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EA9C67" w14:textId="77777777" w:rsidR="00526D21" w:rsidRDefault="00526D21" w:rsidP="00367880">
      <w:pPr>
        <w:pStyle w:val="Heading1"/>
      </w:pPr>
    </w:p>
    <w:p w14:paraId="777EF70D" w14:textId="77777777" w:rsidR="00526D21" w:rsidRDefault="00526D21" w:rsidP="00367880">
      <w:pPr>
        <w:pStyle w:val="Heading1"/>
      </w:pPr>
    </w:p>
    <w:p w14:paraId="5CD8B38B" w14:textId="77777777" w:rsidR="00526D21" w:rsidRDefault="00526D21" w:rsidP="00367880">
      <w:pPr>
        <w:pStyle w:val="Heading1"/>
      </w:pPr>
    </w:p>
    <w:p w14:paraId="006CC539" w14:textId="77777777" w:rsidR="00526D21" w:rsidRDefault="00526D21" w:rsidP="00526D21">
      <w:pPr>
        <w:pStyle w:val="Heading1"/>
      </w:pPr>
    </w:p>
    <w:p w14:paraId="67D6DA7F" w14:textId="77777777" w:rsidR="00526D21" w:rsidRDefault="00526D21" w:rsidP="00526D21">
      <w:pPr>
        <w:pStyle w:val="Heading1"/>
      </w:pPr>
    </w:p>
    <w:p w14:paraId="50F2D4EF" w14:textId="77777777" w:rsidR="00860C06" w:rsidRDefault="00860C06" w:rsidP="00860C06">
      <w:pPr>
        <w:pStyle w:val="Heading1"/>
      </w:pPr>
      <w:bookmarkStart w:id="0" w:name="_GoBack"/>
      <w:bookmarkEnd w:id="0"/>
    </w:p>
    <w:p w14:paraId="38891C38" w14:textId="77777777" w:rsidR="00526D21" w:rsidRDefault="00526D21" w:rsidP="00526D21">
      <w:pPr>
        <w:pStyle w:val="Heading1"/>
      </w:pPr>
    </w:p>
    <w:p w14:paraId="7F0C6CBA" w14:textId="77777777" w:rsidR="00367880" w:rsidRDefault="00367880" w:rsidP="00526D21">
      <w:pPr>
        <w:pStyle w:val="Heading1"/>
      </w:pPr>
      <w:r>
        <w:t>ANNUAL REPORT</w:t>
      </w:r>
    </w:p>
    <w:p w14:paraId="1AB41A5A" w14:textId="77777777" w:rsidR="00367880" w:rsidRDefault="00367880" w:rsidP="00526D21">
      <w:pPr>
        <w:jc w:val="center"/>
        <w:rPr>
          <w:b/>
          <w:bCs/>
          <w:sz w:val="36"/>
        </w:rPr>
      </w:pPr>
    </w:p>
    <w:p w14:paraId="0A63AF10" w14:textId="77777777" w:rsidR="00367880" w:rsidRDefault="00367880" w:rsidP="00526D21">
      <w:pPr>
        <w:jc w:val="center"/>
        <w:rPr>
          <w:b/>
          <w:bCs/>
          <w:sz w:val="36"/>
        </w:rPr>
      </w:pPr>
      <w:r>
        <w:rPr>
          <w:b/>
          <w:bCs/>
          <w:sz w:val="36"/>
        </w:rPr>
        <w:t>OF</w:t>
      </w:r>
    </w:p>
    <w:p w14:paraId="2D3FAD6A" w14:textId="77777777" w:rsidR="00367880" w:rsidRDefault="00367880" w:rsidP="00526D21">
      <w:pPr>
        <w:jc w:val="center"/>
        <w:rPr>
          <w:b/>
          <w:bCs/>
          <w:sz w:val="36"/>
        </w:rPr>
      </w:pPr>
    </w:p>
    <w:p w14:paraId="7EEC829C" w14:textId="77777777" w:rsidR="00367880" w:rsidRDefault="00367880" w:rsidP="00526D21">
      <w:pPr>
        <w:jc w:val="center"/>
        <w:rPr>
          <w:b/>
          <w:bCs/>
          <w:sz w:val="36"/>
        </w:rPr>
      </w:pPr>
      <w:r>
        <w:rPr>
          <w:b/>
          <w:bCs/>
          <w:sz w:val="36"/>
        </w:rPr>
        <w:t>MENTAL HEALTH REVIEW TRIBUNAL</w:t>
      </w:r>
    </w:p>
    <w:p w14:paraId="525BA956" w14:textId="77777777" w:rsidR="00367880" w:rsidRDefault="00367880" w:rsidP="00526D21">
      <w:pPr>
        <w:jc w:val="center"/>
        <w:rPr>
          <w:b/>
          <w:bCs/>
          <w:sz w:val="36"/>
        </w:rPr>
      </w:pPr>
    </w:p>
    <w:p w14:paraId="217C1C17" w14:textId="77777777" w:rsidR="00367880" w:rsidRDefault="00367880" w:rsidP="00526D21">
      <w:pPr>
        <w:jc w:val="center"/>
        <w:rPr>
          <w:b/>
          <w:bCs/>
          <w:sz w:val="36"/>
        </w:rPr>
      </w:pPr>
    </w:p>
    <w:p w14:paraId="314E5BA6" w14:textId="77777777" w:rsidR="00367880" w:rsidRDefault="00367880" w:rsidP="00526D21">
      <w:pPr>
        <w:jc w:val="center"/>
        <w:rPr>
          <w:b/>
          <w:bCs/>
          <w:sz w:val="36"/>
        </w:rPr>
      </w:pPr>
      <w:r>
        <w:rPr>
          <w:b/>
          <w:bCs/>
          <w:sz w:val="36"/>
        </w:rPr>
        <w:t>1 JULY 2016 TO 30 JUNE 2017</w:t>
      </w:r>
    </w:p>
    <w:p w14:paraId="261EB91C" w14:textId="77777777" w:rsidR="00367880" w:rsidRDefault="00367880" w:rsidP="00367880">
      <w:pPr>
        <w:jc w:val="center"/>
        <w:rPr>
          <w:b/>
          <w:bCs/>
          <w:sz w:val="36"/>
        </w:rPr>
      </w:pPr>
    </w:p>
    <w:p w14:paraId="03B03DCB" w14:textId="77777777" w:rsidR="00367880" w:rsidRDefault="00367880" w:rsidP="00367880">
      <w:pPr>
        <w:jc w:val="center"/>
        <w:rPr>
          <w:b/>
          <w:bCs/>
          <w:sz w:val="36"/>
        </w:rPr>
      </w:pPr>
    </w:p>
    <w:p w14:paraId="1B3F4753" w14:textId="77777777" w:rsidR="00367880" w:rsidRDefault="00367880" w:rsidP="00367880">
      <w:pPr>
        <w:rPr>
          <w:b/>
          <w:bCs/>
          <w:sz w:val="36"/>
        </w:rPr>
      </w:pPr>
    </w:p>
    <w:p w14:paraId="65A005EE" w14:textId="77777777" w:rsidR="00367880" w:rsidRDefault="00367880" w:rsidP="00367880">
      <w:pPr>
        <w:jc w:val="center"/>
        <w:rPr>
          <w:b/>
          <w:bCs/>
          <w:sz w:val="36"/>
        </w:rPr>
      </w:pPr>
    </w:p>
    <w:p w14:paraId="47105FF1" w14:textId="77777777" w:rsidR="00367880" w:rsidRDefault="00367880" w:rsidP="00367880">
      <w:pPr>
        <w:jc w:val="center"/>
        <w:rPr>
          <w:b/>
          <w:bCs/>
          <w:sz w:val="36"/>
        </w:rPr>
      </w:pPr>
    </w:p>
    <w:p w14:paraId="5A3D6A47" w14:textId="77777777" w:rsidR="00367880" w:rsidRDefault="00367880" w:rsidP="00367880">
      <w:pPr>
        <w:jc w:val="center"/>
        <w:rPr>
          <w:b/>
          <w:bCs/>
          <w:sz w:val="36"/>
        </w:rPr>
      </w:pPr>
    </w:p>
    <w:p w14:paraId="01231BCF" w14:textId="77777777" w:rsidR="00367880" w:rsidRDefault="00367880" w:rsidP="00367880">
      <w:pPr>
        <w:jc w:val="center"/>
        <w:rPr>
          <w:b/>
          <w:bCs/>
          <w:sz w:val="36"/>
        </w:rPr>
      </w:pPr>
    </w:p>
    <w:p w14:paraId="3AEE8AE6" w14:textId="77777777" w:rsidR="00367880" w:rsidRDefault="00367880" w:rsidP="00367880">
      <w:pPr>
        <w:jc w:val="center"/>
        <w:rPr>
          <w:b/>
          <w:bCs/>
          <w:sz w:val="36"/>
        </w:rPr>
      </w:pPr>
    </w:p>
    <w:p w14:paraId="6C5363F5" w14:textId="77777777" w:rsidR="00367880" w:rsidRDefault="00367880" w:rsidP="00367880">
      <w:pPr>
        <w:jc w:val="center"/>
        <w:rPr>
          <w:b/>
          <w:bCs/>
          <w:sz w:val="36"/>
        </w:rPr>
      </w:pPr>
    </w:p>
    <w:p w14:paraId="562EA178" w14:textId="77777777" w:rsidR="00367880" w:rsidRDefault="00367880" w:rsidP="00367880">
      <w:pPr>
        <w:jc w:val="center"/>
        <w:rPr>
          <w:b/>
          <w:bCs/>
          <w:sz w:val="36"/>
        </w:rPr>
      </w:pPr>
    </w:p>
    <w:p w14:paraId="55F54EFC" w14:textId="77777777" w:rsidR="00367880" w:rsidRDefault="00367880" w:rsidP="00367880">
      <w:pPr>
        <w:jc w:val="center"/>
        <w:rPr>
          <w:b/>
          <w:bCs/>
          <w:sz w:val="36"/>
        </w:rPr>
      </w:pPr>
    </w:p>
    <w:p w14:paraId="3EE403F2" w14:textId="77777777" w:rsidR="00367880" w:rsidRDefault="00367880" w:rsidP="00367880">
      <w:pPr>
        <w:jc w:val="center"/>
        <w:rPr>
          <w:b/>
          <w:bCs/>
          <w:sz w:val="36"/>
        </w:rPr>
      </w:pPr>
    </w:p>
    <w:p w14:paraId="4C78320E" w14:textId="77777777" w:rsidR="00367880" w:rsidRDefault="00367880" w:rsidP="00367880">
      <w:pPr>
        <w:jc w:val="center"/>
        <w:rPr>
          <w:b/>
          <w:bCs/>
          <w:sz w:val="36"/>
        </w:rPr>
      </w:pPr>
    </w:p>
    <w:p w14:paraId="3A252671" w14:textId="77777777" w:rsidR="00367880" w:rsidRDefault="00367880" w:rsidP="00367880">
      <w:pPr>
        <w:jc w:val="center"/>
        <w:rPr>
          <w:b/>
          <w:bCs/>
          <w:sz w:val="36"/>
        </w:rPr>
      </w:pPr>
    </w:p>
    <w:p w14:paraId="147C97A6" w14:textId="77777777" w:rsidR="005E4A3E" w:rsidRDefault="005E4A3E" w:rsidP="005E4A3E">
      <w:pPr>
        <w:jc w:val="center"/>
        <w:rPr>
          <w:b/>
          <w:bCs/>
          <w:sz w:val="22"/>
        </w:rPr>
      </w:pPr>
      <w:r>
        <w:rPr>
          <w:b/>
          <w:bCs/>
          <w:sz w:val="22"/>
        </w:rPr>
        <w:t>Mental Health Review Tribunal, P O Box 10 407, The Terrace, Wellington</w:t>
      </w:r>
    </w:p>
    <w:p w14:paraId="0AD270E2" w14:textId="77777777" w:rsidR="005E4A3E" w:rsidRDefault="005E4A3E" w:rsidP="005E4A3E">
      <w:pPr>
        <w:jc w:val="center"/>
        <w:rPr>
          <w:b/>
          <w:bCs/>
          <w:sz w:val="22"/>
        </w:rPr>
      </w:pPr>
      <w:r>
        <w:rPr>
          <w:b/>
          <w:bCs/>
          <w:sz w:val="22"/>
        </w:rPr>
        <w:t>Phone: (04) 499 0431, Fax: (04) 499 0662</w:t>
      </w:r>
    </w:p>
    <w:p w14:paraId="46413CB5" w14:textId="77777777" w:rsidR="005E4A3E" w:rsidRDefault="005E4A3E" w:rsidP="005E4A3E">
      <w:pPr>
        <w:jc w:val="center"/>
        <w:rPr>
          <w:b/>
          <w:bCs/>
          <w:sz w:val="22"/>
        </w:rPr>
      </w:pPr>
    </w:p>
    <w:p w14:paraId="4FC2C4D8" w14:textId="77777777" w:rsidR="005E4A3E" w:rsidRDefault="005E4A3E" w:rsidP="005E4A3E">
      <w:pPr>
        <w:jc w:val="center"/>
        <w:rPr>
          <w:b/>
          <w:bCs/>
          <w:sz w:val="22"/>
        </w:rPr>
      </w:pPr>
      <w:r w:rsidRPr="008C0EAF">
        <w:rPr>
          <w:b/>
          <w:bCs/>
          <w:sz w:val="22"/>
        </w:rPr>
        <w:t>http://www.health.govt.nz/new-zealand-health-system/key-health-sector-organisations-and-people/mental-health-review-tribunal</w:t>
      </w:r>
    </w:p>
    <w:p w14:paraId="1D2F1F0D" w14:textId="77777777" w:rsidR="00367880" w:rsidRDefault="00367880" w:rsidP="00367880">
      <w:pPr>
        <w:jc w:val="center"/>
        <w:rPr>
          <w:b/>
          <w:bCs/>
          <w:sz w:val="22"/>
        </w:rPr>
      </w:pPr>
    </w:p>
    <w:p w14:paraId="33C6F989" w14:textId="77777777" w:rsidR="00367880" w:rsidRDefault="00367880" w:rsidP="00367880">
      <w:pPr>
        <w:jc w:val="center"/>
        <w:rPr>
          <w:b/>
          <w:bCs/>
          <w:sz w:val="22"/>
        </w:rPr>
      </w:pPr>
    </w:p>
    <w:p w14:paraId="735FBF01" w14:textId="77777777" w:rsidR="00367880" w:rsidRDefault="00367880" w:rsidP="00367880">
      <w:pPr>
        <w:jc w:val="center"/>
        <w:rPr>
          <w:b/>
          <w:bCs/>
          <w:sz w:val="22"/>
        </w:rPr>
      </w:pPr>
    </w:p>
    <w:p w14:paraId="3B2F7915" w14:textId="77777777" w:rsidR="00367880" w:rsidRDefault="00367880" w:rsidP="00367880">
      <w:pPr>
        <w:jc w:val="center"/>
        <w:rPr>
          <w:b/>
          <w:bCs/>
          <w:sz w:val="22"/>
        </w:rPr>
      </w:pPr>
    </w:p>
    <w:p w14:paraId="2744EDE0" w14:textId="77777777" w:rsidR="00367880" w:rsidRDefault="00367880" w:rsidP="00367880">
      <w:pPr>
        <w:jc w:val="center"/>
        <w:rPr>
          <w:b/>
          <w:bCs/>
          <w:sz w:val="22"/>
        </w:rPr>
      </w:pPr>
    </w:p>
    <w:p w14:paraId="1A667CA6" w14:textId="77777777" w:rsidR="00367880" w:rsidRDefault="00367880" w:rsidP="00367880">
      <w:pPr>
        <w:jc w:val="center"/>
        <w:rPr>
          <w:b/>
          <w:bCs/>
          <w:sz w:val="22"/>
        </w:rPr>
      </w:pPr>
    </w:p>
    <w:p w14:paraId="0E52DA1E" w14:textId="77777777" w:rsidR="005E4A3E" w:rsidRDefault="005E4A3E" w:rsidP="005E4A3E">
      <w:pPr>
        <w:pStyle w:val="Heading2"/>
      </w:pPr>
      <w:r>
        <w:t>CONTENTS</w:t>
      </w:r>
    </w:p>
    <w:p w14:paraId="1B865D42" w14:textId="77777777" w:rsidR="005E4A3E" w:rsidRDefault="005E4A3E" w:rsidP="005E4A3E">
      <w:pPr>
        <w:jc w:val="center"/>
        <w:rPr>
          <w:b/>
          <w:bCs/>
        </w:rPr>
      </w:pP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r>
      <w:r>
        <w:rPr>
          <w:b/>
          <w:bCs/>
        </w:rPr>
        <w:t>Page</w:t>
      </w:r>
    </w:p>
    <w:p w14:paraId="0CB474D6" w14:textId="77777777" w:rsidR="005E4A3E" w:rsidRDefault="005E4A3E" w:rsidP="005E4A3E">
      <w:pPr>
        <w:jc w:val="center"/>
        <w:rPr>
          <w:b/>
          <w:bCs/>
          <w:sz w:val="28"/>
        </w:rPr>
      </w:pPr>
    </w:p>
    <w:p w14:paraId="01F2F0A4" w14:textId="77777777" w:rsidR="005E4A3E" w:rsidRDefault="005E4A3E" w:rsidP="005E4A3E">
      <w:pPr>
        <w:numPr>
          <w:ilvl w:val="0"/>
          <w:numId w:val="1"/>
        </w:numPr>
        <w:rPr>
          <w:b/>
          <w:bCs/>
        </w:rPr>
      </w:pPr>
      <w:r>
        <w:rPr>
          <w:b/>
          <w:bCs/>
        </w:rPr>
        <w:t>Introduction</w:t>
      </w:r>
      <w:r>
        <w:rPr>
          <w:b/>
          <w:bCs/>
        </w:rPr>
        <w:tab/>
      </w:r>
      <w:r>
        <w:rPr>
          <w:b/>
          <w:bCs/>
        </w:rPr>
        <w:tab/>
      </w:r>
      <w:r>
        <w:rPr>
          <w:b/>
          <w:bCs/>
        </w:rPr>
        <w:tab/>
      </w:r>
      <w:r>
        <w:rPr>
          <w:b/>
          <w:bCs/>
        </w:rPr>
        <w:tab/>
      </w:r>
      <w:r>
        <w:rPr>
          <w:b/>
          <w:bCs/>
        </w:rPr>
        <w:tab/>
      </w:r>
      <w:r>
        <w:rPr>
          <w:b/>
          <w:bCs/>
        </w:rPr>
        <w:tab/>
        <w:t xml:space="preserve">        3</w:t>
      </w:r>
    </w:p>
    <w:p w14:paraId="60066E36" w14:textId="77777777" w:rsidR="005E4A3E" w:rsidRDefault="005E4A3E" w:rsidP="005E4A3E">
      <w:pPr>
        <w:rPr>
          <w:b/>
          <w:bCs/>
        </w:rPr>
      </w:pPr>
    </w:p>
    <w:p w14:paraId="71BEF505" w14:textId="77777777" w:rsidR="005E4A3E" w:rsidRDefault="005E4A3E" w:rsidP="005E4A3E">
      <w:pPr>
        <w:rPr>
          <w:b/>
          <w:bCs/>
        </w:rPr>
      </w:pPr>
    </w:p>
    <w:p w14:paraId="45CAA4C5" w14:textId="692BE22E" w:rsidR="005E4A3E" w:rsidRDefault="005E4A3E" w:rsidP="005E4A3E">
      <w:pPr>
        <w:numPr>
          <w:ilvl w:val="0"/>
          <w:numId w:val="1"/>
        </w:numPr>
        <w:rPr>
          <w:b/>
          <w:bCs/>
        </w:rPr>
      </w:pPr>
      <w:r>
        <w:rPr>
          <w:b/>
          <w:bCs/>
        </w:rPr>
        <w:t xml:space="preserve">The </w:t>
      </w:r>
      <w:r w:rsidR="004A596D">
        <w:rPr>
          <w:b/>
          <w:bCs/>
        </w:rPr>
        <w:t xml:space="preserve">functions </w:t>
      </w:r>
      <w:r>
        <w:rPr>
          <w:b/>
          <w:bCs/>
        </w:rPr>
        <w:t>of the Tribunal</w:t>
      </w:r>
      <w:r>
        <w:rPr>
          <w:b/>
          <w:bCs/>
        </w:rPr>
        <w:tab/>
      </w:r>
      <w:r>
        <w:rPr>
          <w:b/>
          <w:bCs/>
        </w:rPr>
        <w:tab/>
      </w:r>
      <w:r>
        <w:rPr>
          <w:b/>
          <w:bCs/>
        </w:rPr>
        <w:tab/>
      </w:r>
      <w:r>
        <w:rPr>
          <w:b/>
          <w:bCs/>
        </w:rPr>
        <w:tab/>
        <w:t xml:space="preserve">        </w:t>
      </w:r>
      <w:r w:rsidR="004A596D">
        <w:rPr>
          <w:b/>
          <w:bCs/>
        </w:rPr>
        <w:t>4</w:t>
      </w:r>
    </w:p>
    <w:p w14:paraId="0A1FFF66" w14:textId="77777777" w:rsidR="005E4A3E" w:rsidRDefault="005E4A3E" w:rsidP="005E4A3E">
      <w:pPr>
        <w:rPr>
          <w:b/>
          <w:bCs/>
        </w:rPr>
      </w:pPr>
    </w:p>
    <w:p w14:paraId="089599C4" w14:textId="77777777" w:rsidR="005E4A3E" w:rsidRDefault="005E4A3E" w:rsidP="005E4A3E">
      <w:pPr>
        <w:rPr>
          <w:b/>
          <w:bCs/>
        </w:rPr>
      </w:pPr>
    </w:p>
    <w:p w14:paraId="6E38A009" w14:textId="4A79BC8B" w:rsidR="005E4A3E" w:rsidRDefault="00FD3AE7" w:rsidP="005E4A3E">
      <w:pPr>
        <w:numPr>
          <w:ilvl w:val="0"/>
          <w:numId w:val="1"/>
        </w:numPr>
        <w:rPr>
          <w:b/>
          <w:bCs/>
        </w:rPr>
      </w:pPr>
      <w:r>
        <w:rPr>
          <w:b/>
          <w:bCs/>
        </w:rPr>
        <w:t>Membership</w:t>
      </w:r>
      <w:r>
        <w:rPr>
          <w:b/>
          <w:bCs/>
        </w:rPr>
        <w:tab/>
      </w:r>
      <w:r>
        <w:rPr>
          <w:b/>
          <w:bCs/>
        </w:rPr>
        <w:tab/>
      </w:r>
      <w:r>
        <w:rPr>
          <w:b/>
          <w:bCs/>
        </w:rPr>
        <w:tab/>
      </w:r>
      <w:r>
        <w:rPr>
          <w:b/>
          <w:bCs/>
        </w:rPr>
        <w:tab/>
      </w:r>
      <w:r>
        <w:rPr>
          <w:b/>
          <w:bCs/>
        </w:rPr>
        <w:tab/>
      </w:r>
      <w:r>
        <w:rPr>
          <w:b/>
          <w:bCs/>
        </w:rPr>
        <w:tab/>
        <w:t xml:space="preserve">        </w:t>
      </w:r>
      <w:r w:rsidR="004A596D">
        <w:rPr>
          <w:b/>
          <w:bCs/>
        </w:rPr>
        <w:t>6</w:t>
      </w:r>
    </w:p>
    <w:p w14:paraId="0D605D14" w14:textId="77777777" w:rsidR="005E4A3E" w:rsidRDefault="005E4A3E" w:rsidP="005E4A3E">
      <w:pPr>
        <w:rPr>
          <w:b/>
          <w:bCs/>
        </w:rPr>
      </w:pPr>
    </w:p>
    <w:p w14:paraId="44DF79A5" w14:textId="77777777" w:rsidR="005E4A3E" w:rsidRDefault="005E4A3E" w:rsidP="005E4A3E">
      <w:pPr>
        <w:rPr>
          <w:b/>
          <w:bCs/>
        </w:rPr>
      </w:pPr>
    </w:p>
    <w:p w14:paraId="4C4A7D51" w14:textId="59A710E8" w:rsidR="005E4A3E" w:rsidRDefault="005E4A3E" w:rsidP="005E4A3E">
      <w:pPr>
        <w:numPr>
          <w:ilvl w:val="0"/>
          <w:numId w:val="1"/>
        </w:numPr>
        <w:rPr>
          <w:b/>
          <w:bCs/>
        </w:rPr>
      </w:pPr>
      <w:r>
        <w:rPr>
          <w:b/>
          <w:bCs/>
        </w:rPr>
        <w:t>T</w:t>
      </w:r>
      <w:r w:rsidR="00FD3AE7">
        <w:rPr>
          <w:b/>
          <w:bCs/>
        </w:rPr>
        <w:t xml:space="preserve">he </w:t>
      </w:r>
      <w:r w:rsidR="004827C6">
        <w:rPr>
          <w:b/>
          <w:bCs/>
        </w:rPr>
        <w:t>t</w:t>
      </w:r>
      <w:r w:rsidR="00FD3AE7">
        <w:rPr>
          <w:b/>
          <w:bCs/>
        </w:rPr>
        <w:t xml:space="preserve">ypical </w:t>
      </w:r>
      <w:r w:rsidR="004827C6">
        <w:rPr>
          <w:b/>
          <w:bCs/>
        </w:rPr>
        <w:t>review he</w:t>
      </w:r>
      <w:r w:rsidR="00FD3AE7">
        <w:rPr>
          <w:b/>
          <w:bCs/>
        </w:rPr>
        <w:t>aring</w:t>
      </w:r>
      <w:r w:rsidR="00FD3AE7">
        <w:rPr>
          <w:b/>
          <w:bCs/>
        </w:rPr>
        <w:tab/>
      </w:r>
      <w:r w:rsidR="00FD3AE7">
        <w:rPr>
          <w:b/>
          <w:bCs/>
        </w:rPr>
        <w:tab/>
      </w:r>
      <w:r w:rsidR="00FD3AE7">
        <w:rPr>
          <w:b/>
          <w:bCs/>
        </w:rPr>
        <w:tab/>
      </w:r>
      <w:r w:rsidR="00FD3AE7">
        <w:rPr>
          <w:b/>
          <w:bCs/>
        </w:rPr>
        <w:tab/>
        <w:t xml:space="preserve">      10</w:t>
      </w:r>
    </w:p>
    <w:p w14:paraId="60B6661D" w14:textId="77777777" w:rsidR="005E4A3E" w:rsidRDefault="005E4A3E" w:rsidP="005E4A3E">
      <w:pPr>
        <w:rPr>
          <w:b/>
          <w:bCs/>
        </w:rPr>
      </w:pPr>
    </w:p>
    <w:p w14:paraId="507850A2" w14:textId="77777777" w:rsidR="005E4A3E" w:rsidRDefault="005E4A3E" w:rsidP="005E4A3E">
      <w:pPr>
        <w:rPr>
          <w:b/>
          <w:bCs/>
        </w:rPr>
      </w:pPr>
    </w:p>
    <w:p w14:paraId="32BA387C" w14:textId="12F91298" w:rsidR="005E4A3E" w:rsidRDefault="005E4A3E" w:rsidP="005E4A3E">
      <w:pPr>
        <w:numPr>
          <w:ilvl w:val="0"/>
          <w:numId w:val="1"/>
        </w:numPr>
        <w:rPr>
          <w:b/>
          <w:bCs/>
        </w:rPr>
      </w:pPr>
      <w:r>
        <w:rPr>
          <w:b/>
          <w:bCs/>
        </w:rPr>
        <w:t>Secretariat</w:t>
      </w:r>
      <w:r>
        <w:rPr>
          <w:b/>
          <w:bCs/>
        </w:rPr>
        <w:tab/>
      </w:r>
      <w:r>
        <w:rPr>
          <w:b/>
          <w:bCs/>
        </w:rPr>
        <w:tab/>
      </w:r>
      <w:r>
        <w:rPr>
          <w:b/>
          <w:bCs/>
        </w:rPr>
        <w:tab/>
      </w:r>
      <w:r>
        <w:rPr>
          <w:b/>
          <w:bCs/>
        </w:rPr>
        <w:tab/>
      </w:r>
      <w:r>
        <w:rPr>
          <w:b/>
          <w:bCs/>
        </w:rPr>
        <w:tab/>
      </w:r>
      <w:r>
        <w:rPr>
          <w:b/>
          <w:bCs/>
        </w:rPr>
        <w:tab/>
        <w:t xml:space="preserve">      1</w:t>
      </w:r>
      <w:r w:rsidR="004A596D">
        <w:rPr>
          <w:b/>
          <w:bCs/>
        </w:rPr>
        <w:t>3</w:t>
      </w:r>
      <w:r>
        <w:rPr>
          <w:b/>
          <w:bCs/>
        </w:rPr>
        <w:t xml:space="preserve">     </w:t>
      </w:r>
    </w:p>
    <w:p w14:paraId="2D15BA86" w14:textId="77777777" w:rsidR="005E4A3E" w:rsidRDefault="005E4A3E" w:rsidP="005E4A3E">
      <w:pPr>
        <w:rPr>
          <w:b/>
          <w:bCs/>
        </w:rPr>
      </w:pPr>
    </w:p>
    <w:p w14:paraId="35A1797A" w14:textId="77777777" w:rsidR="005E4A3E" w:rsidRDefault="005E4A3E" w:rsidP="005E4A3E">
      <w:pPr>
        <w:rPr>
          <w:b/>
          <w:bCs/>
        </w:rPr>
      </w:pPr>
    </w:p>
    <w:p w14:paraId="0EBE0C26" w14:textId="2AF305DF" w:rsidR="005E4A3E" w:rsidRDefault="005E4A3E" w:rsidP="005E4A3E">
      <w:pPr>
        <w:numPr>
          <w:ilvl w:val="0"/>
          <w:numId w:val="1"/>
        </w:numPr>
        <w:rPr>
          <w:b/>
          <w:bCs/>
        </w:rPr>
      </w:pPr>
      <w:r>
        <w:rPr>
          <w:b/>
          <w:bCs/>
        </w:rPr>
        <w:t xml:space="preserve">Relationship with </w:t>
      </w:r>
      <w:r w:rsidR="004827C6">
        <w:rPr>
          <w:b/>
          <w:bCs/>
        </w:rPr>
        <w:t xml:space="preserve">the </w:t>
      </w:r>
      <w:r>
        <w:rPr>
          <w:b/>
          <w:bCs/>
        </w:rPr>
        <w:t>Ministry of Health</w:t>
      </w:r>
      <w:r>
        <w:rPr>
          <w:b/>
          <w:bCs/>
        </w:rPr>
        <w:tab/>
        <w:t xml:space="preserve">    </w:t>
      </w:r>
      <w:r w:rsidR="00FD3AE7">
        <w:rPr>
          <w:b/>
          <w:bCs/>
        </w:rPr>
        <w:tab/>
        <w:t xml:space="preserve">    </w:t>
      </w:r>
      <w:r>
        <w:rPr>
          <w:b/>
          <w:bCs/>
        </w:rPr>
        <w:t xml:space="preserve">  13</w:t>
      </w:r>
    </w:p>
    <w:p w14:paraId="2BE4C494" w14:textId="77777777" w:rsidR="005E4A3E" w:rsidRDefault="005E4A3E" w:rsidP="005E4A3E">
      <w:pPr>
        <w:rPr>
          <w:b/>
          <w:bCs/>
        </w:rPr>
      </w:pPr>
    </w:p>
    <w:p w14:paraId="02563324" w14:textId="77777777" w:rsidR="005E4A3E" w:rsidRDefault="005E4A3E" w:rsidP="005E4A3E">
      <w:pPr>
        <w:rPr>
          <w:b/>
          <w:bCs/>
        </w:rPr>
      </w:pPr>
    </w:p>
    <w:p w14:paraId="3FF4A998" w14:textId="15169CBB" w:rsidR="005E4A3E" w:rsidRDefault="005E4A3E" w:rsidP="005E4A3E">
      <w:pPr>
        <w:numPr>
          <w:ilvl w:val="0"/>
          <w:numId w:val="1"/>
        </w:numPr>
        <w:rPr>
          <w:b/>
          <w:bCs/>
        </w:rPr>
      </w:pPr>
      <w:r>
        <w:rPr>
          <w:b/>
          <w:bCs/>
        </w:rPr>
        <w:t>Prof</w:t>
      </w:r>
      <w:r w:rsidR="00FD3AE7">
        <w:rPr>
          <w:b/>
          <w:bCs/>
        </w:rPr>
        <w:t xml:space="preserve">essional </w:t>
      </w:r>
      <w:r w:rsidR="004827C6">
        <w:rPr>
          <w:b/>
          <w:bCs/>
        </w:rPr>
        <w:t>d</w:t>
      </w:r>
      <w:r w:rsidR="00FD3AE7">
        <w:rPr>
          <w:b/>
          <w:bCs/>
        </w:rPr>
        <w:t>evelopment</w:t>
      </w:r>
      <w:r w:rsidR="00FD3AE7">
        <w:rPr>
          <w:b/>
          <w:bCs/>
        </w:rPr>
        <w:tab/>
      </w:r>
      <w:r w:rsidR="00FD3AE7">
        <w:rPr>
          <w:b/>
          <w:bCs/>
        </w:rPr>
        <w:tab/>
      </w:r>
      <w:r w:rsidR="00FD3AE7">
        <w:rPr>
          <w:b/>
          <w:bCs/>
        </w:rPr>
        <w:tab/>
      </w:r>
      <w:r w:rsidR="00FD3AE7">
        <w:rPr>
          <w:b/>
          <w:bCs/>
        </w:rPr>
        <w:tab/>
        <w:t xml:space="preserve">      14</w:t>
      </w:r>
    </w:p>
    <w:p w14:paraId="281B0AEF" w14:textId="77777777" w:rsidR="005E4A3E" w:rsidRDefault="005E4A3E" w:rsidP="005E4A3E">
      <w:pPr>
        <w:rPr>
          <w:b/>
          <w:bCs/>
        </w:rPr>
      </w:pPr>
    </w:p>
    <w:p w14:paraId="307F2DB8" w14:textId="77777777" w:rsidR="005E4A3E" w:rsidRDefault="005E4A3E" w:rsidP="005E4A3E">
      <w:pPr>
        <w:rPr>
          <w:b/>
          <w:bCs/>
        </w:rPr>
      </w:pPr>
    </w:p>
    <w:p w14:paraId="1A09BCD8" w14:textId="11A4AC2B" w:rsidR="005E4A3E" w:rsidRPr="00D36783" w:rsidRDefault="00FD3AE7" w:rsidP="005E4A3E">
      <w:pPr>
        <w:numPr>
          <w:ilvl w:val="0"/>
          <w:numId w:val="1"/>
        </w:numPr>
        <w:rPr>
          <w:b/>
          <w:bCs/>
        </w:rPr>
      </w:pPr>
      <w:r>
        <w:rPr>
          <w:b/>
          <w:bCs/>
        </w:rPr>
        <w:t>Statistics</w:t>
      </w:r>
      <w:r>
        <w:rPr>
          <w:b/>
          <w:bCs/>
        </w:rPr>
        <w:tab/>
      </w:r>
      <w:r>
        <w:rPr>
          <w:b/>
          <w:bCs/>
        </w:rPr>
        <w:tab/>
      </w:r>
      <w:r>
        <w:rPr>
          <w:b/>
          <w:bCs/>
        </w:rPr>
        <w:tab/>
      </w:r>
      <w:r>
        <w:rPr>
          <w:b/>
          <w:bCs/>
        </w:rPr>
        <w:tab/>
      </w:r>
      <w:r>
        <w:rPr>
          <w:b/>
          <w:bCs/>
        </w:rPr>
        <w:tab/>
      </w:r>
      <w:r>
        <w:rPr>
          <w:b/>
          <w:bCs/>
        </w:rPr>
        <w:tab/>
        <w:t xml:space="preserve">   </w:t>
      </w:r>
      <w:r>
        <w:rPr>
          <w:b/>
          <w:bCs/>
        </w:rPr>
        <w:tab/>
        <w:t xml:space="preserve">      15</w:t>
      </w:r>
      <w:r w:rsidR="005E4A3E" w:rsidRPr="00D36783">
        <w:rPr>
          <w:b/>
          <w:bCs/>
        </w:rPr>
        <w:t xml:space="preserve">              </w:t>
      </w:r>
    </w:p>
    <w:p w14:paraId="029E6B83" w14:textId="77777777" w:rsidR="005E4A3E" w:rsidRDefault="005E4A3E" w:rsidP="005E4A3E">
      <w:pPr>
        <w:ind w:left="1080"/>
        <w:rPr>
          <w:b/>
          <w:bCs/>
        </w:rPr>
      </w:pPr>
    </w:p>
    <w:p w14:paraId="128F272E" w14:textId="77777777" w:rsidR="005E4A3E" w:rsidRDefault="005E4A3E" w:rsidP="005E4A3E">
      <w:pPr>
        <w:ind w:left="1080"/>
        <w:rPr>
          <w:b/>
          <w:bCs/>
        </w:rPr>
      </w:pPr>
    </w:p>
    <w:p w14:paraId="18DED819" w14:textId="17B22624" w:rsidR="005E4A3E" w:rsidRPr="00F87643" w:rsidRDefault="002660CF" w:rsidP="005E4A3E">
      <w:pPr>
        <w:numPr>
          <w:ilvl w:val="0"/>
          <w:numId w:val="1"/>
        </w:numPr>
        <w:rPr>
          <w:b/>
          <w:bCs/>
        </w:rPr>
      </w:pPr>
      <w:r>
        <w:rPr>
          <w:b/>
          <w:bCs/>
        </w:rPr>
        <w:t>Timeliness</w:t>
      </w:r>
      <w:r>
        <w:rPr>
          <w:b/>
          <w:bCs/>
        </w:rPr>
        <w:tab/>
      </w:r>
      <w:r>
        <w:rPr>
          <w:b/>
          <w:bCs/>
        </w:rPr>
        <w:tab/>
      </w:r>
      <w:r>
        <w:rPr>
          <w:b/>
          <w:bCs/>
        </w:rPr>
        <w:tab/>
      </w:r>
      <w:r>
        <w:rPr>
          <w:b/>
          <w:bCs/>
        </w:rPr>
        <w:tab/>
      </w:r>
      <w:r>
        <w:rPr>
          <w:b/>
          <w:bCs/>
        </w:rPr>
        <w:tab/>
      </w:r>
      <w:r>
        <w:rPr>
          <w:b/>
          <w:bCs/>
        </w:rPr>
        <w:tab/>
        <w:t xml:space="preserve">      </w:t>
      </w:r>
      <w:r w:rsidR="004A596D">
        <w:rPr>
          <w:b/>
          <w:bCs/>
        </w:rPr>
        <w:t>28</w:t>
      </w:r>
    </w:p>
    <w:p w14:paraId="3814ED08" w14:textId="77777777" w:rsidR="005E4A3E" w:rsidRDefault="005E4A3E" w:rsidP="005E4A3E">
      <w:pPr>
        <w:rPr>
          <w:b/>
          <w:bCs/>
        </w:rPr>
      </w:pPr>
    </w:p>
    <w:p w14:paraId="15D61D5B" w14:textId="77777777" w:rsidR="005E4A3E" w:rsidRDefault="005E4A3E" w:rsidP="005E4A3E">
      <w:pPr>
        <w:rPr>
          <w:b/>
          <w:bCs/>
        </w:rPr>
      </w:pPr>
    </w:p>
    <w:p w14:paraId="5230F08B" w14:textId="4B2C758C" w:rsidR="005E4A3E" w:rsidRDefault="005E4A3E" w:rsidP="005E4A3E">
      <w:pPr>
        <w:numPr>
          <w:ilvl w:val="0"/>
          <w:numId w:val="1"/>
        </w:numPr>
        <w:rPr>
          <w:b/>
          <w:bCs/>
        </w:rPr>
      </w:pPr>
      <w:r>
        <w:rPr>
          <w:b/>
          <w:bCs/>
        </w:rPr>
        <w:t xml:space="preserve">Publication of </w:t>
      </w:r>
      <w:r w:rsidR="004827C6">
        <w:rPr>
          <w:b/>
          <w:bCs/>
        </w:rPr>
        <w:t>d</w:t>
      </w:r>
      <w:r>
        <w:rPr>
          <w:b/>
          <w:bCs/>
        </w:rPr>
        <w:t>ecisions</w:t>
      </w:r>
      <w:r>
        <w:rPr>
          <w:b/>
          <w:bCs/>
        </w:rPr>
        <w:tab/>
      </w:r>
      <w:r>
        <w:rPr>
          <w:b/>
          <w:bCs/>
        </w:rPr>
        <w:tab/>
      </w:r>
      <w:r>
        <w:rPr>
          <w:b/>
          <w:bCs/>
        </w:rPr>
        <w:tab/>
      </w:r>
      <w:r>
        <w:rPr>
          <w:b/>
          <w:bCs/>
        </w:rPr>
        <w:tab/>
        <w:t xml:space="preserve">     </w:t>
      </w:r>
      <w:r w:rsidR="00FD3AE7">
        <w:rPr>
          <w:b/>
          <w:bCs/>
        </w:rPr>
        <w:t xml:space="preserve">            </w:t>
      </w:r>
      <w:r w:rsidR="002660CF">
        <w:rPr>
          <w:b/>
          <w:bCs/>
        </w:rPr>
        <w:t xml:space="preserve"> 3</w:t>
      </w:r>
      <w:r w:rsidR="004A596D">
        <w:rPr>
          <w:b/>
          <w:bCs/>
        </w:rPr>
        <w:t>1</w:t>
      </w:r>
    </w:p>
    <w:p w14:paraId="3A88DF16" w14:textId="77777777" w:rsidR="005E4A3E" w:rsidRDefault="005E4A3E" w:rsidP="005E4A3E">
      <w:pPr>
        <w:ind w:left="1080"/>
        <w:rPr>
          <w:b/>
          <w:bCs/>
        </w:rPr>
      </w:pPr>
    </w:p>
    <w:p w14:paraId="2FE3199F" w14:textId="77777777" w:rsidR="005E4A3E" w:rsidRDefault="005E4A3E" w:rsidP="005E4A3E">
      <w:pPr>
        <w:ind w:left="1080"/>
        <w:rPr>
          <w:b/>
          <w:bCs/>
        </w:rPr>
      </w:pPr>
    </w:p>
    <w:p w14:paraId="365ABF4E" w14:textId="221494AA" w:rsidR="005E4A3E" w:rsidRDefault="005E4A3E" w:rsidP="005E4A3E">
      <w:pPr>
        <w:numPr>
          <w:ilvl w:val="0"/>
          <w:numId w:val="1"/>
        </w:numPr>
        <w:rPr>
          <w:b/>
          <w:bCs/>
        </w:rPr>
      </w:pPr>
      <w:r>
        <w:rPr>
          <w:b/>
          <w:bCs/>
        </w:rPr>
        <w:t>Website</w:t>
      </w:r>
      <w:r>
        <w:rPr>
          <w:b/>
          <w:bCs/>
        </w:rPr>
        <w:tab/>
        <w:t xml:space="preserve">                                                </w:t>
      </w:r>
      <w:r w:rsidR="002660CF">
        <w:rPr>
          <w:b/>
          <w:bCs/>
        </w:rPr>
        <w:t xml:space="preserve">                              3</w:t>
      </w:r>
      <w:r w:rsidR="004A596D">
        <w:rPr>
          <w:b/>
          <w:bCs/>
        </w:rPr>
        <w:t>2</w:t>
      </w:r>
      <w:r>
        <w:rPr>
          <w:b/>
          <w:bCs/>
        </w:rPr>
        <w:tab/>
      </w:r>
    </w:p>
    <w:p w14:paraId="5269E54F" w14:textId="77777777" w:rsidR="005E4A3E" w:rsidRDefault="005E4A3E" w:rsidP="005E4A3E">
      <w:pPr>
        <w:rPr>
          <w:b/>
          <w:bCs/>
        </w:rPr>
      </w:pPr>
    </w:p>
    <w:p w14:paraId="438ED699" w14:textId="77777777" w:rsidR="005E4A3E" w:rsidRDefault="005E4A3E" w:rsidP="005E4A3E">
      <w:pPr>
        <w:rPr>
          <w:b/>
          <w:bCs/>
        </w:rPr>
      </w:pPr>
      <w:r>
        <w:rPr>
          <w:b/>
          <w:bCs/>
        </w:rPr>
        <w:t xml:space="preserve">    </w:t>
      </w:r>
    </w:p>
    <w:p w14:paraId="20077DB8" w14:textId="0E97F794" w:rsidR="00367880" w:rsidRDefault="005E4A3E" w:rsidP="005E4A3E">
      <w:pPr>
        <w:rPr>
          <w:b/>
          <w:bCs/>
        </w:rPr>
      </w:pPr>
      <w:r>
        <w:rPr>
          <w:b/>
          <w:bCs/>
        </w:rPr>
        <w:t xml:space="preserve">     12.</w:t>
      </w:r>
      <w:r>
        <w:rPr>
          <w:b/>
          <w:bCs/>
        </w:rPr>
        <w:tab/>
        <w:t xml:space="preserve">      Con</w:t>
      </w:r>
      <w:r w:rsidR="002660CF">
        <w:rPr>
          <w:b/>
          <w:bCs/>
        </w:rPr>
        <w:t>clusion</w:t>
      </w:r>
      <w:r w:rsidR="002660CF">
        <w:rPr>
          <w:b/>
          <w:bCs/>
        </w:rPr>
        <w:tab/>
      </w:r>
      <w:r w:rsidR="002660CF">
        <w:rPr>
          <w:b/>
          <w:bCs/>
        </w:rPr>
        <w:tab/>
      </w:r>
      <w:r w:rsidR="002660CF">
        <w:rPr>
          <w:b/>
          <w:bCs/>
        </w:rPr>
        <w:tab/>
      </w:r>
      <w:r w:rsidR="002660CF">
        <w:rPr>
          <w:b/>
          <w:bCs/>
        </w:rPr>
        <w:tab/>
      </w:r>
      <w:r w:rsidR="002660CF">
        <w:rPr>
          <w:b/>
          <w:bCs/>
        </w:rPr>
        <w:tab/>
        <w:t xml:space="preserve">                  3</w:t>
      </w:r>
      <w:r w:rsidR="004A596D">
        <w:rPr>
          <w:b/>
          <w:bCs/>
        </w:rPr>
        <w:t>2</w:t>
      </w:r>
      <w:r>
        <w:rPr>
          <w:b/>
          <w:bCs/>
        </w:rPr>
        <w:tab/>
      </w:r>
      <w:r w:rsidR="00367880">
        <w:rPr>
          <w:b/>
          <w:bCs/>
        </w:rPr>
        <w:tab/>
      </w:r>
      <w:r w:rsidR="00367880">
        <w:rPr>
          <w:b/>
          <w:bCs/>
        </w:rPr>
        <w:tab/>
      </w:r>
      <w:r w:rsidR="00367880">
        <w:rPr>
          <w:b/>
          <w:bCs/>
        </w:rPr>
        <w:tab/>
      </w:r>
      <w:r w:rsidR="00367880">
        <w:rPr>
          <w:b/>
          <w:bCs/>
        </w:rPr>
        <w:tab/>
      </w:r>
    </w:p>
    <w:p w14:paraId="5A6EC80B" w14:textId="77777777" w:rsidR="00367880" w:rsidRDefault="00367880" w:rsidP="00367880">
      <w:pPr>
        <w:rPr>
          <w:b/>
          <w:bCs/>
        </w:rPr>
      </w:pPr>
    </w:p>
    <w:p w14:paraId="66FD43C8" w14:textId="77777777" w:rsidR="00367880" w:rsidRDefault="00367880" w:rsidP="00367880">
      <w:pPr>
        <w:rPr>
          <w:b/>
          <w:bCs/>
        </w:rPr>
      </w:pPr>
    </w:p>
    <w:p w14:paraId="1D1E3E2E" w14:textId="77777777" w:rsidR="00367880" w:rsidRDefault="00367880" w:rsidP="00367880">
      <w:pPr>
        <w:rPr>
          <w:b/>
          <w:bCs/>
        </w:rPr>
      </w:pPr>
    </w:p>
    <w:p w14:paraId="2C441B1E" w14:textId="77777777" w:rsidR="00367880" w:rsidRDefault="00367880" w:rsidP="00367880">
      <w:pPr>
        <w:rPr>
          <w:b/>
          <w:bCs/>
        </w:rPr>
      </w:pPr>
    </w:p>
    <w:p w14:paraId="3F829C5E" w14:textId="77777777" w:rsidR="00FD3AE7" w:rsidRDefault="00FD3AE7" w:rsidP="005E4A3E">
      <w:pPr>
        <w:pStyle w:val="Heading3"/>
      </w:pPr>
    </w:p>
    <w:p w14:paraId="4574CAD6" w14:textId="77777777" w:rsidR="00CC4EAB" w:rsidRPr="00CC4EAB" w:rsidRDefault="00CC4EAB" w:rsidP="00CC4EAB"/>
    <w:p w14:paraId="10B5A80E" w14:textId="77777777" w:rsidR="00FD3AE7" w:rsidRDefault="00FD3AE7" w:rsidP="005E4A3E">
      <w:pPr>
        <w:pStyle w:val="Heading3"/>
      </w:pPr>
    </w:p>
    <w:p w14:paraId="4357A571" w14:textId="77777777" w:rsidR="00367880" w:rsidRDefault="00367880" w:rsidP="005E4A3E">
      <w:pPr>
        <w:pStyle w:val="Heading3"/>
      </w:pPr>
      <w:r>
        <w:t>ANNUAL REPORT OF MENTAL HEALTH REVIEW TRIBUNAL</w:t>
      </w:r>
    </w:p>
    <w:p w14:paraId="1472BCAA" w14:textId="77777777" w:rsidR="00367880" w:rsidRDefault="00367880" w:rsidP="005E4A3E">
      <w:pPr>
        <w:jc w:val="center"/>
      </w:pPr>
    </w:p>
    <w:p w14:paraId="10BC8CB8" w14:textId="45824268" w:rsidR="00367880" w:rsidRDefault="00367880" w:rsidP="005E4A3E">
      <w:pPr>
        <w:jc w:val="center"/>
        <w:rPr>
          <w:b/>
          <w:bCs/>
        </w:rPr>
      </w:pPr>
      <w:r>
        <w:rPr>
          <w:b/>
          <w:bCs/>
        </w:rPr>
        <w:t>1 JULY 2016 TO 30 JUNE 2017</w:t>
      </w:r>
    </w:p>
    <w:p w14:paraId="2C6F22D8" w14:textId="77777777" w:rsidR="00367880" w:rsidRDefault="00367880" w:rsidP="00367880">
      <w:pPr>
        <w:jc w:val="center"/>
        <w:rPr>
          <w:b/>
          <w:bCs/>
        </w:rPr>
      </w:pPr>
    </w:p>
    <w:p w14:paraId="3E98948E" w14:textId="77777777" w:rsidR="00367880" w:rsidRDefault="00367880" w:rsidP="00367880">
      <w:pPr>
        <w:jc w:val="center"/>
        <w:rPr>
          <w:b/>
          <w:bCs/>
        </w:rPr>
      </w:pPr>
    </w:p>
    <w:p w14:paraId="23FCD5C3" w14:textId="65421D72" w:rsidR="00FD3AE7" w:rsidRDefault="005E4A3E" w:rsidP="00FD3AE7">
      <w:pPr>
        <w:pStyle w:val="ListParagraph"/>
        <w:numPr>
          <w:ilvl w:val="0"/>
          <w:numId w:val="31"/>
        </w:numPr>
        <w:jc w:val="both"/>
        <w:rPr>
          <w:b/>
          <w:bCs/>
          <w:u w:val="single"/>
        </w:rPr>
      </w:pPr>
      <w:r w:rsidRPr="00FD3AE7">
        <w:rPr>
          <w:b/>
          <w:bCs/>
          <w:u w:val="single"/>
        </w:rPr>
        <w:t>Introduction</w:t>
      </w:r>
    </w:p>
    <w:p w14:paraId="374A8CEE" w14:textId="77777777" w:rsidR="00CC4EAB" w:rsidRPr="00FD3AE7" w:rsidRDefault="00CC4EAB" w:rsidP="00CC4EAB">
      <w:pPr>
        <w:pStyle w:val="ListParagraph"/>
        <w:ind w:left="780"/>
        <w:jc w:val="both"/>
        <w:rPr>
          <w:b/>
          <w:bCs/>
          <w:u w:val="single"/>
        </w:rPr>
      </w:pPr>
    </w:p>
    <w:p w14:paraId="5D9C3558" w14:textId="200A4A71" w:rsidR="005E4A3E" w:rsidRDefault="005E4A3E" w:rsidP="005E4A3E">
      <w:pPr>
        <w:pStyle w:val="BodyTextIndent"/>
        <w:ind w:left="720" w:hanging="363"/>
        <w:jc w:val="both"/>
      </w:pPr>
      <w:r>
        <w:t>1.1</w:t>
      </w:r>
      <w:r>
        <w:tab/>
        <w:t>The Mental Health (Compulsory Assessment and Treatment) Act 1992</w:t>
      </w:r>
      <w:r w:rsidR="00F66C15">
        <w:rPr>
          <w:rStyle w:val="FootnoteReference"/>
        </w:rPr>
        <w:footnoteReference w:id="1"/>
      </w:r>
      <w:r>
        <w:t xml:space="preserve"> came into force on 1 November 1992.  Its purpose is to provide for the compulsory psychiatric assessment and treatment of people who have a mental disorder and to define and better protect associated patient rights.</w:t>
      </w:r>
      <w:r>
        <w:rPr>
          <w:rStyle w:val="FootnoteReference"/>
        </w:rPr>
        <w:footnoteReference w:id="2"/>
      </w:r>
      <w:r>
        <w:t xml:space="preserve"> </w:t>
      </w:r>
    </w:p>
    <w:p w14:paraId="376B8809" w14:textId="77777777" w:rsidR="00DE7EAE" w:rsidRDefault="00DE7EAE" w:rsidP="005E4A3E">
      <w:pPr>
        <w:pStyle w:val="BodyTextIndent"/>
        <w:ind w:left="720" w:hanging="363"/>
        <w:jc w:val="both"/>
      </w:pPr>
    </w:p>
    <w:p w14:paraId="6C0780F0" w14:textId="79DCA357" w:rsidR="00CE54B5" w:rsidRDefault="005E4A3E" w:rsidP="005E4A3E">
      <w:pPr>
        <w:pStyle w:val="BodyTextIndent"/>
        <w:ind w:left="720" w:hanging="363"/>
        <w:jc w:val="both"/>
      </w:pPr>
      <w:r>
        <w:t>1.2</w:t>
      </w:r>
      <w:r>
        <w:tab/>
        <w:t xml:space="preserve">The Mental Health Review Tribunal is one of the suite of mechanisms that helps to support and protect those rights. </w:t>
      </w:r>
      <w:r w:rsidR="00DE7EAE">
        <w:t xml:space="preserve">This report is directed at how </w:t>
      </w:r>
      <w:r w:rsidR="00AD261E">
        <w:t xml:space="preserve">the Tribunal has </w:t>
      </w:r>
      <w:r w:rsidR="00DE7EAE">
        <w:t xml:space="preserve">discharged </w:t>
      </w:r>
      <w:r w:rsidR="00AD261E">
        <w:t xml:space="preserve">its </w:t>
      </w:r>
      <w:r w:rsidR="00DE7EAE">
        <w:t xml:space="preserve">statutory function during the reporting year. </w:t>
      </w:r>
      <w:r w:rsidR="0065667D">
        <w:t xml:space="preserve">But </w:t>
      </w:r>
      <w:r w:rsidR="00AD261E">
        <w:t xml:space="preserve">that is not to overlook the </w:t>
      </w:r>
      <w:r w:rsidR="00CE54B5">
        <w:t>context.</w:t>
      </w:r>
    </w:p>
    <w:p w14:paraId="4FF212E6" w14:textId="59FF5207" w:rsidR="00CE54B5" w:rsidRDefault="00CE54B5" w:rsidP="005E4A3E">
      <w:pPr>
        <w:pStyle w:val="BodyTextIndent"/>
        <w:ind w:left="720" w:hanging="363"/>
        <w:jc w:val="both"/>
      </w:pPr>
    </w:p>
    <w:p w14:paraId="3F0D8C30" w14:textId="4E0E09CB" w:rsidR="003D43B7" w:rsidRDefault="003D43B7" w:rsidP="005E4A3E">
      <w:pPr>
        <w:pStyle w:val="BodyTextIndent"/>
        <w:ind w:left="720" w:hanging="363"/>
        <w:jc w:val="both"/>
      </w:pPr>
      <w:r>
        <w:t>1.3</w:t>
      </w:r>
      <w:r>
        <w:tab/>
      </w:r>
      <w:r w:rsidR="0055490B">
        <w:t xml:space="preserve">The pressing </w:t>
      </w:r>
      <w:r>
        <w:t xml:space="preserve">mental health issues </w:t>
      </w:r>
      <w:r w:rsidR="0055490B">
        <w:t xml:space="preserve">facing New Zealand are well known to many. </w:t>
      </w:r>
      <w:r>
        <w:t>The</w:t>
      </w:r>
      <w:r w:rsidR="0055490B">
        <w:t xml:space="preserve"> consequences of mental illness can be devastating, </w:t>
      </w:r>
      <w:r>
        <w:t xml:space="preserve">for patients, their families, victims </w:t>
      </w:r>
      <w:r w:rsidR="0055490B">
        <w:t xml:space="preserve">of associated offending </w:t>
      </w:r>
      <w:r>
        <w:t>and</w:t>
      </w:r>
      <w:r w:rsidR="0055490B">
        <w:t xml:space="preserve"> others. </w:t>
      </w:r>
    </w:p>
    <w:p w14:paraId="244DA60A" w14:textId="77777777" w:rsidR="003D43B7" w:rsidRDefault="003D43B7" w:rsidP="005E4A3E">
      <w:pPr>
        <w:pStyle w:val="BodyTextIndent"/>
        <w:ind w:left="720" w:hanging="363"/>
        <w:jc w:val="both"/>
      </w:pPr>
    </w:p>
    <w:p w14:paraId="3A2BE1A3" w14:textId="5AA51DBF" w:rsidR="00AD261E" w:rsidRDefault="003D43B7" w:rsidP="005E4A3E">
      <w:pPr>
        <w:pStyle w:val="BodyTextIndent"/>
        <w:ind w:left="720" w:hanging="363"/>
        <w:jc w:val="both"/>
      </w:pPr>
      <w:r>
        <w:t>1.4</w:t>
      </w:r>
      <w:r>
        <w:tab/>
      </w:r>
      <w:r w:rsidR="00AD261E">
        <w:t xml:space="preserve">To us, the face of mental health is often a consumer who is struggling to achieve </w:t>
      </w:r>
      <w:r>
        <w:t xml:space="preserve">good mental health, </w:t>
      </w:r>
      <w:r w:rsidR="00AD261E">
        <w:t>liberty</w:t>
      </w:r>
      <w:r w:rsidR="0055490B">
        <w:t xml:space="preserve">, relations with family and whanau </w:t>
      </w:r>
      <w:r w:rsidR="00AD261E">
        <w:t xml:space="preserve">and satisfaction that many in society would regard as usual and </w:t>
      </w:r>
      <w:r>
        <w:t xml:space="preserve">modest. </w:t>
      </w:r>
      <w:r w:rsidR="0055490B">
        <w:t xml:space="preserve">Applications for review are often presented to the Tribunal as a means of helping achieve those. Yet their attainment will often depend on </w:t>
      </w:r>
      <w:r>
        <w:t xml:space="preserve">the efforts of many. </w:t>
      </w:r>
    </w:p>
    <w:p w14:paraId="3DCE7773" w14:textId="77777777" w:rsidR="003D43B7" w:rsidRDefault="003D43B7" w:rsidP="005E4A3E">
      <w:pPr>
        <w:pStyle w:val="BodyTextIndent"/>
        <w:ind w:left="720" w:hanging="363"/>
        <w:jc w:val="both"/>
      </w:pPr>
    </w:p>
    <w:p w14:paraId="36830272" w14:textId="33A10849" w:rsidR="003D43B7" w:rsidRDefault="003D43B7" w:rsidP="003D43B7">
      <w:pPr>
        <w:pStyle w:val="BodyTextIndent"/>
        <w:ind w:left="720" w:hanging="363"/>
        <w:jc w:val="both"/>
      </w:pPr>
      <w:r>
        <w:t>1.5</w:t>
      </w:r>
      <w:r>
        <w:tab/>
        <w:t xml:space="preserve">As a result of hearing cases across New Zealand and hearing directly from patients, their families, lawyers and health professionals, we gain an overview of </w:t>
      </w:r>
      <w:r w:rsidR="00837ECA">
        <w:t xml:space="preserve">some </w:t>
      </w:r>
      <w:r w:rsidR="0065667D">
        <w:t xml:space="preserve">of the challenges </w:t>
      </w:r>
      <w:r w:rsidR="0055490B">
        <w:t>within the mental health system</w:t>
      </w:r>
      <w:r w:rsidR="00837ECA">
        <w:t xml:space="preserve"> and </w:t>
      </w:r>
      <w:r w:rsidR="0065667D">
        <w:t xml:space="preserve">whether and </w:t>
      </w:r>
      <w:r w:rsidR="00837ECA">
        <w:t xml:space="preserve">how they are addressed. </w:t>
      </w:r>
      <w:r w:rsidR="00544B10">
        <w:t xml:space="preserve">One issue </w:t>
      </w:r>
      <w:r w:rsidR="00837ECA">
        <w:t xml:space="preserve">we </w:t>
      </w:r>
      <w:r>
        <w:t xml:space="preserve">wish to explore </w:t>
      </w:r>
      <w:r w:rsidR="00544B10">
        <w:t xml:space="preserve">this year is </w:t>
      </w:r>
      <w:r>
        <w:t xml:space="preserve">whether </w:t>
      </w:r>
      <w:r w:rsidR="00837ECA">
        <w:t>that more general overview might usefully be made available to others</w:t>
      </w:r>
      <w:r w:rsidR="0065667D">
        <w:t>.</w:t>
      </w:r>
    </w:p>
    <w:p w14:paraId="2A0C30BE" w14:textId="77777777" w:rsidR="00CE54B5" w:rsidRDefault="00CE54B5" w:rsidP="005E4A3E">
      <w:pPr>
        <w:pStyle w:val="BodyTextIndent"/>
        <w:ind w:left="720" w:hanging="363"/>
        <w:jc w:val="both"/>
      </w:pPr>
    </w:p>
    <w:p w14:paraId="31B586D5" w14:textId="513B8C1D" w:rsidR="00FD3AE7" w:rsidRPr="00FD3AE7" w:rsidRDefault="005E4A3E" w:rsidP="00FD3AE7">
      <w:pPr>
        <w:pStyle w:val="BodyTextIndent"/>
        <w:numPr>
          <w:ilvl w:val="0"/>
          <w:numId w:val="31"/>
        </w:numPr>
        <w:jc w:val="both"/>
        <w:rPr>
          <w:b/>
          <w:bCs/>
          <w:u w:val="single"/>
        </w:rPr>
      </w:pPr>
      <w:r>
        <w:rPr>
          <w:b/>
          <w:bCs/>
          <w:u w:val="single"/>
        </w:rPr>
        <w:t>The functions of the Tribunal</w:t>
      </w:r>
    </w:p>
    <w:p w14:paraId="0FEE4D39" w14:textId="77777777" w:rsidR="005E4A3E" w:rsidRDefault="005E4A3E" w:rsidP="005E4A3E">
      <w:pPr>
        <w:pStyle w:val="BodyTextIndent"/>
        <w:spacing w:after="240"/>
        <w:jc w:val="both"/>
      </w:pPr>
      <w:r>
        <w:t>2.1</w:t>
      </w:r>
      <w:r>
        <w:tab/>
        <w:t>The functions of the Tribunal are to:</w:t>
      </w:r>
    </w:p>
    <w:p w14:paraId="44152F04" w14:textId="59D1716C" w:rsidR="005E4A3E" w:rsidRDefault="005E4A3E" w:rsidP="005E4A3E">
      <w:pPr>
        <w:pStyle w:val="BodyTextIndent"/>
        <w:spacing w:after="240"/>
        <w:ind w:left="1440" w:hanging="720"/>
        <w:jc w:val="both"/>
      </w:pPr>
      <w:r>
        <w:t>(a)</w:t>
      </w:r>
      <w:r>
        <w:tab/>
        <w:t>on application or of its own motion in some cases, conduct reviews of the condition of patients who are subject to ordinary compulsory treatment orders, special patient orders and restricted patient orders, pursuant to ss79 to 81 of the Act. Reviews are for the purpose of assessing whether in the Tribunal’s opinion a patient ought to be rel</w:t>
      </w:r>
      <w:r w:rsidR="009632C3">
        <w:t>eased from compulsory treatment, or special patien</w:t>
      </w:r>
      <w:r w:rsidR="00DE1CC9">
        <w:t>t or restricted patient status</w:t>
      </w:r>
      <w:r w:rsidR="009632C3">
        <w:t>;</w:t>
      </w:r>
      <w:r w:rsidR="009632C3">
        <w:rPr>
          <w:rStyle w:val="FootnoteReference"/>
        </w:rPr>
        <w:footnoteReference w:id="3"/>
      </w:r>
    </w:p>
    <w:p w14:paraId="7BB985D7" w14:textId="3448B978" w:rsidR="005E4A3E" w:rsidRDefault="005E4A3E" w:rsidP="005E4A3E">
      <w:pPr>
        <w:pStyle w:val="BodyTextIndent"/>
        <w:spacing w:after="240"/>
        <w:ind w:left="1440" w:hanging="720"/>
        <w:jc w:val="both"/>
      </w:pPr>
      <w:r>
        <w:t>(b)</w:t>
      </w:r>
      <w:r>
        <w:tab/>
        <w:t>investigate complaints of breaches of certain patient rights referred to it pursuant to s75 of the Act. That occurs when a patient or complainant is not satisfied with the outcome of the investigation of a complaint by a District Inspector of Mental Health</w:t>
      </w:r>
      <w:r>
        <w:rPr>
          <w:rStyle w:val="FootnoteReference"/>
        </w:rPr>
        <w:footnoteReference w:id="4"/>
      </w:r>
      <w:r>
        <w:t xml:space="preserve"> or</w:t>
      </w:r>
      <w:r w:rsidR="009632C3">
        <w:t xml:space="preserve"> an</w:t>
      </w:r>
      <w:r>
        <w:t xml:space="preserve"> Official Visitor;</w:t>
      </w:r>
      <w:r>
        <w:rPr>
          <w:rStyle w:val="FootnoteReference"/>
        </w:rPr>
        <w:footnoteReference w:id="5"/>
      </w:r>
    </w:p>
    <w:p w14:paraId="17507DB2" w14:textId="77777777" w:rsidR="005E4A3E" w:rsidRDefault="005E4A3E" w:rsidP="005E4A3E">
      <w:pPr>
        <w:pStyle w:val="BodyTextIndent"/>
        <w:spacing w:after="240"/>
        <w:ind w:left="1440" w:hanging="720"/>
        <w:jc w:val="both"/>
      </w:pPr>
      <w:r>
        <w:t>(c)</w:t>
      </w:r>
      <w:r>
        <w:tab/>
        <w:t>if appropriate appoint psychiatrists who assess:</w:t>
      </w:r>
    </w:p>
    <w:p w14:paraId="05F2E16C" w14:textId="77777777" w:rsidR="005E4A3E" w:rsidRDefault="005E4A3E" w:rsidP="005E4A3E">
      <w:pPr>
        <w:pStyle w:val="BodyTextIndent"/>
        <w:spacing w:after="240"/>
        <w:ind w:left="2160" w:hanging="720"/>
        <w:jc w:val="both"/>
      </w:pPr>
      <w:r>
        <w:t xml:space="preserve">(i) </w:t>
      </w:r>
      <w:r>
        <w:tab/>
        <w:t>whether treatment is in the interests of a patient who does not consent to that treatment, pursuant to s59 of the Act;</w:t>
      </w:r>
    </w:p>
    <w:p w14:paraId="51BE91D9" w14:textId="77777777" w:rsidR="005E4A3E" w:rsidRDefault="005E4A3E" w:rsidP="005E4A3E">
      <w:pPr>
        <w:pStyle w:val="BodyTextIndent"/>
        <w:spacing w:after="240"/>
        <w:ind w:left="2160" w:hanging="720"/>
        <w:jc w:val="both"/>
      </w:pPr>
      <w:r>
        <w:t>(ii)</w:t>
      </w:r>
      <w:r>
        <w:tab/>
        <w:t>whether electro-convulsive treatment is in the interests of a patient who does not consent to that treatment, pursuant to s60 of the Act;</w:t>
      </w:r>
    </w:p>
    <w:p w14:paraId="16EE12B8" w14:textId="77777777" w:rsidR="005E4A3E" w:rsidRDefault="005E4A3E" w:rsidP="005E4A3E">
      <w:pPr>
        <w:pStyle w:val="BodyTextIndent"/>
        <w:spacing w:after="240"/>
        <w:ind w:left="2160" w:hanging="720"/>
        <w:jc w:val="both"/>
      </w:pPr>
      <w:r>
        <w:t>(iii)</w:t>
      </w:r>
      <w:r>
        <w:tab/>
        <w:t>whether brain surgery is appropriate, if the Tribunal is first satisfied that the patient has given free and informed consent to surgery, pursuant to s61 of the Act.</w:t>
      </w:r>
    </w:p>
    <w:p w14:paraId="2558E387" w14:textId="77777777" w:rsidR="00DE1CC9" w:rsidRDefault="005E4A3E" w:rsidP="005E4A3E">
      <w:pPr>
        <w:pStyle w:val="BodyTextIndent"/>
        <w:spacing w:after="240"/>
        <w:ind w:left="720" w:hanging="363"/>
        <w:jc w:val="both"/>
      </w:pPr>
      <w:r>
        <w:t>2.2</w:t>
      </w:r>
      <w:r>
        <w:tab/>
        <w:t>Many patients accep</w:t>
      </w:r>
      <w:r w:rsidR="00DE1CC9">
        <w:t>t</w:t>
      </w:r>
      <w:r>
        <w:t xml:space="preserve"> compulsory treatment or the outcome of a District Inspector’s complaint investigation and neither they nor others make an application for review to the Tribunal. </w:t>
      </w:r>
    </w:p>
    <w:p w14:paraId="4650CB00" w14:textId="2C953C69" w:rsidR="005E4A3E" w:rsidRDefault="00DE1CC9" w:rsidP="005E4A3E">
      <w:pPr>
        <w:pStyle w:val="BodyTextIndent"/>
        <w:spacing w:after="240"/>
        <w:ind w:left="720" w:hanging="363"/>
        <w:jc w:val="both"/>
      </w:pPr>
      <w:r>
        <w:lastRenderedPageBreak/>
        <w:t>2.3</w:t>
      </w:r>
      <w:r>
        <w:tab/>
        <w:t>T</w:t>
      </w:r>
      <w:r w:rsidR="005E4A3E">
        <w:t>he Tribunal reviews only a small proportion of patients receiving compulsory treatment. The issue when an application is made is summarised below.</w:t>
      </w:r>
    </w:p>
    <w:p w14:paraId="248894A5" w14:textId="638C64E1" w:rsidR="005E4A3E" w:rsidRPr="00CC111D" w:rsidRDefault="005E4A3E" w:rsidP="005E4A3E">
      <w:pPr>
        <w:pStyle w:val="BodyTextIndent"/>
        <w:spacing w:after="240"/>
        <w:ind w:left="720" w:hanging="363"/>
        <w:jc w:val="both"/>
      </w:pPr>
      <w:r>
        <w:t>2.</w:t>
      </w:r>
      <w:r w:rsidR="00DE1CC9">
        <w:t>4</w:t>
      </w:r>
      <w:r>
        <w:tab/>
      </w:r>
      <w:r w:rsidRPr="007A49BB">
        <w:t>For ordinary patients</w:t>
      </w:r>
      <w:r>
        <w:t>’</w:t>
      </w:r>
      <w:r w:rsidRPr="007A49BB">
        <w:t xml:space="preserve"> subject to compulsory treatment orders the issue for the Tribunal is whether the </w:t>
      </w:r>
      <w:r w:rsidRPr="00CC111D">
        <w:t xml:space="preserve">patient is </w:t>
      </w:r>
      <w:r>
        <w:t>fit to be released from compulsory status. That requires that the patient no longer be “</w:t>
      </w:r>
      <w:r w:rsidRPr="00CC111D">
        <w:rPr>
          <w:i/>
        </w:rPr>
        <w:t>mentally disordered”</w:t>
      </w:r>
      <w:r w:rsidRPr="00CC111D">
        <w:t>.</w:t>
      </w:r>
      <w:r w:rsidRPr="00CC111D">
        <w:rPr>
          <w:rStyle w:val="FootnoteReference"/>
        </w:rPr>
        <w:footnoteReference w:id="6"/>
      </w:r>
      <w:r w:rsidRPr="00CC111D">
        <w:t xml:space="preserve"> T</w:t>
      </w:r>
      <w:r>
        <w:t xml:space="preserve">o be </w:t>
      </w:r>
      <w:r w:rsidRPr="00CC111D">
        <w:rPr>
          <w:i/>
        </w:rPr>
        <w:t>“mentally disordered”</w:t>
      </w:r>
      <w:r w:rsidRPr="00CC111D">
        <w:t xml:space="preserve"> a patient </w:t>
      </w:r>
      <w:r>
        <w:t xml:space="preserve">must </w:t>
      </w:r>
      <w:r w:rsidRPr="00CC111D">
        <w:t xml:space="preserve">have a continuous or intermittent abnormal state of mind of such a degree that it poses a serious danger to the health or safety of the patient or others or seriously diminishes the capacity of the patient to self-care. </w:t>
      </w:r>
      <w:r>
        <w:t xml:space="preserve">If the Tribunal considers the patient is no longer mentally disordered then he or she is released from compulsory treatment. Otherwise, the patient remains subject to compulsion. </w:t>
      </w:r>
    </w:p>
    <w:p w14:paraId="26BB4905" w14:textId="1DB29ED3" w:rsidR="005E4A3E" w:rsidRDefault="00DE1CC9" w:rsidP="005E4A3E">
      <w:pPr>
        <w:pStyle w:val="BodyTextIndent"/>
        <w:spacing w:after="240"/>
        <w:ind w:left="720" w:hanging="363"/>
        <w:jc w:val="both"/>
      </w:pPr>
      <w:r>
        <w:t>2.5</w:t>
      </w:r>
      <w:r w:rsidR="009632C3">
        <w:tab/>
        <w:t>Some s</w:t>
      </w:r>
      <w:r w:rsidR="005E4A3E">
        <w:t xml:space="preserve">pecial patients receive compulsory treatment because they were found unfit to stand trial. The Tribunal must express an opinion as to whether the patient remains unfit to stand trial and whether he or she should continue to be detained as a special patient. That opinion is provided to the Attorney General to enable a decision to be made for the purpose of s31 of the Criminal Procedure (Mentally Impaired Persons) Act 2003. </w:t>
      </w:r>
    </w:p>
    <w:p w14:paraId="79ED1ECD" w14:textId="53358E68" w:rsidR="005E4A3E" w:rsidRDefault="00DE1CC9" w:rsidP="005E4A3E">
      <w:pPr>
        <w:pStyle w:val="BodyTextIndent"/>
        <w:spacing w:after="240"/>
        <w:ind w:left="720" w:hanging="363"/>
        <w:jc w:val="both"/>
      </w:pPr>
      <w:r>
        <w:t>2.6</w:t>
      </w:r>
      <w:r w:rsidR="005E4A3E">
        <w:tab/>
      </w:r>
      <w:r w:rsidR="009632C3">
        <w:t>Other s</w:t>
      </w:r>
      <w:r w:rsidR="005E4A3E">
        <w:t xml:space="preserve">pecial patients receive compulsory treatment because they were acquitted on account of insanity. The Tribunal must express an opinion as to whether the patient’s condition still requires that he or she should be detained as a special patient. That opinion is provided to the Minister of Health to enable a decision to be made for the purpose of s33 of the Criminal Procedure (Mentally Impaired Persons) Act 2003. </w:t>
      </w:r>
    </w:p>
    <w:p w14:paraId="18C3A472" w14:textId="007EB7CA" w:rsidR="005E4A3E" w:rsidRDefault="005E4A3E" w:rsidP="005E4A3E">
      <w:pPr>
        <w:pStyle w:val="BodyTextIndent"/>
        <w:spacing w:after="240"/>
        <w:ind w:left="720" w:hanging="363"/>
        <w:jc w:val="both"/>
      </w:pPr>
      <w:r>
        <w:t>2.</w:t>
      </w:r>
      <w:r w:rsidR="00DE1CC9">
        <w:t>7</w:t>
      </w:r>
      <w:r>
        <w:tab/>
        <w:t xml:space="preserve">Restricted patients have been declared so because they present special difficulties due to the danger they pose to others. The Tribunal must express an opinion as to whether the patient is mentally disordered. If not, then the patient is released from compulsory treatment upon the direction of the Director of Mental Health. If the Tribunal considers the patient is mentally disordered but no longer needs to be a restricted patient, the matter is referred </w:t>
      </w:r>
      <w:r>
        <w:lastRenderedPageBreak/>
        <w:t>to the Minister of Health who, after consultation with the Attorney-General, will decide whether restricted patient status should continue.</w:t>
      </w:r>
    </w:p>
    <w:p w14:paraId="4107E0E4" w14:textId="3A6D0DA7" w:rsidR="00367880" w:rsidRDefault="00DE1CC9" w:rsidP="00FD3AE7">
      <w:pPr>
        <w:pStyle w:val="BodyTextIndent"/>
        <w:spacing w:after="240"/>
        <w:ind w:left="720" w:hanging="363"/>
        <w:jc w:val="both"/>
      </w:pPr>
      <w:r>
        <w:t>2.8</w:t>
      </w:r>
      <w:r w:rsidR="005E4A3E">
        <w:tab/>
        <w:t>Section 83 provides a right of appeal</w:t>
      </w:r>
      <w:r w:rsidR="00E64329">
        <w:t>,</w:t>
      </w:r>
      <w:r>
        <w:t xml:space="preserve"> </w:t>
      </w:r>
      <w:r w:rsidR="00E64329">
        <w:t>for</w:t>
      </w:r>
      <w:r>
        <w:t xml:space="preserve"> patients and certain others,</w:t>
      </w:r>
      <w:r w:rsidR="005E4A3E">
        <w:t xml:space="preserve"> to the District Court against Tribunal decisions in some cases. The psychiatrist responsible for the patient’s care does not</w:t>
      </w:r>
      <w:r w:rsidR="004A596D">
        <w:t xml:space="preserve"> have a right of appeal</w:t>
      </w:r>
      <w:r w:rsidR="005E4A3E">
        <w:t xml:space="preserve">. In practice, he or she can make a fresh assessment for the purpose of compulsory treatment if a patient who has been discharged later becomes sufficiently unwell. </w:t>
      </w:r>
    </w:p>
    <w:p w14:paraId="61C9E4CA" w14:textId="77777777" w:rsidR="005E4A3E" w:rsidRDefault="005E4A3E" w:rsidP="00367880">
      <w:pPr>
        <w:pStyle w:val="BodyTextIndent"/>
        <w:jc w:val="both"/>
      </w:pPr>
    </w:p>
    <w:p w14:paraId="553BA85D" w14:textId="77777777" w:rsidR="005E4A3E" w:rsidRDefault="005E4A3E" w:rsidP="005E4A3E">
      <w:pPr>
        <w:pStyle w:val="BodyTextIndent"/>
        <w:numPr>
          <w:ilvl w:val="0"/>
          <w:numId w:val="13"/>
        </w:numPr>
        <w:jc w:val="both"/>
        <w:rPr>
          <w:b/>
          <w:bCs/>
          <w:u w:val="single"/>
        </w:rPr>
      </w:pPr>
      <w:r>
        <w:rPr>
          <w:b/>
          <w:bCs/>
          <w:u w:val="single"/>
        </w:rPr>
        <w:t>Membership</w:t>
      </w:r>
    </w:p>
    <w:p w14:paraId="6CB6E986" w14:textId="143B8905" w:rsidR="005E4A3E" w:rsidRDefault="005E4A3E" w:rsidP="004A596D">
      <w:pPr>
        <w:pStyle w:val="BodyTextIndent"/>
        <w:ind w:left="720" w:hanging="363"/>
        <w:jc w:val="both"/>
      </w:pPr>
      <w:r>
        <w:t>3.1</w:t>
      </w:r>
      <w:r>
        <w:tab/>
        <w:t xml:space="preserve">Section 101(2) of the Act states </w:t>
      </w:r>
      <w:r>
        <w:rPr>
          <w:i/>
          <w:iCs/>
        </w:rPr>
        <w:t>“Every Review Tribunal shall comprise 3</w:t>
      </w:r>
      <w:r w:rsidR="004A596D">
        <w:rPr>
          <w:i/>
          <w:iCs/>
        </w:rPr>
        <w:t xml:space="preserve"> </w:t>
      </w:r>
      <w:r>
        <w:rPr>
          <w:i/>
          <w:iCs/>
        </w:rPr>
        <w:t>persons appointed by the Minister, of whom 1 shall be a barrister or</w:t>
      </w:r>
      <w:r w:rsidR="004A596D">
        <w:rPr>
          <w:i/>
          <w:iCs/>
        </w:rPr>
        <w:t xml:space="preserve"> </w:t>
      </w:r>
      <w:r>
        <w:rPr>
          <w:i/>
          <w:iCs/>
        </w:rPr>
        <w:t>solicitor, and 1 shall be a psychiatrist.”</w:t>
      </w:r>
      <w:r>
        <w:t xml:space="preserve"> The people appointed to hold office during the report year were:</w:t>
      </w:r>
    </w:p>
    <w:p w14:paraId="4029AF8B" w14:textId="77777777" w:rsidR="005E4A3E" w:rsidRDefault="005E4A3E" w:rsidP="005E4A3E">
      <w:pPr>
        <w:pStyle w:val="BodyTextIndent"/>
        <w:ind w:left="1077"/>
        <w:jc w:val="both"/>
      </w:pPr>
    </w:p>
    <w:p w14:paraId="1A4036B3" w14:textId="676C2BE8" w:rsidR="005E4A3E" w:rsidRPr="009177F6" w:rsidRDefault="005E4A3E" w:rsidP="005E4A3E">
      <w:pPr>
        <w:pStyle w:val="BodyTextIndent"/>
        <w:numPr>
          <w:ilvl w:val="0"/>
          <w:numId w:val="20"/>
        </w:numPr>
        <w:ind w:left="1080"/>
        <w:jc w:val="both"/>
      </w:pPr>
      <w:r w:rsidRPr="009177F6">
        <w:t>Mr A.J.F. Wil</w:t>
      </w:r>
      <w:r>
        <w:t>ding of Christchurch, barrister;</w:t>
      </w:r>
      <w:r w:rsidR="009632C3">
        <w:rPr>
          <w:rStyle w:val="FootnoteReference"/>
        </w:rPr>
        <w:footnoteReference w:id="7"/>
      </w:r>
    </w:p>
    <w:p w14:paraId="2C7F2448" w14:textId="77777777" w:rsidR="005E4A3E" w:rsidRDefault="005E4A3E" w:rsidP="005E4A3E">
      <w:pPr>
        <w:pStyle w:val="BodyTextIndent"/>
        <w:numPr>
          <w:ilvl w:val="0"/>
          <w:numId w:val="20"/>
        </w:numPr>
        <w:ind w:left="1080"/>
        <w:jc w:val="both"/>
      </w:pPr>
      <w:r>
        <w:t>Dr N.R. Judson of Wellington, psychiatrist;</w:t>
      </w:r>
    </w:p>
    <w:p w14:paraId="249F9AED" w14:textId="77777777" w:rsidR="005E4A3E" w:rsidRDefault="005E4A3E" w:rsidP="005E4A3E">
      <w:pPr>
        <w:pStyle w:val="BodyTextIndent"/>
        <w:numPr>
          <w:ilvl w:val="0"/>
          <w:numId w:val="20"/>
        </w:numPr>
        <w:ind w:left="1080"/>
        <w:jc w:val="both"/>
      </w:pPr>
      <w:r>
        <w:t>Ms P. Tangitu of Rotorua, general manager, health.</w:t>
      </w:r>
    </w:p>
    <w:p w14:paraId="1A07357D" w14:textId="77777777" w:rsidR="005E4A3E" w:rsidRDefault="005E4A3E" w:rsidP="005E4A3E">
      <w:pPr>
        <w:pStyle w:val="BodyTextIndent"/>
        <w:jc w:val="both"/>
      </w:pPr>
    </w:p>
    <w:p w14:paraId="219BC983" w14:textId="77777777" w:rsidR="005E4A3E" w:rsidRDefault="005E4A3E" w:rsidP="005E4A3E">
      <w:pPr>
        <w:pStyle w:val="BodyTextIndent"/>
        <w:ind w:left="720" w:hanging="363"/>
        <w:jc w:val="both"/>
      </w:pPr>
      <w:r>
        <w:t>3.2</w:t>
      </w:r>
      <w:r>
        <w:tab/>
        <w:t>Pursuant to s107 of the Act the three members of the Tribunal have appointed Mr Wilding convenor.</w:t>
      </w:r>
    </w:p>
    <w:p w14:paraId="708E7CE8" w14:textId="77777777" w:rsidR="005E4A3E" w:rsidRDefault="005E4A3E" w:rsidP="005E4A3E">
      <w:pPr>
        <w:pStyle w:val="BodyTextIndent"/>
        <w:jc w:val="both"/>
      </w:pPr>
    </w:p>
    <w:p w14:paraId="4B7F8AD1" w14:textId="61E55AA2" w:rsidR="005E4A3E" w:rsidRDefault="005E4A3E" w:rsidP="005E4A3E">
      <w:pPr>
        <w:pStyle w:val="BodyTextIndent"/>
        <w:numPr>
          <w:ilvl w:val="1"/>
          <w:numId w:val="13"/>
        </w:numPr>
        <w:jc w:val="both"/>
      </w:pPr>
      <w:r>
        <w:t>Section 105 of the Act provides that the Minister shall from time to time appoint deputy members of the Tribunal. During the report year, the deputy members of the Tribunal were:</w:t>
      </w:r>
    </w:p>
    <w:p w14:paraId="23AD2875" w14:textId="77777777" w:rsidR="005E4A3E" w:rsidRDefault="005E4A3E" w:rsidP="005E4A3E">
      <w:pPr>
        <w:pStyle w:val="BodyTextIndent"/>
        <w:jc w:val="both"/>
        <w:rPr>
          <w:i/>
        </w:rPr>
      </w:pPr>
    </w:p>
    <w:p w14:paraId="44F5D417" w14:textId="77777777" w:rsidR="005E4A3E" w:rsidRPr="00CA429F" w:rsidRDefault="005E4A3E" w:rsidP="005E4A3E">
      <w:pPr>
        <w:pStyle w:val="BodyTextIndent"/>
        <w:tabs>
          <w:tab w:val="left" w:pos="450"/>
        </w:tabs>
        <w:ind w:left="720"/>
        <w:jc w:val="both"/>
        <w:rPr>
          <w:b/>
        </w:rPr>
      </w:pPr>
      <w:r>
        <w:rPr>
          <w:b/>
        </w:rPr>
        <w:t>Deputy l</w:t>
      </w:r>
      <w:r w:rsidRPr="00CA429F">
        <w:rPr>
          <w:b/>
        </w:rPr>
        <w:t>awyer members</w:t>
      </w:r>
    </w:p>
    <w:p w14:paraId="28E3AA71" w14:textId="145066DF" w:rsidR="005E4A3E" w:rsidRPr="009177F6" w:rsidRDefault="005E4A3E" w:rsidP="005E4A3E">
      <w:pPr>
        <w:pStyle w:val="BodyTextIndent"/>
        <w:numPr>
          <w:ilvl w:val="0"/>
          <w:numId w:val="21"/>
        </w:numPr>
        <w:tabs>
          <w:tab w:val="left" w:pos="-2160"/>
          <w:tab w:val="left" w:pos="900"/>
        </w:tabs>
        <w:ind w:left="270" w:firstLine="450"/>
        <w:jc w:val="both"/>
      </w:pPr>
      <w:r w:rsidRPr="009177F6">
        <w:t>Mr N.J. Dunlop of Nelson, barrister</w:t>
      </w:r>
      <w:r>
        <w:t>;</w:t>
      </w:r>
    </w:p>
    <w:p w14:paraId="64C82BF3" w14:textId="77777777" w:rsidR="005E4A3E" w:rsidRDefault="005E4A3E" w:rsidP="005E4A3E">
      <w:pPr>
        <w:pStyle w:val="BodyTextIndent"/>
        <w:numPr>
          <w:ilvl w:val="0"/>
          <w:numId w:val="21"/>
        </w:numPr>
        <w:tabs>
          <w:tab w:val="left" w:pos="-2160"/>
          <w:tab w:val="left" w:pos="900"/>
        </w:tabs>
        <w:ind w:left="270" w:firstLine="450"/>
        <w:jc w:val="both"/>
      </w:pPr>
      <w:r>
        <w:t>Ms M.J. Duggan of Nelson, solicitor;</w:t>
      </w:r>
    </w:p>
    <w:p w14:paraId="6E4AE942" w14:textId="77777777" w:rsidR="005E4A3E" w:rsidRDefault="005E4A3E" w:rsidP="005E4A3E">
      <w:pPr>
        <w:pStyle w:val="BodyTextIndent"/>
        <w:numPr>
          <w:ilvl w:val="0"/>
          <w:numId w:val="21"/>
        </w:numPr>
        <w:tabs>
          <w:tab w:val="left" w:pos="-2160"/>
          <w:tab w:val="left" w:pos="900"/>
        </w:tabs>
        <w:ind w:left="270" w:firstLine="450"/>
        <w:jc w:val="both"/>
      </w:pPr>
      <w:r>
        <w:t>Ms R.F. von Keisenberg of Auckland, barrister;</w:t>
      </w:r>
    </w:p>
    <w:p w14:paraId="4AE37CF7" w14:textId="77777777" w:rsidR="005E4A3E" w:rsidRDefault="005E4A3E" w:rsidP="005E4A3E">
      <w:pPr>
        <w:pStyle w:val="BodyTextIndent"/>
        <w:numPr>
          <w:ilvl w:val="0"/>
          <w:numId w:val="21"/>
        </w:numPr>
        <w:tabs>
          <w:tab w:val="left" w:pos="-2160"/>
          <w:tab w:val="left" w:pos="900"/>
        </w:tabs>
        <w:ind w:left="270" w:firstLine="450"/>
        <w:jc w:val="both"/>
      </w:pPr>
      <w:r>
        <w:t>Mr R.A. Newberry of Wellington, barrister;</w:t>
      </w:r>
    </w:p>
    <w:p w14:paraId="6B873015" w14:textId="77777777" w:rsidR="005E4A3E" w:rsidRDefault="005E4A3E" w:rsidP="005E4A3E">
      <w:pPr>
        <w:pStyle w:val="BodyTextIndent"/>
        <w:tabs>
          <w:tab w:val="left" w:pos="-2160"/>
          <w:tab w:val="left" w:pos="900"/>
        </w:tabs>
        <w:ind w:left="720"/>
        <w:jc w:val="both"/>
      </w:pPr>
    </w:p>
    <w:p w14:paraId="273ECBD1" w14:textId="77777777" w:rsidR="005E4A3E" w:rsidRPr="00CA429F" w:rsidRDefault="005E4A3E" w:rsidP="005E4A3E">
      <w:pPr>
        <w:pStyle w:val="BodyTextIndent"/>
        <w:ind w:left="720"/>
        <w:jc w:val="both"/>
        <w:rPr>
          <w:b/>
        </w:rPr>
      </w:pPr>
      <w:r>
        <w:rPr>
          <w:b/>
        </w:rPr>
        <w:t>Deputy p</w:t>
      </w:r>
      <w:r w:rsidRPr="00CA429F">
        <w:rPr>
          <w:b/>
        </w:rPr>
        <w:t>ychiatrist members</w:t>
      </w:r>
    </w:p>
    <w:p w14:paraId="2F1DC873" w14:textId="77777777" w:rsidR="005E4A3E" w:rsidRDefault="005E4A3E" w:rsidP="005E4A3E">
      <w:pPr>
        <w:pStyle w:val="BodyTextIndent"/>
        <w:numPr>
          <w:ilvl w:val="0"/>
          <w:numId w:val="22"/>
        </w:numPr>
        <w:ind w:left="900" w:hanging="180"/>
        <w:jc w:val="both"/>
      </w:pPr>
      <w:r>
        <w:t>Dr J. Cavney of Auckland;</w:t>
      </w:r>
    </w:p>
    <w:p w14:paraId="249FAE1C" w14:textId="77777777" w:rsidR="005E4A3E" w:rsidRDefault="005E4A3E" w:rsidP="005E4A3E">
      <w:pPr>
        <w:pStyle w:val="BodyTextIndent"/>
        <w:numPr>
          <w:ilvl w:val="0"/>
          <w:numId w:val="22"/>
        </w:numPr>
        <w:ind w:left="900" w:hanging="180"/>
        <w:jc w:val="both"/>
      </w:pPr>
      <w:r>
        <w:t>Dr H. Elder of Auckland;</w:t>
      </w:r>
    </w:p>
    <w:p w14:paraId="1CE722D8" w14:textId="77777777" w:rsidR="005E4A3E" w:rsidRDefault="005E4A3E" w:rsidP="005E4A3E">
      <w:pPr>
        <w:pStyle w:val="BodyTextIndent"/>
        <w:numPr>
          <w:ilvl w:val="0"/>
          <w:numId w:val="22"/>
        </w:numPr>
        <w:ind w:left="900" w:hanging="180"/>
        <w:jc w:val="both"/>
      </w:pPr>
      <w:r>
        <w:t>Dr M. Fisher of Auckland;</w:t>
      </w:r>
    </w:p>
    <w:p w14:paraId="6A30748F" w14:textId="77777777" w:rsidR="005E4A3E" w:rsidRDefault="005E4A3E" w:rsidP="005E4A3E">
      <w:pPr>
        <w:pStyle w:val="BodyTextIndent"/>
        <w:numPr>
          <w:ilvl w:val="0"/>
          <w:numId w:val="22"/>
        </w:numPr>
        <w:ind w:left="900" w:hanging="180"/>
        <w:jc w:val="both"/>
      </w:pPr>
      <w:r>
        <w:t>Dr M. Honeyman of Auckland;</w:t>
      </w:r>
    </w:p>
    <w:p w14:paraId="5FF485B6" w14:textId="77777777" w:rsidR="005E4A3E" w:rsidRDefault="005E4A3E" w:rsidP="005E4A3E">
      <w:pPr>
        <w:pStyle w:val="BodyTextIndent"/>
        <w:numPr>
          <w:ilvl w:val="0"/>
          <w:numId w:val="22"/>
        </w:numPr>
        <w:ind w:left="900" w:hanging="180"/>
        <w:jc w:val="both"/>
      </w:pPr>
      <w:r>
        <w:t>Professor G. Mellsop of Auckland;</w:t>
      </w:r>
    </w:p>
    <w:p w14:paraId="42BA894F" w14:textId="77777777" w:rsidR="005E4A3E" w:rsidRDefault="005E4A3E" w:rsidP="005E4A3E">
      <w:pPr>
        <w:pStyle w:val="BodyTextIndent"/>
        <w:numPr>
          <w:ilvl w:val="0"/>
          <w:numId w:val="22"/>
        </w:numPr>
        <w:ind w:left="900" w:hanging="180"/>
        <w:jc w:val="both"/>
      </w:pPr>
      <w:r>
        <w:t>Dr S. Nightingale of Christchurch;</w:t>
      </w:r>
    </w:p>
    <w:p w14:paraId="79A6E878" w14:textId="6DBBFD17" w:rsidR="005E4A3E" w:rsidRPr="009177F6" w:rsidRDefault="005E4A3E" w:rsidP="005E4A3E">
      <w:pPr>
        <w:pStyle w:val="BodyTextIndent"/>
        <w:numPr>
          <w:ilvl w:val="0"/>
          <w:numId w:val="22"/>
        </w:numPr>
        <w:ind w:left="900" w:hanging="180"/>
        <w:jc w:val="both"/>
      </w:pPr>
      <w:r>
        <w:t>Dr P. Renison of Christchurch;</w:t>
      </w:r>
    </w:p>
    <w:p w14:paraId="11E1AA4A" w14:textId="77777777" w:rsidR="005E4A3E" w:rsidRPr="00CA429F" w:rsidRDefault="005E4A3E" w:rsidP="005E4A3E">
      <w:pPr>
        <w:pStyle w:val="BodyTextIndent"/>
        <w:ind w:left="720"/>
        <w:jc w:val="both"/>
        <w:rPr>
          <w:b/>
        </w:rPr>
      </w:pPr>
      <w:r>
        <w:rPr>
          <w:b/>
        </w:rPr>
        <w:t>Deputy c</w:t>
      </w:r>
      <w:r w:rsidRPr="00CA429F">
        <w:rPr>
          <w:b/>
        </w:rPr>
        <w:t>ommunity members</w:t>
      </w:r>
    </w:p>
    <w:p w14:paraId="194E84B8" w14:textId="77777777" w:rsidR="005E4A3E" w:rsidRDefault="005E4A3E" w:rsidP="005E4A3E">
      <w:pPr>
        <w:pStyle w:val="BodyTextIndent"/>
        <w:numPr>
          <w:ilvl w:val="0"/>
          <w:numId w:val="23"/>
        </w:numPr>
        <w:ind w:left="900" w:hanging="180"/>
        <w:jc w:val="both"/>
      </w:pPr>
      <w:r>
        <w:t>Mrs F. Diver of Alexandra, Central Otago;</w:t>
      </w:r>
    </w:p>
    <w:p w14:paraId="74464448" w14:textId="77777777" w:rsidR="005E4A3E" w:rsidRDefault="005E4A3E" w:rsidP="005E4A3E">
      <w:pPr>
        <w:pStyle w:val="BodyTextIndent"/>
        <w:numPr>
          <w:ilvl w:val="0"/>
          <w:numId w:val="23"/>
        </w:numPr>
        <w:ind w:left="900" w:hanging="180"/>
        <w:jc w:val="both"/>
      </w:pPr>
      <w:r>
        <w:t>Mrs K.T. Rose of Auckland;</w:t>
      </w:r>
    </w:p>
    <w:p w14:paraId="46B67C43" w14:textId="77777777" w:rsidR="005E4A3E" w:rsidRDefault="005E4A3E" w:rsidP="005E4A3E">
      <w:pPr>
        <w:pStyle w:val="BodyTextIndent"/>
        <w:numPr>
          <w:ilvl w:val="0"/>
          <w:numId w:val="23"/>
        </w:numPr>
        <w:ind w:left="900" w:hanging="180"/>
        <w:jc w:val="both"/>
      </w:pPr>
      <w:r>
        <w:t>Mr A.C. Spelman of Auckland.</w:t>
      </w:r>
    </w:p>
    <w:p w14:paraId="42B29812" w14:textId="77777777" w:rsidR="005E4A3E" w:rsidRDefault="005E4A3E" w:rsidP="0008781A">
      <w:pPr>
        <w:pStyle w:val="BodyTextIndent"/>
        <w:ind w:left="0"/>
        <w:jc w:val="both"/>
      </w:pPr>
    </w:p>
    <w:p w14:paraId="210D8687" w14:textId="3036168D" w:rsidR="0008781A" w:rsidRDefault="0008781A" w:rsidP="0008781A">
      <w:pPr>
        <w:pStyle w:val="BodyTextIndent"/>
        <w:ind w:left="720" w:hanging="363"/>
        <w:jc w:val="both"/>
      </w:pPr>
      <w:r>
        <w:t>3.4</w:t>
      </w:r>
      <w:r>
        <w:tab/>
        <w:t>At the end of the report year therefore, the membership of the Tribunal comprised:</w:t>
      </w:r>
    </w:p>
    <w:p w14:paraId="1EEEA058" w14:textId="77777777" w:rsidR="0008781A" w:rsidRDefault="0008781A" w:rsidP="0008781A">
      <w:pPr>
        <w:pStyle w:val="BodyTextIndent"/>
        <w:jc w:val="both"/>
      </w:pPr>
      <w:r>
        <w:tab/>
        <w:t xml:space="preserve">Lawyers </w:t>
      </w:r>
      <w:r>
        <w:tab/>
      </w:r>
      <w:r>
        <w:tab/>
      </w:r>
      <w:r>
        <w:tab/>
        <w:t xml:space="preserve">  5</w:t>
      </w:r>
    </w:p>
    <w:p w14:paraId="438A0565" w14:textId="77777777" w:rsidR="0008781A" w:rsidRDefault="0008781A" w:rsidP="0008781A">
      <w:pPr>
        <w:pStyle w:val="BodyTextIndent"/>
        <w:jc w:val="both"/>
      </w:pPr>
      <w:r>
        <w:tab/>
        <w:t xml:space="preserve">Psychiatrists </w:t>
      </w:r>
      <w:r>
        <w:tab/>
      </w:r>
      <w:r>
        <w:tab/>
      </w:r>
      <w:r>
        <w:tab/>
        <w:t xml:space="preserve">  8</w:t>
      </w:r>
    </w:p>
    <w:p w14:paraId="20FDBABA" w14:textId="77777777" w:rsidR="0008781A" w:rsidRDefault="0008781A" w:rsidP="0008781A">
      <w:pPr>
        <w:pStyle w:val="BodyTextIndent"/>
        <w:jc w:val="both"/>
        <w:rPr>
          <w:u w:val="single"/>
        </w:rPr>
      </w:pPr>
      <w:r>
        <w:tab/>
        <w:t xml:space="preserve">Community members   </w:t>
      </w:r>
      <w:r>
        <w:tab/>
        <w:t xml:space="preserve">  </w:t>
      </w:r>
      <w:r>
        <w:rPr>
          <w:u w:val="single"/>
        </w:rPr>
        <w:t xml:space="preserve">4 </w:t>
      </w:r>
    </w:p>
    <w:p w14:paraId="40F12C8A" w14:textId="58010F39" w:rsidR="0008781A" w:rsidRDefault="0008781A" w:rsidP="0008781A">
      <w:pPr>
        <w:pStyle w:val="BodyTextIndent"/>
        <w:jc w:val="both"/>
      </w:pPr>
      <w:r>
        <w:tab/>
        <w:t>Total</w:t>
      </w:r>
      <w:r>
        <w:tab/>
      </w:r>
      <w:r>
        <w:tab/>
      </w:r>
      <w:r>
        <w:tab/>
      </w:r>
      <w:r w:rsidR="004A596D">
        <w:tab/>
      </w:r>
      <w:r>
        <w:t>17</w:t>
      </w:r>
    </w:p>
    <w:p w14:paraId="5D762914" w14:textId="77777777" w:rsidR="00367880" w:rsidRDefault="00367880" w:rsidP="0008781A">
      <w:pPr>
        <w:pStyle w:val="BodyTextIndent"/>
        <w:ind w:left="0"/>
        <w:jc w:val="both"/>
      </w:pPr>
    </w:p>
    <w:p w14:paraId="33227AB6" w14:textId="0C63229D" w:rsidR="0008781A" w:rsidRDefault="0008781A" w:rsidP="0008781A">
      <w:pPr>
        <w:pStyle w:val="BodyTextIndent"/>
        <w:ind w:left="720" w:hanging="363"/>
        <w:jc w:val="both"/>
      </w:pPr>
      <w:r>
        <w:t>3.5</w:t>
      </w:r>
      <w:r>
        <w:tab/>
        <w:t>The appointment end date for all members and deputy members of the Tribunal is 15 September 2018.</w:t>
      </w:r>
    </w:p>
    <w:p w14:paraId="52338A2C" w14:textId="77777777" w:rsidR="0008781A" w:rsidRDefault="0008781A" w:rsidP="00367880">
      <w:pPr>
        <w:pStyle w:val="BodyTextIndent"/>
        <w:ind w:left="360"/>
        <w:jc w:val="both"/>
      </w:pPr>
    </w:p>
    <w:p w14:paraId="3F9E56B3" w14:textId="20F86F95" w:rsidR="0008781A" w:rsidRDefault="0008781A" w:rsidP="00FD3AE7">
      <w:pPr>
        <w:pStyle w:val="BodyTextIndent"/>
        <w:ind w:left="720" w:hanging="360"/>
        <w:jc w:val="both"/>
      </w:pPr>
      <w:r>
        <w:t>3.6</w:t>
      </w:r>
      <w:r>
        <w:tab/>
        <w:t xml:space="preserve">The number of cases heard by Tribunal members and deputy members over the report year is set out in Figure 1. They reflect a range of factors, including availability, the location of applicants, the dates on which cases can be heard, and the fact that some cases set down for hearing do not proceed. </w:t>
      </w:r>
    </w:p>
    <w:p w14:paraId="3870DD3B" w14:textId="77777777" w:rsidR="0008781A" w:rsidRDefault="0008781A" w:rsidP="00367880">
      <w:pPr>
        <w:pStyle w:val="BodyTextIndent"/>
        <w:ind w:left="360"/>
        <w:jc w:val="both"/>
      </w:pPr>
    </w:p>
    <w:p w14:paraId="625CA774" w14:textId="77777777" w:rsidR="00367880" w:rsidRDefault="00367880" w:rsidP="00367880">
      <w:pPr>
        <w:pStyle w:val="BodyTextIndent"/>
        <w:ind w:left="360"/>
        <w:jc w:val="both"/>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3080"/>
        <w:gridCol w:w="3080"/>
      </w:tblGrid>
      <w:tr w:rsidR="00367880" w14:paraId="00E42B9D" w14:textId="77777777" w:rsidTr="00AC0FCE">
        <w:tc>
          <w:tcPr>
            <w:tcW w:w="3080" w:type="dxa"/>
            <w:shd w:val="clear" w:color="auto" w:fill="auto"/>
          </w:tcPr>
          <w:p w14:paraId="1790F4B2" w14:textId="77777777" w:rsidR="00367880" w:rsidRPr="000F6DEB" w:rsidRDefault="00367880" w:rsidP="00AC0FCE">
            <w:pPr>
              <w:jc w:val="center"/>
              <w:rPr>
                <w:rFonts w:eastAsia="Calibri"/>
                <w:b/>
                <w:bCs/>
                <w:u w:val="single"/>
              </w:rPr>
            </w:pPr>
            <w:r w:rsidRPr="000F6DEB">
              <w:rPr>
                <w:rFonts w:eastAsia="Calibri"/>
                <w:b/>
                <w:bCs/>
                <w:u w:val="single"/>
              </w:rPr>
              <w:t>Legal Members</w:t>
            </w:r>
          </w:p>
        </w:tc>
        <w:tc>
          <w:tcPr>
            <w:tcW w:w="3080" w:type="dxa"/>
            <w:shd w:val="clear" w:color="auto" w:fill="auto"/>
          </w:tcPr>
          <w:p w14:paraId="2F080531" w14:textId="77777777" w:rsidR="00367880" w:rsidRPr="00991D6F" w:rsidRDefault="00367880" w:rsidP="00AC0FCE">
            <w:pPr>
              <w:jc w:val="center"/>
              <w:rPr>
                <w:rFonts w:eastAsia="Calibri"/>
                <w:b/>
                <w:bCs/>
              </w:rPr>
            </w:pPr>
            <w:r w:rsidRPr="00991D6F">
              <w:rPr>
                <w:rFonts w:eastAsia="Calibri"/>
                <w:b/>
                <w:bCs/>
              </w:rPr>
              <w:t>Hearings</w:t>
            </w:r>
          </w:p>
        </w:tc>
        <w:tc>
          <w:tcPr>
            <w:tcW w:w="3080" w:type="dxa"/>
            <w:shd w:val="clear" w:color="auto" w:fill="auto"/>
          </w:tcPr>
          <w:p w14:paraId="61BBE8F0" w14:textId="77777777" w:rsidR="00367880" w:rsidRPr="00991D6F" w:rsidRDefault="00367880" w:rsidP="00AC0FCE">
            <w:pPr>
              <w:jc w:val="center"/>
              <w:rPr>
                <w:rFonts w:eastAsia="Calibri"/>
                <w:b/>
                <w:bCs/>
              </w:rPr>
            </w:pPr>
            <w:r w:rsidRPr="00991D6F">
              <w:rPr>
                <w:rFonts w:eastAsia="Calibri"/>
                <w:b/>
                <w:bCs/>
              </w:rPr>
              <w:t>%</w:t>
            </w:r>
          </w:p>
        </w:tc>
      </w:tr>
      <w:tr w:rsidR="00367880" w14:paraId="5A86FE23" w14:textId="77777777" w:rsidTr="00AC0FCE">
        <w:tc>
          <w:tcPr>
            <w:tcW w:w="3080" w:type="dxa"/>
            <w:shd w:val="clear" w:color="auto" w:fill="auto"/>
          </w:tcPr>
          <w:p w14:paraId="4C69D324" w14:textId="77777777" w:rsidR="00367880" w:rsidRPr="00991D6F" w:rsidRDefault="00367880" w:rsidP="00AC0FCE">
            <w:pPr>
              <w:rPr>
                <w:rFonts w:eastAsia="Calibri"/>
                <w:bCs/>
              </w:rPr>
            </w:pPr>
            <w:r>
              <w:rPr>
                <w:rFonts w:eastAsia="Calibri"/>
                <w:bCs/>
              </w:rPr>
              <w:t>James Wilding</w:t>
            </w:r>
          </w:p>
        </w:tc>
        <w:tc>
          <w:tcPr>
            <w:tcW w:w="3080" w:type="dxa"/>
            <w:shd w:val="clear" w:color="auto" w:fill="auto"/>
          </w:tcPr>
          <w:p w14:paraId="12D5F342" w14:textId="77777777" w:rsidR="00367880" w:rsidRPr="00991D6F" w:rsidRDefault="00CC3C61" w:rsidP="00AC0FCE">
            <w:pPr>
              <w:jc w:val="center"/>
              <w:rPr>
                <w:rFonts w:eastAsia="Calibri"/>
                <w:bCs/>
              </w:rPr>
            </w:pPr>
            <w:r>
              <w:rPr>
                <w:rFonts w:eastAsia="Calibri"/>
                <w:bCs/>
              </w:rPr>
              <w:t>10</w:t>
            </w:r>
          </w:p>
        </w:tc>
        <w:tc>
          <w:tcPr>
            <w:tcW w:w="3080" w:type="dxa"/>
            <w:shd w:val="clear" w:color="auto" w:fill="auto"/>
          </w:tcPr>
          <w:p w14:paraId="34E1EE7D" w14:textId="77777777" w:rsidR="00367880" w:rsidRPr="00991D6F" w:rsidRDefault="00367880" w:rsidP="00AC0FCE">
            <w:pPr>
              <w:jc w:val="center"/>
              <w:rPr>
                <w:rFonts w:eastAsia="Calibri"/>
                <w:bCs/>
              </w:rPr>
            </w:pPr>
            <w:r>
              <w:rPr>
                <w:rFonts w:eastAsia="Calibri"/>
                <w:bCs/>
              </w:rPr>
              <w:t>1</w:t>
            </w:r>
            <w:r w:rsidR="00261BAB">
              <w:rPr>
                <w:rFonts w:eastAsia="Calibri"/>
                <w:bCs/>
              </w:rPr>
              <w:t>5</w:t>
            </w:r>
          </w:p>
        </w:tc>
      </w:tr>
      <w:tr w:rsidR="00367880" w14:paraId="5E28045F" w14:textId="77777777" w:rsidTr="00AC0FCE">
        <w:tc>
          <w:tcPr>
            <w:tcW w:w="3080" w:type="dxa"/>
            <w:shd w:val="clear" w:color="auto" w:fill="auto"/>
          </w:tcPr>
          <w:p w14:paraId="07D05E8F" w14:textId="77777777" w:rsidR="00367880" w:rsidRPr="00991D6F" w:rsidRDefault="00367880" w:rsidP="00AC0FCE">
            <w:pPr>
              <w:rPr>
                <w:rFonts w:eastAsia="Calibri"/>
                <w:bCs/>
              </w:rPr>
            </w:pPr>
            <w:r w:rsidRPr="00991D6F">
              <w:rPr>
                <w:rFonts w:eastAsia="Calibri"/>
                <w:bCs/>
              </w:rPr>
              <w:t>Nigel Dunlop</w:t>
            </w:r>
          </w:p>
        </w:tc>
        <w:tc>
          <w:tcPr>
            <w:tcW w:w="3080" w:type="dxa"/>
            <w:shd w:val="clear" w:color="auto" w:fill="auto"/>
          </w:tcPr>
          <w:p w14:paraId="5FC83F42" w14:textId="77777777" w:rsidR="00367880" w:rsidRPr="00991D6F" w:rsidRDefault="00367880" w:rsidP="00AC0FCE">
            <w:pPr>
              <w:jc w:val="center"/>
              <w:rPr>
                <w:rFonts w:eastAsia="Calibri"/>
                <w:bCs/>
              </w:rPr>
            </w:pPr>
            <w:r>
              <w:rPr>
                <w:rFonts w:eastAsia="Calibri"/>
                <w:bCs/>
              </w:rPr>
              <w:t>1</w:t>
            </w:r>
            <w:r w:rsidR="009444CC">
              <w:rPr>
                <w:rFonts w:eastAsia="Calibri"/>
                <w:bCs/>
              </w:rPr>
              <w:t>2</w:t>
            </w:r>
          </w:p>
        </w:tc>
        <w:tc>
          <w:tcPr>
            <w:tcW w:w="3080" w:type="dxa"/>
            <w:shd w:val="clear" w:color="auto" w:fill="auto"/>
          </w:tcPr>
          <w:p w14:paraId="202FA05E" w14:textId="77777777" w:rsidR="00367880" w:rsidRPr="00991D6F" w:rsidRDefault="00367880" w:rsidP="00AC0FCE">
            <w:pPr>
              <w:jc w:val="center"/>
              <w:rPr>
                <w:rFonts w:eastAsia="Calibri"/>
                <w:bCs/>
              </w:rPr>
            </w:pPr>
            <w:r>
              <w:rPr>
                <w:rFonts w:eastAsia="Calibri"/>
                <w:bCs/>
              </w:rPr>
              <w:t>1</w:t>
            </w:r>
            <w:r w:rsidR="00261BAB">
              <w:rPr>
                <w:rFonts w:eastAsia="Calibri"/>
                <w:bCs/>
              </w:rPr>
              <w:t>7</w:t>
            </w:r>
          </w:p>
        </w:tc>
      </w:tr>
      <w:tr w:rsidR="00367880" w14:paraId="5035C121" w14:textId="77777777" w:rsidTr="00AC0FCE">
        <w:tc>
          <w:tcPr>
            <w:tcW w:w="3080" w:type="dxa"/>
            <w:shd w:val="clear" w:color="auto" w:fill="auto"/>
          </w:tcPr>
          <w:p w14:paraId="403CA2A1" w14:textId="77777777" w:rsidR="00367880" w:rsidRPr="00991D6F" w:rsidRDefault="00367880" w:rsidP="00AC0FCE">
            <w:pPr>
              <w:rPr>
                <w:rFonts w:eastAsia="Calibri"/>
                <w:bCs/>
              </w:rPr>
            </w:pPr>
            <w:r w:rsidRPr="00991D6F">
              <w:rPr>
                <w:rFonts w:eastAsia="Calibri"/>
                <w:bCs/>
              </w:rPr>
              <w:t>Rob</w:t>
            </w:r>
            <w:r>
              <w:rPr>
                <w:rFonts w:eastAsia="Calibri"/>
                <w:bCs/>
              </w:rPr>
              <w:t>b</w:t>
            </w:r>
            <w:r w:rsidRPr="00991D6F">
              <w:rPr>
                <w:rFonts w:eastAsia="Calibri"/>
                <w:bCs/>
              </w:rPr>
              <w:t xml:space="preserve"> Newberry</w:t>
            </w:r>
          </w:p>
        </w:tc>
        <w:tc>
          <w:tcPr>
            <w:tcW w:w="3080" w:type="dxa"/>
            <w:shd w:val="clear" w:color="auto" w:fill="auto"/>
          </w:tcPr>
          <w:p w14:paraId="7137C677" w14:textId="77777777" w:rsidR="00367880" w:rsidRPr="00991D6F" w:rsidRDefault="009444CC" w:rsidP="00AC0FCE">
            <w:pPr>
              <w:jc w:val="center"/>
              <w:rPr>
                <w:rFonts w:eastAsia="Calibri"/>
                <w:bCs/>
              </w:rPr>
            </w:pPr>
            <w:r>
              <w:rPr>
                <w:rFonts w:eastAsia="Calibri"/>
                <w:bCs/>
              </w:rPr>
              <w:t>21</w:t>
            </w:r>
          </w:p>
        </w:tc>
        <w:tc>
          <w:tcPr>
            <w:tcW w:w="3080" w:type="dxa"/>
            <w:shd w:val="clear" w:color="auto" w:fill="auto"/>
          </w:tcPr>
          <w:p w14:paraId="03C5A41E" w14:textId="77777777" w:rsidR="00367880" w:rsidRPr="00991D6F" w:rsidRDefault="00367880" w:rsidP="00AC0FCE">
            <w:pPr>
              <w:jc w:val="center"/>
              <w:rPr>
                <w:rFonts w:eastAsia="Calibri"/>
                <w:bCs/>
              </w:rPr>
            </w:pPr>
            <w:r>
              <w:rPr>
                <w:rFonts w:eastAsia="Calibri"/>
                <w:bCs/>
              </w:rPr>
              <w:t>3</w:t>
            </w:r>
            <w:r w:rsidR="00261BAB">
              <w:rPr>
                <w:rFonts w:eastAsia="Calibri"/>
                <w:bCs/>
              </w:rPr>
              <w:t>0</w:t>
            </w:r>
          </w:p>
        </w:tc>
      </w:tr>
      <w:tr w:rsidR="00367880" w14:paraId="6B10FF3E" w14:textId="77777777" w:rsidTr="00AC0FCE">
        <w:tc>
          <w:tcPr>
            <w:tcW w:w="3080" w:type="dxa"/>
            <w:shd w:val="clear" w:color="auto" w:fill="auto"/>
          </w:tcPr>
          <w:p w14:paraId="393EEB9A" w14:textId="77777777" w:rsidR="00367880" w:rsidRPr="00991D6F" w:rsidRDefault="00367880" w:rsidP="00AC0FCE">
            <w:pPr>
              <w:rPr>
                <w:rFonts w:eastAsia="Calibri"/>
                <w:bCs/>
              </w:rPr>
            </w:pPr>
            <w:r w:rsidRPr="00991D6F">
              <w:rPr>
                <w:rFonts w:eastAsia="Calibri"/>
                <w:bCs/>
              </w:rPr>
              <w:lastRenderedPageBreak/>
              <w:t>Michelle Duggan</w:t>
            </w:r>
          </w:p>
        </w:tc>
        <w:tc>
          <w:tcPr>
            <w:tcW w:w="3080" w:type="dxa"/>
            <w:shd w:val="clear" w:color="auto" w:fill="auto"/>
          </w:tcPr>
          <w:p w14:paraId="3DE139E7" w14:textId="77777777" w:rsidR="00367880" w:rsidRPr="00991D6F" w:rsidRDefault="009444CC" w:rsidP="00AC0FCE">
            <w:pPr>
              <w:jc w:val="center"/>
              <w:rPr>
                <w:rFonts w:eastAsia="Calibri"/>
                <w:bCs/>
              </w:rPr>
            </w:pPr>
            <w:r>
              <w:rPr>
                <w:rFonts w:eastAsia="Calibri"/>
                <w:bCs/>
              </w:rPr>
              <w:t>7</w:t>
            </w:r>
          </w:p>
        </w:tc>
        <w:tc>
          <w:tcPr>
            <w:tcW w:w="3080" w:type="dxa"/>
            <w:shd w:val="clear" w:color="auto" w:fill="auto"/>
          </w:tcPr>
          <w:p w14:paraId="04772D49" w14:textId="77777777" w:rsidR="00367880" w:rsidRPr="00991D6F" w:rsidRDefault="00261BAB" w:rsidP="00AC0FCE">
            <w:pPr>
              <w:jc w:val="center"/>
              <w:rPr>
                <w:rFonts w:eastAsia="Calibri"/>
                <w:bCs/>
              </w:rPr>
            </w:pPr>
            <w:r>
              <w:rPr>
                <w:rFonts w:eastAsia="Calibri"/>
                <w:bCs/>
              </w:rPr>
              <w:t>10</w:t>
            </w:r>
          </w:p>
        </w:tc>
      </w:tr>
      <w:tr w:rsidR="00367880" w14:paraId="2D36B0F4" w14:textId="77777777" w:rsidTr="00AC0FCE">
        <w:tc>
          <w:tcPr>
            <w:tcW w:w="3080" w:type="dxa"/>
            <w:shd w:val="clear" w:color="auto" w:fill="auto"/>
          </w:tcPr>
          <w:p w14:paraId="061CD06F" w14:textId="77777777" w:rsidR="00367880" w:rsidRPr="00991D6F" w:rsidRDefault="00367880" w:rsidP="00AC0FCE">
            <w:pPr>
              <w:rPr>
                <w:rFonts w:eastAsia="Calibri"/>
                <w:bCs/>
              </w:rPr>
            </w:pPr>
            <w:r w:rsidRPr="00991D6F">
              <w:rPr>
                <w:rFonts w:eastAsia="Calibri"/>
                <w:bCs/>
              </w:rPr>
              <w:t>Robyn Von Keisenberg</w:t>
            </w:r>
          </w:p>
        </w:tc>
        <w:tc>
          <w:tcPr>
            <w:tcW w:w="3080" w:type="dxa"/>
            <w:shd w:val="clear" w:color="auto" w:fill="auto"/>
          </w:tcPr>
          <w:p w14:paraId="1A74DCD0" w14:textId="77777777" w:rsidR="00367880" w:rsidRPr="00991D6F" w:rsidRDefault="009444CC" w:rsidP="00AC0FCE">
            <w:pPr>
              <w:jc w:val="center"/>
              <w:rPr>
                <w:rFonts w:eastAsia="Calibri"/>
                <w:bCs/>
              </w:rPr>
            </w:pPr>
            <w:r>
              <w:rPr>
                <w:rFonts w:eastAsia="Calibri"/>
                <w:bCs/>
              </w:rPr>
              <w:t>19</w:t>
            </w:r>
          </w:p>
        </w:tc>
        <w:tc>
          <w:tcPr>
            <w:tcW w:w="3080" w:type="dxa"/>
            <w:shd w:val="clear" w:color="auto" w:fill="auto"/>
          </w:tcPr>
          <w:p w14:paraId="1047CAAB" w14:textId="77777777" w:rsidR="00367880" w:rsidRPr="00991D6F" w:rsidRDefault="00367880" w:rsidP="00AC0FCE">
            <w:pPr>
              <w:jc w:val="center"/>
              <w:rPr>
                <w:rFonts w:eastAsia="Calibri"/>
                <w:bCs/>
              </w:rPr>
            </w:pPr>
            <w:r>
              <w:rPr>
                <w:rFonts w:eastAsia="Calibri"/>
                <w:bCs/>
              </w:rPr>
              <w:t>2</w:t>
            </w:r>
            <w:r w:rsidR="00261BAB">
              <w:rPr>
                <w:rFonts w:eastAsia="Calibri"/>
                <w:bCs/>
              </w:rPr>
              <w:t>8</w:t>
            </w:r>
          </w:p>
        </w:tc>
      </w:tr>
      <w:tr w:rsidR="00367880" w14:paraId="49BAF6E1" w14:textId="77777777" w:rsidTr="00AC0FCE">
        <w:tc>
          <w:tcPr>
            <w:tcW w:w="3080" w:type="dxa"/>
            <w:shd w:val="clear" w:color="auto" w:fill="auto"/>
          </w:tcPr>
          <w:p w14:paraId="262F4846" w14:textId="77777777" w:rsidR="00367880" w:rsidRPr="00991D6F" w:rsidRDefault="00367880" w:rsidP="00AC0FCE">
            <w:pPr>
              <w:jc w:val="right"/>
              <w:rPr>
                <w:rFonts w:eastAsia="Calibri"/>
                <w:b/>
                <w:bCs/>
                <w:u w:val="single"/>
              </w:rPr>
            </w:pPr>
            <w:r w:rsidRPr="00991D6F">
              <w:rPr>
                <w:rFonts w:eastAsia="Calibri"/>
                <w:b/>
                <w:bCs/>
                <w:u w:val="single"/>
              </w:rPr>
              <w:t>Total</w:t>
            </w:r>
          </w:p>
        </w:tc>
        <w:tc>
          <w:tcPr>
            <w:tcW w:w="3080" w:type="dxa"/>
            <w:shd w:val="clear" w:color="auto" w:fill="auto"/>
          </w:tcPr>
          <w:p w14:paraId="7EF471C7" w14:textId="77777777" w:rsidR="00367880" w:rsidRPr="00991D6F" w:rsidRDefault="00460739" w:rsidP="00AC0FCE">
            <w:pPr>
              <w:jc w:val="center"/>
              <w:rPr>
                <w:rFonts w:eastAsia="Calibri"/>
                <w:b/>
                <w:bCs/>
                <w:u w:val="single"/>
              </w:rPr>
            </w:pPr>
            <w:r>
              <w:rPr>
                <w:rFonts w:eastAsia="Calibri"/>
                <w:b/>
                <w:bCs/>
                <w:u w:val="single"/>
              </w:rPr>
              <w:t>6</w:t>
            </w:r>
            <w:r w:rsidR="006A530B">
              <w:rPr>
                <w:rFonts w:eastAsia="Calibri"/>
                <w:b/>
                <w:bCs/>
                <w:u w:val="single"/>
              </w:rPr>
              <w:t>9</w:t>
            </w:r>
          </w:p>
        </w:tc>
        <w:tc>
          <w:tcPr>
            <w:tcW w:w="3080" w:type="dxa"/>
            <w:shd w:val="clear" w:color="auto" w:fill="auto"/>
          </w:tcPr>
          <w:p w14:paraId="02BDE305" w14:textId="77777777" w:rsidR="00367880" w:rsidRPr="00991D6F" w:rsidRDefault="00367880" w:rsidP="00AC0FCE">
            <w:pPr>
              <w:jc w:val="center"/>
              <w:rPr>
                <w:rFonts w:eastAsia="Calibri"/>
                <w:b/>
                <w:bCs/>
                <w:u w:val="single"/>
              </w:rPr>
            </w:pPr>
            <w:r w:rsidRPr="00991D6F">
              <w:rPr>
                <w:rFonts w:eastAsia="Calibri"/>
                <w:b/>
                <w:bCs/>
                <w:u w:val="single"/>
              </w:rPr>
              <w:t>100</w:t>
            </w:r>
          </w:p>
        </w:tc>
      </w:tr>
      <w:tr w:rsidR="00367880" w14:paraId="1510155B" w14:textId="77777777" w:rsidTr="00AC0FCE">
        <w:tc>
          <w:tcPr>
            <w:tcW w:w="3080" w:type="dxa"/>
            <w:shd w:val="clear" w:color="auto" w:fill="auto"/>
          </w:tcPr>
          <w:p w14:paraId="249DFB32" w14:textId="77777777" w:rsidR="00367880" w:rsidRPr="00991D6F" w:rsidRDefault="00367880" w:rsidP="00AC0FCE">
            <w:pPr>
              <w:rPr>
                <w:rFonts w:eastAsia="Calibri"/>
                <w:b/>
                <w:bCs/>
                <w:u w:val="single"/>
              </w:rPr>
            </w:pPr>
            <w:r w:rsidRPr="00991D6F">
              <w:rPr>
                <w:rFonts w:eastAsia="Calibri"/>
                <w:b/>
                <w:bCs/>
                <w:u w:val="single"/>
              </w:rPr>
              <w:t>Community Members</w:t>
            </w:r>
          </w:p>
        </w:tc>
        <w:tc>
          <w:tcPr>
            <w:tcW w:w="3080" w:type="dxa"/>
            <w:shd w:val="clear" w:color="auto" w:fill="auto"/>
          </w:tcPr>
          <w:p w14:paraId="5BBA7565" w14:textId="77777777" w:rsidR="00367880" w:rsidRPr="00991D6F" w:rsidRDefault="00367880" w:rsidP="00AC0FCE">
            <w:pPr>
              <w:jc w:val="center"/>
              <w:rPr>
                <w:rFonts w:eastAsia="Calibri"/>
                <w:bCs/>
              </w:rPr>
            </w:pPr>
          </w:p>
        </w:tc>
        <w:tc>
          <w:tcPr>
            <w:tcW w:w="3080" w:type="dxa"/>
            <w:shd w:val="clear" w:color="auto" w:fill="auto"/>
          </w:tcPr>
          <w:p w14:paraId="1B36816E" w14:textId="77777777" w:rsidR="00367880" w:rsidRPr="00991D6F" w:rsidRDefault="00367880" w:rsidP="00AC0FCE">
            <w:pPr>
              <w:jc w:val="center"/>
              <w:rPr>
                <w:rFonts w:eastAsia="Calibri"/>
                <w:bCs/>
              </w:rPr>
            </w:pPr>
          </w:p>
        </w:tc>
      </w:tr>
      <w:tr w:rsidR="00367880" w14:paraId="2233A31F" w14:textId="77777777" w:rsidTr="00AC0FCE">
        <w:tc>
          <w:tcPr>
            <w:tcW w:w="3080" w:type="dxa"/>
            <w:shd w:val="clear" w:color="auto" w:fill="auto"/>
          </w:tcPr>
          <w:p w14:paraId="251006F9" w14:textId="77777777" w:rsidR="00367880" w:rsidRPr="00991D6F" w:rsidRDefault="00367880" w:rsidP="00AC0FCE">
            <w:pPr>
              <w:rPr>
                <w:rFonts w:eastAsia="Calibri"/>
                <w:bCs/>
              </w:rPr>
            </w:pPr>
            <w:r w:rsidRPr="00991D6F">
              <w:rPr>
                <w:rFonts w:eastAsia="Calibri"/>
                <w:bCs/>
              </w:rPr>
              <w:t>Phyllis Tangitu</w:t>
            </w:r>
          </w:p>
        </w:tc>
        <w:tc>
          <w:tcPr>
            <w:tcW w:w="3080" w:type="dxa"/>
            <w:shd w:val="clear" w:color="auto" w:fill="auto"/>
          </w:tcPr>
          <w:p w14:paraId="72E839CC" w14:textId="77777777" w:rsidR="00367880" w:rsidRPr="00991D6F" w:rsidRDefault="00367880" w:rsidP="00AC0FCE">
            <w:pPr>
              <w:jc w:val="center"/>
              <w:rPr>
                <w:rFonts w:eastAsia="Calibri"/>
                <w:bCs/>
              </w:rPr>
            </w:pPr>
            <w:r>
              <w:rPr>
                <w:rFonts w:eastAsia="Calibri"/>
                <w:bCs/>
              </w:rPr>
              <w:t>1</w:t>
            </w:r>
            <w:r w:rsidR="000B2C90">
              <w:rPr>
                <w:rFonts w:eastAsia="Calibri"/>
                <w:bCs/>
              </w:rPr>
              <w:t>4</w:t>
            </w:r>
          </w:p>
        </w:tc>
        <w:tc>
          <w:tcPr>
            <w:tcW w:w="3080" w:type="dxa"/>
            <w:shd w:val="clear" w:color="auto" w:fill="auto"/>
          </w:tcPr>
          <w:p w14:paraId="51FE41EB" w14:textId="77777777" w:rsidR="00367880" w:rsidRPr="00991D6F" w:rsidRDefault="00367880" w:rsidP="00AC0FCE">
            <w:pPr>
              <w:jc w:val="center"/>
              <w:rPr>
                <w:rFonts w:eastAsia="Calibri"/>
                <w:bCs/>
              </w:rPr>
            </w:pPr>
            <w:r>
              <w:rPr>
                <w:rFonts w:eastAsia="Calibri"/>
                <w:bCs/>
              </w:rPr>
              <w:t>2</w:t>
            </w:r>
            <w:r w:rsidR="00261BAB">
              <w:rPr>
                <w:rFonts w:eastAsia="Calibri"/>
                <w:bCs/>
              </w:rPr>
              <w:t>0</w:t>
            </w:r>
          </w:p>
        </w:tc>
      </w:tr>
      <w:tr w:rsidR="00367880" w14:paraId="7460C02B" w14:textId="77777777" w:rsidTr="00AC0FCE">
        <w:tc>
          <w:tcPr>
            <w:tcW w:w="3080" w:type="dxa"/>
            <w:shd w:val="clear" w:color="auto" w:fill="auto"/>
          </w:tcPr>
          <w:p w14:paraId="3205B26E" w14:textId="77777777" w:rsidR="00367880" w:rsidRPr="00991D6F" w:rsidRDefault="00367880" w:rsidP="00AC0FCE">
            <w:pPr>
              <w:rPr>
                <w:rFonts w:eastAsia="Calibri"/>
                <w:bCs/>
              </w:rPr>
            </w:pPr>
            <w:r w:rsidRPr="00991D6F">
              <w:rPr>
                <w:rFonts w:eastAsia="Calibri"/>
                <w:bCs/>
              </w:rPr>
              <w:t>Anthony Spelman</w:t>
            </w:r>
          </w:p>
        </w:tc>
        <w:tc>
          <w:tcPr>
            <w:tcW w:w="3080" w:type="dxa"/>
            <w:shd w:val="clear" w:color="auto" w:fill="auto"/>
          </w:tcPr>
          <w:p w14:paraId="1F9AFB75" w14:textId="77777777" w:rsidR="00367880" w:rsidRPr="00991D6F" w:rsidRDefault="000B2C90" w:rsidP="00AC0FCE">
            <w:pPr>
              <w:jc w:val="center"/>
              <w:rPr>
                <w:rFonts w:eastAsia="Calibri"/>
                <w:bCs/>
              </w:rPr>
            </w:pPr>
            <w:r>
              <w:rPr>
                <w:rFonts w:eastAsia="Calibri"/>
                <w:bCs/>
              </w:rPr>
              <w:t>20</w:t>
            </w:r>
          </w:p>
        </w:tc>
        <w:tc>
          <w:tcPr>
            <w:tcW w:w="3080" w:type="dxa"/>
            <w:shd w:val="clear" w:color="auto" w:fill="auto"/>
          </w:tcPr>
          <w:p w14:paraId="17AD74A6" w14:textId="77777777" w:rsidR="00367880" w:rsidRPr="00991D6F" w:rsidRDefault="00367880" w:rsidP="00AC0FCE">
            <w:pPr>
              <w:jc w:val="center"/>
              <w:rPr>
                <w:rFonts w:eastAsia="Calibri"/>
                <w:bCs/>
              </w:rPr>
            </w:pPr>
            <w:r>
              <w:rPr>
                <w:rFonts w:eastAsia="Calibri"/>
                <w:bCs/>
              </w:rPr>
              <w:t>2</w:t>
            </w:r>
            <w:r w:rsidR="00261BAB">
              <w:rPr>
                <w:rFonts w:eastAsia="Calibri"/>
                <w:bCs/>
              </w:rPr>
              <w:t>9</w:t>
            </w:r>
          </w:p>
        </w:tc>
      </w:tr>
      <w:tr w:rsidR="00367880" w14:paraId="6D26DE16" w14:textId="77777777" w:rsidTr="00AC0FCE">
        <w:tc>
          <w:tcPr>
            <w:tcW w:w="3080" w:type="dxa"/>
            <w:shd w:val="clear" w:color="auto" w:fill="auto"/>
          </w:tcPr>
          <w:p w14:paraId="3EB936D8" w14:textId="77777777" w:rsidR="00367880" w:rsidRPr="00991D6F" w:rsidRDefault="00367880" w:rsidP="00AC0FCE">
            <w:pPr>
              <w:rPr>
                <w:rFonts w:eastAsia="Calibri"/>
                <w:bCs/>
              </w:rPr>
            </w:pPr>
            <w:r w:rsidRPr="00991D6F">
              <w:rPr>
                <w:rFonts w:eastAsia="Calibri"/>
                <w:bCs/>
              </w:rPr>
              <w:t>Kathleen Rose</w:t>
            </w:r>
          </w:p>
        </w:tc>
        <w:tc>
          <w:tcPr>
            <w:tcW w:w="3080" w:type="dxa"/>
            <w:shd w:val="clear" w:color="auto" w:fill="auto"/>
          </w:tcPr>
          <w:p w14:paraId="6279D4CF" w14:textId="77777777" w:rsidR="00367880" w:rsidRPr="00991D6F" w:rsidRDefault="000B2C90" w:rsidP="00AC0FCE">
            <w:pPr>
              <w:jc w:val="center"/>
              <w:rPr>
                <w:rFonts w:eastAsia="Calibri"/>
                <w:bCs/>
              </w:rPr>
            </w:pPr>
            <w:r>
              <w:rPr>
                <w:rFonts w:eastAsia="Calibri"/>
                <w:bCs/>
              </w:rPr>
              <w:t>21</w:t>
            </w:r>
          </w:p>
        </w:tc>
        <w:tc>
          <w:tcPr>
            <w:tcW w:w="3080" w:type="dxa"/>
            <w:shd w:val="clear" w:color="auto" w:fill="auto"/>
          </w:tcPr>
          <w:p w14:paraId="76E5E8F4" w14:textId="77777777" w:rsidR="00367880" w:rsidRPr="00991D6F" w:rsidRDefault="00261BAB" w:rsidP="00AC0FCE">
            <w:pPr>
              <w:jc w:val="center"/>
              <w:rPr>
                <w:rFonts w:eastAsia="Calibri"/>
                <w:bCs/>
              </w:rPr>
            </w:pPr>
            <w:r>
              <w:rPr>
                <w:rFonts w:eastAsia="Calibri"/>
                <w:bCs/>
              </w:rPr>
              <w:t>31</w:t>
            </w:r>
          </w:p>
        </w:tc>
      </w:tr>
      <w:tr w:rsidR="00367880" w14:paraId="66D7DCF6" w14:textId="77777777" w:rsidTr="00AC0FCE">
        <w:tc>
          <w:tcPr>
            <w:tcW w:w="3080" w:type="dxa"/>
            <w:shd w:val="clear" w:color="auto" w:fill="auto"/>
          </w:tcPr>
          <w:p w14:paraId="0722DF2B" w14:textId="77777777" w:rsidR="00367880" w:rsidRPr="00991D6F" w:rsidRDefault="00367880" w:rsidP="00AC0FCE">
            <w:pPr>
              <w:rPr>
                <w:rFonts w:eastAsia="Calibri"/>
                <w:bCs/>
              </w:rPr>
            </w:pPr>
            <w:r>
              <w:rPr>
                <w:rFonts w:eastAsia="Calibri"/>
                <w:bCs/>
              </w:rPr>
              <w:t>Francis Diver</w:t>
            </w:r>
          </w:p>
        </w:tc>
        <w:tc>
          <w:tcPr>
            <w:tcW w:w="3080" w:type="dxa"/>
            <w:shd w:val="clear" w:color="auto" w:fill="auto"/>
          </w:tcPr>
          <w:p w14:paraId="5FD81AC2" w14:textId="77777777" w:rsidR="00367880" w:rsidRPr="00991D6F" w:rsidRDefault="000B2C90" w:rsidP="00AC0FCE">
            <w:pPr>
              <w:jc w:val="center"/>
              <w:rPr>
                <w:rFonts w:eastAsia="Calibri"/>
                <w:bCs/>
              </w:rPr>
            </w:pPr>
            <w:r>
              <w:rPr>
                <w:rFonts w:eastAsia="Calibri"/>
                <w:bCs/>
              </w:rPr>
              <w:t>14</w:t>
            </w:r>
          </w:p>
        </w:tc>
        <w:tc>
          <w:tcPr>
            <w:tcW w:w="3080" w:type="dxa"/>
            <w:shd w:val="clear" w:color="auto" w:fill="auto"/>
          </w:tcPr>
          <w:p w14:paraId="00876FC7" w14:textId="77777777" w:rsidR="00367880" w:rsidRPr="00991D6F" w:rsidRDefault="00367880" w:rsidP="00AC0FCE">
            <w:pPr>
              <w:jc w:val="center"/>
              <w:rPr>
                <w:rFonts w:eastAsia="Calibri"/>
                <w:bCs/>
              </w:rPr>
            </w:pPr>
            <w:r>
              <w:rPr>
                <w:rFonts w:eastAsia="Calibri"/>
                <w:bCs/>
              </w:rPr>
              <w:t>2</w:t>
            </w:r>
            <w:r w:rsidR="00261BAB">
              <w:rPr>
                <w:rFonts w:eastAsia="Calibri"/>
                <w:bCs/>
              </w:rPr>
              <w:t>0</w:t>
            </w:r>
          </w:p>
        </w:tc>
      </w:tr>
      <w:tr w:rsidR="00367880" w14:paraId="3D280778" w14:textId="77777777" w:rsidTr="00AC0FCE">
        <w:tc>
          <w:tcPr>
            <w:tcW w:w="3080" w:type="dxa"/>
            <w:shd w:val="clear" w:color="auto" w:fill="auto"/>
          </w:tcPr>
          <w:p w14:paraId="0244C800" w14:textId="77777777" w:rsidR="00367880" w:rsidRPr="00991D6F" w:rsidRDefault="00367880" w:rsidP="00AC0FCE">
            <w:pPr>
              <w:jc w:val="right"/>
              <w:rPr>
                <w:rFonts w:eastAsia="Calibri"/>
                <w:b/>
                <w:bCs/>
                <w:u w:val="single"/>
              </w:rPr>
            </w:pPr>
            <w:r w:rsidRPr="00991D6F">
              <w:rPr>
                <w:rFonts w:eastAsia="Calibri"/>
                <w:b/>
                <w:bCs/>
                <w:u w:val="single"/>
              </w:rPr>
              <w:t>Total</w:t>
            </w:r>
          </w:p>
        </w:tc>
        <w:tc>
          <w:tcPr>
            <w:tcW w:w="3080" w:type="dxa"/>
            <w:shd w:val="clear" w:color="auto" w:fill="auto"/>
          </w:tcPr>
          <w:p w14:paraId="23B965E5" w14:textId="77777777" w:rsidR="00367880" w:rsidRPr="00991D6F" w:rsidRDefault="00367880" w:rsidP="00AC0FCE">
            <w:pPr>
              <w:jc w:val="center"/>
              <w:rPr>
                <w:rFonts w:eastAsia="Calibri"/>
                <w:b/>
                <w:bCs/>
                <w:u w:val="single"/>
              </w:rPr>
            </w:pPr>
            <w:r>
              <w:rPr>
                <w:rFonts w:eastAsia="Calibri"/>
                <w:b/>
                <w:bCs/>
                <w:u w:val="single"/>
              </w:rPr>
              <w:t>6</w:t>
            </w:r>
            <w:r w:rsidR="006A530B">
              <w:rPr>
                <w:rFonts w:eastAsia="Calibri"/>
                <w:b/>
                <w:bCs/>
                <w:u w:val="single"/>
              </w:rPr>
              <w:t>9</w:t>
            </w:r>
          </w:p>
        </w:tc>
        <w:tc>
          <w:tcPr>
            <w:tcW w:w="3080" w:type="dxa"/>
            <w:shd w:val="clear" w:color="auto" w:fill="auto"/>
          </w:tcPr>
          <w:p w14:paraId="1A86B705" w14:textId="77777777" w:rsidR="00367880" w:rsidRPr="00991D6F" w:rsidRDefault="00367880" w:rsidP="00AC0FCE">
            <w:pPr>
              <w:jc w:val="center"/>
              <w:rPr>
                <w:rFonts w:eastAsia="Calibri"/>
                <w:b/>
                <w:bCs/>
                <w:u w:val="single"/>
              </w:rPr>
            </w:pPr>
            <w:r w:rsidRPr="00991D6F">
              <w:rPr>
                <w:rFonts w:eastAsia="Calibri"/>
                <w:b/>
                <w:bCs/>
                <w:u w:val="single"/>
              </w:rPr>
              <w:t>100</w:t>
            </w:r>
          </w:p>
        </w:tc>
      </w:tr>
      <w:tr w:rsidR="00367880" w14:paraId="56847514" w14:textId="77777777" w:rsidTr="00AC0FCE">
        <w:trPr>
          <w:trHeight w:val="381"/>
        </w:trPr>
        <w:tc>
          <w:tcPr>
            <w:tcW w:w="3080" w:type="dxa"/>
            <w:shd w:val="clear" w:color="auto" w:fill="auto"/>
          </w:tcPr>
          <w:p w14:paraId="43B35977" w14:textId="77777777" w:rsidR="00367880" w:rsidRPr="00991D6F" w:rsidRDefault="00367880" w:rsidP="00AC0FCE">
            <w:pPr>
              <w:rPr>
                <w:rFonts w:eastAsia="Calibri"/>
                <w:b/>
                <w:bCs/>
                <w:u w:val="single"/>
              </w:rPr>
            </w:pPr>
            <w:r w:rsidRPr="00991D6F">
              <w:rPr>
                <w:rFonts w:eastAsia="Calibri"/>
                <w:b/>
                <w:bCs/>
                <w:u w:val="single"/>
              </w:rPr>
              <w:t>Psychiatrist Members</w:t>
            </w:r>
          </w:p>
          <w:p w14:paraId="527C0006" w14:textId="77777777" w:rsidR="00367880" w:rsidRPr="00991D6F" w:rsidRDefault="00367880" w:rsidP="00AC0FCE">
            <w:pPr>
              <w:rPr>
                <w:rFonts w:eastAsia="Calibri"/>
                <w:bCs/>
              </w:rPr>
            </w:pPr>
          </w:p>
        </w:tc>
        <w:tc>
          <w:tcPr>
            <w:tcW w:w="3080" w:type="dxa"/>
            <w:shd w:val="clear" w:color="auto" w:fill="auto"/>
          </w:tcPr>
          <w:p w14:paraId="7A19BF31" w14:textId="77777777" w:rsidR="00367880" w:rsidRPr="00991D6F" w:rsidRDefault="00367880" w:rsidP="00AC0FCE">
            <w:pPr>
              <w:jc w:val="center"/>
              <w:rPr>
                <w:rFonts w:eastAsia="Calibri"/>
                <w:bCs/>
              </w:rPr>
            </w:pPr>
          </w:p>
        </w:tc>
        <w:tc>
          <w:tcPr>
            <w:tcW w:w="3080" w:type="dxa"/>
            <w:shd w:val="clear" w:color="auto" w:fill="auto"/>
          </w:tcPr>
          <w:p w14:paraId="48C8B2E9" w14:textId="77777777" w:rsidR="00367880" w:rsidRPr="00991D6F" w:rsidRDefault="00367880" w:rsidP="00AC0FCE">
            <w:pPr>
              <w:jc w:val="center"/>
              <w:rPr>
                <w:rFonts w:eastAsia="Calibri"/>
                <w:bCs/>
              </w:rPr>
            </w:pPr>
          </w:p>
        </w:tc>
      </w:tr>
      <w:tr w:rsidR="00367880" w14:paraId="7FB06E66" w14:textId="77777777" w:rsidTr="00AC0FCE">
        <w:tc>
          <w:tcPr>
            <w:tcW w:w="3080" w:type="dxa"/>
            <w:shd w:val="clear" w:color="auto" w:fill="auto"/>
          </w:tcPr>
          <w:p w14:paraId="328C5157" w14:textId="77777777" w:rsidR="00367880" w:rsidRPr="00991D6F" w:rsidRDefault="00367880" w:rsidP="00AC0FCE">
            <w:pPr>
              <w:rPr>
                <w:rFonts w:eastAsia="Calibri"/>
                <w:bCs/>
              </w:rPr>
            </w:pPr>
            <w:r w:rsidRPr="00991D6F">
              <w:rPr>
                <w:rFonts w:eastAsia="Calibri"/>
                <w:bCs/>
              </w:rPr>
              <w:t>Dr Nicholas Judson</w:t>
            </w:r>
          </w:p>
        </w:tc>
        <w:tc>
          <w:tcPr>
            <w:tcW w:w="3080" w:type="dxa"/>
            <w:shd w:val="clear" w:color="auto" w:fill="auto"/>
          </w:tcPr>
          <w:p w14:paraId="4C193E9C" w14:textId="77777777" w:rsidR="00367880" w:rsidRPr="00991D6F" w:rsidRDefault="000B2C90" w:rsidP="00AC0FCE">
            <w:pPr>
              <w:jc w:val="center"/>
              <w:rPr>
                <w:rFonts w:eastAsia="Calibri"/>
                <w:bCs/>
              </w:rPr>
            </w:pPr>
            <w:r>
              <w:rPr>
                <w:rFonts w:eastAsia="Calibri"/>
                <w:bCs/>
              </w:rPr>
              <w:t>16</w:t>
            </w:r>
          </w:p>
        </w:tc>
        <w:tc>
          <w:tcPr>
            <w:tcW w:w="3080" w:type="dxa"/>
            <w:shd w:val="clear" w:color="auto" w:fill="auto"/>
          </w:tcPr>
          <w:p w14:paraId="7F83D5DD" w14:textId="77777777" w:rsidR="00367880" w:rsidRPr="00991D6F" w:rsidRDefault="00367880" w:rsidP="00AC0FCE">
            <w:pPr>
              <w:jc w:val="center"/>
              <w:rPr>
                <w:rFonts w:eastAsia="Calibri"/>
                <w:bCs/>
              </w:rPr>
            </w:pPr>
            <w:r>
              <w:rPr>
                <w:rFonts w:eastAsia="Calibri"/>
                <w:bCs/>
              </w:rPr>
              <w:t>2</w:t>
            </w:r>
            <w:r w:rsidR="00261BAB">
              <w:rPr>
                <w:rFonts w:eastAsia="Calibri"/>
                <w:bCs/>
              </w:rPr>
              <w:t>3</w:t>
            </w:r>
          </w:p>
        </w:tc>
      </w:tr>
      <w:tr w:rsidR="00367880" w14:paraId="532A98B6" w14:textId="77777777" w:rsidTr="00AC0FCE">
        <w:tc>
          <w:tcPr>
            <w:tcW w:w="3080" w:type="dxa"/>
            <w:shd w:val="clear" w:color="auto" w:fill="auto"/>
          </w:tcPr>
          <w:p w14:paraId="2E884DA5" w14:textId="77777777" w:rsidR="00367880" w:rsidRPr="00991D6F" w:rsidRDefault="00367880" w:rsidP="00AC0FCE">
            <w:pPr>
              <w:rPr>
                <w:rFonts w:eastAsia="Calibri"/>
                <w:bCs/>
              </w:rPr>
            </w:pPr>
            <w:r w:rsidRPr="00991D6F">
              <w:rPr>
                <w:rFonts w:eastAsia="Calibri"/>
                <w:bCs/>
              </w:rPr>
              <w:t>Professor Graham Mellsop</w:t>
            </w:r>
          </w:p>
        </w:tc>
        <w:tc>
          <w:tcPr>
            <w:tcW w:w="3080" w:type="dxa"/>
            <w:shd w:val="clear" w:color="auto" w:fill="auto"/>
          </w:tcPr>
          <w:p w14:paraId="3E177FE5" w14:textId="77777777" w:rsidR="00367880" w:rsidRPr="00991D6F" w:rsidRDefault="000B2C90" w:rsidP="00AC0FCE">
            <w:pPr>
              <w:jc w:val="center"/>
              <w:rPr>
                <w:rFonts w:eastAsia="Calibri"/>
                <w:bCs/>
              </w:rPr>
            </w:pPr>
            <w:r>
              <w:rPr>
                <w:rFonts w:eastAsia="Calibri"/>
                <w:bCs/>
              </w:rPr>
              <w:t>11</w:t>
            </w:r>
          </w:p>
        </w:tc>
        <w:tc>
          <w:tcPr>
            <w:tcW w:w="3080" w:type="dxa"/>
            <w:shd w:val="clear" w:color="auto" w:fill="auto"/>
          </w:tcPr>
          <w:p w14:paraId="26923C93" w14:textId="77777777" w:rsidR="00367880" w:rsidRPr="00991D6F" w:rsidRDefault="00367880" w:rsidP="00AC0FCE">
            <w:pPr>
              <w:jc w:val="center"/>
              <w:rPr>
                <w:rFonts w:eastAsia="Calibri"/>
                <w:bCs/>
              </w:rPr>
            </w:pPr>
            <w:r>
              <w:rPr>
                <w:rFonts w:eastAsia="Calibri"/>
                <w:bCs/>
              </w:rPr>
              <w:t>1</w:t>
            </w:r>
            <w:r w:rsidR="00261BAB">
              <w:rPr>
                <w:rFonts w:eastAsia="Calibri"/>
                <w:bCs/>
              </w:rPr>
              <w:t>6</w:t>
            </w:r>
          </w:p>
        </w:tc>
      </w:tr>
      <w:tr w:rsidR="00367880" w14:paraId="30792D36" w14:textId="77777777" w:rsidTr="00AC0FCE">
        <w:tc>
          <w:tcPr>
            <w:tcW w:w="3080" w:type="dxa"/>
            <w:shd w:val="clear" w:color="auto" w:fill="auto"/>
          </w:tcPr>
          <w:p w14:paraId="243158A2" w14:textId="77777777" w:rsidR="00367880" w:rsidRPr="00991D6F" w:rsidRDefault="00367880" w:rsidP="00AC0FCE">
            <w:pPr>
              <w:rPr>
                <w:rFonts w:eastAsia="Calibri"/>
                <w:bCs/>
              </w:rPr>
            </w:pPr>
            <w:r w:rsidRPr="00991D6F">
              <w:rPr>
                <w:rFonts w:eastAsia="Calibri"/>
                <w:bCs/>
              </w:rPr>
              <w:t>Dr Susan Nightingale</w:t>
            </w:r>
          </w:p>
        </w:tc>
        <w:tc>
          <w:tcPr>
            <w:tcW w:w="3080" w:type="dxa"/>
            <w:shd w:val="clear" w:color="auto" w:fill="auto"/>
          </w:tcPr>
          <w:p w14:paraId="14220284" w14:textId="77777777" w:rsidR="00367880" w:rsidRPr="00991D6F" w:rsidRDefault="000B2C90" w:rsidP="00AC0FCE">
            <w:pPr>
              <w:jc w:val="center"/>
              <w:rPr>
                <w:rFonts w:eastAsia="Calibri"/>
                <w:bCs/>
              </w:rPr>
            </w:pPr>
            <w:r>
              <w:rPr>
                <w:rFonts w:eastAsia="Calibri"/>
                <w:bCs/>
              </w:rPr>
              <w:t>6</w:t>
            </w:r>
          </w:p>
        </w:tc>
        <w:tc>
          <w:tcPr>
            <w:tcW w:w="3080" w:type="dxa"/>
            <w:shd w:val="clear" w:color="auto" w:fill="auto"/>
          </w:tcPr>
          <w:p w14:paraId="77C73640" w14:textId="77777777" w:rsidR="00367880" w:rsidRPr="00991D6F" w:rsidRDefault="00261BAB" w:rsidP="00AC0FCE">
            <w:pPr>
              <w:jc w:val="center"/>
              <w:rPr>
                <w:rFonts w:eastAsia="Calibri"/>
                <w:bCs/>
              </w:rPr>
            </w:pPr>
            <w:r>
              <w:rPr>
                <w:rFonts w:eastAsia="Calibri"/>
                <w:bCs/>
              </w:rPr>
              <w:t>9</w:t>
            </w:r>
          </w:p>
        </w:tc>
      </w:tr>
      <w:tr w:rsidR="00367880" w14:paraId="6A7A6403" w14:textId="77777777" w:rsidTr="00AC0FCE">
        <w:tc>
          <w:tcPr>
            <w:tcW w:w="3080" w:type="dxa"/>
            <w:shd w:val="clear" w:color="auto" w:fill="auto"/>
          </w:tcPr>
          <w:p w14:paraId="33C8431D" w14:textId="77777777" w:rsidR="00367880" w:rsidRPr="00991D6F" w:rsidRDefault="00367880" w:rsidP="00AC0FCE">
            <w:pPr>
              <w:rPr>
                <w:rFonts w:eastAsia="Calibri"/>
                <w:bCs/>
              </w:rPr>
            </w:pPr>
            <w:r w:rsidRPr="00991D6F">
              <w:rPr>
                <w:rFonts w:eastAsia="Calibri"/>
                <w:bCs/>
              </w:rPr>
              <w:t>Dr Mark Fisher</w:t>
            </w:r>
          </w:p>
        </w:tc>
        <w:tc>
          <w:tcPr>
            <w:tcW w:w="3080" w:type="dxa"/>
            <w:shd w:val="clear" w:color="auto" w:fill="auto"/>
          </w:tcPr>
          <w:p w14:paraId="24C388DA" w14:textId="77777777" w:rsidR="00367880" w:rsidRPr="00991D6F" w:rsidRDefault="000B2C90" w:rsidP="00AC0FCE">
            <w:pPr>
              <w:jc w:val="center"/>
              <w:rPr>
                <w:rFonts w:eastAsia="Calibri"/>
                <w:bCs/>
              </w:rPr>
            </w:pPr>
            <w:r>
              <w:rPr>
                <w:rFonts w:eastAsia="Calibri"/>
                <w:bCs/>
              </w:rPr>
              <w:t>6</w:t>
            </w:r>
          </w:p>
        </w:tc>
        <w:tc>
          <w:tcPr>
            <w:tcW w:w="3080" w:type="dxa"/>
            <w:shd w:val="clear" w:color="auto" w:fill="auto"/>
          </w:tcPr>
          <w:p w14:paraId="7C65DA73" w14:textId="77777777" w:rsidR="00367880" w:rsidRPr="00991D6F" w:rsidRDefault="00261BAB" w:rsidP="00AC0FCE">
            <w:pPr>
              <w:jc w:val="center"/>
              <w:rPr>
                <w:rFonts w:eastAsia="Calibri"/>
                <w:bCs/>
              </w:rPr>
            </w:pPr>
            <w:r>
              <w:rPr>
                <w:rFonts w:eastAsia="Calibri"/>
                <w:bCs/>
              </w:rPr>
              <w:t>9</w:t>
            </w:r>
          </w:p>
        </w:tc>
      </w:tr>
      <w:tr w:rsidR="00367880" w14:paraId="2A7691C3" w14:textId="77777777" w:rsidTr="00AC0FCE">
        <w:tc>
          <w:tcPr>
            <w:tcW w:w="3080" w:type="dxa"/>
            <w:shd w:val="clear" w:color="auto" w:fill="auto"/>
          </w:tcPr>
          <w:p w14:paraId="745BB934" w14:textId="77777777" w:rsidR="00367880" w:rsidRPr="00991D6F" w:rsidRDefault="00367880" w:rsidP="00AC0FCE">
            <w:pPr>
              <w:rPr>
                <w:rFonts w:eastAsia="Calibri"/>
                <w:bCs/>
              </w:rPr>
            </w:pPr>
            <w:r w:rsidRPr="00991D6F">
              <w:rPr>
                <w:rFonts w:eastAsia="Calibri"/>
                <w:bCs/>
              </w:rPr>
              <w:t>Dr James Cavney</w:t>
            </w:r>
          </w:p>
        </w:tc>
        <w:tc>
          <w:tcPr>
            <w:tcW w:w="3080" w:type="dxa"/>
            <w:shd w:val="clear" w:color="auto" w:fill="auto"/>
          </w:tcPr>
          <w:p w14:paraId="7DDCF23A" w14:textId="77777777" w:rsidR="00367880" w:rsidRPr="00991D6F" w:rsidRDefault="000B2C90" w:rsidP="00AC0FCE">
            <w:pPr>
              <w:jc w:val="center"/>
              <w:rPr>
                <w:rFonts w:eastAsia="Calibri"/>
                <w:bCs/>
              </w:rPr>
            </w:pPr>
            <w:r>
              <w:rPr>
                <w:rFonts w:eastAsia="Calibri"/>
                <w:bCs/>
              </w:rPr>
              <w:t>5</w:t>
            </w:r>
          </w:p>
        </w:tc>
        <w:tc>
          <w:tcPr>
            <w:tcW w:w="3080" w:type="dxa"/>
            <w:shd w:val="clear" w:color="auto" w:fill="auto"/>
          </w:tcPr>
          <w:p w14:paraId="2045A278" w14:textId="77777777" w:rsidR="00367880" w:rsidRPr="00991D6F" w:rsidRDefault="00367880" w:rsidP="00AC0FCE">
            <w:pPr>
              <w:jc w:val="center"/>
              <w:rPr>
                <w:rFonts w:eastAsia="Calibri"/>
                <w:bCs/>
              </w:rPr>
            </w:pPr>
            <w:r>
              <w:rPr>
                <w:rFonts w:eastAsia="Calibri"/>
                <w:bCs/>
              </w:rPr>
              <w:t>7</w:t>
            </w:r>
          </w:p>
        </w:tc>
      </w:tr>
      <w:tr w:rsidR="00367880" w14:paraId="58620B32" w14:textId="77777777" w:rsidTr="00AC0FCE">
        <w:tc>
          <w:tcPr>
            <w:tcW w:w="3080" w:type="dxa"/>
            <w:shd w:val="clear" w:color="auto" w:fill="auto"/>
          </w:tcPr>
          <w:p w14:paraId="21C2BA36" w14:textId="77777777" w:rsidR="00367880" w:rsidRPr="00991D6F" w:rsidRDefault="00367880" w:rsidP="00AC0FCE">
            <w:pPr>
              <w:rPr>
                <w:rFonts w:eastAsia="Calibri"/>
                <w:bCs/>
              </w:rPr>
            </w:pPr>
            <w:r w:rsidRPr="00991D6F">
              <w:rPr>
                <w:rFonts w:eastAsia="Calibri"/>
                <w:bCs/>
              </w:rPr>
              <w:t>Dr Hinemoa Elder</w:t>
            </w:r>
          </w:p>
        </w:tc>
        <w:tc>
          <w:tcPr>
            <w:tcW w:w="3080" w:type="dxa"/>
            <w:shd w:val="clear" w:color="auto" w:fill="auto"/>
          </w:tcPr>
          <w:p w14:paraId="466E7153" w14:textId="77777777" w:rsidR="00367880" w:rsidRPr="00991D6F" w:rsidRDefault="000B2C90" w:rsidP="00AC0FCE">
            <w:pPr>
              <w:jc w:val="center"/>
              <w:rPr>
                <w:rFonts w:eastAsia="Calibri"/>
                <w:bCs/>
              </w:rPr>
            </w:pPr>
            <w:r>
              <w:rPr>
                <w:rFonts w:eastAsia="Calibri"/>
                <w:bCs/>
              </w:rPr>
              <w:t>8</w:t>
            </w:r>
          </w:p>
        </w:tc>
        <w:tc>
          <w:tcPr>
            <w:tcW w:w="3080" w:type="dxa"/>
            <w:shd w:val="clear" w:color="auto" w:fill="auto"/>
          </w:tcPr>
          <w:p w14:paraId="15FE507A" w14:textId="77777777" w:rsidR="00367880" w:rsidRPr="00991D6F" w:rsidRDefault="00367880" w:rsidP="00AC0FCE">
            <w:pPr>
              <w:jc w:val="center"/>
              <w:rPr>
                <w:rFonts w:eastAsia="Calibri"/>
                <w:bCs/>
              </w:rPr>
            </w:pPr>
            <w:r>
              <w:rPr>
                <w:rFonts w:eastAsia="Calibri"/>
                <w:bCs/>
              </w:rPr>
              <w:t>11</w:t>
            </w:r>
          </w:p>
        </w:tc>
      </w:tr>
      <w:tr w:rsidR="00367880" w14:paraId="0598494C" w14:textId="77777777" w:rsidTr="00AC0FCE">
        <w:tc>
          <w:tcPr>
            <w:tcW w:w="3080" w:type="dxa"/>
            <w:shd w:val="clear" w:color="auto" w:fill="auto"/>
          </w:tcPr>
          <w:p w14:paraId="445463D1" w14:textId="77777777" w:rsidR="00367880" w:rsidRPr="00991D6F" w:rsidRDefault="00367880" w:rsidP="00AC0FCE">
            <w:pPr>
              <w:rPr>
                <w:rFonts w:eastAsia="Calibri"/>
                <w:bCs/>
              </w:rPr>
            </w:pPr>
            <w:r w:rsidRPr="00991D6F">
              <w:rPr>
                <w:rFonts w:eastAsia="Calibri"/>
                <w:bCs/>
              </w:rPr>
              <w:t>Dr Margaret Honeyman</w:t>
            </w:r>
          </w:p>
        </w:tc>
        <w:tc>
          <w:tcPr>
            <w:tcW w:w="3080" w:type="dxa"/>
            <w:shd w:val="clear" w:color="auto" w:fill="auto"/>
          </w:tcPr>
          <w:p w14:paraId="74861CEB" w14:textId="77777777" w:rsidR="00367880" w:rsidRPr="00991D6F" w:rsidRDefault="000B2C90" w:rsidP="00AC0FCE">
            <w:pPr>
              <w:jc w:val="center"/>
              <w:rPr>
                <w:rFonts w:eastAsia="Calibri"/>
                <w:bCs/>
              </w:rPr>
            </w:pPr>
            <w:r>
              <w:rPr>
                <w:rFonts w:eastAsia="Calibri"/>
                <w:bCs/>
              </w:rPr>
              <w:t>8</w:t>
            </w:r>
          </w:p>
        </w:tc>
        <w:tc>
          <w:tcPr>
            <w:tcW w:w="3080" w:type="dxa"/>
            <w:shd w:val="clear" w:color="auto" w:fill="auto"/>
          </w:tcPr>
          <w:p w14:paraId="581054F6" w14:textId="77777777" w:rsidR="00367880" w:rsidRPr="00991D6F" w:rsidRDefault="00261BAB" w:rsidP="00AC0FCE">
            <w:pPr>
              <w:jc w:val="center"/>
              <w:rPr>
                <w:rFonts w:eastAsia="Calibri"/>
                <w:bCs/>
              </w:rPr>
            </w:pPr>
            <w:r>
              <w:rPr>
                <w:rFonts w:eastAsia="Calibri"/>
                <w:bCs/>
              </w:rPr>
              <w:t>12</w:t>
            </w:r>
          </w:p>
        </w:tc>
      </w:tr>
      <w:tr w:rsidR="00367880" w14:paraId="48AD2157" w14:textId="77777777" w:rsidTr="00AC0FCE">
        <w:tc>
          <w:tcPr>
            <w:tcW w:w="3080" w:type="dxa"/>
            <w:shd w:val="clear" w:color="auto" w:fill="auto"/>
          </w:tcPr>
          <w:p w14:paraId="3E40999D" w14:textId="77777777" w:rsidR="00367880" w:rsidRPr="00991D6F" w:rsidRDefault="00367880" w:rsidP="00AC0FCE">
            <w:pPr>
              <w:rPr>
                <w:rFonts w:eastAsia="Calibri"/>
                <w:bCs/>
              </w:rPr>
            </w:pPr>
            <w:r>
              <w:rPr>
                <w:rFonts w:eastAsia="Calibri"/>
                <w:bCs/>
              </w:rPr>
              <w:t>Dr Peri Renison</w:t>
            </w:r>
          </w:p>
        </w:tc>
        <w:tc>
          <w:tcPr>
            <w:tcW w:w="3080" w:type="dxa"/>
            <w:shd w:val="clear" w:color="auto" w:fill="auto"/>
          </w:tcPr>
          <w:p w14:paraId="4F51EDEE" w14:textId="77777777" w:rsidR="00367880" w:rsidRPr="00991D6F" w:rsidRDefault="000B2C90" w:rsidP="00AC0FCE">
            <w:pPr>
              <w:jc w:val="center"/>
              <w:rPr>
                <w:rFonts w:eastAsia="Calibri"/>
                <w:bCs/>
              </w:rPr>
            </w:pPr>
            <w:r>
              <w:rPr>
                <w:rFonts w:eastAsia="Calibri"/>
                <w:bCs/>
              </w:rPr>
              <w:t>9</w:t>
            </w:r>
          </w:p>
        </w:tc>
        <w:tc>
          <w:tcPr>
            <w:tcW w:w="3080" w:type="dxa"/>
            <w:shd w:val="clear" w:color="auto" w:fill="auto"/>
          </w:tcPr>
          <w:p w14:paraId="1521B1C2" w14:textId="77777777" w:rsidR="00367880" w:rsidRPr="00991D6F" w:rsidRDefault="00367880" w:rsidP="00AC0FCE">
            <w:pPr>
              <w:jc w:val="center"/>
              <w:rPr>
                <w:rFonts w:eastAsia="Calibri"/>
                <w:bCs/>
              </w:rPr>
            </w:pPr>
            <w:r>
              <w:rPr>
                <w:rFonts w:eastAsia="Calibri"/>
                <w:bCs/>
              </w:rPr>
              <w:t>13</w:t>
            </w:r>
          </w:p>
        </w:tc>
      </w:tr>
      <w:tr w:rsidR="00367880" w14:paraId="49627ABF" w14:textId="77777777" w:rsidTr="00AC0FCE">
        <w:trPr>
          <w:trHeight w:val="242"/>
        </w:trPr>
        <w:tc>
          <w:tcPr>
            <w:tcW w:w="3080" w:type="dxa"/>
            <w:shd w:val="clear" w:color="auto" w:fill="auto"/>
          </w:tcPr>
          <w:p w14:paraId="34E4D37C" w14:textId="77777777" w:rsidR="00367880" w:rsidRPr="00991D6F" w:rsidRDefault="00367880" w:rsidP="00AC0FCE">
            <w:pPr>
              <w:jc w:val="right"/>
              <w:rPr>
                <w:rFonts w:eastAsia="Calibri"/>
                <w:b/>
                <w:bCs/>
                <w:u w:val="single"/>
              </w:rPr>
            </w:pPr>
            <w:r w:rsidRPr="00991D6F">
              <w:rPr>
                <w:rFonts w:eastAsia="Calibri"/>
                <w:b/>
                <w:bCs/>
                <w:u w:val="single"/>
              </w:rPr>
              <w:t>Total</w:t>
            </w:r>
          </w:p>
        </w:tc>
        <w:tc>
          <w:tcPr>
            <w:tcW w:w="3080" w:type="dxa"/>
            <w:shd w:val="clear" w:color="auto" w:fill="auto"/>
          </w:tcPr>
          <w:p w14:paraId="4991FD76" w14:textId="77777777" w:rsidR="00367880" w:rsidRPr="00991D6F" w:rsidRDefault="00367880" w:rsidP="00AC0FCE">
            <w:pPr>
              <w:jc w:val="center"/>
              <w:rPr>
                <w:rFonts w:eastAsia="Calibri"/>
                <w:b/>
                <w:bCs/>
                <w:u w:val="single"/>
              </w:rPr>
            </w:pPr>
            <w:r>
              <w:rPr>
                <w:rFonts w:eastAsia="Calibri"/>
                <w:b/>
                <w:bCs/>
                <w:u w:val="single"/>
              </w:rPr>
              <w:t>6</w:t>
            </w:r>
            <w:r w:rsidR="006A530B">
              <w:rPr>
                <w:rFonts w:eastAsia="Calibri"/>
                <w:b/>
                <w:bCs/>
                <w:u w:val="single"/>
              </w:rPr>
              <w:t>9</w:t>
            </w:r>
          </w:p>
        </w:tc>
        <w:tc>
          <w:tcPr>
            <w:tcW w:w="3080" w:type="dxa"/>
            <w:shd w:val="clear" w:color="auto" w:fill="auto"/>
          </w:tcPr>
          <w:p w14:paraId="00B5614D" w14:textId="77777777" w:rsidR="00367880" w:rsidRPr="00991D6F" w:rsidRDefault="00367880" w:rsidP="00AC0FCE">
            <w:pPr>
              <w:jc w:val="center"/>
              <w:rPr>
                <w:rFonts w:eastAsia="Calibri"/>
                <w:b/>
                <w:bCs/>
                <w:u w:val="single"/>
              </w:rPr>
            </w:pPr>
            <w:r w:rsidRPr="00991D6F">
              <w:rPr>
                <w:rFonts w:eastAsia="Calibri"/>
                <w:b/>
                <w:bCs/>
                <w:u w:val="single"/>
              </w:rPr>
              <w:t>100</w:t>
            </w:r>
          </w:p>
        </w:tc>
      </w:tr>
    </w:tbl>
    <w:p w14:paraId="32E901EB" w14:textId="77777777" w:rsidR="0008781A" w:rsidRPr="007C47D3" w:rsidRDefault="0008781A" w:rsidP="0008781A">
      <w:pPr>
        <w:pStyle w:val="BodyTextIndent"/>
        <w:ind w:left="0" w:firstLine="360"/>
        <w:jc w:val="both"/>
        <w:rPr>
          <w:sz w:val="20"/>
          <w:szCs w:val="20"/>
        </w:rPr>
      </w:pPr>
      <w:r w:rsidRPr="007C47D3">
        <w:rPr>
          <w:sz w:val="20"/>
          <w:szCs w:val="20"/>
        </w:rPr>
        <w:t>Figure 1: Hearings per member in reporting year.</w:t>
      </w:r>
    </w:p>
    <w:p w14:paraId="7C744B31" w14:textId="77777777" w:rsidR="00367880" w:rsidRDefault="00367880" w:rsidP="00367880">
      <w:pPr>
        <w:pStyle w:val="BodyTextIndent"/>
        <w:ind w:left="360"/>
        <w:jc w:val="both"/>
      </w:pPr>
    </w:p>
    <w:p w14:paraId="147584E0" w14:textId="77777777" w:rsidR="00156044" w:rsidRDefault="00156044" w:rsidP="00156044">
      <w:pPr>
        <w:spacing w:line="360" w:lineRule="auto"/>
        <w:ind w:firstLine="360"/>
      </w:pPr>
      <w:r>
        <w:t>These figures are illustrated in the following three graphs:</w:t>
      </w:r>
    </w:p>
    <w:p w14:paraId="7B773267" w14:textId="77777777" w:rsidR="00156044" w:rsidRDefault="00156044" w:rsidP="00156044">
      <w:pPr>
        <w:spacing w:line="360" w:lineRule="auto"/>
        <w:ind w:firstLine="360"/>
      </w:pPr>
    </w:p>
    <w:p w14:paraId="26D59FFE" w14:textId="77777777" w:rsidR="00156044" w:rsidRDefault="003A2286" w:rsidP="00155D46">
      <w:pPr>
        <w:spacing w:line="360" w:lineRule="auto"/>
        <w:ind w:firstLine="360"/>
        <w:jc w:val="center"/>
      </w:pPr>
      <w:r>
        <w:rPr>
          <w:noProof/>
          <w:lang w:val="en-NZ" w:eastAsia="en-NZ"/>
        </w:rPr>
        <w:drawing>
          <wp:inline distT="0" distB="0" distL="0" distR="0" wp14:anchorId="5DCD073B" wp14:editId="6823B73E">
            <wp:extent cx="5246173" cy="3286280"/>
            <wp:effectExtent l="0" t="0" r="1206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61440" cy="3295844"/>
                    </a:xfrm>
                    <a:prstGeom prst="rect">
                      <a:avLst/>
                    </a:prstGeom>
                  </pic:spPr>
                </pic:pic>
              </a:graphicData>
            </a:graphic>
          </wp:inline>
        </w:drawing>
      </w:r>
    </w:p>
    <w:p w14:paraId="6C678F70" w14:textId="77777777" w:rsidR="00156044" w:rsidRDefault="00A0539B" w:rsidP="00155D46">
      <w:pPr>
        <w:spacing w:line="360" w:lineRule="auto"/>
        <w:ind w:firstLine="360"/>
        <w:jc w:val="center"/>
      </w:pPr>
      <w:r>
        <w:rPr>
          <w:noProof/>
          <w:lang w:val="en-NZ" w:eastAsia="en-NZ"/>
        </w:rPr>
        <w:lastRenderedPageBreak/>
        <w:drawing>
          <wp:inline distT="0" distB="0" distL="0" distR="0" wp14:anchorId="6B3B2EDF" wp14:editId="58820471">
            <wp:extent cx="5274310" cy="336169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3361690"/>
                    </a:xfrm>
                    <a:prstGeom prst="rect">
                      <a:avLst/>
                    </a:prstGeom>
                  </pic:spPr>
                </pic:pic>
              </a:graphicData>
            </a:graphic>
          </wp:inline>
        </w:drawing>
      </w:r>
    </w:p>
    <w:p w14:paraId="5BF6B66B" w14:textId="77777777" w:rsidR="00A0539B" w:rsidRDefault="000E2778" w:rsidP="00155D46">
      <w:pPr>
        <w:spacing w:line="360" w:lineRule="auto"/>
        <w:ind w:firstLine="360"/>
        <w:jc w:val="center"/>
      </w:pPr>
      <w:r>
        <w:rPr>
          <w:noProof/>
          <w:lang w:val="en-NZ" w:eastAsia="en-NZ"/>
        </w:rPr>
        <w:drawing>
          <wp:inline distT="0" distB="0" distL="0" distR="0" wp14:anchorId="0EF13E64" wp14:editId="57F345EA">
            <wp:extent cx="5274310" cy="330454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3304540"/>
                    </a:xfrm>
                    <a:prstGeom prst="rect">
                      <a:avLst/>
                    </a:prstGeom>
                  </pic:spPr>
                </pic:pic>
              </a:graphicData>
            </a:graphic>
          </wp:inline>
        </w:drawing>
      </w:r>
    </w:p>
    <w:p w14:paraId="767B749F" w14:textId="77777777" w:rsidR="0008781A" w:rsidRDefault="0008781A" w:rsidP="0008781A">
      <w:pPr>
        <w:pStyle w:val="BodyTextIndent"/>
        <w:ind w:left="720" w:hanging="360"/>
        <w:jc w:val="both"/>
      </w:pPr>
    </w:p>
    <w:p w14:paraId="1290DB8F" w14:textId="663DAA84" w:rsidR="0008781A" w:rsidRDefault="0008781A" w:rsidP="0008781A">
      <w:pPr>
        <w:pStyle w:val="BodyTextIndent"/>
        <w:ind w:left="720" w:hanging="360"/>
        <w:jc w:val="both"/>
      </w:pPr>
      <w:r>
        <w:t>3.7 From time to time, other people may be co-opted to the Tribunal for the purposes of a particular case.  Section 103 of the Act enables (or in some cases requires, if requested by the patient) the Tribunal to co-opt:</w:t>
      </w:r>
    </w:p>
    <w:p w14:paraId="5A43BBD0" w14:textId="77777777" w:rsidR="0008781A" w:rsidRDefault="0008781A" w:rsidP="0008781A">
      <w:pPr>
        <w:pStyle w:val="BodyTextIndent"/>
        <w:numPr>
          <w:ilvl w:val="0"/>
          <w:numId w:val="24"/>
        </w:numPr>
        <w:jc w:val="both"/>
      </w:pPr>
      <w:r>
        <w:t xml:space="preserve">any person whose specialised knowledge or expertise would be of assistance to the Tribunal in dealing with the case; </w:t>
      </w:r>
    </w:p>
    <w:p w14:paraId="7389039C" w14:textId="77777777" w:rsidR="0008781A" w:rsidRDefault="0008781A" w:rsidP="0008781A">
      <w:pPr>
        <w:pStyle w:val="BodyTextIndent"/>
        <w:numPr>
          <w:ilvl w:val="0"/>
          <w:numId w:val="24"/>
        </w:numPr>
        <w:jc w:val="both"/>
      </w:pPr>
      <w:r>
        <w:lastRenderedPageBreak/>
        <w:t>any person whose ethnic identity is the same as the patient’s where no member of the Tribunal has that ethnic identity; or</w:t>
      </w:r>
    </w:p>
    <w:p w14:paraId="6A5C6AD6" w14:textId="77777777" w:rsidR="0008781A" w:rsidRDefault="0008781A" w:rsidP="0008781A">
      <w:pPr>
        <w:pStyle w:val="BodyTextIndent"/>
        <w:numPr>
          <w:ilvl w:val="0"/>
          <w:numId w:val="24"/>
        </w:numPr>
        <w:jc w:val="both"/>
      </w:pPr>
      <w:r>
        <w:t xml:space="preserve">any person of the same gender as the patient, where no member of the Tribunal is of that gender.  </w:t>
      </w:r>
    </w:p>
    <w:p w14:paraId="24F8D8A4" w14:textId="77777777" w:rsidR="0008781A" w:rsidRDefault="0008781A" w:rsidP="0008781A">
      <w:pPr>
        <w:pStyle w:val="BodyTextIndent"/>
        <w:ind w:left="1110"/>
        <w:jc w:val="both"/>
      </w:pPr>
    </w:p>
    <w:p w14:paraId="0196CEF5" w14:textId="1204CD77" w:rsidR="0008781A" w:rsidRDefault="00CC4EAB" w:rsidP="0008781A">
      <w:pPr>
        <w:pStyle w:val="BodyTextIndent"/>
        <w:ind w:left="0" w:firstLine="180"/>
        <w:jc w:val="both"/>
      </w:pPr>
      <w:r>
        <w:t>3.8</w:t>
      </w:r>
      <w:r>
        <w:tab/>
      </w:r>
      <w:r w:rsidR="0008781A">
        <w:t>During the report year, the following were co-opted to the Tribunal:</w:t>
      </w:r>
    </w:p>
    <w:p w14:paraId="0DDD03E8" w14:textId="26DDE795" w:rsidR="00367880" w:rsidRDefault="00367880" w:rsidP="0008781A">
      <w:pPr>
        <w:pStyle w:val="BodyTextIndent"/>
        <w:numPr>
          <w:ilvl w:val="0"/>
          <w:numId w:val="26"/>
        </w:numPr>
        <w:jc w:val="both"/>
      </w:pPr>
      <w:r>
        <w:t>Mr K Barron-Afeaki S.C</w:t>
      </w:r>
      <w:r w:rsidR="009632C3">
        <w:t>;</w:t>
      </w:r>
    </w:p>
    <w:p w14:paraId="72EB8B4F" w14:textId="2A0A0B7C" w:rsidR="00367880" w:rsidRDefault="00367880" w:rsidP="0008781A">
      <w:pPr>
        <w:pStyle w:val="BodyTextIndent"/>
        <w:numPr>
          <w:ilvl w:val="0"/>
          <w:numId w:val="26"/>
        </w:numPr>
        <w:jc w:val="both"/>
      </w:pPr>
      <w:r>
        <w:t>Mr F Farah</w:t>
      </w:r>
      <w:r w:rsidR="009632C3">
        <w:t>.</w:t>
      </w:r>
    </w:p>
    <w:p w14:paraId="514C4019" w14:textId="77777777" w:rsidR="00367880" w:rsidRDefault="00367880" w:rsidP="00367880">
      <w:pPr>
        <w:spacing w:line="360" w:lineRule="auto"/>
      </w:pPr>
    </w:p>
    <w:p w14:paraId="3D46C5E7" w14:textId="77777777" w:rsidR="00FD3AE7" w:rsidRDefault="00FD3AE7" w:rsidP="00367880">
      <w:pPr>
        <w:spacing w:line="360" w:lineRule="auto"/>
      </w:pPr>
    </w:p>
    <w:p w14:paraId="02327ABF" w14:textId="68A1071E" w:rsidR="0008781A" w:rsidRDefault="0008781A" w:rsidP="0008781A">
      <w:pPr>
        <w:spacing w:line="360" w:lineRule="auto"/>
      </w:pPr>
      <w:r>
        <w:rPr>
          <w:b/>
          <w:bCs/>
          <w:u w:val="single"/>
        </w:rPr>
        <w:t xml:space="preserve">4.  The </w:t>
      </w:r>
      <w:r w:rsidR="004827C6">
        <w:rPr>
          <w:b/>
          <w:bCs/>
          <w:u w:val="single"/>
        </w:rPr>
        <w:t>t</w:t>
      </w:r>
      <w:r>
        <w:rPr>
          <w:b/>
          <w:bCs/>
          <w:u w:val="single"/>
        </w:rPr>
        <w:t xml:space="preserve">ypical </w:t>
      </w:r>
      <w:r w:rsidR="004827C6">
        <w:rPr>
          <w:b/>
          <w:bCs/>
          <w:u w:val="single"/>
        </w:rPr>
        <w:t>r</w:t>
      </w:r>
      <w:r>
        <w:rPr>
          <w:b/>
          <w:bCs/>
          <w:u w:val="single"/>
        </w:rPr>
        <w:t xml:space="preserve">eview </w:t>
      </w:r>
      <w:r w:rsidR="004827C6">
        <w:rPr>
          <w:b/>
          <w:bCs/>
          <w:u w:val="single"/>
        </w:rPr>
        <w:t>h</w:t>
      </w:r>
      <w:r>
        <w:rPr>
          <w:b/>
          <w:bCs/>
          <w:u w:val="single"/>
        </w:rPr>
        <w:t>earing</w:t>
      </w:r>
    </w:p>
    <w:p w14:paraId="659BA9A8" w14:textId="5E674B0B" w:rsidR="0008781A" w:rsidRDefault="0008781A" w:rsidP="0008781A">
      <w:pPr>
        <w:spacing w:line="360" w:lineRule="auto"/>
        <w:ind w:left="720" w:hanging="360"/>
        <w:jc w:val="both"/>
      </w:pPr>
      <w:r>
        <w:t>4.1</w:t>
      </w:r>
      <w:r>
        <w:tab/>
        <w:t xml:space="preserve">The review process </w:t>
      </w:r>
      <w:r w:rsidR="009632C3">
        <w:t xml:space="preserve">for ordinary patients </w:t>
      </w:r>
      <w:r>
        <w:t xml:space="preserve">is typically as follows: </w:t>
      </w:r>
    </w:p>
    <w:p w14:paraId="1FC87BAF" w14:textId="77777777" w:rsidR="0008781A" w:rsidRDefault="0008781A" w:rsidP="0008781A">
      <w:pPr>
        <w:pStyle w:val="ListParagraph"/>
        <w:numPr>
          <w:ilvl w:val="0"/>
          <w:numId w:val="27"/>
        </w:numPr>
        <w:spacing w:line="360" w:lineRule="auto"/>
        <w:ind w:left="900" w:hanging="180"/>
        <w:jc w:val="both"/>
      </w:pPr>
      <w:r>
        <w:t>an application is made for review, usually by the patient or his or her lawyer;</w:t>
      </w:r>
    </w:p>
    <w:p w14:paraId="693DB766" w14:textId="77777777" w:rsidR="0008781A" w:rsidRDefault="0008781A" w:rsidP="0008781A">
      <w:pPr>
        <w:pStyle w:val="ListParagraph"/>
        <w:numPr>
          <w:ilvl w:val="0"/>
          <w:numId w:val="27"/>
        </w:numPr>
        <w:spacing w:line="360" w:lineRule="auto"/>
        <w:ind w:left="900" w:hanging="180"/>
        <w:jc w:val="both"/>
      </w:pPr>
      <w:r>
        <w:t>the Tribunal (through the Secretariat) requests a medical report in respect of the patient from the psychiatrist responsible for the patient and another health professional;</w:t>
      </w:r>
    </w:p>
    <w:p w14:paraId="7FB1A130" w14:textId="34870AC0" w:rsidR="0008781A" w:rsidRDefault="0008781A" w:rsidP="0008781A">
      <w:pPr>
        <w:pStyle w:val="ListParagraph"/>
        <w:numPr>
          <w:ilvl w:val="0"/>
          <w:numId w:val="27"/>
        </w:numPr>
        <w:spacing w:line="360" w:lineRule="auto"/>
        <w:ind w:left="900" w:hanging="180"/>
        <w:jc w:val="both"/>
      </w:pPr>
      <w:r>
        <w:t xml:space="preserve">prior to the hearing there is a teleconference between the lawyer member of the Tribunal, the patient or his or her lawyer and the responsible psychiatrist. This deals with administrative and procedural steps; </w:t>
      </w:r>
    </w:p>
    <w:p w14:paraId="5C81A62C" w14:textId="77777777" w:rsidR="0008781A" w:rsidRDefault="0008781A" w:rsidP="0008781A">
      <w:pPr>
        <w:pStyle w:val="ListParagraph"/>
        <w:numPr>
          <w:ilvl w:val="0"/>
          <w:numId w:val="27"/>
        </w:numPr>
        <w:spacing w:line="360" w:lineRule="auto"/>
        <w:ind w:left="900" w:hanging="180"/>
        <w:jc w:val="both"/>
      </w:pPr>
      <w:r>
        <w:t>immediately before the hearing commences, the psychiatrist member of the Tribunal examines the patient pursuant to clause 1 of the First Schedule of the Act, amongst other things to ascertain the willingness and ability of the patient to engage in the hearing;</w:t>
      </w:r>
    </w:p>
    <w:p w14:paraId="74D0CA03" w14:textId="77777777" w:rsidR="0008781A" w:rsidRDefault="0008781A" w:rsidP="0008781A">
      <w:pPr>
        <w:pStyle w:val="ListParagraph"/>
        <w:numPr>
          <w:ilvl w:val="0"/>
          <w:numId w:val="27"/>
        </w:numPr>
        <w:spacing w:line="360" w:lineRule="auto"/>
        <w:ind w:left="900" w:hanging="180"/>
        <w:jc w:val="both"/>
      </w:pPr>
      <w:r>
        <w:t>an in person hearing then occurs;</w:t>
      </w:r>
    </w:p>
    <w:p w14:paraId="08E2C1BD" w14:textId="77777777" w:rsidR="0008781A" w:rsidRDefault="0008781A" w:rsidP="0008781A">
      <w:pPr>
        <w:pStyle w:val="ListParagraph"/>
        <w:numPr>
          <w:ilvl w:val="0"/>
          <w:numId w:val="27"/>
        </w:numPr>
        <w:spacing w:line="360" w:lineRule="auto"/>
        <w:ind w:left="900" w:hanging="180"/>
        <w:jc w:val="both"/>
      </w:pPr>
      <w:r>
        <w:t xml:space="preserve">a decision is issued. </w:t>
      </w:r>
    </w:p>
    <w:p w14:paraId="7E2F31D2" w14:textId="77777777" w:rsidR="0008781A" w:rsidRDefault="0008781A" w:rsidP="0008781A">
      <w:pPr>
        <w:spacing w:line="360" w:lineRule="auto"/>
        <w:jc w:val="both"/>
      </w:pPr>
    </w:p>
    <w:p w14:paraId="73972E09" w14:textId="77777777" w:rsidR="0008781A" w:rsidRDefault="0008781A" w:rsidP="0008781A">
      <w:pPr>
        <w:spacing w:line="360" w:lineRule="auto"/>
        <w:ind w:left="720" w:hanging="360"/>
        <w:jc w:val="both"/>
      </w:pPr>
      <w:r>
        <w:t>4.2</w:t>
      </w:r>
      <w:r>
        <w:tab/>
        <w:t>If the applicant is being treated in hospital the hearing takes place at the hospital. If the applicant lives in the community, the hearing usually takes place at the outpatient clinic which the applicant attends.</w:t>
      </w:r>
    </w:p>
    <w:p w14:paraId="09CE0D14" w14:textId="77777777" w:rsidR="0008781A" w:rsidRDefault="0008781A" w:rsidP="0008781A">
      <w:pPr>
        <w:spacing w:line="360" w:lineRule="auto"/>
        <w:ind w:left="720" w:hanging="360"/>
        <w:jc w:val="both"/>
      </w:pPr>
    </w:p>
    <w:p w14:paraId="40D86AD8" w14:textId="77777777" w:rsidR="0008781A" w:rsidRDefault="0008781A" w:rsidP="0008781A">
      <w:pPr>
        <w:spacing w:line="360" w:lineRule="auto"/>
        <w:ind w:left="720" w:hanging="360"/>
        <w:jc w:val="both"/>
      </w:pPr>
      <w:r>
        <w:t>4.3</w:t>
      </w:r>
      <w:r>
        <w:tab/>
        <w:t xml:space="preserve">The hearings are held in private, before the three Tribunal members (the lawyer, as convenor, the psychiatrist and the lay member), together with any co-opted member. Sometimes an interpreter assists. </w:t>
      </w:r>
    </w:p>
    <w:p w14:paraId="4987AB3F" w14:textId="77777777" w:rsidR="0008781A" w:rsidRDefault="0008781A" w:rsidP="0008781A">
      <w:pPr>
        <w:spacing w:line="360" w:lineRule="auto"/>
        <w:ind w:left="720" w:hanging="360"/>
        <w:jc w:val="both"/>
      </w:pPr>
    </w:p>
    <w:p w14:paraId="74C1745D" w14:textId="77777777" w:rsidR="0008781A" w:rsidRDefault="0008781A" w:rsidP="0008781A">
      <w:pPr>
        <w:spacing w:line="360" w:lineRule="auto"/>
        <w:ind w:left="720" w:hanging="360"/>
        <w:jc w:val="both"/>
      </w:pPr>
      <w:r>
        <w:t>4.4</w:t>
      </w:r>
      <w:r>
        <w:tab/>
        <w:t>Usually those in attendance are:</w:t>
      </w:r>
    </w:p>
    <w:p w14:paraId="3C9A03E1" w14:textId="77777777" w:rsidR="0008781A" w:rsidRDefault="0008781A" w:rsidP="0008781A">
      <w:pPr>
        <w:numPr>
          <w:ilvl w:val="0"/>
          <w:numId w:val="6"/>
        </w:numPr>
        <w:tabs>
          <w:tab w:val="clear" w:pos="720"/>
          <w:tab w:val="num" w:pos="900"/>
        </w:tabs>
        <w:spacing w:line="360" w:lineRule="auto"/>
        <w:ind w:firstLine="0"/>
        <w:jc w:val="both"/>
      </w:pPr>
      <w:r>
        <w:t>the applicant;</w:t>
      </w:r>
    </w:p>
    <w:p w14:paraId="7B939E62" w14:textId="77777777" w:rsidR="0008781A" w:rsidRDefault="0008781A" w:rsidP="0008781A">
      <w:pPr>
        <w:numPr>
          <w:ilvl w:val="0"/>
          <w:numId w:val="6"/>
        </w:numPr>
        <w:tabs>
          <w:tab w:val="clear" w:pos="720"/>
          <w:tab w:val="num" w:pos="900"/>
        </w:tabs>
        <w:spacing w:line="360" w:lineRule="auto"/>
        <w:ind w:firstLine="0"/>
        <w:jc w:val="both"/>
      </w:pPr>
      <w:r>
        <w:t>the applicant’s lawyer;</w:t>
      </w:r>
      <w:r>
        <w:rPr>
          <w:rStyle w:val="FootnoteReference"/>
        </w:rPr>
        <w:footnoteReference w:id="8"/>
      </w:r>
    </w:p>
    <w:p w14:paraId="69301906" w14:textId="77777777" w:rsidR="0008781A" w:rsidRDefault="0008781A" w:rsidP="0008781A">
      <w:pPr>
        <w:numPr>
          <w:ilvl w:val="0"/>
          <w:numId w:val="6"/>
        </w:numPr>
        <w:tabs>
          <w:tab w:val="clear" w:pos="720"/>
          <w:tab w:val="num" w:pos="900"/>
        </w:tabs>
        <w:spacing w:line="360" w:lineRule="auto"/>
        <w:ind w:firstLine="0"/>
        <w:jc w:val="both"/>
      </w:pPr>
      <w:r>
        <w:t>the responsible clinician, who is usually a psychiatrist;</w:t>
      </w:r>
    </w:p>
    <w:p w14:paraId="753CEC18" w14:textId="77777777" w:rsidR="0008781A" w:rsidRDefault="0008781A" w:rsidP="0008781A">
      <w:pPr>
        <w:numPr>
          <w:ilvl w:val="0"/>
          <w:numId w:val="6"/>
        </w:numPr>
        <w:tabs>
          <w:tab w:val="clear" w:pos="720"/>
          <w:tab w:val="num" w:pos="900"/>
        </w:tabs>
        <w:spacing w:line="360" w:lineRule="auto"/>
        <w:ind w:firstLine="0"/>
        <w:jc w:val="both"/>
      </w:pPr>
      <w:r>
        <w:t>the keyworker, who is usually a psychiatric nurse.</w:t>
      </w:r>
    </w:p>
    <w:p w14:paraId="3D3A4AA8" w14:textId="77777777" w:rsidR="0008781A" w:rsidRDefault="0008781A" w:rsidP="0008781A">
      <w:pPr>
        <w:spacing w:line="360" w:lineRule="auto"/>
        <w:ind w:left="720" w:hanging="360"/>
        <w:jc w:val="both"/>
      </w:pPr>
    </w:p>
    <w:p w14:paraId="004EE547" w14:textId="77777777" w:rsidR="0008781A" w:rsidRDefault="0008781A" w:rsidP="004A596D">
      <w:pPr>
        <w:spacing w:line="360" w:lineRule="auto"/>
        <w:ind w:left="720"/>
        <w:jc w:val="both"/>
      </w:pPr>
      <w:r>
        <w:t>Others who might be in attendance include:</w:t>
      </w:r>
    </w:p>
    <w:p w14:paraId="6DBE8AE4" w14:textId="77777777" w:rsidR="0008781A" w:rsidRDefault="0008781A" w:rsidP="0008781A">
      <w:pPr>
        <w:numPr>
          <w:ilvl w:val="0"/>
          <w:numId w:val="7"/>
        </w:numPr>
        <w:tabs>
          <w:tab w:val="clear" w:pos="720"/>
          <w:tab w:val="num" w:pos="900"/>
        </w:tabs>
        <w:spacing w:line="360" w:lineRule="auto"/>
        <w:ind w:firstLine="0"/>
        <w:jc w:val="both"/>
      </w:pPr>
      <w:r>
        <w:t>a support person for the patient;</w:t>
      </w:r>
    </w:p>
    <w:p w14:paraId="41E32C37" w14:textId="77777777" w:rsidR="0008781A" w:rsidRDefault="0008781A" w:rsidP="0008781A">
      <w:pPr>
        <w:numPr>
          <w:ilvl w:val="0"/>
          <w:numId w:val="7"/>
        </w:numPr>
        <w:tabs>
          <w:tab w:val="clear" w:pos="720"/>
          <w:tab w:val="num" w:pos="900"/>
        </w:tabs>
        <w:spacing w:line="360" w:lineRule="auto"/>
        <w:ind w:firstLine="0"/>
        <w:jc w:val="both"/>
      </w:pPr>
      <w:r>
        <w:t>family members or friends of the applicant;</w:t>
      </w:r>
    </w:p>
    <w:p w14:paraId="432404AF" w14:textId="77777777" w:rsidR="0008781A" w:rsidRDefault="0008781A" w:rsidP="0008781A">
      <w:pPr>
        <w:numPr>
          <w:ilvl w:val="0"/>
          <w:numId w:val="7"/>
        </w:numPr>
        <w:tabs>
          <w:tab w:val="clear" w:pos="720"/>
          <w:tab w:val="num" w:pos="900"/>
        </w:tabs>
        <w:spacing w:line="360" w:lineRule="auto"/>
        <w:ind w:firstLine="0"/>
        <w:jc w:val="both"/>
      </w:pPr>
      <w:r>
        <w:t>a social worker;</w:t>
      </w:r>
    </w:p>
    <w:p w14:paraId="57D48B15" w14:textId="77777777" w:rsidR="0008781A" w:rsidRDefault="0008781A" w:rsidP="0008781A">
      <w:pPr>
        <w:numPr>
          <w:ilvl w:val="0"/>
          <w:numId w:val="7"/>
        </w:numPr>
        <w:tabs>
          <w:tab w:val="clear" w:pos="720"/>
          <w:tab w:val="num" w:pos="900"/>
        </w:tabs>
        <w:spacing w:line="360" w:lineRule="auto"/>
        <w:ind w:firstLine="0"/>
        <w:jc w:val="both"/>
      </w:pPr>
      <w:r>
        <w:t>a psychologist;</w:t>
      </w:r>
    </w:p>
    <w:p w14:paraId="0FE898D9" w14:textId="77777777" w:rsidR="0008781A" w:rsidRDefault="0008781A" w:rsidP="0008781A">
      <w:pPr>
        <w:numPr>
          <w:ilvl w:val="0"/>
          <w:numId w:val="7"/>
        </w:numPr>
        <w:tabs>
          <w:tab w:val="clear" w:pos="720"/>
          <w:tab w:val="num" w:pos="900"/>
        </w:tabs>
        <w:spacing w:line="360" w:lineRule="auto"/>
        <w:ind w:firstLine="0"/>
        <w:jc w:val="both"/>
      </w:pPr>
      <w:r>
        <w:t>a cultural advisor;</w:t>
      </w:r>
    </w:p>
    <w:p w14:paraId="693C65BE" w14:textId="77777777" w:rsidR="0008781A" w:rsidRDefault="0008781A" w:rsidP="0008781A">
      <w:pPr>
        <w:numPr>
          <w:ilvl w:val="0"/>
          <w:numId w:val="7"/>
        </w:numPr>
        <w:tabs>
          <w:tab w:val="clear" w:pos="720"/>
          <w:tab w:val="num" w:pos="900"/>
        </w:tabs>
        <w:spacing w:line="360" w:lineRule="auto"/>
        <w:ind w:firstLine="0"/>
        <w:jc w:val="both"/>
      </w:pPr>
      <w:r>
        <w:t>other medical and nursing staff;</w:t>
      </w:r>
    </w:p>
    <w:p w14:paraId="4D180A9B" w14:textId="77777777" w:rsidR="0008781A" w:rsidRDefault="0008781A" w:rsidP="0008781A">
      <w:pPr>
        <w:numPr>
          <w:ilvl w:val="0"/>
          <w:numId w:val="7"/>
        </w:numPr>
        <w:tabs>
          <w:tab w:val="clear" w:pos="720"/>
          <w:tab w:val="num" w:pos="900"/>
        </w:tabs>
        <w:spacing w:line="360" w:lineRule="auto"/>
        <w:ind w:firstLine="0"/>
        <w:jc w:val="both"/>
      </w:pPr>
      <w:r>
        <w:t>a district inspector.</w:t>
      </w:r>
    </w:p>
    <w:p w14:paraId="2E5BBB52" w14:textId="77777777" w:rsidR="0008781A" w:rsidRDefault="0008781A" w:rsidP="0008781A">
      <w:pPr>
        <w:spacing w:line="360" w:lineRule="auto"/>
        <w:ind w:left="720" w:hanging="360"/>
        <w:jc w:val="both"/>
      </w:pPr>
    </w:p>
    <w:p w14:paraId="102DF88E" w14:textId="7096A85F" w:rsidR="0008781A" w:rsidRDefault="0008781A" w:rsidP="0008781A">
      <w:pPr>
        <w:spacing w:line="360" w:lineRule="auto"/>
        <w:ind w:left="720" w:hanging="360"/>
        <w:jc w:val="both"/>
      </w:pPr>
      <w:r>
        <w:t>4.5</w:t>
      </w:r>
      <w:r>
        <w:tab/>
        <w:t xml:space="preserve">The hearing commences with the Tribunal introducing itself and establishing the identity of those present. Opening submissions are then heard from the applicant or his or her lawyer. Following that, evidence is heard from those who wish to contribute. Usually, the first witness is the </w:t>
      </w:r>
      <w:r w:rsidR="004A596D">
        <w:t>patient</w:t>
      </w:r>
      <w:r>
        <w:t xml:space="preserve"> or the responsible clinician. Evidence is not given on oath, nor is it recorded except in notes taken by Tribunal members.</w:t>
      </w:r>
    </w:p>
    <w:p w14:paraId="4EA5292A" w14:textId="77777777" w:rsidR="0008781A" w:rsidRDefault="0008781A" w:rsidP="0008781A">
      <w:pPr>
        <w:spacing w:line="360" w:lineRule="auto"/>
        <w:jc w:val="both"/>
      </w:pPr>
    </w:p>
    <w:p w14:paraId="31291856" w14:textId="77777777" w:rsidR="0008781A" w:rsidRDefault="0008781A" w:rsidP="0008781A">
      <w:pPr>
        <w:spacing w:line="360" w:lineRule="auto"/>
        <w:ind w:left="720" w:hanging="360"/>
        <w:jc w:val="both"/>
      </w:pPr>
      <w:r>
        <w:t xml:space="preserve">4.6 The process is an inquisitorial rather than an adversarial one. Each witness is questioned by the Tribunal. The applicant or lawyer for the applicant is then invited to ask questions of that witness. At the conclusion of the evidence, closing submissions are invited from the applicant’s lawyer. Those present are then asked to leave the room to enable the Tribunal to deliberate. Usually a decision is given shortly after, on the same day. Sometimes an adjournment will be necessary, for example to enable further medical evidence to be obtained. </w:t>
      </w:r>
    </w:p>
    <w:p w14:paraId="10975A2F" w14:textId="77777777" w:rsidR="0008781A" w:rsidRDefault="0008781A" w:rsidP="0008781A">
      <w:pPr>
        <w:pStyle w:val="BodyText"/>
        <w:ind w:left="720" w:hanging="360"/>
      </w:pPr>
    </w:p>
    <w:p w14:paraId="196B86BB" w14:textId="77777777" w:rsidR="0008781A" w:rsidRDefault="0008781A" w:rsidP="0008781A">
      <w:pPr>
        <w:spacing w:line="360" w:lineRule="auto"/>
        <w:ind w:left="720" w:hanging="360"/>
        <w:jc w:val="both"/>
      </w:pPr>
      <w:r>
        <w:lastRenderedPageBreak/>
        <w:t xml:space="preserve">4.7 An effort is made to provide the applicant with constructive and positive comment by way of support and encouragement.   </w:t>
      </w:r>
    </w:p>
    <w:p w14:paraId="4D1C7C9D" w14:textId="77777777" w:rsidR="0008781A" w:rsidRDefault="0008781A" w:rsidP="0008781A">
      <w:pPr>
        <w:spacing w:line="360" w:lineRule="auto"/>
        <w:ind w:left="720" w:hanging="360"/>
        <w:jc w:val="both"/>
      </w:pPr>
    </w:p>
    <w:p w14:paraId="58E57437" w14:textId="77777777" w:rsidR="0008781A" w:rsidRDefault="0008781A" w:rsidP="0008781A">
      <w:pPr>
        <w:spacing w:line="360" w:lineRule="auto"/>
        <w:ind w:left="720" w:hanging="360"/>
        <w:jc w:val="both"/>
      </w:pPr>
      <w:r>
        <w:t>4.8</w:t>
      </w:r>
      <w:r>
        <w:tab/>
        <w:t>The Tribunal tends to conduct hearings without undue formality and so as to enhance rather than damage therapeutic relationships. On the other hand, because the process is quasi-judicial and the determination affects important rights and interests, some formality is necessary.</w:t>
      </w:r>
    </w:p>
    <w:p w14:paraId="75A8525F" w14:textId="77777777" w:rsidR="0008781A" w:rsidRDefault="0008781A" w:rsidP="0008781A">
      <w:pPr>
        <w:spacing w:line="360" w:lineRule="auto"/>
        <w:ind w:left="720" w:hanging="360"/>
      </w:pPr>
    </w:p>
    <w:p w14:paraId="556CF208" w14:textId="77777777" w:rsidR="0008781A" w:rsidRDefault="0008781A" w:rsidP="0008781A">
      <w:pPr>
        <w:spacing w:line="360" w:lineRule="auto"/>
        <w:ind w:left="720" w:hanging="360"/>
        <w:jc w:val="both"/>
      </w:pPr>
      <w:r>
        <w:t xml:space="preserve">4.9 Following the hearing, the Tribunal issues a written decision, or written reason for a decision if the decision was announced orally. These are posted to the patient, responsible clinician and certain others. </w:t>
      </w:r>
    </w:p>
    <w:p w14:paraId="4F8E0FEC" w14:textId="77777777" w:rsidR="0008781A" w:rsidRDefault="0008781A" w:rsidP="0008781A">
      <w:pPr>
        <w:spacing w:line="360" w:lineRule="auto"/>
        <w:ind w:left="720" w:hanging="360"/>
        <w:jc w:val="both"/>
      </w:pPr>
    </w:p>
    <w:p w14:paraId="1805A39C" w14:textId="77777777" w:rsidR="0008781A" w:rsidRDefault="0008781A" w:rsidP="0008781A">
      <w:pPr>
        <w:spacing w:line="360" w:lineRule="auto"/>
        <w:ind w:left="720" w:hanging="450"/>
        <w:jc w:val="both"/>
      </w:pPr>
      <w:r>
        <w:t>4.10 In some cases, for example for reasons of natural justice or to accommodate the health of a patient, there may be marked departures from the typical hearing described above.</w:t>
      </w:r>
    </w:p>
    <w:p w14:paraId="2B62471A" w14:textId="77777777" w:rsidR="0008781A" w:rsidRDefault="0008781A" w:rsidP="0008781A">
      <w:pPr>
        <w:spacing w:line="360" w:lineRule="auto"/>
        <w:ind w:left="720" w:hanging="360"/>
        <w:jc w:val="both"/>
      </w:pPr>
    </w:p>
    <w:p w14:paraId="744E8975" w14:textId="095CBC89" w:rsidR="0008781A" w:rsidRDefault="0008781A" w:rsidP="0008781A">
      <w:pPr>
        <w:spacing w:line="360" w:lineRule="auto"/>
        <w:ind w:left="720" w:hanging="450"/>
        <w:jc w:val="both"/>
      </w:pPr>
      <w:r>
        <w:t xml:space="preserve">4.11 The </w:t>
      </w:r>
      <w:r w:rsidR="009632C3">
        <w:t xml:space="preserve">hearing </w:t>
      </w:r>
      <w:r>
        <w:t xml:space="preserve">format is </w:t>
      </w:r>
      <w:r w:rsidR="009632C3">
        <w:t xml:space="preserve">usually </w:t>
      </w:r>
      <w:r>
        <w:t>similar regardless of whether the patient is an ordinary patient subject to a compulsory treatment order, a special patient or a restricted patient.</w:t>
      </w:r>
    </w:p>
    <w:p w14:paraId="03FC459E" w14:textId="77777777" w:rsidR="0008781A" w:rsidRDefault="0008781A" w:rsidP="0008781A">
      <w:pPr>
        <w:spacing w:line="360" w:lineRule="auto"/>
      </w:pPr>
    </w:p>
    <w:p w14:paraId="00077879" w14:textId="089CD792" w:rsidR="0008781A" w:rsidRDefault="0008781A" w:rsidP="0008781A">
      <w:pPr>
        <w:pStyle w:val="BodyText"/>
        <w:ind w:left="720" w:hanging="450"/>
      </w:pPr>
      <w:r>
        <w:t xml:space="preserve">4.12 </w:t>
      </w:r>
      <w:r w:rsidR="009632C3">
        <w:t xml:space="preserve">Some </w:t>
      </w:r>
      <w:r>
        <w:t xml:space="preserve">hearings take place by video conference.   Where that occurs, the format described above is followed as much as possible.   Videoconferencing is used to avoid the disproportionate time and expense that may result from Tribunal members travelling from various parts of New Zealand to a hearing or hearings. The Tribunal members hearing the case are gathered together in one venue, and all other participants in another venue. Usually videoconferencing occurs when there are no more than two hearings in one centre on the one day. Whether videoconferencing is used is a matter of judgment, exercised consistently with natural justice. </w:t>
      </w:r>
    </w:p>
    <w:p w14:paraId="39A564AB" w14:textId="77777777" w:rsidR="0008781A" w:rsidRDefault="0008781A" w:rsidP="0008781A">
      <w:pPr>
        <w:pStyle w:val="BodyText"/>
        <w:ind w:left="720" w:hanging="360"/>
      </w:pPr>
    </w:p>
    <w:p w14:paraId="1913BC22" w14:textId="55A42E8B" w:rsidR="0008781A" w:rsidRDefault="00DE1CC9" w:rsidP="0008781A">
      <w:pPr>
        <w:pStyle w:val="BodyText"/>
        <w:ind w:left="720" w:hanging="450"/>
      </w:pPr>
      <w:r>
        <w:t>4.13</w:t>
      </w:r>
      <w:r>
        <w:tab/>
      </w:r>
      <w:r w:rsidR="0008781A">
        <w:t>On rare occasions, substantive hearings can be conducted by telephone conference.</w:t>
      </w:r>
    </w:p>
    <w:p w14:paraId="2F806BA3" w14:textId="722537A3" w:rsidR="00367880" w:rsidRDefault="00367880" w:rsidP="00367880">
      <w:pPr>
        <w:pStyle w:val="BodyText"/>
      </w:pPr>
    </w:p>
    <w:p w14:paraId="18D457C9" w14:textId="77777777" w:rsidR="00267152" w:rsidRDefault="00267152" w:rsidP="00367880">
      <w:pPr>
        <w:pStyle w:val="BodyText"/>
      </w:pPr>
    </w:p>
    <w:p w14:paraId="5F706886" w14:textId="77777777" w:rsidR="0008781A" w:rsidRDefault="0008781A" w:rsidP="0008781A">
      <w:pPr>
        <w:spacing w:line="360" w:lineRule="auto"/>
        <w:ind w:left="720" w:hanging="360"/>
        <w:rPr>
          <w:b/>
          <w:bCs/>
          <w:u w:val="single"/>
        </w:rPr>
      </w:pPr>
      <w:r>
        <w:rPr>
          <w:b/>
          <w:bCs/>
          <w:u w:val="single"/>
        </w:rPr>
        <w:lastRenderedPageBreak/>
        <w:t>5.   Secretariat</w:t>
      </w:r>
    </w:p>
    <w:p w14:paraId="7666C73A" w14:textId="6476C457" w:rsidR="0008781A" w:rsidRDefault="0008781A" w:rsidP="0008781A">
      <w:pPr>
        <w:spacing w:line="360" w:lineRule="auto"/>
        <w:ind w:left="720" w:hanging="360"/>
        <w:jc w:val="both"/>
      </w:pPr>
      <w:r>
        <w:t>5.1</w:t>
      </w:r>
      <w:r>
        <w:tab/>
        <w:t xml:space="preserve">The Wellington law firm of D’Ath Partners is contracted by the Ministry of Health to be the Tribunal’s Secretariat. The Secretariat is kept busy </w:t>
      </w:r>
      <w:r w:rsidR="004A596D">
        <w:t xml:space="preserve">supporting the Tribunal and </w:t>
      </w:r>
      <w:r>
        <w:t>processing applications, scheduling hearings and distributing decisions.</w:t>
      </w:r>
    </w:p>
    <w:p w14:paraId="5FF5E126" w14:textId="77777777" w:rsidR="0008781A" w:rsidRDefault="0008781A" w:rsidP="0008781A">
      <w:pPr>
        <w:spacing w:line="360" w:lineRule="auto"/>
        <w:ind w:left="720" w:hanging="360"/>
        <w:jc w:val="both"/>
      </w:pPr>
    </w:p>
    <w:p w14:paraId="76CB49FD" w14:textId="2E6ED825" w:rsidR="0008781A" w:rsidRDefault="009632C3" w:rsidP="0008781A">
      <w:pPr>
        <w:spacing w:line="360" w:lineRule="auto"/>
        <w:ind w:left="720" w:hanging="360"/>
        <w:jc w:val="both"/>
      </w:pPr>
      <w:r>
        <w:t>5.2</w:t>
      </w:r>
      <w:r>
        <w:tab/>
      </w:r>
      <w:r w:rsidR="0008781A">
        <w:t>Its work involves frequent liaison with Tribunal members,</w:t>
      </w:r>
      <w:r>
        <w:t xml:space="preserve"> the Ministry of Health,</w:t>
      </w:r>
      <w:r w:rsidR="0008781A">
        <w:t xml:space="preserve"> hospitals, responsible clin</w:t>
      </w:r>
      <w:r w:rsidR="00DE1CC9">
        <w:t xml:space="preserve">icians and lawyers, and making </w:t>
      </w:r>
      <w:r w:rsidR="0008781A">
        <w:t xml:space="preserve">travel arrangements for Tribunal members. </w:t>
      </w:r>
    </w:p>
    <w:p w14:paraId="6FE27148" w14:textId="77777777" w:rsidR="0008781A" w:rsidRDefault="0008781A" w:rsidP="0008781A">
      <w:pPr>
        <w:spacing w:line="360" w:lineRule="auto"/>
        <w:ind w:left="720" w:hanging="360"/>
        <w:jc w:val="both"/>
      </w:pPr>
    </w:p>
    <w:p w14:paraId="5D20D975" w14:textId="3B0BCC20" w:rsidR="0008781A" w:rsidRDefault="009632C3" w:rsidP="0008781A">
      <w:pPr>
        <w:spacing w:line="360" w:lineRule="auto"/>
        <w:ind w:left="720" w:hanging="360"/>
        <w:jc w:val="both"/>
      </w:pPr>
      <w:r>
        <w:t>5.3</w:t>
      </w:r>
      <w:r>
        <w:tab/>
      </w:r>
      <w:r w:rsidR="0008781A">
        <w:t xml:space="preserve">In some regions the Secretariat is involved in helping to arrange legal representation for patients. Whether this is able to be addressed in another way is to be considered. </w:t>
      </w:r>
    </w:p>
    <w:p w14:paraId="5043328C" w14:textId="77777777" w:rsidR="0008781A" w:rsidRDefault="0008781A" w:rsidP="0008781A">
      <w:pPr>
        <w:spacing w:line="360" w:lineRule="auto"/>
        <w:ind w:left="720" w:hanging="360"/>
        <w:jc w:val="both"/>
      </w:pPr>
    </w:p>
    <w:p w14:paraId="3CF704EB" w14:textId="5D5C82AA" w:rsidR="0008781A" w:rsidRDefault="009632C3" w:rsidP="0008781A">
      <w:pPr>
        <w:tabs>
          <w:tab w:val="left" w:pos="0"/>
        </w:tabs>
        <w:spacing w:line="360" w:lineRule="auto"/>
        <w:ind w:left="720" w:hanging="360"/>
        <w:jc w:val="both"/>
      </w:pPr>
      <w:r>
        <w:t>5.4</w:t>
      </w:r>
      <w:r>
        <w:tab/>
      </w:r>
      <w:r w:rsidR="0008781A">
        <w:t xml:space="preserve">The Tribunal’s Secretary is Mrs Susan D’Ath.   She has been assisted throughout the year by her husband and legal partner Mr Andrew D’Ath. They were ably supported during the report year by a law student, Ms Sarah Christensen. </w:t>
      </w:r>
    </w:p>
    <w:p w14:paraId="6B847FF6" w14:textId="77777777" w:rsidR="0008781A" w:rsidRDefault="0008781A" w:rsidP="0008781A">
      <w:pPr>
        <w:tabs>
          <w:tab w:val="left" w:pos="0"/>
        </w:tabs>
        <w:spacing w:line="360" w:lineRule="auto"/>
        <w:ind w:left="720" w:hanging="360"/>
        <w:jc w:val="both"/>
      </w:pPr>
    </w:p>
    <w:p w14:paraId="552E0357" w14:textId="58DC2DA5" w:rsidR="0008781A" w:rsidRDefault="0008781A" w:rsidP="0008781A">
      <w:pPr>
        <w:tabs>
          <w:tab w:val="left" w:pos="0"/>
        </w:tabs>
        <w:spacing w:line="360" w:lineRule="auto"/>
        <w:ind w:left="720" w:hanging="360"/>
        <w:jc w:val="both"/>
      </w:pPr>
      <w:r>
        <w:t>5.5 The Tribunal is grateful for the efficiency with which the Secretariat attends to the never-ending work.</w:t>
      </w:r>
      <w:r w:rsidR="009632C3">
        <w:t xml:space="preserve"> This year has been challenging, with the </w:t>
      </w:r>
      <w:r w:rsidR="00DE1CC9">
        <w:t xml:space="preserve">Tribunal and </w:t>
      </w:r>
      <w:r w:rsidR="009632C3">
        <w:t xml:space="preserve">Secretariat seeking to </w:t>
      </w:r>
      <w:r w:rsidR="00267152">
        <w:t xml:space="preserve">improve timeliness </w:t>
      </w:r>
      <w:r w:rsidR="009632C3">
        <w:t>in the hearing of applications. The Secretariat’s work</w:t>
      </w:r>
      <w:r w:rsidR="007D5CEE">
        <w:t xml:space="preserve">, especially in helping achieve this, </w:t>
      </w:r>
      <w:r w:rsidR="009632C3">
        <w:t xml:space="preserve">is </w:t>
      </w:r>
      <w:r w:rsidR="00DE1CC9">
        <w:t xml:space="preserve">greatly </w:t>
      </w:r>
      <w:r w:rsidR="009632C3">
        <w:t>appreciated.</w:t>
      </w:r>
    </w:p>
    <w:p w14:paraId="5C0B57DC" w14:textId="77777777" w:rsidR="00367880" w:rsidRDefault="00367880" w:rsidP="00367880">
      <w:pPr>
        <w:spacing w:line="360" w:lineRule="auto"/>
      </w:pPr>
    </w:p>
    <w:p w14:paraId="14E13CE1" w14:textId="3570CA03" w:rsidR="0008781A" w:rsidRDefault="0008781A" w:rsidP="0008781A">
      <w:pPr>
        <w:tabs>
          <w:tab w:val="left" w:pos="0"/>
        </w:tabs>
        <w:spacing w:line="360" w:lineRule="auto"/>
        <w:ind w:left="720" w:hanging="360"/>
      </w:pPr>
      <w:r>
        <w:rPr>
          <w:b/>
          <w:bCs/>
          <w:u w:val="single"/>
        </w:rPr>
        <w:t xml:space="preserve">6.  Relationship with </w:t>
      </w:r>
      <w:r w:rsidR="004827C6">
        <w:rPr>
          <w:b/>
          <w:bCs/>
          <w:u w:val="single"/>
        </w:rPr>
        <w:t xml:space="preserve">the </w:t>
      </w:r>
      <w:r>
        <w:rPr>
          <w:b/>
          <w:bCs/>
          <w:u w:val="single"/>
        </w:rPr>
        <w:t>Ministry of Health</w:t>
      </w:r>
    </w:p>
    <w:p w14:paraId="1FE9381E" w14:textId="77777777" w:rsidR="0008781A" w:rsidRDefault="0008781A" w:rsidP="0008781A">
      <w:pPr>
        <w:tabs>
          <w:tab w:val="left" w:pos="0"/>
        </w:tabs>
        <w:spacing w:line="360" w:lineRule="auto"/>
        <w:ind w:left="720" w:hanging="360"/>
        <w:jc w:val="both"/>
      </w:pPr>
      <w:r>
        <w:t>6.1</w:t>
      </w:r>
      <w:r>
        <w:tab/>
        <w:t xml:space="preserve">The Ministry administers the Act. There is necessarily a close relationship between the Tribunal and the Ministry, particularly in relation to training, administrative, personnel and funding issues. </w:t>
      </w:r>
    </w:p>
    <w:p w14:paraId="511A891A" w14:textId="77777777" w:rsidR="0008781A" w:rsidRDefault="0008781A" w:rsidP="0008781A">
      <w:pPr>
        <w:tabs>
          <w:tab w:val="left" w:pos="0"/>
        </w:tabs>
        <w:spacing w:line="360" w:lineRule="auto"/>
        <w:ind w:left="720" w:hanging="360"/>
        <w:jc w:val="both"/>
      </w:pPr>
    </w:p>
    <w:p w14:paraId="020A78C0" w14:textId="77777777" w:rsidR="0008781A" w:rsidRDefault="0008781A" w:rsidP="0008781A">
      <w:pPr>
        <w:tabs>
          <w:tab w:val="left" w:pos="0"/>
        </w:tabs>
        <w:spacing w:line="360" w:lineRule="auto"/>
        <w:ind w:left="720" w:hanging="360"/>
        <w:jc w:val="both"/>
      </w:pPr>
      <w:r>
        <w:t>6.2</w:t>
      </w:r>
      <w:r>
        <w:tab/>
        <w:t>The Ministry and Tribunal also liaise in relation to relevant legal and medical issues. The Ministry has the advantage of a high level overview of mental health services and issues across New Zealand. The Tribunal has the advantage of meeting first-hand with clinicians, patients and their families at a wide range of psychiatric institutions throughout the country.</w:t>
      </w:r>
    </w:p>
    <w:p w14:paraId="66C70A1B" w14:textId="77777777" w:rsidR="0008781A" w:rsidRDefault="0008781A" w:rsidP="0008781A">
      <w:pPr>
        <w:tabs>
          <w:tab w:val="left" w:pos="0"/>
        </w:tabs>
        <w:spacing w:line="360" w:lineRule="auto"/>
        <w:ind w:left="720" w:hanging="360"/>
        <w:jc w:val="both"/>
      </w:pPr>
    </w:p>
    <w:p w14:paraId="7CDB9C07" w14:textId="77777777" w:rsidR="0008781A" w:rsidRDefault="0008781A" w:rsidP="0008781A">
      <w:pPr>
        <w:tabs>
          <w:tab w:val="left" w:pos="0"/>
        </w:tabs>
        <w:spacing w:line="360" w:lineRule="auto"/>
        <w:ind w:left="720" w:hanging="360"/>
        <w:jc w:val="both"/>
      </w:pPr>
      <w:r>
        <w:t xml:space="preserve">6.3 The Ministry’s involvement does not extend to involvement in the Tribunal’s substantive decision-making. </w:t>
      </w:r>
    </w:p>
    <w:p w14:paraId="0FFDB0CE" w14:textId="77777777" w:rsidR="0008781A" w:rsidRDefault="0008781A" w:rsidP="0008781A">
      <w:pPr>
        <w:tabs>
          <w:tab w:val="left" w:pos="0"/>
        </w:tabs>
        <w:spacing w:line="360" w:lineRule="auto"/>
        <w:ind w:left="720" w:hanging="360"/>
        <w:jc w:val="both"/>
      </w:pPr>
    </w:p>
    <w:p w14:paraId="127496D8" w14:textId="77777777" w:rsidR="0008781A" w:rsidRDefault="0008781A" w:rsidP="0008781A">
      <w:pPr>
        <w:tabs>
          <w:tab w:val="left" w:pos="0"/>
        </w:tabs>
        <w:spacing w:line="360" w:lineRule="auto"/>
        <w:ind w:left="720" w:hanging="360"/>
        <w:jc w:val="both"/>
      </w:pPr>
      <w:r>
        <w:t>6.4 The Tribunal enjoys a constructive relationship with the Ministry.   The contact between the two occurs primarily between the Convener and the Director of Mental Health, Dr John Crawshaw.</w:t>
      </w:r>
    </w:p>
    <w:p w14:paraId="1DCBA54D" w14:textId="77777777" w:rsidR="0008781A" w:rsidRDefault="0008781A" w:rsidP="0008781A">
      <w:pPr>
        <w:spacing w:line="360" w:lineRule="auto"/>
        <w:jc w:val="both"/>
      </w:pPr>
    </w:p>
    <w:p w14:paraId="4E734F3B" w14:textId="385EECDA" w:rsidR="009632C3" w:rsidRDefault="0008781A" w:rsidP="0008781A">
      <w:pPr>
        <w:spacing w:line="360" w:lineRule="auto"/>
        <w:ind w:left="720" w:hanging="360"/>
        <w:jc w:val="both"/>
      </w:pPr>
      <w:r>
        <w:t xml:space="preserve">6.5 The Tribunal extends its thanks to Dr Crawshaw for his support, together with members of his team including Mr Stephen Enright, Ms Imogen Fraser-Baxter and Ms Helen Wong.  </w:t>
      </w:r>
    </w:p>
    <w:p w14:paraId="56B2D0BC" w14:textId="77777777" w:rsidR="009632C3" w:rsidRDefault="009632C3" w:rsidP="0008781A">
      <w:pPr>
        <w:spacing w:line="360" w:lineRule="auto"/>
        <w:ind w:left="720" w:hanging="360"/>
        <w:jc w:val="both"/>
      </w:pPr>
    </w:p>
    <w:p w14:paraId="65125000" w14:textId="533AF451" w:rsidR="0008781A" w:rsidRDefault="0008781A" w:rsidP="0008781A">
      <w:pPr>
        <w:spacing w:line="360" w:lineRule="auto"/>
        <w:ind w:left="720" w:hanging="360"/>
        <w:jc w:val="both"/>
        <w:rPr>
          <w:b/>
          <w:bCs/>
          <w:u w:val="single"/>
        </w:rPr>
      </w:pPr>
      <w:r>
        <w:rPr>
          <w:b/>
          <w:bCs/>
          <w:u w:val="single"/>
        </w:rPr>
        <w:t xml:space="preserve">7.  Professional </w:t>
      </w:r>
      <w:r w:rsidR="004827C6">
        <w:rPr>
          <w:b/>
          <w:bCs/>
          <w:u w:val="single"/>
        </w:rPr>
        <w:t>d</w:t>
      </w:r>
      <w:r>
        <w:rPr>
          <w:b/>
          <w:bCs/>
          <w:u w:val="single"/>
        </w:rPr>
        <w:t>evelopment</w:t>
      </w:r>
    </w:p>
    <w:p w14:paraId="0A93F156" w14:textId="77777777" w:rsidR="0008781A" w:rsidRDefault="0008781A" w:rsidP="0008781A">
      <w:pPr>
        <w:spacing w:line="360" w:lineRule="auto"/>
        <w:ind w:left="720" w:hanging="360"/>
        <w:jc w:val="both"/>
      </w:pPr>
      <w:r>
        <w:t xml:space="preserve">7.1 The lawyer and psychiatrist members of the Tribunal are qualified in their respective professions. The community members of the Tribunal possess a diverse range of skills. All Tribunal members already have considerable experience in their respective areas of expertise prior to appointment.   </w:t>
      </w:r>
    </w:p>
    <w:p w14:paraId="7CC1E071" w14:textId="77777777" w:rsidR="00FD3AE7" w:rsidRDefault="00FD3AE7" w:rsidP="0008781A">
      <w:pPr>
        <w:spacing w:line="360" w:lineRule="auto"/>
        <w:ind w:left="720" w:hanging="360"/>
        <w:jc w:val="both"/>
      </w:pPr>
    </w:p>
    <w:p w14:paraId="689E21D8" w14:textId="5A0B5DC2" w:rsidR="0008781A" w:rsidRDefault="0008781A" w:rsidP="0008781A">
      <w:pPr>
        <w:spacing w:line="360" w:lineRule="auto"/>
        <w:ind w:left="720" w:hanging="360"/>
        <w:jc w:val="both"/>
      </w:pPr>
      <w:r>
        <w:t xml:space="preserve">7.2 However, ongoing professional development is needed. This occurs both in the context of the members’ professional bodies and as a result of specific training organised by the Secretariat and the Ministry of Health. That training includes an induction process for new members and ongoing professional development for all members. Plenary meetings are held at least once, </w:t>
      </w:r>
      <w:r w:rsidR="009632C3">
        <w:t xml:space="preserve">sometimes </w:t>
      </w:r>
      <w:r>
        <w:t xml:space="preserve">twice, per year, in Wellington, with presentations and discussion regarding topical issues.  </w:t>
      </w:r>
    </w:p>
    <w:p w14:paraId="15853EC0" w14:textId="77777777" w:rsidR="0008781A" w:rsidRDefault="0008781A" w:rsidP="0008781A">
      <w:pPr>
        <w:spacing w:line="360" w:lineRule="auto"/>
        <w:ind w:left="720" w:hanging="360"/>
        <w:jc w:val="both"/>
      </w:pPr>
    </w:p>
    <w:p w14:paraId="33C51914" w14:textId="77777777" w:rsidR="0008781A" w:rsidRDefault="0008781A" w:rsidP="009632C3">
      <w:pPr>
        <w:spacing w:line="360" w:lineRule="auto"/>
        <w:ind w:left="720" w:hanging="360"/>
        <w:jc w:val="both"/>
      </w:pPr>
      <w:r>
        <w:t xml:space="preserve"> 7.3 Tribunal members share relevant information and viewpoints with one another throughout the year. Important Tribunal decisions and relevant articles are circulated to all members.</w:t>
      </w:r>
      <w:r w:rsidRPr="000E1559">
        <w:t xml:space="preserve"> </w:t>
      </w:r>
      <w:r>
        <w:t>Members and those engaged in hearings are aided by practice notices and other documents that are found on the Tribunal’s website.</w:t>
      </w:r>
    </w:p>
    <w:p w14:paraId="1B3B6069" w14:textId="30955F4B" w:rsidR="00367880" w:rsidRDefault="00367880" w:rsidP="00367880">
      <w:pPr>
        <w:pStyle w:val="BodyText"/>
      </w:pPr>
    </w:p>
    <w:p w14:paraId="6D759D74" w14:textId="77777777" w:rsidR="004A596D" w:rsidRDefault="004A596D" w:rsidP="00367880">
      <w:pPr>
        <w:pStyle w:val="BodyText"/>
      </w:pPr>
    </w:p>
    <w:p w14:paraId="59BD3F4C" w14:textId="77777777" w:rsidR="00367880" w:rsidRDefault="00367880" w:rsidP="00367880">
      <w:pPr>
        <w:pStyle w:val="BodyText"/>
      </w:pPr>
    </w:p>
    <w:p w14:paraId="3BA15651" w14:textId="77777777" w:rsidR="0008781A" w:rsidRDefault="0008781A" w:rsidP="0008781A">
      <w:pPr>
        <w:pStyle w:val="BodyText"/>
        <w:ind w:left="720" w:hanging="360"/>
        <w:rPr>
          <w:b/>
          <w:u w:val="single"/>
        </w:rPr>
      </w:pPr>
      <w:r w:rsidRPr="002C05B8">
        <w:rPr>
          <w:b/>
          <w:u w:val="single"/>
        </w:rPr>
        <w:lastRenderedPageBreak/>
        <w:t>8.  Statistics</w:t>
      </w:r>
    </w:p>
    <w:p w14:paraId="377927C9" w14:textId="77777777" w:rsidR="0008781A" w:rsidRDefault="0008781A" w:rsidP="0008781A">
      <w:pPr>
        <w:pStyle w:val="BodyText"/>
        <w:ind w:left="720" w:hanging="360"/>
      </w:pPr>
      <w:r w:rsidRPr="00CC111D">
        <w:t>8.</w:t>
      </w:r>
      <w:r>
        <w:t>1 Following</w:t>
      </w:r>
      <w:r w:rsidRPr="00CC111D">
        <w:t xml:space="preserve"> are relevant statistics. </w:t>
      </w:r>
      <w:r>
        <w:t>M</w:t>
      </w:r>
      <w:r w:rsidRPr="00CC111D">
        <w:t>any applications are</w:t>
      </w:r>
      <w:r>
        <w:t xml:space="preserve"> </w:t>
      </w:r>
      <w:r w:rsidRPr="00CC111D">
        <w:t xml:space="preserve">referred to as being withdrawn. Withdrawal occurs at the patient’s request, and sometimes follows the responsible psychiatrist and patient being able to resolve issues. </w:t>
      </w:r>
    </w:p>
    <w:p w14:paraId="3DF81300" w14:textId="77777777" w:rsidR="0008781A" w:rsidRPr="00CC111D" w:rsidRDefault="0008781A" w:rsidP="00C10960">
      <w:pPr>
        <w:pStyle w:val="BodyText"/>
      </w:pPr>
    </w:p>
    <w:p w14:paraId="5F8874B3" w14:textId="77777777" w:rsidR="00367880" w:rsidRDefault="00367880" w:rsidP="0008781A">
      <w:pPr>
        <w:pStyle w:val="Heading7"/>
        <w:ind w:left="0" w:firstLine="0"/>
        <w:rPr>
          <w:bCs/>
        </w:rPr>
      </w:pPr>
      <w:r>
        <w:t>Applications received during the report year</w:t>
      </w:r>
    </w:p>
    <w:p w14:paraId="604B5146" w14:textId="77777777" w:rsidR="0008781A" w:rsidRDefault="0008781A" w:rsidP="00367880">
      <w:pPr>
        <w:rPr>
          <w:b/>
          <w:bCs/>
        </w:rPr>
      </w:pPr>
    </w:p>
    <w:p w14:paraId="10F1DFB5" w14:textId="77777777" w:rsidR="00367880" w:rsidRDefault="00367880" w:rsidP="00367880">
      <w:pPr>
        <w:rPr>
          <w:b/>
          <w:bCs/>
        </w:rPr>
      </w:pPr>
      <w:r>
        <w:rPr>
          <w:b/>
          <w:bCs/>
        </w:rPr>
        <w:t>Section 79 applications</w:t>
      </w:r>
    </w:p>
    <w:p w14:paraId="2A1FCCB7" w14:textId="77777777" w:rsidR="00367880" w:rsidRDefault="00367880" w:rsidP="00367880">
      <w:pPr>
        <w:rPr>
          <w:b/>
          <w:bCs/>
        </w:rPr>
      </w:pPr>
    </w:p>
    <w:p w14:paraId="20FD5788" w14:textId="77777777" w:rsidR="00367880" w:rsidRDefault="00367880" w:rsidP="00367880">
      <w:r>
        <w:tab/>
        <w:t>Deemed ineligible:</w:t>
      </w:r>
      <w:r>
        <w:tab/>
      </w:r>
      <w:r>
        <w:tab/>
      </w:r>
      <w:r>
        <w:tab/>
      </w:r>
      <w:r>
        <w:tab/>
        <w:t>11</w:t>
      </w:r>
    </w:p>
    <w:p w14:paraId="3213C816" w14:textId="77777777" w:rsidR="00367880" w:rsidRDefault="00367880" w:rsidP="00367880">
      <w:r>
        <w:tab/>
        <w:t>With</w:t>
      </w:r>
      <w:r w:rsidR="00261BAB">
        <w:t xml:space="preserve">drew during report year:    </w:t>
      </w:r>
      <w:r w:rsidR="00261BAB">
        <w:tab/>
      </w:r>
      <w:r w:rsidR="00261BAB">
        <w:tab/>
        <w:t>55</w:t>
      </w:r>
    </w:p>
    <w:p w14:paraId="3BEFB900" w14:textId="7042AD02" w:rsidR="00367880" w:rsidRDefault="00367880" w:rsidP="00367880">
      <w:r>
        <w:tab/>
        <w:t>He</w:t>
      </w:r>
      <w:r w:rsidR="00261BAB">
        <w:t>ld over to subsequent year:</w:t>
      </w:r>
      <w:r w:rsidR="00261BAB">
        <w:tab/>
      </w:r>
      <w:r w:rsidR="00261BAB">
        <w:tab/>
        <w:t xml:space="preserve"> </w:t>
      </w:r>
      <w:r w:rsidR="009632C3">
        <w:tab/>
      </w:r>
      <w:r w:rsidR="00261BAB">
        <w:t xml:space="preserve"> 6</w:t>
      </w:r>
    </w:p>
    <w:p w14:paraId="76991A00" w14:textId="77777777" w:rsidR="00367880" w:rsidRDefault="00367880" w:rsidP="00367880">
      <w:r>
        <w:tab/>
        <w:t>Heard during report year:</w:t>
      </w:r>
      <w:r>
        <w:tab/>
      </w:r>
      <w:r>
        <w:tab/>
      </w:r>
      <w:r>
        <w:tab/>
      </w:r>
      <w:r w:rsidR="00510DE6">
        <w:rPr>
          <w:u w:val="single"/>
        </w:rPr>
        <w:t>60</w:t>
      </w:r>
    </w:p>
    <w:p w14:paraId="6A876C81" w14:textId="77777777" w:rsidR="00367880" w:rsidRDefault="00367880" w:rsidP="00367880">
      <w:pPr>
        <w:ind w:left="2160" w:firstLine="720"/>
      </w:pPr>
    </w:p>
    <w:p w14:paraId="685A9077" w14:textId="77777777" w:rsidR="00367880" w:rsidRDefault="00510DE6" w:rsidP="00367880">
      <w:pPr>
        <w:ind w:left="2160" w:firstLine="720"/>
      </w:pPr>
      <w:r>
        <w:t>Total</w:t>
      </w:r>
      <w:r>
        <w:tab/>
      </w:r>
      <w:r>
        <w:tab/>
        <w:t xml:space="preserve">          132</w:t>
      </w:r>
    </w:p>
    <w:p w14:paraId="75650BE1" w14:textId="77777777" w:rsidR="00367880" w:rsidRDefault="00367880" w:rsidP="00367880">
      <w:pPr>
        <w:pStyle w:val="Heading1"/>
        <w:jc w:val="left"/>
        <w:rPr>
          <w:sz w:val="24"/>
        </w:rPr>
      </w:pPr>
      <w:r>
        <w:rPr>
          <w:sz w:val="24"/>
        </w:rPr>
        <w:t>Section 80 applications</w:t>
      </w:r>
    </w:p>
    <w:p w14:paraId="4085B119" w14:textId="77777777" w:rsidR="00367880" w:rsidRDefault="00367880" w:rsidP="00367880">
      <w:pPr>
        <w:rPr>
          <w:b/>
          <w:bCs/>
        </w:rPr>
      </w:pPr>
    </w:p>
    <w:p w14:paraId="63E7D762" w14:textId="77777777" w:rsidR="00367880" w:rsidRDefault="00367880" w:rsidP="00367880">
      <w:r>
        <w:tab/>
        <w:t>Deemed ineligible:</w:t>
      </w:r>
      <w:r>
        <w:tab/>
      </w:r>
      <w:r>
        <w:tab/>
      </w:r>
      <w:r>
        <w:tab/>
      </w:r>
      <w:r>
        <w:tab/>
        <w:t xml:space="preserve">  0</w:t>
      </w:r>
    </w:p>
    <w:p w14:paraId="503EB97F" w14:textId="1E7364F5" w:rsidR="00367880" w:rsidRDefault="00367880" w:rsidP="00367880">
      <w:pPr>
        <w:pStyle w:val="Footer"/>
        <w:tabs>
          <w:tab w:val="clear" w:pos="4320"/>
          <w:tab w:val="clear" w:pos="8640"/>
        </w:tabs>
      </w:pPr>
      <w:r>
        <w:tab/>
        <w:t>Withdrew during report year:</w:t>
      </w:r>
      <w:r>
        <w:tab/>
      </w:r>
      <w:r>
        <w:tab/>
        <w:t xml:space="preserve">  </w:t>
      </w:r>
      <w:r w:rsidR="009632C3">
        <w:tab/>
        <w:t xml:space="preserve">  </w:t>
      </w:r>
      <w:r>
        <w:t>4</w:t>
      </w:r>
    </w:p>
    <w:p w14:paraId="115F1063" w14:textId="1E041A58" w:rsidR="00367880" w:rsidRDefault="00367880" w:rsidP="00367880">
      <w:pPr>
        <w:pStyle w:val="Footer"/>
        <w:tabs>
          <w:tab w:val="clear" w:pos="4320"/>
          <w:tab w:val="clear" w:pos="8640"/>
        </w:tabs>
      </w:pPr>
      <w:r>
        <w:tab/>
        <w:t>Held over to subsequent year:</w:t>
      </w:r>
      <w:r>
        <w:tab/>
        <w:t xml:space="preserve">  </w:t>
      </w:r>
      <w:r>
        <w:tab/>
        <w:t xml:space="preserve"> </w:t>
      </w:r>
      <w:r w:rsidR="009632C3">
        <w:tab/>
        <w:t xml:space="preserve"> </w:t>
      </w:r>
      <w:r>
        <w:t xml:space="preserve"> 0</w:t>
      </w:r>
    </w:p>
    <w:p w14:paraId="070451E0" w14:textId="77777777" w:rsidR="00367880" w:rsidRDefault="00367880" w:rsidP="00367880">
      <w:r>
        <w:tab/>
        <w:t>Heard during report year:</w:t>
      </w:r>
      <w:r>
        <w:tab/>
      </w:r>
      <w:r>
        <w:tab/>
      </w:r>
      <w:r>
        <w:tab/>
        <w:t xml:space="preserve">  </w:t>
      </w:r>
      <w:r w:rsidR="00261BAB">
        <w:rPr>
          <w:u w:val="single"/>
        </w:rPr>
        <w:t>3</w:t>
      </w:r>
      <w:r>
        <w:tab/>
      </w:r>
    </w:p>
    <w:p w14:paraId="4BC5C2C9" w14:textId="77777777" w:rsidR="00367880" w:rsidRDefault="00367880" w:rsidP="00367880"/>
    <w:p w14:paraId="7CCE6CA3" w14:textId="77777777" w:rsidR="00367880" w:rsidRDefault="00367880" w:rsidP="00367880">
      <w:r>
        <w:tab/>
      </w:r>
      <w:r>
        <w:tab/>
      </w:r>
      <w:r>
        <w:tab/>
      </w:r>
      <w:r>
        <w:tab/>
        <w:t>Total</w:t>
      </w:r>
      <w:r>
        <w:tab/>
      </w:r>
      <w:r>
        <w:tab/>
        <w:t xml:space="preserve">             </w:t>
      </w:r>
      <w:r w:rsidR="00261BAB">
        <w:t xml:space="preserve"> 7</w:t>
      </w:r>
    </w:p>
    <w:p w14:paraId="162A9E55" w14:textId="77777777" w:rsidR="00367880" w:rsidRDefault="00367880" w:rsidP="00367880">
      <w:pPr>
        <w:pStyle w:val="Heading1"/>
        <w:jc w:val="left"/>
        <w:rPr>
          <w:sz w:val="24"/>
        </w:rPr>
      </w:pPr>
      <w:r>
        <w:rPr>
          <w:sz w:val="24"/>
        </w:rPr>
        <w:t>Section 81 applications</w:t>
      </w:r>
    </w:p>
    <w:p w14:paraId="7C08D2C1" w14:textId="77777777" w:rsidR="00367880" w:rsidRDefault="00367880" w:rsidP="00367880">
      <w:pPr>
        <w:rPr>
          <w:b/>
          <w:bCs/>
        </w:rPr>
      </w:pPr>
    </w:p>
    <w:p w14:paraId="798A38EF" w14:textId="77777777" w:rsidR="00367880" w:rsidRDefault="00367880" w:rsidP="00367880">
      <w:r>
        <w:tab/>
        <w:t>Deemed ineligible:</w:t>
      </w:r>
      <w:r>
        <w:tab/>
      </w:r>
      <w:r>
        <w:tab/>
      </w:r>
      <w:r>
        <w:tab/>
      </w:r>
      <w:r>
        <w:tab/>
        <w:t xml:space="preserve">  0</w:t>
      </w:r>
    </w:p>
    <w:p w14:paraId="46B72EB9" w14:textId="4BF4CD51" w:rsidR="00367880" w:rsidRDefault="00367880" w:rsidP="00367880">
      <w:r>
        <w:tab/>
        <w:t>Withdrew during report year:</w:t>
      </w:r>
      <w:r>
        <w:tab/>
        <w:t xml:space="preserve">    </w:t>
      </w:r>
      <w:r>
        <w:tab/>
        <w:t xml:space="preserve">  </w:t>
      </w:r>
      <w:r w:rsidR="009632C3">
        <w:t xml:space="preserve">  </w:t>
      </w:r>
      <w:r w:rsidR="009632C3">
        <w:tab/>
        <w:t xml:space="preserve">  </w:t>
      </w:r>
      <w:r>
        <w:t>0</w:t>
      </w:r>
    </w:p>
    <w:p w14:paraId="7C883975" w14:textId="78D9D0CC" w:rsidR="00367880" w:rsidRDefault="00367880" w:rsidP="00367880">
      <w:r>
        <w:tab/>
        <w:t>Held over to subsequent year:</w:t>
      </w:r>
      <w:r>
        <w:tab/>
      </w:r>
      <w:r>
        <w:tab/>
        <w:t xml:space="preserve">  </w:t>
      </w:r>
      <w:r w:rsidR="009632C3">
        <w:tab/>
        <w:t xml:space="preserve">  </w:t>
      </w:r>
      <w:r>
        <w:t>0</w:t>
      </w:r>
    </w:p>
    <w:p w14:paraId="11113DEF" w14:textId="77777777" w:rsidR="00367880" w:rsidRDefault="00367880" w:rsidP="00367880">
      <w:r>
        <w:tab/>
        <w:t>Heard during report year:</w:t>
      </w:r>
      <w:r>
        <w:tab/>
      </w:r>
      <w:r>
        <w:tab/>
      </w:r>
      <w:r>
        <w:tab/>
        <w:t xml:space="preserve">  </w:t>
      </w:r>
      <w:r>
        <w:rPr>
          <w:u w:val="single"/>
        </w:rPr>
        <w:t>0</w:t>
      </w:r>
    </w:p>
    <w:p w14:paraId="5D81BA30" w14:textId="77777777" w:rsidR="00367880" w:rsidRDefault="00367880" w:rsidP="00367880"/>
    <w:p w14:paraId="54D09E66" w14:textId="77777777" w:rsidR="00367880" w:rsidRDefault="00367880" w:rsidP="00367880">
      <w:r>
        <w:tab/>
      </w:r>
      <w:r>
        <w:tab/>
      </w:r>
      <w:r>
        <w:tab/>
      </w:r>
      <w:r>
        <w:tab/>
        <w:t>Total</w:t>
      </w:r>
      <w:r>
        <w:tab/>
      </w:r>
      <w:r>
        <w:tab/>
      </w:r>
      <w:r>
        <w:tab/>
        <w:t xml:space="preserve">  0</w:t>
      </w:r>
    </w:p>
    <w:p w14:paraId="62599C86" w14:textId="77777777" w:rsidR="00367880" w:rsidRDefault="00367880" w:rsidP="00367880">
      <w:pPr>
        <w:pStyle w:val="Heading1"/>
        <w:jc w:val="left"/>
        <w:rPr>
          <w:sz w:val="24"/>
        </w:rPr>
      </w:pPr>
      <w:r>
        <w:rPr>
          <w:sz w:val="24"/>
        </w:rPr>
        <w:t>Section 75 applications</w:t>
      </w:r>
    </w:p>
    <w:p w14:paraId="22D6A8FB" w14:textId="77777777" w:rsidR="00367880" w:rsidRDefault="00367880" w:rsidP="00367880">
      <w:pPr>
        <w:rPr>
          <w:b/>
          <w:bCs/>
        </w:rPr>
      </w:pPr>
    </w:p>
    <w:p w14:paraId="201D7908" w14:textId="77777777" w:rsidR="00367880" w:rsidRDefault="00367880" w:rsidP="00367880">
      <w:r>
        <w:tab/>
        <w:t>Deemed ineligible:</w:t>
      </w:r>
      <w:r>
        <w:tab/>
      </w:r>
      <w:r>
        <w:tab/>
      </w:r>
      <w:r>
        <w:tab/>
      </w:r>
      <w:r>
        <w:tab/>
        <w:t xml:space="preserve">  0</w:t>
      </w:r>
    </w:p>
    <w:p w14:paraId="25B8E533" w14:textId="510DE153" w:rsidR="00367880" w:rsidRDefault="00367880" w:rsidP="00367880">
      <w:r>
        <w:tab/>
        <w:t>Withdrew during report year:</w:t>
      </w:r>
      <w:r>
        <w:tab/>
        <w:t xml:space="preserve">  </w:t>
      </w:r>
      <w:r>
        <w:tab/>
        <w:t xml:space="preserve">  </w:t>
      </w:r>
      <w:r w:rsidR="009632C3">
        <w:tab/>
        <w:t xml:space="preserve">  </w:t>
      </w:r>
      <w:r>
        <w:t>0</w:t>
      </w:r>
    </w:p>
    <w:p w14:paraId="413D9F55" w14:textId="79FE049E" w:rsidR="00367880" w:rsidRDefault="00367880" w:rsidP="00367880">
      <w:r>
        <w:tab/>
        <w:t>Held over to subsequent year:</w:t>
      </w:r>
      <w:r>
        <w:tab/>
        <w:t xml:space="preserve">  </w:t>
      </w:r>
      <w:r>
        <w:tab/>
        <w:t xml:space="preserve">  </w:t>
      </w:r>
      <w:r w:rsidR="009632C3">
        <w:tab/>
        <w:t xml:space="preserve">  </w:t>
      </w:r>
      <w:r>
        <w:t>0</w:t>
      </w:r>
    </w:p>
    <w:p w14:paraId="7416567E" w14:textId="77777777" w:rsidR="00367880" w:rsidRDefault="00367880" w:rsidP="00367880">
      <w:r>
        <w:tab/>
        <w:t>Heard during report year:</w:t>
      </w:r>
      <w:r>
        <w:tab/>
      </w:r>
      <w:r>
        <w:tab/>
      </w:r>
      <w:r>
        <w:tab/>
        <w:t xml:space="preserve">  0</w:t>
      </w:r>
    </w:p>
    <w:p w14:paraId="18011F14" w14:textId="77777777" w:rsidR="00367880" w:rsidRDefault="00367880" w:rsidP="00367880"/>
    <w:p w14:paraId="7E120D1E" w14:textId="77777777" w:rsidR="00367880" w:rsidRDefault="00367880" w:rsidP="00367880">
      <w:pPr>
        <w:rPr>
          <w:u w:val="single"/>
        </w:rPr>
      </w:pPr>
      <w:r>
        <w:tab/>
      </w:r>
      <w:r>
        <w:tab/>
      </w:r>
      <w:r>
        <w:tab/>
      </w:r>
      <w:r>
        <w:tab/>
        <w:t xml:space="preserve">Total  </w:t>
      </w:r>
      <w:r>
        <w:tab/>
      </w:r>
      <w:r>
        <w:tab/>
      </w:r>
      <w:r>
        <w:tab/>
        <w:t xml:space="preserve">  </w:t>
      </w:r>
      <w:r>
        <w:rPr>
          <w:u w:val="single"/>
        </w:rPr>
        <w:t>0</w:t>
      </w:r>
    </w:p>
    <w:p w14:paraId="158E2359" w14:textId="77777777" w:rsidR="00367880" w:rsidRDefault="00367880" w:rsidP="00367880"/>
    <w:p w14:paraId="08EED318" w14:textId="77777777" w:rsidR="00367880" w:rsidRDefault="00367880" w:rsidP="00367880">
      <w:pPr>
        <w:rPr>
          <w:b/>
        </w:rPr>
      </w:pPr>
      <w:r>
        <w:tab/>
      </w:r>
      <w:r>
        <w:tab/>
      </w:r>
      <w:r>
        <w:tab/>
      </w:r>
      <w:r>
        <w:tab/>
      </w:r>
      <w:r>
        <w:rPr>
          <w:b/>
          <w:bCs/>
          <w:u w:val="single"/>
        </w:rPr>
        <w:t>Grand Total</w:t>
      </w:r>
      <w:r>
        <w:t xml:space="preserve">            </w:t>
      </w:r>
      <w:r>
        <w:rPr>
          <w:b/>
        </w:rPr>
        <w:t>139</w:t>
      </w:r>
    </w:p>
    <w:p w14:paraId="756DA2AB" w14:textId="77777777" w:rsidR="00FD3AE7" w:rsidRDefault="00FD3AE7" w:rsidP="00367880">
      <w:pPr>
        <w:rPr>
          <w:b/>
        </w:rPr>
      </w:pPr>
    </w:p>
    <w:p w14:paraId="0A066B0B" w14:textId="77777777" w:rsidR="00FD3AE7" w:rsidRDefault="00FD3AE7" w:rsidP="00367880">
      <w:pPr>
        <w:rPr>
          <w:b/>
        </w:rPr>
      </w:pPr>
    </w:p>
    <w:p w14:paraId="33452E48" w14:textId="77777777" w:rsidR="00FD3AE7" w:rsidRDefault="00FD3AE7" w:rsidP="00367880">
      <w:pPr>
        <w:rPr>
          <w:b/>
        </w:rPr>
      </w:pPr>
    </w:p>
    <w:p w14:paraId="000D5D39" w14:textId="77777777" w:rsidR="00FD3AE7" w:rsidRDefault="00FD3AE7" w:rsidP="00367880"/>
    <w:p w14:paraId="4D24F751" w14:textId="77777777" w:rsidR="00367880" w:rsidRDefault="00367880" w:rsidP="00367880"/>
    <w:p w14:paraId="1E30AFBA" w14:textId="77777777" w:rsidR="00367880" w:rsidRDefault="00367880" w:rsidP="00367880">
      <w:pPr>
        <w:pStyle w:val="Heading1"/>
        <w:jc w:val="left"/>
        <w:rPr>
          <w:sz w:val="24"/>
        </w:rPr>
      </w:pPr>
      <w:r>
        <w:rPr>
          <w:sz w:val="24"/>
        </w:rPr>
        <w:lastRenderedPageBreak/>
        <w:t>Summary of applications received</w:t>
      </w:r>
    </w:p>
    <w:p w14:paraId="4CD2291E" w14:textId="77777777" w:rsidR="00367880" w:rsidRDefault="00367880" w:rsidP="00367880">
      <w:pPr>
        <w:rPr>
          <w:b/>
          <w:bCs/>
        </w:rPr>
      </w:pPr>
    </w:p>
    <w:p w14:paraId="358046BB" w14:textId="77777777" w:rsidR="00367880" w:rsidRDefault="00367880" w:rsidP="00367880">
      <w:r>
        <w:tab/>
        <w:t>Deemed ineligible:</w:t>
      </w:r>
      <w:r>
        <w:tab/>
      </w:r>
      <w:r>
        <w:tab/>
      </w:r>
      <w:r>
        <w:tab/>
      </w:r>
      <w:r>
        <w:tab/>
        <w:t xml:space="preserve"> 11</w:t>
      </w:r>
    </w:p>
    <w:p w14:paraId="15263DD1" w14:textId="368CC27D" w:rsidR="00367880" w:rsidRDefault="00367880" w:rsidP="00367880">
      <w:pPr>
        <w:pStyle w:val="Footer"/>
        <w:tabs>
          <w:tab w:val="clear" w:pos="4320"/>
          <w:tab w:val="clear" w:pos="8640"/>
        </w:tabs>
      </w:pPr>
      <w:r>
        <w:tab/>
        <w:t>Withdrew during report</w:t>
      </w:r>
      <w:r w:rsidR="00510DE6">
        <w:t xml:space="preserve"> year:</w:t>
      </w:r>
      <w:r w:rsidR="00510DE6">
        <w:tab/>
      </w:r>
      <w:r w:rsidR="00510DE6">
        <w:tab/>
        <w:t xml:space="preserve"> </w:t>
      </w:r>
      <w:r w:rsidR="009632C3">
        <w:tab/>
        <w:t xml:space="preserve"> </w:t>
      </w:r>
      <w:r w:rsidR="00510DE6">
        <w:t>59</w:t>
      </w:r>
    </w:p>
    <w:p w14:paraId="771E3225" w14:textId="35198ACB" w:rsidR="00367880" w:rsidRDefault="00367880" w:rsidP="00367880">
      <w:r>
        <w:tab/>
        <w:t>Held over to subsequent year:</w:t>
      </w:r>
      <w:r>
        <w:tab/>
      </w:r>
      <w:r>
        <w:tab/>
        <w:t xml:space="preserve"> </w:t>
      </w:r>
      <w:r w:rsidR="009632C3">
        <w:tab/>
        <w:t xml:space="preserve">  </w:t>
      </w:r>
      <w:r>
        <w:t xml:space="preserve"> </w:t>
      </w:r>
      <w:r w:rsidR="00510DE6">
        <w:t>6</w:t>
      </w:r>
    </w:p>
    <w:p w14:paraId="5C76B09F" w14:textId="77777777" w:rsidR="00367880" w:rsidRDefault="00367880" w:rsidP="00367880">
      <w:pPr>
        <w:rPr>
          <w:u w:val="single"/>
        </w:rPr>
      </w:pPr>
      <w:r>
        <w:tab/>
        <w:t>Heard during report year:</w:t>
      </w:r>
      <w:r>
        <w:tab/>
      </w:r>
      <w:r>
        <w:tab/>
      </w:r>
      <w:r>
        <w:tab/>
        <w:t xml:space="preserve"> </w:t>
      </w:r>
      <w:r w:rsidR="00510DE6">
        <w:rPr>
          <w:u w:val="single"/>
        </w:rPr>
        <w:t>63</w:t>
      </w:r>
    </w:p>
    <w:p w14:paraId="5062B547" w14:textId="77777777" w:rsidR="00367880" w:rsidRDefault="00367880" w:rsidP="00367880"/>
    <w:p w14:paraId="75D145BF" w14:textId="77777777" w:rsidR="00367880" w:rsidRDefault="00367880" w:rsidP="00367880">
      <w:pPr>
        <w:ind w:left="2160" w:firstLine="720"/>
        <w:rPr>
          <w:b/>
        </w:rPr>
      </w:pPr>
      <w:r>
        <w:rPr>
          <w:b/>
          <w:bCs/>
          <w:u w:val="single"/>
        </w:rPr>
        <w:t>Grand Total</w:t>
      </w:r>
      <w:r>
        <w:tab/>
        <w:t xml:space="preserve">           </w:t>
      </w:r>
      <w:r>
        <w:rPr>
          <w:b/>
        </w:rPr>
        <w:t>139</w:t>
      </w:r>
    </w:p>
    <w:p w14:paraId="786DB23C" w14:textId="77777777" w:rsidR="00367880" w:rsidRDefault="00367880" w:rsidP="00367880">
      <w:pPr>
        <w:pStyle w:val="Title"/>
        <w:rPr>
          <w:b w:val="0"/>
          <w:bCs w:val="0"/>
          <w:sz w:val="24"/>
        </w:rPr>
      </w:pPr>
    </w:p>
    <w:p w14:paraId="235B9FC2" w14:textId="77777777" w:rsidR="00AD4CB7" w:rsidRDefault="00AD4CB7" w:rsidP="00AD4CB7">
      <w:pPr>
        <w:pStyle w:val="Title"/>
        <w:jc w:val="left"/>
        <w:rPr>
          <w:sz w:val="24"/>
          <w:u w:val="single"/>
        </w:rPr>
      </w:pPr>
    </w:p>
    <w:p w14:paraId="70FDBDB0" w14:textId="77777777" w:rsidR="0008781A" w:rsidRDefault="0008781A" w:rsidP="00AD4CB7">
      <w:pPr>
        <w:pStyle w:val="Title"/>
        <w:jc w:val="left"/>
        <w:rPr>
          <w:sz w:val="24"/>
          <w:u w:val="single"/>
        </w:rPr>
      </w:pPr>
    </w:p>
    <w:p w14:paraId="0D0CA7FA" w14:textId="689E3070" w:rsidR="00367880" w:rsidRDefault="009632C3" w:rsidP="0008781A">
      <w:pPr>
        <w:pStyle w:val="Title"/>
        <w:jc w:val="left"/>
        <w:rPr>
          <w:sz w:val="24"/>
          <w:u w:val="single"/>
        </w:rPr>
      </w:pPr>
      <w:r>
        <w:rPr>
          <w:sz w:val="24"/>
          <w:u w:val="single"/>
        </w:rPr>
        <w:t>Breakdown of applications</w:t>
      </w:r>
      <w:r w:rsidR="00367880">
        <w:rPr>
          <w:sz w:val="24"/>
          <w:u w:val="single"/>
        </w:rPr>
        <w:t xml:space="preserve"> deemed ineligible during the report year</w:t>
      </w:r>
    </w:p>
    <w:p w14:paraId="3994D4C6" w14:textId="77777777" w:rsidR="00367880" w:rsidRDefault="00367880" w:rsidP="00367880">
      <w:pPr>
        <w:rPr>
          <w:b/>
          <w:bCs/>
        </w:rPr>
      </w:pPr>
      <w:r>
        <w:br/>
      </w:r>
      <w:r>
        <w:rPr>
          <w:b/>
          <w:bCs/>
        </w:rPr>
        <w:t>Section 79 applications</w:t>
      </w:r>
    </w:p>
    <w:p w14:paraId="1DB37730" w14:textId="77777777" w:rsidR="00367880" w:rsidRDefault="00367880" w:rsidP="00367880">
      <w:pPr>
        <w:rPr>
          <w:b/>
          <w:bCs/>
        </w:rPr>
      </w:pPr>
      <w:r>
        <w:rPr>
          <w:b/>
          <w:bCs/>
        </w:rPr>
        <w:tab/>
      </w:r>
      <w:r>
        <w:rPr>
          <w:b/>
          <w:bCs/>
        </w:rPr>
        <w:tab/>
      </w:r>
    </w:p>
    <w:p w14:paraId="08F03C51" w14:textId="77777777" w:rsidR="00367880" w:rsidRDefault="00367880" w:rsidP="00367880">
      <w:r>
        <w:rPr>
          <w:b/>
          <w:bCs/>
        </w:rPr>
        <w:tab/>
      </w:r>
      <w:r>
        <w:t>Applications from previous year:</w:t>
      </w:r>
      <w:r>
        <w:tab/>
      </w:r>
      <w:r>
        <w:tab/>
        <w:t xml:space="preserve">  0</w:t>
      </w:r>
    </w:p>
    <w:p w14:paraId="034694AB" w14:textId="77777777" w:rsidR="00367880" w:rsidRDefault="00367880" w:rsidP="00367880">
      <w:r>
        <w:tab/>
        <w:t>Applications from report year:</w:t>
      </w:r>
      <w:r>
        <w:tab/>
      </w:r>
      <w:r>
        <w:tab/>
      </w:r>
      <w:r>
        <w:rPr>
          <w:u w:val="single"/>
        </w:rPr>
        <w:t>11</w:t>
      </w:r>
    </w:p>
    <w:p w14:paraId="45C22229" w14:textId="77777777" w:rsidR="00367880" w:rsidRDefault="00367880" w:rsidP="00367880">
      <w:r>
        <w:rPr>
          <w:b/>
          <w:bCs/>
        </w:rPr>
        <w:tab/>
      </w:r>
    </w:p>
    <w:p w14:paraId="43A56805" w14:textId="77777777" w:rsidR="00367880" w:rsidRDefault="00367880" w:rsidP="00367880">
      <w:r>
        <w:tab/>
      </w:r>
      <w:r>
        <w:tab/>
      </w:r>
      <w:r>
        <w:tab/>
      </w:r>
      <w:r>
        <w:tab/>
        <w:t>Total</w:t>
      </w:r>
      <w:r>
        <w:tab/>
      </w:r>
      <w:r>
        <w:tab/>
      </w:r>
      <w:r>
        <w:tab/>
        <w:t>11</w:t>
      </w:r>
    </w:p>
    <w:p w14:paraId="3B947297" w14:textId="77777777" w:rsidR="00367880" w:rsidRDefault="00367880" w:rsidP="00367880"/>
    <w:p w14:paraId="48FCDE7A" w14:textId="77777777" w:rsidR="00367880" w:rsidRDefault="00367880" w:rsidP="00367880">
      <w:pPr>
        <w:pStyle w:val="Heading1"/>
        <w:jc w:val="left"/>
        <w:rPr>
          <w:sz w:val="24"/>
        </w:rPr>
      </w:pPr>
      <w:r>
        <w:rPr>
          <w:sz w:val="24"/>
        </w:rPr>
        <w:t>Section 80 applications</w:t>
      </w:r>
    </w:p>
    <w:p w14:paraId="27EFBD12" w14:textId="77777777" w:rsidR="00367880" w:rsidRDefault="00367880" w:rsidP="00367880">
      <w:pPr>
        <w:rPr>
          <w:b/>
          <w:bCs/>
        </w:rPr>
      </w:pPr>
    </w:p>
    <w:p w14:paraId="333531B5" w14:textId="77777777" w:rsidR="00367880" w:rsidRDefault="00367880" w:rsidP="00367880">
      <w:pPr>
        <w:ind w:firstLine="720"/>
      </w:pPr>
      <w:r>
        <w:t>Applications from previous year:</w:t>
      </w:r>
      <w:r>
        <w:tab/>
      </w:r>
      <w:r>
        <w:tab/>
        <w:t xml:space="preserve">  0</w:t>
      </w:r>
    </w:p>
    <w:p w14:paraId="1AC0C240" w14:textId="77777777" w:rsidR="00367880" w:rsidRDefault="00367880" w:rsidP="00367880">
      <w:pPr>
        <w:ind w:left="720"/>
      </w:pPr>
      <w:r>
        <w:t>Applications from report year:</w:t>
      </w:r>
      <w:r>
        <w:tab/>
      </w:r>
      <w:r>
        <w:tab/>
        <w:t xml:space="preserve">  </w:t>
      </w:r>
      <w:r>
        <w:rPr>
          <w:u w:val="single"/>
        </w:rPr>
        <w:t>0</w:t>
      </w:r>
    </w:p>
    <w:p w14:paraId="6FE8CE64" w14:textId="77777777" w:rsidR="00367880" w:rsidRDefault="00367880" w:rsidP="00367880"/>
    <w:p w14:paraId="5142B48F" w14:textId="77777777" w:rsidR="00367880" w:rsidRDefault="00367880" w:rsidP="00367880">
      <w:r>
        <w:tab/>
      </w:r>
      <w:r>
        <w:tab/>
      </w:r>
      <w:r>
        <w:tab/>
      </w:r>
      <w:r>
        <w:tab/>
        <w:t>Total</w:t>
      </w:r>
      <w:r>
        <w:tab/>
      </w:r>
      <w:r>
        <w:tab/>
      </w:r>
      <w:r>
        <w:tab/>
        <w:t xml:space="preserve">  0</w:t>
      </w:r>
    </w:p>
    <w:p w14:paraId="0715B0E3" w14:textId="77777777" w:rsidR="00367880" w:rsidRDefault="00367880" w:rsidP="00367880">
      <w:pPr>
        <w:pStyle w:val="Footer"/>
        <w:tabs>
          <w:tab w:val="clear" w:pos="4320"/>
          <w:tab w:val="clear" w:pos="8640"/>
        </w:tabs>
      </w:pPr>
    </w:p>
    <w:p w14:paraId="662FAD42" w14:textId="77777777" w:rsidR="00367880" w:rsidRDefault="00367880" w:rsidP="00367880">
      <w:pPr>
        <w:pStyle w:val="Heading1"/>
        <w:jc w:val="left"/>
        <w:rPr>
          <w:sz w:val="24"/>
        </w:rPr>
      </w:pPr>
      <w:r>
        <w:rPr>
          <w:sz w:val="24"/>
        </w:rPr>
        <w:t>Section 81 applications</w:t>
      </w:r>
    </w:p>
    <w:p w14:paraId="4E16B10A" w14:textId="77777777" w:rsidR="00367880" w:rsidRDefault="00367880" w:rsidP="00367880">
      <w:pPr>
        <w:rPr>
          <w:b/>
          <w:bCs/>
        </w:rPr>
      </w:pPr>
    </w:p>
    <w:p w14:paraId="5792B455" w14:textId="77777777" w:rsidR="00367880" w:rsidRDefault="00367880" w:rsidP="00367880">
      <w:r>
        <w:tab/>
        <w:t>Applications from previous year:</w:t>
      </w:r>
      <w:r>
        <w:tab/>
      </w:r>
      <w:r>
        <w:tab/>
        <w:t xml:space="preserve">  0</w:t>
      </w:r>
    </w:p>
    <w:p w14:paraId="321D09B4" w14:textId="77777777" w:rsidR="00367880" w:rsidRDefault="00367880" w:rsidP="00367880">
      <w:pPr>
        <w:ind w:firstLine="720"/>
      </w:pPr>
      <w:r>
        <w:t>Applications from report year:</w:t>
      </w:r>
      <w:r>
        <w:tab/>
      </w:r>
      <w:r>
        <w:tab/>
        <w:t xml:space="preserve">  </w:t>
      </w:r>
      <w:r>
        <w:rPr>
          <w:u w:val="single"/>
        </w:rPr>
        <w:t>0</w:t>
      </w:r>
    </w:p>
    <w:p w14:paraId="1F0A1CA7" w14:textId="77777777" w:rsidR="00367880" w:rsidRDefault="00367880" w:rsidP="00367880"/>
    <w:p w14:paraId="61F9F979" w14:textId="77777777" w:rsidR="00367880" w:rsidRDefault="00367880" w:rsidP="00367880">
      <w:pPr>
        <w:pStyle w:val="Footer"/>
        <w:tabs>
          <w:tab w:val="clear" w:pos="4320"/>
          <w:tab w:val="clear" w:pos="8640"/>
        </w:tabs>
      </w:pPr>
      <w:r>
        <w:tab/>
      </w:r>
      <w:r>
        <w:tab/>
      </w:r>
      <w:r>
        <w:tab/>
      </w:r>
      <w:r>
        <w:tab/>
        <w:t>Total</w:t>
      </w:r>
      <w:r>
        <w:tab/>
      </w:r>
      <w:r>
        <w:tab/>
      </w:r>
      <w:r>
        <w:tab/>
        <w:t xml:space="preserve">  0</w:t>
      </w:r>
    </w:p>
    <w:p w14:paraId="4DE489BF" w14:textId="77777777" w:rsidR="00367880" w:rsidRDefault="00367880" w:rsidP="00367880"/>
    <w:p w14:paraId="538548B7" w14:textId="77777777" w:rsidR="00367880" w:rsidRDefault="00367880" w:rsidP="00367880">
      <w:pPr>
        <w:pStyle w:val="Heading1"/>
        <w:jc w:val="left"/>
        <w:rPr>
          <w:sz w:val="24"/>
        </w:rPr>
      </w:pPr>
      <w:r>
        <w:rPr>
          <w:sz w:val="24"/>
        </w:rPr>
        <w:t>Section 75 applications</w:t>
      </w:r>
    </w:p>
    <w:p w14:paraId="3B4376A3" w14:textId="77777777" w:rsidR="00367880" w:rsidRDefault="00367880" w:rsidP="00367880">
      <w:pPr>
        <w:rPr>
          <w:b/>
          <w:bCs/>
        </w:rPr>
      </w:pPr>
    </w:p>
    <w:p w14:paraId="262B231C" w14:textId="77777777" w:rsidR="00367880" w:rsidRDefault="00367880" w:rsidP="00367880">
      <w:r>
        <w:tab/>
        <w:t>Applications from previous year:</w:t>
      </w:r>
      <w:r>
        <w:tab/>
      </w:r>
      <w:r>
        <w:tab/>
        <w:t xml:space="preserve">  0</w:t>
      </w:r>
    </w:p>
    <w:p w14:paraId="5FEE9F1E" w14:textId="77777777" w:rsidR="00367880" w:rsidRDefault="00367880" w:rsidP="00367880">
      <w:pPr>
        <w:ind w:firstLine="720"/>
      </w:pPr>
      <w:r>
        <w:t>Applications from report year:</w:t>
      </w:r>
      <w:r>
        <w:tab/>
      </w:r>
      <w:r>
        <w:tab/>
        <w:t xml:space="preserve">  </w:t>
      </w:r>
      <w:r>
        <w:rPr>
          <w:u w:val="single"/>
        </w:rPr>
        <w:t>0</w:t>
      </w:r>
    </w:p>
    <w:p w14:paraId="605B39B5" w14:textId="77777777" w:rsidR="00367880" w:rsidRDefault="00367880" w:rsidP="00367880"/>
    <w:p w14:paraId="26C1BF9A" w14:textId="77777777" w:rsidR="00367880" w:rsidRDefault="00367880" w:rsidP="00367880">
      <w:pPr>
        <w:pStyle w:val="Footer"/>
        <w:tabs>
          <w:tab w:val="clear" w:pos="4320"/>
          <w:tab w:val="clear" w:pos="8640"/>
        </w:tabs>
      </w:pPr>
      <w:r>
        <w:tab/>
      </w:r>
      <w:r>
        <w:tab/>
      </w:r>
      <w:r>
        <w:tab/>
      </w:r>
      <w:r>
        <w:tab/>
        <w:t>Total</w:t>
      </w:r>
      <w:r>
        <w:tab/>
      </w:r>
      <w:r>
        <w:tab/>
      </w:r>
      <w:r>
        <w:tab/>
        <w:t xml:space="preserve">  0</w:t>
      </w:r>
    </w:p>
    <w:p w14:paraId="71E05188" w14:textId="77777777" w:rsidR="00367880" w:rsidRDefault="00367880" w:rsidP="00367880">
      <w:r>
        <w:tab/>
      </w:r>
      <w:r>
        <w:tab/>
      </w:r>
      <w:r>
        <w:tab/>
      </w:r>
      <w:r>
        <w:tab/>
      </w:r>
      <w:r>
        <w:tab/>
      </w:r>
      <w:r>
        <w:tab/>
      </w:r>
      <w:r>
        <w:tab/>
      </w:r>
    </w:p>
    <w:p w14:paraId="45A4BF66" w14:textId="77777777" w:rsidR="00367880" w:rsidRDefault="00367880" w:rsidP="00367880">
      <w:r>
        <w:tab/>
      </w:r>
      <w:r>
        <w:tab/>
      </w:r>
      <w:r>
        <w:tab/>
      </w:r>
      <w:r>
        <w:tab/>
      </w:r>
      <w:r>
        <w:rPr>
          <w:b/>
          <w:bCs/>
          <w:u w:val="single"/>
        </w:rPr>
        <w:t>Grand Total</w:t>
      </w:r>
      <w:r>
        <w:t xml:space="preserve">     </w:t>
      </w:r>
      <w:r>
        <w:tab/>
        <w:t xml:space="preserve">  </w:t>
      </w:r>
      <w:r>
        <w:rPr>
          <w:b/>
        </w:rPr>
        <w:t>11</w:t>
      </w:r>
    </w:p>
    <w:p w14:paraId="5C4F8298" w14:textId="77777777" w:rsidR="00367880" w:rsidRDefault="00367880" w:rsidP="00367880"/>
    <w:p w14:paraId="7151F98D" w14:textId="77777777" w:rsidR="00367880" w:rsidRDefault="00367880" w:rsidP="00367880">
      <w:pPr>
        <w:pStyle w:val="Heading1"/>
        <w:jc w:val="left"/>
        <w:rPr>
          <w:sz w:val="24"/>
        </w:rPr>
      </w:pPr>
      <w:r>
        <w:rPr>
          <w:sz w:val="24"/>
        </w:rPr>
        <w:t>Summary of ineligibility</w:t>
      </w:r>
    </w:p>
    <w:p w14:paraId="70DF8B7C" w14:textId="77777777" w:rsidR="00367880" w:rsidRDefault="00367880" w:rsidP="00367880">
      <w:pPr>
        <w:rPr>
          <w:b/>
          <w:bCs/>
        </w:rPr>
      </w:pPr>
    </w:p>
    <w:p w14:paraId="4AF6F83A" w14:textId="77777777" w:rsidR="00367880" w:rsidRDefault="00367880" w:rsidP="00367880">
      <w:r>
        <w:tab/>
        <w:t>Applications from previous year:</w:t>
      </w:r>
      <w:r>
        <w:tab/>
      </w:r>
      <w:r>
        <w:tab/>
        <w:t xml:space="preserve">  0</w:t>
      </w:r>
    </w:p>
    <w:p w14:paraId="7F9D9D5C" w14:textId="77777777" w:rsidR="00367880" w:rsidRDefault="00367880" w:rsidP="00367880">
      <w:r>
        <w:tab/>
        <w:t>Applications from report year:</w:t>
      </w:r>
      <w:r>
        <w:tab/>
      </w:r>
      <w:r>
        <w:tab/>
      </w:r>
      <w:r>
        <w:rPr>
          <w:u w:val="single"/>
        </w:rPr>
        <w:t>11</w:t>
      </w:r>
    </w:p>
    <w:p w14:paraId="5CAADFE3" w14:textId="77777777" w:rsidR="00367880" w:rsidRDefault="00367880" w:rsidP="00367880"/>
    <w:p w14:paraId="225BDEE9" w14:textId="77777777" w:rsidR="00367880" w:rsidRDefault="00367880" w:rsidP="00367880">
      <w:pPr>
        <w:rPr>
          <w:u w:val="single"/>
        </w:rPr>
      </w:pPr>
      <w:r>
        <w:tab/>
      </w:r>
      <w:r>
        <w:tab/>
      </w:r>
      <w:r>
        <w:tab/>
      </w:r>
      <w:r>
        <w:tab/>
      </w:r>
      <w:r>
        <w:rPr>
          <w:b/>
          <w:bCs/>
          <w:u w:val="single"/>
        </w:rPr>
        <w:t>Grand Total</w:t>
      </w:r>
      <w:r>
        <w:tab/>
      </w:r>
      <w:r>
        <w:tab/>
      </w:r>
      <w:r>
        <w:rPr>
          <w:b/>
        </w:rPr>
        <w:t>11</w:t>
      </w:r>
    </w:p>
    <w:p w14:paraId="7BB3CC9D" w14:textId="5F7F87C3" w:rsidR="00367880" w:rsidRDefault="00367880" w:rsidP="00367880">
      <w:pPr>
        <w:pStyle w:val="Title"/>
        <w:rPr>
          <w:sz w:val="24"/>
          <w:u w:val="single"/>
        </w:rPr>
      </w:pPr>
    </w:p>
    <w:p w14:paraId="25F94109" w14:textId="77777777" w:rsidR="004A596D" w:rsidRDefault="004A596D" w:rsidP="00367880">
      <w:pPr>
        <w:pStyle w:val="Title"/>
        <w:rPr>
          <w:sz w:val="24"/>
          <w:u w:val="single"/>
        </w:rPr>
      </w:pPr>
    </w:p>
    <w:p w14:paraId="23D1F28F" w14:textId="1AE4BC14" w:rsidR="00367880" w:rsidRDefault="009632C3" w:rsidP="0008781A">
      <w:pPr>
        <w:pStyle w:val="Title"/>
        <w:jc w:val="left"/>
        <w:rPr>
          <w:sz w:val="24"/>
          <w:u w:val="single"/>
        </w:rPr>
      </w:pPr>
      <w:r>
        <w:rPr>
          <w:sz w:val="24"/>
          <w:u w:val="single"/>
        </w:rPr>
        <w:t xml:space="preserve">Applications </w:t>
      </w:r>
      <w:r w:rsidR="00367880">
        <w:rPr>
          <w:sz w:val="24"/>
          <w:u w:val="single"/>
        </w:rPr>
        <w:t>withdrawn during the report year</w:t>
      </w:r>
    </w:p>
    <w:p w14:paraId="4853170A" w14:textId="77777777" w:rsidR="00367880" w:rsidRDefault="00367880" w:rsidP="00367880">
      <w:pPr>
        <w:jc w:val="center"/>
        <w:rPr>
          <w:b/>
          <w:bCs/>
          <w:u w:val="single"/>
        </w:rPr>
      </w:pPr>
    </w:p>
    <w:p w14:paraId="36A7B23A" w14:textId="77777777" w:rsidR="00367880" w:rsidRDefault="00367880" w:rsidP="00367880">
      <w:pPr>
        <w:rPr>
          <w:b/>
          <w:bCs/>
        </w:rPr>
      </w:pPr>
      <w:r>
        <w:br/>
      </w:r>
      <w:r>
        <w:rPr>
          <w:b/>
          <w:bCs/>
        </w:rPr>
        <w:t>Section 79 applications</w:t>
      </w:r>
    </w:p>
    <w:p w14:paraId="5A6D1B82" w14:textId="77777777" w:rsidR="00367880" w:rsidRDefault="00367880" w:rsidP="00367880">
      <w:pPr>
        <w:rPr>
          <w:b/>
          <w:bCs/>
        </w:rPr>
      </w:pPr>
      <w:r>
        <w:rPr>
          <w:b/>
          <w:bCs/>
        </w:rPr>
        <w:tab/>
      </w:r>
      <w:r>
        <w:rPr>
          <w:b/>
          <w:bCs/>
        </w:rPr>
        <w:tab/>
      </w:r>
    </w:p>
    <w:p w14:paraId="26C52C29" w14:textId="77777777" w:rsidR="00367880" w:rsidRDefault="00367880" w:rsidP="00367880">
      <w:r>
        <w:rPr>
          <w:b/>
          <w:bCs/>
        </w:rPr>
        <w:tab/>
      </w:r>
      <w:r>
        <w:t>Applications from previous year:</w:t>
      </w:r>
      <w:r>
        <w:tab/>
      </w:r>
      <w:r>
        <w:tab/>
        <w:t xml:space="preserve">  0</w:t>
      </w:r>
      <w:r>
        <w:tab/>
      </w:r>
    </w:p>
    <w:p w14:paraId="753BE3E1" w14:textId="77777777" w:rsidR="00367880" w:rsidRDefault="00367880" w:rsidP="00367880">
      <w:r>
        <w:tab/>
        <w:t>Applications from report year:</w:t>
      </w:r>
      <w:r>
        <w:tab/>
      </w:r>
      <w:r>
        <w:tab/>
      </w:r>
      <w:r>
        <w:rPr>
          <w:u w:val="single"/>
        </w:rPr>
        <w:t>55</w:t>
      </w:r>
    </w:p>
    <w:p w14:paraId="15A2176B" w14:textId="77777777" w:rsidR="00367880" w:rsidRDefault="00367880" w:rsidP="00367880">
      <w:r>
        <w:rPr>
          <w:b/>
          <w:bCs/>
        </w:rPr>
        <w:tab/>
      </w:r>
    </w:p>
    <w:p w14:paraId="06690DE9" w14:textId="77777777" w:rsidR="00367880" w:rsidRDefault="00367880" w:rsidP="00367880"/>
    <w:p w14:paraId="0747534D" w14:textId="77777777" w:rsidR="00367880" w:rsidRDefault="00367880" w:rsidP="00367880">
      <w:pPr>
        <w:pStyle w:val="Footer"/>
        <w:tabs>
          <w:tab w:val="clear" w:pos="4320"/>
          <w:tab w:val="clear" w:pos="8640"/>
        </w:tabs>
      </w:pPr>
      <w:r>
        <w:tab/>
      </w:r>
      <w:r>
        <w:tab/>
      </w:r>
      <w:r>
        <w:tab/>
      </w:r>
      <w:r>
        <w:tab/>
        <w:t>Total</w:t>
      </w:r>
      <w:r>
        <w:tab/>
      </w:r>
      <w:r>
        <w:tab/>
      </w:r>
      <w:r>
        <w:tab/>
        <w:t>55</w:t>
      </w:r>
    </w:p>
    <w:p w14:paraId="56537887" w14:textId="77777777" w:rsidR="00367880" w:rsidRDefault="00367880" w:rsidP="00367880"/>
    <w:p w14:paraId="5B43BECA" w14:textId="77777777" w:rsidR="00367880" w:rsidRDefault="00367880" w:rsidP="00367880">
      <w:pPr>
        <w:pStyle w:val="Heading1"/>
        <w:jc w:val="left"/>
        <w:rPr>
          <w:sz w:val="24"/>
        </w:rPr>
      </w:pPr>
      <w:r>
        <w:rPr>
          <w:sz w:val="24"/>
        </w:rPr>
        <w:t>Section 80 applications</w:t>
      </w:r>
    </w:p>
    <w:p w14:paraId="50FB2CDD" w14:textId="77777777" w:rsidR="00367880" w:rsidRDefault="00367880" w:rsidP="00367880">
      <w:pPr>
        <w:rPr>
          <w:b/>
          <w:bCs/>
        </w:rPr>
      </w:pPr>
    </w:p>
    <w:p w14:paraId="4EF50030" w14:textId="77777777" w:rsidR="00367880" w:rsidRDefault="00367880" w:rsidP="00367880">
      <w:pPr>
        <w:ind w:firstLine="720"/>
      </w:pPr>
      <w:r>
        <w:t>Applications from previous year:</w:t>
      </w:r>
      <w:r>
        <w:tab/>
      </w:r>
      <w:r>
        <w:tab/>
        <w:t xml:space="preserve">  0</w:t>
      </w:r>
    </w:p>
    <w:p w14:paraId="28150C7A" w14:textId="77777777" w:rsidR="00367880" w:rsidRDefault="00367880" w:rsidP="00367880">
      <w:pPr>
        <w:ind w:left="720"/>
      </w:pPr>
      <w:r>
        <w:t>Applications from report year:</w:t>
      </w:r>
      <w:r>
        <w:tab/>
      </w:r>
      <w:r>
        <w:tab/>
        <w:t xml:space="preserve">  </w:t>
      </w:r>
      <w:r>
        <w:rPr>
          <w:u w:val="single"/>
        </w:rPr>
        <w:t>4</w:t>
      </w:r>
    </w:p>
    <w:p w14:paraId="4A8C7265" w14:textId="77777777" w:rsidR="00367880" w:rsidRDefault="00367880" w:rsidP="00367880"/>
    <w:p w14:paraId="090D70E0" w14:textId="77777777" w:rsidR="00367880" w:rsidRDefault="00367880" w:rsidP="00367880">
      <w:pPr>
        <w:pStyle w:val="Footer"/>
        <w:tabs>
          <w:tab w:val="clear" w:pos="4320"/>
          <w:tab w:val="clear" w:pos="8640"/>
        </w:tabs>
      </w:pPr>
      <w:r>
        <w:tab/>
      </w:r>
      <w:r>
        <w:tab/>
      </w:r>
      <w:r>
        <w:tab/>
      </w:r>
      <w:r>
        <w:tab/>
        <w:t>Total</w:t>
      </w:r>
      <w:r>
        <w:tab/>
      </w:r>
      <w:r>
        <w:tab/>
      </w:r>
      <w:r>
        <w:tab/>
        <w:t xml:space="preserve">  4</w:t>
      </w:r>
    </w:p>
    <w:p w14:paraId="63AFEF3B" w14:textId="77777777" w:rsidR="00367880" w:rsidRDefault="00367880" w:rsidP="00367880">
      <w:pPr>
        <w:pStyle w:val="Footer"/>
        <w:tabs>
          <w:tab w:val="clear" w:pos="4320"/>
          <w:tab w:val="clear" w:pos="8640"/>
        </w:tabs>
      </w:pPr>
    </w:p>
    <w:p w14:paraId="6F798A90" w14:textId="77777777" w:rsidR="00367880" w:rsidRDefault="00367880" w:rsidP="00367880">
      <w:pPr>
        <w:pStyle w:val="Heading1"/>
        <w:jc w:val="left"/>
        <w:rPr>
          <w:sz w:val="24"/>
        </w:rPr>
      </w:pPr>
      <w:r>
        <w:rPr>
          <w:sz w:val="24"/>
        </w:rPr>
        <w:t>Section 81 applications</w:t>
      </w:r>
    </w:p>
    <w:p w14:paraId="24C5B83D" w14:textId="77777777" w:rsidR="00367880" w:rsidRDefault="00367880" w:rsidP="00367880">
      <w:pPr>
        <w:rPr>
          <w:b/>
          <w:bCs/>
        </w:rPr>
      </w:pPr>
    </w:p>
    <w:p w14:paraId="5039D4CD" w14:textId="77777777" w:rsidR="00367880" w:rsidRDefault="00367880" w:rsidP="00367880">
      <w:r>
        <w:tab/>
        <w:t>Applications from previous year:</w:t>
      </w:r>
      <w:r>
        <w:tab/>
      </w:r>
      <w:r>
        <w:tab/>
        <w:t xml:space="preserve">  0</w:t>
      </w:r>
    </w:p>
    <w:p w14:paraId="55A591BD" w14:textId="77777777" w:rsidR="00367880" w:rsidRDefault="00367880" w:rsidP="00367880">
      <w:pPr>
        <w:ind w:firstLine="720"/>
      </w:pPr>
      <w:r>
        <w:t>Applications from report year:</w:t>
      </w:r>
      <w:r>
        <w:tab/>
      </w:r>
      <w:r>
        <w:tab/>
        <w:t xml:space="preserve">  </w:t>
      </w:r>
      <w:r>
        <w:rPr>
          <w:u w:val="single"/>
        </w:rPr>
        <w:t>0</w:t>
      </w:r>
    </w:p>
    <w:p w14:paraId="4BD4F49F" w14:textId="77777777" w:rsidR="00367880" w:rsidRDefault="00367880" w:rsidP="00367880"/>
    <w:p w14:paraId="43B9665B" w14:textId="77777777" w:rsidR="00367880" w:rsidRDefault="00367880" w:rsidP="00367880">
      <w:pPr>
        <w:pStyle w:val="Footer"/>
        <w:tabs>
          <w:tab w:val="clear" w:pos="4320"/>
          <w:tab w:val="clear" w:pos="8640"/>
        </w:tabs>
      </w:pPr>
      <w:r>
        <w:tab/>
      </w:r>
      <w:r>
        <w:tab/>
      </w:r>
      <w:r>
        <w:tab/>
      </w:r>
      <w:r>
        <w:tab/>
        <w:t>Total</w:t>
      </w:r>
      <w:r>
        <w:tab/>
      </w:r>
      <w:r>
        <w:tab/>
      </w:r>
      <w:r>
        <w:tab/>
        <w:t xml:space="preserve">  0</w:t>
      </w:r>
    </w:p>
    <w:p w14:paraId="3A988ECB" w14:textId="77777777" w:rsidR="00367880" w:rsidRDefault="00367880" w:rsidP="00367880"/>
    <w:p w14:paraId="09AAE481" w14:textId="77777777" w:rsidR="00367880" w:rsidRDefault="00367880" w:rsidP="00367880">
      <w:pPr>
        <w:pStyle w:val="Heading1"/>
        <w:jc w:val="left"/>
        <w:rPr>
          <w:sz w:val="24"/>
        </w:rPr>
      </w:pPr>
      <w:r>
        <w:rPr>
          <w:sz w:val="24"/>
        </w:rPr>
        <w:t>Section 75 applications</w:t>
      </w:r>
    </w:p>
    <w:p w14:paraId="7C0CEBC5" w14:textId="77777777" w:rsidR="00367880" w:rsidRDefault="00367880" w:rsidP="00367880">
      <w:pPr>
        <w:rPr>
          <w:b/>
          <w:bCs/>
        </w:rPr>
      </w:pPr>
    </w:p>
    <w:p w14:paraId="16BDECA4" w14:textId="77777777" w:rsidR="00367880" w:rsidRDefault="00367880" w:rsidP="00367880">
      <w:r>
        <w:tab/>
        <w:t>Applications from previous year:</w:t>
      </w:r>
      <w:r>
        <w:tab/>
      </w:r>
      <w:r>
        <w:tab/>
        <w:t xml:space="preserve">  0</w:t>
      </w:r>
    </w:p>
    <w:p w14:paraId="0F2BFDAA" w14:textId="77777777" w:rsidR="00367880" w:rsidRDefault="00367880" w:rsidP="00367880">
      <w:pPr>
        <w:ind w:firstLine="720"/>
      </w:pPr>
      <w:r>
        <w:t>Applications from report year:</w:t>
      </w:r>
      <w:r>
        <w:tab/>
      </w:r>
      <w:r>
        <w:tab/>
        <w:t xml:space="preserve">  </w:t>
      </w:r>
      <w:r>
        <w:rPr>
          <w:u w:val="single"/>
        </w:rPr>
        <w:t>0</w:t>
      </w:r>
    </w:p>
    <w:p w14:paraId="25AF0B12" w14:textId="77777777" w:rsidR="00367880" w:rsidRDefault="00367880" w:rsidP="00367880"/>
    <w:p w14:paraId="474880BD" w14:textId="77777777" w:rsidR="00367880" w:rsidRDefault="00367880" w:rsidP="00367880">
      <w:r>
        <w:tab/>
      </w:r>
      <w:r>
        <w:tab/>
      </w:r>
      <w:r>
        <w:tab/>
      </w:r>
      <w:r>
        <w:tab/>
        <w:t>Total</w:t>
      </w:r>
      <w:r>
        <w:tab/>
      </w:r>
      <w:r>
        <w:tab/>
      </w:r>
      <w:r>
        <w:tab/>
        <w:t xml:space="preserve">  0</w:t>
      </w:r>
    </w:p>
    <w:p w14:paraId="437FAC46" w14:textId="77777777" w:rsidR="00367880" w:rsidRDefault="00367880" w:rsidP="00367880">
      <w:pPr>
        <w:pStyle w:val="Footer"/>
        <w:tabs>
          <w:tab w:val="clear" w:pos="4320"/>
          <w:tab w:val="clear" w:pos="8640"/>
        </w:tabs>
      </w:pPr>
      <w:r>
        <w:tab/>
      </w:r>
      <w:r>
        <w:tab/>
      </w:r>
      <w:r>
        <w:tab/>
      </w:r>
      <w:r>
        <w:tab/>
      </w:r>
      <w:r>
        <w:tab/>
      </w:r>
      <w:r>
        <w:tab/>
      </w:r>
      <w:r>
        <w:tab/>
      </w:r>
    </w:p>
    <w:p w14:paraId="1400DC90" w14:textId="77777777" w:rsidR="00367880" w:rsidRDefault="00367880" w:rsidP="00367880">
      <w:pPr>
        <w:rPr>
          <w:b/>
        </w:rPr>
      </w:pPr>
      <w:r>
        <w:tab/>
      </w:r>
      <w:r>
        <w:tab/>
      </w:r>
      <w:r>
        <w:tab/>
      </w:r>
      <w:r>
        <w:tab/>
      </w:r>
      <w:r>
        <w:rPr>
          <w:b/>
          <w:bCs/>
          <w:u w:val="single"/>
        </w:rPr>
        <w:t>Grand Total</w:t>
      </w:r>
      <w:r>
        <w:t xml:space="preserve">     </w:t>
      </w:r>
      <w:r>
        <w:tab/>
      </w:r>
      <w:r>
        <w:rPr>
          <w:b/>
        </w:rPr>
        <w:t>59</w:t>
      </w:r>
    </w:p>
    <w:p w14:paraId="001A3FB5" w14:textId="77777777" w:rsidR="00367880" w:rsidRDefault="00367880" w:rsidP="00367880">
      <w:pPr>
        <w:rPr>
          <w:b/>
        </w:rPr>
      </w:pPr>
    </w:p>
    <w:p w14:paraId="0A0AA97F" w14:textId="77777777" w:rsidR="00367880" w:rsidRDefault="00367880" w:rsidP="00367880">
      <w:pPr>
        <w:rPr>
          <w:b/>
        </w:rPr>
      </w:pPr>
      <w:r>
        <w:rPr>
          <w:b/>
        </w:rPr>
        <w:t>Summary of withdrawals</w:t>
      </w:r>
    </w:p>
    <w:p w14:paraId="56151D17" w14:textId="77777777" w:rsidR="00367880" w:rsidRDefault="00367880" w:rsidP="00367880">
      <w:pPr>
        <w:rPr>
          <w:b/>
        </w:rPr>
      </w:pPr>
    </w:p>
    <w:p w14:paraId="0309ED2B" w14:textId="77777777" w:rsidR="00367880" w:rsidRDefault="00367880" w:rsidP="00367880">
      <w:pPr>
        <w:rPr>
          <w:bCs/>
        </w:rPr>
      </w:pPr>
      <w:r>
        <w:rPr>
          <w:b/>
        </w:rPr>
        <w:tab/>
      </w:r>
      <w:r>
        <w:rPr>
          <w:bCs/>
        </w:rPr>
        <w:t>Applications from previous year:</w:t>
      </w:r>
      <w:r>
        <w:rPr>
          <w:bCs/>
        </w:rPr>
        <w:tab/>
      </w:r>
      <w:r>
        <w:rPr>
          <w:bCs/>
        </w:rPr>
        <w:tab/>
        <w:t xml:space="preserve">  0</w:t>
      </w:r>
    </w:p>
    <w:p w14:paraId="2EDC2B71" w14:textId="77777777" w:rsidR="00367880" w:rsidRDefault="00367880" w:rsidP="00367880">
      <w:pPr>
        <w:rPr>
          <w:bCs/>
        </w:rPr>
      </w:pPr>
      <w:r>
        <w:rPr>
          <w:bCs/>
        </w:rPr>
        <w:tab/>
        <w:t>Applications from report year:</w:t>
      </w:r>
      <w:r>
        <w:rPr>
          <w:bCs/>
        </w:rPr>
        <w:tab/>
        <w:t xml:space="preserve">            </w:t>
      </w:r>
      <w:r>
        <w:rPr>
          <w:bCs/>
          <w:u w:val="single"/>
        </w:rPr>
        <w:t>59</w:t>
      </w:r>
    </w:p>
    <w:p w14:paraId="4F7B56F5" w14:textId="77777777" w:rsidR="00367880" w:rsidRDefault="00367880" w:rsidP="00367880">
      <w:pPr>
        <w:rPr>
          <w:bCs/>
        </w:rPr>
      </w:pPr>
    </w:p>
    <w:p w14:paraId="49C3DBBB" w14:textId="77777777" w:rsidR="00367880" w:rsidRDefault="00367880" w:rsidP="00367880">
      <w:pPr>
        <w:rPr>
          <w:b/>
        </w:rPr>
      </w:pPr>
      <w:r>
        <w:rPr>
          <w:bCs/>
        </w:rPr>
        <w:tab/>
      </w:r>
      <w:r>
        <w:rPr>
          <w:bCs/>
        </w:rPr>
        <w:tab/>
      </w:r>
      <w:r>
        <w:rPr>
          <w:bCs/>
        </w:rPr>
        <w:tab/>
      </w:r>
      <w:r>
        <w:rPr>
          <w:bCs/>
        </w:rPr>
        <w:tab/>
      </w:r>
      <w:r>
        <w:rPr>
          <w:b/>
          <w:u w:val="single"/>
        </w:rPr>
        <w:t>Grand Total</w:t>
      </w:r>
      <w:r>
        <w:rPr>
          <w:bCs/>
        </w:rPr>
        <w:tab/>
      </w:r>
      <w:r>
        <w:rPr>
          <w:bCs/>
        </w:rPr>
        <w:tab/>
      </w:r>
      <w:r>
        <w:rPr>
          <w:b/>
        </w:rPr>
        <w:t>59</w:t>
      </w:r>
    </w:p>
    <w:p w14:paraId="79D16FE5" w14:textId="77777777" w:rsidR="00367880" w:rsidRDefault="00367880" w:rsidP="00367880"/>
    <w:p w14:paraId="72BE91A9" w14:textId="77777777" w:rsidR="00367880" w:rsidRDefault="00367880" w:rsidP="00367880"/>
    <w:p w14:paraId="13E6E8C6" w14:textId="026A1F1D" w:rsidR="00367880" w:rsidRDefault="00367880" w:rsidP="00C10960">
      <w:pPr>
        <w:spacing w:line="360" w:lineRule="auto"/>
        <w:ind w:left="426" w:hanging="426"/>
      </w:pPr>
      <w:r>
        <w:br w:type="page"/>
      </w:r>
    </w:p>
    <w:p w14:paraId="62424074" w14:textId="14404AD6" w:rsidR="00C10960" w:rsidRDefault="00C10960" w:rsidP="00C10960">
      <w:pPr>
        <w:pStyle w:val="BodyText"/>
        <w:ind w:left="720" w:hanging="360"/>
      </w:pPr>
      <w:r>
        <w:lastRenderedPageBreak/>
        <w:t xml:space="preserve">8.2 Figure 2 is a comparison of the number of applications of all </w:t>
      </w:r>
      <w:r w:rsidR="00DE1CC9">
        <w:t xml:space="preserve">applications </w:t>
      </w:r>
      <w:r>
        <w:t>received during the report year and subsequently withdrawn or deemed ineligible during the report year.</w:t>
      </w:r>
    </w:p>
    <w:p w14:paraId="1C7CA875" w14:textId="77777777" w:rsidR="004C2861" w:rsidRDefault="004C2861" w:rsidP="00367880">
      <w:pPr>
        <w:spacing w:line="360" w:lineRule="auto"/>
      </w:pPr>
    </w:p>
    <w:tbl>
      <w:tblPr>
        <w:tblW w:w="7602" w:type="dxa"/>
        <w:tblInd w:w="549" w:type="dxa"/>
        <w:tblLook w:val="04A0" w:firstRow="1" w:lastRow="0" w:firstColumn="1" w:lastColumn="0" w:noHBand="0" w:noVBand="1"/>
      </w:tblPr>
      <w:tblGrid>
        <w:gridCol w:w="3042"/>
        <w:gridCol w:w="1614"/>
        <w:gridCol w:w="1860"/>
        <w:gridCol w:w="1086"/>
      </w:tblGrid>
      <w:tr w:rsidR="0041066A" w:rsidRPr="00083A95" w14:paraId="6F729443" w14:textId="77777777" w:rsidTr="0041066A">
        <w:trPr>
          <w:trHeight w:val="311"/>
        </w:trPr>
        <w:tc>
          <w:tcPr>
            <w:tcW w:w="3042" w:type="dxa"/>
            <w:tcBorders>
              <w:top w:val="nil"/>
              <w:left w:val="nil"/>
              <w:bottom w:val="single" w:sz="12" w:space="0" w:color="FFFFFF"/>
              <w:right w:val="single" w:sz="4" w:space="0" w:color="FFFFFF"/>
            </w:tcBorders>
            <w:shd w:val="clear" w:color="4472C4" w:fill="4472C4"/>
            <w:noWrap/>
            <w:vAlign w:val="bottom"/>
            <w:hideMark/>
          </w:tcPr>
          <w:p w14:paraId="0906A062" w14:textId="77777777" w:rsidR="00083A95" w:rsidRPr="00083A95" w:rsidRDefault="00083A95" w:rsidP="00083A95">
            <w:pPr>
              <w:jc w:val="center"/>
              <w:rPr>
                <w:rFonts w:ascii="Calibri" w:eastAsia="Times New Roman" w:hAnsi="Calibri"/>
                <w:b/>
                <w:bCs/>
                <w:color w:val="FFFFFF"/>
              </w:rPr>
            </w:pPr>
            <w:r w:rsidRPr="00083A95">
              <w:rPr>
                <w:rFonts w:ascii="Calibri" w:hAnsi="Calibri"/>
                <w:b/>
                <w:bCs/>
                <w:color w:val="FFFFFF"/>
              </w:rPr>
              <w:t>Reporting year</w:t>
            </w:r>
          </w:p>
        </w:tc>
        <w:tc>
          <w:tcPr>
            <w:tcW w:w="1614" w:type="dxa"/>
            <w:tcBorders>
              <w:top w:val="nil"/>
              <w:left w:val="single" w:sz="4" w:space="0" w:color="FFFFFF"/>
              <w:bottom w:val="single" w:sz="12" w:space="0" w:color="FFFFFF"/>
              <w:right w:val="single" w:sz="4" w:space="0" w:color="FFFFFF"/>
            </w:tcBorders>
            <w:shd w:val="clear" w:color="4472C4" w:fill="4472C4"/>
            <w:noWrap/>
            <w:vAlign w:val="bottom"/>
            <w:hideMark/>
          </w:tcPr>
          <w:p w14:paraId="5E4374C4" w14:textId="77777777" w:rsidR="00083A95" w:rsidRPr="00083A95" w:rsidRDefault="00083A95" w:rsidP="00083A95">
            <w:pPr>
              <w:jc w:val="center"/>
              <w:rPr>
                <w:rFonts w:ascii="Calibri" w:hAnsi="Calibri"/>
                <w:b/>
                <w:bCs/>
                <w:color w:val="FFFFFF"/>
              </w:rPr>
            </w:pPr>
            <w:r w:rsidRPr="00083A95">
              <w:rPr>
                <w:rFonts w:ascii="Calibri" w:hAnsi="Calibri"/>
                <w:b/>
                <w:bCs/>
                <w:color w:val="FFFFFF"/>
              </w:rPr>
              <w:t>Applications</w:t>
            </w:r>
          </w:p>
        </w:tc>
        <w:tc>
          <w:tcPr>
            <w:tcW w:w="1860" w:type="dxa"/>
            <w:tcBorders>
              <w:top w:val="nil"/>
              <w:left w:val="single" w:sz="4" w:space="0" w:color="FFFFFF"/>
              <w:bottom w:val="single" w:sz="12" w:space="0" w:color="FFFFFF"/>
              <w:right w:val="single" w:sz="4" w:space="0" w:color="FFFFFF"/>
            </w:tcBorders>
            <w:shd w:val="clear" w:color="4472C4" w:fill="4472C4"/>
            <w:noWrap/>
            <w:vAlign w:val="bottom"/>
            <w:hideMark/>
          </w:tcPr>
          <w:p w14:paraId="5CE360A3" w14:textId="77777777" w:rsidR="00083A95" w:rsidRPr="00083A95" w:rsidRDefault="00083A95" w:rsidP="00083A95">
            <w:pPr>
              <w:jc w:val="center"/>
              <w:rPr>
                <w:rFonts w:ascii="Calibri" w:hAnsi="Calibri"/>
                <w:b/>
                <w:bCs/>
                <w:color w:val="FFFFFF"/>
              </w:rPr>
            </w:pPr>
            <w:r w:rsidRPr="00083A95">
              <w:rPr>
                <w:rFonts w:ascii="Calibri" w:hAnsi="Calibri"/>
                <w:b/>
                <w:bCs/>
                <w:color w:val="FFFFFF"/>
              </w:rPr>
              <w:t>WD or Ineligible</w:t>
            </w:r>
          </w:p>
        </w:tc>
        <w:tc>
          <w:tcPr>
            <w:tcW w:w="1086" w:type="dxa"/>
            <w:tcBorders>
              <w:top w:val="nil"/>
              <w:left w:val="single" w:sz="4" w:space="0" w:color="FFFFFF"/>
              <w:bottom w:val="single" w:sz="12" w:space="0" w:color="FFFFFF"/>
              <w:right w:val="nil"/>
            </w:tcBorders>
            <w:shd w:val="clear" w:color="4472C4" w:fill="4472C4"/>
            <w:noWrap/>
            <w:vAlign w:val="bottom"/>
            <w:hideMark/>
          </w:tcPr>
          <w:p w14:paraId="19FF3A77" w14:textId="77777777" w:rsidR="00083A95" w:rsidRPr="00083A95" w:rsidRDefault="00083A95" w:rsidP="00083A95">
            <w:pPr>
              <w:jc w:val="center"/>
              <w:rPr>
                <w:rFonts w:ascii="Calibri" w:hAnsi="Calibri"/>
                <w:b/>
                <w:bCs/>
                <w:color w:val="FFFFFF"/>
              </w:rPr>
            </w:pPr>
            <w:r w:rsidRPr="00083A95">
              <w:rPr>
                <w:rFonts w:ascii="Calibri" w:hAnsi="Calibri"/>
                <w:b/>
                <w:bCs/>
                <w:color w:val="FFFFFF"/>
              </w:rPr>
              <w:t>%</w:t>
            </w:r>
          </w:p>
        </w:tc>
      </w:tr>
      <w:tr w:rsidR="0041066A" w:rsidRPr="00083A95" w14:paraId="7DBDA0B0" w14:textId="77777777" w:rsidTr="0041066A">
        <w:trPr>
          <w:trHeight w:val="311"/>
        </w:trPr>
        <w:tc>
          <w:tcPr>
            <w:tcW w:w="3042" w:type="dxa"/>
            <w:tcBorders>
              <w:top w:val="single" w:sz="4" w:space="0" w:color="FFFFFF"/>
              <w:left w:val="nil"/>
              <w:bottom w:val="single" w:sz="4" w:space="0" w:color="FFFFFF"/>
              <w:right w:val="single" w:sz="4" w:space="0" w:color="FFFFFF"/>
            </w:tcBorders>
            <w:shd w:val="clear" w:color="B4C6E7" w:fill="B4C6E7"/>
            <w:noWrap/>
            <w:vAlign w:val="bottom"/>
            <w:hideMark/>
          </w:tcPr>
          <w:p w14:paraId="19AEAE8D" w14:textId="77777777" w:rsidR="00083A95" w:rsidRPr="00083A95" w:rsidRDefault="00083A95" w:rsidP="00083A95">
            <w:pPr>
              <w:jc w:val="center"/>
              <w:rPr>
                <w:rFonts w:ascii="Calibri" w:hAnsi="Calibri"/>
                <w:b/>
                <w:bCs/>
                <w:color w:val="000000"/>
              </w:rPr>
            </w:pPr>
            <w:r w:rsidRPr="00083A95">
              <w:rPr>
                <w:rFonts w:ascii="Calibri" w:hAnsi="Calibri"/>
                <w:b/>
                <w:bCs/>
                <w:color w:val="000000"/>
              </w:rPr>
              <w:t>8 March 1993 to 30 June 1993</w:t>
            </w:r>
          </w:p>
        </w:tc>
        <w:tc>
          <w:tcPr>
            <w:tcW w:w="1614"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5D6B1363" w14:textId="77777777" w:rsidR="00083A95" w:rsidRPr="00083A95" w:rsidRDefault="00083A95" w:rsidP="00083A95">
            <w:pPr>
              <w:jc w:val="center"/>
              <w:rPr>
                <w:rFonts w:ascii="Calibri" w:hAnsi="Calibri"/>
                <w:color w:val="000000"/>
              </w:rPr>
            </w:pPr>
            <w:r w:rsidRPr="00083A95">
              <w:rPr>
                <w:rFonts w:ascii="Calibri" w:hAnsi="Calibri"/>
                <w:color w:val="000000"/>
              </w:rPr>
              <w:t>138</w:t>
            </w:r>
          </w:p>
        </w:tc>
        <w:tc>
          <w:tcPr>
            <w:tcW w:w="1860"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6FD3B7B2" w14:textId="77777777" w:rsidR="00083A95" w:rsidRPr="00083A95" w:rsidRDefault="00083A95" w:rsidP="00083A95">
            <w:pPr>
              <w:jc w:val="center"/>
              <w:rPr>
                <w:rFonts w:ascii="Calibri" w:hAnsi="Calibri"/>
                <w:color w:val="000000"/>
              </w:rPr>
            </w:pPr>
            <w:r w:rsidRPr="00083A95">
              <w:rPr>
                <w:rFonts w:ascii="Calibri" w:hAnsi="Calibri"/>
                <w:color w:val="000000"/>
              </w:rPr>
              <w:t>27</w:t>
            </w:r>
          </w:p>
        </w:tc>
        <w:tc>
          <w:tcPr>
            <w:tcW w:w="1086" w:type="dxa"/>
            <w:tcBorders>
              <w:top w:val="single" w:sz="4" w:space="0" w:color="FFFFFF"/>
              <w:left w:val="single" w:sz="4" w:space="0" w:color="FFFFFF"/>
              <w:bottom w:val="single" w:sz="4" w:space="0" w:color="FFFFFF"/>
              <w:right w:val="nil"/>
            </w:tcBorders>
            <w:shd w:val="clear" w:color="B4C6E7" w:fill="B4C6E7"/>
            <w:noWrap/>
            <w:vAlign w:val="bottom"/>
            <w:hideMark/>
          </w:tcPr>
          <w:p w14:paraId="283B15BC" w14:textId="77777777" w:rsidR="00083A95" w:rsidRPr="00083A95" w:rsidRDefault="00083A95" w:rsidP="00083A95">
            <w:pPr>
              <w:jc w:val="center"/>
              <w:rPr>
                <w:rFonts w:ascii="Calibri" w:hAnsi="Calibri"/>
                <w:color w:val="000000"/>
              </w:rPr>
            </w:pPr>
            <w:r w:rsidRPr="00083A95">
              <w:rPr>
                <w:rFonts w:ascii="Calibri" w:hAnsi="Calibri"/>
                <w:color w:val="000000"/>
              </w:rPr>
              <w:t>19.6</w:t>
            </w:r>
          </w:p>
        </w:tc>
      </w:tr>
      <w:tr w:rsidR="0041066A" w:rsidRPr="00083A95" w14:paraId="25635458" w14:textId="77777777" w:rsidTr="0041066A">
        <w:trPr>
          <w:trHeight w:val="311"/>
        </w:trPr>
        <w:tc>
          <w:tcPr>
            <w:tcW w:w="3042" w:type="dxa"/>
            <w:tcBorders>
              <w:top w:val="single" w:sz="4" w:space="0" w:color="FFFFFF"/>
              <w:left w:val="nil"/>
              <w:bottom w:val="single" w:sz="4" w:space="0" w:color="FFFFFF"/>
              <w:right w:val="single" w:sz="4" w:space="0" w:color="FFFFFF"/>
            </w:tcBorders>
            <w:shd w:val="clear" w:color="D9E1F2" w:fill="D9E1F2"/>
            <w:noWrap/>
            <w:vAlign w:val="bottom"/>
            <w:hideMark/>
          </w:tcPr>
          <w:p w14:paraId="6ECA8682" w14:textId="77777777" w:rsidR="00083A95" w:rsidRPr="00083A95" w:rsidRDefault="00083A95" w:rsidP="00083A95">
            <w:pPr>
              <w:jc w:val="center"/>
              <w:rPr>
                <w:rFonts w:ascii="Calibri" w:hAnsi="Calibri"/>
                <w:b/>
                <w:bCs/>
                <w:color w:val="000000"/>
              </w:rPr>
            </w:pPr>
            <w:r w:rsidRPr="00083A95">
              <w:rPr>
                <w:rFonts w:ascii="Calibri" w:hAnsi="Calibri"/>
                <w:b/>
                <w:bCs/>
                <w:color w:val="000000"/>
              </w:rPr>
              <w:t>1 July 1993 to 30 June 1994</w:t>
            </w:r>
          </w:p>
        </w:tc>
        <w:tc>
          <w:tcPr>
            <w:tcW w:w="1614"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6A970BC1" w14:textId="77777777" w:rsidR="00083A95" w:rsidRPr="00083A95" w:rsidRDefault="00083A95" w:rsidP="00083A95">
            <w:pPr>
              <w:jc w:val="center"/>
              <w:rPr>
                <w:rFonts w:ascii="Calibri" w:hAnsi="Calibri"/>
                <w:color w:val="000000"/>
              </w:rPr>
            </w:pPr>
            <w:r w:rsidRPr="00083A95">
              <w:rPr>
                <w:rFonts w:ascii="Calibri" w:hAnsi="Calibri"/>
                <w:color w:val="000000"/>
              </w:rPr>
              <w:t>164</w:t>
            </w:r>
          </w:p>
        </w:tc>
        <w:tc>
          <w:tcPr>
            <w:tcW w:w="1860"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3FAAE5EC" w14:textId="77777777" w:rsidR="00083A95" w:rsidRPr="00083A95" w:rsidRDefault="00083A95" w:rsidP="00083A95">
            <w:pPr>
              <w:jc w:val="center"/>
              <w:rPr>
                <w:rFonts w:ascii="Calibri" w:hAnsi="Calibri"/>
                <w:color w:val="000000"/>
              </w:rPr>
            </w:pPr>
            <w:r w:rsidRPr="00083A95">
              <w:rPr>
                <w:rFonts w:ascii="Calibri" w:hAnsi="Calibri"/>
                <w:color w:val="000000"/>
              </w:rPr>
              <w:t>44</w:t>
            </w:r>
          </w:p>
        </w:tc>
        <w:tc>
          <w:tcPr>
            <w:tcW w:w="1086" w:type="dxa"/>
            <w:tcBorders>
              <w:top w:val="single" w:sz="4" w:space="0" w:color="FFFFFF"/>
              <w:left w:val="single" w:sz="4" w:space="0" w:color="FFFFFF"/>
              <w:bottom w:val="single" w:sz="4" w:space="0" w:color="FFFFFF"/>
              <w:right w:val="nil"/>
            </w:tcBorders>
            <w:shd w:val="clear" w:color="D9E1F2" w:fill="D9E1F2"/>
            <w:noWrap/>
            <w:vAlign w:val="bottom"/>
            <w:hideMark/>
          </w:tcPr>
          <w:p w14:paraId="1A435D69" w14:textId="77777777" w:rsidR="00083A95" w:rsidRPr="00083A95" w:rsidRDefault="00083A95" w:rsidP="00083A95">
            <w:pPr>
              <w:jc w:val="center"/>
              <w:rPr>
                <w:rFonts w:ascii="Calibri" w:hAnsi="Calibri"/>
                <w:color w:val="000000"/>
              </w:rPr>
            </w:pPr>
            <w:r w:rsidRPr="00083A95">
              <w:rPr>
                <w:rFonts w:ascii="Calibri" w:hAnsi="Calibri"/>
                <w:color w:val="000000"/>
              </w:rPr>
              <w:t>26.8</w:t>
            </w:r>
          </w:p>
        </w:tc>
      </w:tr>
      <w:tr w:rsidR="0041066A" w:rsidRPr="00083A95" w14:paraId="44F141A1" w14:textId="77777777" w:rsidTr="0041066A">
        <w:trPr>
          <w:trHeight w:val="311"/>
        </w:trPr>
        <w:tc>
          <w:tcPr>
            <w:tcW w:w="3042" w:type="dxa"/>
            <w:tcBorders>
              <w:top w:val="single" w:sz="4" w:space="0" w:color="FFFFFF"/>
              <w:left w:val="nil"/>
              <w:bottom w:val="single" w:sz="4" w:space="0" w:color="FFFFFF"/>
              <w:right w:val="single" w:sz="4" w:space="0" w:color="FFFFFF"/>
            </w:tcBorders>
            <w:shd w:val="clear" w:color="B4C6E7" w:fill="B4C6E7"/>
            <w:noWrap/>
            <w:vAlign w:val="bottom"/>
            <w:hideMark/>
          </w:tcPr>
          <w:p w14:paraId="6EA78D95" w14:textId="77777777" w:rsidR="00083A95" w:rsidRPr="00083A95" w:rsidRDefault="00083A95" w:rsidP="00083A95">
            <w:pPr>
              <w:jc w:val="center"/>
              <w:rPr>
                <w:rFonts w:ascii="Calibri" w:hAnsi="Calibri"/>
                <w:b/>
                <w:bCs/>
                <w:color w:val="000000"/>
              </w:rPr>
            </w:pPr>
            <w:r w:rsidRPr="00083A95">
              <w:rPr>
                <w:rFonts w:ascii="Calibri" w:hAnsi="Calibri"/>
                <w:b/>
                <w:bCs/>
                <w:color w:val="000000"/>
              </w:rPr>
              <w:t>1 July 1994 to 30 June 1995</w:t>
            </w:r>
          </w:p>
        </w:tc>
        <w:tc>
          <w:tcPr>
            <w:tcW w:w="1614"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2CEF7043" w14:textId="77777777" w:rsidR="00083A95" w:rsidRPr="00083A95" w:rsidRDefault="00083A95" w:rsidP="00083A95">
            <w:pPr>
              <w:jc w:val="center"/>
              <w:rPr>
                <w:rFonts w:ascii="Calibri" w:hAnsi="Calibri"/>
                <w:color w:val="000000"/>
              </w:rPr>
            </w:pPr>
            <w:r w:rsidRPr="00083A95">
              <w:rPr>
                <w:rFonts w:ascii="Calibri" w:hAnsi="Calibri"/>
                <w:color w:val="000000"/>
              </w:rPr>
              <w:t>118</w:t>
            </w:r>
          </w:p>
        </w:tc>
        <w:tc>
          <w:tcPr>
            <w:tcW w:w="1860"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78B279CD" w14:textId="77777777" w:rsidR="00083A95" w:rsidRPr="00083A95" w:rsidRDefault="00083A95" w:rsidP="00083A95">
            <w:pPr>
              <w:jc w:val="center"/>
              <w:rPr>
                <w:rFonts w:ascii="Calibri" w:hAnsi="Calibri"/>
                <w:color w:val="000000"/>
              </w:rPr>
            </w:pPr>
            <w:r w:rsidRPr="00083A95">
              <w:rPr>
                <w:rFonts w:ascii="Calibri" w:hAnsi="Calibri"/>
                <w:color w:val="000000"/>
              </w:rPr>
              <w:t>40</w:t>
            </w:r>
          </w:p>
        </w:tc>
        <w:tc>
          <w:tcPr>
            <w:tcW w:w="1086" w:type="dxa"/>
            <w:tcBorders>
              <w:top w:val="single" w:sz="4" w:space="0" w:color="FFFFFF"/>
              <w:left w:val="single" w:sz="4" w:space="0" w:color="FFFFFF"/>
              <w:bottom w:val="single" w:sz="4" w:space="0" w:color="FFFFFF"/>
              <w:right w:val="nil"/>
            </w:tcBorders>
            <w:shd w:val="clear" w:color="B4C6E7" w:fill="B4C6E7"/>
            <w:noWrap/>
            <w:vAlign w:val="bottom"/>
            <w:hideMark/>
          </w:tcPr>
          <w:p w14:paraId="71F7A7E7" w14:textId="77777777" w:rsidR="00083A95" w:rsidRPr="00083A95" w:rsidRDefault="00083A95" w:rsidP="00083A95">
            <w:pPr>
              <w:jc w:val="center"/>
              <w:rPr>
                <w:rFonts w:ascii="Calibri" w:hAnsi="Calibri"/>
                <w:color w:val="000000"/>
              </w:rPr>
            </w:pPr>
            <w:r w:rsidRPr="00083A95">
              <w:rPr>
                <w:rFonts w:ascii="Calibri" w:hAnsi="Calibri"/>
                <w:color w:val="000000"/>
              </w:rPr>
              <w:t>33.9</w:t>
            </w:r>
          </w:p>
        </w:tc>
      </w:tr>
      <w:tr w:rsidR="0041066A" w:rsidRPr="00083A95" w14:paraId="0FBCF337" w14:textId="77777777" w:rsidTr="0041066A">
        <w:trPr>
          <w:trHeight w:val="311"/>
        </w:trPr>
        <w:tc>
          <w:tcPr>
            <w:tcW w:w="3042" w:type="dxa"/>
            <w:tcBorders>
              <w:top w:val="single" w:sz="4" w:space="0" w:color="FFFFFF"/>
              <w:left w:val="nil"/>
              <w:bottom w:val="single" w:sz="4" w:space="0" w:color="FFFFFF"/>
              <w:right w:val="single" w:sz="4" w:space="0" w:color="FFFFFF"/>
            </w:tcBorders>
            <w:shd w:val="clear" w:color="D9E1F2" w:fill="D9E1F2"/>
            <w:noWrap/>
            <w:vAlign w:val="bottom"/>
            <w:hideMark/>
          </w:tcPr>
          <w:p w14:paraId="766F88F0" w14:textId="77777777" w:rsidR="00083A95" w:rsidRPr="00083A95" w:rsidRDefault="00083A95" w:rsidP="00083A95">
            <w:pPr>
              <w:jc w:val="center"/>
              <w:rPr>
                <w:rFonts w:ascii="Calibri" w:hAnsi="Calibri"/>
                <w:b/>
                <w:bCs/>
                <w:color w:val="000000"/>
              </w:rPr>
            </w:pPr>
            <w:r w:rsidRPr="00083A95">
              <w:rPr>
                <w:rFonts w:ascii="Calibri" w:hAnsi="Calibri"/>
                <w:b/>
                <w:bCs/>
                <w:color w:val="000000"/>
              </w:rPr>
              <w:t>1 July 1995 to 30 June 1996</w:t>
            </w:r>
          </w:p>
        </w:tc>
        <w:tc>
          <w:tcPr>
            <w:tcW w:w="1614"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2FE55C05" w14:textId="77777777" w:rsidR="00083A95" w:rsidRPr="00083A95" w:rsidRDefault="00083A95" w:rsidP="00083A95">
            <w:pPr>
              <w:jc w:val="center"/>
              <w:rPr>
                <w:rFonts w:ascii="Calibri" w:hAnsi="Calibri"/>
                <w:color w:val="000000"/>
              </w:rPr>
            </w:pPr>
            <w:r w:rsidRPr="00083A95">
              <w:rPr>
                <w:rFonts w:ascii="Calibri" w:hAnsi="Calibri"/>
                <w:color w:val="000000"/>
              </w:rPr>
              <w:t>155</w:t>
            </w:r>
          </w:p>
        </w:tc>
        <w:tc>
          <w:tcPr>
            <w:tcW w:w="1860"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0D07F6F9" w14:textId="77777777" w:rsidR="00083A95" w:rsidRPr="00083A95" w:rsidRDefault="00083A95" w:rsidP="00083A95">
            <w:pPr>
              <w:jc w:val="center"/>
              <w:rPr>
                <w:rFonts w:ascii="Calibri" w:hAnsi="Calibri"/>
                <w:color w:val="000000"/>
              </w:rPr>
            </w:pPr>
            <w:r w:rsidRPr="00083A95">
              <w:rPr>
                <w:rFonts w:ascii="Calibri" w:hAnsi="Calibri"/>
                <w:color w:val="000000"/>
              </w:rPr>
              <w:t>36</w:t>
            </w:r>
          </w:p>
        </w:tc>
        <w:tc>
          <w:tcPr>
            <w:tcW w:w="1086" w:type="dxa"/>
            <w:tcBorders>
              <w:top w:val="single" w:sz="4" w:space="0" w:color="FFFFFF"/>
              <w:left w:val="single" w:sz="4" w:space="0" w:color="FFFFFF"/>
              <w:bottom w:val="single" w:sz="4" w:space="0" w:color="FFFFFF"/>
              <w:right w:val="nil"/>
            </w:tcBorders>
            <w:shd w:val="clear" w:color="D9E1F2" w:fill="D9E1F2"/>
            <w:noWrap/>
            <w:vAlign w:val="bottom"/>
            <w:hideMark/>
          </w:tcPr>
          <w:p w14:paraId="059A690E" w14:textId="77777777" w:rsidR="00083A95" w:rsidRPr="00083A95" w:rsidRDefault="00083A95" w:rsidP="00083A95">
            <w:pPr>
              <w:jc w:val="center"/>
              <w:rPr>
                <w:rFonts w:ascii="Calibri" w:hAnsi="Calibri"/>
                <w:color w:val="000000"/>
              </w:rPr>
            </w:pPr>
            <w:r w:rsidRPr="00083A95">
              <w:rPr>
                <w:rFonts w:ascii="Calibri" w:hAnsi="Calibri"/>
                <w:color w:val="000000"/>
              </w:rPr>
              <w:t>23.2</w:t>
            </w:r>
          </w:p>
        </w:tc>
      </w:tr>
      <w:tr w:rsidR="0041066A" w:rsidRPr="00083A95" w14:paraId="29571743" w14:textId="77777777" w:rsidTr="0041066A">
        <w:trPr>
          <w:trHeight w:val="311"/>
        </w:trPr>
        <w:tc>
          <w:tcPr>
            <w:tcW w:w="3042" w:type="dxa"/>
            <w:tcBorders>
              <w:top w:val="single" w:sz="4" w:space="0" w:color="FFFFFF"/>
              <w:left w:val="nil"/>
              <w:bottom w:val="single" w:sz="4" w:space="0" w:color="FFFFFF"/>
              <w:right w:val="single" w:sz="4" w:space="0" w:color="FFFFFF"/>
            </w:tcBorders>
            <w:shd w:val="clear" w:color="B4C6E7" w:fill="B4C6E7"/>
            <w:noWrap/>
            <w:vAlign w:val="bottom"/>
            <w:hideMark/>
          </w:tcPr>
          <w:p w14:paraId="5ECB3023" w14:textId="77777777" w:rsidR="00083A95" w:rsidRPr="00083A95" w:rsidRDefault="00083A95" w:rsidP="00083A95">
            <w:pPr>
              <w:jc w:val="center"/>
              <w:rPr>
                <w:rFonts w:ascii="Calibri" w:hAnsi="Calibri"/>
                <w:b/>
                <w:bCs/>
                <w:color w:val="000000"/>
              </w:rPr>
            </w:pPr>
            <w:r w:rsidRPr="00083A95">
              <w:rPr>
                <w:rFonts w:ascii="Calibri" w:hAnsi="Calibri"/>
                <w:b/>
                <w:bCs/>
                <w:color w:val="000000"/>
              </w:rPr>
              <w:t>1 July 1996 to 30 June 1997</w:t>
            </w:r>
          </w:p>
        </w:tc>
        <w:tc>
          <w:tcPr>
            <w:tcW w:w="1614"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3402A088" w14:textId="77777777" w:rsidR="00083A95" w:rsidRPr="00083A95" w:rsidRDefault="00083A95" w:rsidP="00083A95">
            <w:pPr>
              <w:jc w:val="center"/>
              <w:rPr>
                <w:rFonts w:ascii="Calibri" w:hAnsi="Calibri"/>
                <w:color w:val="000000"/>
              </w:rPr>
            </w:pPr>
            <w:r w:rsidRPr="00083A95">
              <w:rPr>
                <w:rFonts w:ascii="Calibri" w:hAnsi="Calibri"/>
                <w:color w:val="000000"/>
              </w:rPr>
              <w:t>165</w:t>
            </w:r>
          </w:p>
        </w:tc>
        <w:tc>
          <w:tcPr>
            <w:tcW w:w="1860"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63D557DF" w14:textId="77777777" w:rsidR="00083A95" w:rsidRPr="00083A95" w:rsidRDefault="00083A95" w:rsidP="00083A95">
            <w:pPr>
              <w:jc w:val="center"/>
              <w:rPr>
                <w:rFonts w:ascii="Calibri" w:hAnsi="Calibri"/>
                <w:color w:val="000000"/>
              </w:rPr>
            </w:pPr>
            <w:r w:rsidRPr="00083A95">
              <w:rPr>
                <w:rFonts w:ascii="Calibri" w:hAnsi="Calibri"/>
                <w:color w:val="000000"/>
              </w:rPr>
              <w:t>51</w:t>
            </w:r>
          </w:p>
        </w:tc>
        <w:tc>
          <w:tcPr>
            <w:tcW w:w="1086" w:type="dxa"/>
            <w:tcBorders>
              <w:top w:val="single" w:sz="4" w:space="0" w:color="FFFFFF"/>
              <w:left w:val="single" w:sz="4" w:space="0" w:color="FFFFFF"/>
              <w:bottom w:val="single" w:sz="4" w:space="0" w:color="FFFFFF"/>
              <w:right w:val="nil"/>
            </w:tcBorders>
            <w:shd w:val="clear" w:color="B4C6E7" w:fill="B4C6E7"/>
            <w:noWrap/>
            <w:vAlign w:val="bottom"/>
            <w:hideMark/>
          </w:tcPr>
          <w:p w14:paraId="0A98F762" w14:textId="77777777" w:rsidR="00083A95" w:rsidRPr="00083A95" w:rsidRDefault="00083A95" w:rsidP="00083A95">
            <w:pPr>
              <w:jc w:val="center"/>
              <w:rPr>
                <w:rFonts w:ascii="Calibri" w:hAnsi="Calibri"/>
                <w:color w:val="000000"/>
              </w:rPr>
            </w:pPr>
            <w:r w:rsidRPr="00083A95">
              <w:rPr>
                <w:rFonts w:ascii="Calibri" w:hAnsi="Calibri"/>
                <w:color w:val="000000"/>
              </w:rPr>
              <w:t>30.9</w:t>
            </w:r>
          </w:p>
        </w:tc>
      </w:tr>
      <w:tr w:rsidR="0041066A" w:rsidRPr="00083A95" w14:paraId="6657B508" w14:textId="77777777" w:rsidTr="0041066A">
        <w:trPr>
          <w:trHeight w:val="311"/>
        </w:trPr>
        <w:tc>
          <w:tcPr>
            <w:tcW w:w="3042" w:type="dxa"/>
            <w:tcBorders>
              <w:top w:val="single" w:sz="4" w:space="0" w:color="FFFFFF"/>
              <w:left w:val="nil"/>
              <w:bottom w:val="single" w:sz="4" w:space="0" w:color="FFFFFF"/>
              <w:right w:val="single" w:sz="4" w:space="0" w:color="FFFFFF"/>
            </w:tcBorders>
            <w:shd w:val="clear" w:color="D9E1F2" w:fill="D9E1F2"/>
            <w:noWrap/>
            <w:vAlign w:val="bottom"/>
            <w:hideMark/>
          </w:tcPr>
          <w:p w14:paraId="0D2422B6" w14:textId="77777777" w:rsidR="00083A95" w:rsidRPr="00083A95" w:rsidRDefault="00083A95" w:rsidP="00083A95">
            <w:pPr>
              <w:jc w:val="center"/>
              <w:rPr>
                <w:rFonts w:ascii="Calibri" w:hAnsi="Calibri"/>
                <w:b/>
                <w:bCs/>
                <w:color w:val="000000"/>
              </w:rPr>
            </w:pPr>
            <w:r w:rsidRPr="00083A95">
              <w:rPr>
                <w:rFonts w:ascii="Calibri" w:hAnsi="Calibri"/>
                <w:b/>
                <w:bCs/>
                <w:color w:val="000000"/>
              </w:rPr>
              <w:t>1 July 1997 to 30 June 1998</w:t>
            </w:r>
          </w:p>
        </w:tc>
        <w:tc>
          <w:tcPr>
            <w:tcW w:w="1614"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3E544A87" w14:textId="77777777" w:rsidR="00083A95" w:rsidRPr="00083A95" w:rsidRDefault="00083A95" w:rsidP="00083A95">
            <w:pPr>
              <w:jc w:val="center"/>
              <w:rPr>
                <w:rFonts w:ascii="Calibri" w:hAnsi="Calibri"/>
                <w:color w:val="000000"/>
              </w:rPr>
            </w:pPr>
            <w:r w:rsidRPr="00083A95">
              <w:rPr>
                <w:rFonts w:ascii="Calibri" w:hAnsi="Calibri"/>
                <w:color w:val="000000"/>
              </w:rPr>
              <w:t>211</w:t>
            </w:r>
          </w:p>
        </w:tc>
        <w:tc>
          <w:tcPr>
            <w:tcW w:w="1860"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42BBEF8A" w14:textId="77777777" w:rsidR="00083A95" w:rsidRPr="00083A95" w:rsidRDefault="00083A95" w:rsidP="00083A95">
            <w:pPr>
              <w:jc w:val="center"/>
              <w:rPr>
                <w:rFonts w:ascii="Calibri" w:hAnsi="Calibri"/>
                <w:color w:val="000000"/>
              </w:rPr>
            </w:pPr>
            <w:r w:rsidRPr="00083A95">
              <w:rPr>
                <w:rFonts w:ascii="Calibri" w:hAnsi="Calibri"/>
                <w:color w:val="000000"/>
              </w:rPr>
              <w:t>89</w:t>
            </w:r>
          </w:p>
        </w:tc>
        <w:tc>
          <w:tcPr>
            <w:tcW w:w="1086" w:type="dxa"/>
            <w:tcBorders>
              <w:top w:val="single" w:sz="4" w:space="0" w:color="FFFFFF"/>
              <w:left w:val="single" w:sz="4" w:space="0" w:color="FFFFFF"/>
              <w:bottom w:val="single" w:sz="4" w:space="0" w:color="FFFFFF"/>
              <w:right w:val="nil"/>
            </w:tcBorders>
            <w:shd w:val="clear" w:color="D9E1F2" w:fill="D9E1F2"/>
            <w:noWrap/>
            <w:vAlign w:val="bottom"/>
            <w:hideMark/>
          </w:tcPr>
          <w:p w14:paraId="3EE15A73" w14:textId="77777777" w:rsidR="00083A95" w:rsidRPr="00083A95" w:rsidRDefault="00083A95" w:rsidP="00083A95">
            <w:pPr>
              <w:jc w:val="center"/>
              <w:rPr>
                <w:rFonts w:ascii="Calibri" w:hAnsi="Calibri"/>
                <w:color w:val="000000"/>
              </w:rPr>
            </w:pPr>
            <w:r w:rsidRPr="00083A95">
              <w:rPr>
                <w:rFonts w:ascii="Calibri" w:hAnsi="Calibri"/>
                <w:color w:val="000000"/>
              </w:rPr>
              <w:t>42.2</w:t>
            </w:r>
          </w:p>
        </w:tc>
      </w:tr>
      <w:tr w:rsidR="0041066A" w:rsidRPr="00083A95" w14:paraId="3B8AF97B" w14:textId="77777777" w:rsidTr="0041066A">
        <w:trPr>
          <w:trHeight w:val="311"/>
        </w:trPr>
        <w:tc>
          <w:tcPr>
            <w:tcW w:w="3042" w:type="dxa"/>
            <w:tcBorders>
              <w:top w:val="single" w:sz="4" w:space="0" w:color="FFFFFF"/>
              <w:left w:val="nil"/>
              <w:bottom w:val="single" w:sz="4" w:space="0" w:color="FFFFFF"/>
              <w:right w:val="single" w:sz="4" w:space="0" w:color="FFFFFF"/>
            </w:tcBorders>
            <w:shd w:val="clear" w:color="B4C6E7" w:fill="B4C6E7"/>
            <w:noWrap/>
            <w:vAlign w:val="bottom"/>
            <w:hideMark/>
          </w:tcPr>
          <w:p w14:paraId="4DC8EA24" w14:textId="77777777" w:rsidR="00083A95" w:rsidRPr="00083A95" w:rsidRDefault="00083A95" w:rsidP="00083A95">
            <w:pPr>
              <w:jc w:val="center"/>
              <w:rPr>
                <w:rFonts w:ascii="Calibri" w:hAnsi="Calibri"/>
                <w:b/>
                <w:bCs/>
                <w:color w:val="000000"/>
              </w:rPr>
            </w:pPr>
            <w:r w:rsidRPr="00083A95">
              <w:rPr>
                <w:rFonts w:ascii="Calibri" w:hAnsi="Calibri"/>
                <w:b/>
                <w:bCs/>
                <w:color w:val="000000"/>
              </w:rPr>
              <w:t>1 July 1998 to 30 June 1999</w:t>
            </w:r>
          </w:p>
        </w:tc>
        <w:tc>
          <w:tcPr>
            <w:tcW w:w="1614"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2FCB590C" w14:textId="77777777" w:rsidR="00083A95" w:rsidRPr="00083A95" w:rsidRDefault="00083A95" w:rsidP="00083A95">
            <w:pPr>
              <w:jc w:val="center"/>
              <w:rPr>
                <w:rFonts w:ascii="Calibri" w:hAnsi="Calibri"/>
                <w:color w:val="000000"/>
              </w:rPr>
            </w:pPr>
            <w:r w:rsidRPr="00083A95">
              <w:rPr>
                <w:rFonts w:ascii="Calibri" w:hAnsi="Calibri"/>
                <w:color w:val="000000"/>
              </w:rPr>
              <w:t>178</w:t>
            </w:r>
          </w:p>
        </w:tc>
        <w:tc>
          <w:tcPr>
            <w:tcW w:w="1860"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2723DF67" w14:textId="77777777" w:rsidR="00083A95" w:rsidRPr="00083A95" w:rsidRDefault="00083A95" w:rsidP="00083A95">
            <w:pPr>
              <w:jc w:val="center"/>
              <w:rPr>
                <w:rFonts w:ascii="Calibri" w:hAnsi="Calibri"/>
                <w:color w:val="000000"/>
              </w:rPr>
            </w:pPr>
            <w:r w:rsidRPr="00083A95">
              <w:rPr>
                <w:rFonts w:ascii="Calibri" w:hAnsi="Calibri"/>
                <w:color w:val="000000"/>
              </w:rPr>
              <w:t>61</w:t>
            </w:r>
          </w:p>
        </w:tc>
        <w:tc>
          <w:tcPr>
            <w:tcW w:w="1086" w:type="dxa"/>
            <w:tcBorders>
              <w:top w:val="single" w:sz="4" w:space="0" w:color="FFFFFF"/>
              <w:left w:val="single" w:sz="4" w:space="0" w:color="FFFFFF"/>
              <w:bottom w:val="single" w:sz="4" w:space="0" w:color="FFFFFF"/>
              <w:right w:val="nil"/>
            </w:tcBorders>
            <w:shd w:val="clear" w:color="B4C6E7" w:fill="B4C6E7"/>
            <w:noWrap/>
            <w:vAlign w:val="bottom"/>
            <w:hideMark/>
          </w:tcPr>
          <w:p w14:paraId="263E352E" w14:textId="77777777" w:rsidR="00083A95" w:rsidRPr="00083A95" w:rsidRDefault="00083A95" w:rsidP="00083A95">
            <w:pPr>
              <w:jc w:val="center"/>
              <w:rPr>
                <w:rFonts w:ascii="Calibri" w:hAnsi="Calibri"/>
                <w:color w:val="000000"/>
              </w:rPr>
            </w:pPr>
            <w:r w:rsidRPr="00083A95">
              <w:rPr>
                <w:rFonts w:ascii="Calibri" w:hAnsi="Calibri"/>
                <w:color w:val="000000"/>
              </w:rPr>
              <w:t>34.3</w:t>
            </w:r>
          </w:p>
        </w:tc>
      </w:tr>
      <w:tr w:rsidR="0041066A" w:rsidRPr="00083A95" w14:paraId="2730EB1F" w14:textId="77777777" w:rsidTr="0041066A">
        <w:trPr>
          <w:trHeight w:val="311"/>
        </w:trPr>
        <w:tc>
          <w:tcPr>
            <w:tcW w:w="3042" w:type="dxa"/>
            <w:tcBorders>
              <w:top w:val="single" w:sz="4" w:space="0" w:color="FFFFFF"/>
              <w:left w:val="nil"/>
              <w:bottom w:val="single" w:sz="4" w:space="0" w:color="FFFFFF"/>
              <w:right w:val="single" w:sz="4" w:space="0" w:color="FFFFFF"/>
            </w:tcBorders>
            <w:shd w:val="clear" w:color="D9E1F2" w:fill="D9E1F2"/>
            <w:noWrap/>
            <w:vAlign w:val="bottom"/>
            <w:hideMark/>
          </w:tcPr>
          <w:p w14:paraId="5D91C05E" w14:textId="77777777" w:rsidR="00083A95" w:rsidRPr="00083A95" w:rsidRDefault="00083A95" w:rsidP="00083A95">
            <w:pPr>
              <w:jc w:val="center"/>
              <w:rPr>
                <w:rFonts w:ascii="Calibri" w:hAnsi="Calibri"/>
                <w:b/>
                <w:bCs/>
                <w:color w:val="000000"/>
              </w:rPr>
            </w:pPr>
            <w:r w:rsidRPr="00083A95">
              <w:rPr>
                <w:rFonts w:ascii="Calibri" w:hAnsi="Calibri"/>
                <w:b/>
                <w:bCs/>
                <w:color w:val="000000"/>
              </w:rPr>
              <w:t>1 July 1999 to 30 June 2000</w:t>
            </w:r>
          </w:p>
        </w:tc>
        <w:tc>
          <w:tcPr>
            <w:tcW w:w="1614"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3B8DCA70" w14:textId="77777777" w:rsidR="00083A95" w:rsidRPr="00083A95" w:rsidRDefault="00083A95" w:rsidP="00083A95">
            <w:pPr>
              <w:jc w:val="center"/>
              <w:rPr>
                <w:rFonts w:ascii="Calibri" w:hAnsi="Calibri"/>
                <w:color w:val="000000"/>
              </w:rPr>
            </w:pPr>
            <w:r w:rsidRPr="00083A95">
              <w:rPr>
                <w:rFonts w:ascii="Calibri" w:hAnsi="Calibri"/>
                <w:color w:val="000000"/>
              </w:rPr>
              <w:t>175</w:t>
            </w:r>
          </w:p>
        </w:tc>
        <w:tc>
          <w:tcPr>
            <w:tcW w:w="1860"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499C00EE" w14:textId="77777777" w:rsidR="00083A95" w:rsidRPr="00083A95" w:rsidRDefault="00083A95" w:rsidP="00083A95">
            <w:pPr>
              <w:jc w:val="center"/>
              <w:rPr>
                <w:rFonts w:ascii="Calibri" w:hAnsi="Calibri"/>
                <w:color w:val="000000"/>
              </w:rPr>
            </w:pPr>
            <w:r w:rsidRPr="00083A95">
              <w:rPr>
                <w:rFonts w:ascii="Calibri" w:hAnsi="Calibri"/>
                <w:color w:val="000000"/>
              </w:rPr>
              <w:t>76</w:t>
            </w:r>
          </w:p>
        </w:tc>
        <w:tc>
          <w:tcPr>
            <w:tcW w:w="1086" w:type="dxa"/>
            <w:tcBorders>
              <w:top w:val="single" w:sz="4" w:space="0" w:color="FFFFFF"/>
              <w:left w:val="single" w:sz="4" w:space="0" w:color="FFFFFF"/>
              <w:bottom w:val="single" w:sz="4" w:space="0" w:color="FFFFFF"/>
              <w:right w:val="nil"/>
            </w:tcBorders>
            <w:shd w:val="clear" w:color="D9E1F2" w:fill="D9E1F2"/>
            <w:noWrap/>
            <w:vAlign w:val="bottom"/>
            <w:hideMark/>
          </w:tcPr>
          <w:p w14:paraId="00DC86ED" w14:textId="77777777" w:rsidR="00083A95" w:rsidRPr="00083A95" w:rsidRDefault="00083A95" w:rsidP="00083A95">
            <w:pPr>
              <w:jc w:val="center"/>
              <w:rPr>
                <w:rFonts w:ascii="Calibri" w:hAnsi="Calibri"/>
                <w:color w:val="000000"/>
              </w:rPr>
            </w:pPr>
            <w:r w:rsidRPr="00083A95">
              <w:rPr>
                <w:rFonts w:ascii="Calibri" w:hAnsi="Calibri"/>
                <w:color w:val="000000"/>
              </w:rPr>
              <w:t>43.4</w:t>
            </w:r>
          </w:p>
        </w:tc>
      </w:tr>
      <w:tr w:rsidR="0041066A" w:rsidRPr="00083A95" w14:paraId="12F2705D" w14:textId="77777777" w:rsidTr="0041066A">
        <w:trPr>
          <w:trHeight w:val="311"/>
        </w:trPr>
        <w:tc>
          <w:tcPr>
            <w:tcW w:w="3042" w:type="dxa"/>
            <w:tcBorders>
              <w:top w:val="single" w:sz="4" w:space="0" w:color="FFFFFF"/>
              <w:left w:val="nil"/>
              <w:bottom w:val="single" w:sz="4" w:space="0" w:color="FFFFFF"/>
              <w:right w:val="single" w:sz="4" w:space="0" w:color="FFFFFF"/>
            </w:tcBorders>
            <w:shd w:val="clear" w:color="B4C6E7" w:fill="B4C6E7"/>
            <w:noWrap/>
            <w:vAlign w:val="bottom"/>
            <w:hideMark/>
          </w:tcPr>
          <w:p w14:paraId="1AB8C082" w14:textId="77777777" w:rsidR="00083A95" w:rsidRPr="00083A95" w:rsidRDefault="00083A95" w:rsidP="00083A95">
            <w:pPr>
              <w:jc w:val="center"/>
              <w:rPr>
                <w:rFonts w:ascii="Calibri" w:hAnsi="Calibri"/>
                <w:b/>
                <w:bCs/>
                <w:color w:val="000000"/>
              </w:rPr>
            </w:pPr>
            <w:r w:rsidRPr="00083A95">
              <w:rPr>
                <w:rFonts w:ascii="Calibri" w:hAnsi="Calibri"/>
                <w:b/>
                <w:bCs/>
                <w:color w:val="000000"/>
              </w:rPr>
              <w:t>1 July 2000 to 30 June 2001</w:t>
            </w:r>
          </w:p>
        </w:tc>
        <w:tc>
          <w:tcPr>
            <w:tcW w:w="1614"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3CBDFBB4" w14:textId="77777777" w:rsidR="00083A95" w:rsidRPr="00083A95" w:rsidRDefault="00083A95" w:rsidP="00083A95">
            <w:pPr>
              <w:jc w:val="center"/>
              <w:rPr>
                <w:rFonts w:ascii="Calibri" w:hAnsi="Calibri"/>
                <w:color w:val="000000"/>
              </w:rPr>
            </w:pPr>
            <w:r w:rsidRPr="00083A95">
              <w:rPr>
                <w:rFonts w:ascii="Calibri" w:hAnsi="Calibri"/>
                <w:color w:val="000000"/>
              </w:rPr>
              <w:t>184</w:t>
            </w:r>
          </w:p>
        </w:tc>
        <w:tc>
          <w:tcPr>
            <w:tcW w:w="1860"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5F6DFA9F" w14:textId="77777777" w:rsidR="00083A95" w:rsidRPr="00083A95" w:rsidRDefault="00083A95" w:rsidP="00083A95">
            <w:pPr>
              <w:jc w:val="center"/>
              <w:rPr>
                <w:rFonts w:ascii="Calibri" w:hAnsi="Calibri"/>
                <w:color w:val="000000"/>
              </w:rPr>
            </w:pPr>
            <w:r w:rsidRPr="00083A95">
              <w:rPr>
                <w:rFonts w:ascii="Calibri" w:hAnsi="Calibri"/>
                <w:color w:val="000000"/>
              </w:rPr>
              <w:t>85</w:t>
            </w:r>
          </w:p>
        </w:tc>
        <w:tc>
          <w:tcPr>
            <w:tcW w:w="1086" w:type="dxa"/>
            <w:tcBorders>
              <w:top w:val="single" w:sz="4" w:space="0" w:color="FFFFFF"/>
              <w:left w:val="single" w:sz="4" w:space="0" w:color="FFFFFF"/>
              <w:bottom w:val="single" w:sz="4" w:space="0" w:color="FFFFFF"/>
              <w:right w:val="nil"/>
            </w:tcBorders>
            <w:shd w:val="clear" w:color="B4C6E7" w:fill="B4C6E7"/>
            <w:noWrap/>
            <w:vAlign w:val="bottom"/>
            <w:hideMark/>
          </w:tcPr>
          <w:p w14:paraId="1934A032" w14:textId="77777777" w:rsidR="00083A95" w:rsidRPr="00083A95" w:rsidRDefault="00083A95" w:rsidP="00083A95">
            <w:pPr>
              <w:jc w:val="center"/>
              <w:rPr>
                <w:rFonts w:ascii="Calibri" w:hAnsi="Calibri"/>
                <w:color w:val="000000"/>
              </w:rPr>
            </w:pPr>
            <w:r w:rsidRPr="00083A95">
              <w:rPr>
                <w:rFonts w:ascii="Calibri" w:hAnsi="Calibri"/>
                <w:color w:val="000000"/>
              </w:rPr>
              <w:t>46.2</w:t>
            </w:r>
          </w:p>
        </w:tc>
      </w:tr>
      <w:tr w:rsidR="0041066A" w:rsidRPr="00083A95" w14:paraId="5F2B8B5D" w14:textId="77777777" w:rsidTr="0041066A">
        <w:trPr>
          <w:trHeight w:val="311"/>
        </w:trPr>
        <w:tc>
          <w:tcPr>
            <w:tcW w:w="3042" w:type="dxa"/>
            <w:tcBorders>
              <w:top w:val="single" w:sz="4" w:space="0" w:color="FFFFFF"/>
              <w:left w:val="nil"/>
              <w:bottom w:val="single" w:sz="4" w:space="0" w:color="FFFFFF"/>
              <w:right w:val="single" w:sz="4" w:space="0" w:color="FFFFFF"/>
            </w:tcBorders>
            <w:shd w:val="clear" w:color="D9E1F2" w:fill="D9E1F2"/>
            <w:noWrap/>
            <w:vAlign w:val="bottom"/>
            <w:hideMark/>
          </w:tcPr>
          <w:p w14:paraId="79CD5D39" w14:textId="77777777" w:rsidR="00083A95" w:rsidRPr="00083A95" w:rsidRDefault="00083A95" w:rsidP="00083A95">
            <w:pPr>
              <w:jc w:val="center"/>
              <w:rPr>
                <w:rFonts w:ascii="Calibri" w:hAnsi="Calibri"/>
                <w:b/>
                <w:bCs/>
                <w:color w:val="000000"/>
              </w:rPr>
            </w:pPr>
            <w:r w:rsidRPr="00083A95">
              <w:rPr>
                <w:rFonts w:ascii="Calibri" w:hAnsi="Calibri"/>
                <w:b/>
                <w:bCs/>
                <w:color w:val="000000"/>
              </w:rPr>
              <w:t>1 July 2001 to 30 June 2002</w:t>
            </w:r>
          </w:p>
        </w:tc>
        <w:tc>
          <w:tcPr>
            <w:tcW w:w="1614"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567E51CF" w14:textId="77777777" w:rsidR="00083A95" w:rsidRPr="00083A95" w:rsidRDefault="00083A95" w:rsidP="00083A95">
            <w:pPr>
              <w:jc w:val="center"/>
              <w:rPr>
                <w:rFonts w:ascii="Calibri" w:hAnsi="Calibri"/>
                <w:color w:val="000000"/>
              </w:rPr>
            </w:pPr>
            <w:r w:rsidRPr="00083A95">
              <w:rPr>
                <w:rFonts w:ascii="Calibri" w:hAnsi="Calibri"/>
                <w:color w:val="000000"/>
              </w:rPr>
              <w:t>159</w:t>
            </w:r>
          </w:p>
        </w:tc>
        <w:tc>
          <w:tcPr>
            <w:tcW w:w="1860"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47156703" w14:textId="77777777" w:rsidR="00083A95" w:rsidRPr="00083A95" w:rsidRDefault="00083A95" w:rsidP="00083A95">
            <w:pPr>
              <w:jc w:val="center"/>
              <w:rPr>
                <w:rFonts w:ascii="Calibri" w:hAnsi="Calibri"/>
                <w:color w:val="000000"/>
              </w:rPr>
            </w:pPr>
            <w:r w:rsidRPr="00083A95">
              <w:rPr>
                <w:rFonts w:ascii="Calibri" w:hAnsi="Calibri"/>
                <w:color w:val="000000"/>
              </w:rPr>
              <w:t>72</w:t>
            </w:r>
          </w:p>
        </w:tc>
        <w:tc>
          <w:tcPr>
            <w:tcW w:w="1086" w:type="dxa"/>
            <w:tcBorders>
              <w:top w:val="single" w:sz="4" w:space="0" w:color="FFFFFF"/>
              <w:left w:val="single" w:sz="4" w:space="0" w:color="FFFFFF"/>
              <w:bottom w:val="single" w:sz="4" w:space="0" w:color="FFFFFF"/>
              <w:right w:val="nil"/>
            </w:tcBorders>
            <w:shd w:val="clear" w:color="D9E1F2" w:fill="D9E1F2"/>
            <w:noWrap/>
            <w:vAlign w:val="bottom"/>
            <w:hideMark/>
          </w:tcPr>
          <w:p w14:paraId="1B1DBEC0" w14:textId="77777777" w:rsidR="00083A95" w:rsidRPr="00083A95" w:rsidRDefault="00083A95" w:rsidP="00083A95">
            <w:pPr>
              <w:jc w:val="center"/>
              <w:rPr>
                <w:rFonts w:ascii="Calibri" w:hAnsi="Calibri"/>
                <w:color w:val="000000"/>
              </w:rPr>
            </w:pPr>
            <w:r w:rsidRPr="00083A95">
              <w:rPr>
                <w:rFonts w:ascii="Calibri" w:hAnsi="Calibri"/>
                <w:color w:val="000000"/>
              </w:rPr>
              <w:t>45.3</w:t>
            </w:r>
          </w:p>
        </w:tc>
      </w:tr>
      <w:tr w:rsidR="0041066A" w:rsidRPr="00083A95" w14:paraId="6E31C38B" w14:textId="77777777" w:rsidTr="0041066A">
        <w:trPr>
          <w:trHeight w:val="311"/>
        </w:trPr>
        <w:tc>
          <w:tcPr>
            <w:tcW w:w="3042" w:type="dxa"/>
            <w:tcBorders>
              <w:top w:val="single" w:sz="4" w:space="0" w:color="FFFFFF"/>
              <w:left w:val="nil"/>
              <w:bottom w:val="single" w:sz="4" w:space="0" w:color="FFFFFF"/>
              <w:right w:val="single" w:sz="4" w:space="0" w:color="FFFFFF"/>
            </w:tcBorders>
            <w:shd w:val="clear" w:color="B4C6E7" w:fill="B4C6E7"/>
            <w:noWrap/>
            <w:vAlign w:val="bottom"/>
            <w:hideMark/>
          </w:tcPr>
          <w:p w14:paraId="248E50CB" w14:textId="77777777" w:rsidR="00083A95" w:rsidRPr="00083A95" w:rsidRDefault="00083A95" w:rsidP="00083A95">
            <w:pPr>
              <w:jc w:val="center"/>
              <w:rPr>
                <w:rFonts w:ascii="Calibri" w:hAnsi="Calibri"/>
                <w:b/>
                <w:bCs/>
                <w:color w:val="000000"/>
              </w:rPr>
            </w:pPr>
            <w:r w:rsidRPr="00083A95">
              <w:rPr>
                <w:rFonts w:ascii="Calibri" w:hAnsi="Calibri"/>
                <w:b/>
                <w:bCs/>
                <w:color w:val="000000"/>
              </w:rPr>
              <w:t>1 July 2002 to 30 June 2003</w:t>
            </w:r>
          </w:p>
        </w:tc>
        <w:tc>
          <w:tcPr>
            <w:tcW w:w="1614"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02BE45B4" w14:textId="77777777" w:rsidR="00083A95" w:rsidRPr="00083A95" w:rsidRDefault="00083A95" w:rsidP="00083A95">
            <w:pPr>
              <w:jc w:val="center"/>
              <w:rPr>
                <w:rFonts w:ascii="Calibri" w:hAnsi="Calibri"/>
                <w:color w:val="000000"/>
              </w:rPr>
            </w:pPr>
            <w:r w:rsidRPr="00083A95">
              <w:rPr>
                <w:rFonts w:ascii="Calibri" w:hAnsi="Calibri"/>
                <w:color w:val="000000"/>
              </w:rPr>
              <w:t>174</w:t>
            </w:r>
          </w:p>
        </w:tc>
        <w:tc>
          <w:tcPr>
            <w:tcW w:w="1860"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5884C894" w14:textId="77777777" w:rsidR="00083A95" w:rsidRPr="00083A95" w:rsidRDefault="00083A95" w:rsidP="00083A95">
            <w:pPr>
              <w:jc w:val="center"/>
              <w:rPr>
                <w:rFonts w:ascii="Calibri" w:hAnsi="Calibri"/>
                <w:color w:val="000000"/>
              </w:rPr>
            </w:pPr>
            <w:r w:rsidRPr="00083A95">
              <w:rPr>
                <w:rFonts w:ascii="Calibri" w:hAnsi="Calibri"/>
                <w:color w:val="000000"/>
              </w:rPr>
              <w:t>68</w:t>
            </w:r>
          </w:p>
        </w:tc>
        <w:tc>
          <w:tcPr>
            <w:tcW w:w="1086" w:type="dxa"/>
            <w:tcBorders>
              <w:top w:val="single" w:sz="4" w:space="0" w:color="FFFFFF"/>
              <w:left w:val="single" w:sz="4" w:space="0" w:color="FFFFFF"/>
              <w:bottom w:val="single" w:sz="4" w:space="0" w:color="FFFFFF"/>
              <w:right w:val="nil"/>
            </w:tcBorders>
            <w:shd w:val="clear" w:color="B4C6E7" w:fill="B4C6E7"/>
            <w:noWrap/>
            <w:vAlign w:val="bottom"/>
            <w:hideMark/>
          </w:tcPr>
          <w:p w14:paraId="790FCCD3" w14:textId="77777777" w:rsidR="00083A95" w:rsidRPr="00083A95" w:rsidRDefault="00083A95" w:rsidP="00083A95">
            <w:pPr>
              <w:jc w:val="center"/>
              <w:rPr>
                <w:rFonts w:ascii="Calibri" w:hAnsi="Calibri"/>
                <w:color w:val="000000"/>
              </w:rPr>
            </w:pPr>
            <w:r w:rsidRPr="00083A95">
              <w:rPr>
                <w:rFonts w:ascii="Calibri" w:hAnsi="Calibri"/>
                <w:color w:val="000000"/>
              </w:rPr>
              <w:t>39.1</w:t>
            </w:r>
          </w:p>
        </w:tc>
      </w:tr>
      <w:tr w:rsidR="0041066A" w:rsidRPr="00083A95" w14:paraId="5ABC3E78" w14:textId="77777777" w:rsidTr="0041066A">
        <w:trPr>
          <w:trHeight w:val="311"/>
        </w:trPr>
        <w:tc>
          <w:tcPr>
            <w:tcW w:w="3042" w:type="dxa"/>
            <w:tcBorders>
              <w:top w:val="single" w:sz="4" w:space="0" w:color="FFFFFF"/>
              <w:left w:val="nil"/>
              <w:bottom w:val="single" w:sz="4" w:space="0" w:color="FFFFFF"/>
              <w:right w:val="single" w:sz="4" w:space="0" w:color="FFFFFF"/>
            </w:tcBorders>
            <w:shd w:val="clear" w:color="D9E1F2" w:fill="D9E1F2"/>
            <w:noWrap/>
            <w:vAlign w:val="bottom"/>
            <w:hideMark/>
          </w:tcPr>
          <w:p w14:paraId="0627A64F" w14:textId="77777777" w:rsidR="00083A95" w:rsidRPr="00083A95" w:rsidRDefault="00083A95" w:rsidP="00083A95">
            <w:pPr>
              <w:jc w:val="center"/>
              <w:rPr>
                <w:rFonts w:ascii="Calibri" w:hAnsi="Calibri"/>
                <w:b/>
                <w:bCs/>
                <w:color w:val="000000"/>
              </w:rPr>
            </w:pPr>
            <w:r w:rsidRPr="00083A95">
              <w:rPr>
                <w:rFonts w:ascii="Calibri" w:hAnsi="Calibri"/>
                <w:b/>
                <w:bCs/>
                <w:color w:val="000000"/>
              </w:rPr>
              <w:t>1 July 2003 to 30 June 2004</w:t>
            </w:r>
          </w:p>
        </w:tc>
        <w:tc>
          <w:tcPr>
            <w:tcW w:w="1614"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3A23CD16" w14:textId="77777777" w:rsidR="00083A95" w:rsidRPr="00083A95" w:rsidRDefault="00083A95" w:rsidP="00083A95">
            <w:pPr>
              <w:jc w:val="center"/>
              <w:rPr>
                <w:rFonts w:ascii="Calibri" w:hAnsi="Calibri"/>
                <w:color w:val="000000"/>
              </w:rPr>
            </w:pPr>
            <w:r w:rsidRPr="00083A95">
              <w:rPr>
                <w:rFonts w:ascii="Calibri" w:hAnsi="Calibri"/>
                <w:color w:val="000000"/>
              </w:rPr>
              <w:t>155</w:t>
            </w:r>
          </w:p>
        </w:tc>
        <w:tc>
          <w:tcPr>
            <w:tcW w:w="1860"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0A7F9B2A" w14:textId="77777777" w:rsidR="00083A95" w:rsidRPr="00083A95" w:rsidRDefault="00083A95" w:rsidP="00083A95">
            <w:pPr>
              <w:jc w:val="center"/>
              <w:rPr>
                <w:rFonts w:ascii="Calibri" w:hAnsi="Calibri"/>
                <w:color w:val="000000"/>
              </w:rPr>
            </w:pPr>
            <w:r w:rsidRPr="00083A95">
              <w:rPr>
                <w:rFonts w:ascii="Calibri" w:hAnsi="Calibri"/>
                <w:color w:val="000000"/>
              </w:rPr>
              <w:t>62</w:t>
            </w:r>
          </w:p>
        </w:tc>
        <w:tc>
          <w:tcPr>
            <w:tcW w:w="1086" w:type="dxa"/>
            <w:tcBorders>
              <w:top w:val="single" w:sz="4" w:space="0" w:color="FFFFFF"/>
              <w:left w:val="single" w:sz="4" w:space="0" w:color="FFFFFF"/>
              <w:bottom w:val="single" w:sz="4" w:space="0" w:color="FFFFFF"/>
              <w:right w:val="nil"/>
            </w:tcBorders>
            <w:shd w:val="clear" w:color="D9E1F2" w:fill="D9E1F2"/>
            <w:noWrap/>
            <w:vAlign w:val="bottom"/>
            <w:hideMark/>
          </w:tcPr>
          <w:p w14:paraId="5C704963" w14:textId="77777777" w:rsidR="00083A95" w:rsidRPr="00083A95" w:rsidRDefault="00083A95" w:rsidP="00083A95">
            <w:pPr>
              <w:jc w:val="center"/>
              <w:rPr>
                <w:rFonts w:ascii="Calibri" w:hAnsi="Calibri"/>
                <w:color w:val="000000"/>
              </w:rPr>
            </w:pPr>
            <w:r w:rsidRPr="00083A95">
              <w:rPr>
                <w:rFonts w:ascii="Calibri" w:hAnsi="Calibri"/>
                <w:color w:val="000000"/>
              </w:rPr>
              <w:t>40</w:t>
            </w:r>
          </w:p>
        </w:tc>
      </w:tr>
      <w:tr w:rsidR="0041066A" w:rsidRPr="00083A95" w14:paraId="455DF302" w14:textId="77777777" w:rsidTr="0041066A">
        <w:trPr>
          <w:trHeight w:val="311"/>
        </w:trPr>
        <w:tc>
          <w:tcPr>
            <w:tcW w:w="3042" w:type="dxa"/>
            <w:tcBorders>
              <w:top w:val="single" w:sz="4" w:space="0" w:color="FFFFFF"/>
              <w:left w:val="nil"/>
              <w:bottom w:val="single" w:sz="4" w:space="0" w:color="FFFFFF"/>
              <w:right w:val="single" w:sz="4" w:space="0" w:color="FFFFFF"/>
            </w:tcBorders>
            <w:shd w:val="clear" w:color="B4C6E7" w:fill="B4C6E7"/>
            <w:noWrap/>
            <w:vAlign w:val="bottom"/>
            <w:hideMark/>
          </w:tcPr>
          <w:p w14:paraId="02B563D4" w14:textId="77777777" w:rsidR="00083A95" w:rsidRPr="00083A95" w:rsidRDefault="00083A95" w:rsidP="00083A95">
            <w:pPr>
              <w:jc w:val="center"/>
              <w:rPr>
                <w:rFonts w:ascii="Calibri" w:hAnsi="Calibri"/>
                <w:b/>
                <w:bCs/>
                <w:color w:val="000000"/>
              </w:rPr>
            </w:pPr>
            <w:r w:rsidRPr="00083A95">
              <w:rPr>
                <w:rFonts w:ascii="Calibri" w:hAnsi="Calibri"/>
                <w:b/>
                <w:bCs/>
                <w:color w:val="000000"/>
              </w:rPr>
              <w:t>1 July 2004 to 30 June 2005</w:t>
            </w:r>
          </w:p>
        </w:tc>
        <w:tc>
          <w:tcPr>
            <w:tcW w:w="1614"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03C37484" w14:textId="77777777" w:rsidR="00083A95" w:rsidRPr="00083A95" w:rsidRDefault="00083A95" w:rsidP="00083A95">
            <w:pPr>
              <w:jc w:val="center"/>
              <w:rPr>
                <w:rFonts w:ascii="Calibri" w:hAnsi="Calibri"/>
                <w:color w:val="000000"/>
              </w:rPr>
            </w:pPr>
            <w:r w:rsidRPr="00083A95">
              <w:rPr>
                <w:rFonts w:ascii="Calibri" w:hAnsi="Calibri"/>
                <w:color w:val="000000"/>
              </w:rPr>
              <w:t>133</w:t>
            </w:r>
          </w:p>
        </w:tc>
        <w:tc>
          <w:tcPr>
            <w:tcW w:w="1860"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7C599DC8" w14:textId="77777777" w:rsidR="00083A95" w:rsidRPr="00083A95" w:rsidRDefault="00083A95" w:rsidP="00083A95">
            <w:pPr>
              <w:jc w:val="center"/>
              <w:rPr>
                <w:rFonts w:ascii="Calibri" w:hAnsi="Calibri"/>
                <w:color w:val="000000"/>
              </w:rPr>
            </w:pPr>
            <w:r w:rsidRPr="00083A95">
              <w:rPr>
                <w:rFonts w:ascii="Calibri" w:hAnsi="Calibri"/>
                <w:color w:val="000000"/>
              </w:rPr>
              <w:t>60</w:t>
            </w:r>
          </w:p>
        </w:tc>
        <w:tc>
          <w:tcPr>
            <w:tcW w:w="1086" w:type="dxa"/>
            <w:tcBorders>
              <w:top w:val="single" w:sz="4" w:space="0" w:color="FFFFFF"/>
              <w:left w:val="single" w:sz="4" w:space="0" w:color="FFFFFF"/>
              <w:bottom w:val="single" w:sz="4" w:space="0" w:color="FFFFFF"/>
              <w:right w:val="nil"/>
            </w:tcBorders>
            <w:shd w:val="clear" w:color="B4C6E7" w:fill="B4C6E7"/>
            <w:noWrap/>
            <w:vAlign w:val="bottom"/>
            <w:hideMark/>
          </w:tcPr>
          <w:p w14:paraId="1506EA79" w14:textId="77777777" w:rsidR="00083A95" w:rsidRPr="00083A95" w:rsidRDefault="00083A95" w:rsidP="00083A95">
            <w:pPr>
              <w:jc w:val="center"/>
              <w:rPr>
                <w:rFonts w:ascii="Calibri" w:hAnsi="Calibri"/>
                <w:color w:val="000000"/>
              </w:rPr>
            </w:pPr>
            <w:r w:rsidRPr="00083A95">
              <w:rPr>
                <w:rFonts w:ascii="Calibri" w:hAnsi="Calibri"/>
                <w:color w:val="000000"/>
              </w:rPr>
              <w:t>45.1</w:t>
            </w:r>
          </w:p>
        </w:tc>
      </w:tr>
      <w:tr w:rsidR="0041066A" w:rsidRPr="00083A95" w14:paraId="2EE423D6" w14:textId="77777777" w:rsidTr="0041066A">
        <w:trPr>
          <w:trHeight w:val="311"/>
        </w:trPr>
        <w:tc>
          <w:tcPr>
            <w:tcW w:w="3042" w:type="dxa"/>
            <w:tcBorders>
              <w:top w:val="single" w:sz="4" w:space="0" w:color="FFFFFF"/>
              <w:left w:val="nil"/>
              <w:bottom w:val="single" w:sz="4" w:space="0" w:color="FFFFFF"/>
              <w:right w:val="single" w:sz="4" w:space="0" w:color="FFFFFF"/>
            </w:tcBorders>
            <w:shd w:val="clear" w:color="D9E1F2" w:fill="D9E1F2"/>
            <w:noWrap/>
            <w:vAlign w:val="bottom"/>
            <w:hideMark/>
          </w:tcPr>
          <w:p w14:paraId="40405F68" w14:textId="77777777" w:rsidR="00083A95" w:rsidRPr="00083A95" w:rsidRDefault="00083A95" w:rsidP="00083A95">
            <w:pPr>
              <w:jc w:val="center"/>
              <w:rPr>
                <w:rFonts w:ascii="Calibri" w:hAnsi="Calibri"/>
                <w:b/>
                <w:bCs/>
                <w:color w:val="000000"/>
              </w:rPr>
            </w:pPr>
            <w:r w:rsidRPr="00083A95">
              <w:rPr>
                <w:rFonts w:ascii="Calibri" w:hAnsi="Calibri"/>
                <w:b/>
                <w:bCs/>
                <w:color w:val="000000"/>
              </w:rPr>
              <w:t>1 July 2005 to 30 June 2006</w:t>
            </w:r>
          </w:p>
        </w:tc>
        <w:tc>
          <w:tcPr>
            <w:tcW w:w="1614"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0098DDCB" w14:textId="77777777" w:rsidR="00083A95" w:rsidRPr="00083A95" w:rsidRDefault="00083A95" w:rsidP="00083A95">
            <w:pPr>
              <w:jc w:val="center"/>
              <w:rPr>
                <w:rFonts w:ascii="Calibri" w:hAnsi="Calibri"/>
                <w:color w:val="000000"/>
              </w:rPr>
            </w:pPr>
            <w:r w:rsidRPr="00083A95">
              <w:rPr>
                <w:rFonts w:ascii="Calibri" w:hAnsi="Calibri"/>
                <w:color w:val="000000"/>
              </w:rPr>
              <w:t>154</w:t>
            </w:r>
          </w:p>
        </w:tc>
        <w:tc>
          <w:tcPr>
            <w:tcW w:w="1860"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03817364" w14:textId="77777777" w:rsidR="00083A95" w:rsidRPr="00083A95" w:rsidRDefault="00083A95" w:rsidP="00083A95">
            <w:pPr>
              <w:jc w:val="center"/>
              <w:rPr>
                <w:rFonts w:ascii="Calibri" w:hAnsi="Calibri"/>
                <w:color w:val="000000"/>
              </w:rPr>
            </w:pPr>
            <w:r w:rsidRPr="00083A95">
              <w:rPr>
                <w:rFonts w:ascii="Calibri" w:hAnsi="Calibri"/>
                <w:color w:val="000000"/>
              </w:rPr>
              <w:t>63</w:t>
            </w:r>
          </w:p>
        </w:tc>
        <w:tc>
          <w:tcPr>
            <w:tcW w:w="1086" w:type="dxa"/>
            <w:tcBorders>
              <w:top w:val="single" w:sz="4" w:space="0" w:color="FFFFFF"/>
              <w:left w:val="single" w:sz="4" w:space="0" w:color="FFFFFF"/>
              <w:bottom w:val="single" w:sz="4" w:space="0" w:color="FFFFFF"/>
              <w:right w:val="nil"/>
            </w:tcBorders>
            <w:shd w:val="clear" w:color="D9E1F2" w:fill="D9E1F2"/>
            <w:noWrap/>
            <w:vAlign w:val="bottom"/>
            <w:hideMark/>
          </w:tcPr>
          <w:p w14:paraId="1834711D" w14:textId="77777777" w:rsidR="00083A95" w:rsidRPr="00083A95" w:rsidRDefault="00083A95" w:rsidP="00083A95">
            <w:pPr>
              <w:jc w:val="center"/>
              <w:rPr>
                <w:rFonts w:ascii="Calibri" w:hAnsi="Calibri"/>
                <w:color w:val="000000"/>
              </w:rPr>
            </w:pPr>
            <w:r w:rsidRPr="00083A95">
              <w:rPr>
                <w:rFonts w:ascii="Calibri" w:hAnsi="Calibri"/>
                <w:color w:val="000000"/>
              </w:rPr>
              <w:t>40.9</w:t>
            </w:r>
          </w:p>
        </w:tc>
      </w:tr>
      <w:tr w:rsidR="0041066A" w:rsidRPr="00083A95" w14:paraId="68197E40" w14:textId="77777777" w:rsidTr="0041066A">
        <w:trPr>
          <w:trHeight w:val="311"/>
        </w:trPr>
        <w:tc>
          <w:tcPr>
            <w:tcW w:w="3042" w:type="dxa"/>
            <w:tcBorders>
              <w:top w:val="single" w:sz="4" w:space="0" w:color="FFFFFF"/>
              <w:left w:val="nil"/>
              <w:bottom w:val="single" w:sz="4" w:space="0" w:color="FFFFFF"/>
              <w:right w:val="single" w:sz="4" w:space="0" w:color="FFFFFF"/>
            </w:tcBorders>
            <w:shd w:val="clear" w:color="B4C6E7" w:fill="B4C6E7"/>
            <w:noWrap/>
            <w:vAlign w:val="bottom"/>
            <w:hideMark/>
          </w:tcPr>
          <w:p w14:paraId="013F8917" w14:textId="77777777" w:rsidR="00083A95" w:rsidRPr="00083A95" w:rsidRDefault="00083A95" w:rsidP="00083A95">
            <w:pPr>
              <w:jc w:val="center"/>
              <w:rPr>
                <w:rFonts w:ascii="Calibri" w:hAnsi="Calibri"/>
                <w:b/>
                <w:bCs/>
                <w:color w:val="000000"/>
              </w:rPr>
            </w:pPr>
            <w:r w:rsidRPr="00083A95">
              <w:rPr>
                <w:rFonts w:ascii="Calibri" w:hAnsi="Calibri"/>
                <w:b/>
                <w:bCs/>
                <w:color w:val="000000"/>
              </w:rPr>
              <w:t>1 July 2006 to 30 June 2007</w:t>
            </w:r>
          </w:p>
        </w:tc>
        <w:tc>
          <w:tcPr>
            <w:tcW w:w="1614"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7D7AF3D2" w14:textId="77777777" w:rsidR="00083A95" w:rsidRPr="00083A95" w:rsidRDefault="00083A95" w:rsidP="00083A95">
            <w:pPr>
              <w:jc w:val="center"/>
              <w:rPr>
                <w:rFonts w:ascii="Calibri" w:hAnsi="Calibri"/>
                <w:color w:val="000000"/>
              </w:rPr>
            </w:pPr>
            <w:r w:rsidRPr="00083A95">
              <w:rPr>
                <w:rFonts w:ascii="Calibri" w:hAnsi="Calibri"/>
                <w:color w:val="000000"/>
              </w:rPr>
              <w:t>134</w:t>
            </w:r>
          </w:p>
        </w:tc>
        <w:tc>
          <w:tcPr>
            <w:tcW w:w="1860"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70E8AF88" w14:textId="77777777" w:rsidR="00083A95" w:rsidRPr="00083A95" w:rsidRDefault="00083A95" w:rsidP="00083A95">
            <w:pPr>
              <w:jc w:val="center"/>
              <w:rPr>
                <w:rFonts w:ascii="Calibri" w:hAnsi="Calibri"/>
                <w:color w:val="000000"/>
              </w:rPr>
            </w:pPr>
            <w:r w:rsidRPr="00083A95">
              <w:rPr>
                <w:rFonts w:ascii="Calibri" w:hAnsi="Calibri"/>
                <w:color w:val="000000"/>
              </w:rPr>
              <w:t>57</w:t>
            </w:r>
          </w:p>
        </w:tc>
        <w:tc>
          <w:tcPr>
            <w:tcW w:w="1086" w:type="dxa"/>
            <w:tcBorders>
              <w:top w:val="single" w:sz="4" w:space="0" w:color="FFFFFF"/>
              <w:left w:val="single" w:sz="4" w:space="0" w:color="FFFFFF"/>
              <w:bottom w:val="single" w:sz="4" w:space="0" w:color="FFFFFF"/>
              <w:right w:val="nil"/>
            </w:tcBorders>
            <w:shd w:val="clear" w:color="B4C6E7" w:fill="B4C6E7"/>
            <w:noWrap/>
            <w:vAlign w:val="bottom"/>
            <w:hideMark/>
          </w:tcPr>
          <w:p w14:paraId="29A2DD88" w14:textId="77777777" w:rsidR="00083A95" w:rsidRPr="00083A95" w:rsidRDefault="00083A95" w:rsidP="00083A95">
            <w:pPr>
              <w:jc w:val="center"/>
              <w:rPr>
                <w:rFonts w:ascii="Calibri" w:hAnsi="Calibri"/>
                <w:color w:val="000000"/>
              </w:rPr>
            </w:pPr>
            <w:r w:rsidRPr="00083A95">
              <w:rPr>
                <w:rFonts w:ascii="Calibri" w:hAnsi="Calibri"/>
                <w:color w:val="000000"/>
              </w:rPr>
              <w:t>42.6</w:t>
            </w:r>
          </w:p>
        </w:tc>
      </w:tr>
      <w:tr w:rsidR="0041066A" w:rsidRPr="00083A95" w14:paraId="3BF6BED0" w14:textId="77777777" w:rsidTr="0041066A">
        <w:trPr>
          <w:trHeight w:val="311"/>
        </w:trPr>
        <w:tc>
          <w:tcPr>
            <w:tcW w:w="3042" w:type="dxa"/>
            <w:tcBorders>
              <w:top w:val="single" w:sz="4" w:space="0" w:color="FFFFFF"/>
              <w:left w:val="nil"/>
              <w:bottom w:val="single" w:sz="4" w:space="0" w:color="FFFFFF"/>
              <w:right w:val="single" w:sz="4" w:space="0" w:color="FFFFFF"/>
            </w:tcBorders>
            <w:shd w:val="clear" w:color="D9E1F2" w:fill="D9E1F2"/>
            <w:noWrap/>
            <w:vAlign w:val="bottom"/>
            <w:hideMark/>
          </w:tcPr>
          <w:p w14:paraId="350D40E8" w14:textId="77777777" w:rsidR="00083A95" w:rsidRPr="00083A95" w:rsidRDefault="00083A95" w:rsidP="00083A95">
            <w:pPr>
              <w:jc w:val="center"/>
              <w:rPr>
                <w:rFonts w:ascii="Calibri" w:hAnsi="Calibri"/>
                <w:b/>
                <w:bCs/>
                <w:color w:val="000000"/>
              </w:rPr>
            </w:pPr>
            <w:r w:rsidRPr="00083A95">
              <w:rPr>
                <w:rFonts w:ascii="Calibri" w:hAnsi="Calibri"/>
                <w:b/>
                <w:bCs/>
                <w:color w:val="000000"/>
              </w:rPr>
              <w:t>1 July 2007 to 30 June 2008</w:t>
            </w:r>
          </w:p>
        </w:tc>
        <w:tc>
          <w:tcPr>
            <w:tcW w:w="1614"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587FCE16" w14:textId="77777777" w:rsidR="00083A95" w:rsidRPr="00083A95" w:rsidRDefault="00083A95" w:rsidP="00083A95">
            <w:pPr>
              <w:jc w:val="center"/>
              <w:rPr>
                <w:rFonts w:ascii="Calibri" w:hAnsi="Calibri"/>
                <w:color w:val="000000"/>
              </w:rPr>
            </w:pPr>
            <w:r w:rsidRPr="00083A95">
              <w:rPr>
                <w:rFonts w:ascii="Calibri" w:hAnsi="Calibri"/>
                <w:color w:val="000000"/>
              </w:rPr>
              <w:t>226</w:t>
            </w:r>
          </w:p>
        </w:tc>
        <w:tc>
          <w:tcPr>
            <w:tcW w:w="1860"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3A11F89C" w14:textId="77777777" w:rsidR="00083A95" w:rsidRPr="00083A95" w:rsidRDefault="00083A95" w:rsidP="00083A95">
            <w:pPr>
              <w:jc w:val="center"/>
              <w:rPr>
                <w:rFonts w:ascii="Calibri" w:hAnsi="Calibri"/>
                <w:color w:val="000000"/>
              </w:rPr>
            </w:pPr>
            <w:r w:rsidRPr="00083A95">
              <w:rPr>
                <w:rFonts w:ascii="Calibri" w:hAnsi="Calibri"/>
                <w:color w:val="000000"/>
              </w:rPr>
              <w:t>94</w:t>
            </w:r>
          </w:p>
        </w:tc>
        <w:tc>
          <w:tcPr>
            <w:tcW w:w="1086" w:type="dxa"/>
            <w:tcBorders>
              <w:top w:val="single" w:sz="4" w:space="0" w:color="FFFFFF"/>
              <w:left w:val="single" w:sz="4" w:space="0" w:color="FFFFFF"/>
              <w:bottom w:val="single" w:sz="4" w:space="0" w:color="FFFFFF"/>
              <w:right w:val="nil"/>
            </w:tcBorders>
            <w:shd w:val="clear" w:color="D9E1F2" w:fill="D9E1F2"/>
            <w:noWrap/>
            <w:vAlign w:val="bottom"/>
            <w:hideMark/>
          </w:tcPr>
          <w:p w14:paraId="5E7B519C" w14:textId="77777777" w:rsidR="00083A95" w:rsidRPr="00083A95" w:rsidRDefault="00083A95" w:rsidP="00083A95">
            <w:pPr>
              <w:jc w:val="center"/>
              <w:rPr>
                <w:rFonts w:ascii="Calibri" w:hAnsi="Calibri"/>
                <w:color w:val="000000"/>
              </w:rPr>
            </w:pPr>
            <w:r w:rsidRPr="00083A95">
              <w:rPr>
                <w:rFonts w:ascii="Calibri" w:hAnsi="Calibri"/>
                <w:color w:val="000000"/>
              </w:rPr>
              <w:t>41.6</w:t>
            </w:r>
          </w:p>
        </w:tc>
      </w:tr>
      <w:tr w:rsidR="0041066A" w:rsidRPr="00083A95" w14:paraId="15FE8556" w14:textId="77777777" w:rsidTr="0041066A">
        <w:trPr>
          <w:trHeight w:val="311"/>
        </w:trPr>
        <w:tc>
          <w:tcPr>
            <w:tcW w:w="3042" w:type="dxa"/>
            <w:tcBorders>
              <w:top w:val="single" w:sz="4" w:space="0" w:color="FFFFFF"/>
              <w:left w:val="nil"/>
              <w:bottom w:val="single" w:sz="4" w:space="0" w:color="FFFFFF"/>
              <w:right w:val="single" w:sz="4" w:space="0" w:color="FFFFFF"/>
            </w:tcBorders>
            <w:shd w:val="clear" w:color="B4C6E7" w:fill="B4C6E7"/>
            <w:noWrap/>
            <w:vAlign w:val="bottom"/>
            <w:hideMark/>
          </w:tcPr>
          <w:p w14:paraId="0403160C" w14:textId="77777777" w:rsidR="00083A95" w:rsidRPr="00083A95" w:rsidRDefault="00083A95" w:rsidP="00083A95">
            <w:pPr>
              <w:jc w:val="center"/>
              <w:rPr>
                <w:rFonts w:ascii="Calibri" w:hAnsi="Calibri"/>
                <w:b/>
                <w:bCs/>
                <w:color w:val="000000"/>
              </w:rPr>
            </w:pPr>
            <w:r w:rsidRPr="00083A95">
              <w:rPr>
                <w:rFonts w:ascii="Calibri" w:hAnsi="Calibri"/>
                <w:b/>
                <w:bCs/>
                <w:color w:val="000000"/>
              </w:rPr>
              <w:t>1 July 2008 to 30 June 2009</w:t>
            </w:r>
          </w:p>
        </w:tc>
        <w:tc>
          <w:tcPr>
            <w:tcW w:w="1614"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05716DBB" w14:textId="77777777" w:rsidR="00083A95" w:rsidRPr="00083A95" w:rsidRDefault="00083A95" w:rsidP="00083A95">
            <w:pPr>
              <w:jc w:val="center"/>
              <w:rPr>
                <w:rFonts w:ascii="Calibri" w:hAnsi="Calibri"/>
                <w:color w:val="000000"/>
              </w:rPr>
            </w:pPr>
            <w:r w:rsidRPr="00083A95">
              <w:rPr>
                <w:rFonts w:ascii="Calibri" w:hAnsi="Calibri"/>
                <w:color w:val="000000"/>
              </w:rPr>
              <w:t>161</w:t>
            </w:r>
          </w:p>
        </w:tc>
        <w:tc>
          <w:tcPr>
            <w:tcW w:w="1860"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6B8B4837" w14:textId="77777777" w:rsidR="00083A95" w:rsidRPr="00083A95" w:rsidRDefault="00083A95" w:rsidP="00083A95">
            <w:pPr>
              <w:jc w:val="center"/>
              <w:rPr>
                <w:rFonts w:ascii="Calibri" w:hAnsi="Calibri"/>
                <w:color w:val="000000"/>
              </w:rPr>
            </w:pPr>
            <w:r w:rsidRPr="00083A95">
              <w:rPr>
                <w:rFonts w:ascii="Calibri" w:hAnsi="Calibri"/>
                <w:color w:val="000000"/>
              </w:rPr>
              <w:t>69</w:t>
            </w:r>
          </w:p>
        </w:tc>
        <w:tc>
          <w:tcPr>
            <w:tcW w:w="1086" w:type="dxa"/>
            <w:tcBorders>
              <w:top w:val="single" w:sz="4" w:space="0" w:color="FFFFFF"/>
              <w:left w:val="single" w:sz="4" w:space="0" w:color="FFFFFF"/>
              <w:bottom w:val="single" w:sz="4" w:space="0" w:color="FFFFFF"/>
              <w:right w:val="nil"/>
            </w:tcBorders>
            <w:shd w:val="clear" w:color="B4C6E7" w:fill="B4C6E7"/>
            <w:noWrap/>
            <w:vAlign w:val="bottom"/>
            <w:hideMark/>
          </w:tcPr>
          <w:p w14:paraId="595E6967" w14:textId="77777777" w:rsidR="00083A95" w:rsidRPr="00083A95" w:rsidRDefault="00083A95" w:rsidP="00083A95">
            <w:pPr>
              <w:jc w:val="center"/>
              <w:rPr>
                <w:rFonts w:ascii="Calibri" w:hAnsi="Calibri"/>
                <w:color w:val="000000"/>
              </w:rPr>
            </w:pPr>
            <w:r w:rsidRPr="00083A95">
              <w:rPr>
                <w:rFonts w:ascii="Calibri" w:hAnsi="Calibri"/>
                <w:color w:val="000000"/>
              </w:rPr>
              <w:t>42.9</w:t>
            </w:r>
          </w:p>
        </w:tc>
      </w:tr>
      <w:tr w:rsidR="0041066A" w:rsidRPr="00083A95" w14:paraId="60C4FF5D" w14:textId="77777777" w:rsidTr="0041066A">
        <w:trPr>
          <w:trHeight w:val="311"/>
        </w:trPr>
        <w:tc>
          <w:tcPr>
            <w:tcW w:w="3042" w:type="dxa"/>
            <w:tcBorders>
              <w:top w:val="single" w:sz="4" w:space="0" w:color="FFFFFF"/>
              <w:left w:val="nil"/>
              <w:bottom w:val="single" w:sz="4" w:space="0" w:color="FFFFFF"/>
              <w:right w:val="single" w:sz="4" w:space="0" w:color="FFFFFF"/>
            </w:tcBorders>
            <w:shd w:val="clear" w:color="D9E1F2" w:fill="D9E1F2"/>
            <w:noWrap/>
            <w:vAlign w:val="bottom"/>
            <w:hideMark/>
          </w:tcPr>
          <w:p w14:paraId="604E03D0" w14:textId="77777777" w:rsidR="00083A95" w:rsidRPr="00083A95" w:rsidRDefault="00083A95" w:rsidP="00083A95">
            <w:pPr>
              <w:jc w:val="center"/>
              <w:rPr>
                <w:rFonts w:ascii="Calibri" w:hAnsi="Calibri"/>
                <w:b/>
                <w:bCs/>
                <w:color w:val="000000"/>
              </w:rPr>
            </w:pPr>
            <w:r w:rsidRPr="00083A95">
              <w:rPr>
                <w:rFonts w:ascii="Calibri" w:hAnsi="Calibri"/>
                <w:b/>
                <w:bCs/>
                <w:color w:val="000000"/>
              </w:rPr>
              <w:t>1 July 2009 to 30 June 2010</w:t>
            </w:r>
          </w:p>
        </w:tc>
        <w:tc>
          <w:tcPr>
            <w:tcW w:w="1614"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2BF53F05" w14:textId="77777777" w:rsidR="00083A95" w:rsidRPr="00083A95" w:rsidRDefault="00083A95" w:rsidP="00083A95">
            <w:pPr>
              <w:jc w:val="center"/>
              <w:rPr>
                <w:rFonts w:ascii="Calibri" w:hAnsi="Calibri"/>
                <w:color w:val="000000"/>
              </w:rPr>
            </w:pPr>
            <w:r w:rsidRPr="00083A95">
              <w:rPr>
                <w:rFonts w:ascii="Calibri" w:hAnsi="Calibri"/>
                <w:color w:val="000000"/>
              </w:rPr>
              <w:t>146</w:t>
            </w:r>
          </w:p>
        </w:tc>
        <w:tc>
          <w:tcPr>
            <w:tcW w:w="1860"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7A7F7157" w14:textId="77777777" w:rsidR="00083A95" w:rsidRPr="00083A95" w:rsidRDefault="00083A95" w:rsidP="00083A95">
            <w:pPr>
              <w:jc w:val="center"/>
              <w:rPr>
                <w:rFonts w:ascii="Calibri" w:hAnsi="Calibri"/>
                <w:color w:val="000000"/>
              </w:rPr>
            </w:pPr>
            <w:r w:rsidRPr="00083A95">
              <w:rPr>
                <w:rFonts w:ascii="Calibri" w:hAnsi="Calibri"/>
                <w:color w:val="000000"/>
              </w:rPr>
              <w:t>51</w:t>
            </w:r>
          </w:p>
        </w:tc>
        <w:tc>
          <w:tcPr>
            <w:tcW w:w="1086" w:type="dxa"/>
            <w:tcBorders>
              <w:top w:val="single" w:sz="4" w:space="0" w:color="FFFFFF"/>
              <w:left w:val="single" w:sz="4" w:space="0" w:color="FFFFFF"/>
              <w:bottom w:val="single" w:sz="4" w:space="0" w:color="FFFFFF"/>
              <w:right w:val="nil"/>
            </w:tcBorders>
            <w:shd w:val="clear" w:color="D9E1F2" w:fill="D9E1F2"/>
            <w:noWrap/>
            <w:vAlign w:val="bottom"/>
            <w:hideMark/>
          </w:tcPr>
          <w:p w14:paraId="062BFE3C" w14:textId="77777777" w:rsidR="00083A95" w:rsidRPr="00083A95" w:rsidRDefault="00083A95" w:rsidP="00083A95">
            <w:pPr>
              <w:jc w:val="center"/>
              <w:rPr>
                <w:rFonts w:ascii="Calibri" w:hAnsi="Calibri"/>
                <w:color w:val="000000"/>
              </w:rPr>
            </w:pPr>
            <w:r w:rsidRPr="00083A95">
              <w:rPr>
                <w:rFonts w:ascii="Calibri" w:hAnsi="Calibri"/>
                <w:color w:val="000000"/>
              </w:rPr>
              <w:t>34.9</w:t>
            </w:r>
          </w:p>
        </w:tc>
      </w:tr>
      <w:tr w:rsidR="0041066A" w:rsidRPr="00083A95" w14:paraId="7DBDBEDA" w14:textId="77777777" w:rsidTr="0041066A">
        <w:trPr>
          <w:trHeight w:val="311"/>
        </w:trPr>
        <w:tc>
          <w:tcPr>
            <w:tcW w:w="3042" w:type="dxa"/>
            <w:tcBorders>
              <w:top w:val="single" w:sz="4" w:space="0" w:color="FFFFFF"/>
              <w:left w:val="nil"/>
              <w:bottom w:val="single" w:sz="4" w:space="0" w:color="FFFFFF"/>
              <w:right w:val="single" w:sz="4" w:space="0" w:color="FFFFFF"/>
            </w:tcBorders>
            <w:shd w:val="clear" w:color="B4C6E7" w:fill="B4C6E7"/>
            <w:noWrap/>
            <w:vAlign w:val="bottom"/>
            <w:hideMark/>
          </w:tcPr>
          <w:p w14:paraId="00857C23" w14:textId="77777777" w:rsidR="00083A95" w:rsidRPr="00083A95" w:rsidRDefault="00083A95" w:rsidP="00083A95">
            <w:pPr>
              <w:jc w:val="center"/>
              <w:rPr>
                <w:rFonts w:ascii="Calibri" w:hAnsi="Calibri"/>
                <w:b/>
                <w:bCs/>
                <w:color w:val="000000"/>
              </w:rPr>
            </w:pPr>
            <w:r w:rsidRPr="00083A95">
              <w:rPr>
                <w:rFonts w:ascii="Calibri" w:hAnsi="Calibri"/>
                <w:b/>
                <w:bCs/>
                <w:color w:val="000000"/>
              </w:rPr>
              <w:t>1 July 2010 to 30 June 2011</w:t>
            </w:r>
          </w:p>
        </w:tc>
        <w:tc>
          <w:tcPr>
            <w:tcW w:w="1614"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1BF80D07" w14:textId="77777777" w:rsidR="00083A95" w:rsidRPr="00083A95" w:rsidRDefault="00083A95" w:rsidP="00083A95">
            <w:pPr>
              <w:jc w:val="center"/>
              <w:rPr>
                <w:rFonts w:ascii="Calibri" w:hAnsi="Calibri"/>
                <w:color w:val="000000"/>
              </w:rPr>
            </w:pPr>
            <w:r w:rsidRPr="00083A95">
              <w:rPr>
                <w:rFonts w:ascii="Calibri" w:hAnsi="Calibri"/>
                <w:color w:val="000000"/>
              </w:rPr>
              <w:t>144</w:t>
            </w:r>
          </w:p>
        </w:tc>
        <w:tc>
          <w:tcPr>
            <w:tcW w:w="1860"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161895DF" w14:textId="77777777" w:rsidR="00083A95" w:rsidRPr="00083A95" w:rsidRDefault="00083A95" w:rsidP="00083A95">
            <w:pPr>
              <w:jc w:val="center"/>
              <w:rPr>
                <w:rFonts w:ascii="Calibri" w:hAnsi="Calibri"/>
                <w:color w:val="000000"/>
              </w:rPr>
            </w:pPr>
            <w:r w:rsidRPr="00083A95">
              <w:rPr>
                <w:rFonts w:ascii="Calibri" w:hAnsi="Calibri"/>
                <w:color w:val="000000"/>
              </w:rPr>
              <w:t>65</w:t>
            </w:r>
          </w:p>
        </w:tc>
        <w:tc>
          <w:tcPr>
            <w:tcW w:w="1086" w:type="dxa"/>
            <w:tcBorders>
              <w:top w:val="single" w:sz="4" w:space="0" w:color="FFFFFF"/>
              <w:left w:val="single" w:sz="4" w:space="0" w:color="FFFFFF"/>
              <w:bottom w:val="single" w:sz="4" w:space="0" w:color="FFFFFF"/>
              <w:right w:val="nil"/>
            </w:tcBorders>
            <w:shd w:val="clear" w:color="B4C6E7" w:fill="B4C6E7"/>
            <w:noWrap/>
            <w:vAlign w:val="bottom"/>
            <w:hideMark/>
          </w:tcPr>
          <w:p w14:paraId="483A4033" w14:textId="77777777" w:rsidR="00083A95" w:rsidRPr="00083A95" w:rsidRDefault="00083A95" w:rsidP="00083A95">
            <w:pPr>
              <w:jc w:val="center"/>
              <w:rPr>
                <w:rFonts w:ascii="Calibri" w:hAnsi="Calibri"/>
                <w:color w:val="000000"/>
              </w:rPr>
            </w:pPr>
            <w:r w:rsidRPr="00083A95">
              <w:rPr>
                <w:rFonts w:ascii="Calibri" w:hAnsi="Calibri"/>
                <w:color w:val="000000"/>
              </w:rPr>
              <w:t>45.1</w:t>
            </w:r>
          </w:p>
        </w:tc>
      </w:tr>
      <w:tr w:rsidR="0041066A" w:rsidRPr="00083A95" w14:paraId="27DD8BAF" w14:textId="77777777" w:rsidTr="0041066A">
        <w:trPr>
          <w:trHeight w:val="311"/>
        </w:trPr>
        <w:tc>
          <w:tcPr>
            <w:tcW w:w="3042" w:type="dxa"/>
            <w:tcBorders>
              <w:top w:val="single" w:sz="4" w:space="0" w:color="FFFFFF"/>
              <w:left w:val="nil"/>
              <w:bottom w:val="single" w:sz="4" w:space="0" w:color="FFFFFF"/>
              <w:right w:val="single" w:sz="4" w:space="0" w:color="FFFFFF"/>
            </w:tcBorders>
            <w:shd w:val="clear" w:color="D9E1F2" w:fill="D9E1F2"/>
            <w:noWrap/>
            <w:vAlign w:val="bottom"/>
            <w:hideMark/>
          </w:tcPr>
          <w:p w14:paraId="734F9CF0" w14:textId="77777777" w:rsidR="00083A95" w:rsidRPr="00083A95" w:rsidRDefault="00083A95" w:rsidP="00083A95">
            <w:pPr>
              <w:jc w:val="center"/>
              <w:rPr>
                <w:rFonts w:ascii="Calibri" w:hAnsi="Calibri"/>
                <w:b/>
                <w:bCs/>
                <w:color w:val="000000"/>
              </w:rPr>
            </w:pPr>
            <w:r w:rsidRPr="00083A95">
              <w:rPr>
                <w:rFonts w:ascii="Calibri" w:hAnsi="Calibri"/>
                <w:b/>
                <w:bCs/>
                <w:color w:val="000000"/>
              </w:rPr>
              <w:t>1 July 2011 to 30 June 2012</w:t>
            </w:r>
          </w:p>
        </w:tc>
        <w:tc>
          <w:tcPr>
            <w:tcW w:w="1614"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5044AB2F" w14:textId="77777777" w:rsidR="00083A95" w:rsidRPr="00083A95" w:rsidRDefault="00083A95" w:rsidP="00083A95">
            <w:pPr>
              <w:jc w:val="center"/>
              <w:rPr>
                <w:rFonts w:ascii="Calibri" w:hAnsi="Calibri"/>
                <w:color w:val="000000"/>
              </w:rPr>
            </w:pPr>
            <w:r w:rsidRPr="00083A95">
              <w:rPr>
                <w:rFonts w:ascii="Calibri" w:hAnsi="Calibri"/>
                <w:color w:val="000000"/>
              </w:rPr>
              <w:t>174</w:t>
            </w:r>
          </w:p>
        </w:tc>
        <w:tc>
          <w:tcPr>
            <w:tcW w:w="1860"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7567F79F" w14:textId="77777777" w:rsidR="00083A95" w:rsidRPr="00083A95" w:rsidRDefault="00083A95" w:rsidP="00083A95">
            <w:pPr>
              <w:jc w:val="center"/>
              <w:rPr>
                <w:rFonts w:ascii="Calibri" w:hAnsi="Calibri"/>
                <w:color w:val="000000"/>
              </w:rPr>
            </w:pPr>
            <w:r w:rsidRPr="00083A95">
              <w:rPr>
                <w:rFonts w:ascii="Calibri" w:hAnsi="Calibri"/>
                <w:color w:val="000000"/>
              </w:rPr>
              <w:t>78</w:t>
            </w:r>
          </w:p>
        </w:tc>
        <w:tc>
          <w:tcPr>
            <w:tcW w:w="1086" w:type="dxa"/>
            <w:tcBorders>
              <w:top w:val="single" w:sz="4" w:space="0" w:color="FFFFFF"/>
              <w:left w:val="single" w:sz="4" w:space="0" w:color="FFFFFF"/>
              <w:bottom w:val="single" w:sz="4" w:space="0" w:color="FFFFFF"/>
              <w:right w:val="nil"/>
            </w:tcBorders>
            <w:shd w:val="clear" w:color="D9E1F2" w:fill="D9E1F2"/>
            <w:noWrap/>
            <w:vAlign w:val="bottom"/>
            <w:hideMark/>
          </w:tcPr>
          <w:p w14:paraId="30938EE4" w14:textId="77777777" w:rsidR="00083A95" w:rsidRPr="00083A95" w:rsidRDefault="00083A95" w:rsidP="00083A95">
            <w:pPr>
              <w:jc w:val="center"/>
              <w:rPr>
                <w:rFonts w:ascii="Calibri" w:hAnsi="Calibri"/>
                <w:color w:val="000000"/>
              </w:rPr>
            </w:pPr>
            <w:r w:rsidRPr="00083A95">
              <w:rPr>
                <w:rFonts w:ascii="Calibri" w:hAnsi="Calibri"/>
                <w:color w:val="000000"/>
              </w:rPr>
              <w:t>44.8</w:t>
            </w:r>
          </w:p>
        </w:tc>
      </w:tr>
      <w:tr w:rsidR="0041066A" w:rsidRPr="00083A95" w14:paraId="6CB5DDEA" w14:textId="77777777" w:rsidTr="0041066A">
        <w:trPr>
          <w:trHeight w:val="311"/>
        </w:trPr>
        <w:tc>
          <w:tcPr>
            <w:tcW w:w="3042" w:type="dxa"/>
            <w:tcBorders>
              <w:top w:val="single" w:sz="4" w:space="0" w:color="FFFFFF"/>
              <w:left w:val="nil"/>
              <w:bottom w:val="single" w:sz="4" w:space="0" w:color="FFFFFF"/>
              <w:right w:val="single" w:sz="4" w:space="0" w:color="FFFFFF"/>
            </w:tcBorders>
            <w:shd w:val="clear" w:color="B4C6E7" w:fill="B4C6E7"/>
            <w:noWrap/>
            <w:vAlign w:val="bottom"/>
            <w:hideMark/>
          </w:tcPr>
          <w:p w14:paraId="79447DA8" w14:textId="77777777" w:rsidR="00083A95" w:rsidRPr="00083A95" w:rsidRDefault="00083A95" w:rsidP="00083A95">
            <w:pPr>
              <w:jc w:val="center"/>
              <w:rPr>
                <w:rFonts w:ascii="Calibri" w:hAnsi="Calibri"/>
                <w:b/>
                <w:bCs/>
                <w:color w:val="000000"/>
              </w:rPr>
            </w:pPr>
            <w:r w:rsidRPr="00083A95">
              <w:rPr>
                <w:rFonts w:ascii="Calibri" w:hAnsi="Calibri"/>
                <w:b/>
                <w:bCs/>
                <w:color w:val="000000"/>
              </w:rPr>
              <w:t>1 July 2012 to 30 June 2013</w:t>
            </w:r>
          </w:p>
        </w:tc>
        <w:tc>
          <w:tcPr>
            <w:tcW w:w="1614"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53958201" w14:textId="77777777" w:rsidR="00083A95" w:rsidRPr="00083A95" w:rsidRDefault="00083A95" w:rsidP="00083A95">
            <w:pPr>
              <w:jc w:val="center"/>
              <w:rPr>
                <w:rFonts w:ascii="Calibri" w:hAnsi="Calibri"/>
                <w:color w:val="000000"/>
              </w:rPr>
            </w:pPr>
            <w:r w:rsidRPr="00083A95">
              <w:rPr>
                <w:rFonts w:ascii="Calibri" w:hAnsi="Calibri"/>
                <w:color w:val="000000"/>
              </w:rPr>
              <w:t>207</w:t>
            </w:r>
          </w:p>
        </w:tc>
        <w:tc>
          <w:tcPr>
            <w:tcW w:w="1860"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29A93077" w14:textId="77777777" w:rsidR="00083A95" w:rsidRPr="00083A95" w:rsidRDefault="00083A95" w:rsidP="00083A95">
            <w:pPr>
              <w:jc w:val="center"/>
              <w:rPr>
                <w:rFonts w:ascii="Calibri" w:hAnsi="Calibri"/>
                <w:color w:val="000000"/>
              </w:rPr>
            </w:pPr>
            <w:r w:rsidRPr="00083A95">
              <w:rPr>
                <w:rFonts w:ascii="Calibri" w:hAnsi="Calibri"/>
                <w:color w:val="000000"/>
              </w:rPr>
              <w:t>91</w:t>
            </w:r>
          </w:p>
        </w:tc>
        <w:tc>
          <w:tcPr>
            <w:tcW w:w="1086" w:type="dxa"/>
            <w:tcBorders>
              <w:top w:val="single" w:sz="4" w:space="0" w:color="FFFFFF"/>
              <w:left w:val="single" w:sz="4" w:space="0" w:color="FFFFFF"/>
              <w:bottom w:val="single" w:sz="4" w:space="0" w:color="FFFFFF"/>
              <w:right w:val="nil"/>
            </w:tcBorders>
            <w:shd w:val="clear" w:color="B4C6E7" w:fill="B4C6E7"/>
            <w:noWrap/>
            <w:vAlign w:val="bottom"/>
            <w:hideMark/>
          </w:tcPr>
          <w:p w14:paraId="5AB4FF60" w14:textId="77777777" w:rsidR="00083A95" w:rsidRPr="00083A95" w:rsidRDefault="00083A95" w:rsidP="00083A95">
            <w:pPr>
              <w:jc w:val="center"/>
              <w:rPr>
                <w:rFonts w:ascii="Calibri" w:hAnsi="Calibri"/>
                <w:color w:val="000000"/>
              </w:rPr>
            </w:pPr>
            <w:r w:rsidRPr="00083A95">
              <w:rPr>
                <w:rFonts w:ascii="Calibri" w:hAnsi="Calibri"/>
                <w:color w:val="000000"/>
              </w:rPr>
              <w:t>44</w:t>
            </w:r>
          </w:p>
        </w:tc>
      </w:tr>
      <w:tr w:rsidR="0041066A" w:rsidRPr="00083A95" w14:paraId="546AD013" w14:textId="77777777" w:rsidTr="0041066A">
        <w:trPr>
          <w:trHeight w:val="311"/>
        </w:trPr>
        <w:tc>
          <w:tcPr>
            <w:tcW w:w="3042" w:type="dxa"/>
            <w:tcBorders>
              <w:top w:val="single" w:sz="4" w:space="0" w:color="FFFFFF"/>
              <w:left w:val="nil"/>
              <w:bottom w:val="single" w:sz="4" w:space="0" w:color="FFFFFF"/>
              <w:right w:val="single" w:sz="4" w:space="0" w:color="FFFFFF"/>
            </w:tcBorders>
            <w:shd w:val="clear" w:color="D9E1F2" w:fill="D9E1F2"/>
            <w:noWrap/>
            <w:vAlign w:val="bottom"/>
            <w:hideMark/>
          </w:tcPr>
          <w:p w14:paraId="180F4442" w14:textId="77777777" w:rsidR="00083A95" w:rsidRPr="00083A95" w:rsidRDefault="00083A95" w:rsidP="00083A95">
            <w:pPr>
              <w:jc w:val="center"/>
              <w:rPr>
                <w:rFonts w:ascii="Calibri" w:hAnsi="Calibri"/>
                <w:b/>
                <w:bCs/>
                <w:color w:val="000000"/>
              </w:rPr>
            </w:pPr>
            <w:r w:rsidRPr="00083A95">
              <w:rPr>
                <w:rFonts w:ascii="Calibri" w:hAnsi="Calibri"/>
                <w:b/>
                <w:bCs/>
                <w:color w:val="000000"/>
              </w:rPr>
              <w:t>1 July 2013 to 30 June 2014</w:t>
            </w:r>
          </w:p>
        </w:tc>
        <w:tc>
          <w:tcPr>
            <w:tcW w:w="1614"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1CBA6155" w14:textId="77777777" w:rsidR="00083A95" w:rsidRPr="00083A95" w:rsidRDefault="00083A95" w:rsidP="00083A95">
            <w:pPr>
              <w:jc w:val="center"/>
              <w:rPr>
                <w:rFonts w:ascii="Calibri" w:hAnsi="Calibri"/>
                <w:color w:val="000000"/>
              </w:rPr>
            </w:pPr>
            <w:r w:rsidRPr="00083A95">
              <w:rPr>
                <w:rFonts w:ascii="Calibri" w:hAnsi="Calibri"/>
                <w:color w:val="000000"/>
              </w:rPr>
              <w:t>157</w:t>
            </w:r>
          </w:p>
        </w:tc>
        <w:tc>
          <w:tcPr>
            <w:tcW w:w="1860"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3534CD0D" w14:textId="77777777" w:rsidR="00083A95" w:rsidRPr="00083A95" w:rsidRDefault="00083A95" w:rsidP="00083A95">
            <w:pPr>
              <w:jc w:val="center"/>
              <w:rPr>
                <w:rFonts w:ascii="Calibri" w:hAnsi="Calibri"/>
                <w:color w:val="000000"/>
              </w:rPr>
            </w:pPr>
            <w:r w:rsidRPr="00083A95">
              <w:rPr>
                <w:rFonts w:ascii="Calibri" w:hAnsi="Calibri"/>
                <w:color w:val="000000"/>
              </w:rPr>
              <w:t>74</w:t>
            </w:r>
          </w:p>
        </w:tc>
        <w:tc>
          <w:tcPr>
            <w:tcW w:w="1086" w:type="dxa"/>
            <w:tcBorders>
              <w:top w:val="single" w:sz="4" w:space="0" w:color="FFFFFF"/>
              <w:left w:val="single" w:sz="4" w:space="0" w:color="FFFFFF"/>
              <w:bottom w:val="single" w:sz="4" w:space="0" w:color="FFFFFF"/>
              <w:right w:val="nil"/>
            </w:tcBorders>
            <w:shd w:val="clear" w:color="D9E1F2" w:fill="D9E1F2"/>
            <w:noWrap/>
            <w:vAlign w:val="bottom"/>
            <w:hideMark/>
          </w:tcPr>
          <w:p w14:paraId="45AB3707" w14:textId="77777777" w:rsidR="00083A95" w:rsidRPr="00083A95" w:rsidRDefault="00083A95" w:rsidP="00083A95">
            <w:pPr>
              <w:jc w:val="center"/>
              <w:rPr>
                <w:rFonts w:ascii="Calibri" w:hAnsi="Calibri"/>
                <w:color w:val="000000"/>
              </w:rPr>
            </w:pPr>
            <w:r w:rsidRPr="00083A95">
              <w:rPr>
                <w:rFonts w:ascii="Calibri" w:hAnsi="Calibri"/>
                <w:color w:val="000000"/>
              </w:rPr>
              <w:t>47.1</w:t>
            </w:r>
          </w:p>
        </w:tc>
      </w:tr>
      <w:tr w:rsidR="0041066A" w:rsidRPr="00083A95" w14:paraId="40283558" w14:textId="77777777" w:rsidTr="0041066A">
        <w:trPr>
          <w:trHeight w:val="311"/>
        </w:trPr>
        <w:tc>
          <w:tcPr>
            <w:tcW w:w="3042" w:type="dxa"/>
            <w:tcBorders>
              <w:top w:val="single" w:sz="4" w:space="0" w:color="FFFFFF"/>
              <w:left w:val="nil"/>
              <w:bottom w:val="single" w:sz="4" w:space="0" w:color="FFFFFF"/>
              <w:right w:val="single" w:sz="4" w:space="0" w:color="FFFFFF"/>
            </w:tcBorders>
            <w:shd w:val="clear" w:color="B4C6E7" w:fill="B4C6E7"/>
            <w:noWrap/>
            <w:vAlign w:val="bottom"/>
            <w:hideMark/>
          </w:tcPr>
          <w:p w14:paraId="20BD3C26" w14:textId="77777777" w:rsidR="00083A95" w:rsidRPr="00083A95" w:rsidRDefault="00083A95" w:rsidP="00083A95">
            <w:pPr>
              <w:jc w:val="center"/>
              <w:rPr>
                <w:rFonts w:ascii="Calibri" w:hAnsi="Calibri"/>
                <w:b/>
                <w:bCs/>
                <w:color w:val="000000"/>
              </w:rPr>
            </w:pPr>
            <w:r w:rsidRPr="00083A95">
              <w:rPr>
                <w:rFonts w:ascii="Calibri" w:hAnsi="Calibri"/>
                <w:b/>
                <w:bCs/>
                <w:color w:val="000000"/>
              </w:rPr>
              <w:t>1 July 2014 to 30 June 2015</w:t>
            </w:r>
          </w:p>
        </w:tc>
        <w:tc>
          <w:tcPr>
            <w:tcW w:w="1614"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16B95014" w14:textId="77777777" w:rsidR="00083A95" w:rsidRPr="00083A95" w:rsidRDefault="00083A95" w:rsidP="00083A95">
            <w:pPr>
              <w:jc w:val="center"/>
              <w:rPr>
                <w:rFonts w:ascii="Calibri" w:hAnsi="Calibri"/>
                <w:color w:val="000000"/>
              </w:rPr>
            </w:pPr>
            <w:r w:rsidRPr="00083A95">
              <w:rPr>
                <w:rFonts w:ascii="Calibri" w:hAnsi="Calibri"/>
                <w:color w:val="000000"/>
              </w:rPr>
              <w:t>156</w:t>
            </w:r>
          </w:p>
        </w:tc>
        <w:tc>
          <w:tcPr>
            <w:tcW w:w="1860"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5E41D3AC" w14:textId="77777777" w:rsidR="00083A95" w:rsidRPr="00083A95" w:rsidRDefault="00083A95" w:rsidP="00083A95">
            <w:pPr>
              <w:jc w:val="center"/>
              <w:rPr>
                <w:rFonts w:ascii="Calibri" w:hAnsi="Calibri"/>
                <w:color w:val="000000"/>
              </w:rPr>
            </w:pPr>
            <w:r w:rsidRPr="00083A95">
              <w:rPr>
                <w:rFonts w:ascii="Calibri" w:hAnsi="Calibri"/>
                <w:color w:val="000000"/>
              </w:rPr>
              <w:t>77</w:t>
            </w:r>
          </w:p>
        </w:tc>
        <w:tc>
          <w:tcPr>
            <w:tcW w:w="1086" w:type="dxa"/>
            <w:tcBorders>
              <w:top w:val="single" w:sz="4" w:space="0" w:color="FFFFFF"/>
              <w:left w:val="single" w:sz="4" w:space="0" w:color="FFFFFF"/>
              <w:bottom w:val="single" w:sz="4" w:space="0" w:color="FFFFFF"/>
              <w:right w:val="nil"/>
            </w:tcBorders>
            <w:shd w:val="clear" w:color="B4C6E7" w:fill="B4C6E7"/>
            <w:noWrap/>
            <w:vAlign w:val="bottom"/>
            <w:hideMark/>
          </w:tcPr>
          <w:p w14:paraId="1E626778" w14:textId="77777777" w:rsidR="00083A95" w:rsidRPr="00083A95" w:rsidRDefault="00083A95" w:rsidP="00083A95">
            <w:pPr>
              <w:jc w:val="center"/>
              <w:rPr>
                <w:rFonts w:ascii="Calibri" w:hAnsi="Calibri"/>
                <w:color w:val="000000"/>
              </w:rPr>
            </w:pPr>
            <w:r w:rsidRPr="00083A95">
              <w:rPr>
                <w:rFonts w:ascii="Calibri" w:hAnsi="Calibri"/>
                <w:color w:val="000000"/>
              </w:rPr>
              <w:t>49.4</w:t>
            </w:r>
          </w:p>
        </w:tc>
      </w:tr>
      <w:tr w:rsidR="0041066A" w:rsidRPr="00083A95" w14:paraId="714471AF" w14:textId="77777777" w:rsidTr="0041066A">
        <w:trPr>
          <w:trHeight w:val="311"/>
        </w:trPr>
        <w:tc>
          <w:tcPr>
            <w:tcW w:w="3042" w:type="dxa"/>
            <w:tcBorders>
              <w:top w:val="single" w:sz="4" w:space="0" w:color="FFFFFF"/>
              <w:left w:val="nil"/>
              <w:bottom w:val="single" w:sz="4" w:space="0" w:color="FFFFFF"/>
              <w:right w:val="single" w:sz="4" w:space="0" w:color="FFFFFF"/>
            </w:tcBorders>
            <w:shd w:val="clear" w:color="D9E1F2" w:fill="D9E1F2"/>
            <w:noWrap/>
            <w:vAlign w:val="bottom"/>
            <w:hideMark/>
          </w:tcPr>
          <w:p w14:paraId="61934722" w14:textId="77777777" w:rsidR="00083A95" w:rsidRPr="00083A95" w:rsidRDefault="00083A95" w:rsidP="00083A95">
            <w:pPr>
              <w:jc w:val="center"/>
              <w:rPr>
                <w:rFonts w:ascii="Calibri" w:hAnsi="Calibri"/>
                <w:b/>
                <w:bCs/>
                <w:color w:val="000000"/>
              </w:rPr>
            </w:pPr>
            <w:r w:rsidRPr="00083A95">
              <w:rPr>
                <w:rFonts w:ascii="Calibri" w:hAnsi="Calibri"/>
                <w:b/>
                <w:bCs/>
                <w:color w:val="000000"/>
              </w:rPr>
              <w:t>1 July 2015 to 30 June 2016</w:t>
            </w:r>
          </w:p>
        </w:tc>
        <w:tc>
          <w:tcPr>
            <w:tcW w:w="1614"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6A1CDF35" w14:textId="77777777" w:rsidR="00083A95" w:rsidRPr="00083A95" w:rsidRDefault="00083A95" w:rsidP="00083A95">
            <w:pPr>
              <w:jc w:val="center"/>
              <w:rPr>
                <w:rFonts w:ascii="Calibri" w:hAnsi="Calibri"/>
                <w:color w:val="000000"/>
              </w:rPr>
            </w:pPr>
            <w:r w:rsidRPr="00083A95">
              <w:rPr>
                <w:rFonts w:ascii="Calibri" w:hAnsi="Calibri"/>
                <w:color w:val="000000"/>
              </w:rPr>
              <w:t>134</w:t>
            </w:r>
          </w:p>
        </w:tc>
        <w:tc>
          <w:tcPr>
            <w:tcW w:w="1860"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70ABD7C2" w14:textId="77777777" w:rsidR="00083A95" w:rsidRPr="00083A95" w:rsidRDefault="00083A95" w:rsidP="00083A95">
            <w:pPr>
              <w:jc w:val="center"/>
              <w:rPr>
                <w:rFonts w:ascii="Calibri" w:hAnsi="Calibri"/>
                <w:color w:val="000000"/>
              </w:rPr>
            </w:pPr>
            <w:r w:rsidRPr="00083A95">
              <w:rPr>
                <w:rFonts w:ascii="Calibri" w:hAnsi="Calibri"/>
                <w:color w:val="000000"/>
              </w:rPr>
              <w:t>75</w:t>
            </w:r>
          </w:p>
        </w:tc>
        <w:tc>
          <w:tcPr>
            <w:tcW w:w="1086" w:type="dxa"/>
            <w:tcBorders>
              <w:top w:val="single" w:sz="4" w:space="0" w:color="FFFFFF"/>
              <w:left w:val="single" w:sz="4" w:space="0" w:color="FFFFFF"/>
              <w:bottom w:val="single" w:sz="4" w:space="0" w:color="FFFFFF"/>
              <w:right w:val="nil"/>
            </w:tcBorders>
            <w:shd w:val="clear" w:color="D9E1F2" w:fill="D9E1F2"/>
            <w:noWrap/>
            <w:vAlign w:val="bottom"/>
            <w:hideMark/>
          </w:tcPr>
          <w:p w14:paraId="0B810FB6" w14:textId="77777777" w:rsidR="00083A95" w:rsidRPr="00083A95" w:rsidRDefault="00083A95" w:rsidP="00083A95">
            <w:pPr>
              <w:jc w:val="center"/>
              <w:rPr>
                <w:rFonts w:ascii="Calibri" w:hAnsi="Calibri"/>
                <w:color w:val="000000"/>
              </w:rPr>
            </w:pPr>
            <w:r w:rsidRPr="00083A95">
              <w:rPr>
                <w:rFonts w:ascii="Calibri" w:hAnsi="Calibri"/>
                <w:color w:val="000000"/>
              </w:rPr>
              <w:t>56</w:t>
            </w:r>
          </w:p>
        </w:tc>
      </w:tr>
      <w:tr w:rsidR="0041066A" w:rsidRPr="00083A95" w14:paraId="228683C5" w14:textId="77777777" w:rsidTr="0041066A">
        <w:trPr>
          <w:trHeight w:val="311"/>
        </w:trPr>
        <w:tc>
          <w:tcPr>
            <w:tcW w:w="3042" w:type="dxa"/>
            <w:tcBorders>
              <w:top w:val="single" w:sz="4" w:space="0" w:color="FFFFFF"/>
              <w:left w:val="nil"/>
              <w:bottom w:val="single" w:sz="4" w:space="0" w:color="FFFFFF"/>
              <w:right w:val="single" w:sz="4" w:space="0" w:color="FFFFFF"/>
            </w:tcBorders>
            <w:shd w:val="clear" w:color="B4C6E7" w:fill="B4C6E7"/>
            <w:noWrap/>
            <w:vAlign w:val="bottom"/>
            <w:hideMark/>
          </w:tcPr>
          <w:p w14:paraId="69CA4C18" w14:textId="77777777" w:rsidR="00083A95" w:rsidRPr="00083A95" w:rsidRDefault="00083A95" w:rsidP="00083A95">
            <w:pPr>
              <w:jc w:val="center"/>
              <w:rPr>
                <w:rFonts w:ascii="Calibri" w:hAnsi="Calibri"/>
                <w:b/>
                <w:bCs/>
                <w:color w:val="000000"/>
              </w:rPr>
            </w:pPr>
            <w:r w:rsidRPr="00083A95">
              <w:rPr>
                <w:rFonts w:ascii="Calibri" w:hAnsi="Calibri"/>
                <w:b/>
                <w:bCs/>
                <w:color w:val="000000"/>
              </w:rPr>
              <w:t>1 July 2016 to 30 June 2017</w:t>
            </w:r>
          </w:p>
        </w:tc>
        <w:tc>
          <w:tcPr>
            <w:tcW w:w="1614"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10D628F0" w14:textId="77777777" w:rsidR="00083A95" w:rsidRPr="00083A95" w:rsidRDefault="00083A95" w:rsidP="00083A95">
            <w:pPr>
              <w:jc w:val="center"/>
              <w:rPr>
                <w:rFonts w:ascii="Calibri" w:hAnsi="Calibri"/>
                <w:color w:val="000000"/>
              </w:rPr>
            </w:pPr>
            <w:r w:rsidRPr="00083A95">
              <w:rPr>
                <w:rFonts w:ascii="Calibri" w:hAnsi="Calibri"/>
                <w:color w:val="000000"/>
              </w:rPr>
              <w:t>139</w:t>
            </w:r>
          </w:p>
        </w:tc>
        <w:tc>
          <w:tcPr>
            <w:tcW w:w="1860"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02ED281A" w14:textId="77777777" w:rsidR="00083A95" w:rsidRPr="00083A95" w:rsidRDefault="00083A95" w:rsidP="00083A95">
            <w:pPr>
              <w:jc w:val="center"/>
              <w:rPr>
                <w:rFonts w:ascii="Calibri" w:hAnsi="Calibri"/>
                <w:color w:val="000000"/>
              </w:rPr>
            </w:pPr>
            <w:r w:rsidRPr="00083A95">
              <w:rPr>
                <w:rFonts w:ascii="Calibri" w:hAnsi="Calibri"/>
                <w:color w:val="000000"/>
              </w:rPr>
              <w:t>70</w:t>
            </w:r>
          </w:p>
        </w:tc>
        <w:tc>
          <w:tcPr>
            <w:tcW w:w="1086" w:type="dxa"/>
            <w:tcBorders>
              <w:top w:val="single" w:sz="4" w:space="0" w:color="FFFFFF"/>
              <w:left w:val="single" w:sz="4" w:space="0" w:color="FFFFFF"/>
              <w:bottom w:val="single" w:sz="4" w:space="0" w:color="FFFFFF"/>
              <w:right w:val="nil"/>
            </w:tcBorders>
            <w:shd w:val="clear" w:color="B4C6E7" w:fill="B4C6E7"/>
            <w:noWrap/>
            <w:vAlign w:val="bottom"/>
            <w:hideMark/>
          </w:tcPr>
          <w:p w14:paraId="5F2827AA" w14:textId="77777777" w:rsidR="00083A95" w:rsidRPr="00083A95" w:rsidRDefault="00083A95" w:rsidP="00083A95">
            <w:pPr>
              <w:jc w:val="center"/>
              <w:rPr>
                <w:rFonts w:ascii="Calibri" w:hAnsi="Calibri"/>
                <w:color w:val="000000"/>
              </w:rPr>
            </w:pPr>
            <w:r w:rsidRPr="00083A95">
              <w:rPr>
                <w:rFonts w:ascii="Calibri" w:hAnsi="Calibri"/>
                <w:color w:val="000000"/>
              </w:rPr>
              <w:t>50.4</w:t>
            </w:r>
          </w:p>
        </w:tc>
      </w:tr>
      <w:tr w:rsidR="0041066A" w:rsidRPr="00083A95" w14:paraId="7447D379" w14:textId="77777777" w:rsidTr="0041066A">
        <w:trPr>
          <w:trHeight w:val="311"/>
        </w:trPr>
        <w:tc>
          <w:tcPr>
            <w:tcW w:w="3042" w:type="dxa"/>
            <w:tcBorders>
              <w:top w:val="single" w:sz="12" w:space="0" w:color="FFFFFF"/>
              <w:left w:val="nil"/>
              <w:bottom w:val="nil"/>
              <w:right w:val="single" w:sz="4" w:space="0" w:color="FFFFFF"/>
            </w:tcBorders>
            <w:shd w:val="clear" w:color="4472C4" w:fill="4472C4"/>
            <w:noWrap/>
            <w:vAlign w:val="bottom"/>
            <w:hideMark/>
          </w:tcPr>
          <w:p w14:paraId="1D79F356" w14:textId="77777777" w:rsidR="00083A95" w:rsidRPr="00083A95" w:rsidRDefault="00083A95" w:rsidP="00083A95">
            <w:pPr>
              <w:jc w:val="center"/>
              <w:rPr>
                <w:rFonts w:ascii="Calibri" w:hAnsi="Calibri"/>
                <w:b/>
                <w:bCs/>
                <w:color w:val="FFFFFF"/>
              </w:rPr>
            </w:pPr>
            <w:r w:rsidRPr="00083A95">
              <w:rPr>
                <w:rFonts w:ascii="Calibri" w:hAnsi="Calibri"/>
                <w:b/>
                <w:bCs/>
                <w:color w:val="FFFFFF"/>
              </w:rPr>
              <w:t>TOTALS</w:t>
            </w:r>
          </w:p>
        </w:tc>
        <w:tc>
          <w:tcPr>
            <w:tcW w:w="1614" w:type="dxa"/>
            <w:tcBorders>
              <w:top w:val="single" w:sz="12" w:space="0" w:color="FFFFFF"/>
              <w:left w:val="single" w:sz="4" w:space="0" w:color="FFFFFF"/>
              <w:bottom w:val="nil"/>
              <w:right w:val="single" w:sz="4" w:space="0" w:color="FFFFFF"/>
            </w:tcBorders>
            <w:shd w:val="clear" w:color="4472C4" w:fill="4472C4"/>
            <w:noWrap/>
            <w:vAlign w:val="bottom"/>
            <w:hideMark/>
          </w:tcPr>
          <w:p w14:paraId="6A78EAC1" w14:textId="77777777" w:rsidR="00083A95" w:rsidRPr="00083A95" w:rsidRDefault="00083A95" w:rsidP="00083A95">
            <w:pPr>
              <w:jc w:val="center"/>
              <w:rPr>
                <w:rFonts w:ascii="Calibri" w:hAnsi="Calibri"/>
                <w:b/>
                <w:bCs/>
                <w:color w:val="FFFFFF"/>
              </w:rPr>
            </w:pPr>
            <w:r w:rsidRPr="00083A95">
              <w:rPr>
                <w:rFonts w:ascii="Calibri" w:hAnsi="Calibri"/>
                <w:b/>
                <w:bCs/>
                <w:color w:val="FFFFFF"/>
              </w:rPr>
              <w:t>4041</w:t>
            </w:r>
          </w:p>
        </w:tc>
        <w:tc>
          <w:tcPr>
            <w:tcW w:w="1860" w:type="dxa"/>
            <w:tcBorders>
              <w:top w:val="single" w:sz="12" w:space="0" w:color="FFFFFF"/>
              <w:left w:val="single" w:sz="4" w:space="0" w:color="FFFFFF"/>
              <w:bottom w:val="nil"/>
              <w:right w:val="single" w:sz="4" w:space="0" w:color="FFFFFF"/>
            </w:tcBorders>
            <w:shd w:val="clear" w:color="4472C4" w:fill="4472C4"/>
            <w:noWrap/>
            <w:vAlign w:val="bottom"/>
            <w:hideMark/>
          </w:tcPr>
          <w:p w14:paraId="3BD2D703" w14:textId="77777777" w:rsidR="00083A95" w:rsidRPr="00083A95" w:rsidRDefault="00083A95" w:rsidP="00083A95">
            <w:pPr>
              <w:jc w:val="center"/>
              <w:rPr>
                <w:rFonts w:ascii="Calibri" w:hAnsi="Calibri"/>
                <w:b/>
                <w:bCs/>
                <w:color w:val="FFFFFF"/>
              </w:rPr>
            </w:pPr>
            <w:r w:rsidRPr="00083A95">
              <w:rPr>
                <w:rFonts w:ascii="Calibri" w:hAnsi="Calibri"/>
                <w:b/>
                <w:bCs/>
                <w:color w:val="FFFFFF"/>
              </w:rPr>
              <w:t>1635</w:t>
            </w:r>
          </w:p>
        </w:tc>
        <w:tc>
          <w:tcPr>
            <w:tcW w:w="1086" w:type="dxa"/>
            <w:tcBorders>
              <w:top w:val="single" w:sz="12" w:space="0" w:color="FFFFFF"/>
              <w:left w:val="single" w:sz="4" w:space="0" w:color="FFFFFF"/>
              <w:bottom w:val="nil"/>
              <w:right w:val="nil"/>
            </w:tcBorders>
            <w:shd w:val="clear" w:color="4472C4" w:fill="4472C4"/>
            <w:noWrap/>
            <w:vAlign w:val="bottom"/>
            <w:hideMark/>
          </w:tcPr>
          <w:p w14:paraId="228F7352" w14:textId="77777777" w:rsidR="00083A95" w:rsidRPr="00083A95" w:rsidRDefault="00083A95" w:rsidP="00083A95">
            <w:pPr>
              <w:jc w:val="center"/>
              <w:rPr>
                <w:rFonts w:ascii="Calibri" w:hAnsi="Calibri"/>
                <w:b/>
                <w:bCs/>
                <w:color w:val="FFFFFF"/>
              </w:rPr>
            </w:pPr>
            <w:r w:rsidRPr="00083A95">
              <w:rPr>
                <w:rFonts w:ascii="Calibri" w:hAnsi="Calibri"/>
                <w:b/>
                <w:bCs/>
                <w:color w:val="FFFFFF"/>
              </w:rPr>
              <w:t>40.46%</w:t>
            </w:r>
          </w:p>
        </w:tc>
      </w:tr>
    </w:tbl>
    <w:p w14:paraId="755750A4" w14:textId="1BF81446" w:rsidR="00367880" w:rsidRDefault="00367880" w:rsidP="00367880">
      <w:pPr>
        <w:spacing w:line="360" w:lineRule="auto"/>
      </w:pPr>
    </w:p>
    <w:p w14:paraId="77455CA6" w14:textId="77777777" w:rsidR="00C10960" w:rsidRPr="007C47D3" w:rsidRDefault="00C10960" w:rsidP="00C10960">
      <w:pPr>
        <w:spacing w:line="360" w:lineRule="auto"/>
        <w:rPr>
          <w:sz w:val="20"/>
          <w:szCs w:val="20"/>
        </w:rPr>
      </w:pPr>
      <w:r w:rsidRPr="007C47D3">
        <w:rPr>
          <w:sz w:val="20"/>
          <w:szCs w:val="20"/>
        </w:rPr>
        <w:t>Figure 2: Applications compared with withdrawals during the reporting year.</w:t>
      </w:r>
    </w:p>
    <w:p w14:paraId="31BD9000" w14:textId="77777777" w:rsidR="00367880" w:rsidRDefault="00367880" w:rsidP="00367880">
      <w:pPr>
        <w:spacing w:line="360" w:lineRule="auto"/>
      </w:pPr>
    </w:p>
    <w:p w14:paraId="504A238B" w14:textId="77777777" w:rsidR="00367880" w:rsidRDefault="00367880" w:rsidP="00367880">
      <w:pPr>
        <w:spacing w:line="360" w:lineRule="auto"/>
      </w:pPr>
      <w:r>
        <w:br w:type="page"/>
      </w:r>
      <w:r>
        <w:lastRenderedPageBreak/>
        <w:t>The bar graph below illustrates the above table.</w:t>
      </w:r>
    </w:p>
    <w:p w14:paraId="474279A4" w14:textId="77777777" w:rsidR="00367880" w:rsidRDefault="009B452E" w:rsidP="009B452E">
      <w:pPr>
        <w:spacing w:line="360" w:lineRule="auto"/>
      </w:pPr>
      <w:r>
        <w:rPr>
          <w:noProof/>
          <w:lang w:val="en-NZ" w:eastAsia="en-NZ"/>
        </w:rPr>
        <w:drawing>
          <wp:inline distT="0" distB="0" distL="0" distR="0" wp14:anchorId="55D79438" wp14:editId="4A5DFE36">
            <wp:extent cx="5497747" cy="3039448"/>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49468" cy="3068042"/>
                    </a:xfrm>
                    <a:prstGeom prst="rect">
                      <a:avLst/>
                    </a:prstGeom>
                  </pic:spPr>
                </pic:pic>
              </a:graphicData>
            </a:graphic>
          </wp:inline>
        </w:drawing>
      </w:r>
    </w:p>
    <w:p w14:paraId="148CB419" w14:textId="77777777" w:rsidR="00C10960" w:rsidRPr="007C47D3" w:rsidRDefault="00C10960" w:rsidP="00C10960">
      <w:pPr>
        <w:pStyle w:val="BodyTextIndent"/>
        <w:ind w:left="360"/>
        <w:jc w:val="both"/>
        <w:rPr>
          <w:sz w:val="20"/>
          <w:szCs w:val="20"/>
        </w:rPr>
      </w:pPr>
      <w:r w:rsidRPr="007C47D3">
        <w:rPr>
          <w:sz w:val="20"/>
          <w:szCs w:val="20"/>
        </w:rPr>
        <w:t>Figure 3: Total applications compared with withdrawn applications during the reporting year (graph).</w:t>
      </w:r>
    </w:p>
    <w:p w14:paraId="74E5E637" w14:textId="77777777" w:rsidR="00C10960" w:rsidRDefault="00C10960" w:rsidP="00C10960">
      <w:pPr>
        <w:spacing w:line="360" w:lineRule="auto"/>
        <w:rPr>
          <w:b/>
          <w:u w:val="single"/>
        </w:rPr>
      </w:pPr>
    </w:p>
    <w:p w14:paraId="537AB3C4" w14:textId="77777777" w:rsidR="00367880" w:rsidRDefault="00367880" w:rsidP="00C10960">
      <w:pPr>
        <w:spacing w:line="360" w:lineRule="auto"/>
        <w:ind w:left="1440" w:firstLine="720"/>
        <w:jc w:val="both"/>
      </w:pPr>
      <w:r>
        <w:rPr>
          <w:b/>
          <w:u w:val="single"/>
        </w:rPr>
        <w:t>Breakdown Between Categories</w:t>
      </w:r>
    </w:p>
    <w:p w14:paraId="6E52A0E7" w14:textId="15473117" w:rsidR="00402A94" w:rsidRDefault="00C10960" w:rsidP="00C10960">
      <w:pPr>
        <w:spacing w:line="360" w:lineRule="auto"/>
        <w:ind w:left="720" w:hanging="360"/>
      </w:pPr>
      <w:r>
        <w:t>8.3 Figure 4 illustrates the proportion of special patients, inpatients and community treatment patients for all applications received (including s75 complaint decision referrals):</w:t>
      </w:r>
    </w:p>
    <w:p w14:paraId="72F3C144" w14:textId="77777777" w:rsidR="00367880" w:rsidRDefault="00402A94" w:rsidP="00367880">
      <w:pPr>
        <w:spacing w:line="360" w:lineRule="auto"/>
        <w:jc w:val="center"/>
      </w:pPr>
      <w:r>
        <w:rPr>
          <w:noProof/>
          <w:lang w:val="en-NZ" w:eastAsia="en-NZ"/>
        </w:rPr>
        <w:drawing>
          <wp:inline distT="0" distB="0" distL="0" distR="0" wp14:anchorId="12EE3D9A" wp14:editId="58BE0A92">
            <wp:extent cx="4849141" cy="3157838"/>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61000" cy="3165561"/>
                    </a:xfrm>
                    <a:prstGeom prst="rect">
                      <a:avLst/>
                    </a:prstGeom>
                  </pic:spPr>
                </pic:pic>
              </a:graphicData>
            </a:graphic>
          </wp:inline>
        </w:drawing>
      </w:r>
    </w:p>
    <w:p w14:paraId="2524F13B" w14:textId="77777777" w:rsidR="00C10960" w:rsidRPr="00FD3AE7" w:rsidRDefault="00C10960" w:rsidP="00C10960">
      <w:pPr>
        <w:pStyle w:val="BodyTextIndent"/>
        <w:ind w:left="360"/>
        <w:jc w:val="both"/>
        <w:rPr>
          <w:sz w:val="20"/>
          <w:szCs w:val="20"/>
        </w:rPr>
      </w:pPr>
      <w:r w:rsidRPr="00FD3AE7">
        <w:rPr>
          <w:sz w:val="20"/>
          <w:szCs w:val="20"/>
        </w:rPr>
        <w:t>Figure 4: Application type breakdown.</w:t>
      </w:r>
    </w:p>
    <w:p w14:paraId="5D4B12A3" w14:textId="77777777" w:rsidR="00CC4EAB" w:rsidRDefault="00CC4EAB" w:rsidP="00083A95">
      <w:pPr>
        <w:spacing w:line="360" w:lineRule="auto"/>
        <w:ind w:left="360"/>
      </w:pPr>
    </w:p>
    <w:p w14:paraId="51BCD387" w14:textId="77777777" w:rsidR="00083A95" w:rsidRDefault="00083A95" w:rsidP="00083A95">
      <w:pPr>
        <w:spacing w:line="360" w:lineRule="auto"/>
        <w:ind w:left="360"/>
      </w:pPr>
      <w:r>
        <w:lastRenderedPageBreak/>
        <w:t>The actual figures were:</w:t>
      </w:r>
    </w:p>
    <w:p w14:paraId="540BD296" w14:textId="122E9694" w:rsidR="00083A95" w:rsidRDefault="00083A95" w:rsidP="00083A95">
      <w:pPr>
        <w:tabs>
          <w:tab w:val="left" w:pos="915"/>
        </w:tabs>
        <w:ind w:left="360"/>
      </w:pPr>
      <w:r>
        <w:tab/>
        <w:t>Community Patients</w:t>
      </w:r>
      <w:r>
        <w:tab/>
        <w:t xml:space="preserve"> 111</w:t>
      </w:r>
    </w:p>
    <w:p w14:paraId="649A9796" w14:textId="2A57A499" w:rsidR="00083A95" w:rsidRDefault="00083A95" w:rsidP="00083A95">
      <w:pPr>
        <w:tabs>
          <w:tab w:val="left" w:pos="915"/>
        </w:tabs>
        <w:ind w:left="360"/>
      </w:pPr>
      <w:r>
        <w:tab/>
        <w:t>Inpatients</w:t>
      </w:r>
      <w:r>
        <w:tab/>
      </w:r>
      <w:r>
        <w:tab/>
      </w:r>
      <w:r>
        <w:tab/>
        <w:t xml:space="preserve">   21</w:t>
      </w:r>
    </w:p>
    <w:p w14:paraId="19B64031" w14:textId="77777777" w:rsidR="00083A95" w:rsidRDefault="00083A95" w:rsidP="00083A95">
      <w:pPr>
        <w:tabs>
          <w:tab w:val="left" w:pos="915"/>
        </w:tabs>
        <w:ind w:left="360"/>
      </w:pPr>
      <w:r>
        <w:tab/>
        <w:t>Special Patients</w:t>
      </w:r>
      <w:r>
        <w:tab/>
      </w:r>
      <w:r>
        <w:tab/>
        <w:t xml:space="preserve">     7</w:t>
      </w:r>
      <w:r>
        <w:tab/>
      </w:r>
    </w:p>
    <w:p w14:paraId="7FC96473" w14:textId="676A0DEC" w:rsidR="00083A95" w:rsidRDefault="00083A95" w:rsidP="00083A95">
      <w:pPr>
        <w:tabs>
          <w:tab w:val="left" w:pos="915"/>
        </w:tabs>
        <w:ind w:left="360"/>
      </w:pPr>
      <w:r>
        <w:tab/>
        <w:t>Restricted Patients</w:t>
      </w:r>
      <w:r>
        <w:tab/>
        <w:t xml:space="preserve">   </w:t>
      </w:r>
      <w:r w:rsidR="009632C3">
        <w:tab/>
        <w:t xml:space="preserve">   </w:t>
      </w:r>
      <w:r>
        <w:t xml:space="preserve">  0</w:t>
      </w:r>
    </w:p>
    <w:p w14:paraId="6C1F8902" w14:textId="3A1A97F4" w:rsidR="00083A95" w:rsidRPr="00050013" w:rsidRDefault="00083A95" w:rsidP="00083A95">
      <w:pPr>
        <w:tabs>
          <w:tab w:val="left" w:pos="915"/>
        </w:tabs>
        <w:ind w:left="360"/>
        <w:rPr>
          <w:u w:val="single"/>
        </w:rPr>
      </w:pPr>
      <w:r>
        <w:tab/>
      </w:r>
      <w:r>
        <w:tab/>
      </w:r>
      <w:r>
        <w:rPr>
          <w:b/>
          <w:u w:val="single"/>
        </w:rPr>
        <w:t>Total</w:t>
      </w:r>
      <w:r>
        <w:tab/>
      </w:r>
      <w:r>
        <w:tab/>
        <w:t xml:space="preserve">             </w:t>
      </w:r>
      <w:r>
        <w:rPr>
          <w:b/>
        </w:rPr>
        <w:t>139</w:t>
      </w:r>
    </w:p>
    <w:p w14:paraId="1620FF16" w14:textId="77777777" w:rsidR="00367880" w:rsidRDefault="00367880" w:rsidP="00367880">
      <w:pPr>
        <w:jc w:val="center"/>
        <w:rPr>
          <w:b/>
          <w:u w:val="single"/>
        </w:rPr>
      </w:pPr>
    </w:p>
    <w:p w14:paraId="4F778A4C" w14:textId="77777777" w:rsidR="00402A94" w:rsidRDefault="00402A94" w:rsidP="00402A94">
      <w:pPr>
        <w:rPr>
          <w:b/>
          <w:u w:val="single"/>
        </w:rPr>
      </w:pPr>
    </w:p>
    <w:p w14:paraId="38015C9A" w14:textId="77777777" w:rsidR="00367880" w:rsidRDefault="00367880" w:rsidP="00367880">
      <w:pPr>
        <w:jc w:val="center"/>
        <w:rPr>
          <w:b/>
          <w:u w:val="single"/>
        </w:rPr>
      </w:pPr>
      <w:r>
        <w:rPr>
          <w:b/>
          <w:u w:val="single"/>
        </w:rPr>
        <w:t>Gender</w:t>
      </w:r>
    </w:p>
    <w:p w14:paraId="3B02132B" w14:textId="77777777" w:rsidR="00083A95" w:rsidRDefault="00083A95" w:rsidP="00367880">
      <w:pPr>
        <w:jc w:val="center"/>
        <w:rPr>
          <w:b/>
          <w:u w:val="single"/>
        </w:rPr>
      </w:pPr>
    </w:p>
    <w:p w14:paraId="274A555E" w14:textId="121B3EE5" w:rsidR="00367880" w:rsidRPr="00083A95" w:rsidRDefault="00083A95" w:rsidP="00083A95">
      <w:pPr>
        <w:spacing w:line="360" w:lineRule="auto"/>
        <w:ind w:left="720" w:hanging="360"/>
        <w:rPr>
          <w:b/>
          <w:u w:val="single"/>
        </w:rPr>
      </w:pPr>
      <w:r>
        <w:t>8.4 The number of applications of all descriptions received from male patients was 85 and the number from female patients was 56 (see Figure 5)</w:t>
      </w:r>
      <w:r w:rsidDel="008C4F07">
        <w:t xml:space="preserve"> </w:t>
      </w:r>
      <w:r>
        <w:t>*:</w:t>
      </w:r>
    </w:p>
    <w:p w14:paraId="133B0925" w14:textId="77777777" w:rsidR="00367880" w:rsidRDefault="00AA798C" w:rsidP="0041066A">
      <w:pPr>
        <w:spacing w:line="360" w:lineRule="auto"/>
        <w:jc w:val="center"/>
      </w:pPr>
      <w:r>
        <w:rPr>
          <w:noProof/>
          <w:lang w:val="en-NZ" w:eastAsia="en-NZ"/>
        </w:rPr>
        <w:drawing>
          <wp:inline distT="0" distB="0" distL="0" distR="0" wp14:anchorId="0DA863C6" wp14:editId="1CC19F3B">
            <wp:extent cx="4958452" cy="322902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67431" cy="3234870"/>
                    </a:xfrm>
                    <a:prstGeom prst="rect">
                      <a:avLst/>
                    </a:prstGeom>
                  </pic:spPr>
                </pic:pic>
              </a:graphicData>
            </a:graphic>
          </wp:inline>
        </w:drawing>
      </w:r>
    </w:p>
    <w:p w14:paraId="38342A6A" w14:textId="33B9BEE0" w:rsidR="00083A95" w:rsidRPr="00FD3AE7" w:rsidRDefault="00083A95" w:rsidP="00083A95">
      <w:pPr>
        <w:pStyle w:val="BodyTextIndent"/>
        <w:rPr>
          <w:sz w:val="20"/>
          <w:szCs w:val="20"/>
        </w:rPr>
      </w:pPr>
      <w:r w:rsidRPr="00FD3AE7">
        <w:rPr>
          <w:sz w:val="20"/>
          <w:szCs w:val="20"/>
        </w:rPr>
        <w:t>Figure 5: Application gender breakdown.</w:t>
      </w:r>
    </w:p>
    <w:p w14:paraId="444C071D" w14:textId="540FF958" w:rsidR="00083A95" w:rsidRPr="00FD3AE7" w:rsidRDefault="00083A95" w:rsidP="00083A95">
      <w:pPr>
        <w:tabs>
          <w:tab w:val="left" w:pos="360"/>
        </w:tabs>
        <w:spacing w:line="360" w:lineRule="auto"/>
        <w:ind w:left="360"/>
        <w:rPr>
          <w:sz w:val="20"/>
          <w:szCs w:val="20"/>
        </w:rPr>
      </w:pPr>
      <w:r w:rsidRPr="00FD3AE7">
        <w:rPr>
          <w:sz w:val="20"/>
          <w:szCs w:val="20"/>
        </w:rPr>
        <w:t>*NB: Some patients applied more than once</w:t>
      </w:r>
      <w:r w:rsidR="009632C3">
        <w:rPr>
          <w:sz w:val="20"/>
          <w:szCs w:val="20"/>
        </w:rPr>
        <w:t>.</w:t>
      </w:r>
    </w:p>
    <w:p w14:paraId="372D449C" w14:textId="5C68B6A8" w:rsidR="00367880" w:rsidRDefault="00367880" w:rsidP="00083A95">
      <w:pPr>
        <w:pStyle w:val="Footer"/>
        <w:tabs>
          <w:tab w:val="clear" w:pos="4320"/>
          <w:tab w:val="clear" w:pos="8640"/>
          <w:tab w:val="left" w:pos="915"/>
        </w:tabs>
      </w:pPr>
    </w:p>
    <w:p w14:paraId="5B9A6310" w14:textId="5D7A8FFB" w:rsidR="00083A95" w:rsidRDefault="00083A95" w:rsidP="00083A95">
      <w:pPr>
        <w:spacing w:line="360" w:lineRule="auto"/>
        <w:ind w:left="720" w:hanging="360"/>
        <w:rPr>
          <w:b/>
          <w:u w:val="single"/>
        </w:rPr>
      </w:pPr>
      <w:r>
        <w:t xml:space="preserve">8.5 </w:t>
      </w:r>
      <w:r w:rsidRPr="00CC111D">
        <w:t>By comparison, 2013 census data supplied by Statistics New Zealand indicates that for the age range 20-69 years inclusive (in which nearly all the applicants fall) the total population breakdown was 48.69% males and 51.31% females.</w:t>
      </w:r>
    </w:p>
    <w:p w14:paraId="4DA1B76E" w14:textId="77777777" w:rsidR="00367880" w:rsidRDefault="00367880" w:rsidP="00367880">
      <w:pPr>
        <w:spacing w:line="360" w:lineRule="auto"/>
      </w:pPr>
    </w:p>
    <w:p w14:paraId="1BBDF7C0" w14:textId="77777777" w:rsidR="00FD3AE7" w:rsidRDefault="00FD3AE7" w:rsidP="00367880">
      <w:pPr>
        <w:spacing w:line="360" w:lineRule="auto"/>
      </w:pPr>
    </w:p>
    <w:p w14:paraId="61D64263" w14:textId="77777777" w:rsidR="00FD3AE7" w:rsidRDefault="00FD3AE7" w:rsidP="00367880">
      <w:pPr>
        <w:spacing w:line="360" w:lineRule="auto"/>
      </w:pPr>
    </w:p>
    <w:p w14:paraId="73BDBBEF" w14:textId="77777777" w:rsidR="00FD3AE7" w:rsidRDefault="00FD3AE7" w:rsidP="00367880">
      <w:pPr>
        <w:spacing w:line="360" w:lineRule="auto"/>
      </w:pPr>
    </w:p>
    <w:p w14:paraId="20AA78EC" w14:textId="77777777" w:rsidR="00FD3AE7" w:rsidRDefault="00FD3AE7" w:rsidP="00367880">
      <w:pPr>
        <w:spacing w:line="360" w:lineRule="auto"/>
      </w:pPr>
    </w:p>
    <w:p w14:paraId="31EEE2B0" w14:textId="77777777" w:rsidR="002660CF" w:rsidRDefault="002660CF" w:rsidP="00367880">
      <w:pPr>
        <w:spacing w:line="360" w:lineRule="auto"/>
      </w:pPr>
    </w:p>
    <w:p w14:paraId="50DFB636" w14:textId="77777777" w:rsidR="00FD3AE7" w:rsidRDefault="00FD3AE7" w:rsidP="00367880">
      <w:pPr>
        <w:spacing w:line="360" w:lineRule="auto"/>
      </w:pPr>
    </w:p>
    <w:p w14:paraId="327663C6" w14:textId="51F8E85F" w:rsidR="00367880" w:rsidRPr="00083A95" w:rsidRDefault="00083A95" w:rsidP="00083A95">
      <w:pPr>
        <w:spacing w:line="360" w:lineRule="auto"/>
        <w:ind w:left="720" w:hanging="360"/>
        <w:rPr>
          <w:b/>
          <w:u w:val="single"/>
        </w:rPr>
      </w:pPr>
      <w:r>
        <w:lastRenderedPageBreak/>
        <w:t>8.6 The gender breakdown of inpatient applicants, community treatment applicants and special patients was as follows:</w:t>
      </w:r>
    </w:p>
    <w:tbl>
      <w:tblPr>
        <w:tblW w:w="8355" w:type="dxa"/>
        <w:tblBorders>
          <w:insideH w:val="single" w:sz="18" w:space="0" w:color="FFFFFF"/>
          <w:insideV w:val="single" w:sz="18" w:space="0" w:color="FFFFFF"/>
        </w:tblBorders>
        <w:tblLook w:val="01E0" w:firstRow="1" w:lastRow="1" w:firstColumn="1" w:lastColumn="1" w:noHBand="0" w:noVBand="0"/>
      </w:tblPr>
      <w:tblGrid>
        <w:gridCol w:w="4161"/>
        <w:gridCol w:w="4194"/>
      </w:tblGrid>
      <w:tr w:rsidR="00367880" w14:paraId="28F8AAAF" w14:textId="77777777" w:rsidTr="00FD3AE7">
        <w:trPr>
          <w:trHeight w:val="361"/>
        </w:trPr>
        <w:tc>
          <w:tcPr>
            <w:tcW w:w="8355" w:type="dxa"/>
            <w:gridSpan w:val="2"/>
            <w:shd w:val="pct20" w:color="000000" w:fill="FFFFFF"/>
          </w:tcPr>
          <w:p w14:paraId="02DE65EB" w14:textId="77777777" w:rsidR="00367880" w:rsidRPr="00932F0C" w:rsidRDefault="00367880" w:rsidP="00AC0FCE">
            <w:pPr>
              <w:spacing w:line="360" w:lineRule="auto"/>
              <w:jc w:val="center"/>
              <w:rPr>
                <w:b/>
              </w:rPr>
            </w:pPr>
            <w:r w:rsidRPr="00932F0C">
              <w:rPr>
                <w:b/>
              </w:rPr>
              <w:t>Applications by patients subject to community treatment orders</w:t>
            </w:r>
          </w:p>
        </w:tc>
      </w:tr>
      <w:tr w:rsidR="00367880" w14:paraId="0D1D4F49" w14:textId="77777777" w:rsidTr="00FD3AE7">
        <w:trPr>
          <w:trHeight w:val="339"/>
        </w:trPr>
        <w:tc>
          <w:tcPr>
            <w:tcW w:w="4161" w:type="dxa"/>
            <w:shd w:val="pct5" w:color="000000" w:fill="FFFFFF"/>
          </w:tcPr>
          <w:p w14:paraId="66B8CBE6" w14:textId="77777777" w:rsidR="00367880" w:rsidRPr="00932F0C" w:rsidRDefault="00367880" w:rsidP="00AC0FCE">
            <w:pPr>
              <w:spacing w:line="360" w:lineRule="auto"/>
              <w:rPr>
                <w:b/>
                <w:i/>
              </w:rPr>
            </w:pPr>
            <w:r w:rsidRPr="00932F0C">
              <w:rPr>
                <w:b/>
                <w:i/>
              </w:rPr>
              <w:t>Gender</w:t>
            </w:r>
          </w:p>
        </w:tc>
        <w:tc>
          <w:tcPr>
            <w:tcW w:w="4194" w:type="dxa"/>
            <w:shd w:val="pct5" w:color="000000" w:fill="FFFFFF"/>
          </w:tcPr>
          <w:p w14:paraId="5A731C9B" w14:textId="77777777" w:rsidR="00367880" w:rsidRPr="00932F0C" w:rsidRDefault="00367880" w:rsidP="00AC0FCE">
            <w:pPr>
              <w:spacing w:line="360" w:lineRule="auto"/>
              <w:rPr>
                <w:b/>
              </w:rPr>
            </w:pPr>
            <w:r w:rsidRPr="00932F0C">
              <w:rPr>
                <w:b/>
              </w:rPr>
              <w:t>Number</w:t>
            </w:r>
          </w:p>
        </w:tc>
      </w:tr>
      <w:tr w:rsidR="00367880" w14:paraId="3366754D" w14:textId="77777777" w:rsidTr="00FD3AE7">
        <w:trPr>
          <w:trHeight w:val="361"/>
        </w:trPr>
        <w:tc>
          <w:tcPr>
            <w:tcW w:w="4161" w:type="dxa"/>
            <w:shd w:val="pct20" w:color="000000" w:fill="FFFFFF"/>
          </w:tcPr>
          <w:p w14:paraId="3877695A" w14:textId="77777777" w:rsidR="00367880" w:rsidRPr="00932F0C" w:rsidRDefault="00367880" w:rsidP="00AC0FCE">
            <w:pPr>
              <w:spacing w:line="360" w:lineRule="auto"/>
            </w:pPr>
            <w:r w:rsidRPr="00932F0C">
              <w:t>Male</w:t>
            </w:r>
          </w:p>
        </w:tc>
        <w:tc>
          <w:tcPr>
            <w:tcW w:w="4194" w:type="dxa"/>
            <w:shd w:val="pct20" w:color="000000" w:fill="FFFFFF"/>
          </w:tcPr>
          <w:p w14:paraId="5811869F" w14:textId="77777777" w:rsidR="00367880" w:rsidRPr="00932F0C" w:rsidRDefault="009677F3" w:rsidP="00AC0FCE">
            <w:pPr>
              <w:spacing w:line="360" w:lineRule="auto"/>
            </w:pPr>
            <w:r>
              <w:t>67</w:t>
            </w:r>
          </w:p>
        </w:tc>
      </w:tr>
      <w:tr w:rsidR="00367880" w14:paraId="71EACB27" w14:textId="77777777" w:rsidTr="00FD3AE7">
        <w:trPr>
          <w:trHeight w:val="339"/>
        </w:trPr>
        <w:tc>
          <w:tcPr>
            <w:tcW w:w="4161" w:type="dxa"/>
            <w:shd w:val="pct5" w:color="000000" w:fill="FFFFFF"/>
          </w:tcPr>
          <w:p w14:paraId="7CAEE841" w14:textId="77777777" w:rsidR="00367880" w:rsidRPr="00932F0C" w:rsidRDefault="00367880" w:rsidP="00AC0FCE">
            <w:pPr>
              <w:spacing w:line="360" w:lineRule="auto"/>
            </w:pPr>
            <w:r w:rsidRPr="00932F0C">
              <w:t>Female</w:t>
            </w:r>
          </w:p>
        </w:tc>
        <w:tc>
          <w:tcPr>
            <w:tcW w:w="4194" w:type="dxa"/>
            <w:shd w:val="pct5" w:color="000000" w:fill="FFFFFF"/>
          </w:tcPr>
          <w:p w14:paraId="5D110B49" w14:textId="77777777" w:rsidR="00367880" w:rsidRPr="00932F0C" w:rsidRDefault="00D34207" w:rsidP="00AC0FCE">
            <w:pPr>
              <w:spacing w:line="360" w:lineRule="auto"/>
            </w:pPr>
            <w:r>
              <w:t>4</w:t>
            </w:r>
            <w:r w:rsidR="009677F3">
              <w:t>4</w:t>
            </w:r>
          </w:p>
        </w:tc>
      </w:tr>
      <w:tr w:rsidR="00367880" w14:paraId="7C137FA1" w14:textId="77777777" w:rsidTr="00FD3AE7">
        <w:trPr>
          <w:trHeight w:val="361"/>
        </w:trPr>
        <w:tc>
          <w:tcPr>
            <w:tcW w:w="8355" w:type="dxa"/>
            <w:gridSpan w:val="2"/>
            <w:shd w:val="pct20" w:color="000000" w:fill="FFFFFF"/>
          </w:tcPr>
          <w:p w14:paraId="57809CFD" w14:textId="77777777" w:rsidR="00367880" w:rsidRPr="00932F0C" w:rsidRDefault="00367880" w:rsidP="00AC0FCE">
            <w:pPr>
              <w:spacing w:line="360" w:lineRule="auto"/>
              <w:jc w:val="center"/>
              <w:rPr>
                <w:b/>
              </w:rPr>
            </w:pPr>
            <w:r w:rsidRPr="00932F0C">
              <w:rPr>
                <w:b/>
              </w:rPr>
              <w:t>Applications by patients subject to inpatient treatment orders</w:t>
            </w:r>
          </w:p>
        </w:tc>
      </w:tr>
      <w:tr w:rsidR="00367880" w14:paraId="48549514" w14:textId="77777777" w:rsidTr="00FD3AE7">
        <w:trPr>
          <w:trHeight w:val="339"/>
        </w:trPr>
        <w:tc>
          <w:tcPr>
            <w:tcW w:w="4161" w:type="dxa"/>
            <w:shd w:val="pct5" w:color="000000" w:fill="FFFFFF"/>
          </w:tcPr>
          <w:p w14:paraId="13144F02" w14:textId="77777777" w:rsidR="00367880" w:rsidRPr="00932F0C" w:rsidRDefault="00367880" w:rsidP="00AC0FCE">
            <w:pPr>
              <w:spacing w:line="360" w:lineRule="auto"/>
            </w:pPr>
            <w:r w:rsidRPr="00932F0C">
              <w:t>Male</w:t>
            </w:r>
          </w:p>
        </w:tc>
        <w:tc>
          <w:tcPr>
            <w:tcW w:w="4194" w:type="dxa"/>
            <w:shd w:val="pct5" w:color="000000" w:fill="FFFFFF"/>
          </w:tcPr>
          <w:p w14:paraId="0D27BB99" w14:textId="77777777" w:rsidR="00367880" w:rsidRPr="00932F0C" w:rsidRDefault="002F58F0" w:rsidP="00AC0FCE">
            <w:pPr>
              <w:spacing w:line="360" w:lineRule="auto"/>
            </w:pPr>
            <w:r>
              <w:t>11</w:t>
            </w:r>
          </w:p>
        </w:tc>
      </w:tr>
      <w:tr w:rsidR="00367880" w14:paraId="1DB5C17B" w14:textId="77777777" w:rsidTr="00FD3AE7">
        <w:trPr>
          <w:trHeight w:val="361"/>
        </w:trPr>
        <w:tc>
          <w:tcPr>
            <w:tcW w:w="4161" w:type="dxa"/>
            <w:shd w:val="pct20" w:color="000000" w:fill="FFFFFF"/>
          </w:tcPr>
          <w:p w14:paraId="6FE7F874" w14:textId="77777777" w:rsidR="00367880" w:rsidRPr="00932F0C" w:rsidRDefault="00367880" w:rsidP="00AC0FCE">
            <w:pPr>
              <w:spacing w:line="360" w:lineRule="auto"/>
            </w:pPr>
            <w:r w:rsidRPr="00932F0C">
              <w:t>Female</w:t>
            </w:r>
          </w:p>
        </w:tc>
        <w:tc>
          <w:tcPr>
            <w:tcW w:w="4194" w:type="dxa"/>
            <w:shd w:val="pct20" w:color="000000" w:fill="FFFFFF"/>
          </w:tcPr>
          <w:p w14:paraId="31337254" w14:textId="77777777" w:rsidR="00367880" w:rsidRPr="00932F0C" w:rsidRDefault="002F58F0" w:rsidP="00AC0FCE">
            <w:pPr>
              <w:spacing w:line="360" w:lineRule="auto"/>
            </w:pPr>
            <w:r>
              <w:t>1</w:t>
            </w:r>
            <w:r w:rsidR="006B4AD1">
              <w:t>0</w:t>
            </w:r>
          </w:p>
        </w:tc>
      </w:tr>
      <w:tr w:rsidR="00367880" w14:paraId="1965D9A0" w14:textId="77777777" w:rsidTr="00FD3AE7">
        <w:trPr>
          <w:trHeight w:val="339"/>
        </w:trPr>
        <w:tc>
          <w:tcPr>
            <w:tcW w:w="8355" w:type="dxa"/>
            <w:gridSpan w:val="2"/>
            <w:shd w:val="pct5" w:color="000000" w:fill="FFFFFF"/>
          </w:tcPr>
          <w:p w14:paraId="60CC51AA" w14:textId="77777777" w:rsidR="00367880" w:rsidRPr="00932F0C" w:rsidRDefault="00367880" w:rsidP="00AC0FCE">
            <w:pPr>
              <w:pStyle w:val="Heading3"/>
              <w:spacing w:line="360" w:lineRule="auto"/>
              <w:rPr>
                <w:bCs w:val="0"/>
              </w:rPr>
            </w:pPr>
            <w:r w:rsidRPr="00932F0C">
              <w:rPr>
                <w:bCs w:val="0"/>
              </w:rPr>
              <w:t>Applications by patients subject to special treatment orders</w:t>
            </w:r>
          </w:p>
        </w:tc>
      </w:tr>
      <w:tr w:rsidR="00367880" w14:paraId="0B4D2A64" w14:textId="77777777" w:rsidTr="00FD3AE7">
        <w:trPr>
          <w:trHeight w:val="361"/>
        </w:trPr>
        <w:tc>
          <w:tcPr>
            <w:tcW w:w="4161" w:type="dxa"/>
            <w:shd w:val="pct20" w:color="000000" w:fill="FFFFFF"/>
          </w:tcPr>
          <w:p w14:paraId="735A940E" w14:textId="77777777" w:rsidR="00367880" w:rsidRPr="00932F0C" w:rsidRDefault="00367880" w:rsidP="00AC0FCE">
            <w:pPr>
              <w:spacing w:line="360" w:lineRule="auto"/>
            </w:pPr>
            <w:r w:rsidRPr="00932F0C">
              <w:t>Male</w:t>
            </w:r>
          </w:p>
        </w:tc>
        <w:tc>
          <w:tcPr>
            <w:tcW w:w="4194" w:type="dxa"/>
            <w:shd w:val="pct20" w:color="000000" w:fill="FFFFFF"/>
          </w:tcPr>
          <w:p w14:paraId="74EEE17B" w14:textId="77777777" w:rsidR="00367880" w:rsidRPr="00932F0C" w:rsidRDefault="00AA798C" w:rsidP="00AC0FCE">
            <w:pPr>
              <w:spacing w:line="360" w:lineRule="auto"/>
            </w:pPr>
            <w:r>
              <w:t>7</w:t>
            </w:r>
          </w:p>
        </w:tc>
      </w:tr>
      <w:tr w:rsidR="00367880" w14:paraId="556194DE" w14:textId="77777777" w:rsidTr="00FD3AE7">
        <w:trPr>
          <w:trHeight w:val="339"/>
        </w:trPr>
        <w:tc>
          <w:tcPr>
            <w:tcW w:w="4161" w:type="dxa"/>
            <w:shd w:val="pct5" w:color="000000" w:fill="FFFFFF"/>
          </w:tcPr>
          <w:p w14:paraId="2A5FF7CD" w14:textId="77777777" w:rsidR="00367880" w:rsidRPr="00932F0C" w:rsidRDefault="00367880" w:rsidP="00AC0FCE">
            <w:pPr>
              <w:spacing w:line="360" w:lineRule="auto"/>
            </w:pPr>
            <w:r w:rsidRPr="00932F0C">
              <w:t>Female</w:t>
            </w:r>
          </w:p>
        </w:tc>
        <w:tc>
          <w:tcPr>
            <w:tcW w:w="4194" w:type="dxa"/>
            <w:shd w:val="pct5" w:color="000000" w:fill="FFFFFF"/>
          </w:tcPr>
          <w:p w14:paraId="3EB2332A" w14:textId="77777777" w:rsidR="00367880" w:rsidRPr="00932F0C" w:rsidRDefault="00367880" w:rsidP="00AC0FCE">
            <w:pPr>
              <w:spacing w:line="360" w:lineRule="auto"/>
            </w:pPr>
            <w:r w:rsidRPr="00932F0C">
              <w:t>0</w:t>
            </w:r>
          </w:p>
        </w:tc>
      </w:tr>
      <w:tr w:rsidR="00367880" w14:paraId="55F5E765" w14:textId="77777777" w:rsidTr="00FD3AE7">
        <w:trPr>
          <w:trHeight w:val="361"/>
        </w:trPr>
        <w:tc>
          <w:tcPr>
            <w:tcW w:w="8355" w:type="dxa"/>
            <w:gridSpan w:val="2"/>
            <w:shd w:val="pct20" w:color="000000" w:fill="FFFFFF"/>
          </w:tcPr>
          <w:p w14:paraId="1B98F4D9" w14:textId="77777777" w:rsidR="00367880" w:rsidRPr="00932F0C" w:rsidRDefault="00367880" w:rsidP="00AC0FCE">
            <w:pPr>
              <w:spacing w:line="360" w:lineRule="auto"/>
              <w:jc w:val="center"/>
              <w:rPr>
                <w:b/>
              </w:rPr>
            </w:pPr>
            <w:r w:rsidRPr="00932F0C">
              <w:rPr>
                <w:b/>
              </w:rPr>
              <w:t>Applications by patients subject to restricted orders</w:t>
            </w:r>
          </w:p>
        </w:tc>
      </w:tr>
      <w:tr w:rsidR="00367880" w14:paraId="49539F27" w14:textId="77777777" w:rsidTr="00FD3AE7">
        <w:trPr>
          <w:trHeight w:val="339"/>
        </w:trPr>
        <w:tc>
          <w:tcPr>
            <w:tcW w:w="4161" w:type="dxa"/>
            <w:shd w:val="pct5" w:color="000000" w:fill="FFFFFF"/>
          </w:tcPr>
          <w:p w14:paraId="55BB013B" w14:textId="77777777" w:rsidR="00367880" w:rsidRPr="00932F0C" w:rsidRDefault="00367880" w:rsidP="00AC0FCE">
            <w:pPr>
              <w:spacing w:line="360" w:lineRule="auto"/>
            </w:pPr>
            <w:r w:rsidRPr="00932F0C">
              <w:t>Male</w:t>
            </w:r>
          </w:p>
        </w:tc>
        <w:tc>
          <w:tcPr>
            <w:tcW w:w="4194" w:type="dxa"/>
            <w:shd w:val="pct5" w:color="000000" w:fill="FFFFFF"/>
          </w:tcPr>
          <w:p w14:paraId="022B11B9" w14:textId="77777777" w:rsidR="00367880" w:rsidRPr="00932F0C" w:rsidRDefault="00932F0C" w:rsidP="00AC0FCE">
            <w:pPr>
              <w:spacing w:line="360" w:lineRule="auto"/>
            </w:pPr>
            <w:r w:rsidRPr="00932F0C">
              <w:t>0</w:t>
            </w:r>
          </w:p>
        </w:tc>
      </w:tr>
      <w:tr w:rsidR="00367880" w14:paraId="68524B1D" w14:textId="77777777" w:rsidTr="00FD3AE7">
        <w:trPr>
          <w:trHeight w:val="361"/>
        </w:trPr>
        <w:tc>
          <w:tcPr>
            <w:tcW w:w="4161" w:type="dxa"/>
            <w:shd w:val="pct20" w:color="000000" w:fill="FFFFFF"/>
          </w:tcPr>
          <w:p w14:paraId="280D76CF" w14:textId="77777777" w:rsidR="00367880" w:rsidRPr="00932F0C" w:rsidRDefault="00367880" w:rsidP="00AC0FCE">
            <w:pPr>
              <w:spacing w:line="360" w:lineRule="auto"/>
            </w:pPr>
            <w:r w:rsidRPr="00932F0C">
              <w:t>Female</w:t>
            </w:r>
          </w:p>
        </w:tc>
        <w:tc>
          <w:tcPr>
            <w:tcW w:w="4194" w:type="dxa"/>
            <w:shd w:val="pct20" w:color="000000" w:fill="FFFFFF"/>
          </w:tcPr>
          <w:p w14:paraId="2793B34D" w14:textId="77777777" w:rsidR="00367880" w:rsidRPr="00932F0C" w:rsidRDefault="00367880" w:rsidP="00AC0FCE">
            <w:pPr>
              <w:spacing w:line="360" w:lineRule="auto"/>
            </w:pPr>
            <w:r w:rsidRPr="00932F0C">
              <w:t>0</w:t>
            </w:r>
          </w:p>
        </w:tc>
      </w:tr>
      <w:tr w:rsidR="00367880" w14:paraId="19934BE5" w14:textId="77777777" w:rsidTr="00FD3AE7">
        <w:trPr>
          <w:trHeight w:val="74"/>
        </w:trPr>
        <w:tc>
          <w:tcPr>
            <w:tcW w:w="4161" w:type="dxa"/>
            <w:shd w:val="pct5" w:color="000000" w:fill="FFFFFF"/>
          </w:tcPr>
          <w:p w14:paraId="381895F1" w14:textId="77777777" w:rsidR="00367880" w:rsidRPr="00932F0C" w:rsidRDefault="00367880" w:rsidP="00AC0FCE">
            <w:pPr>
              <w:spacing w:line="360" w:lineRule="auto"/>
              <w:rPr>
                <w:b/>
              </w:rPr>
            </w:pPr>
            <w:r w:rsidRPr="00932F0C">
              <w:rPr>
                <w:b/>
              </w:rPr>
              <w:t>Total</w:t>
            </w:r>
          </w:p>
        </w:tc>
        <w:tc>
          <w:tcPr>
            <w:tcW w:w="4194" w:type="dxa"/>
            <w:shd w:val="pct5" w:color="000000" w:fill="FFFFFF"/>
          </w:tcPr>
          <w:p w14:paraId="223D0270" w14:textId="77777777" w:rsidR="00367880" w:rsidRPr="00932F0C" w:rsidRDefault="00932F0C" w:rsidP="00AC0FCE">
            <w:pPr>
              <w:spacing w:line="360" w:lineRule="auto"/>
              <w:rPr>
                <w:b/>
              </w:rPr>
            </w:pPr>
            <w:r>
              <w:rPr>
                <w:b/>
              </w:rPr>
              <w:t>139</w:t>
            </w:r>
          </w:p>
        </w:tc>
      </w:tr>
    </w:tbl>
    <w:p w14:paraId="6013C126" w14:textId="77777777" w:rsidR="00083A95" w:rsidRPr="00FD3AE7" w:rsidRDefault="00083A95" w:rsidP="00083A95">
      <w:pPr>
        <w:spacing w:line="360" w:lineRule="auto"/>
        <w:ind w:left="720" w:hanging="360"/>
        <w:rPr>
          <w:sz w:val="20"/>
          <w:szCs w:val="20"/>
        </w:rPr>
      </w:pPr>
      <w:r w:rsidRPr="00FD3AE7">
        <w:rPr>
          <w:sz w:val="20"/>
          <w:szCs w:val="20"/>
        </w:rPr>
        <w:t>Figure 6: Application gender breakdown by type of application.</w:t>
      </w:r>
    </w:p>
    <w:p w14:paraId="315E0F28" w14:textId="77777777" w:rsidR="00FD3AE7" w:rsidRDefault="00FD3AE7" w:rsidP="00083A95">
      <w:pPr>
        <w:spacing w:line="360" w:lineRule="auto"/>
        <w:ind w:left="720" w:hanging="360"/>
      </w:pPr>
    </w:p>
    <w:p w14:paraId="70E5B215" w14:textId="5A6AE5A6" w:rsidR="00083A95" w:rsidRDefault="00083A95" w:rsidP="00083A95">
      <w:pPr>
        <w:tabs>
          <w:tab w:val="left" w:pos="360"/>
        </w:tabs>
        <w:spacing w:line="360" w:lineRule="auto"/>
        <w:ind w:left="360"/>
      </w:pPr>
      <w:r>
        <w:t>These figures are illustrated in the following graph:</w:t>
      </w:r>
    </w:p>
    <w:p w14:paraId="314D2FF9" w14:textId="61446813" w:rsidR="00083A95" w:rsidRDefault="00DE2575" w:rsidP="00083A95">
      <w:pPr>
        <w:spacing w:line="360" w:lineRule="auto"/>
        <w:ind w:left="720" w:hanging="360"/>
      </w:pPr>
      <w:r>
        <w:rPr>
          <w:noProof/>
          <w:lang w:val="en-NZ" w:eastAsia="en-NZ"/>
        </w:rPr>
        <w:drawing>
          <wp:inline distT="0" distB="0" distL="0" distR="0" wp14:anchorId="2DC4A47A" wp14:editId="6BE6A6A6">
            <wp:extent cx="5274310" cy="307784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3077845"/>
                    </a:xfrm>
                    <a:prstGeom prst="rect">
                      <a:avLst/>
                    </a:prstGeom>
                  </pic:spPr>
                </pic:pic>
              </a:graphicData>
            </a:graphic>
          </wp:inline>
        </w:drawing>
      </w:r>
      <w:r w:rsidR="00083A95" w:rsidRPr="00FD3AE7">
        <w:rPr>
          <w:sz w:val="20"/>
          <w:szCs w:val="20"/>
        </w:rPr>
        <w:t>Figure 7: Patient gender ratio.</w:t>
      </w:r>
    </w:p>
    <w:p w14:paraId="316EF539" w14:textId="00784DB2" w:rsidR="00367880" w:rsidRPr="00DE2575" w:rsidRDefault="00367880" w:rsidP="00367880">
      <w:pPr>
        <w:spacing w:line="360" w:lineRule="auto"/>
        <w:sectPr w:rsidR="00367880" w:rsidRPr="00DE2575" w:rsidSect="00AC0FCE">
          <w:headerReference w:type="even" r:id="rId15"/>
          <w:headerReference w:type="default" r:id="rId16"/>
          <w:footerReference w:type="even" r:id="rId17"/>
          <w:footerReference w:type="default" r:id="rId18"/>
          <w:headerReference w:type="first" r:id="rId19"/>
          <w:footerReference w:type="first" r:id="rId20"/>
          <w:pgSz w:w="11906" w:h="16838"/>
          <w:pgMar w:top="1438" w:right="1800" w:bottom="1440" w:left="1800" w:header="708" w:footer="708" w:gutter="0"/>
          <w:cols w:space="708"/>
          <w:docGrid w:linePitch="360"/>
        </w:sectPr>
      </w:pPr>
    </w:p>
    <w:p w14:paraId="69B92884" w14:textId="77777777" w:rsidR="00083A95" w:rsidRDefault="00083A95" w:rsidP="00083A95">
      <w:pPr>
        <w:spacing w:line="360" w:lineRule="auto"/>
        <w:ind w:left="720" w:hanging="360"/>
        <w:rPr>
          <w:b/>
          <w:u w:val="single"/>
        </w:rPr>
      </w:pPr>
      <w:r>
        <w:rPr>
          <w:b/>
          <w:u w:val="single"/>
        </w:rPr>
        <w:lastRenderedPageBreak/>
        <w:t>Ethnicity</w:t>
      </w:r>
    </w:p>
    <w:p w14:paraId="7F542C69" w14:textId="421C4AC7" w:rsidR="00083A95" w:rsidRDefault="00083A95" w:rsidP="00083A95">
      <w:pPr>
        <w:spacing w:line="360" w:lineRule="auto"/>
        <w:ind w:left="720" w:hanging="360"/>
        <w:jc w:val="both"/>
      </w:pPr>
      <w:r>
        <w:t>8.7</w:t>
      </w:r>
      <w:r>
        <w:tab/>
        <w:t xml:space="preserve">Of the 139 applications received, 128 (92%) presented an identifiable ethnicity through their applications. The 128 applicants for whom data has been recorded have been broken down in Figure 8. The percentages will not necessarily reflect the actual ethnic breakdown over the year because the data is incomplete. The comparative figures in the final column are derived from Statistics New Zealand figures as per the 2013 census for the age 20 – 69 (inclusive) population range into which nearly all applicants fall. </w:t>
      </w:r>
    </w:p>
    <w:p w14:paraId="24CFBCC2" w14:textId="526D7C4C" w:rsidR="00367880" w:rsidRDefault="00367880" w:rsidP="00367880">
      <w:pPr>
        <w:spacing w:line="360" w:lineRule="auto"/>
      </w:pPr>
      <w:r>
        <w:t xml:space="preserve"> </w:t>
      </w:r>
    </w:p>
    <w:tbl>
      <w:tblPr>
        <w:tblW w:w="8727" w:type="dxa"/>
        <w:tblInd w:w="369" w:type="dxa"/>
        <w:tblLook w:val="04A0" w:firstRow="1" w:lastRow="0" w:firstColumn="1" w:lastColumn="0" w:noHBand="0" w:noVBand="1"/>
      </w:tblPr>
      <w:tblGrid>
        <w:gridCol w:w="2312"/>
        <w:gridCol w:w="1310"/>
        <w:gridCol w:w="1806"/>
        <w:gridCol w:w="3299"/>
      </w:tblGrid>
      <w:tr w:rsidR="003C3EA6" w:rsidRPr="003C3EA6" w14:paraId="2D8933D8" w14:textId="77777777" w:rsidTr="0041066A">
        <w:trPr>
          <w:trHeight w:val="386"/>
        </w:trPr>
        <w:tc>
          <w:tcPr>
            <w:tcW w:w="2312" w:type="dxa"/>
            <w:tcBorders>
              <w:top w:val="nil"/>
              <w:left w:val="nil"/>
              <w:bottom w:val="single" w:sz="12" w:space="0" w:color="FFFFFF"/>
              <w:right w:val="single" w:sz="4" w:space="0" w:color="FFFFFF"/>
            </w:tcBorders>
            <w:shd w:val="clear" w:color="ED7D31" w:fill="ED7D31"/>
            <w:noWrap/>
            <w:vAlign w:val="bottom"/>
            <w:hideMark/>
          </w:tcPr>
          <w:p w14:paraId="50891F24" w14:textId="77777777" w:rsidR="003C3EA6" w:rsidRPr="003C3EA6" w:rsidRDefault="003C3EA6" w:rsidP="003C3EA6">
            <w:pPr>
              <w:jc w:val="center"/>
              <w:rPr>
                <w:rFonts w:ascii="Calibri" w:hAnsi="Calibri"/>
                <w:b/>
                <w:bCs/>
                <w:color w:val="FFFFFF"/>
              </w:rPr>
            </w:pPr>
            <w:r w:rsidRPr="003C3EA6">
              <w:rPr>
                <w:rFonts w:ascii="Calibri" w:hAnsi="Calibri"/>
                <w:b/>
                <w:bCs/>
                <w:color w:val="FFFFFF"/>
              </w:rPr>
              <w:t>Ethnicity</w:t>
            </w:r>
          </w:p>
        </w:tc>
        <w:tc>
          <w:tcPr>
            <w:tcW w:w="1310" w:type="dxa"/>
            <w:tcBorders>
              <w:top w:val="nil"/>
              <w:left w:val="single" w:sz="4" w:space="0" w:color="FFFFFF"/>
              <w:bottom w:val="single" w:sz="12" w:space="0" w:color="FFFFFF"/>
              <w:right w:val="single" w:sz="4" w:space="0" w:color="FFFFFF"/>
            </w:tcBorders>
            <w:shd w:val="clear" w:color="ED7D31" w:fill="ED7D31"/>
            <w:noWrap/>
            <w:vAlign w:val="bottom"/>
            <w:hideMark/>
          </w:tcPr>
          <w:p w14:paraId="377C788D" w14:textId="77777777" w:rsidR="003C3EA6" w:rsidRPr="003C3EA6" w:rsidRDefault="003C3EA6" w:rsidP="003C3EA6">
            <w:pPr>
              <w:jc w:val="center"/>
              <w:rPr>
                <w:rFonts w:ascii="Calibri" w:hAnsi="Calibri"/>
                <w:b/>
                <w:bCs/>
                <w:color w:val="FFFFFF"/>
              </w:rPr>
            </w:pPr>
            <w:r w:rsidRPr="003C3EA6">
              <w:rPr>
                <w:rFonts w:ascii="Calibri" w:hAnsi="Calibri"/>
                <w:b/>
                <w:bCs/>
                <w:color w:val="FFFFFF"/>
              </w:rPr>
              <w:t>Number</w:t>
            </w:r>
          </w:p>
        </w:tc>
        <w:tc>
          <w:tcPr>
            <w:tcW w:w="1806" w:type="dxa"/>
            <w:tcBorders>
              <w:top w:val="nil"/>
              <w:left w:val="single" w:sz="4" w:space="0" w:color="FFFFFF"/>
              <w:bottom w:val="single" w:sz="12" w:space="0" w:color="FFFFFF"/>
              <w:right w:val="single" w:sz="4" w:space="0" w:color="FFFFFF"/>
            </w:tcBorders>
            <w:shd w:val="clear" w:color="ED7D31" w:fill="ED7D31"/>
            <w:noWrap/>
            <w:vAlign w:val="bottom"/>
            <w:hideMark/>
          </w:tcPr>
          <w:p w14:paraId="3D299636" w14:textId="77777777" w:rsidR="003C3EA6" w:rsidRPr="003C3EA6" w:rsidRDefault="003C3EA6" w:rsidP="003C3EA6">
            <w:pPr>
              <w:jc w:val="center"/>
              <w:rPr>
                <w:rFonts w:ascii="Calibri" w:hAnsi="Calibri"/>
                <w:b/>
                <w:bCs/>
                <w:color w:val="FFFFFF"/>
              </w:rPr>
            </w:pPr>
            <w:r w:rsidRPr="003C3EA6">
              <w:rPr>
                <w:rFonts w:ascii="Calibri" w:hAnsi="Calibri"/>
                <w:b/>
                <w:bCs/>
                <w:color w:val="FFFFFF"/>
              </w:rPr>
              <w:t>Percentage %</w:t>
            </w:r>
          </w:p>
        </w:tc>
        <w:tc>
          <w:tcPr>
            <w:tcW w:w="3299" w:type="dxa"/>
            <w:tcBorders>
              <w:top w:val="nil"/>
              <w:left w:val="single" w:sz="4" w:space="0" w:color="FFFFFF"/>
              <w:bottom w:val="single" w:sz="12" w:space="0" w:color="FFFFFF"/>
              <w:right w:val="nil"/>
            </w:tcBorders>
            <w:shd w:val="clear" w:color="ED7D31" w:fill="ED7D31"/>
            <w:noWrap/>
            <w:vAlign w:val="bottom"/>
            <w:hideMark/>
          </w:tcPr>
          <w:p w14:paraId="7F74590D" w14:textId="77777777" w:rsidR="003C3EA6" w:rsidRPr="003C3EA6" w:rsidRDefault="003C3EA6" w:rsidP="003C3EA6">
            <w:pPr>
              <w:jc w:val="center"/>
              <w:rPr>
                <w:rFonts w:ascii="Calibri" w:hAnsi="Calibri"/>
                <w:b/>
                <w:bCs/>
                <w:color w:val="FFFFFF"/>
              </w:rPr>
            </w:pPr>
            <w:r w:rsidRPr="003C3EA6">
              <w:rPr>
                <w:rFonts w:ascii="Calibri" w:hAnsi="Calibri"/>
                <w:b/>
                <w:bCs/>
                <w:color w:val="FFFFFF"/>
              </w:rPr>
              <w:t>Population Comparison</w:t>
            </w:r>
          </w:p>
        </w:tc>
      </w:tr>
      <w:tr w:rsidR="003C3EA6" w:rsidRPr="003C3EA6" w14:paraId="21EE63DC" w14:textId="77777777" w:rsidTr="0041066A">
        <w:trPr>
          <w:trHeight w:val="386"/>
        </w:trPr>
        <w:tc>
          <w:tcPr>
            <w:tcW w:w="2312" w:type="dxa"/>
            <w:tcBorders>
              <w:top w:val="single" w:sz="4" w:space="0" w:color="FFFFFF"/>
              <w:left w:val="nil"/>
              <w:bottom w:val="single" w:sz="4" w:space="0" w:color="FFFFFF"/>
              <w:right w:val="single" w:sz="4" w:space="0" w:color="FFFFFF"/>
            </w:tcBorders>
            <w:shd w:val="clear" w:color="F8CBAD" w:fill="F8CBAD"/>
            <w:noWrap/>
            <w:vAlign w:val="bottom"/>
            <w:hideMark/>
          </w:tcPr>
          <w:p w14:paraId="0396C382" w14:textId="77777777" w:rsidR="003C3EA6" w:rsidRPr="003C3EA6" w:rsidRDefault="003C3EA6" w:rsidP="003C3EA6">
            <w:pPr>
              <w:jc w:val="center"/>
              <w:rPr>
                <w:rFonts w:ascii="Calibri" w:hAnsi="Calibri"/>
                <w:color w:val="000000"/>
              </w:rPr>
            </w:pPr>
            <w:r w:rsidRPr="003C3EA6">
              <w:rPr>
                <w:rFonts w:ascii="Calibri" w:hAnsi="Calibri"/>
                <w:color w:val="000000"/>
              </w:rPr>
              <w:t>European/Pakeha</w:t>
            </w:r>
          </w:p>
        </w:tc>
        <w:tc>
          <w:tcPr>
            <w:tcW w:w="1310"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14:paraId="49D70421" w14:textId="77777777" w:rsidR="003C3EA6" w:rsidRPr="003C3EA6" w:rsidRDefault="003C3EA6" w:rsidP="003C3EA6">
            <w:pPr>
              <w:jc w:val="center"/>
              <w:rPr>
                <w:rFonts w:ascii="Calibri" w:hAnsi="Calibri"/>
                <w:color w:val="000000"/>
              </w:rPr>
            </w:pPr>
            <w:r w:rsidRPr="003C3EA6">
              <w:rPr>
                <w:rFonts w:ascii="Calibri" w:hAnsi="Calibri"/>
                <w:color w:val="000000"/>
              </w:rPr>
              <w:t>81</w:t>
            </w:r>
          </w:p>
        </w:tc>
        <w:tc>
          <w:tcPr>
            <w:tcW w:w="1806"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14:paraId="58C63EC7" w14:textId="77777777" w:rsidR="003C3EA6" w:rsidRPr="003C3EA6" w:rsidRDefault="003C3EA6" w:rsidP="003C3EA6">
            <w:pPr>
              <w:jc w:val="center"/>
              <w:rPr>
                <w:rFonts w:ascii="Calibri" w:hAnsi="Calibri"/>
                <w:color w:val="000000"/>
              </w:rPr>
            </w:pPr>
            <w:r w:rsidRPr="003C3EA6">
              <w:rPr>
                <w:rFonts w:ascii="Calibri" w:hAnsi="Calibri"/>
                <w:color w:val="000000"/>
              </w:rPr>
              <w:t>58%</w:t>
            </w:r>
          </w:p>
        </w:tc>
        <w:tc>
          <w:tcPr>
            <w:tcW w:w="3299" w:type="dxa"/>
            <w:tcBorders>
              <w:top w:val="single" w:sz="4" w:space="0" w:color="FFFFFF"/>
              <w:left w:val="single" w:sz="4" w:space="0" w:color="FFFFFF"/>
              <w:bottom w:val="single" w:sz="4" w:space="0" w:color="FFFFFF"/>
              <w:right w:val="nil"/>
            </w:tcBorders>
            <w:shd w:val="clear" w:color="F8CBAD" w:fill="F8CBAD"/>
            <w:noWrap/>
            <w:vAlign w:val="bottom"/>
            <w:hideMark/>
          </w:tcPr>
          <w:p w14:paraId="48633B7F" w14:textId="77777777" w:rsidR="003C3EA6" w:rsidRPr="003C3EA6" w:rsidRDefault="003C3EA6" w:rsidP="003C3EA6">
            <w:pPr>
              <w:jc w:val="center"/>
              <w:rPr>
                <w:rFonts w:ascii="Calibri" w:hAnsi="Calibri"/>
                <w:color w:val="000000"/>
              </w:rPr>
            </w:pPr>
            <w:r w:rsidRPr="003C3EA6">
              <w:rPr>
                <w:rFonts w:ascii="Calibri" w:hAnsi="Calibri"/>
                <w:color w:val="000000"/>
              </w:rPr>
              <w:t>67%</w:t>
            </w:r>
          </w:p>
        </w:tc>
      </w:tr>
      <w:tr w:rsidR="003C3EA6" w:rsidRPr="003C3EA6" w14:paraId="130A60E0" w14:textId="77777777" w:rsidTr="0041066A">
        <w:trPr>
          <w:trHeight w:val="386"/>
        </w:trPr>
        <w:tc>
          <w:tcPr>
            <w:tcW w:w="2312" w:type="dxa"/>
            <w:tcBorders>
              <w:top w:val="single" w:sz="4" w:space="0" w:color="FFFFFF"/>
              <w:left w:val="nil"/>
              <w:bottom w:val="single" w:sz="4" w:space="0" w:color="FFFFFF"/>
              <w:right w:val="single" w:sz="4" w:space="0" w:color="FFFFFF"/>
            </w:tcBorders>
            <w:shd w:val="clear" w:color="FCE4D6" w:fill="FCE4D6"/>
            <w:noWrap/>
            <w:vAlign w:val="bottom"/>
            <w:hideMark/>
          </w:tcPr>
          <w:p w14:paraId="5179B7E7" w14:textId="77777777" w:rsidR="003C3EA6" w:rsidRPr="003C3EA6" w:rsidRDefault="003C3EA6" w:rsidP="003C3EA6">
            <w:pPr>
              <w:jc w:val="center"/>
              <w:rPr>
                <w:rFonts w:ascii="Calibri" w:hAnsi="Calibri"/>
                <w:color w:val="000000"/>
              </w:rPr>
            </w:pPr>
            <w:r w:rsidRPr="003C3EA6">
              <w:rPr>
                <w:rFonts w:ascii="Calibri" w:hAnsi="Calibri"/>
                <w:color w:val="000000"/>
              </w:rPr>
              <w:t>Maori</w:t>
            </w:r>
          </w:p>
        </w:tc>
        <w:tc>
          <w:tcPr>
            <w:tcW w:w="1310"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14:paraId="4590EF9C" w14:textId="77777777" w:rsidR="003C3EA6" w:rsidRPr="003C3EA6" w:rsidRDefault="003C3EA6" w:rsidP="003C3EA6">
            <w:pPr>
              <w:jc w:val="center"/>
              <w:rPr>
                <w:rFonts w:ascii="Calibri" w:hAnsi="Calibri"/>
                <w:color w:val="000000"/>
              </w:rPr>
            </w:pPr>
            <w:r w:rsidRPr="003C3EA6">
              <w:rPr>
                <w:rFonts w:ascii="Calibri" w:hAnsi="Calibri"/>
                <w:color w:val="000000"/>
              </w:rPr>
              <w:t>26</w:t>
            </w:r>
          </w:p>
        </w:tc>
        <w:tc>
          <w:tcPr>
            <w:tcW w:w="1806"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14:paraId="64451394" w14:textId="77777777" w:rsidR="003C3EA6" w:rsidRPr="003C3EA6" w:rsidRDefault="003C3EA6" w:rsidP="003C3EA6">
            <w:pPr>
              <w:jc w:val="center"/>
              <w:rPr>
                <w:rFonts w:ascii="Calibri" w:hAnsi="Calibri"/>
                <w:color w:val="000000"/>
              </w:rPr>
            </w:pPr>
            <w:r w:rsidRPr="003C3EA6">
              <w:rPr>
                <w:rFonts w:ascii="Calibri" w:hAnsi="Calibri"/>
                <w:color w:val="000000"/>
              </w:rPr>
              <w:t>19%</w:t>
            </w:r>
          </w:p>
        </w:tc>
        <w:tc>
          <w:tcPr>
            <w:tcW w:w="3299" w:type="dxa"/>
            <w:tcBorders>
              <w:top w:val="single" w:sz="4" w:space="0" w:color="FFFFFF"/>
              <w:left w:val="single" w:sz="4" w:space="0" w:color="FFFFFF"/>
              <w:bottom w:val="single" w:sz="4" w:space="0" w:color="FFFFFF"/>
              <w:right w:val="nil"/>
            </w:tcBorders>
            <w:shd w:val="clear" w:color="FCE4D6" w:fill="FCE4D6"/>
            <w:noWrap/>
            <w:vAlign w:val="bottom"/>
            <w:hideMark/>
          </w:tcPr>
          <w:p w14:paraId="490D01C9" w14:textId="77777777" w:rsidR="003C3EA6" w:rsidRPr="003C3EA6" w:rsidRDefault="003C3EA6" w:rsidP="003C3EA6">
            <w:pPr>
              <w:jc w:val="center"/>
              <w:rPr>
                <w:rFonts w:ascii="Calibri" w:hAnsi="Calibri"/>
                <w:color w:val="000000"/>
              </w:rPr>
            </w:pPr>
            <w:r w:rsidRPr="003C3EA6">
              <w:rPr>
                <w:rFonts w:ascii="Calibri" w:hAnsi="Calibri"/>
                <w:color w:val="000000"/>
              </w:rPr>
              <w:t>13%</w:t>
            </w:r>
          </w:p>
        </w:tc>
      </w:tr>
      <w:tr w:rsidR="003C3EA6" w:rsidRPr="003C3EA6" w14:paraId="5F3B6CEC" w14:textId="77777777" w:rsidTr="0041066A">
        <w:trPr>
          <w:trHeight w:val="386"/>
        </w:trPr>
        <w:tc>
          <w:tcPr>
            <w:tcW w:w="2312" w:type="dxa"/>
            <w:tcBorders>
              <w:top w:val="single" w:sz="4" w:space="0" w:color="FFFFFF"/>
              <w:left w:val="nil"/>
              <w:bottom w:val="single" w:sz="4" w:space="0" w:color="FFFFFF"/>
              <w:right w:val="single" w:sz="4" w:space="0" w:color="FFFFFF"/>
            </w:tcBorders>
            <w:shd w:val="clear" w:color="F8CBAD" w:fill="F8CBAD"/>
            <w:noWrap/>
            <w:vAlign w:val="bottom"/>
            <w:hideMark/>
          </w:tcPr>
          <w:p w14:paraId="10333796" w14:textId="77777777" w:rsidR="003C3EA6" w:rsidRPr="003C3EA6" w:rsidRDefault="003C3EA6" w:rsidP="003C3EA6">
            <w:pPr>
              <w:jc w:val="center"/>
              <w:rPr>
                <w:rFonts w:ascii="Calibri" w:hAnsi="Calibri"/>
                <w:color w:val="000000"/>
              </w:rPr>
            </w:pPr>
            <w:r w:rsidRPr="003C3EA6">
              <w:rPr>
                <w:rFonts w:ascii="Calibri" w:hAnsi="Calibri"/>
                <w:color w:val="000000"/>
              </w:rPr>
              <w:t>Pacific Island</w:t>
            </w:r>
          </w:p>
        </w:tc>
        <w:tc>
          <w:tcPr>
            <w:tcW w:w="1310"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14:paraId="17E8308A" w14:textId="77777777" w:rsidR="003C3EA6" w:rsidRPr="003C3EA6" w:rsidRDefault="003C3EA6" w:rsidP="003C3EA6">
            <w:pPr>
              <w:jc w:val="center"/>
              <w:rPr>
                <w:rFonts w:ascii="Calibri" w:hAnsi="Calibri"/>
                <w:color w:val="000000"/>
              </w:rPr>
            </w:pPr>
            <w:r w:rsidRPr="003C3EA6">
              <w:rPr>
                <w:rFonts w:ascii="Calibri" w:hAnsi="Calibri"/>
                <w:color w:val="000000"/>
              </w:rPr>
              <w:t>8</w:t>
            </w:r>
          </w:p>
        </w:tc>
        <w:tc>
          <w:tcPr>
            <w:tcW w:w="1806"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14:paraId="419AD6B4" w14:textId="77777777" w:rsidR="003C3EA6" w:rsidRPr="003C3EA6" w:rsidRDefault="003C3EA6" w:rsidP="003C3EA6">
            <w:pPr>
              <w:jc w:val="center"/>
              <w:rPr>
                <w:rFonts w:ascii="Calibri" w:hAnsi="Calibri"/>
                <w:color w:val="000000"/>
              </w:rPr>
            </w:pPr>
            <w:r w:rsidRPr="003C3EA6">
              <w:rPr>
                <w:rFonts w:ascii="Calibri" w:hAnsi="Calibri"/>
                <w:color w:val="000000"/>
              </w:rPr>
              <w:t>6%</w:t>
            </w:r>
          </w:p>
        </w:tc>
        <w:tc>
          <w:tcPr>
            <w:tcW w:w="3299" w:type="dxa"/>
            <w:tcBorders>
              <w:top w:val="single" w:sz="4" w:space="0" w:color="FFFFFF"/>
              <w:left w:val="single" w:sz="4" w:space="0" w:color="FFFFFF"/>
              <w:bottom w:val="single" w:sz="4" w:space="0" w:color="FFFFFF"/>
              <w:right w:val="nil"/>
            </w:tcBorders>
            <w:shd w:val="clear" w:color="F8CBAD" w:fill="F8CBAD"/>
            <w:noWrap/>
            <w:vAlign w:val="bottom"/>
            <w:hideMark/>
          </w:tcPr>
          <w:p w14:paraId="6C2B968C" w14:textId="77777777" w:rsidR="003C3EA6" w:rsidRPr="003C3EA6" w:rsidRDefault="003C3EA6" w:rsidP="003C3EA6">
            <w:pPr>
              <w:jc w:val="center"/>
              <w:rPr>
                <w:rFonts w:ascii="Calibri" w:hAnsi="Calibri"/>
                <w:color w:val="000000"/>
              </w:rPr>
            </w:pPr>
            <w:r w:rsidRPr="003C3EA6">
              <w:rPr>
                <w:rFonts w:ascii="Calibri" w:hAnsi="Calibri"/>
                <w:color w:val="000000"/>
              </w:rPr>
              <w:t>7%</w:t>
            </w:r>
          </w:p>
        </w:tc>
      </w:tr>
      <w:tr w:rsidR="003C3EA6" w:rsidRPr="003C3EA6" w14:paraId="431D4958" w14:textId="77777777" w:rsidTr="0041066A">
        <w:trPr>
          <w:trHeight w:val="386"/>
        </w:trPr>
        <w:tc>
          <w:tcPr>
            <w:tcW w:w="2312" w:type="dxa"/>
            <w:tcBorders>
              <w:top w:val="single" w:sz="4" w:space="0" w:color="FFFFFF"/>
              <w:left w:val="nil"/>
              <w:bottom w:val="single" w:sz="4" w:space="0" w:color="FFFFFF"/>
              <w:right w:val="single" w:sz="4" w:space="0" w:color="FFFFFF"/>
            </w:tcBorders>
            <w:shd w:val="clear" w:color="FCE4D6" w:fill="FCE4D6"/>
            <w:noWrap/>
            <w:vAlign w:val="bottom"/>
            <w:hideMark/>
          </w:tcPr>
          <w:p w14:paraId="05CE8184" w14:textId="77777777" w:rsidR="003C3EA6" w:rsidRPr="003C3EA6" w:rsidRDefault="003C3EA6" w:rsidP="003C3EA6">
            <w:pPr>
              <w:jc w:val="center"/>
              <w:rPr>
                <w:rFonts w:ascii="Calibri" w:hAnsi="Calibri"/>
                <w:color w:val="000000"/>
              </w:rPr>
            </w:pPr>
            <w:r w:rsidRPr="003C3EA6">
              <w:rPr>
                <w:rFonts w:ascii="Calibri" w:hAnsi="Calibri"/>
                <w:color w:val="000000"/>
              </w:rPr>
              <w:t>Asian</w:t>
            </w:r>
          </w:p>
        </w:tc>
        <w:tc>
          <w:tcPr>
            <w:tcW w:w="1310"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14:paraId="5E4B4805" w14:textId="77777777" w:rsidR="003C3EA6" w:rsidRPr="003C3EA6" w:rsidRDefault="003C3EA6" w:rsidP="003C3EA6">
            <w:pPr>
              <w:jc w:val="center"/>
              <w:rPr>
                <w:rFonts w:ascii="Calibri" w:hAnsi="Calibri"/>
                <w:color w:val="000000"/>
              </w:rPr>
            </w:pPr>
            <w:r w:rsidRPr="003C3EA6">
              <w:rPr>
                <w:rFonts w:ascii="Calibri" w:hAnsi="Calibri"/>
                <w:color w:val="000000"/>
              </w:rPr>
              <w:t>3</w:t>
            </w:r>
          </w:p>
        </w:tc>
        <w:tc>
          <w:tcPr>
            <w:tcW w:w="1806"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14:paraId="0916C1F5" w14:textId="77777777" w:rsidR="003C3EA6" w:rsidRPr="003C3EA6" w:rsidRDefault="003C3EA6" w:rsidP="003C3EA6">
            <w:pPr>
              <w:jc w:val="center"/>
              <w:rPr>
                <w:rFonts w:ascii="Calibri" w:hAnsi="Calibri"/>
                <w:color w:val="000000"/>
              </w:rPr>
            </w:pPr>
            <w:r w:rsidRPr="003C3EA6">
              <w:rPr>
                <w:rFonts w:ascii="Calibri" w:hAnsi="Calibri"/>
                <w:color w:val="000000"/>
              </w:rPr>
              <w:t>2%</w:t>
            </w:r>
          </w:p>
        </w:tc>
        <w:tc>
          <w:tcPr>
            <w:tcW w:w="3299" w:type="dxa"/>
            <w:tcBorders>
              <w:top w:val="single" w:sz="4" w:space="0" w:color="FFFFFF"/>
              <w:left w:val="single" w:sz="4" w:space="0" w:color="FFFFFF"/>
              <w:bottom w:val="single" w:sz="4" w:space="0" w:color="FFFFFF"/>
              <w:right w:val="nil"/>
            </w:tcBorders>
            <w:shd w:val="clear" w:color="FCE4D6" w:fill="FCE4D6"/>
            <w:noWrap/>
            <w:vAlign w:val="bottom"/>
            <w:hideMark/>
          </w:tcPr>
          <w:p w14:paraId="491B9B30" w14:textId="77777777" w:rsidR="003C3EA6" w:rsidRPr="003C3EA6" w:rsidRDefault="003C3EA6" w:rsidP="003C3EA6">
            <w:pPr>
              <w:jc w:val="center"/>
              <w:rPr>
                <w:rFonts w:ascii="Calibri" w:hAnsi="Calibri"/>
                <w:color w:val="000000"/>
              </w:rPr>
            </w:pPr>
            <w:r w:rsidRPr="003C3EA6">
              <w:rPr>
                <w:rFonts w:ascii="Calibri" w:hAnsi="Calibri"/>
                <w:color w:val="000000"/>
              </w:rPr>
              <w:t>11%</w:t>
            </w:r>
          </w:p>
        </w:tc>
      </w:tr>
      <w:tr w:rsidR="003C3EA6" w:rsidRPr="003C3EA6" w14:paraId="06CF9BE2" w14:textId="77777777" w:rsidTr="0041066A">
        <w:trPr>
          <w:trHeight w:val="386"/>
        </w:trPr>
        <w:tc>
          <w:tcPr>
            <w:tcW w:w="2312" w:type="dxa"/>
            <w:tcBorders>
              <w:top w:val="single" w:sz="4" w:space="0" w:color="FFFFFF"/>
              <w:left w:val="nil"/>
              <w:bottom w:val="single" w:sz="4" w:space="0" w:color="FFFFFF"/>
              <w:right w:val="single" w:sz="4" w:space="0" w:color="FFFFFF"/>
            </w:tcBorders>
            <w:shd w:val="clear" w:color="F8CBAD" w:fill="F8CBAD"/>
            <w:noWrap/>
            <w:vAlign w:val="bottom"/>
            <w:hideMark/>
          </w:tcPr>
          <w:p w14:paraId="559384B1" w14:textId="77777777" w:rsidR="003C3EA6" w:rsidRPr="003C3EA6" w:rsidRDefault="003C3EA6" w:rsidP="003C3EA6">
            <w:pPr>
              <w:jc w:val="center"/>
              <w:rPr>
                <w:rFonts w:ascii="Calibri" w:hAnsi="Calibri"/>
                <w:color w:val="000000"/>
              </w:rPr>
            </w:pPr>
            <w:r w:rsidRPr="003C3EA6">
              <w:rPr>
                <w:rFonts w:ascii="Calibri" w:hAnsi="Calibri"/>
                <w:color w:val="000000"/>
              </w:rPr>
              <w:t>Other</w:t>
            </w:r>
          </w:p>
        </w:tc>
        <w:tc>
          <w:tcPr>
            <w:tcW w:w="1310"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14:paraId="17565E55" w14:textId="77777777" w:rsidR="003C3EA6" w:rsidRPr="003C3EA6" w:rsidRDefault="003C3EA6" w:rsidP="003C3EA6">
            <w:pPr>
              <w:jc w:val="center"/>
              <w:rPr>
                <w:rFonts w:ascii="Calibri" w:hAnsi="Calibri"/>
                <w:color w:val="000000"/>
              </w:rPr>
            </w:pPr>
            <w:r w:rsidRPr="003C3EA6">
              <w:rPr>
                <w:rFonts w:ascii="Calibri" w:hAnsi="Calibri"/>
                <w:color w:val="000000"/>
              </w:rPr>
              <w:t>10</w:t>
            </w:r>
          </w:p>
        </w:tc>
        <w:tc>
          <w:tcPr>
            <w:tcW w:w="1806"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14:paraId="676DA929" w14:textId="77777777" w:rsidR="003C3EA6" w:rsidRPr="003C3EA6" w:rsidRDefault="003C3EA6" w:rsidP="003C3EA6">
            <w:pPr>
              <w:jc w:val="center"/>
              <w:rPr>
                <w:rFonts w:ascii="Calibri" w:hAnsi="Calibri"/>
                <w:color w:val="000000"/>
              </w:rPr>
            </w:pPr>
            <w:r w:rsidRPr="003C3EA6">
              <w:rPr>
                <w:rFonts w:ascii="Calibri" w:hAnsi="Calibri"/>
                <w:color w:val="000000"/>
              </w:rPr>
              <w:t>7%</w:t>
            </w:r>
          </w:p>
        </w:tc>
        <w:tc>
          <w:tcPr>
            <w:tcW w:w="3299" w:type="dxa"/>
            <w:tcBorders>
              <w:top w:val="single" w:sz="4" w:space="0" w:color="FFFFFF"/>
              <w:left w:val="single" w:sz="4" w:space="0" w:color="FFFFFF"/>
              <w:bottom w:val="single" w:sz="4" w:space="0" w:color="FFFFFF"/>
              <w:right w:val="nil"/>
            </w:tcBorders>
            <w:shd w:val="clear" w:color="F8CBAD" w:fill="F8CBAD"/>
            <w:noWrap/>
            <w:vAlign w:val="bottom"/>
            <w:hideMark/>
          </w:tcPr>
          <w:p w14:paraId="74FF7244" w14:textId="77777777" w:rsidR="003C3EA6" w:rsidRPr="003C3EA6" w:rsidRDefault="003C3EA6" w:rsidP="003C3EA6">
            <w:pPr>
              <w:jc w:val="center"/>
              <w:rPr>
                <w:rFonts w:ascii="Calibri" w:hAnsi="Calibri"/>
                <w:color w:val="000000"/>
              </w:rPr>
            </w:pPr>
            <w:r w:rsidRPr="003C3EA6">
              <w:rPr>
                <w:rFonts w:ascii="Calibri" w:hAnsi="Calibri"/>
                <w:color w:val="000000"/>
              </w:rPr>
              <w:t>2%</w:t>
            </w:r>
          </w:p>
        </w:tc>
      </w:tr>
      <w:tr w:rsidR="003C3EA6" w:rsidRPr="003C3EA6" w14:paraId="00322393" w14:textId="77777777" w:rsidTr="0041066A">
        <w:trPr>
          <w:trHeight w:val="386"/>
        </w:trPr>
        <w:tc>
          <w:tcPr>
            <w:tcW w:w="2312" w:type="dxa"/>
            <w:tcBorders>
              <w:top w:val="single" w:sz="4" w:space="0" w:color="FFFFFF"/>
              <w:left w:val="nil"/>
              <w:bottom w:val="single" w:sz="4" w:space="0" w:color="FFFFFF"/>
              <w:right w:val="single" w:sz="4" w:space="0" w:color="FFFFFF"/>
            </w:tcBorders>
            <w:shd w:val="clear" w:color="FCE4D6" w:fill="FCE4D6"/>
            <w:noWrap/>
            <w:vAlign w:val="bottom"/>
            <w:hideMark/>
          </w:tcPr>
          <w:p w14:paraId="659BE645" w14:textId="77777777" w:rsidR="003C3EA6" w:rsidRPr="003C3EA6" w:rsidRDefault="003C3EA6" w:rsidP="003C3EA6">
            <w:pPr>
              <w:jc w:val="center"/>
              <w:rPr>
                <w:rFonts w:ascii="Calibri" w:hAnsi="Calibri"/>
                <w:color w:val="000000"/>
              </w:rPr>
            </w:pPr>
            <w:r w:rsidRPr="003C3EA6">
              <w:rPr>
                <w:rFonts w:ascii="Calibri" w:hAnsi="Calibri"/>
                <w:color w:val="000000"/>
              </w:rPr>
              <w:t>Unknown</w:t>
            </w:r>
          </w:p>
        </w:tc>
        <w:tc>
          <w:tcPr>
            <w:tcW w:w="1310"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14:paraId="28DDD59C" w14:textId="77777777" w:rsidR="003C3EA6" w:rsidRPr="003C3EA6" w:rsidRDefault="003C3EA6" w:rsidP="003C3EA6">
            <w:pPr>
              <w:jc w:val="center"/>
              <w:rPr>
                <w:rFonts w:ascii="Calibri" w:hAnsi="Calibri"/>
                <w:color w:val="000000"/>
              </w:rPr>
            </w:pPr>
            <w:r w:rsidRPr="003C3EA6">
              <w:rPr>
                <w:rFonts w:ascii="Calibri" w:hAnsi="Calibri"/>
                <w:color w:val="000000"/>
              </w:rPr>
              <w:t>11</w:t>
            </w:r>
          </w:p>
        </w:tc>
        <w:tc>
          <w:tcPr>
            <w:tcW w:w="1806"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14:paraId="615894C4" w14:textId="77777777" w:rsidR="003C3EA6" w:rsidRPr="003C3EA6" w:rsidRDefault="003C3EA6" w:rsidP="003C3EA6">
            <w:pPr>
              <w:jc w:val="center"/>
              <w:rPr>
                <w:rFonts w:ascii="Calibri" w:hAnsi="Calibri"/>
                <w:color w:val="000000"/>
              </w:rPr>
            </w:pPr>
            <w:r w:rsidRPr="003C3EA6">
              <w:rPr>
                <w:rFonts w:ascii="Calibri" w:hAnsi="Calibri"/>
                <w:color w:val="000000"/>
              </w:rPr>
              <w:t>8%</w:t>
            </w:r>
          </w:p>
        </w:tc>
        <w:tc>
          <w:tcPr>
            <w:tcW w:w="3299" w:type="dxa"/>
            <w:tcBorders>
              <w:top w:val="single" w:sz="4" w:space="0" w:color="FFFFFF"/>
              <w:left w:val="single" w:sz="4" w:space="0" w:color="FFFFFF"/>
              <w:bottom w:val="single" w:sz="4" w:space="0" w:color="FFFFFF"/>
              <w:right w:val="nil"/>
            </w:tcBorders>
            <w:shd w:val="clear" w:color="FCE4D6" w:fill="FCE4D6"/>
            <w:noWrap/>
            <w:vAlign w:val="bottom"/>
            <w:hideMark/>
          </w:tcPr>
          <w:p w14:paraId="1E500DE7" w14:textId="77777777" w:rsidR="003C3EA6" w:rsidRPr="003C3EA6" w:rsidRDefault="003C3EA6" w:rsidP="003C3EA6">
            <w:pPr>
              <w:jc w:val="center"/>
              <w:rPr>
                <w:rFonts w:ascii="Calibri" w:hAnsi="Calibri"/>
                <w:color w:val="000000"/>
              </w:rPr>
            </w:pPr>
            <w:r w:rsidRPr="003C3EA6">
              <w:rPr>
                <w:rFonts w:ascii="Calibri" w:hAnsi="Calibri"/>
                <w:color w:val="000000"/>
              </w:rPr>
              <w:t>NA</w:t>
            </w:r>
          </w:p>
        </w:tc>
      </w:tr>
      <w:tr w:rsidR="003C3EA6" w:rsidRPr="003C3EA6" w14:paraId="3BFEFC15" w14:textId="77777777" w:rsidTr="0041066A">
        <w:trPr>
          <w:trHeight w:val="386"/>
        </w:trPr>
        <w:tc>
          <w:tcPr>
            <w:tcW w:w="2312" w:type="dxa"/>
            <w:tcBorders>
              <w:top w:val="single" w:sz="12" w:space="0" w:color="FFFFFF"/>
              <w:left w:val="nil"/>
              <w:bottom w:val="nil"/>
              <w:right w:val="single" w:sz="4" w:space="0" w:color="FFFFFF"/>
            </w:tcBorders>
            <w:shd w:val="clear" w:color="ED7D31" w:fill="ED7D31"/>
            <w:noWrap/>
            <w:vAlign w:val="bottom"/>
            <w:hideMark/>
          </w:tcPr>
          <w:p w14:paraId="1E8B6AEA" w14:textId="77777777" w:rsidR="003C3EA6" w:rsidRPr="003C3EA6" w:rsidRDefault="003C3EA6" w:rsidP="003C3EA6">
            <w:pPr>
              <w:jc w:val="center"/>
              <w:rPr>
                <w:rFonts w:ascii="Calibri" w:hAnsi="Calibri"/>
                <w:b/>
                <w:bCs/>
                <w:color w:val="FFFFFF"/>
              </w:rPr>
            </w:pPr>
            <w:r w:rsidRPr="003C3EA6">
              <w:rPr>
                <w:rFonts w:ascii="Calibri" w:hAnsi="Calibri"/>
                <w:b/>
                <w:bCs/>
                <w:color w:val="FFFFFF"/>
              </w:rPr>
              <w:t>TOTALS</w:t>
            </w:r>
          </w:p>
        </w:tc>
        <w:tc>
          <w:tcPr>
            <w:tcW w:w="1310" w:type="dxa"/>
            <w:tcBorders>
              <w:top w:val="single" w:sz="12" w:space="0" w:color="FFFFFF"/>
              <w:left w:val="single" w:sz="4" w:space="0" w:color="FFFFFF"/>
              <w:bottom w:val="nil"/>
              <w:right w:val="single" w:sz="4" w:space="0" w:color="FFFFFF"/>
            </w:tcBorders>
            <w:shd w:val="clear" w:color="ED7D31" w:fill="ED7D31"/>
            <w:noWrap/>
            <w:vAlign w:val="bottom"/>
            <w:hideMark/>
          </w:tcPr>
          <w:p w14:paraId="65914270" w14:textId="77777777" w:rsidR="003C3EA6" w:rsidRPr="003C3EA6" w:rsidRDefault="003C3EA6" w:rsidP="003C3EA6">
            <w:pPr>
              <w:jc w:val="center"/>
              <w:rPr>
                <w:rFonts w:ascii="Calibri" w:hAnsi="Calibri"/>
                <w:b/>
                <w:bCs/>
                <w:color w:val="FFFFFF"/>
              </w:rPr>
            </w:pPr>
            <w:r w:rsidRPr="003C3EA6">
              <w:rPr>
                <w:rFonts w:ascii="Calibri" w:hAnsi="Calibri"/>
                <w:b/>
                <w:bCs/>
                <w:color w:val="FFFFFF"/>
              </w:rPr>
              <w:t>139</w:t>
            </w:r>
          </w:p>
        </w:tc>
        <w:tc>
          <w:tcPr>
            <w:tcW w:w="1806" w:type="dxa"/>
            <w:tcBorders>
              <w:top w:val="single" w:sz="12" w:space="0" w:color="FFFFFF"/>
              <w:left w:val="single" w:sz="4" w:space="0" w:color="FFFFFF"/>
              <w:bottom w:val="nil"/>
              <w:right w:val="single" w:sz="4" w:space="0" w:color="FFFFFF"/>
            </w:tcBorders>
            <w:shd w:val="clear" w:color="ED7D31" w:fill="ED7D31"/>
            <w:noWrap/>
            <w:vAlign w:val="bottom"/>
            <w:hideMark/>
          </w:tcPr>
          <w:p w14:paraId="10AEAA17" w14:textId="77777777" w:rsidR="003C3EA6" w:rsidRPr="003C3EA6" w:rsidRDefault="003C3EA6" w:rsidP="003C3EA6">
            <w:pPr>
              <w:jc w:val="center"/>
              <w:rPr>
                <w:rFonts w:ascii="Calibri" w:hAnsi="Calibri"/>
                <w:b/>
                <w:bCs/>
                <w:color w:val="FFFFFF"/>
              </w:rPr>
            </w:pPr>
            <w:r w:rsidRPr="003C3EA6">
              <w:rPr>
                <w:rFonts w:ascii="Calibri" w:hAnsi="Calibri"/>
                <w:b/>
                <w:bCs/>
                <w:color w:val="FFFFFF"/>
              </w:rPr>
              <w:t>100%</w:t>
            </w:r>
          </w:p>
        </w:tc>
        <w:tc>
          <w:tcPr>
            <w:tcW w:w="3299" w:type="dxa"/>
            <w:tcBorders>
              <w:top w:val="single" w:sz="12" w:space="0" w:color="FFFFFF"/>
              <w:left w:val="single" w:sz="4" w:space="0" w:color="FFFFFF"/>
              <w:bottom w:val="nil"/>
              <w:right w:val="nil"/>
            </w:tcBorders>
            <w:shd w:val="clear" w:color="ED7D31" w:fill="ED7D31"/>
            <w:noWrap/>
            <w:vAlign w:val="bottom"/>
            <w:hideMark/>
          </w:tcPr>
          <w:p w14:paraId="17C0014F" w14:textId="77777777" w:rsidR="003C3EA6" w:rsidRPr="003C3EA6" w:rsidRDefault="003C3EA6" w:rsidP="003C3EA6">
            <w:pPr>
              <w:jc w:val="center"/>
              <w:rPr>
                <w:rFonts w:ascii="Calibri" w:hAnsi="Calibri"/>
                <w:b/>
                <w:bCs/>
                <w:color w:val="FFFFFF"/>
              </w:rPr>
            </w:pPr>
            <w:r w:rsidRPr="003C3EA6">
              <w:rPr>
                <w:rFonts w:ascii="Calibri" w:hAnsi="Calibri"/>
                <w:b/>
                <w:bCs/>
                <w:color w:val="FFFFFF"/>
              </w:rPr>
              <w:t>100%</w:t>
            </w:r>
          </w:p>
        </w:tc>
      </w:tr>
    </w:tbl>
    <w:p w14:paraId="1FAFCD98" w14:textId="5BACCCA2" w:rsidR="00083A95" w:rsidRPr="00FD3AE7" w:rsidRDefault="00083A95" w:rsidP="00083A95">
      <w:pPr>
        <w:spacing w:line="360" w:lineRule="auto"/>
        <w:ind w:left="360"/>
        <w:rPr>
          <w:sz w:val="20"/>
          <w:szCs w:val="20"/>
        </w:rPr>
      </w:pPr>
      <w:r w:rsidRPr="00FD3AE7">
        <w:rPr>
          <w:sz w:val="20"/>
          <w:szCs w:val="20"/>
        </w:rPr>
        <w:t>Figure 8: Patient ethnicity comparison.</w:t>
      </w:r>
    </w:p>
    <w:p w14:paraId="401976F0" w14:textId="77777777" w:rsidR="00367880" w:rsidRDefault="00367880" w:rsidP="00367880">
      <w:pPr>
        <w:spacing w:line="360" w:lineRule="auto"/>
      </w:pPr>
    </w:p>
    <w:p w14:paraId="575DD0FE" w14:textId="77777777" w:rsidR="00083A95" w:rsidRDefault="00367880" w:rsidP="00FD3AE7">
      <w:pPr>
        <w:ind w:firstLine="360"/>
      </w:pPr>
      <w:r>
        <w:t>These figures are illustrated in the following graph:</w:t>
      </w:r>
      <w:r w:rsidR="00083A95">
        <w:br/>
      </w:r>
    </w:p>
    <w:p w14:paraId="17DCDD63" w14:textId="452796E3" w:rsidR="00367880" w:rsidRPr="00083A95" w:rsidRDefault="00A84A3F" w:rsidP="00083A95">
      <w:pPr>
        <w:jc w:val="center"/>
        <w:rPr>
          <w:rFonts w:ascii="Book Antiqua" w:hAnsi="Book Antiqua"/>
        </w:rPr>
      </w:pPr>
      <w:r>
        <w:rPr>
          <w:noProof/>
          <w:lang w:val="en-NZ" w:eastAsia="en-NZ"/>
        </w:rPr>
        <w:drawing>
          <wp:inline distT="0" distB="0" distL="0" distR="0" wp14:anchorId="0A940F57" wp14:editId="24B583FF">
            <wp:extent cx="5013039" cy="303476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52527" cy="3058672"/>
                    </a:xfrm>
                    <a:prstGeom prst="rect">
                      <a:avLst/>
                    </a:prstGeom>
                  </pic:spPr>
                </pic:pic>
              </a:graphicData>
            </a:graphic>
          </wp:inline>
        </w:drawing>
      </w:r>
    </w:p>
    <w:p w14:paraId="53BF2B05" w14:textId="368C81A4" w:rsidR="00083A95" w:rsidRPr="00FD3AE7" w:rsidRDefault="00083A95" w:rsidP="00083A95">
      <w:pPr>
        <w:spacing w:line="360" w:lineRule="auto"/>
        <w:ind w:left="360"/>
        <w:rPr>
          <w:b/>
          <w:sz w:val="20"/>
          <w:szCs w:val="20"/>
          <w:u w:val="single"/>
        </w:rPr>
      </w:pPr>
      <w:r w:rsidRPr="00FD3AE7">
        <w:rPr>
          <w:sz w:val="20"/>
          <w:szCs w:val="20"/>
        </w:rPr>
        <w:t>Figure 9: Patient ethnicity comparison graph.</w:t>
      </w:r>
    </w:p>
    <w:p w14:paraId="41F4D4E0" w14:textId="77777777" w:rsidR="00CC4EAB" w:rsidRDefault="00CC4EAB" w:rsidP="00083A95">
      <w:pPr>
        <w:spacing w:line="360" w:lineRule="auto"/>
        <w:ind w:firstLine="360"/>
        <w:rPr>
          <w:b/>
          <w:u w:val="single"/>
        </w:rPr>
      </w:pPr>
    </w:p>
    <w:p w14:paraId="5EFE7AC8" w14:textId="47565069" w:rsidR="00E879AA" w:rsidRDefault="00E879AA" w:rsidP="00083A95">
      <w:pPr>
        <w:spacing w:line="360" w:lineRule="auto"/>
        <w:ind w:firstLine="360"/>
        <w:rPr>
          <w:b/>
          <w:u w:val="single"/>
        </w:rPr>
      </w:pPr>
      <w:r>
        <w:rPr>
          <w:b/>
          <w:u w:val="single"/>
        </w:rPr>
        <w:lastRenderedPageBreak/>
        <w:t>Hearings held during the report year</w:t>
      </w:r>
    </w:p>
    <w:p w14:paraId="3D8A96BC" w14:textId="77777777" w:rsidR="00E879AA" w:rsidRDefault="00E879AA" w:rsidP="00E879AA">
      <w:pPr>
        <w:spacing w:line="360" w:lineRule="auto"/>
        <w:jc w:val="center"/>
        <w:rPr>
          <w:b/>
          <w:sz w:val="28"/>
          <w:szCs w:val="28"/>
          <w:u w:val="single"/>
        </w:rPr>
      </w:pPr>
    </w:p>
    <w:p w14:paraId="08C57CA6" w14:textId="77777777" w:rsidR="00E879AA" w:rsidRDefault="00E879AA" w:rsidP="00E879AA">
      <w:pPr>
        <w:rPr>
          <w:b/>
        </w:rPr>
      </w:pPr>
      <w:r>
        <w:rPr>
          <w:b/>
        </w:rPr>
        <w:t>Section 79 applications</w:t>
      </w:r>
    </w:p>
    <w:p w14:paraId="1B4B9152" w14:textId="77777777" w:rsidR="00E879AA" w:rsidRDefault="00E879AA" w:rsidP="00E879AA">
      <w:pPr>
        <w:rPr>
          <w:b/>
        </w:rPr>
      </w:pPr>
    </w:p>
    <w:p w14:paraId="3D12C64A" w14:textId="77777777" w:rsidR="00E879AA" w:rsidRDefault="00E879AA" w:rsidP="00E879AA">
      <w:r>
        <w:rPr>
          <w:b/>
        </w:rPr>
        <w:tab/>
      </w:r>
      <w:r w:rsidR="00930705">
        <w:t>From previous year:</w:t>
      </w:r>
      <w:r w:rsidR="00930705">
        <w:tab/>
      </w:r>
      <w:r w:rsidR="00930705">
        <w:tab/>
      </w:r>
      <w:r w:rsidR="00930705">
        <w:tab/>
      </w:r>
      <w:r w:rsidR="00930705">
        <w:tab/>
      </w:r>
      <w:r w:rsidR="00930705">
        <w:tab/>
        <w:t xml:space="preserve">  6</w:t>
      </w:r>
    </w:p>
    <w:p w14:paraId="144DD403" w14:textId="77777777" w:rsidR="00E879AA" w:rsidRDefault="00E879AA" w:rsidP="00E879AA">
      <w:r>
        <w:tab/>
        <w:t>From report year:</w:t>
      </w:r>
      <w:r>
        <w:tab/>
      </w:r>
      <w:r>
        <w:tab/>
      </w:r>
      <w:r>
        <w:tab/>
      </w:r>
      <w:r>
        <w:tab/>
      </w:r>
      <w:r>
        <w:tab/>
      </w:r>
      <w:r w:rsidR="00316A63">
        <w:rPr>
          <w:u w:val="single"/>
        </w:rPr>
        <w:t>6</w:t>
      </w:r>
      <w:r w:rsidR="00930705">
        <w:rPr>
          <w:u w:val="single"/>
        </w:rPr>
        <w:t>0</w:t>
      </w:r>
    </w:p>
    <w:p w14:paraId="08CB2360" w14:textId="77777777" w:rsidR="00E879AA" w:rsidRDefault="00E879AA" w:rsidP="00E879AA">
      <w:r>
        <w:tab/>
      </w:r>
      <w:r>
        <w:tab/>
      </w:r>
      <w:r>
        <w:tab/>
      </w:r>
    </w:p>
    <w:p w14:paraId="7418DAC3" w14:textId="77777777" w:rsidR="00E879AA" w:rsidRDefault="00930705" w:rsidP="00E879AA">
      <w:r>
        <w:tab/>
      </w:r>
      <w:r>
        <w:tab/>
      </w:r>
      <w:r>
        <w:tab/>
      </w:r>
      <w:r>
        <w:tab/>
        <w:t>Total</w:t>
      </w:r>
      <w:r>
        <w:tab/>
      </w:r>
      <w:r>
        <w:tab/>
      </w:r>
      <w:r>
        <w:tab/>
        <w:t xml:space="preserve">            69</w:t>
      </w:r>
    </w:p>
    <w:p w14:paraId="788D5037" w14:textId="77777777" w:rsidR="00E879AA" w:rsidRDefault="00E879AA" w:rsidP="00E879AA"/>
    <w:p w14:paraId="604B450A" w14:textId="77777777" w:rsidR="00E879AA" w:rsidRDefault="00E879AA" w:rsidP="00E879AA">
      <w:pPr>
        <w:rPr>
          <w:b/>
        </w:rPr>
      </w:pPr>
      <w:r>
        <w:rPr>
          <w:b/>
        </w:rPr>
        <w:t>Section 80 applications</w:t>
      </w:r>
    </w:p>
    <w:p w14:paraId="42A48299" w14:textId="77777777" w:rsidR="00E879AA" w:rsidRDefault="00E879AA" w:rsidP="00E879AA">
      <w:pPr>
        <w:rPr>
          <w:b/>
        </w:rPr>
      </w:pPr>
    </w:p>
    <w:p w14:paraId="3C330BFD" w14:textId="77777777" w:rsidR="00E879AA" w:rsidRDefault="00930705" w:rsidP="00E879AA">
      <w:r>
        <w:tab/>
        <w:t>From previous year:</w:t>
      </w:r>
      <w:r>
        <w:tab/>
      </w:r>
      <w:r>
        <w:tab/>
      </w:r>
      <w:r>
        <w:tab/>
      </w:r>
      <w:r>
        <w:tab/>
      </w:r>
      <w:r>
        <w:tab/>
        <w:t xml:space="preserve">  0</w:t>
      </w:r>
    </w:p>
    <w:p w14:paraId="0D5FABAD" w14:textId="77777777" w:rsidR="00E879AA" w:rsidRDefault="00E879AA" w:rsidP="00E879AA">
      <w:r>
        <w:tab/>
        <w:t>From report year:</w:t>
      </w:r>
      <w:r>
        <w:tab/>
      </w:r>
      <w:r>
        <w:tab/>
      </w:r>
      <w:r>
        <w:tab/>
      </w:r>
      <w:r>
        <w:tab/>
      </w:r>
      <w:r>
        <w:tab/>
      </w:r>
      <w:r>
        <w:rPr>
          <w:u w:val="single"/>
        </w:rPr>
        <w:t xml:space="preserve">  </w:t>
      </w:r>
      <w:r w:rsidR="00930705">
        <w:rPr>
          <w:u w:val="single"/>
        </w:rPr>
        <w:t>3</w:t>
      </w:r>
    </w:p>
    <w:p w14:paraId="2A49B941" w14:textId="77777777" w:rsidR="00E879AA" w:rsidRDefault="00E879AA" w:rsidP="00E879AA"/>
    <w:p w14:paraId="6954CF4C" w14:textId="77777777" w:rsidR="00E879AA" w:rsidRDefault="00930705" w:rsidP="00E879AA">
      <w:r>
        <w:tab/>
      </w:r>
      <w:r>
        <w:tab/>
      </w:r>
      <w:r>
        <w:tab/>
      </w:r>
      <w:r>
        <w:tab/>
        <w:t>Total</w:t>
      </w:r>
      <w:r>
        <w:tab/>
      </w:r>
      <w:r>
        <w:tab/>
      </w:r>
      <w:r>
        <w:tab/>
      </w:r>
      <w:r>
        <w:tab/>
        <w:t xml:space="preserve">  3</w:t>
      </w:r>
    </w:p>
    <w:p w14:paraId="75A18AE5" w14:textId="77777777" w:rsidR="00E879AA" w:rsidRDefault="00E879AA" w:rsidP="00E879AA"/>
    <w:p w14:paraId="515A6FCC" w14:textId="77777777" w:rsidR="00E879AA" w:rsidRDefault="00E879AA" w:rsidP="00E879AA">
      <w:pPr>
        <w:rPr>
          <w:b/>
        </w:rPr>
      </w:pPr>
      <w:r>
        <w:rPr>
          <w:b/>
        </w:rPr>
        <w:t>Section 81 applications</w:t>
      </w:r>
    </w:p>
    <w:p w14:paraId="157FC1A6" w14:textId="77777777" w:rsidR="00E879AA" w:rsidRDefault="00E879AA" w:rsidP="00E879AA">
      <w:pPr>
        <w:rPr>
          <w:b/>
        </w:rPr>
      </w:pPr>
    </w:p>
    <w:p w14:paraId="6134BD4B" w14:textId="759F81A3" w:rsidR="00E879AA" w:rsidRDefault="00E879AA" w:rsidP="00E879AA">
      <w:pPr>
        <w:pStyle w:val="Footer"/>
        <w:tabs>
          <w:tab w:val="left" w:pos="720"/>
        </w:tabs>
      </w:pPr>
      <w:r>
        <w:tab/>
        <w:t>From previous year:</w:t>
      </w:r>
      <w:r>
        <w:tab/>
        <w:t xml:space="preserve">                                            </w:t>
      </w:r>
      <w:r w:rsidR="00A45A64">
        <w:t xml:space="preserve">   </w:t>
      </w:r>
      <w:r>
        <w:t xml:space="preserve">      0</w:t>
      </w:r>
      <w:r>
        <w:tab/>
      </w:r>
    </w:p>
    <w:p w14:paraId="3F4EC4BB" w14:textId="77777777" w:rsidR="00E879AA" w:rsidRDefault="00E879AA" w:rsidP="00E879AA">
      <w:r>
        <w:tab/>
        <w:t>From report year:</w:t>
      </w:r>
      <w:r>
        <w:tab/>
      </w:r>
      <w:r>
        <w:tab/>
      </w:r>
      <w:r>
        <w:tab/>
      </w:r>
      <w:r>
        <w:tab/>
      </w:r>
      <w:r>
        <w:tab/>
      </w:r>
      <w:r>
        <w:rPr>
          <w:u w:val="single"/>
        </w:rPr>
        <w:t xml:space="preserve">  0</w:t>
      </w:r>
    </w:p>
    <w:p w14:paraId="4BDE15A5" w14:textId="77777777" w:rsidR="00E879AA" w:rsidRDefault="00E879AA" w:rsidP="00E879AA"/>
    <w:p w14:paraId="21F1415F" w14:textId="77777777" w:rsidR="00E879AA" w:rsidRDefault="00E879AA" w:rsidP="00E879AA">
      <w:r>
        <w:tab/>
      </w:r>
      <w:r>
        <w:tab/>
      </w:r>
      <w:r>
        <w:tab/>
      </w:r>
      <w:r>
        <w:tab/>
        <w:t>Total</w:t>
      </w:r>
      <w:r>
        <w:tab/>
      </w:r>
      <w:r>
        <w:tab/>
      </w:r>
      <w:r>
        <w:tab/>
      </w:r>
      <w:r>
        <w:tab/>
        <w:t xml:space="preserve">  0</w:t>
      </w:r>
    </w:p>
    <w:p w14:paraId="3F65989A" w14:textId="77777777" w:rsidR="00E879AA" w:rsidRDefault="00E879AA" w:rsidP="00E879AA"/>
    <w:p w14:paraId="379C238A" w14:textId="77777777" w:rsidR="00E879AA" w:rsidRDefault="00E879AA" w:rsidP="00E879AA">
      <w:pPr>
        <w:rPr>
          <w:b/>
        </w:rPr>
      </w:pPr>
      <w:r>
        <w:rPr>
          <w:b/>
        </w:rPr>
        <w:t>Section 75 applications</w:t>
      </w:r>
    </w:p>
    <w:p w14:paraId="7C0C2591" w14:textId="77777777" w:rsidR="00E879AA" w:rsidRDefault="00E879AA" w:rsidP="00E879AA">
      <w:pPr>
        <w:rPr>
          <w:b/>
        </w:rPr>
      </w:pPr>
    </w:p>
    <w:p w14:paraId="790A33F8" w14:textId="77777777" w:rsidR="00E879AA" w:rsidRDefault="00E879AA" w:rsidP="00E879AA">
      <w:r>
        <w:tab/>
        <w:t>From previous year:</w:t>
      </w:r>
      <w:r>
        <w:tab/>
      </w:r>
      <w:r>
        <w:tab/>
      </w:r>
      <w:r>
        <w:tab/>
      </w:r>
      <w:r>
        <w:tab/>
      </w:r>
      <w:r>
        <w:tab/>
        <w:t xml:space="preserve">  0</w:t>
      </w:r>
    </w:p>
    <w:p w14:paraId="17789A85" w14:textId="77777777" w:rsidR="00E879AA" w:rsidRDefault="00E879AA" w:rsidP="00E879AA">
      <w:r>
        <w:tab/>
        <w:t>From report year:</w:t>
      </w:r>
      <w:r>
        <w:tab/>
      </w:r>
      <w:r>
        <w:tab/>
      </w:r>
      <w:r>
        <w:tab/>
      </w:r>
      <w:r>
        <w:tab/>
      </w:r>
      <w:r>
        <w:tab/>
        <w:t xml:space="preserve">  </w:t>
      </w:r>
      <w:r>
        <w:rPr>
          <w:u w:val="single"/>
        </w:rPr>
        <w:t>0</w:t>
      </w:r>
      <w:r>
        <w:tab/>
      </w:r>
      <w:r>
        <w:tab/>
      </w:r>
    </w:p>
    <w:p w14:paraId="08CCA9AD" w14:textId="77777777" w:rsidR="00E879AA" w:rsidRDefault="00E879AA" w:rsidP="00E879AA"/>
    <w:p w14:paraId="2E95FEA8" w14:textId="77777777" w:rsidR="00E879AA" w:rsidRDefault="00E879AA" w:rsidP="00E879AA">
      <w:r>
        <w:tab/>
      </w:r>
      <w:r>
        <w:tab/>
      </w:r>
      <w:r>
        <w:tab/>
      </w:r>
      <w:r>
        <w:tab/>
        <w:t>Total</w:t>
      </w:r>
      <w:r>
        <w:tab/>
      </w:r>
      <w:r>
        <w:tab/>
      </w:r>
      <w:r>
        <w:tab/>
      </w:r>
      <w:r>
        <w:tab/>
        <w:t xml:space="preserve">  0</w:t>
      </w:r>
    </w:p>
    <w:p w14:paraId="4B573E55" w14:textId="77777777" w:rsidR="00E879AA" w:rsidRDefault="00E879AA" w:rsidP="00E879AA"/>
    <w:p w14:paraId="6CFF31C5" w14:textId="77777777" w:rsidR="00E879AA" w:rsidRDefault="00E879AA" w:rsidP="00E879AA">
      <w:pPr>
        <w:rPr>
          <w:b/>
        </w:rPr>
      </w:pPr>
      <w:r>
        <w:tab/>
      </w:r>
      <w:r>
        <w:tab/>
      </w:r>
      <w:r>
        <w:tab/>
      </w:r>
      <w:r>
        <w:tab/>
      </w:r>
      <w:r>
        <w:rPr>
          <w:b/>
          <w:u w:val="single"/>
        </w:rPr>
        <w:t>Grand Total</w:t>
      </w:r>
      <w:r>
        <w:tab/>
      </w:r>
      <w:r>
        <w:tab/>
        <w:t xml:space="preserve">            </w:t>
      </w:r>
      <w:r w:rsidR="00930705">
        <w:rPr>
          <w:b/>
        </w:rPr>
        <w:t>72</w:t>
      </w:r>
    </w:p>
    <w:p w14:paraId="15254C2E" w14:textId="77777777" w:rsidR="00E879AA" w:rsidRDefault="00E879AA" w:rsidP="00E879AA">
      <w:pPr>
        <w:rPr>
          <w:b/>
        </w:rPr>
      </w:pPr>
    </w:p>
    <w:p w14:paraId="52E82CB1" w14:textId="77777777" w:rsidR="00E879AA" w:rsidRDefault="00E879AA" w:rsidP="00E879AA">
      <w:pPr>
        <w:rPr>
          <w:b/>
        </w:rPr>
      </w:pPr>
      <w:r>
        <w:rPr>
          <w:b/>
        </w:rPr>
        <w:t>Summary of hearings held</w:t>
      </w:r>
    </w:p>
    <w:p w14:paraId="3007740B" w14:textId="77777777" w:rsidR="00E879AA" w:rsidRDefault="00E879AA" w:rsidP="00E879AA">
      <w:pPr>
        <w:rPr>
          <w:b/>
        </w:rPr>
      </w:pPr>
    </w:p>
    <w:p w14:paraId="28FB997F" w14:textId="77777777" w:rsidR="00E879AA" w:rsidRDefault="00930705" w:rsidP="00E879AA">
      <w:r>
        <w:tab/>
        <w:t>From previous year:</w:t>
      </w:r>
      <w:r>
        <w:tab/>
      </w:r>
      <w:r>
        <w:tab/>
      </w:r>
      <w:r>
        <w:tab/>
      </w:r>
      <w:r>
        <w:tab/>
      </w:r>
      <w:r>
        <w:tab/>
        <w:t xml:space="preserve">  6</w:t>
      </w:r>
    </w:p>
    <w:p w14:paraId="573C6C43" w14:textId="77777777" w:rsidR="00E879AA" w:rsidRDefault="00E879AA" w:rsidP="00E879AA">
      <w:r>
        <w:tab/>
        <w:t>From report year:</w:t>
      </w:r>
      <w:r>
        <w:tab/>
      </w:r>
      <w:r>
        <w:tab/>
      </w:r>
      <w:r>
        <w:tab/>
      </w:r>
      <w:r>
        <w:tab/>
      </w:r>
      <w:r>
        <w:tab/>
      </w:r>
      <w:r w:rsidR="00930705">
        <w:rPr>
          <w:u w:val="single"/>
        </w:rPr>
        <w:t>63</w:t>
      </w:r>
    </w:p>
    <w:p w14:paraId="441218FC" w14:textId="77777777" w:rsidR="00E879AA" w:rsidRDefault="00E879AA" w:rsidP="00E879AA"/>
    <w:p w14:paraId="055562CD" w14:textId="77777777" w:rsidR="00E879AA" w:rsidRDefault="00E879AA" w:rsidP="00E879AA">
      <w:pPr>
        <w:rPr>
          <w:b/>
        </w:rPr>
      </w:pPr>
      <w:r>
        <w:tab/>
      </w:r>
      <w:r>
        <w:tab/>
      </w:r>
      <w:r>
        <w:tab/>
      </w:r>
      <w:r>
        <w:tab/>
      </w:r>
      <w:r>
        <w:rPr>
          <w:b/>
          <w:u w:val="single"/>
        </w:rPr>
        <w:t>Grand Total</w:t>
      </w:r>
      <w:r w:rsidR="00930705">
        <w:tab/>
      </w:r>
      <w:r w:rsidR="00930705">
        <w:tab/>
        <w:t xml:space="preserve">           </w:t>
      </w:r>
      <w:r w:rsidR="00930705" w:rsidRPr="00930705">
        <w:rPr>
          <w:b/>
        </w:rPr>
        <w:t xml:space="preserve"> 69</w:t>
      </w:r>
    </w:p>
    <w:p w14:paraId="37BC117D" w14:textId="77777777" w:rsidR="00E879AA" w:rsidRDefault="00E879AA" w:rsidP="00A00A12">
      <w:pPr>
        <w:spacing w:line="360" w:lineRule="auto"/>
        <w:rPr>
          <w:b/>
          <w:u w:val="single"/>
        </w:rPr>
      </w:pPr>
    </w:p>
    <w:p w14:paraId="44F7B908" w14:textId="77777777" w:rsidR="00E879AA" w:rsidRDefault="00E879AA" w:rsidP="00A00A12">
      <w:pPr>
        <w:spacing w:line="360" w:lineRule="auto"/>
        <w:rPr>
          <w:b/>
          <w:u w:val="single"/>
        </w:rPr>
      </w:pPr>
    </w:p>
    <w:p w14:paraId="6E8252D4" w14:textId="77777777" w:rsidR="00E879AA" w:rsidRDefault="00E879AA" w:rsidP="00A00A12">
      <w:pPr>
        <w:spacing w:line="360" w:lineRule="auto"/>
        <w:rPr>
          <w:b/>
          <w:u w:val="single"/>
        </w:rPr>
      </w:pPr>
    </w:p>
    <w:p w14:paraId="18B07093" w14:textId="77777777" w:rsidR="00E879AA" w:rsidRDefault="00E879AA" w:rsidP="00A00A12">
      <w:pPr>
        <w:spacing w:line="360" w:lineRule="auto"/>
        <w:rPr>
          <w:b/>
          <w:u w:val="single"/>
        </w:rPr>
      </w:pPr>
    </w:p>
    <w:p w14:paraId="43DB7E0F" w14:textId="77777777" w:rsidR="00E879AA" w:rsidRDefault="00E879AA" w:rsidP="00A00A12">
      <w:pPr>
        <w:spacing w:line="360" w:lineRule="auto"/>
        <w:rPr>
          <w:b/>
          <w:u w:val="single"/>
        </w:rPr>
      </w:pPr>
    </w:p>
    <w:p w14:paraId="4CF3AE3E" w14:textId="77777777" w:rsidR="00FD3AE7" w:rsidRDefault="00FD3AE7" w:rsidP="0041066A">
      <w:pPr>
        <w:spacing w:line="360" w:lineRule="auto"/>
        <w:ind w:firstLine="360"/>
        <w:rPr>
          <w:b/>
          <w:u w:val="single"/>
        </w:rPr>
      </w:pPr>
    </w:p>
    <w:p w14:paraId="68976D91" w14:textId="77777777" w:rsidR="00CC4EAB" w:rsidRDefault="00CC4EAB" w:rsidP="0041066A">
      <w:pPr>
        <w:spacing w:line="360" w:lineRule="auto"/>
        <w:ind w:firstLine="360"/>
        <w:rPr>
          <w:b/>
          <w:u w:val="single"/>
        </w:rPr>
      </w:pPr>
    </w:p>
    <w:p w14:paraId="04B94DE8" w14:textId="4BCFC7E8" w:rsidR="00367880" w:rsidRPr="0041066A" w:rsidRDefault="00367880" w:rsidP="0041066A">
      <w:pPr>
        <w:spacing w:line="360" w:lineRule="auto"/>
        <w:ind w:firstLine="360"/>
        <w:rPr>
          <w:b/>
        </w:rPr>
      </w:pPr>
      <w:r>
        <w:rPr>
          <w:b/>
          <w:u w:val="single"/>
        </w:rPr>
        <w:lastRenderedPageBreak/>
        <w:t>Numbers Found Fit to be Released</w:t>
      </w:r>
    </w:p>
    <w:p w14:paraId="53EE75DA" w14:textId="0F8779F7" w:rsidR="00367880" w:rsidRDefault="00083A95" w:rsidP="0041066A">
      <w:pPr>
        <w:spacing w:line="360" w:lineRule="auto"/>
        <w:ind w:left="720" w:hanging="360"/>
        <w:jc w:val="both"/>
      </w:pPr>
      <w:r>
        <w:t>8.8</w:t>
      </w:r>
      <w:r>
        <w:tab/>
      </w:r>
      <w:r w:rsidR="001F5711">
        <w:t xml:space="preserve">Of the </w:t>
      </w:r>
      <w:r w:rsidR="00CC4EAB">
        <w:t>69</w:t>
      </w:r>
      <w:r w:rsidR="00367880">
        <w:t xml:space="preserve"> s79 applications determined by the Tribunal during the repo</w:t>
      </w:r>
      <w:r w:rsidR="001F5711">
        <w:t>rt year the Tribunal certified</w:t>
      </w:r>
      <w:r w:rsidR="004A596D">
        <w:t xml:space="preserve"> that</w:t>
      </w:r>
      <w:r w:rsidR="001F5711">
        <w:t xml:space="preserve"> </w:t>
      </w:r>
      <w:r w:rsidR="004A596D">
        <w:t>6 patients</w:t>
      </w:r>
      <w:r w:rsidR="00C31D55">
        <w:t xml:space="preserve"> (</w:t>
      </w:r>
      <w:r w:rsidR="004A596D">
        <w:t>8.7</w:t>
      </w:r>
      <w:r w:rsidR="00367880">
        <w:t>%) were fit to be releas</w:t>
      </w:r>
      <w:r w:rsidR="00C31D55">
        <w:t xml:space="preserve">ed from compulsory status and </w:t>
      </w:r>
      <w:r w:rsidR="004A596D">
        <w:t>63</w:t>
      </w:r>
      <w:r w:rsidR="00C31D55">
        <w:t xml:space="preserve"> </w:t>
      </w:r>
      <w:r w:rsidR="004A596D">
        <w:t xml:space="preserve">patients </w:t>
      </w:r>
      <w:r w:rsidR="00C31D55">
        <w:t>(</w:t>
      </w:r>
      <w:r w:rsidR="004A596D">
        <w:t>91.3</w:t>
      </w:r>
      <w:r w:rsidR="00367880">
        <w:t xml:space="preserve">%) </w:t>
      </w:r>
      <w:r w:rsidR="004A596D">
        <w:t xml:space="preserve">were </w:t>
      </w:r>
      <w:r w:rsidR="00367880">
        <w:t>not fit to be r</w:t>
      </w:r>
      <w:r w:rsidR="00DE1CC9">
        <w:t>eleased from compulsory status.</w:t>
      </w:r>
      <w:r w:rsidR="00DE1CC9">
        <w:rPr>
          <w:rStyle w:val="FootnoteReference"/>
        </w:rPr>
        <w:footnoteReference w:id="9"/>
      </w:r>
    </w:p>
    <w:tbl>
      <w:tblPr>
        <w:tblW w:w="8354" w:type="dxa"/>
        <w:tblInd w:w="369" w:type="dxa"/>
        <w:tblLook w:val="04A0" w:firstRow="1" w:lastRow="0" w:firstColumn="1" w:lastColumn="0" w:noHBand="0" w:noVBand="1"/>
      </w:tblPr>
      <w:tblGrid>
        <w:gridCol w:w="1345"/>
        <w:gridCol w:w="2200"/>
        <w:gridCol w:w="1732"/>
        <w:gridCol w:w="667"/>
        <w:gridCol w:w="1811"/>
        <w:gridCol w:w="599"/>
      </w:tblGrid>
      <w:tr w:rsidR="0041066A" w:rsidRPr="005E07B3" w14:paraId="3E626D21" w14:textId="77777777" w:rsidTr="0041066A">
        <w:trPr>
          <w:trHeight w:val="319"/>
        </w:trPr>
        <w:tc>
          <w:tcPr>
            <w:tcW w:w="1345" w:type="dxa"/>
            <w:tcBorders>
              <w:top w:val="single" w:sz="4" w:space="0" w:color="FFFFFF"/>
              <w:left w:val="nil"/>
              <w:bottom w:val="single" w:sz="4" w:space="0" w:color="FFFFFF"/>
              <w:right w:val="single" w:sz="4" w:space="0" w:color="FFFFFF"/>
            </w:tcBorders>
            <w:shd w:val="clear" w:color="F8CBAD" w:fill="F8CBAD"/>
            <w:noWrap/>
            <w:vAlign w:val="bottom"/>
            <w:hideMark/>
          </w:tcPr>
          <w:p w14:paraId="7E2C0B5A" w14:textId="77777777" w:rsidR="005E07B3" w:rsidRPr="005E07B3" w:rsidRDefault="005E07B3" w:rsidP="005E07B3">
            <w:pPr>
              <w:jc w:val="center"/>
              <w:rPr>
                <w:rFonts w:ascii="Calibri" w:hAnsi="Calibri"/>
                <w:b/>
                <w:bCs/>
                <w:color w:val="000000"/>
              </w:rPr>
            </w:pPr>
            <w:r w:rsidRPr="005E07B3">
              <w:rPr>
                <w:rFonts w:ascii="Calibri" w:hAnsi="Calibri"/>
                <w:b/>
                <w:bCs/>
                <w:color w:val="000000"/>
              </w:rPr>
              <w:t>Year</w:t>
            </w:r>
          </w:p>
        </w:tc>
        <w:tc>
          <w:tcPr>
            <w:tcW w:w="2200"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14:paraId="7ABC6FC2" w14:textId="77777777" w:rsidR="005E07B3" w:rsidRPr="005E07B3" w:rsidRDefault="005E07B3" w:rsidP="005E07B3">
            <w:pPr>
              <w:jc w:val="center"/>
              <w:rPr>
                <w:rFonts w:ascii="Calibri" w:hAnsi="Calibri"/>
                <w:b/>
                <w:bCs/>
                <w:color w:val="000000"/>
              </w:rPr>
            </w:pPr>
            <w:r w:rsidRPr="005E07B3">
              <w:rPr>
                <w:rFonts w:ascii="Calibri" w:hAnsi="Calibri"/>
                <w:b/>
                <w:bCs/>
                <w:color w:val="000000"/>
              </w:rPr>
              <w:t>No. Of Cases Determined</w:t>
            </w:r>
          </w:p>
        </w:tc>
        <w:tc>
          <w:tcPr>
            <w:tcW w:w="1732"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14:paraId="2A184D41" w14:textId="77777777" w:rsidR="005E07B3" w:rsidRPr="005E07B3" w:rsidRDefault="005E07B3" w:rsidP="005E07B3">
            <w:pPr>
              <w:jc w:val="center"/>
              <w:rPr>
                <w:rFonts w:ascii="Calibri" w:hAnsi="Calibri"/>
                <w:b/>
                <w:bCs/>
                <w:color w:val="000000"/>
              </w:rPr>
            </w:pPr>
            <w:r w:rsidRPr="005E07B3">
              <w:rPr>
                <w:rFonts w:ascii="Calibri" w:hAnsi="Calibri"/>
                <w:b/>
                <w:bCs/>
                <w:color w:val="000000"/>
              </w:rPr>
              <w:t>Remain on order</w:t>
            </w:r>
          </w:p>
        </w:tc>
        <w:tc>
          <w:tcPr>
            <w:tcW w:w="667"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14:paraId="0158801F" w14:textId="77777777" w:rsidR="005E07B3" w:rsidRPr="005E07B3" w:rsidRDefault="005E07B3" w:rsidP="005E07B3">
            <w:pPr>
              <w:jc w:val="center"/>
              <w:rPr>
                <w:rFonts w:ascii="Calibri" w:hAnsi="Calibri"/>
                <w:b/>
                <w:bCs/>
                <w:color w:val="000000"/>
              </w:rPr>
            </w:pPr>
            <w:r w:rsidRPr="005E07B3">
              <w:rPr>
                <w:rFonts w:ascii="Calibri" w:hAnsi="Calibri"/>
                <w:b/>
                <w:bCs/>
                <w:color w:val="000000"/>
              </w:rPr>
              <w:t>%</w:t>
            </w:r>
          </w:p>
        </w:tc>
        <w:tc>
          <w:tcPr>
            <w:tcW w:w="1811"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14:paraId="3B37E002" w14:textId="77777777" w:rsidR="005E07B3" w:rsidRPr="005E07B3" w:rsidRDefault="005E07B3" w:rsidP="005E07B3">
            <w:pPr>
              <w:jc w:val="center"/>
              <w:rPr>
                <w:rFonts w:ascii="Calibri" w:hAnsi="Calibri"/>
                <w:b/>
                <w:bCs/>
                <w:color w:val="000000"/>
              </w:rPr>
            </w:pPr>
            <w:r w:rsidRPr="005E07B3">
              <w:rPr>
                <w:rFonts w:ascii="Calibri" w:hAnsi="Calibri"/>
                <w:b/>
                <w:bCs/>
                <w:color w:val="000000"/>
              </w:rPr>
              <w:t>Released from order</w:t>
            </w:r>
          </w:p>
        </w:tc>
        <w:tc>
          <w:tcPr>
            <w:tcW w:w="599" w:type="dxa"/>
            <w:tcBorders>
              <w:top w:val="single" w:sz="4" w:space="0" w:color="FFFFFF"/>
              <w:left w:val="single" w:sz="4" w:space="0" w:color="FFFFFF"/>
              <w:bottom w:val="single" w:sz="4" w:space="0" w:color="FFFFFF"/>
              <w:right w:val="nil"/>
            </w:tcBorders>
            <w:shd w:val="clear" w:color="F8CBAD" w:fill="F8CBAD"/>
            <w:noWrap/>
            <w:vAlign w:val="bottom"/>
            <w:hideMark/>
          </w:tcPr>
          <w:p w14:paraId="69996FC9" w14:textId="77777777" w:rsidR="005E07B3" w:rsidRPr="005E07B3" w:rsidRDefault="005E07B3" w:rsidP="005E07B3">
            <w:pPr>
              <w:jc w:val="center"/>
              <w:rPr>
                <w:rFonts w:ascii="Calibri" w:hAnsi="Calibri"/>
                <w:b/>
                <w:bCs/>
                <w:color w:val="000000"/>
              </w:rPr>
            </w:pPr>
            <w:r w:rsidRPr="005E07B3">
              <w:rPr>
                <w:rFonts w:ascii="Calibri" w:hAnsi="Calibri"/>
                <w:b/>
                <w:bCs/>
                <w:color w:val="000000"/>
              </w:rPr>
              <w:t>%</w:t>
            </w:r>
          </w:p>
        </w:tc>
      </w:tr>
      <w:tr w:rsidR="0041066A" w:rsidRPr="005E07B3" w14:paraId="26993450" w14:textId="77777777" w:rsidTr="0041066A">
        <w:trPr>
          <w:trHeight w:val="301"/>
        </w:trPr>
        <w:tc>
          <w:tcPr>
            <w:tcW w:w="1345" w:type="dxa"/>
            <w:tcBorders>
              <w:top w:val="single" w:sz="4" w:space="0" w:color="FFFFFF"/>
              <w:left w:val="nil"/>
              <w:bottom w:val="single" w:sz="4" w:space="0" w:color="FFFFFF"/>
              <w:right w:val="single" w:sz="4" w:space="0" w:color="FFFFFF"/>
            </w:tcBorders>
            <w:shd w:val="clear" w:color="F8CBAD" w:fill="F8CBAD"/>
            <w:noWrap/>
            <w:vAlign w:val="bottom"/>
            <w:hideMark/>
          </w:tcPr>
          <w:p w14:paraId="61014F2C" w14:textId="77777777" w:rsidR="005E07B3" w:rsidRPr="005E07B3" w:rsidRDefault="005E07B3" w:rsidP="005E07B3">
            <w:pPr>
              <w:jc w:val="center"/>
              <w:rPr>
                <w:rFonts w:ascii="Calibri" w:hAnsi="Calibri"/>
                <w:b/>
                <w:bCs/>
                <w:color w:val="000000"/>
              </w:rPr>
            </w:pPr>
            <w:r w:rsidRPr="005E07B3">
              <w:rPr>
                <w:rFonts w:ascii="Calibri" w:hAnsi="Calibri"/>
                <w:b/>
                <w:bCs/>
                <w:color w:val="000000"/>
              </w:rPr>
              <w:t>2002-2003</w:t>
            </w:r>
          </w:p>
        </w:tc>
        <w:tc>
          <w:tcPr>
            <w:tcW w:w="2200"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14:paraId="0A473011" w14:textId="77777777" w:rsidR="005E07B3" w:rsidRPr="005E07B3" w:rsidRDefault="005E07B3" w:rsidP="005E07B3">
            <w:pPr>
              <w:jc w:val="center"/>
              <w:rPr>
                <w:rFonts w:ascii="Calibri" w:hAnsi="Calibri"/>
                <w:color w:val="000000"/>
              </w:rPr>
            </w:pPr>
            <w:r w:rsidRPr="005E07B3">
              <w:rPr>
                <w:rFonts w:ascii="Calibri" w:hAnsi="Calibri"/>
                <w:color w:val="000000"/>
              </w:rPr>
              <w:t>96</w:t>
            </w:r>
          </w:p>
        </w:tc>
        <w:tc>
          <w:tcPr>
            <w:tcW w:w="1732"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14:paraId="680BB0EC" w14:textId="77777777" w:rsidR="005E07B3" w:rsidRPr="005E07B3" w:rsidRDefault="005E07B3" w:rsidP="005E07B3">
            <w:pPr>
              <w:jc w:val="center"/>
              <w:rPr>
                <w:rFonts w:ascii="Calibri" w:hAnsi="Calibri"/>
                <w:color w:val="000000"/>
              </w:rPr>
            </w:pPr>
            <w:r w:rsidRPr="005E07B3">
              <w:rPr>
                <w:rFonts w:ascii="Calibri" w:hAnsi="Calibri"/>
                <w:color w:val="000000"/>
              </w:rPr>
              <w:t>93</w:t>
            </w:r>
          </w:p>
        </w:tc>
        <w:tc>
          <w:tcPr>
            <w:tcW w:w="667"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14:paraId="238F4925" w14:textId="77777777" w:rsidR="005E07B3" w:rsidRPr="005E07B3" w:rsidRDefault="005E07B3" w:rsidP="005E07B3">
            <w:pPr>
              <w:jc w:val="center"/>
              <w:rPr>
                <w:rFonts w:ascii="Calibri" w:hAnsi="Calibri"/>
                <w:color w:val="000000"/>
              </w:rPr>
            </w:pPr>
            <w:r w:rsidRPr="005E07B3">
              <w:rPr>
                <w:rFonts w:ascii="Calibri" w:hAnsi="Calibri"/>
                <w:color w:val="000000"/>
              </w:rPr>
              <w:t>96.9</w:t>
            </w:r>
          </w:p>
        </w:tc>
        <w:tc>
          <w:tcPr>
            <w:tcW w:w="1811"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14:paraId="4AF5CA23" w14:textId="77777777" w:rsidR="005E07B3" w:rsidRPr="005E07B3" w:rsidRDefault="005E07B3" w:rsidP="005E07B3">
            <w:pPr>
              <w:jc w:val="center"/>
              <w:rPr>
                <w:rFonts w:ascii="Calibri" w:hAnsi="Calibri"/>
                <w:color w:val="000000"/>
              </w:rPr>
            </w:pPr>
            <w:r w:rsidRPr="005E07B3">
              <w:rPr>
                <w:rFonts w:ascii="Calibri" w:hAnsi="Calibri"/>
                <w:color w:val="000000"/>
              </w:rPr>
              <w:t>3</w:t>
            </w:r>
          </w:p>
        </w:tc>
        <w:tc>
          <w:tcPr>
            <w:tcW w:w="599" w:type="dxa"/>
            <w:tcBorders>
              <w:top w:val="single" w:sz="4" w:space="0" w:color="FFFFFF"/>
              <w:left w:val="single" w:sz="4" w:space="0" w:color="FFFFFF"/>
              <w:bottom w:val="single" w:sz="4" w:space="0" w:color="FFFFFF"/>
              <w:right w:val="nil"/>
            </w:tcBorders>
            <w:shd w:val="clear" w:color="F8CBAD" w:fill="F8CBAD"/>
            <w:noWrap/>
            <w:vAlign w:val="bottom"/>
            <w:hideMark/>
          </w:tcPr>
          <w:p w14:paraId="5258754F" w14:textId="77777777" w:rsidR="005E07B3" w:rsidRPr="005E07B3" w:rsidRDefault="005E07B3" w:rsidP="005E07B3">
            <w:pPr>
              <w:jc w:val="center"/>
              <w:rPr>
                <w:rFonts w:ascii="Calibri" w:hAnsi="Calibri"/>
                <w:color w:val="000000"/>
              </w:rPr>
            </w:pPr>
            <w:r w:rsidRPr="005E07B3">
              <w:rPr>
                <w:rFonts w:ascii="Calibri" w:hAnsi="Calibri"/>
                <w:color w:val="000000"/>
              </w:rPr>
              <w:t>3.1</w:t>
            </w:r>
          </w:p>
        </w:tc>
      </w:tr>
      <w:tr w:rsidR="0041066A" w:rsidRPr="005E07B3" w14:paraId="030ED1E3" w14:textId="77777777" w:rsidTr="0041066A">
        <w:trPr>
          <w:trHeight w:val="301"/>
        </w:trPr>
        <w:tc>
          <w:tcPr>
            <w:tcW w:w="1345" w:type="dxa"/>
            <w:tcBorders>
              <w:top w:val="single" w:sz="4" w:space="0" w:color="FFFFFF"/>
              <w:left w:val="nil"/>
              <w:bottom w:val="single" w:sz="4" w:space="0" w:color="FFFFFF"/>
              <w:right w:val="single" w:sz="4" w:space="0" w:color="FFFFFF"/>
            </w:tcBorders>
            <w:shd w:val="clear" w:color="FCE4D6" w:fill="FCE4D6"/>
            <w:noWrap/>
            <w:vAlign w:val="bottom"/>
            <w:hideMark/>
          </w:tcPr>
          <w:p w14:paraId="5E78A805" w14:textId="77777777" w:rsidR="005E07B3" w:rsidRPr="005E07B3" w:rsidRDefault="005E07B3" w:rsidP="005E07B3">
            <w:pPr>
              <w:jc w:val="center"/>
              <w:rPr>
                <w:rFonts w:ascii="Calibri" w:hAnsi="Calibri"/>
                <w:b/>
                <w:bCs/>
                <w:color w:val="000000"/>
              </w:rPr>
            </w:pPr>
            <w:r w:rsidRPr="005E07B3">
              <w:rPr>
                <w:rFonts w:ascii="Calibri" w:hAnsi="Calibri"/>
                <w:b/>
                <w:bCs/>
                <w:color w:val="000000"/>
              </w:rPr>
              <w:t>2003-2004</w:t>
            </w:r>
          </w:p>
        </w:tc>
        <w:tc>
          <w:tcPr>
            <w:tcW w:w="2200"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14:paraId="55D2A22E" w14:textId="77777777" w:rsidR="005E07B3" w:rsidRPr="005E07B3" w:rsidRDefault="005E07B3" w:rsidP="005E07B3">
            <w:pPr>
              <w:jc w:val="center"/>
              <w:rPr>
                <w:rFonts w:ascii="Calibri" w:hAnsi="Calibri"/>
                <w:color w:val="000000"/>
              </w:rPr>
            </w:pPr>
            <w:r w:rsidRPr="005E07B3">
              <w:rPr>
                <w:rFonts w:ascii="Calibri" w:hAnsi="Calibri"/>
                <w:color w:val="000000"/>
              </w:rPr>
              <w:t>79</w:t>
            </w:r>
          </w:p>
        </w:tc>
        <w:tc>
          <w:tcPr>
            <w:tcW w:w="1732"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14:paraId="0CA49ACD" w14:textId="77777777" w:rsidR="005E07B3" w:rsidRPr="005E07B3" w:rsidRDefault="005E07B3" w:rsidP="005E07B3">
            <w:pPr>
              <w:jc w:val="center"/>
              <w:rPr>
                <w:rFonts w:ascii="Calibri" w:hAnsi="Calibri"/>
                <w:color w:val="000000"/>
              </w:rPr>
            </w:pPr>
            <w:r w:rsidRPr="005E07B3">
              <w:rPr>
                <w:rFonts w:ascii="Calibri" w:hAnsi="Calibri"/>
                <w:color w:val="000000"/>
              </w:rPr>
              <w:t>72</w:t>
            </w:r>
          </w:p>
        </w:tc>
        <w:tc>
          <w:tcPr>
            <w:tcW w:w="667"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14:paraId="21D36704" w14:textId="77777777" w:rsidR="005E07B3" w:rsidRPr="005E07B3" w:rsidRDefault="005E07B3" w:rsidP="005E07B3">
            <w:pPr>
              <w:jc w:val="center"/>
              <w:rPr>
                <w:rFonts w:ascii="Calibri" w:hAnsi="Calibri"/>
                <w:color w:val="000000"/>
              </w:rPr>
            </w:pPr>
            <w:r w:rsidRPr="005E07B3">
              <w:rPr>
                <w:rFonts w:ascii="Calibri" w:hAnsi="Calibri"/>
                <w:color w:val="000000"/>
              </w:rPr>
              <w:t>91</w:t>
            </w:r>
          </w:p>
        </w:tc>
        <w:tc>
          <w:tcPr>
            <w:tcW w:w="1811"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14:paraId="4623D54D" w14:textId="77777777" w:rsidR="005E07B3" w:rsidRPr="005E07B3" w:rsidRDefault="005E07B3" w:rsidP="005E07B3">
            <w:pPr>
              <w:jc w:val="center"/>
              <w:rPr>
                <w:rFonts w:ascii="Calibri" w:hAnsi="Calibri"/>
                <w:color w:val="000000"/>
              </w:rPr>
            </w:pPr>
            <w:r w:rsidRPr="005E07B3">
              <w:rPr>
                <w:rFonts w:ascii="Calibri" w:hAnsi="Calibri"/>
                <w:color w:val="000000"/>
              </w:rPr>
              <w:t>7</w:t>
            </w:r>
          </w:p>
        </w:tc>
        <w:tc>
          <w:tcPr>
            <w:tcW w:w="599" w:type="dxa"/>
            <w:tcBorders>
              <w:top w:val="single" w:sz="4" w:space="0" w:color="FFFFFF"/>
              <w:left w:val="single" w:sz="4" w:space="0" w:color="FFFFFF"/>
              <w:bottom w:val="single" w:sz="4" w:space="0" w:color="FFFFFF"/>
              <w:right w:val="nil"/>
            </w:tcBorders>
            <w:shd w:val="clear" w:color="FCE4D6" w:fill="FCE4D6"/>
            <w:noWrap/>
            <w:vAlign w:val="bottom"/>
            <w:hideMark/>
          </w:tcPr>
          <w:p w14:paraId="67BAC46F" w14:textId="77777777" w:rsidR="005E07B3" w:rsidRPr="005E07B3" w:rsidRDefault="005E07B3" w:rsidP="005E07B3">
            <w:pPr>
              <w:jc w:val="center"/>
              <w:rPr>
                <w:rFonts w:ascii="Calibri" w:hAnsi="Calibri"/>
                <w:color w:val="000000"/>
              </w:rPr>
            </w:pPr>
            <w:r w:rsidRPr="005E07B3">
              <w:rPr>
                <w:rFonts w:ascii="Calibri" w:hAnsi="Calibri"/>
                <w:color w:val="000000"/>
              </w:rPr>
              <w:t>8.9</w:t>
            </w:r>
          </w:p>
        </w:tc>
      </w:tr>
      <w:tr w:rsidR="0041066A" w:rsidRPr="005E07B3" w14:paraId="55F1D487" w14:textId="77777777" w:rsidTr="0041066A">
        <w:trPr>
          <w:trHeight w:val="301"/>
        </w:trPr>
        <w:tc>
          <w:tcPr>
            <w:tcW w:w="1345" w:type="dxa"/>
            <w:tcBorders>
              <w:top w:val="single" w:sz="4" w:space="0" w:color="FFFFFF"/>
              <w:left w:val="nil"/>
              <w:bottom w:val="single" w:sz="4" w:space="0" w:color="FFFFFF"/>
              <w:right w:val="single" w:sz="4" w:space="0" w:color="FFFFFF"/>
            </w:tcBorders>
            <w:shd w:val="clear" w:color="F8CBAD" w:fill="F8CBAD"/>
            <w:noWrap/>
            <w:vAlign w:val="bottom"/>
            <w:hideMark/>
          </w:tcPr>
          <w:p w14:paraId="6A9692BB" w14:textId="77777777" w:rsidR="005E07B3" w:rsidRPr="005E07B3" w:rsidRDefault="005E07B3" w:rsidP="005E07B3">
            <w:pPr>
              <w:jc w:val="center"/>
              <w:rPr>
                <w:rFonts w:ascii="Calibri" w:hAnsi="Calibri"/>
                <w:b/>
                <w:bCs/>
                <w:color w:val="000000"/>
              </w:rPr>
            </w:pPr>
            <w:r w:rsidRPr="005E07B3">
              <w:rPr>
                <w:rFonts w:ascii="Calibri" w:hAnsi="Calibri"/>
                <w:b/>
                <w:bCs/>
                <w:color w:val="000000"/>
              </w:rPr>
              <w:t>2004-2005</w:t>
            </w:r>
          </w:p>
        </w:tc>
        <w:tc>
          <w:tcPr>
            <w:tcW w:w="2200"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14:paraId="2D8802A7" w14:textId="77777777" w:rsidR="005E07B3" w:rsidRPr="005E07B3" w:rsidRDefault="005E07B3" w:rsidP="005E07B3">
            <w:pPr>
              <w:jc w:val="center"/>
              <w:rPr>
                <w:rFonts w:ascii="Calibri" w:hAnsi="Calibri"/>
                <w:color w:val="000000"/>
              </w:rPr>
            </w:pPr>
            <w:r w:rsidRPr="005E07B3">
              <w:rPr>
                <w:rFonts w:ascii="Calibri" w:hAnsi="Calibri"/>
                <w:color w:val="000000"/>
              </w:rPr>
              <w:t>69</w:t>
            </w:r>
          </w:p>
        </w:tc>
        <w:tc>
          <w:tcPr>
            <w:tcW w:w="1732"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14:paraId="55DA8EAB" w14:textId="77777777" w:rsidR="005E07B3" w:rsidRPr="005E07B3" w:rsidRDefault="005E07B3" w:rsidP="005E07B3">
            <w:pPr>
              <w:jc w:val="center"/>
              <w:rPr>
                <w:rFonts w:ascii="Calibri" w:hAnsi="Calibri"/>
                <w:color w:val="000000"/>
              </w:rPr>
            </w:pPr>
            <w:r w:rsidRPr="005E07B3">
              <w:rPr>
                <w:rFonts w:ascii="Calibri" w:hAnsi="Calibri"/>
                <w:color w:val="000000"/>
              </w:rPr>
              <w:t>65</w:t>
            </w:r>
          </w:p>
        </w:tc>
        <w:tc>
          <w:tcPr>
            <w:tcW w:w="667"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14:paraId="3CA01355" w14:textId="77777777" w:rsidR="005E07B3" w:rsidRPr="005E07B3" w:rsidRDefault="005E07B3" w:rsidP="005E07B3">
            <w:pPr>
              <w:jc w:val="center"/>
              <w:rPr>
                <w:rFonts w:ascii="Calibri" w:hAnsi="Calibri"/>
                <w:color w:val="000000"/>
              </w:rPr>
            </w:pPr>
            <w:r w:rsidRPr="005E07B3">
              <w:rPr>
                <w:rFonts w:ascii="Calibri" w:hAnsi="Calibri"/>
                <w:color w:val="000000"/>
              </w:rPr>
              <w:t>94.2</w:t>
            </w:r>
          </w:p>
        </w:tc>
        <w:tc>
          <w:tcPr>
            <w:tcW w:w="1811"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14:paraId="64127C38" w14:textId="77777777" w:rsidR="005E07B3" w:rsidRPr="005E07B3" w:rsidRDefault="005E07B3" w:rsidP="005E07B3">
            <w:pPr>
              <w:jc w:val="center"/>
              <w:rPr>
                <w:rFonts w:ascii="Calibri" w:hAnsi="Calibri"/>
                <w:color w:val="000000"/>
              </w:rPr>
            </w:pPr>
            <w:r w:rsidRPr="005E07B3">
              <w:rPr>
                <w:rFonts w:ascii="Calibri" w:hAnsi="Calibri"/>
                <w:color w:val="000000"/>
              </w:rPr>
              <w:t>4</w:t>
            </w:r>
          </w:p>
        </w:tc>
        <w:tc>
          <w:tcPr>
            <w:tcW w:w="599" w:type="dxa"/>
            <w:tcBorders>
              <w:top w:val="single" w:sz="4" w:space="0" w:color="FFFFFF"/>
              <w:left w:val="single" w:sz="4" w:space="0" w:color="FFFFFF"/>
              <w:bottom w:val="single" w:sz="4" w:space="0" w:color="FFFFFF"/>
              <w:right w:val="nil"/>
            </w:tcBorders>
            <w:shd w:val="clear" w:color="F8CBAD" w:fill="F8CBAD"/>
            <w:noWrap/>
            <w:vAlign w:val="bottom"/>
            <w:hideMark/>
          </w:tcPr>
          <w:p w14:paraId="3434501A" w14:textId="77777777" w:rsidR="005E07B3" w:rsidRPr="005E07B3" w:rsidRDefault="005E07B3" w:rsidP="005E07B3">
            <w:pPr>
              <w:jc w:val="center"/>
              <w:rPr>
                <w:rFonts w:ascii="Calibri" w:hAnsi="Calibri"/>
                <w:color w:val="000000"/>
              </w:rPr>
            </w:pPr>
            <w:r w:rsidRPr="005E07B3">
              <w:rPr>
                <w:rFonts w:ascii="Calibri" w:hAnsi="Calibri"/>
                <w:color w:val="000000"/>
              </w:rPr>
              <w:t>5.8</w:t>
            </w:r>
          </w:p>
        </w:tc>
      </w:tr>
      <w:tr w:rsidR="0041066A" w:rsidRPr="005E07B3" w14:paraId="6186FE02" w14:textId="77777777" w:rsidTr="0041066A">
        <w:trPr>
          <w:trHeight w:val="301"/>
        </w:trPr>
        <w:tc>
          <w:tcPr>
            <w:tcW w:w="1345" w:type="dxa"/>
            <w:tcBorders>
              <w:top w:val="single" w:sz="4" w:space="0" w:color="FFFFFF"/>
              <w:left w:val="nil"/>
              <w:bottom w:val="single" w:sz="4" w:space="0" w:color="FFFFFF"/>
              <w:right w:val="single" w:sz="4" w:space="0" w:color="FFFFFF"/>
            </w:tcBorders>
            <w:shd w:val="clear" w:color="FCE4D6" w:fill="FCE4D6"/>
            <w:noWrap/>
            <w:vAlign w:val="bottom"/>
            <w:hideMark/>
          </w:tcPr>
          <w:p w14:paraId="39732C24" w14:textId="77777777" w:rsidR="005E07B3" w:rsidRPr="005E07B3" w:rsidRDefault="005E07B3" w:rsidP="005E07B3">
            <w:pPr>
              <w:jc w:val="center"/>
              <w:rPr>
                <w:rFonts w:ascii="Calibri" w:hAnsi="Calibri"/>
                <w:b/>
                <w:bCs/>
                <w:color w:val="000000"/>
              </w:rPr>
            </w:pPr>
            <w:r w:rsidRPr="005E07B3">
              <w:rPr>
                <w:rFonts w:ascii="Calibri" w:hAnsi="Calibri"/>
                <w:b/>
                <w:bCs/>
                <w:color w:val="000000"/>
              </w:rPr>
              <w:t>2005-2006</w:t>
            </w:r>
          </w:p>
        </w:tc>
        <w:tc>
          <w:tcPr>
            <w:tcW w:w="2200"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14:paraId="1271268A" w14:textId="77777777" w:rsidR="005E07B3" w:rsidRPr="005E07B3" w:rsidRDefault="005E07B3" w:rsidP="005E07B3">
            <w:pPr>
              <w:jc w:val="center"/>
              <w:rPr>
                <w:rFonts w:ascii="Calibri" w:hAnsi="Calibri"/>
                <w:color w:val="000000"/>
              </w:rPr>
            </w:pPr>
            <w:r w:rsidRPr="005E07B3">
              <w:rPr>
                <w:rFonts w:ascii="Calibri" w:hAnsi="Calibri"/>
                <w:color w:val="000000"/>
              </w:rPr>
              <w:t>90</w:t>
            </w:r>
          </w:p>
        </w:tc>
        <w:tc>
          <w:tcPr>
            <w:tcW w:w="1732"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14:paraId="19E03E39" w14:textId="77777777" w:rsidR="005E07B3" w:rsidRPr="005E07B3" w:rsidRDefault="005E07B3" w:rsidP="005E07B3">
            <w:pPr>
              <w:jc w:val="center"/>
              <w:rPr>
                <w:rFonts w:ascii="Calibri" w:hAnsi="Calibri"/>
                <w:color w:val="000000"/>
              </w:rPr>
            </w:pPr>
            <w:r w:rsidRPr="005E07B3">
              <w:rPr>
                <w:rFonts w:ascii="Calibri" w:hAnsi="Calibri"/>
                <w:color w:val="000000"/>
              </w:rPr>
              <w:t>85</w:t>
            </w:r>
          </w:p>
        </w:tc>
        <w:tc>
          <w:tcPr>
            <w:tcW w:w="667"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14:paraId="4ABFCC20" w14:textId="77777777" w:rsidR="005E07B3" w:rsidRPr="005E07B3" w:rsidRDefault="005E07B3" w:rsidP="005E07B3">
            <w:pPr>
              <w:jc w:val="center"/>
              <w:rPr>
                <w:rFonts w:ascii="Calibri" w:hAnsi="Calibri"/>
                <w:color w:val="000000"/>
              </w:rPr>
            </w:pPr>
            <w:r w:rsidRPr="005E07B3">
              <w:rPr>
                <w:rFonts w:ascii="Calibri" w:hAnsi="Calibri"/>
                <w:color w:val="000000"/>
              </w:rPr>
              <w:t>94.4</w:t>
            </w:r>
          </w:p>
        </w:tc>
        <w:tc>
          <w:tcPr>
            <w:tcW w:w="1811"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14:paraId="3B06C30A" w14:textId="77777777" w:rsidR="005E07B3" w:rsidRPr="005E07B3" w:rsidRDefault="005E07B3" w:rsidP="005E07B3">
            <w:pPr>
              <w:jc w:val="center"/>
              <w:rPr>
                <w:rFonts w:ascii="Calibri" w:hAnsi="Calibri"/>
                <w:color w:val="000000"/>
              </w:rPr>
            </w:pPr>
            <w:r w:rsidRPr="005E07B3">
              <w:rPr>
                <w:rFonts w:ascii="Calibri" w:hAnsi="Calibri"/>
                <w:color w:val="000000"/>
              </w:rPr>
              <w:t>5</w:t>
            </w:r>
          </w:p>
        </w:tc>
        <w:tc>
          <w:tcPr>
            <w:tcW w:w="599" w:type="dxa"/>
            <w:tcBorders>
              <w:top w:val="single" w:sz="4" w:space="0" w:color="FFFFFF"/>
              <w:left w:val="single" w:sz="4" w:space="0" w:color="FFFFFF"/>
              <w:bottom w:val="single" w:sz="4" w:space="0" w:color="FFFFFF"/>
              <w:right w:val="nil"/>
            </w:tcBorders>
            <w:shd w:val="clear" w:color="FCE4D6" w:fill="FCE4D6"/>
            <w:noWrap/>
            <w:vAlign w:val="bottom"/>
            <w:hideMark/>
          </w:tcPr>
          <w:p w14:paraId="0D752131" w14:textId="77777777" w:rsidR="005E07B3" w:rsidRPr="005E07B3" w:rsidRDefault="005E07B3" w:rsidP="005E07B3">
            <w:pPr>
              <w:jc w:val="center"/>
              <w:rPr>
                <w:rFonts w:ascii="Calibri" w:hAnsi="Calibri"/>
                <w:color w:val="000000"/>
              </w:rPr>
            </w:pPr>
            <w:r w:rsidRPr="005E07B3">
              <w:rPr>
                <w:rFonts w:ascii="Calibri" w:hAnsi="Calibri"/>
                <w:color w:val="000000"/>
              </w:rPr>
              <w:t>5.6</w:t>
            </w:r>
          </w:p>
        </w:tc>
      </w:tr>
      <w:tr w:rsidR="0041066A" w:rsidRPr="005E07B3" w14:paraId="5CAE39C3" w14:textId="77777777" w:rsidTr="0041066A">
        <w:trPr>
          <w:trHeight w:val="301"/>
        </w:trPr>
        <w:tc>
          <w:tcPr>
            <w:tcW w:w="1345" w:type="dxa"/>
            <w:tcBorders>
              <w:top w:val="single" w:sz="4" w:space="0" w:color="FFFFFF"/>
              <w:left w:val="nil"/>
              <w:bottom w:val="single" w:sz="4" w:space="0" w:color="FFFFFF"/>
              <w:right w:val="single" w:sz="4" w:space="0" w:color="FFFFFF"/>
            </w:tcBorders>
            <w:shd w:val="clear" w:color="F8CBAD" w:fill="F8CBAD"/>
            <w:noWrap/>
            <w:vAlign w:val="bottom"/>
            <w:hideMark/>
          </w:tcPr>
          <w:p w14:paraId="12CB8F2F" w14:textId="77777777" w:rsidR="005E07B3" w:rsidRPr="005E07B3" w:rsidRDefault="005E07B3" w:rsidP="005E07B3">
            <w:pPr>
              <w:jc w:val="center"/>
              <w:rPr>
                <w:rFonts w:ascii="Calibri" w:hAnsi="Calibri"/>
                <w:b/>
                <w:bCs/>
                <w:color w:val="000000"/>
              </w:rPr>
            </w:pPr>
            <w:r w:rsidRPr="005E07B3">
              <w:rPr>
                <w:rFonts w:ascii="Calibri" w:hAnsi="Calibri"/>
                <w:b/>
                <w:bCs/>
                <w:color w:val="000000"/>
              </w:rPr>
              <w:t>2006-2007</w:t>
            </w:r>
          </w:p>
        </w:tc>
        <w:tc>
          <w:tcPr>
            <w:tcW w:w="2200"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14:paraId="2640CC9A" w14:textId="77777777" w:rsidR="005E07B3" w:rsidRPr="005E07B3" w:rsidRDefault="005E07B3" w:rsidP="005E07B3">
            <w:pPr>
              <w:jc w:val="center"/>
              <w:rPr>
                <w:rFonts w:ascii="Calibri" w:hAnsi="Calibri"/>
                <w:color w:val="000000"/>
              </w:rPr>
            </w:pPr>
            <w:r w:rsidRPr="005E07B3">
              <w:rPr>
                <w:rFonts w:ascii="Calibri" w:hAnsi="Calibri"/>
                <w:color w:val="000000"/>
              </w:rPr>
              <w:t>68</w:t>
            </w:r>
          </w:p>
        </w:tc>
        <w:tc>
          <w:tcPr>
            <w:tcW w:w="1732"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14:paraId="1EF5F136" w14:textId="77777777" w:rsidR="005E07B3" w:rsidRPr="005E07B3" w:rsidRDefault="005E07B3" w:rsidP="005E07B3">
            <w:pPr>
              <w:jc w:val="center"/>
              <w:rPr>
                <w:rFonts w:ascii="Calibri" w:hAnsi="Calibri"/>
                <w:color w:val="000000"/>
              </w:rPr>
            </w:pPr>
            <w:r w:rsidRPr="005E07B3">
              <w:rPr>
                <w:rFonts w:ascii="Calibri" w:hAnsi="Calibri"/>
                <w:color w:val="000000"/>
              </w:rPr>
              <w:t>64</w:t>
            </w:r>
          </w:p>
        </w:tc>
        <w:tc>
          <w:tcPr>
            <w:tcW w:w="667"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14:paraId="5C33601C" w14:textId="77777777" w:rsidR="005E07B3" w:rsidRPr="005E07B3" w:rsidRDefault="005E07B3" w:rsidP="005E07B3">
            <w:pPr>
              <w:jc w:val="center"/>
              <w:rPr>
                <w:rFonts w:ascii="Calibri" w:hAnsi="Calibri"/>
                <w:color w:val="000000"/>
              </w:rPr>
            </w:pPr>
            <w:r w:rsidRPr="005E07B3">
              <w:rPr>
                <w:rFonts w:ascii="Calibri" w:hAnsi="Calibri"/>
                <w:color w:val="000000"/>
              </w:rPr>
              <w:t>94.3</w:t>
            </w:r>
          </w:p>
        </w:tc>
        <w:tc>
          <w:tcPr>
            <w:tcW w:w="1811"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14:paraId="39FAF48E" w14:textId="77777777" w:rsidR="005E07B3" w:rsidRPr="005E07B3" w:rsidRDefault="005E07B3" w:rsidP="005E07B3">
            <w:pPr>
              <w:jc w:val="center"/>
              <w:rPr>
                <w:rFonts w:ascii="Calibri" w:hAnsi="Calibri"/>
                <w:color w:val="000000"/>
              </w:rPr>
            </w:pPr>
            <w:r w:rsidRPr="005E07B3">
              <w:rPr>
                <w:rFonts w:ascii="Calibri" w:hAnsi="Calibri"/>
                <w:color w:val="000000"/>
              </w:rPr>
              <w:t>4</w:t>
            </w:r>
          </w:p>
        </w:tc>
        <w:tc>
          <w:tcPr>
            <w:tcW w:w="599" w:type="dxa"/>
            <w:tcBorders>
              <w:top w:val="single" w:sz="4" w:space="0" w:color="FFFFFF"/>
              <w:left w:val="single" w:sz="4" w:space="0" w:color="FFFFFF"/>
              <w:bottom w:val="single" w:sz="4" w:space="0" w:color="FFFFFF"/>
              <w:right w:val="nil"/>
            </w:tcBorders>
            <w:shd w:val="clear" w:color="F8CBAD" w:fill="F8CBAD"/>
            <w:noWrap/>
            <w:vAlign w:val="bottom"/>
            <w:hideMark/>
          </w:tcPr>
          <w:p w14:paraId="6B84B204" w14:textId="77777777" w:rsidR="005E07B3" w:rsidRPr="005E07B3" w:rsidRDefault="005E07B3" w:rsidP="005E07B3">
            <w:pPr>
              <w:jc w:val="center"/>
              <w:rPr>
                <w:rFonts w:ascii="Calibri" w:hAnsi="Calibri"/>
                <w:color w:val="000000"/>
              </w:rPr>
            </w:pPr>
            <w:r w:rsidRPr="005E07B3">
              <w:rPr>
                <w:rFonts w:ascii="Calibri" w:hAnsi="Calibri"/>
                <w:color w:val="000000"/>
              </w:rPr>
              <w:t>5.7</w:t>
            </w:r>
          </w:p>
        </w:tc>
      </w:tr>
      <w:tr w:rsidR="0041066A" w:rsidRPr="005E07B3" w14:paraId="3E1C28A4" w14:textId="77777777" w:rsidTr="0041066A">
        <w:trPr>
          <w:trHeight w:val="301"/>
        </w:trPr>
        <w:tc>
          <w:tcPr>
            <w:tcW w:w="1345" w:type="dxa"/>
            <w:tcBorders>
              <w:top w:val="single" w:sz="4" w:space="0" w:color="FFFFFF"/>
              <w:left w:val="nil"/>
              <w:bottom w:val="single" w:sz="4" w:space="0" w:color="FFFFFF"/>
              <w:right w:val="single" w:sz="4" w:space="0" w:color="FFFFFF"/>
            </w:tcBorders>
            <w:shd w:val="clear" w:color="FCE4D6" w:fill="FCE4D6"/>
            <w:noWrap/>
            <w:vAlign w:val="bottom"/>
            <w:hideMark/>
          </w:tcPr>
          <w:p w14:paraId="22EAE6DA" w14:textId="77777777" w:rsidR="005E07B3" w:rsidRPr="005E07B3" w:rsidRDefault="005E07B3" w:rsidP="005E07B3">
            <w:pPr>
              <w:jc w:val="center"/>
              <w:rPr>
                <w:rFonts w:ascii="Calibri" w:hAnsi="Calibri"/>
                <w:b/>
                <w:bCs/>
                <w:color w:val="000000"/>
              </w:rPr>
            </w:pPr>
            <w:r w:rsidRPr="005E07B3">
              <w:rPr>
                <w:rFonts w:ascii="Calibri" w:hAnsi="Calibri"/>
                <w:b/>
                <w:bCs/>
                <w:color w:val="000000"/>
              </w:rPr>
              <w:t>2007-2008</w:t>
            </w:r>
          </w:p>
        </w:tc>
        <w:tc>
          <w:tcPr>
            <w:tcW w:w="2200"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14:paraId="28A6FA16" w14:textId="77777777" w:rsidR="005E07B3" w:rsidRPr="005E07B3" w:rsidRDefault="005E07B3" w:rsidP="005E07B3">
            <w:pPr>
              <w:jc w:val="center"/>
              <w:rPr>
                <w:rFonts w:ascii="Calibri" w:hAnsi="Calibri"/>
                <w:color w:val="000000"/>
              </w:rPr>
            </w:pPr>
            <w:r w:rsidRPr="005E07B3">
              <w:rPr>
                <w:rFonts w:ascii="Calibri" w:hAnsi="Calibri"/>
                <w:color w:val="000000"/>
              </w:rPr>
              <w:t>94</w:t>
            </w:r>
          </w:p>
        </w:tc>
        <w:tc>
          <w:tcPr>
            <w:tcW w:w="1732"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14:paraId="28D4DD02" w14:textId="77777777" w:rsidR="005E07B3" w:rsidRPr="005E07B3" w:rsidRDefault="005E07B3" w:rsidP="005E07B3">
            <w:pPr>
              <w:jc w:val="center"/>
              <w:rPr>
                <w:rFonts w:ascii="Calibri" w:hAnsi="Calibri"/>
                <w:color w:val="000000"/>
              </w:rPr>
            </w:pPr>
            <w:r w:rsidRPr="005E07B3">
              <w:rPr>
                <w:rFonts w:ascii="Calibri" w:hAnsi="Calibri"/>
                <w:color w:val="000000"/>
              </w:rPr>
              <w:t>87</w:t>
            </w:r>
          </w:p>
        </w:tc>
        <w:tc>
          <w:tcPr>
            <w:tcW w:w="667"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14:paraId="092F665A" w14:textId="77777777" w:rsidR="005E07B3" w:rsidRPr="005E07B3" w:rsidRDefault="005E07B3" w:rsidP="005E07B3">
            <w:pPr>
              <w:jc w:val="center"/>
              <w:rPr>
                <w:rFonts w:ascii="Calibri" w:hAnsi="Calibri"/>
                <w:color w:val="000000"/>
              </w:rPr>
            </w:pPr>
            <w:r w:rsidRPr="005E07B3">
              <w:rPr>
                <w:rFonts w:ascii="Calibri" w:hAnsi="Calibri"/>
                <w:color w:val="000000"/>
              </w:rPr>
              <w:t>92.6</w:t>
            </w:r>
          </w:p>
        </w:tc>
        <w:tc>
          <w:tcPr>
            <w:tcW w:w="1811"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14:paraId="7A764F40" w14:textId="77777777" w:rsidR="005E07B3" w:rsidRPr="005E07B3" w:rsidRDefault="005E07B3" w:rsidP="005E07B3">
            <w:pPr>
              <w:jc w:val="center"/>
              <w:rPr>
                <w:rFonts w:ascii="Calibri" w:hAnsi="Calibri"/>
                <w:color w:val="000000"/>
              </w:rPr>
            </w:pPr>
            <w:r w:rsidRPr="005E07B3">
              <w:rPr>
                <w:rFonts w:ascii="Calibri" w:hAnsi="Calibri"/>
                <w:color w:val="000000"/>
              </w:rPr>
              <w:t>7</w:t>
            </w:r>
          </w:p>
        </w:tc>
        <w:tc>
          <w:tcPr>
            <w:tcW w:w="599" w:type="dxa"/>
            <w:tcBorders>
              <w:top w:val="single" w:sz="4" w:space="0" w:color="FFFFFF"/>
              <w:left w:val="single" w:sz="4" w:space="0" w:color="FFFFFF"/>
              <w:bottom w:val="single" w:sz="4" w:space="0" w:color="FFFFFF"/>
              <w:right w:val="nil"/>
            </w:tcBorders>
            <w:shd w:val="clear" w:color="FCE4D6" w:fill="FCE4D6"/>
            <w:noWrap/>
            <w:vAlign w:val="bottom"/>
            <w:hideMark/>
          </w:tcPr>
          <w:p w14:paraId="27CB522C" w14:textId="77777777" w:rsidR="005E07B3" w:rsidRPr="005E07B3" w:rsidRDefault="005E07B3" w:rsidP="005E07B3">
            <w:pPr>
              <w:jc w:val="center"/>
              <w:rPr>
                <w:rFonts w:ascii="Calibri" w:hAnsi="Calibri"/>
                <w:color w:val="000000"/>
              </w:rPr>
            </w:pPr>
            <w:r w:rsidRPr="005E07B3">
              <w:rPr>
                <w:rFonts w:ascii="Calibri" w:hAnsi="Calibri"/>
                <w:color w:val="000000"/>
              </w:rPr>
              <w:t>7.4</w:t>
            </w:r>
          </w:p>
        </w:tc>
      </w:tr>
      <w:tr w:rsidR="0041066A" w:rsidRPr="005E07B3" w14:paraId="50FCBEB2" w14:textId="77777777" w:rsidTr="0041066A">
        <w:trPr>
          <w:trHeight w:val="301"/>
        </w:trPr>
        <w:tc>
          <w:tcPr>
            <w:tcW w:w="1345" w:type="dxa"/>
            <w:tcBorders>
              <w:top w:val="single" w:sz="4" w:space="0" w:color="FFFFFF"/>
              <w:left w:val="nil"/>
              <w:bottom w:val="single" w:sz="4" w:space="0" w:color="FFFFFF"/>
              <w:right w:val="single" w:sz="4" w:space="0" w:color="FFFFFF"/>
            </w:tcBorders>
            <w:shd w:val="clear" w:color="F8CBAD" w:fill="F8CBAD"/>
            <w:noWrap/>
            <w:vAlign w:val="bottom"/>
            <w:hideMark/>
          </w:tcPr>
          <w:p w14:paraId="5950006E" w14:textId="77777777" w:rsidR="005E07B3" w:rsidRPr="005E07B3" w:rsidRDefault="005E07B3" w:rsidP="005E07B3">
            <w:pPr>
              <w:jc w:val="center"/>
              <w:rPr>
                <w:rFonts w:ascii="Calibri" w:hAnsi="Calibri"/>
                <w:b/>
                <w:bCs/>
                <w:color w:val="000000"/>
              </w:rPr>
            </w:pPr>
            <w:r w:rsidRPr="005E07B3">
              <w:rPr>
                <w:rFonts w:ascii="Calibri" w:hAnsi="Calibri"/>
                <w:b/>
                <w:bCs/>
                <w:color w:val="000000"/>
              </w:rPr>
              <w:t>2008-2009</w:t>
            </w:r>
          </w:p>
        </w:tc>
        <w:tc>
          <w:tcPr>
            <w:tcW w:w="2200"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14:paraId="6D2D6888" w14:textId="77777777" w:rsidR="005E07B3" w:rsidRPr="005E07B3" w:rsidRDefault="005E07B3" w:rsidP="005E07B3">
            <w:pPr>
              <w:jc w:val="center"/>
              <w:rPr>
                <w:rFonts w:ascii="Calibri" w:hAnsi="Calibri"/>
                <w:color w:val="000000"/>
              </w:rPr>
            </w:pPr>
            <w:r w:rsidRPr="005E07B3">
              <w:rPr>
                <w:rFonts w:ascii="Calibri" w:hAnsi="Calibri"/>
                <w:color w:val="000000"/>
              </w:rPr>
              <w:t>95</w:t>
            </w:r>
          </w:p>
        </w:tc>
        <w:tc>
          <w:tcPr>
            <w:tcW w:w="1732"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14:paraId="02100AD1" w14:textId="77777777" w:rsidR="005E07B3" w:rsidRPr="005E07B3" w:rsidRDefault="005E07B3" w:rsidP="005E07B3">
            <w:pPr>
              <w:jc w:val="center"/>
              <w:rPr>
                <w:rFonts w:ascii="Calibri" w:hAnsi="Calibri"/>
                <w:color w:val="000000"/>
              </w:rPr>
            </w:pPr>
            <w:r w:rsidRPr="005E07B3">
              <w:rPr>
                <w:rFonts w:ascii="Calibri" w:hAnsi="Calibri"/>
                <w:color w:val="000000"/>
              </w:rPr>
              <w:t>88</w:t>
            </w:r>
          </w:p>
        </w:tc>
        <w:tc>
          <w:tcPr>
            <w:tcW w:w="667"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14:paraId="3C7BAC7F" w14:textId="77777777" w:rsidR="005E07B3" w:rsidRPr="005E07B3" w:rsidRDefault="005E07B3" w:rsidP="005E07B3">
            <w:pPr>
              <w:jc w:val="center"/>
              <w:rPr>
                <w:rFonts w:ascii="Calibri" w:hAnsi="Calibri"/>
                <w:color w:val="000000"/>
              </w:rPr>
            </w:pPr>
            <w:r w:rsidRPr="005E07B3">
              <w:rPr>
                <w:rFonts w:ascii="Calibri" w:hAnsi="Calibri"/>
                <w:color w:val="000000"/>
              </w:rPr>
              <w:t>93</w:t>
            </w:r>
          </w:p>
        </w:tc>
        <w:tc>
          <w:tcPr>
            <w:tcW w:w="1811"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14:paraId="6F95634C" w14:textId="77777777" w:rsidR="005E07B3" w:rsidRPr="005E07B3" w:rsidRDefault="005E07B3" w:rsidP="005E07B3">
            <w:pPr>
              <w:jc w:val="center"/>
              <w:rPr>
                <w:rFonts w:ascii="Calibri" w:hAnsi="Calibri"/>
                <w:color w:val="000000"/>
              </w:rPr>
            </w:pPr>
            <w:r w:rsidRPr="005E07B3">
              <w:rPr>
                <w:rFonts w:ascii="Calibri" w:hAnsi="Calibri"/>
                <w:color w:val="000000"/>
              </w:rPr>
              <w:t>7</w:t>
            </w:r>
          </w:p>
        </w:tc>
        <w:tc>
          <w:tcPr>
            <w:tcW w:w="599" w:type="dxa"/>
            <w:tcBorders>
              <w:top w:val="single" w:sz="4" w:space="0" w:color="FFFFFF"/>
              <w:left w:val="single" w:sz="4" w:space="0" w:color="FFFFFF"/>
              <w:bottom w:val="single" w:sz="4" w:space="0" w:color="FFFFFF"/>
              <w:right w:val="nil"/>
            </w:tcBorders>
            <w:shd w:val="clear" w:color="F8CBAD" w:fill="F8CBAD"/>
            <w:noWrap/>
            <w:vAlign w:val="bottom"/>
            <w:hideMark/>
          </w:tcPr>
          <w:p w14:paraId="510F3F50" w14:textId="77777777" w:rsidR="005E07B3" w:rsidRPr="005E07B3" w:rsidRDefault="005E07B3" w:rsidP="005E07B3">
            <w:pPr>
              <w:jc w:val="center"/>
              <w:rPr>
                <w:rFonts w:ascii="Calibri" w:hAnsi="Calibri"/>
                <w:color w:val="000000"/>
              </w:rPr>
            </w:pPr>
            <w:r w:rsidRPr="005E07B3">
              <w:rPr>
                <w:rFonts w:ascii="Calibri" w:hAnsi="Calibri"/>
                <w:color w:val="000000"/>
              </w:rPr>
              <w:t>7</w:t>
            </w:r>
          </w:p>
        </w:tc>
      </w:tr>
      <w:tr w:rsidR="0041066A" w:rsidRPr="005E07B3" w14:paraId="327AB12D" w14:textId="77777777" w:rsidTr="0041066A">
        <w:trPr>
          <w:trHeight w:val="301"/>
        </w:trPr>
        <w:tc>
          <w:tcPr>
            <w:tcW w:w="1345" w:type="dxa"/>
            <w:tcBorders>
              <w:top w:val="single" w:sz="4" w:space="0" w:color="FFFFFF"/>
              <w:left w:val="nil"/>
              <w:bottom w:val="single" w:sz="4" w:space="0" w:color="FFFFFF"/>
              <w:right w:val="single" w:sz="4" w:space="0" w:color="FFFFFF"/>
            </w:tcBorders>
            <w:shd w:val="clear" w:color="FCE4D6" w:fill="FCE4D6"/>
            <w:noWrap/>
            <w:vAlign w:val="bottom"/>
            <w:hideMark/>
          </w:tcPr>
          <w:p w14:paraId="0B2C9C51" w14:textId="77777777" w:rsidR="005E07B3" w:rsidRPr="005E07B3" w:rsidRDefault="005E07B3" w:rsidP="005E07B3">
            <w:pPr>
              <w:jc w:val="center"/>
              <w:rPr>
                <w:rFonts w:ascii="Calibri" w:hAnsi="Calibri"/>
                <w:b/>
                <w:bCs/>
                <w:color w:val="000000"/>
              </w:rPr>
            </w:pPr>
            <w:r w:rsidRPr="005E07B3">
              <w:rPr>
                <w:rFonts w:ascii="Calibri" w:hAnsi="Calibri"/>
                <w:b/>
                <w:bCs/>
                <w:color w:val="000000"/>
              </w:rPr>
              <w:t>2009-2010</w:t>
            </w:r>
          </w:p>
        </w:tc>
        <w:tc>
          <w:tcPr>
            <w:tcW w:w="2200"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14:paraId="4975873F" w14:textId="77777777" w:rsidR="005E07B3" w:rsidRPr="005E07B3" w:rsidRDefault="005E07B3" w:rsidP="005E07B3">
            <w:pPr>
              <w:jc w:val="center"/>
              <w:rPr>
                <w:rFonts w:ascii="Calibri" w:hAnsi="Calibri"/>
                <w:color w:val="000000"/>
              </w:rPr>
            </w:pPr>
            <w:r w:rsidRPr="005E07B3">
              <w:rPr>
                <w:rFonts w:ascii="Calibri" w:hAnsi="Calibri"/>
                <w:color w:val="000000"/>
              </w:rPr>
              <w:t>76</w:t>
            </w:r>
          </w:p>
        </w:tc>
        <w:tc>
          <w:tcPr>
            <w:tcW w:w="1732"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14:paraId="3CD26217" w14:textId="77777777" w:rsidR="005E07B3" w:rsidRPr="005E07B3" w:rsidRDefault="005E07B3" w:rsidP="005E07B3">
            <w:pPr>
              <w:jc w:val="center"/>
              <w:rPr>
                <w:rFonts w:ascii="Calibri" w:hAnsi="Calibri"/>
                <w:color w:val="000000"/>
              </w:rPr>
            </w:pPr>
            <w:r w:rsidRPr="005E07B3">
              <w:rPr>
                <w:rFonts w:ascii="Calibri" w:hAnsi="Calibri"/>
                <w:color w:val="000000"/>
              </w:rPr>
              <w:t>75</w:t>
            </w:r>
          </w:p>
        </w:tc>
        <w:tc>
          <w:tcPr>
            <w:tcW w:w="667"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14:paraId="6E09DCE7" w14:textId="77777777" w:rsidR="005E07B3" w:rsidRPr="005E07B3" w:rsidRDefault="005E07B3" w:rsidP="005E07B3">
            <w:pPr>
              <w:jc w:val="center"/>
              <w:rPr>
                <w:rFonts w:ascii="Calibri" w:hAnsi="Calibri"/>
                <w:color w:val="000000"/>
              </w:rPr>
            </w:pPr>
            <w:r w:rsidRPr="005E07B3">
              <w:rPr>
                <w:rFonts w:ascii="Calibri" w:hAnsi="Calibri"/>
                <w:color w:val="000000"/>
              </w:rPr>
              <w:t>99</w:t>
            </w:r>
          </w:p>
        </w:tc>
        <w:tc>
          <w:tcPr>
            <w:tcW w:w="1811"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14:paraId="0B6C6DE0" w14:textId="77777777" w:rsidR="005E07B3" w:rsidRPr="005E07B3" w:rsidRDefault="005E07B3" w:rsidP="005E07B3">
            <w:pPr>
              <w:jc w:val="center"/>
              <w:rPr>
                <w:rFonts w:ascii="Calibri" w:hAnsi="Calibri"/>
                <w:color w:val="000000"/>
              </w:rPr>
            </w:pPr>
            <w:r w:rsidRPr="005E07B3">
              <w:rPr>
                <w:rFonts w:ascii="Calibri" w:hAnsi="Calibri"/>
                <w:color w:val="000000"/>
              </w:rPr>
              <w:t>1</w:t>
            </w:r>
          </w:p>
        </w:tc>
        <w:tc>
          <w:tcPr>
            <w:tcW w:w="599" w:type="dxa"/>
            <w:tcBorders>
              <w:top w:val="single" w:sz="4" w:space="0" w:color="FFFFFF"/>
              <w:left w:val="single" w:sz="4" w:space="0" w:color="FFFFFF"/>
              <w:bottom w:val="single" w:sz="4" w:space="0" w:color="FFFFFF"/>
              <w:right w:val="nil"/>
            </w:tcBorders>
            <w:shd w:val="clear" w:color="FCE4D6" w:fill="FCE4D6"/>
            <w:noWrap/>
            <w:vAlign w:val="bottom"/>
            <w:hideMark/>
          </w:tcPr>
          <w:p w14:paraId="59BFE9D7" w14:textId="77777777" w:rsidR="005E07B3" w:rsidRPr="005E07B3" w:rsidRDefault="005E07B3" w:rsidP="005E07B3">
            <w:pPr>
              <w:jc w:val="center"/>
              <w:rPr>
                <w:rFonts w:ascii="Calibri" w:hAnsi="Calibri"/>
                <w:color w:val="000000"/>
              </w:rPr>
            </w:pPr>
            <w:r w:rsidRPr="005E07B3">
              <w:rPr>
                <w:rFonts w:ascii="Calibri" w:hAnsi="Calibri"/>
                <w:color w:val="000000"/>
              </w:rPr>
              <w:t>1</w:t>
            </w:r>
          </w:p>
        </w:tc>
      </w:tr>
      <w:tr w:rsidR="0041066A" w:rsidRPr="005E07B3" w14:paraId="03BEDA2F" w14:textId="77777777" w:rsidTr="0041066A">
        <w:trPr>
          <w:trHeight w:val="301"/>
        </w:trPr>
        <w:tc>
          <w:tcPr>
            <w:tcW w:w="1345" w:type="dxa"/>
            <w:tcBorders>
              <w:top w:val="single" w:sz="4" w:space="0" w:color="FFFFFF"/>
              <w:left w:val="nil"/>
              <w:bottom w:val="single" w:sz="4" w:space="0" w:color="FFFFFF"/>
              <w:right w:val="single" w:sz="4" w:space="0" w:color="FFFFFF"/>
            </w:tcBorders>
            <w:shd w:val="clear" w:color="F8CBAD" w:fill="F8CBAD"/>
            <w:noWrap/>
            <w:vAlign w:val="bottom"/>
            <w:hideMark/>
          </w:tcPr>
          <w:p w14:paraId="27EBDD8C" w14:textId="77777777" w:rsidR="005E07B3" w:rsidRPr="005E07B3" w:rsidRDefault="005E07B3" w:rsidP="005E07B3">
            <w:pPr>
              <w:jc w:val="center"/>
              <w:rPr>
                <w:rFonts w:ascii="Calibri" w:hAnsi="Calibri"/>
                <w:b/>
                <w:bCs/>
                <w:color w:val="000000"/>
              </w:rPr>
            </w:pPr>
            <w:r w:rsidRPr="005E07B3">
              <w:rPr>
                <w:rFonts w:ascii="Calibri" w:hAnsi="Calibri"/>
                <w:b/>
                <w:bCs/>
                <w:color w:val="000000"/>
              </w:rPr>
              <w:t>2010-2011</w:t>
            </w:r>
          </w:p>
        </w:tc>
        <w:tc>
          <w:tcPr>
            <w:tcW w:w="2200"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14:paraId="1E9F014E" w14:textId="77777777" w:rsidR="005E07B3" w:rsidRPr="005E07B3" w:rsidRDefault="005E07B3" w:rsidP="005E07B3">
            <w:pPr>
              <w:jc w:val="center"/>
              <w:rPr>
                <w:rFonts w:ascii="Calibri" w:hAnsi="Calibri"/>
                <w:color w:val="000000"/>
              </w:rPr>
            </w:pPr>
            <w:r w:rsidRPr="005E07B3">
              <w:rPr>
                <w:rFonts w:ascii="Calibri" w:hAnsi="Calibri"/>
                <w:color w:val="000000"/>
              </w:rPr>
              <w:t>72</w:t>
            </w:r>
          </w:p>
        </w:tc>
        <w:tc>
          <w:tcPr>
            <w:tcW w:w="1732"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14:paraId="5501BEB6" w14:textId="77777777" w:rsidR="005E07B3" w:rsidRPr="005E07B3" w:rsidRDefault="005E07B3" w:rsidP="005E07B3">
            <w:pPr>
              <w:jc w:val="center"/>
              <w:rPr>
                <w:rFonts w:ascii="Calibri" w:hAnsi="Calibri"/>
                <w:color w:val="000000"/>
              </w:rPr>
            </w:pPr>
            <w:r w:rsidRPr="005E07B3">
              <w:rPr>
                <w:rFonts w:ascii="Calibri" w:hAnsi="Calibri"/>
                <w:color w:val="000000"/>
              </w:rPr>
              <w:t>70</w:t>
            </w:r>
          </w:p>
        </w:tc>
        <w:tc>
          <w:tcPr>
            <w:tcW w:w="667"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14:paraId="3EFE40DB" w14:textId="77777777" w:rsidR="005E07B3" w:rsidRPr="005E07B3" w:rsidRDefault="005E07B3" w:rsidP="005E07B3">
            <w:pPr>
              <w:jc w:val="center"/>
              <w:rPr>
                <w:rFonts w:ascii="Calibri" w:hAnsi="Calibri"/>
                <w:color w:val="000000"/>
              </w:rPr>
            </w:pPr>
            <w:r w:rsidRPr="005E07B3">
              <w:rPr>
                <w:rFonts w:ascii="Calibri" w:hAnsi="Calibri"/>
                <w:color w:val="000000"/>
              </w:rPr>
              <w:t>97.3</w:t>
            </w:r>
          </w:p>
        </w:tc>
        <w:tc>
          <w:tcPr>
            <w:tcW w:w="1811"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14:paraId="3B0AEB40" w14:textId="77777777" w:rsidR="005E07B3" w:rsidRPr="005E07B3" w:rsidRDefault="005E07B3" w:rsidP="005E07B3">
            <w:pPr>
              <w:jc w:val="center"/>
              <w:rPr>
                <w:rFonts w:ascii="Calibri" w:hAnsi="Calibri"/>
                <w:color w:val="000000"/>
              </w:rPr>
            </w:pPr>
            <w:r w:rsidRPr="005E07B3">
              <w:rPr>
                <w:rFonts w:ascii="Calibri" w:hAnsi="Calibri"/>
                <w:color w:val="000000"/>
              </w:rPr>
              <w:t>2</w:t>
            </w:r>
          </w:p>
        </w:tc>
        <w:tc>
          <w:tcPr>
            <w:tcW w:w="599" w:type="dxa"/>
            <w:tcBorders>
              <w:top w:val="single" w:sz="4" w:space="0" w:color="FFFFFF"/>
              <w:left w:val="single" w:sz="4" w:space="0" w:color="FFFFFF"/>
              <w:bottom w:val="single" w:sz="4" w:space="0" w:color="FFFFFF"/>
              <w:right w:val="nil"/>
            </w:tcBorders>
            <w:shd w:val="clear" w:color="F8CBAD" w:fill="F8CBAD"/>
            <w:noWrap/>
            <w:vAlign w:val="bottom"/>
            <w:hideMark/>
          </w:tcPr>
          <w:p w14:paraId="2CEFB9FD" w14:textId="77777777" w:rsidR="005E07B3" w:rsidRPr="005E07B3" w:rsidRDefault="005E07B3" w:rsidP="005E07B3">
            <w:pPr>
              <w:jc w:val="center"/>
              <w:rPr>
                <w:rFonts w:ascii="Calibri" w:hAnsi="Calibri"/>
                <w:color w:val="000000"/>
              </w:rPr>
            </w:pPr>
            <w:r w:rsidRPr="005E07B3">
              <w:rPr>
                <w:rFonts w:ascii="Calibri" w:hAnsi="Calibri"/>
                <w:color w:val="000000"/>
              </w:rPr>
              <w:t>2.7</w:t>
            </w:r>
          </w:p>
        </w:tc>
      </w:tr>
      <w:tr w:rsidR="0041066A" w:rsidRPr="005E07B3" w14:paraId="1667FC46" w14:textId="77777777" w:rsidTr="0041066A">
        <w:trPr>
          <w:trHeight w:val="301"/>
        </w:trPr>
        <w:tc>
          <w:tcPr>
            <w:tcW w:w="1345" w:type="dxa"/>
            <w:tcBorders>
              <w:top w:val="single" w:sz="4" w:space="0" w:color="FFFFFF"/>
              <w:left w:val="nil"/>
              <w:bottom w:val="single" w:sz="4" w:space="0" w:color="FFFFFF"/>
              <w:right w:val="single" w:sz="4" w:space="0" w:color="FFFFFF"/>
            </w:tcBorders>
            <w:shd w:val="clear" w:color="FCE4D6" w:fill="FCE4D6"/>
            <w:noWrap/>
            <w:vAlign w:val="bottom"/>
            <w:hideMark/>
          </w:tcPr>
          <w:p w14:paraId="4BC4E430" w14:textId="77777777" w:rsidR="005E07B3" w:rsidRPr="005E07B3" w:rsidRDefault="005E07B3" w:rsidP="005E07B3">
            <w:pPr>
              <w:jc w:val="center"/>
              <w:rPr>
                <w:rFonts w:ascii="Calibri" w:hAnsi="Calibri"/>
                <w:b/>
                <w:bCs/>
                <w:color w:val="000000"/>
              </w:rPr>
            </w:pPr>
            <w:r w:rsidRPr="005E07B3">
              <w:rPr>
                <w:rFonts w:ascii="Calibri" w:hAnsi="Calibri"/>
                <w:b/>
                <w:bCs/>
                <w:color w:val="000000"/>
              </w:rPr>
              <w:t>2011-2012</w:t>
            </w:r>
          </w:p>
        </w:tc>
        <w:tc>
          <w:tcPr>
            <w:tcW w:w="2200"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14:paraId="5B72D83B" w14:textId="77777777" w:rsidR="005E07B3" w:rsidRPr="005E07B3" w:rsidRDefault="005E07B3" w:rsidP="005E07B3">
            <w:pPr>
              <w:jc w:val="center"/>
              <w:rPr>
                <w:rFonts w:ascii="Calibri" w:hAnsi="Calibri"/>
                <w:color w:val="000000"/>
              </w:rPr>
            </w:pPr>
            <w:r w:rsidRPr="005E07B3">
              <w:rPr>
                <w:rFonts w:ascii="Calibri" w:hAnsi="Calibri"/>
                <w:color w:val="000000"/>
              </w:rPr>
              <w:t>80</w:t>
            </w:r>
          </w:p>
        </w:tc>
        <w:tc>
          <w:tcPr>
            <w:tcW w:w="1732"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14:paraId="5FDE449F" w14:textId="77777777" w:rsidR="005E07B3" w:rsidRPr="005E07B3" w:rsidRDefault="005E07B3" w:rsidP="005E07B3">
            <w:pPr>
              <w:jc w:val="center"/>
              <w:rPr>
                <w:rFonts w:ascii="Calibri" w:hAnsi="Calibri"/>
                <w:color w:val="000000"/>
              </w:rPr>
            </w:pPr>
            <w:r w:rsidRPr="005E07B3">
              <w:rPr>
                <w:rFonts w:ascii="Calibri" w:hAnsi="Calibri"/>
                <w:color w:val="000000"/>
              </w:rPr>
              <w:t>76</w:t>
            </w:r>
          </w:p>
        </w:tc>
        <w:tc>
          <w:tcPr>
            <w:tcW w:w="667"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14:paraId="6CFB64E5" w14:textId="77777777" w:rsidR="005E07B3" w:rsidRPr="005E07B3" w:rsidRDefault="005E07B3" w:rsidP="005E07B3">
            <w:pPr>
              <w:jc w:val="center"/>
              <w:rPr>
                <w:rFonts w:ascii="Calibri" w:hAnsi="Calibri"/>
                <w:color w:val="000000"/>
              </w:rPr>
            </w:pPr>
            <w:r w:rsidRPr="005E07B3">
              <w:rPr>
                <w:rFonts w:ascii="Calibri" w:hAnsi="Calibri"/>
                <w:color w:val="000000"/>
              </w:rPr>
              <w:t>95</w:t>
            </w:r>
          </w:p>
        </w:tc>
        <w:tc>
          <w:tcPr>
            <w:tcW w:w="1811"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14:paraId="035A9CEE" w14:textId="77777777" w:rsidR="005E07B3" w:rsidRPr="005E07B3" w:rsidRDefault="005E07B3" w:rsidP="005E07B3">
            <w:pPr>
              <w:jc w:val="center"/>
              <w:rPr>
                <w:rFonts w:ascii="Calibri" w:hAnsi="Calibri"/>
                <w:color w:val="000000"/>
              </w:rPr>
            </w:pPr>
            <w:r w:rsidRPr="005E07B3">
              <w:rPr>
                <w:rFonts w:ascii="Calibri" w:hAnsi="Calibri"/>
                <w:color w:val="000000"/>
              </w:rPr>
              <w:t>4</w:t>
            </w:r>
          </w:p>
        </w:tc>
        <w:tc>
          <w:tcPr>
            <w:tcW w:w="599" w:type="dxa"/>
            <w:tcBorders>
              <w:top w:val="single" w:sz="4" w:space="0" w:color="FFFFFF"/>
              <w:left w:val="single" w:sz="4" w:space="0" w:color="FFFFFF"/>
              <w:bottom w:val="single" w:sz="4" w:space="0" w:color="FFFFFF"/>
              <w:right w:val="nil"/>
            </w:tcBorders>
            <w:shd w:val="clear" w:color="FCE4D6" w:fill="FCE4D6"/>
            <w:noWrap/>
            <w:vAlign w:val="bottom"/>
            <w:hideMark/>
          </w:tcPr>
          <w:p w14:paraId="46431420" w14:textId="77777777" w:rsidR="005E07B3" w:rsidRPr="005E07B3" w:rsidRDefault="005E07B3" w:rsidP="005E07B3">
            <w:pPr>
              <w:jc w:val="center"/>
              <w:rPr>
                <w:rFonts w:ascii="Calibri" w:hAnsi="Calibri"/>
                <w:color w:val="000000"/>
              </w:rPr>
            </w:pPr>
            <w:r w:rsidRPr="005E07B3">
              <w:rPr>
                <w:rFonts w:ascii="Calibri" w:hAnsi="Calibri"/>
                <w:color w:val="000000"/>
              </w:rPr>
              <w:t>5</w:t>
            </w:r>
          </w:p>
        </w:tc>
      </w:tr>
      <w:tr w:rsidR="0041066A" w:rsidRPr="005E07B3" w14:paraId="246098DE" w14:textId="77777777" w:rsidTr="0041066A">
        <w:trPr>
          <w:trHeight w:val="301"/>
        </w:trPr>
        <w:tc>
          <w:tcPr>
            <w:tcW w:w="1345" w:type="dxa"/>
            <w:tcBorders>
              <w:top w:val="single" w:sz="4" w:space="0" w:color="FFFFFF"/>
              <w:left w:val="nil"/>
              <w:bottom w:val="single" w:sz="4" w:space="0" w:color="FFFFFF"/>
              <w:right w:val="single" w:sz="4" w:space="0" w:color="FFFFFF"/>
            </w:tcBorders>
            <w:shd w:val="clear" w:color="F8CBAD" w:fill="F8CBAD"/>
            <w:noWrap/>
            <w:vAlign w:val="bottom"/>
            <w:hideMark/>
          </w:tcPr>
          <w:p w14:paraId="2E45CB71" w14:textId="77777777" w:rsidR="005E07B3" w:rsidRPr="005E07B3" w:rsidRDefault="005E07B3" w:rsidP="005E07B3">
            <w:pPr>
              <w:jc w:val="center"/>
              <w:rPr>
                <w:rFonts w:ascii="Calibri" w:hAnsi="Calibri"/>
                <w:b/>
                <w:bCs/>
                <w:color w:val="000000"/>
              </w:rPr>
            </w:pPr>
            <w:r w:rsidRPr="005E07B3">
              <w:rPr>
                <w:rFonts w:ascii="Calibri" w:hAnsi="Calibri"/>
                <w:b/>
                <w:bCs/>
                <w:color w:val="000000"/>
              </w:rPr>
              <w:t>2012-2013</w:t>
            </w:r>
          </w:p>
        </w:tc>
        <w:tc>
          <w:tcPr>
            <w:tcW w:w="2200"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14:paraId="469A88DD" w14:textId="77777777" w:rsidR="005E07B3" w:rsidRPr="005E07B3" w:rsidRDefault="005E07B3" w:rsidP="005E07B3">
            <w:pPr>
              <w:jc w:val="center"/>
              <w:rPr>
                <w:rFonts w:ascii="Calibri" w:hAnsi="Calibri"/>
                <w:color w:val="000000"/>
              </w:rPr>
            </w:pPr>
            <w:r w:rsidRPr="005E07B3">
              <w:rPr>
                <w:rFonts w:ascii="Calibri" w:hAnsi="Calibri"/>
                <w:color w:val="000000"/>
              </w:rPr>
              <w:t>102</w:t>
            </w:r>
          </w:p>
        </w:tc>
        <w:tc>
          <w:tcPr>
            <w:tcW w:w="1732"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14:paraId="318165D2" w14:textId="77777777" w:rsidR="005E07B3" w:rsidRPr="005E07B3" w:rsidRDefault="005E07B3" w:rsidP="005E07B3">
            <w:pPr>
              <w:jc w:val="center"/>
              <w:rPr>
                <w:rFonts w:ascii="Calibri" w:hAnsi="Calibri"/>
                <w:color w:val="000000"/>
              </w:rPr>
            </w:pPr>
            <w:r w:rsidRPr="005E07B3">
              <w:rPr>
                <w:rFonts w:ascii="Calibri" w:hAnsi="Calibri"/>
                <w:color w:val="000000"/>
              </w:rPr>
              <w:t>97</w:t>
            </w:r>
          </w:p>
        </w:tc>
        <w:tc>
          <w:tcPr>
            <w:tcW w:w="667"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14:paraId="4C2BF378" w14:textId="77777777" w:rsidR="005E07B3" w:rsidRPr="005E07B3" w:rsidRDefault="005E07B3" w:rsidP="005E07B3">
            <w:pPr>
              <w:jc w:val="center"/>
              <w:rPr>
                <w:rFonts w:ascii="Calibri" w:hAnsi="Calibri"/>
                <w:color w:val="000000"/>
              </w:rPr>
            </w:pPr>
            <w:r w:rsidRPr="005E07B3">
              <w:rPr>
                <w:rFonts w:ascii="Calibri" w:hAnsi="Calibri"/>
                <w:color w:val="000000"/>
              </w:rPr>
              <w:t>95.1</w:t>
            </w:r>
          </w:p>
        </w:tc>
        <w:tc>
          <w:tcPr>
            <w:tcW w:w="1811"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14:paraId="4D2815B0" w14:textId="77777777" w:rsidR="005E07B3" w:rsidRPr="005E07B3" w:rsidRDefault="005E07B3" w:rsidP="005E07B3">
            <w:pPr>
              <w:jc w:val="center"/>
              <w:rPr>
                <w:rFonts w:ascii="Calibri" w:hAnsi="Calibri"/>
                <w:color w:val="000000"/>
              </w:rPr>
            </w:pPr>
            <w:r w:rsidRPr="005E07B3">
              <w:rPr>
                <w:rFonts w:ascii="Calibri" w:hAnsi="Calibri"/>
                <w:color w:val="000000"/>
              </w:rPr>
              <w:t>5</w:t>
            </w:r>
          </w:p>
        </w:tc>
        <w:tc>
          <w:tcPr>
            <w:tcW w:w="599" w:type="dxa"/>
            <w:tcBorders>
              <w:top w:val="single" w:sz="4" w:space="0" w:color="FFFFFF"/>
              <w:left w:val="single" w:sz="4" w:space="0" w:color="FFFFFF"/>
              <w:bottom w:val="single" w:sz="4" w:space="0" w:color="FFFFFF"/>
              <w:right w:val="nil"/>
            </w:tcBorders>
            <w:shd w:val="clear" w:color="F8CBAD" w:fill="F8CBAD"/>
            <w:noWrap/>
            <w:vAlign w:val="bottom"/>
            <w:hideMark/>
          </w:tcPr>
          <w:p w14:paraId="15D4EBA3" w14:textId="77777777" w:rsidR="005E07B3" w:rsidRPr="005E07B3" w:rsidRDefault="005E07B3" w:rsidP="005E07B3">
            <w:pPr>
              <w:jc w:val="center"/>
              <w:rPr>
                <w:rFonts w:ascii="Calibri" w:hAnsi="Calibri"/>
                <w:color w:val="000000"/>
              </w:rPr>
            </w:pPr>
            <w:r w:rsidRPr="005E07B3">
              <w:rPr>
                <w:rFonts w:ascii="Calibri" w:hAnsi="Calibri"/>
                <w:color w:val="000000"/>
              </w:rPr>
              <w:t>4.9</w:t>
            </w:r>
          </w:p>
        </w:tc>
      </w:tr>
      <w:tr w:rsidR="0041066A" w:rsidRPr="005E07B3" w14:paraId="53553C16" w14:textId="77777777" w:rsidTr="0041066A">
        <w:trPr>
          <w:trHeight w:val="301"/>
        </w:trPr>
        <w:tc>
          <w:tcPr>
            <w:tcW w:w="1345" w:type="dxa"/>
            <w:tcBorders>
              <w:top w:val="single" w:sz="4" w:space="0" w:color="FFFFFF"/>
              <w:left w:val="nil"/>
              <w:bottom w:val="single" w:sz="4" w:space="0" w:color="FFFFFF"/>
              <w:right w:val="single" w:sz="4" w:space="0" w:color="FFFFFF"/>
            </w:tcBorders>
            <w:shd w:val="clear" w:color="FCE4D6" w:fill="FCE4D6"/>
            <w:noWrap/>
            <w:vAlign w:val="bottom"/>
            <w:hideMark/>
          </w:tcPr>
          <w:p w14:paraId="28D54F85" w14:textId="77777777" w:rsidR="005E07B3" w:rsidRPr="005E07B3" w:rsidRDefault="005E07B3" w:rsidP="005E07B3">
            <w:pPr>
              <w:jc w:val="center"/>
              <w:rPr>
                <w:rFonts w:ascii="Calibri" w:hAnsi="Calibri"/>
                <w:b/>
                <w:bCs/>
                <w:color w:val="000000"/>
              </w:rPr>
            </w:pPr>
            <w:r w:rsidRPr="005E07B3">
              <w:rPr>
                <w:rFonts w:ascii="Calibri" w:hAnsi="Calibri"/>
                <w:b/>
                <w:bCs/>
                <w:color w:val="000000"/>
              </w:rPr>
              <w:t>2013-2014</w:t>
            </w:r>
          </w:p>
        </w:tc>
        <w:tc>
          <w:tcPr>
            <w:tcW w:w="2200"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14:paraId="1A58771D" w14:textId="77777777" w:rsidR="005E07B3" w:rsidRPr="005E07B3" w:rsidRDefault="005E07B3" w:rsidP="005E07B3">
            <w:pPr>
              <w:jc w:val="center"/>
              <w:rPr>
                <w:rFonts w:ascii="Calibri" w:hAnsi="Calibri"/>
                <w:color w:val="000000"/>
              </w:rPr>
            </w:pPr>
            <w:r w:rsidRPr="005E07B3">
              <w:rPr>
                <w:rFonts w:ascii="Calibri" w:hAnsi="Calibri"/>
                <w:color w:val="000000"/>
              </w:rPr>
              <w:t>80</w:t>
            </w:r>
          </w:p>
        </w:tc>
        <w:tc>
          <w:tcPr>
            <w:tcW w:w="1732"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14:paraId="4EDE4630" w14:textId="77777777" w:rsidR="005E07B3" w:rsidRPr="005E07B3" w:rsidRDefault="005E07B3" w:rsidP="005E07B3">
            <w:pPr>
              <w:jc w:val="center"/>
              <w:rPr>
                <w:rFonts w:ascii="Calibri" w:hAnsi="Calibri"/>
                <w:color w:val="000000"/>
              </w:rPr>
            </w:pPr>
            <w:r w:rsidRPr="005E07B3">
              <w:rPr>
                <w:rFonts w:ascii="Calibri" w:hAnsi="Calibri"/>
                <w:color w:val="000000"/>
              </w:rPr>
              <w:t>72</w:t>
            </w:r>
          </w:p>
        </w:tc>
        <w:tc>
          <w:tcPr>
            <w:tcW w:w="667"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14:paraId="4037712F" w14:textId="77777777" w:rsidR="005E07B3" w:rsidRPr="005E07B3" w:rsidRDefault="005E07B3" w:rsidP="005E07B3">
            <w:pPr>
              <w:jc w:val="center"/>
              <w:rPr>
                <w:rFonts w:ascii="Calibri" w:hAnsi="Calibri"/>
                <w:color w:val="000000"/>
              </w:rPr>
            </w:pPr>
            <w:r w:rsidRPr="005E07B3">
              <w:rPr>
                <w:rFonts w:ascii="Calibri" w:hAnsi="Calibri"/>
                <w:color w:val="000000"/>
              </w:rPr>
              <w:t>90</w:t>
            </w:r>
          </w:p>
        </w:tc>
        <w:tc>
          <w:tcPr>
            <w:tcW w:w="1811"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14:paraId="29FDF86F" w14:textId="77777777" w:rsidR="005E07B3" w:rsidRPr="005E07B3" w:rsidRDefault="005E07B3" w:rsidP="005E07B3">
            <w:pPr>
              <w:jc w:val="center"/>
              <w:rPr>
                <w:rFonts w:ascii="Calibri" w:hAnsi="Calibri"/>
                <w:color w:val="000000"/>
              </w:rPr>
            </w:pPr>
            <w:r w:rsidRPr="005E07B3">
              <w:rPr>
                <w:rFonts w:ascii="Calibri" w:hAnsi="Calibri"/>
                <w:color w:val="000000"/>
              </w:rPr>
              <w:t>8</w:t>
            </w:r>
          </w:p>
        </w:tc>
        <w:tc>
          <w:tcPr>
            <w:tcW w:w="599" w:type="dxa"/>
            <w:tcBorders>
              <w:top w:val="single" w:sz="4" w:space="0" w:color="FFFFFF"/>
              <w:left w:val="single" w:sz="4" w:space="0" w:color="FFFFFF"/>
              <w:bottom w:val="single" w:sz="4" w:space="0" w:color="FFFFFF"/>
              <w:right w:val="nil"/>
            </w:tcBorders>
            <w:shd w:val="clear" w:color="FCE4D6" w:fill="FCE4D6"/>
            <w:noWrap/>
            <w:vAlign w:val="bottom"/>
            <w:hideMark/>
          </w:tcPr>
          <w:p w14:paraId="0F30846E" w14:textId="77777777" w:rsidR="005E07B3" w:rsidRPr="005E07B3" w:rsidRDefault="005E07B3" w:rsidP="005E07B3">
            <w:pPr>
              <w:jc w:val="center"/>
              <w:rPr>
                <w:rFonts w:ascii="Calibri" w:hAnsi="Calibri"/>
                <w:color w:val="000000"/>
              </w:rPr>
            </w:pPr>
            <w:r w:rsidRPr="005E07B3">
              <w:rPr>
                <w:rFonts w:ascii="Calibri" w:hAnsi="Calibri"/>
                <w:color w:val="000000"/>
              </w:rPr>
              <w:t>10</w:t>
            </w:r>
          </w:p>
        </w:tc>
      </w:tr>
      <w:tr w:rsidR="0041066A" w:rsidRPr="005E07B3" w14:paraId="184D3180" w14:textId="77777777" w:rsidTr="0041066A">
        <w:trPr>
          <w:trHeight w:val="301"/>
        </w:trPr>
        <w:tc>
          <w:tcPr>
            <w:tcW w:w="1345" w:type="dxa"/>
            <w:tcBorders>
              <w:top w:val="single" w:sz="4" w:space="0" w:color="FFFFFF"/>
              <w:left w:val="nil"/>
              <w:bottom w:val="single" w:sz="4" w:space="0" w:color="FFFFFF"/>
              <w:right w:val="single" w:sz="4" w:space="0" w:color="FFFFFF"/>
            </w:tcBorders>
            <w:shd w:val="clear" w:color="F8CBAD" w:fill="F8CBAD"/>
            <w:noWrap/>
            <w:vAlign w:val="bottom"/>
            <w:hideMark/>
          </w:tcPr>
          <w:p w14:paraId="07EF06D1" w14:textId="77777777" w:rsidR="005E07B3" w:rsidRPr="005E07B3" w:rsidRDefault="005E07B3" w:rsidP="005E07B3">
            <w:pPr>
              <w:jc w:val="center"/>
              <w:rPr>
                <w:rFonts w:ascii="Calibri" w:hAnsi="Calibri"/>
                <w:b/>
                <w:bCs/>
                <w:color w:val="000000"/>
              </w:rPr>
            </w:pPr>
            <w:r w:rsidRPr="005E07B3">
              <w:rPr>
                <w:rFonts w:ascii="Calibri" w:hAnsi="Calibri"/>
                <w:b/>
                <w:bCs/>
                <w:color w:val="000000"/>
              </w:rPr>
              <w:t>2014-2015</w:t>
            </w:r>
          </w:p>
        </w:tc>
        <w:tc>
          <w:tcPr>
            <w:tcW w:w="2200"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14:paraId="77E525D6" w14:textId="77777777" w:rsidR="005E07B3" w:rsidRPr="005E07B3" w:rsidRDefault="005E07B3" w:rsidP="005E07B3">
            <w:pPr>
              <w:jc w:val="center"/>
              <w:rPr>
                <w:rFonts w:ascii="Calibri" w:hAnsi="Calibri"/>
                <w:color w:val="000000"/>
              </w:rPr>
            </w:pPr>
            <w:r w:rsidRPr="005E07B3">
              <w:rPr>
                <w:rFonts w:ascii="Calibri" w:hAnsi="Calibri"/>
                <w:color w:val="000000"/>
              </w:rPr>
              <w:t>62</w:t>
            </w:r>
          </w:p>
        </w:tc>
        <w:tc>
          <w:tcPr>
            <w:tcW w:w="1732"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14:paraId="2CE97F80" w14:textId="77777777" w:rsidR="005E07B3" w:rsidRPr="005E07B3" w:rsidRDefault="005E07B3" w:rsidP="005E07B3">
            <w:pPr>
              <w:jc w:val="center"/>
              <w:rPr>
                <w:rFonts w:ascii="Calibri" w:hAnsi="Calibri"/>
                <w:color w:val="000000"/>
              </w:rPr>
            </w:pPr>
            <w:r w:rsidRPr="005E07B3">
              <w:rPr>
                <w:rFonts w:ascii="Calibri" w:hAnsi="Calibri"/>
                <w:color w:val="000000"/>
              </w:rPr>
              <w:t>57</w:t>
            </w:r>
          </w:p>
        </w:tc>
        <w:tc>
          <w:tcPr>
            <w:tcW w:w="667"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14:paraId="14CD159D" w14:textId="77777777" w:rsidR="005E07B3" w:rsidRPr="005E07B3" w:rsidRDefault="005E07B3" w:rsidP="005E07B3">
            <w:pPr>
              <w:jc w:val="center"/>
              <w:rPr>
                <w:rFonts w:ascii="Calibri" w:hAnsi="Calibri"/>
                <w:color w:val="000000"/>
              </w:rPr>
            </w:pPr>
            <w:r w:rsidRPr="005E07B3">
              <w:rPr>
                <w:rFonts w:ascii="Calibri" w:hAnsi="Calibri"/>
                <w:color w:val="000000"/>
              </w:rPr>
              <w:t>92</w:t>
            </w:r>
          </w:p>
        </w:tc>
        <w:tc>
          <w:tcPr>
            <w:tcW w:w="1811"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14:paraId="1AC2DFC9" w14:textId="77777777" w:rsidR="005E07B3" w:rsidRPr="005E07B3" w:rsidRDefault="005E07B3" w:rsidP="005E07B3">
            <w:pPr>
              <w:jc w:val="center"/>
              <w:rPr>
                <w:rFonts w:ascii="Calibri" w:hAnsi="Calibri"/>
                <w:color w:val="000000"/>
              </w:rPr>
            </w:pPr>
            <w:r w:rsidRPr="005E07B3">
              <w:rPr>
                <w:rFonts w:ascii="Calibri" w:hAnsi="Calibri"/>
                <w:color w:val="000000"/>
              </w:rPr>
              <w:t>5</w:t>
            </w:r>
          </w:p>
        </w:tc>
        <w:tc>
          <w:tcPr>
            <w:tcW w:w="599" w:type="dxa"/>
            <w:tcBorders>
              <w:top w:val="single" w:sz="4" w:space="0" w:color="FFFFFF"/>
              <w:left w:val="single" w:sz="4" w:space="0" w:color="FFFFFF"/>
              <w:bottom w:val="single" w:sz="4" w:space="0" w:color="FFFFFF"/>
              <w:right w:val="nil"/>
            </w:tcBorders>
            <w:shd w:val="clear" w:color="F8CBAD" w:fill="F8CBAD"/>
            <w:noWrap/>
            <w:vAlign w:val="bottom"/>
            <w:hideMark/>
          </w:tcPr>
          <w:p w14:paraId="410FDAE4" w14:textId="77777777" w:rsidR="005E07B3" w:rsidRPr="005E07B3" w:rsidRDefault="005E07B3" w:rsidP="005E07B3">
            <w:pPr>
              <w:jc w:val="center"/>
              <w:rPr>
                <w:rFonts w:ascii="Calibri" w:hAnsi="Calibri"/>
                <w:color w:val="000000"/>
              </w:rPr>
            </w:pPr>
            <w:r w:rsidRPr="005E07B3">
              <w:rPr>
                <w:rFonts w:ascii="Calibri" w:hAnsi="Calibri"/>
                <w:color w:val="000000"/>
              </w:rPr>
              <w:t>8</w:t>
            </w:r>
          </w:p>
        </w:tc>
      </w:tr>
      <w:tr w:rsidR="0041066A" w:rsidRPr="005E07B3" w14:paraId="296DB29D" w14:textId="77777777" w:rsidTr="0041066A">
        <w:trPr>
          <w:trHeight w:val="301"/>
        </w:trPr>
        <w:tc>
          <w:tcPr>
            <w:tcW w:w="1345" w:type="dxa"/>
            <w:tcBorders>
              <w:top w:val="single" w:sz="4" w:space="0" w:color="FFFFFF"/>
              <w:left w:val="nil"/>
              <w:bottom w:val="single" w:sz="4" w:space="0" w:color="FFFFFF"/>
              <w:right w:val="single" w:sz="4" w:space="0" w:color="FFFFFF"/>
            </w:tcBorders>
            <w:shd w:val="clear" w:color="FCE4D6" w:fill="FCE4D6"/>
            <w:noWrap/>
            <w:vAlign w:val="bottom"/>
            <w:hideMark/>
          </w:tcPr>
          <w:p w14:paraId="6470B8B7" w14:textId="77777777" w:rsidR="005E07B3" w:rsidRPr="005E07B3" w:rsidRDefault="005E07B3" w:rsidP="005E07B3">
            <w:pPr>
              <w:jc w:val="center"/>
              <w:rPr>
                <w:rFonts w:ascii="Calibri" w:hAnsi="Calibri"/>
                <w:b/>
                <w:bCs/>
                <w:color w:val="000000"/>
              </w:rPr>
            </w:pPr>
            <w:r w:rsidRPr="005E07B3">
              <w:rPr>
                <w:rFonts w:ascii="Calibri" w:hAnsi="Calibri"/>
                <w:b/>
                <w:bCs/>
                <w:color w:val="000000"/>
              </w:rPr>
              <w:t>2015-2016</w:t>
            </w:r>
          </w:p>
        </w:tc>
        <w:tc>
          <w:tcPr>
            <w:tcW w:w="2200"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14:paraId="536B2DAE" w14:textId="77777777" w:rsidR="005E07B3" w:rsidRPr="005E07B3" w:rsidRDefault="005E07B3" w:rsidP="005E07B3">
            <w:pPr>
              <w:jc w:val="center"/>
              <w:rPr>
                <w:rFonts w:ascii="Calibri" w:hAnsi="Calibri"/>
                <w:color w:val="000000"/>
              </w:rPr>
            </w:pPr>
            <w:r w:rsidRPr="005E07B3">
              <w:rPr>
                <w:rFonts w:ascii="Calibri" w:hAnsi="Calibri"/>
                <w:color w:val="000000"/>
              </w:rPr>
              <w:t>62</w:t>
            </w:r>
          </w:p>
        </w:tc>
        <w:tc>
          <w:tcPr>
            <w:tcW w:w="1732"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14:paraId="51C446F3" w14:textId="77777777" w:rsidR="005E07B3" w:rsidRPr="005E07B3" w:rsidRDefault="005E07B3" w:rsidP="005E07B3">
            <w:pPr>
              <w:jc w:val="center"/>
              <w:rPr>
                <w:rFonts w:ascii="Calibri" w:hAnsi="Calibri"/>
                <w:color w:val="000000"/>
              </w:rPr>
            </w:pPr>
            <w:r w:rsidRPr="005E07B3">
              <w:rPr>
                <w:rFonts w:ascii="Calibri" w:hAnsi="Calibri"/>
                <w:color w:val="000000"/>
              </w:rPr>
              <w:t>56</w:t>
            </w:r>
          </w:p>
        </w:tc>
        <w:tc>
          <w:tcPr>
            <w:tcW w:w="667"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14:paraId="71E2B0D7" w14:textId="77777777" w:rsidR="005E07B3" w:rsidRPr="005E07B3" w:rsidRDefault="005E07B3" w:rsidP="005E07B3">
            <w:pPr>
              <w:jc w:val="center"/>
              <w:rPr>
                <w:rFonts w:ascii="Calibri" w:hAnsi="Calibri"/>
                <w:color w:val="000000"/>
              </w:rPr>
            </w:pPr>
            <w:r w:rsidRPr="005E07B3">
              <w:rPr>
                <w:rFonts w:ascii="Calibri" w:hAnsi="Calibri"/>
                <w:color w:val="000000"/>
              </w:rPr>
              <w:t>90</w:t>
            </w:r>
          </w:p>
        </w:tc>
        <w:tc>
          <w:tcPr>
            <w:tcW w:w="1811"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14:paraId="20A71CC5" w14:textId="77777777" w:rsidR="005E07B3" w:rsidRPr="005E07B3" w:rsidRDefault="005E07B3" w:rsidP="005E07B3">
            <w:pPr>
              <w:jc w:val="center"/>
              <w:rPr>
                <w:rFonts w:ascii="Calibri" w:hAnsi="Calibri"/>
                <w:color w:val="000000"/>
              </w:rPr>
            </w:pPr>
            <w:r w:rsidRPr="005E07B3">
              <w:rPr>
                <w:rFonts w:ascii="Calibri" w:hAnsi="Calibri"/>
                <w:color w:val="000000"/>
              </w:rPr>
              <w:t>6</w:t>
            </w:r>
          </w:p>
        </w:tc>
        <w:tc>
          <w:tcPr>
            <w:tcW w:w="599" w:type="dxa"/>
            <w:tcBorders>
              <w:top w:val="single" w:sz="4" w:space="0" w:color="FFFFFF"/>
              <w:left w:val="single" w:sz="4" w:space="0" w:color="FFFFFF"/>
              <w:bottom w:val="single" w:sz="4" w:space="0" w:color="FFFFFF"/>
              <w:right w:val="nil"/>
            </w:tcBorders>
            <w:shd w:val="clear" w:color="FCE4D6" w:fill="FCE4D6"/>
            <w:noWrap/>
            <w:vAlign w:val="bottom"/>
            <w:hideMark/>
          </w:tcPr>
          <w:p w14:paraId="4607845D" w14:textId="77777777" w:rsidR="005E07B3" w:rsidRPr="005E07B3" w:rsidRDefault="005E07B3" w:rsidP="005E07B3">
            <w:pPr>
              <w:jc w:val="center"/>
              <w:rPr>
                <w:rFonts w:ascii="Calibri" w:hAnsi="Calibri"/>
                <w:color w:val="000000"/>
              </w:rPr>
            </w:pPr>
            <w:r w:rsidRPr="005E07B3">
              <w:rPr>
                <w:rFonts w:ascii="Calibri" w:hAnsi="Calibri"/>
                <w:color w:val="000000"/>
              </w:rPr>
              <w:t>10</w:t>
            </w:r>
          </w:p>
        </w:tc>
      </w:tr>
      <w:tr w:rsidR="0041066A" w:rsidRPr="005E07B3" w14:paraId="00B67E94" w14:textId="77777777" w:rsidTr="0041066A">
        <w:trPr>
          <w:trHeight w:val="301"/>
        </w:trPr>
        <w:tc>
          <w:tcPr>
            <w:tcW w:w="1345" w:type="dxa"/>
            <w:tcBorders>
              <w:top w:val="single" w:sz="4" w:space="0" w:color="FFFFFF"/>
              <w:left w:val="nil"/>
              <w:bottom w:val="single" w:sz="4" w:space="0" w:color="FFFFFF"/>
              <w:right w:val="single" w:sz="4" w:space="0" w:color="FFFFFF"/>
            </w:tcBorders>
            <w:shd w:val="clear" w:color="F8CBAD" w:fill="F8CBAD"/>
            <w:noWrap/>
            <w:vAlign w:val="bottom"/>
            <w:hideMark/>
          </w:tcPr>
          <w:p w14:paraId="7069E7CE" w14:textId="77777777" w:rsidR="005E07B3" w:rsidRPr="005E07B3" w:rsidRDefault="005E07B3" w:rsidP="005E07B3">
            <w:pPr>
              <w:jc w:val="center"/>
              <w:rPr>
                <w:rFonts w:ascii="Calibri" w:hAnsi="Calibri"/>
                <w:b/>
                <w:bCs/>
                <w:color w:val="000000"/>
              </w:rPr>
            </w:pPr>
            <w:r w:rsidRPr="005E07B3">
              <w:rPr>
                <w:rFonts w:ascii="Calibri" w:hAnsi="Calibri"/>
                <w:b/>
                <w:bCs/>
                <w:color w:val="000000"/>
              </w:rPr>
              <w:t>2016-2017</w:t>
            </w:r>
          </w:p>
        </w:tc>
        <w:tc>
          <w:tcPr>
            <w:tcW w:w="2200"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14:paraId="29EEC193" w14:textId="6A158B81" w:rsidR="005E07B3" w:rsidRPr="005E07B3" w:rsidRDefault="004A596D" w:rsidP="005E07B3">
            <w:pPr>
              <w:jc w:val="center"/>
              <w:rPr>
                <w:rFonts w:ascii="Calibri" w:hAnsi="Calibri"/>
                <w:color w:val="000000"/>
              </w:rPr>
            </w:pPr>
            <w:r>
              <w:rPr>
                <w:rFonts w:ascii="Calibri" w:hAnsi="Calibri"/>
                <w:color w:val="000000"/>
              </w:rPr>
              <w:t>69</w:t>
            </w:r>
          </w:p>
        </w:tc>
        <w:tc>
          <w:tcPr>
            <w:tcW w:w="1732"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14:paraId="4784E211" w14:textId="7E752C6C" w:rsidR="005E07B3" w:rsidRPr="005E07B3" w:rsidRDefault="00DE1CC9" w:rsidP="005E07B3">
            <w:pPr>
              <w:jc w:val="center"/>
              <w:rPr>
                <w:rFonts w:ascii="Calibri" w:hAnsi="Calibri"/>
                <w:color w:val="000000"/>
              </w:rPr>
            </w:pPr>
            <w:r>
              <w:rPr>
                <w:rFonts w:ascii="Calibri" w:hAnsi="Calibri"/>
                <w:color w:val="000000"/>
              </w:rPr>
              <w:t>63</w:t>
            </w:r>
          </w:p>
        </w:tc>
        <w:tc>
          <w:tcPr>
            <w:tcW w:w="667"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14:paraId="4FE192D2" w14:textId="67A36B3A" w:rsidR="005E07B3" w:rsidRPr="005E07B3" w:rsidRDefault="005E07B3" w:rsidP="00DE1CC9">
            <w:pPr>
              <w:jc w:val="center"/>
              <w:rPr>
                <w:rFonts w:ascii="Calibri" w:hAnsi="Calibri"/>
                <w:color w:val="000000"/>
              </w:rPr>
            </w:pPr>
            <w:r w:rsidRPr="005E07B3">
              <w:rPr>
                <w:rFonts w:ascii="Calibri" w:hAnsi="Calibri"/>
                <w:color w:val="000000"/>
              </w:rPr>
              <w:t>9</w:t>
            </w:r>
            <w:r w:rsidR="00DE1CC9">
              <w:rPr>
                <w:rFonts w:ascii="Calibri" w:hAnsi="Calibri"/>
                <w:color w:val="000000"/>
              </w:rPr>
              <w:t>1.3</w:t>
            </w:r>
          </w:p>
        </w:tc>
        <w:tc>
          <w:tcPr>
            <w:tcW w:w="1811"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14:paraId="1BCA6AAB" w14:textId="7F345CA8" w:rsidR="005E07B3" w:rsidRPr="005E07B3" w:rsidRDefault="00DE1CC9" w:rsidP="005E07B3">
            <w:pPr>
              <w:jc w:val="center"/>
              <w:rPr>
                <w:rFonts w:ascii="Calibri" w:hAnsi="Calibri"/>
                <w:color w:val="000000"/>
              </w:rPr>
            </w:pPr>
            <w:r>
              <w:rPr>
                <w:rFonts w:ascii="Calibri" w:hAnsi="Calibri"/>
                <w:color w:val="000000"/>
              </w:rPr>
              <w:t>6</w:t>
            </w:r>
          </w:p>
        </w:tc>
        <w:tc>
          <w:tcPr>
            <w:tcW w:w="599" w:type="dxa"/>
            <w:tcBorders>
              <w:top w:val="single" w:sz="4" w:space="0" w:color="FFFFFF"/>
              <w:left w:val="single" w:sz="4" w:space="0" w:color="FFFFFF"/>
              <w:bottom w:val="single" w:sz="4" w:space="0" w:color="FFFFFF"/>
              <w:right w:val="nil"/>
            </w:tcBorders>
            <w:shd w:val="clear" w:color="F8CBAD" w:fill="F8CBAD"/>
            <w:noWrap/>
            <w:vAlign w:val="bottom"/>
            <w:hideMark/>
          </w:tcPr>
          <w:p w14:paraId="3F6AD692" w14:textId="4F5CB374" w:rsidR="005E07B3" w:rsidRPr="005E07B3" w:rsidRDefault="00DE1CC9" w:rsidP="005E07B3">
            <w:pPr>
              <w:jc w:val="center"/>
              <w:rPr>
                <w:rFonts w:ascii="Calibri" w:hAnsi="Calibri"/>
                <w:color w:val="000000"/>
              </w:rPr>
            </w:pPr>
            <w:r>
              <w:rPr>
                <w:rFonts w:ascii="Calibri" w:hAnsi="Calibri"/>
                <w:color w:val="000000"/>
              </w:rPr>
              <w:t>8.7</w:t>
            </w:r>
          </w:p>
        </w:tc>
      </w:tr>
      <w:tr w:rsidR="0041066A" w:rsidRPr="005E07B3" w14:paraId="010B936C" w14:textId="77777777" w:rsidTr="0041066A">
        <w:trPr>
          <w:trHeight w:val="301"/>
        </w:trPr>
        <w:tc>
          <w:tcPr>
            <w:tcW w:w="1345" w:type="dxa"/>
            <w:tcBorders>
              <w:top w:val="single" w:sz="12" w:space="0" w:color="FFFFFF"/>
              <w:left w:val="nil"/>
              <w:bottom w:val="nil"/>
              <w:right w:val="single" w:sz="4" w:space="0" w:color="FFFFFF"/>
            </w:tcBorders>
            <w:shd w:val="clear" w:color="ED7D31" w:fill="ED7D31"/>
            <w:noWrap/>
            <w:vAlign w:val="bottom"/>
            <w:hideMark/>
          </w:tcPr>
          <w:p w14:paraId="74229794" w14:textId="77777777" w:rsidR="005E07B3" w:rsidRPr="005E07B3" w:rsidRDefault="005E07B3" w:rsidP="005E07B3">
            <w:pPr>
              <w:jc w:val="center"/>
              <w:rPr>
                <w:rFonts w:ascii="Calibri" w:hAnsi="Calibri"/>
                <w:b/>
                <w:bCs/>
                <w:color w:val="FFFFFF"/>
              </w:rPr>
            </w:pPr>
            <w:r w:rsidRPr="005E07B3">
              <w:rPr>
                <w:rFonts w:ascii="Calibri" w:hAnsi="Calibri"/>
                <w:b/>
                <w:bCs/>
                <w:color w:val="FFFFFF"/>
              </w:rPr>
              <w:t>Total</w:t>
            </w:r>
          </w:p>
        </w:tc>
        <w:tc>
          <w:tcPr>
            <w:tcW w:w="2200" w:type="dxa"/>
            <w:tcBorders>
              <w:top w:val="single" w:sz="12" w:space="0" w:color="FFFFFF"/>
              <w:left w:val="single" w:sz="4" w:space="0" w:color="FFFFFF"/>
              <w:bottom w:val="nil"/>
              <w:right w:val="single" w:sz="4" w:space="0" w:color="FFFFFF"/>
            </w:tcBorders>
            <w:shd w:val="clear" w:color="ED7D31" w:fill="ED7D31"/>
            <w:noWrap/>
            <w:vAlign w:val="bottom"/>
            <w:hideMark/>
          </w:tcPr>
          <w:p w14:paraId="6E1E0239" w14:textId="77777777" w:rsidR="005E07B3" w:rsidRPr="005E07B3" w:rsidRDefault="005E07B3" w:rsidP="005E07B3">
            <w:pPr>
              <w:jc w:val="center"/>
              <w:rPr>
                <w:rFonts w:ascii="Calibri" w:hAnsi="Calibri"/>
                <w:b/>
                <w:bCs/>
                <w:color w:val="FFFFFF"/>
              </w:rPr>
            </w:pPr>
            <w:r w:rsidRPr="005E07B3">
              <w:rPr>
                <w:rFonts w:ascii="Calibri" w:hAnsi="Calibri"/>
                <w:b/>
                <w:bCs/>
                <w:color w:val="FFFFFF"/>
              </w:rPr>
              <w:t>1185</w:t>
            </w:r>
          </w:p>
        </w:tc>
        <w:tc>
          <w:tcPr>
            <w:tcW w:w="1732" w:type="dxa"/>
            <w:tcBorders>
              <w:top w:val="single" w:sz="12" w:space="0" w:color="FFFFFF"/>
              <w:left w:val="single" w:sz="4" w:space="0" w:color="FFFFFF"/>
              <w:bottom w:val="nil"/>
              <w:right w:val="single" w:sz="4" w:space="0" w:color="FFFFFF"/>
            </w:tcBorders>
            <w:shd w:val="clear" w:color="ED7D31" w:fill="ED7D31"/>
            <w:noWrap/>
            <w:vAlign w:val="bottom"/>
            <w:hideMark/>
          </w:tcPr>
          <w:p w14:paraId="10483B06" w14:textId="3BA2E062" w:rsidR="005E07B3" w:rsidRPr="005E07B3" w:rsidRDefault="005E07B3" w:rsidP="00DE1CC9">
            <w:pPr>
              <w:jc w:val="center"/>
              <w:rPr>
                <w:rFonts w:ascii="Calibri" w:hAnsi="Calibri"/>
                <w:b/>
                <w:bCs/>
                <w:color w:val="FFFFFF"/>
              </w:rPr>
            </w:pPr>
            <w:r w:rsidRPr="005E07B3">
              <w:rPr>
                <w:rFonts w:ascii="Calibri" w:hAnsi="Calibri"/>
                <w:b/>
                <w:bCs/>
                <w:color w:val="FFFFFF"/>
              </w:rPr>
              <w:t>1</w:t>
            </w:r>
            <w:r w:rsidR="00DE1CC9">
              <w:rPr>
                <w:rFonts w:ascii="Calibri" w:hAnsi="Calibri"/>
                <w:b/>
                <w:bCs/>
                <w:color w:val="FFFFFF"/>
              </w:rPr>
              <w:t>120</w:t>
            </w:r>
          </w:p>
        </w:tc>
        <w:tc>
          <w:tcPr>
            <w:tcW w:w="667" w:type="dxa"/>
            <w:tcBorders>
              <w:top w:val="single" w:sz="12" w:space="0" w:color="FFFFFF"/>
              <w:left w:val="single" w:sz="4" w:space="0" w:color="FFFFFF"/>
              <w:bottom w:val="nil"/>
              <w:right w:val="single" w:sz="4" w:space="0" w:color="FFFFFF"/>
            </w:tcBorders>
            <w:shd w:val="clear" w:color="ED7D31" w:fill="ED7D31"/>
            <w:noWrap/>
            <w:vAlign w:val="bottom"/>
            <w:hideMark/>
          </w:tcPr>
          <w:p w14:paraId="3E0D0176" w14:textId="074393FB" w:rsidR="005E07B3" w:rsidRPr="005E07B3" w:rsidRDefault="005E07B3" w:rsidP="00DE1CC9">
            <w:pPr>
              <w:jc w:val="center"/>
              <w:rPr>
                <w:rFonts w:ascii="Calibri" w:hAnsi="Calibri"/>
                <w:b/>
                <w:bCs/>
                <w:color w:val="FFFFFF"/>
              </w:rPr>
            </w:pPr>
            <w:r w:rsidRPr="005E07B3">
              <w:rPr>
                <w:rFonts w:ascii="Calibri" w:hAnsi="Calibri"/>
                <w:b/>
                <w:bCs/>
                <w:color w:val="FFFFFF"/>
              </w:rPr>
              <w:t>9</w:t>
            </w:r>
            <w:r w:rsidR="00DE1CC9">
              <w:rPr>
                <w:rFonts w:ascii="Calibri" w:hAnsi="Calibri"/>
                <w:b/>
                <w:bCs/>
                <w:color w:val="FFFFFF"/>
              </w:rPr>
              <w:t>3.8</w:t>
            </w:r>
          </w:p>
        </w:tc>
        <w:tc>
          <w:tcPr>
            <w:tcW w:w="1811" w:type="dxa"/>
            <w:tcBorders>
              <w:top w:val="single" w:sz="12" w:space="0" w:color="FFFFFF"/>
              <w:left w:val="single" w:sz="4" w:space="0" w:color="FFFFFF"/>
              <w:bottom w:val="nil"/>
              <w:right w:val="single" w:sz="4" w:space="0" w:color="FFFFFF"/>
            </w:tcBorders>
            <w:shd w:val="clear" w:color="ED7D31" w:fill="ED7D31"/>
            <w:noWrap/>
            <w:vAlign w:val="bottom"/>
            <w:hideMark/>
          </w:tcPr>
          <w:p w14:paraId="13FDF31F" w14:textId="42375C08" w:rsidR="005E07B3" w:rsidRPr="005E07B3" w:rsidRDefault="005E07B3" w:rsidP="00DE1CC9">
            <w:pPr>
              <w:jc w:val="center"/>
              <w:rPr>
                <w:rFonts w:ascii="Calibri" w:hAnsi="Calibri"/>
                <w:b/>
                <w:bCs/>
                <w:color w:val="FFFFFF"/>
              </w:rPr>
            </w:pPr>
            <w:r w:rsidRPr="005E07B3">
              <w:rPr>
                <w:rFonts w:ascii="Calibri" w:hAnsi="Calibri"/>
                <w:b/>
                <w:bCs/>
                <w:color w:val="FFFFFF"/>
              </w:rPr>
              <w:t>7</w:t>
            </w:r>
            <w:r w:rsidR="00DE1CC9">
              <w:rPr>
                <w:rFonts w:ascii="Calibri" w:hAnsi="Calibri"/>
                <w:b/>
                <w:bCs/>
                <w:color w:val="FFFFFF"/>
              </w:rPr>
              <w:t>4</w:t>
            </w:r>
          </w:p>
        </w:tc>
        <w:tc>
          <w:tcPr>
            <w:tcW w:w="599" w:type="dxa"/>
            <w:tcBorders>
              <w:top w:val="single" w:sz="12" w:space="0" w:color="FFFFFF"/>
              <w:left w:val="single" w:sz="4" w:space="0" w:color="FFFFFF"/>
              <w:bottom w:val="nil"/>
              <w:right w:val="nil"/>
            </w:tcBorders>
            <w:shd w:val="clear" w:color="ED7D31" w:fill="ED7D31"/>
            <w:noWrap/>
            <w:vAlign w:val="bottom"/>
            <w:hideMark/>
          </w:tcPr>
          <w:p w14:paraId="1064AB48" w14:textId="3F6682C7" w:rsidR="005E07B3" w:rsidRPr="005E07B3" w:rsidRDefault="00DE1CC9" w:rsidP="005E07B3">
            <w:pPr>
              <w:jc w:val="center"/>
              <w:rPr>
                <w:rFonts w:ascii="Calibri" w:hAnsi="Calibri"/>
                <w:b/>
                <w:bCs/>
                <w:color w:val="FFFFFF"/>
              </w:rPr>
            </w:pPr>
            <w:r>
              <w:rPr>
                <w:rFonts w:ascii="Calibri" w:hAnsi="Calibri"/>
                <w:b/>
                <w:bCs/>
                <w:color w:val="FFFFFF"/>
              </w:rPr>
              <w:t>6.3</w:t>
            </w:r>
          </w:p>
        </w:tc>
      </w:tr>
    </w:tbl>
    <w:p w14:paraId="08F56A4D" w14:textId="0A579C93" w:rsidR="0041066A" w:rsidRPr="00FD3AE7" w:rsidRDefault="0041066A" w:rsidP="0041066A">
      <w:pPr>
        <w:spacing w:line="360" w:lineRule="auto"/>
        <w:ind w:left="360"/>
        <w:rPr>
          <w:sz w:val="20"/>
          <w:szCs w:val="20"/>
        </w:rPr>
      </w:pPr>
      <w:r w:rsidRPr="00FD3AE7">
        <w:rPr>
          <w:sz w:val="20"/>
          <w:szCs w:val="20"/>
        </w:rPr>
        <w:t>Figure 10: s79 Applications heard compared with releases.</w:t>
      </w:r>
    </w:p>
    <w:p w14:paraId="3423346E" w14:textId="79AC4FC4" w:rsidR="00367880" w:rsidRDefault="0041066A" w:rsidP="002660CF">
      <w:pPr>
        <w:spacing w:line="360" w:lineRule="auto"/>
        <w:ind w:firstLine="360"/>
      </w:pPr>
      <w:r>
        <w:t>These figures are illustrated in the following graph:</w:t>
      </w:r>
    </w:p>
    <w:p w14:paraId="627D09DD" w14:textId="26C5F163" w:rsidR="004A596D" w:rsidRDefault="004A596D" w:rsidP="002660CF">
      <w:pPr>
        <w:spacing w:line="360" w:lineRule="auto"/>
        <w:ind w:firstLine="360"/>
        <w:rPr>
          <w:b/>
          <w:u w:val="single"/>
        </w:rPr>
      </w:pPr>
      <w:r>
        <w:rPr>
          <w:noProof/>
          <w:lang w:val="en-NZ" w:eastAsia="en-NZ"/>
        </w:rPr>
        <w:drawing>
          <wp:inline distT="0" distB="0" distL="0" distR="0" wp14:anchorId="12CA2A73" wp14:editId="00E3E5D5">
            <wp:extent cx="5248275" cy="2495550"/>
            <wp:effectExtent l="0" t="0" r="9525" b="190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5A391B7" w14:textId="7E064B95" w:rsidR="0041066A" w:rsidRPr="00FD3AE7" w:rsidRDefault="0041066A" w:rsidP="0041066A">
      <w:pPr>
        <w:spacing w:line="360" w:lineRule="auto"/>
        <w:ind w:left="360"/>
        <w:rPr>
          <w:b/>
          <w:sz w:val="20"/>
          <w:szCs w:val="20"/>
          <w:u w:val="single"/>
        </w:rPr>
      </w:pPr>
      <w:r w:rsidRPr="00FD3AE7">
        <w:rPr>
          <w:sz w:val="20"/>
          <w:szCs w:val="20"/>
        </w:rPr>
        <w:t>Figure 11: Number of s 79 patients released from orders.</w:t>
      </w:r>
    </w:p>
    <w:p w14:paraId="4561D3C5" w14:textId="77777777" w:rsidR="000C16E0" w:rsidRDefault="000C16E0" w:rsidP="0041066A">
      <w:pPr>
        <w:spacing w:line="360" w:lineRule="auto"/>
        <w:ind w:firstLine="360"/>
        <w:rPr>
          <w:b/>
          <w:u w:val="single"/>
        </w:rPr>
      </w:pPr>
    </w:p>
    <w:p w14:paraId="09A15D54" w14:textId="77777777" w:rsidR="00367880" w:rsidRDefault="00367880" w:rsidP="0041066A">
      <w:pPr>
        <w:spacing w:line="360" w:lineRule="auto"/>
        <w:ind w:firstLine="360"/>
        <w:rPr>
          <w:b/>
          <w:u w:val="single"/>
        </w:rPr>
      </w:pPr>
      <w:r>
        <w:rPr>
          <w:b/>
          <w:u w:val="single"/>
        </w:rPr>
        <w:lastRenderedPageBreak/>
        <w:t>Special Patients</w:t>
      </w:r>
    </w:p>
    <w:p w14:paraId="0E861EC2" w14:textId="2A587490" w:rsidR="00367880" w:rsidRDefault="0041066A" w:rsidP="0041066A">
      <w:pPr>
        <w:spacing w:line="360" w:lineRule="auto"/>
        <w:ind w:left="720" w:hanging="360"/>
        <w:jc w:val="both"/>
      </w:pPr>
      <w:r>
        <w:t>8.9</w:t>
      </w:r>
      <w:r>
        <w:tab/>
      </w:r>
      <w:r w:rsidR="00367880">
        <w:t>Recommendations for a change i</w:t>
      </w:r>
      <w:r w:rsidR="007906C2">
        <w:t>n status were made in 0 of the 7</w:t>
      </w:r>
      <w:r w:rsidR="00367880">
        <w:t xml:space="preserve"> hearings held during the report year. The equivalent figures since the Act came into force are:</w:t>
      </w:r>
    </w:p>
    <w:p w14:paraId="4A56B7A4" w14:textId="77777777" w:rsidR="00782AA8" w:rsidRDefault="00782AA8" w:rsidP="00367880">
      <w:pPr>
        <w:spacing w:line="360" w:lineRule="auto"/>
      </w:pPr>
    </w:p>
    <w:tbl>
      <w:tblPr>
        <w:tblW w:w="8471" w:type="dxa"/>
        <w:jc w:val="center"/>
        <w:tblLook w:val="04A0" w:firstRow="1" w:lastRow="0" w:firstColumn="1" w:lastColumn="0" w:noHBand="0" w:noVBand="1"/>
      </w:tblPr>
      <w:tblGrid>
        <w:gridCol w:w="1274"/>
        <w:gridCol w:w="1369"/>
        <w:gridCol w:w="2210"/>
        <w:gridCol w:w="704"/>
        <w:gridCol w:w="2210"/>
        <w:gridCol w:w="704"/>
      </w:tblGrid>
      <w:tr w:rsidR="00EE7000" w:rsidRPr="00EE7000" w14:paraId="07971C00" w14:textId="77777777" w:rsidTr="0041066A">
        <w:trPr>
          <w:trHeight w:val="253"/>
          <w:jc w:val="center"/>
        </w:trPr>
        <w:tc>
          <w:tcPr>
            <w:tcW w:w="1274" w:type="dxa"/>
            <w:tcBorders>
              <w:top w:val="nil"/>
              <w:left w:val="nil"/>
              <w:bottom w:val="single" w:sz="12" w:space="0" w:color="FFFFFF"/>
              <w:right w:val="single" w:sz="4" w:space="0" w:color="FFFFFF"/>
            </w:tcBorders>
            <w:shd w:val="clear" w:color="4472C4" w:fill="4472C4"/>
            <w:noWrap/>
            <w:vAlign w:val="bottom"/>
            <w:hideMark/>
          </w:tcPr>
          <w:p w14:paraId="7BCFED22" w14:textId="77777777" w:rsidR="00EE7000" w:rsidRPr="00EE7000" w:rsidRDefault="00EE7000" w:rsidP="00EE7000">
            <w:pPr>
              <w:jc w:val="center"/>
              <w:rPr>
                <w:rFonts w:ascii="Calibri" w:hAnsi="Calibri"/>
                <w:b/>
                <w:bCs/>
                <w:color w:val="FFFFFF"/>
              </w:rPr>
            </w:pPr>
            <w:r w:rsidRPr="00EE7000">
              <w:rPr>
                <w:rFonts w:ascii="Calibri" w:hAnsi="Calibri"/>
                <w:b/>
                <w:bCs/>
                <w:color w:val="FFFFFF"/>
              </w:rPr>
              <w:t>Year</w:t>
            </w:r>
          </w:p>
        </w:tc>
        <w:tc>
          <w:tcPr>
            <w:tcW w:w="1369" w:type="dxa"/>
            <w:tcBorders>
              <w:top w:val="nil"/>
              <w:left w:val="single" w:sz="4" w:space="0" w:color="FFFFFF"/>
              <w:bottom w:val="single" w:sz="12" w:space="0" w:color="FFFFFF"/>
              <w:right w:val="single" w:sz="4" w:space="0" w:color="FFFFFF"/>
            </w:tcBorders>
            <w:shd w:val="clear" w:color="4472C4" w:fill="4472C4"/>
            <w:noWrap/>
            <w:vAlign w:val="bottom"/>
            <w:hideMark/>
          </w:tcPr>
          <w:p w14:paraId="72C93A65" w14:textId="77777777" w:rsidR="00EE7000" w:rsidRPr="00EE7000" w:rsidRDefault="00EE7000" w:rsidP="00EE7000">
            <w:pPr>
              <w:jc w:val="center"/>
              <w:rPr>
                <w:rFonts w:ascii="Calibri" w:hAnsi="Calibri"/>
                <w:b/>
                <w:bCs/>
                <w:color w:val="FFFFFF"/>
              </w:rPr>
            </w:pPr>
            <w:r w:rsidRPr="00EE7000">
              <w:rPr>
                <w:rFonts w:ascii="Calibri" w:hAnsi="Calibri"/>
                <w:b/>
                <w:bCs/>
                <w:color w:val="FFFFFF"/>
              </w:rPr>
              <w:t>No. Of Cases</w:t>
            </w:r>
          </w:p>
        </w:tc>
        <w:tc>
          <w:tcPr>
            <w:tcW w:w="2210" w:type="dxa"/>
            <w:tcBorders>
              <w:top w:val="nil"/>
              <w:left w:val="single" w:sz="4" w:space="0" w:color="FFFFFF"/>
              <w:bottom w:val="single" w:sz="12" w:space="0" w:color="FFFFFF"/>
              <w:right w:val="single" w:sz="4" w:space="0" w:color="FFFFFF"/>
            </w:tcBorders>
            <w:shd w:val="clear" w:color="4472C4" w:fill="4472C4"/>
            <w:noWrap/>
            <w:vAlign w:val="bottom"/>
            <w:hideMark/>
          </w:tcPr>
          <w:p w14:paraId="2CD21713" w14:textId="77777777" w:rsidR="00EE7000" w:rsidRPr="00EE7000" w:rsidRDefault="00EE7000" w:rsidP="00EE7000">
            <w:pPr>
              <w:jc w:val="center"/>
              <w:rPr>
                <w:rFonts w:ascii="Calibri" w:hAnsi="Calibri"/>
                <w:b/>
                <w:bCs/>
                <w:color w:val="FFFFFF"/>
              </w:rPr>
            </w:pPr>
            <w:r w:rsidRPr="00EE7000">
              <w:rPr>
                <w:rFonts w:ascii="Calibri" w:hAnsi="Calibri"/>
                <w:b/>
                <w:bCs/>
                <w:color w:val="FFFFFF"/>
              </w:rPr>
              <w:t>Status Should Continue</w:t>
            </w:r>
          </w:p>
        </w:tc>
        <w:tc>
          <w:tcPr>
            <w:tcW w:w="704" w:type="dxa"/>
            <w:tcBorders>
              <w:top w:val="nil"/>
              <w:left w:val="single" w:sz="4" w:space="0" w:color="FFFFFF"/>
              <w:bottom w:val="single" w:sz="12" w:space="0" w:color="FFFFFF"/>
              <w:right w:val="single" w:sz="4" w:space="0" w:color="FFFFFF"/>
            </w:tcBorders>
            <w:shd w:val="clear" w:color="4472C4" w:fill="4472C4"/>
            <w:noWrap/>
            <w:vAlign w:val="bottom"/>
            <w:hideMark/>
          </w:tcPr>
          <w:p w14:paraId="12CBFA6A" w14:textId="77777777" w:rsidR="00EE7000" w:rsidRPr="00EE7000" w:rsidRDefault="00EE7000" w:rsidP="00EE7000">
            <w:pPr>
              <w:jc w:val="center"/>
              <w:rPr>
                <w:rFonts w:ascii="Calibri" w:hAnsi="Calibri"/>
                <w:b/>
                <w:bCs/>
                <w:color w:val="FFFFFF"/>
              </w:rPr>
            </w:pPr>
            <w:r w:rsidRPr="00EE7000">
              <w:rPr>
                <w:rFonts w:ascii="Calibri" w:hAnsi="Calibri"/>
                <w:b/>
                <w:bCs/>
                <w:color w:val="FFFFFF"/>
              </w:rPr>
              <w:t>%</w:t>
            </w:r>
          </w:p>
        </w:tc>
        <w:tc>
          <w:tcPr>
            <w:tcW w:w="2210" w:type="dxa"/>
            <w:tcBorders>
              <w:top w:val="nil"/>
              <w:left w:val="single" w:sz="4" w:space="0" w:color="FFFFFF"/>
              <w:bottom w:val="single" w:sz="12" w:space="0" w:color="FFFFFF"/>
              <w:right w:val="single" w:sz="4" w:space="0" w:color="FFFFFF"/>
            </w:tcBorders>
            <w:shd w:val="clear" w:color="4472C4" w:fill="4472C4"/>
            <w:noWrap/>
            <w:vAlign w:val="bottom"/>
            <w:hideMark/>
          </w:tcPr>
          <w:p w14:paraId="36526510" w14:textId="77777777" w:rsidR="00EE7000" w:rsidRPr="00EE7000" w:rsidRDefault="00EE7000" w:rsidP="00EE7000">
            <w:pPr>
              <w:jc w:val="center"/>
              <w:rPr>
                <w:rFonts w:ascii="Calibri" w:hAnsi="Calibri"/>
                <w:b/>
                <w:bCs/>
                <w:color w:val="FFFFFF"/>
              </w:rPr>
            </w:pPr>
            <w:r w:rsidRPr="00EE7000">
              <w:rPr>
                <w:rFonts w:ascii="Calibri" w:hAnsi="Calibri"/>
                <w:b/>
                <w:bCs/>
                <w:color w:val="FFFFFF"/>
              </w:rPr>
              <w:t>Status Should Not Continue</w:t>
            </w:r>
          </w:p>
        </w:tc>
        <w:tc>
          <w:tcPr>
            <w:tcW w:w="704" w:type="dxa"/>
            <w:tcBorders>
              <w:top w:val="nil"/>
              <w:left w:val="single" w:sz="4" w:space="0" w:color="FFFFFF"/>
              <w:bottom w:val="single" w:sz="12" w:space="0" w:color="FFFFFF"/>
              <w:right w:val="nil"/>
            </w:tcBorders>
            <w:shd w:val="clear" w:color="4472C4" w:fill="4472C4"/>
            <w:noWrap/>
            <w:vAlign w:val="bottom"/>
            <w:hideMark/>
          </w:tcPr>
          <w:p w14:paraId="11FBE544" w14:textId="77777777" w:rsidR="00EE7000" w:rsidRPr="00EE7000" w:rsidRDefault="00EE7000" w:rsidP="00EE7000">
            <w:pPr>
              <w:jc w:val="center"/>
              <w:rPr>
                <w:rFonts w:ascii="Calibri" w:hAnsi="Calibri"/>
                <w:b/>
                <w:bCs/>
                <w:color w:val="FFFFFF"/>
              </w:rPr>
            </w:pPr>
            <w:r w:rsidRPr="00EE7000">
              <w:rPr>
                <w:rFonts w:ascii="Calibri" w:hAnsi="Calibri"/>
                <w:b/>
                <w:bCs/>
                <w:color w:val="FFFFFF"/>
              </w:rPr>
              <w:t xml:space="preserve">% </w:t>
            </w:r>
          </w:p>
        </w:tc>
      </w:tr>
      <w:tr w:rsidR="00EE7000" w:rsidRPr="00EE7000" w14:paraId="3C70942F" w14:textId="77777777" w:rsidTr="0041066A">
        <w:trPr>
          <w:trHeight w:val="253"/>
          <w:jc w:val="center"/>
        </w:trPr>
        <w:tc>
          <w:tcPr>
            <w:tcW w:w="1274" w:type="dxa"/>
            <w:tcBorders>
              <w:top w:val="single" w:sz="4" w:space="0" w:color="FFFFFF"/>
              <w:left w:val="nil"/>
              <w:bottom w:val="single" w:sz="4" w:space="0" w:color="FFFFFF"/>
              <w:right w:val="single" w:sz="4" w:space="0" w:color="FFFFFF"/>
            </w:tcBorders>
            <w:shd w:val="clear" w:color="B4C6E7" w:fill="B4C6E7"/>
            <w:noWrap/>
            <w:vAlign w:val="bottom"/>
            <w:hideMark/>
          </w:tcPr>
          <w:p w14:paraId="4B19EB9D" w14:textId="77777777" w:rsidR="00EE7000" w:rsidRPr="00EE7000" w:rsidRDefault="00EE7000" w:rsidP="00EE7000">
            <w:pPr>
              <w:jc w:val="center"/>
              <w:rPr>
                <w:rFonts w:ascii="Calibri" w:hAnsi="Calibri"/>
                <w:b/>
                <w:bCs/>
                <w:color w:val="000000"/>
              </w:rPr>
            </w:pPr>
            <w:r w:rsidRPr="00EE7000">
              <w:rPr>
                <w:rFonts w:ascii="Calibri" w:hAnsi="Calibri"/>
                <w:b/>
                <w:bCs/>
                <w:color w:val="000000"/>
              </w:rPr>
              <w:t>1993</w:t>
            </w:r>
          </w:p>
        </w:tc>
        <w:tc>
          <w:tcPr>
            <w:tcW w:w="1369"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3C70C80B" w14:textId="77777777" w:rsidR="00EE7000" w:rsidRPr="00EE7000" w:rsidRDefault="00EE7000" w:rsidP="00EE7000">
            <w:pPr>
              <w:jc w:val="center"/>
              <w:rPr>
                <w:rFonts w:ascii="Calibri" w:hAnsi="Calibri"/>
                <w:color w:val="000000"/>
              </w:rPr>
            </w:pPr>
            <w:r w:rsidRPr="00EE7000">
              <w:rPr>
                <w:rFonts w:ascii="Calibri" w:hAnsi="Calibri"/>
                <w:color w:val="000000"/>
              </w:rPr>
              <w:t>6</w:t>
            </w:r>
          </w:p>
        </w:tc>
        <w:tc>
          <w:tcPr>
            <w:tcW w:w="2210"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4DB717F3" w14:textId="77777777" w:rsidR="00EE7000" w:rsidRPr="00EE7000" w:rsidRDefault="00EE7000" w:rsidP="00EE7000">
            <w:pPr>
              <w:jc w:val="center"/>
              <w:rPr>
                <w:rFonts w:ascii="Calibri" w:hAnsi="Calibri"/>
                <w:color w:val="000000"/>
              </w:rPr>
            </w:pPr>
            <w:r w:rsidRPr="00EE7000">
              <w:rPr>
                <w:rFonts w:ascii="Calibri" w:hAnsi="Calibri"/>
                <w:color w:val="000000"/>
              </w:rPr>
              <w:t>6</w:t>
            </w:r>
          </w:p>
        </w:tc>
        <w:tc>
          <w:tcPr>
            <w:tcW w:w="704"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041EA9D6" w14:textId="77777777" w:rsidR="00EE7000" w:rsidRPr="00EE7000" w:rsidRDefault="00EE7000" w:rsidP="00EE7000">
            <w:pPr>
              <w:jc w:val="center"/>
              <w:rPr>
                <w:rFonts w:ascii="Calibri" w:hAnsi="Calibri"/>
                <w:color w:val="000000"/>
              </w:rPr>
            </w:pPr>
            <w:r w:rsidRPr="00EE7000">
              <w:rPr>
                <w:rFonts w:ascii="Calibri" w:hAnsi="Calibri"/>
                <w:color w:val="000000"/>
              </w:rPr>
              <w:t>100</w:t>
            </w:r>
          </w:p>
        </w:tc>
        <w:tc>
          <w:tcPr>
            <w:tcW w:w="2210"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27662114" w14:textId="77777777" w:rsidR="00EE7000" w:rsidRPr="00EE7000" w:rsidRDefault="00EE7000" w:rsidP="00EE7000">
            <w:pPr>
              <w:jc w:val="center"/>
              <w:rPr>
                <w:rFonts w:ascii="Calibri" w:hAnsi="Calibri"/>
                <w:color w:val="000000"/>
              </w:rPr>
            </w:pPr>
            <w:r w:rsidRPr="00EE7000">
              <w:rPr>
                <w:rFonts w:ascii="Calibri" w:hAnsi="Calibri"/>
                <w:color w:val="000000"/>
              </w:rPr>
              <w:t>0</w:t>
            </w:r>
          </w:p>
        </w:tc>
        <w:tc>
          <w:tcPr>
            <w:tcW w:w="704" w:type="dxa"/>
            <w:tcBorders>
              <w:top w:val="single" w:sz="4" w:space="0" w:color="FFFFFF"/>
              <w:left w:val="single" w:sz="4" w:space="0" w:color="FFFFFF"/>
              <w:bottom w:val="single" w:sz="4" w:space="0" w:color="FFFFFF"/>
              <w:right w:val="nil"/>
            </w:tcBorders>
            <w:shd w:val="clear" w:color="B4C6E7" w:fill="B4C6E7"/>
            <w:noWrap/>
            <w:vAlign w:val="bottom"/>
            <w:hideMark/>
          </w:tcPr>
          <w:p w14:paraId="140FC7CC" w14:textId="77777777" w:rsidR="00EE7000" w:rsidRPr="00EE7000" w:rsidRDefault="00EE7000" w:rsidP="00EE7000">
            <w:pPr>
              <w:jc w:val="center"/>
              <w:rPr>
                <w:rFonts w:ascii="Calibri" w:hAnsi="Calibri"/>
                <w:color w:val="000000"/>
              </w:rPr>
            </w:pPr>
            <w:r w:rsidRPr="00EE7000">
              <w:rPr>
                <w:rFonts w:ascii="Calibri" w:hAnsi="Calibri"/>
                <w:color w:val="000000"/>
              </w:rPr>
              <w:t>0</w:t>
            </w:r>
          </w:p>
        </w:tc>
      </w:tr>
      <w:tr w:rsidR="00EE7000" w:rsidRPr="00EE7000" w14:paraId="6FC07FD5" w14:textId="77777777" w:rsidTr="0041066A">
        <w:trPr>
          <w:trHeight w:val="253"/>
          <w:jc w:val="center"/>
        </w:trPr>
        <w:tc>
          <w:tcPr>
            <w:tcW w:w="1274" w:type="dxa"/>
            <w:tcBorders>
              <w:top w:val="single" w:sz="4" w:space="0" w:color="FFFFFF"/>
              <w:left w:val="nil"/>
              <w:bottom w:val="single" w:sz="4" w:space="0" w:color="FFFFFF"/>
              <w:right w:val="single" w:sz="4" w:space="0" w:color="FFFFFF"/>
            </w:tcBorders>
            <w:shd w:val="clear" w:color="D9E1F2" w:fill="D9E1F2"/>
            <w:noWrap/>
            <w:vAlign w:val="bottom"/>
            <w:hideMark/>
          </w:tcPr>
          <w:p w14:paraId="45F195F5" w14:textId="77777777" w:rsidR="00EE7000" w:rsidRPr="00EE7000" w:rsidRDefault="00EE7000" w:rsidP="00EE7000">
            <w:pPr>
              <w:jc w:val="center"/>
              <w:rPr>
                <w:rFonts w:ascii="Calibri" w:hAnsi="Calibri"/>
                <w:b/>
                <w:bCs/>
                <w:color w:val="000000"/>
              </w:rPr>
            </w:pPr>
            <w:r w:rsidRPr="00EE7000">
              <w:rPr>
                <w:rFonts w:ascii="Calibri" w:hAnsi="Calibri"/>
                <w:b/>
                <w:bCs/>
                <w:color w:val="000000"/>
              </w:rPr>
              <w:t>1993-1994</w:t>
            </w:r>
          </w:p>
        </w:tc>
        <w:tc>
          <w:tcPr>
            <w:tcW w:w="1369"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6012AB66" w14:textId="77777777" w:rsidR="00EE7000" w:rsidRPr="00EE7000" w:rsidRDefault="00EE7000" w:rsidP="00EE7000">
            <w:pPr>
              <w:jc w:val="center"/>
              <w:rPr>
                <w:rFonts w:ascii="Calibri" w:hAnsi="Calibri"/>
                <w:color w:val="000000"/>
              </w:rPr>
            </w:pPr>
            <w:r w:rsidRPr="00EE7000">
              <w:rPr>
                <w:rFonts w:ascii="Calibri" w:hAnsi="Calibri"/>
                <w:color w:val="000000"/>
              </w:rPr>
              <w:t>9</w:t>
            </w:r>
          </w:p>
        </w:tc>
        <w:tc>
          <w:tcPr>
            <w:tcW w:w="2210"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47464843" w14:textId="77777777" w:rsidR="00EE7000" w:rsidRPr="00EE7000" w:rsidRDefault="00EE7000" w:rsidP="00EE7000">
            <w:pPr>
              <w:jc w:val="center"/>
              <w:rPr>
                <w:rFonts w:ascii="Calibri" w:hAnsi="Calibri"/>
                <w:color w:val="000000"/>
              </w:rPr>
            </w:pPr>
            <w:r w:rsidRPr="00EE7000">
              <w:rPr>
                <w:rFonts w:ascii="Calibri" w:hAnsi="Calibri"/>
                <w:color w:val="000000"/>
              </w:rPr>
              <w:t>7</w:t>
            </w:r>
          </w:p>
        </w:tc>
        <w:tc>
          <w:tcPr>
            <w:tcW w:w="704"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6E4F14DE" w14:textId="77777777" w:rsidR="00EE7000" w:rsidRPr="00EE7000" w:rsidRDefault="00EE7000" w:rsidP="00EE7000">
            <w:pPr>
              <w:jc w:val="center"/>
              <w:rPr>
                <w:rFonts w:ascii="Calibri" w:hAnsi="Calibri"/>
                <w:color w:val="000000"/>
              </w:rPr>
            </w:pPr>
            <w:r w:rsidRPr="00EE7000">
              <w:rPr>
                <w:rFonts w:ascii="Calibri" w:hAnsi="Calibri"/>
                <w:color w:val="000000"/>
              </w:rPr>
              <w:t>78</w:t>
            </w:r>
          </w:p>
        </w:tc>
        <w:tc>
          <w:tcPr>
            <w:tcW w:w="2210"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6AE08361" w14:textId="77777777" w:rsidR="00EE7000" w:rsidRPr="00EE7000" w:rsidRDefault="00EE7000" w:rsidP="00EE7000">
            <w:pPr>
              <w:jc w:val="center"/>
              <w:rPr>
                <w:rFonts w:ascii="Calibri" w:hAnsi="Calibri"/>
                <w:color w:val="000000"/>
              </w:rPr>
            </w:pPr>
            <w:r w:rsidRPr="00EE7000">
              <w:rPr>
                <w:rFonts w:ascii="Calibri" w:hAnsi="Calibri"/>
                <w:color w:val="000000"/>
              </w:rPr>
              <w:t>2</w:t>
            </w:r>
          </w:p>
        </w:tc>
        <w:tc>
          <w:tcPr>
            <w:tcW w:w="704" w:type="dxa"/>
            <w:tcBorders>
              <w:top w:val="single" w:sz="4" w:space="0" w:color="FFFFFF"/>
              <w:left w:val="single" w:sz="4" w:space="0" w:color="FFFFFF"/>
              <w:bottom w:val="single" w:sz="4" w:space="0" w:color="FFFFFF"/>
              <w:right w:val="nil"/>
            </w:tcBorders>
            <w:shd w:val="clear" w:color="D9E1F2" w:fill="D9E1F2"/>
            <w:noWrap/>
            <w:vAlign w:val="bottom"/>
            <w:hideMark/>
          </w:tcPr>
          <w:p w14:paraId="421D0E75" w14:textId="77777777" w:rsidR="00EE7000" w:rsidRPr="00EE7000" w:rsidRDefault="00EE7000" w:rsidP="00EE7000">
            <w:pPr>
              <w:jc w:val="center"/>
              <w:rPr>
                <w:rFonts w:ascii="Calibri" w:hAnsi="Calibri"/>
                <w:color w:val="000000"/>
              </w:rPr>
            </w:pPr>
            <w:r w:rsidRPr="00EE7000">
              <w:rPr>
                <w:rFonts w:ascii="Calibri" w:hAnsi="Calibri"/>
                <w:color w:val="000000"/>
              </w:rPr>
              <w:t>22</w:t>
            </w:r>
          </w:p>
        </w:tc>
      </w:tr>
      <w:tr w:rsidR="00EE7000" w:rsidRPr="00EE7000" w14:paraId="7F0FB0A3" w14:textId="77777777" w:rsidTr="0041066A">
        <w:trPr>
          <w:trHeight w:val="253"/>
          <w:jc w:val="center"/>
        </w:trPr>
        <w:tc>
          <w:tcPr>
            <w:tcW w:w="1274" w:type="dxa"/>
            <w:tcBorders>
              <w:top w:val="single" w:sz="4" w:space="0" w:color="FFFFFF"/>
              <w:left w:val="nil"/>
              <w:bottom w:val="single" w:sz="4" w:space="0" w:color="FFFFFF"/>
              <w:right w:val="single" w:sz="4" w:space="0" w:color="FFFFFF"/>
            </w:tcBorders>
            <w:shd w:val="clear" w:color="B4C6E7" w:fill="B4C6E7"/>
            <w:noWrap/>
            <w:vAlign w:val="bottom"/>
            <w:hideMark/>
          </w:tcPr>
          <w:p w14:paraId="46F50CB5" w14:textId="77777777" w:rsidR="00EE7000" w:rsidRPr="00EE7000" w:rsidRDefault="00EE7000" w:rsidP="00EE7000">
            <w:pPr>
              <w:jc w:val="center"/>
              <w:rPr>
                <w:rFonts w:ascii="Calibri" w:hAnsi="Calibri"/>
                <w:b/>
                <w:bCs/>
                <w:color w:val="000000"/>
              </w:rPr>
            </w:pPr>
            <w:r w:rsidRPr="00EE7000">
              <w:rPr>
                <w:rFonts w:ascii="Calibri" w:hAnsi="Calibri"/>
                <w:b/>
                <w:bCs/>
                <w:color w:val="000000"/>
              </w:rPr>
              <w:t>1994-1995</w:t>
            </w:r>
          </w:p>
        </w:tc>
        <w:tc>
          <w:tcPr>
            <w:tcW w:w="1369"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41F55F2F" w14:textId="77777777" w:rsidR="00EE7000" w:rsidRPr="00EE7000" w:rsidRDefault="00EE7000" w:rsidP="00EE7000">
            <w:pPr>
              <w:jc w:val="center"/>
              <w:rPr>
                <w:rFonts w:ascii="Calibri" w:hAnsi="Calibri"/>
                <w:color w:val="000000"/>
              </w:rPr>
            </w:pPr>
            <w:r w:rsidRPr="00EE7000">
              <w:rPr>
                <w:rFonts w:ascii="Calibri" w:hAnsi="Calibri"/>
                <w:color w:val="000000"/>
              </w:rPr>
              <w:t>7</w:t>
            </w:r>
          </w:p>
        </w:tc>
        <w:tc>
          <w:tcPr>
            <w:tcW w:w="2210"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7D516955" w14:textId="77777777" w:rsidR="00EE7000" w:rsidRPr="00EE7000" w:rsidRDefault="00EE7000" w:rsidP="00EE7000">
            <w:pPr>
              <w:jc w:val="center"/>
              <w:rPr>
                <w:rFonts w:ascii="Calibri" w:hAnsi="Calibri"/>
                <w:color w:val="000000"/>
              </w:rPr>
            </w:pPr>
            <w:r w:rsidRPr="00EE7000">
              <w:rPr>
                <w:rFonts w:ascii="Calibri" w:hAnsi="Calibri"/>
                <w:color w:val="000000"/>
              </w:rPr>
              <w:t>6</w:t>
            </w:r>
          </w:p>
        </w:tc>
        <w:tc>
          <w:tcPr>
            <w:tcW w:w="704"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3742EB39" w14:textId="77777777" w:rsidR="00EE7000" w:rsidRPr="00EE7000" w:rsidRDefault="00EE7000" w:rsidP="00EE7000">
            <w:pPr>
              <w:jc w:val="center"/>
              <w:rPr>
                <w:rFonts w:ascii="Calibri" w:hAnsi="Calibri"/>
                <w:color w:val="000000"/>
              </w:rPr>
            </w:pPr>
            <w:r w:rsidRPr="00EE7000">
              <w:rPr>
                <w:rFonts w:ascii="Calibri" w:hAnsi="Calibri"/>
                <w:color w:val="000000"/>
              </w:rPr>
              <w:t>86</w:t>
            </w:r>
          </w:p>
        </w:tc>
        <w:tc>
          <w:tcPr>
            <w:tcW w:w="2210"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1D46C19A" w14:textId="77777777" w:rsidR="00EE7000" w:rsidRPr="00EE7000" w:rsidRDefault="00EE7000" w:rsidP="00EE7000">
            <w:pPr>
              <w:jc w:val="center"/>
              <w:rPr>
                <w:rFonts w:ascii="Calibri" w:hAnsi="Calibri"/>
                <w:color w:val="000000"/>
              </w:rPr>
            </w:pPr>
            <w:r w:rsidRPr="00EE7000">
              <w:rPr>
                <w:rFonts w:ascii="Calibri" w:hAnsi="Calibri"/>
                <w:color w:val="000000"/>
              </w:rPr>
              <w:t>1</w:t>
            </w:r>
          </w:p>
        </w:tc>
        <w:tc>
          <w:tcPr>
            <w:tcW w:w="704" w:type="dxa"/>
            <w:tcBorders>
              <w:top w:val="single" w:sz="4" w:space="0" w:color="FFFFFF"/>
              <w:left w:val="single" w:sz="4" w:space="0" w:color="FFFFFF"/>
              <w:bottom w:val="single" w:sz="4" w:space="0" w:color="FFFFFF"/>
              <w:right w:val="nil"/>
            </w:tcBorders>
            <w:shd w:val="clear" w:color="B4C6E7" w:fill="B4C6E7"/>
            <w:noWrap/>
            <w:vAlign w:val="bottom"/>
            <w:hideMark/>
          </w:tcPr>
          <w:p w14:paraId="3E7DE6E5" w14:textId="77777777" w:rsidR="00EE7000" w:rsidRPr="00EE7000" w:rsidRDefault="00EE7000" w:rsidP="00EE7000">
            <w:pPr>
              <w:jc w:val="center"/>
              <w:rPr>
                <w:rFonts w:ascii="Calibri" w:hAnsi="Calibri"/>
                <w:color w:val="000000"/>
              </w:rPr>
            </w:pPr>
            <w:r w:rsidRPr="00EE7000">
              <w:rPr>
                <w:rFonts w:ascii="Calibri" w:hAnsi="Calibri"/>
                <w:color w:val="000000"/>
              </w:rPr>
              <w:t>14</w:t>
            </w:r>
          </w:p>
        </w:tc>
      </w:tr>
      <w:tr w:rsidR="00EE7000" w:rsidRPr="00EE7000" w14:paraId="2644B17D" w14:textId="77777777" w:rsidTr="0041066A">
        <w:trPr>
          <w:trHeight w:val="253"/>
          <w:jc w:val="center"/>
        </w:trPr>
        <w:tc>
          <w:tcPr>
            <w:tcW w:w="1274" w:type="dxa"/>
            <w:tcBorders>
              <w:top w:val="single" w:sz="4" w:space="0" w:color="FFFFFF"/>
              <w:left w:val="nil"/>
              <w:bottom w:val="single" w:sz="4" w:space="0" w:color="FFFFFF"/>
              <w:right w:val="single" w:sz="4" w:space="0" w:color="FFFFFF"/>
            </w:tcBorders>
            <w:shd w:val="clear" w:color="D9E1F2" w:fill="D9E1F2"/>
            <w:noWrap/>
            <w:vAlign w:val="bottom"/>
            <w:hideMark/>
          </w:tcPr>
          <w:p w14:paraId="17F84811" w14:textId="77777777" w:rsidR="00EE7000" w:rsidRPr="00EE7000" w:rsidRDefault="00EE7000" w:rsidP="00EE7000">
            <w:pPr>
              <w:jc w:val="center"/>
              <w:rPr>
                <w:rFonts w:ascii="Calibri" w:hAnsi="Calibri"/>
                <w:b/>
                <w:bCs/>
                <w:color w:val="000000"/>
              </w:rPr>
            </w:pPr>
            <w:r w:rsidRPr="00EE7000">
              <w:rPr>
                <w:rFonts w:ascii="Calibri" w:hAnsi="Calibri"/>
                <w:b/>
                <w:bCs/>
                <w:color w:val="000000"/>
              </w:rPr>
              <w:t>1995-1996</w:t>
            </w:r>
          </w:p>
        </w:tc>
        <w:tc>
          <w:tcPr>
            <w:tcW w:w="1369"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2AF1688D" w14:textId="77777777" w:rsidR="00EE7000" w:rsidRPr="00EE7000" w:rsidRDefault="00EE7000" w:rsidP="00EE7000">
            <w:pPr>
              <w:jc w:val="center"/>
              <w:rPr>
                <w:rFonts w:ascii="Calibri" w:hAnsi="Calibri"/>
                <w:color w:val="000000"/>
              </w:rPr>
            </w:pPr>
            <w:r w:rsidRPr="00EE7000">
              <w:rPr>
                <w:rFonts w:ascii="Calibri" w:hAnsi="Calibri"/>
                <w:color w:val="000000"/>
              </w:rPr>
              <w:t>14</w:t>
            </w:r>
          </w:p>
        </w:tc>
        <w:tc>
          <w:tcPr>
            <w:tcW w:w="2210"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0A44C1CB" w14:textId="77777777" w:rsidR="00EE7000" w:rsidRPr="00EE7000" w:rsidRDefault="00EE7000" w:rsidP="00EE7000">
            <w:pPr>
              <w:jc w:val="center"/>
              <w:rPr>
                <w:rFonts w:ascii="Calibri" w:hAnsi="Calibri"/>
                <w:color w:val="000000"/>
              </w:rPr>
            </w:pPr>
            <w:r w:rsidRPr="00EE7000">
              <w:rPr>
                <w:rFonts w:ascii="Calibri" w:hAnsi="Calibri"/>
                <w:color w:val="000000"/>
              </w:rPr>
              <w:t>12</w:t>
            </w:r>
          </w:p>
        </w:tc>
        <w:tc>
          <w:tcPr>
            <w:tcW w:w="704"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0ACB30B0" w14:textId="77777777" w:rsidR="00EE7000" w:rsidRPr="00EE7000" w:rsidRDefault="00EE7000" w:rsidP="00EE7000">
            <w:pPr>
              <w:jc w:val="center"/>
              <w:rPr>
                <w:rFonts w:ascii="Calibri" w:hAnsi="Calibri"/>
                <w:color w:val="000000"/>
              </w:rPr>
            </w:pPr>
            <w:r w:rsidRPr="00EE7000">
              <w:rPr>
                <w:rFonts w:ascii="Calibri" w:hAnsi="Calibri"/>
                <w:color w:val="000000"/>
              </w:rPr>
              <w:t>86</w:t>
            </w:r>
          </w:p>
        </w:tc>
        <w:tc>
          <w:tcPr>
            <w:tcW w:w="2210"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30177C4C" w14:textId="77777777" w:rsidR="00EE7000" w:rsidRPr="00EE7000" w:rsidRDefault="00EE7000" w:rsidP="00EE7000">
            <w:pPr>
              <w:jc w:val="center"/>
              <w:rPr>
                <w:rFonts w:ascii="Calibri" w:hAnsi="Calibri"/>
                <w:color w:val="000000"/>
              </w:rPr>
            </w:pPr>
            <w:r w:rsidRPr="00EE7000">
              <w:rPr>
                <w:rFonts w:ascii="Calibri" w:hAnsi="Calibri"/>
                <w:color w:val="000000"/>
              </w:rPr>
              <w:t>2</w:t>
            </w:r>
          </w:p>
        </w:tc>
        <w:tc>
          <w:tcPr>
            <w:tcW w:w="704" w:type="dxa"/>
            <w:tcBorders>
              <w:top w:val="single" w:sz="4" w:space="0" w:color="FFFFFF"/>
              <w:left w:val="single" w:sz="4" w:space="0" w:color="FFFFFF"/>
              <w:bottom w:val="single" w:sz="4" w:space="0" w:color="FFFFFF"/>
              <w:right w:val="nil"/>
            </w:tcBorders>
            <w:shd w:val="clear" w:color="D9E1F2" w:fill="D9E1F2"/>
            <w:noWrap/>
            <w:vAlign w:val="bottom"/>
            <w:hideMark/>
          </w:tcPr>
          <w:p w14:paraId="10083778" w14:textId="77777777" w:rsidR="00EE7000" w:rsidRPr="00EE7000" w:rsidRDefault="00EE7000" w:rsidP="00EE7000">
            <w:pPr>
              <w:jc w:val="center"/>
              <w:rPr>
                <w:rFonts w:ascii="Calibri" w:hAnsi="Calibri"/>
                <w:color w:val="000000"/>
              </w:rPr>
            </w:pPr>
            <w:r w:rsidRPr="00EE7000">
              <w:rPr>
                <w:rFonts w:ascii="Calibri" w:hAnsi="Calibri"/>
                <w:color w:val="000000"/>
              </w:rPr>
              <w:t>14</w:t>
            </w:r>
          </w:p>
        </w:tc>
      </w:tr>
      <w:tr w:rsidR="00EE7000" w:rsidRPr="00EE7000" w14:paraId="2369DE79" w14:textId="77777777" w:rsidTr="0041066A">
        <w:trPr>
          <w:trHeight w:val="253"/>
          <w:jc w:val="center"/>
        </w:trPr>
        <w:tc>
          <w:tcPr>
            <w:tcW w:w="1274" w:type="dxa"/>
            <w:tcBorders>
              <w:top w:val="single" w:sz="4" w:space="0" w:color="FFFFFF"/>
              <w:left w:val="nil"/>
              <w:bottom w:val="single" w:sz="4" w:space="0" w:color="FFFFFF"/>
              <w:right w:val="single" w:sz="4" w:space="0" w:color="FFFFFF"/>
            </w:tcBorders>
            <w:shd w:val="clear" w:color="B4C6E7" w:fill="B4C6E7"/>
            <w:noWrap/>
            <w:vAlign w:val="bottom"/>
            <w:hideMark/>
          </w:tcPr>
          <w:p w14:paraId="3459D969" w14:textId="77777777" w:rsidR="00EE7000" w:rsidRPr="00EE7000" w:rsidRDefault="00EE7000" w:rsidP="00EE7000">
            <w:pPr>
              <w:jc w:val="center"/>
              <w:rPr>
                <w:rFonts w:ascii="Calibri" w:hAnsi="Calibri"/>
                <w:b/>
                <w:bCs/>
                <w:color w:val="000000"/>
              </w:rPr>
            </w:pPr>
            <w:r w:rsidRPr="00EE7000">
              <w:rPr>
                <w:rFonts w:ascii="Calibri" w:hAnsi="Calibri"/>
                <w:b/>
                <w:bCs/>
                <w:color w:val="000000"/>
              </w:rPr>
              <w:t>1996-1997</w:t>
            </w:r>
          </w:p>
        </w:tc>
        <w:tc>
          <w:tcPr>
            <w:tcW w:w="1369"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75F6522E" w14:textId="77777777" w:rsidR="00EE7000" w:rsidRPr="00EE7000" w:rsidRDefault="00EE7000" w:rsidP="00EE7000">
            <w:pPr>
              <w:jc w:val="center"/>
              <w:rPr>
                <w:rFonts w:ascii="Calibri" w:hAnsi="Calibri"/>
                <w:color w:val="000000"/>
              </w:rPr>
            </w:pPr>
            <w:r w:rsidRPr="00EE7000">
              <w:rPr>
                <w:rFonts w:ascii="Calibri" w:hAnsi="Calibri"/>
                <w:color w:val="000000"/>
              </w:rPr>
              <w:t>6</w:t>
            </w:r>
          </w:p>
        </w:tc>
        <w:tc>
          <w:tcPr>
            <w:tcW w:w="2210"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05BBA208" w14:textId="77777777" w:rsidR="00EE7000" w:rsidRPr="00EE7000" w:rsidRDefault="00EE7000" w:rsidP="00EE7000">
            <w:pPr>
              <w:jc w:val="center"/>
              <w:rPr>
                <w:rFonts w:ascii="Calibri" w:hAnsi="Calibri"/>
                <w:color w:val="000000"/>
              </w:rPr>
            </w:pPr>
            <w:r w:rsidRPr="00EE7000">
              <w:rPr>
                <w:rFonts w:ascii="Calibri" w:hAnsi="Calibri"/>
                <w:color w:val="000000"/>
              </w:rPr>
              <w:t>5</w:t>
            </w:r>
          </w:p>
        </w:tc>
        <w:tc>
          <w:tcPr>
            <w:tcW w:w="704"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0A43AF01" w14:textId="77777777" w:rsidR="00EE7000" w:rsidRPr="00EE7000" w:rsidRDefault="00EE7000" w:rsidP="00EE7000">
            <w:pPr>
              <w:jc w:val="center"/>
              <w:rPr>
                <w:rFonts w:ascii="Calibri" w:hAnsi="Calibri"/>
                <w:color w:val="000000"/>
              </w:rPr>
            </w:pPr>
            <w:r w:rsidRPr="00EE7000">
              <w:rPr>
                <w:rFonts w:ascii="Calibri" w:hAnsi="Calibri"/>
                <w:color w:val="000000"/>
              </w:rPr>
              <w:t>83</w:t>
            </w:r>
          </w:p>
        </w:tc>
        <w:tc>
          <w:tcPr>
            <w:tcW w:w="2210"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619D5F46" w14:textId="77777777" w:rsidR="00EE7000" w:rsidRPr="00EE7000" w:rsidRDefault="00EE7000" w:rsidP="00EE7000">
            <w:pPr>
              <w:jc w:val="center"/>
              <w:rPr>
                <w:rFonts w:ascii="Calibri" w:hAnsi="Calibri"/>
                <w:color w:val="000000"/>
              </w:rPr>
            </w:pPr>
            <w:r w:rsidRPr="00EE7000">
              <w:rPr>
                <w:rFonts w:ascii="Calibri" w:hAnsi="Calibri"/>
                <w:color w:val="000000"/>
              </w:rPr>
              <w:t>1</w:t>
            </w:r>
          </w:p>
        </w:tc>
        <w:tc>
          <w:tcPr>
            <w:tcW w:w="704" w:type="dxa"/>
            <w:tcBorders>
              <w:top w:val="single" w:sz="4" w:space="0" w:color="FFFFFF"/>
              <w:left w:val="single" w:sz="4" w:space="0" w:color="FFFFFF"/>
              <w:bottom w:val="single" w:sz="4" w:space="0" w:color="FFFFFF"/>
              <w:right w:val="nil"/>
            </w:tcBorders>
            <w:shd w:val="clear" w:color="B4C6E7" w:fill="B4C6E7"/>
            <w:noWrap/>
            <w:vAlign w:val="bottom"/>
            <w:hideMark/>
          </w:tcPr>
          <w:p w14:paraId="6D5CFD2F" w14:textId="77777777" w:rsidR="00EE7000" w:rsidRPr="00EE7000" w:rsidRDefault="00EE7000" w:rsidP="00EE7000">
            <w:pPr>
              <w:jc w:val="center"/>
              <w:rPr>
                <w:rFonts w:ascii="Calibri" w:hAnsi="Calibri"/>
                <w:color w:val="000000"/>
              </w:rPr>
            </w:pPr>
            <w:r w:rsidRPr="00EE7000">
              <w:rPr>
                <w:rFonts w:ascii="Calibri" w:hAnsi="Calibri"/>
                <w:color w:val="000000"/>
              </w:rPr>
              <w:t>17</w:t>
            </w:r>
          </w:p>
        </w:tc>
      </w:tr>
      <w:tr w:rsidR="00EE7000" w:rsidRPr="00EE7000" w14:paraId="23B46F7B" w14:textId="77777777" w:rsidTr="0041066A">
        <w:trPr>
          <w:trHeight w:val="253"/>
          <w:jc w:val="center"/>
        </w:trPr>
        <w:tc>
          <w:tcPr>
            <w:tcW w:w="1274" w:type="dxa"/>
            <w:tcBorders>
              <w:top w:val="single" w:sz="4" w:space="0" w:color="FFFFFF"/>
              <w:left w:val="nil"/>
              <w:bottom w:val="single" w:sz="4" w:space="0" w:color="FFFFFF"/>
              <w:right w:val="single" w:sz="4" w:space="0" w:color="FFFFFF"/>
            </w:tcBorders>
            <w:shd w:val="clear" w:color="D9E1F2" w:fill="D9E1F2"/>
            <w:noWrap/>
            <w:vAlign w:val="bottom"/>
            <w:hideMark/>
          </w:tcPr>
          <w:p w14:paraId="2F889F1A" w14:textId="77777777" w:rsidR="00EE7000" w:rsidRPr="00EE7000" w:rsidRDefault="00EE7000" w:rsidP="00EE7000">
            <w:pPr>
              <w:jc w:val="center"/>
              <w:rPr>
                <w:rFonts w:ascii="Calibri" w:hAnsi="Calibri"/>
                <w:b/>
                <w:bCs/>
                <w:color w:val="000000"/>
              </w:rPr>
            </w:pPr>
            <w:r w:rsidRPr="00EE7000">
              <w:rPr>
                <w:rFonts w:ascii="Calibri" w:hAnsi="Calibri"/>
                <w:b/>
                <w:bCs/>
                <w:color w:val="000000"/>
              </w:rPr>
              <w:t>1997-1998</w:t>
            </w:r>
          </w:p>
        </w:tc>
        <w:tc>
          <w:tcPr>
            <w:tcW w:w="1369"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274C6570" w14:textId="77777777" w:rsidR="00EE7000" w:rsidRPr="00EE7000" w:rsidRDefault="00EE7000" w:rsidP="00EE7000">
            <w:pPr>
              <w:jc w:val="center"/>
              <w:rPr>
                <w:rFonts w:ascii="Calibri" w:hAnsi="Calibri"/>
                <w:color w:val="000000"/>
              </w:rPr>
            </w:pPr>
            <w:r w:rsidRPr="00EE7000">
              <w:rPr>
                <w:rFonts w:ascii="Calibri" w:hAnsi="Calibri"/>
                <w:color w:val="000000"/>
              </w:rPr>
              <w:t>5</w:t>
            </w:r>
          </w:p>
        </w:tc>
        <w:tc>
          <w:tcPr>
            <w:tcW w:w="2210"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38DC4DFC" w14:textId="77777777" w:rsidR="00EE7000" w:rsidRPr="00EE7000" w:rsidRDefault="00EE7000" w:rsidP="00EE7000">
            <w:pPr>
              <w:jc w:val="center"/>
              <w:rPr>
                <w:rFonts w:ascii="Calibri" w:hAnsi="Calibri"/>
                <w:color w:val="000000"/>
              </w:rPr>
            </w:pPr>
            <w:r w:rsidRPr="00EE7000">
              <w:rPr>
                <w:rFonts w:ascii="Calibri" w:hAnsi="Calibri"/>
                <w:color w:val="000000"/>
              </w:rPr>
              <w:t>4</w:t>
            </w:r>
          </w:p>
        </w:tc>
        <w:tc>
          <w:tcPr>
            <w:tcW w:w="704"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76A87D48" w14:textId="77777777" w:rsidR="00EE7000" w:rsidRPr="00EE7000" w:rsidRDefault="00EE7000" w:rsidP="00EE7000">
            <w:pPr>
              <w:jc w:val="center"/>
              <w:rPr>
                <w:rFonts w:ascii="Calibri" w:hAnsi="Calibri"/>
                <w:color w:val="000000"/>
              </w:rPr>
            </w:pPr>
            <w:r w:rsidRPr="00EE7000">
              <w:rPr>
                <w:rFonts w:ascii="Calibri" w:hAnsi="Calibri"/>
                <w:color w:val="000000"/>
              </w:rPr>
              <w:t>80</w:t>
            </w:r>
          </w:p>
        </w:tc>
        <w:tc>
          <w:tcPr>
            <w:tcW w:w="2210"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38DB30F6" w14:textId="77777777" w:rsidR="00EE7000" w:rsidRPr="00EE7000" w:rsidRDefault="00EE7000" w:rsidP="00EE7000">
            <w:pPr>
              <w:jc w:val="center"/>
              <w:rPr>
                <w:rFonts w:ascii="Calibri" w:hAnsi="Calibri"/>
                <w:color w:val="000000"/>
              </w:rPr>
            </w:pPr>
            <w:r w:rsidRPr="00EE7000">
              <w:rPr>
                <w:rFonts w:ascii="Calibri" w:hAnsi="Calibri"/>
                <w:color w:val="000000"/>
              </w:rPr>
              <w:t>1</w:t>
            </w:r>
          </w:p>
        </w:tc>
        <w:tc>
          <w:tcPr>
            <w:tcW w:w="704" w:type="dxa"/>
            <w:tcBorders>
              <w:top w:val="single" w:sz="4" w:space="0" w:color="FFFFFF"/>
              <w:left w:val="single" w:sz="4" w:space="0" w:color="FFFFFF"/>
              <w:bottom w:val="single" w:sz="4" w:space="0" w:color="FFFFFF"/>
              <w:right w:val="nil"/>
            </w:tcBorders>
            <w:shd w:val="clear" w:color="D9E1F2" w:fill="D9E1F2"/>
            <w:noWrap/>
            <w:vAlign w:val="bottom"/>
            <w:hideMark/>
          </w:tcPr>
          <w:p w14:paraId="4BF2264F" w14:textId="77777777" w:rsidR="00EE7000" w:rsidRPr="00EE7000" w:rsidRDefault="00EE7000" w:rsidP="00EE7000">
            <w:pPr>
              <w:jc w:val="center"/>
              <w:rPr>
                <w:rFonts w:ascii="Calibri" w:hAnsi="Calibri"/>
                <w:color w:val="000000"/>
              </w:rPr>
            </w:pPr>
            <w:r w:rsidRPr="00EE7000">
              <w:rPr>
                <w:rFonts w:ascii="Calibri" w:hAnsi="Calibri"/>
                <w:color w:val="000000"/>
              </w:rPr>
              <w:t>20</w:t>
            </w:r>
          </w:p>
        </w:tc>
      </w:tr>
      <w:tr w:rsidR="00EE7000" w:rsidRPr="00EE7000" w14:paraId="6A7C5F2E" w14:textId="77777777" w:rsidTr="0041066A">
        <w:trPr>
          <w:trHeight w:val="253"/>
          <w:jc w:val="center"/>
        </w:trPr>
        <w:tc>
          <w:tcPr>
            <w:tcW w:w="1274" w:type="dxa"/>
            <w:tcBorders>
              <w:top w:val="single" w:sz="4" w:space="0" w:color="FFFFFF"/>
              <w:left w:val="nil"/>
              <w:bottom w:val="single" w:sz="4" w:space="0" w:color="FFFFFF"/>
              <w:right w:val="single" w:sz="4" w:space="0" w:color="FFFFFF"/>
            </w:tcBorders>
            <w:shd w:val="clear" w:color="B4C6E7" w:fill="B4C6E7"/>
            <w:noWrap/>
            <w:vAlign w:val="bottom"/>
            <w:hideMark/>
          </w:tcPr>
          <w:p w14:paraId="5C257FCC" w14:textId="77777777" w:rsidR="00EE7000" w:rsidRPr="00EE7000" w:rsidRDefault="00EE7000" w:rsidP="00EE7000">
            <w:pPr>
              <w:jc w:val="center"/>
              <w:rPr>
                <w:rFonts w:ascii="Calibri" w:hAnsi="Calibri"/>
                <w:b/>
                <w:bCs/>
                <w:color w:val="000000"/>
              </w:rPr>
            </w:pPr>
            <w:r w:rsidRPr="00EE7000">
              <w:rPr>
                <w:rFonts w:ascii="Calibri" w:hAnsi="Calibri"/>
                <w:b/>
                <w:bCs/>
                <w:color w:val="000000"/>
              </w:rPr>
              <w:t>1998-1999</w:t>
            </w:r>
          </w:p>
        </w:tc>
        <w:tc>
          <w:tcPr>
            <w:tcW w:w="1369"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25A4A534" w14:textId="77777777" w:rsidR="00EE7000" w:rsidRPr="00EE7000" w:rsidRDefault="00EE7000" w:rsidP="00EE7000">
            <w:pPr>
              <w:jc w:val="center"/>
              <w:rPr>
                <w:rFonts w:ascii="Calibri" w:hAnsi="Calibri"/>
                <w:color w:val="000000"/>
              </w:rPr>
            </w:pPr>
            <w:r w:rsidRPr="00EE7000">
              <w:rPr>
                <w:rFonts w:ascii="Calibri" w:hAnsi="Calibri"/>
                <w:color w:val="000000"/>
              </w:rPr>
              <w:t>10</w:t>
            </w:r>
          </w:p>
        </w:tc>
        <w:tc>
          <w:tcPr>
            <w:tcW w:w="2210"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38628B8A" w14:textId="77777777" w:rsidR="00EE7000" w:rsidRPr="00EE7000" w:rsidRDefault="00EE7000" w:rsidP="00EE7000">
            <w:pPr>
              <w:jc w:val="center"/>
              <w:rPr>
                <w:rFonts w:ascii="Calibri" w:hAnsi="Calibri"/>
                <w:color w:val="000000"/>
              </w:rPr>
            </w:pPr>
            <w:r w:rsidRPr="00EE7000">
              <w:rPr>
                <w:rFonts w:ascii="Calibri" w:hAnsi="Calibri"/>
                <w:color w:val="000000"/>
              </w:rPr>
              <w:t>10</w:t>
            </w:r>
          </w:p>
        </w:tc>
        <w:tc>
          <w:tcPr>
            <w:tcW w:w="704"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37900A32" w14:textId="77777777" w:rsidR="00EE7000" w:rsidRPr="00EE7000" w:rsidRDefault="00EE7000" w:rsidP="00EE7000">
            <w:pPr>
              <w:jc w:val="center"/>
              <w:rPr>
                <w:rFonts w:ascii="Calibri" w:hAnsi="Calibri"/>
                <w:color w:val="000000"/>
              </w:rPr>
            </w:pPr>
            <w:r w:rsidRPr="00EE7000">
              <w:rPr>
                <w:rFonts w:ascii="Calibri" w:hAnsi="Calibri"/>
                <w:color w:val="000000"/>
              </w:rPr>
              <w:t>100</w:t>
            </w:r>
          </w:p>
        </w:tc>
        <w:tc>
          <w:tcPr>
            <w:tcW w:w="2210"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2BE3EA92" w14:textId="77777777" w:rsidR="00EE7000" w:rsidRPr="00EE7000" w:rsidRDefault="00EE7000" w:rsidP="00EE7000">
            <w:pPr>
              <w:jc w:val="center"/>
              <w:rPr>
                <w:rFonts w:ascii="Calibri" w:hAnsi="Calibri"/>
                <w:color w:val="000000"/>
              </w:rPr>
            </w:pPr>
            <w:r w:rsidRPr="00EE7000">
              <w:rPr>
                <w:rFonts w:ascii="Calibri" w:hAnsi="Calibri"/>
                <w:color w:val="000000"/>
              </w:rPr>
              <w:t>0</w:t>
            </w:r>
          </w:p>
        </w:tc>
        <w:tc>
          <w:tcPr>
            <w:tcW w:w="704" w:type="dxa"/>
            <w:tcBorders>
              <w:top w:val="single" w:sz="4" w:space="0" w:color="FFFFFF"/>
              <w:left w:val="single" w:sz="4" w:space="0" w:color="FFFFFF"/>
              <w:bottom w:val="single" w:sz="4" w:space="0" w:color="FFFFFF"/>
              <w:right w:val="nil"/>
            </w:tcBorders>
            <w:shd w:val="clear" w:color="B4C6E7" w:fill="B4C6E7"/>
            <w:noWrap/>
            <w:vAlign w:val="bottom"/>
            <w:hideMark/>
          </w:tcPr>
          <w:p w14:paraId="61AAA4AD" w14:textId="77777777" w:rsidR="00EE7000" w:rsidRPr="00EE7000" w:rsidRDefault="00EE7000" w:rsidP="00EE7000">
            <w:pPr>
              <w:jc w:val="center"/>
              <w:rPr>
                <w:rFonts w:ascii="Calibri" w:hAnsi="Calibri"/>
                <w:color w:val="000000"/>
              </w:rPr>
            </w:pPr>
            <w:r w:rsidRPr="00EE7000">
              <w:rPr>
                <w:rFonts w:ascii="Calibri" w:hAnsi="Calibri"/>
                <w:color w:val="000000"/>
              </w:rPr>
              <w:t>0</w:t>
            </w:r>
          </w:p>
        </w:tc>
      </w:tr>
      <w:tr w:rsidR="00EE7000" w:rsidRPr="00EE7000" w14:paraId="15CC753C" w14:textId="77777777" w:rsidTr="0041066A">
        <w:trPr>
          <w:trHeight w:val="253"/>
          <w:jc w:val="center"/>
        </w:trPr>
        <w:tc>
          <w:tcPr>
            <w:tcW w:w="1274" w:type="dxa"/>
            <w:tcBorders>
              <w:top w:val="single" w:sz="4" w:space="0" w:color="FFFFFF"/>
              <w:left w:val="nil"/>
              <w:bottom w:val="single" w:sz="4" w:space="0" w:color="FFFFFF"/>
              <w:right w:val="single" w:sz="4" w:space="0" w:color="FFFFFF"/>
            </w:tcBorders>
            <w:shd w:val="clear" w:color="D9E1F2" w:fill="D9E1F2"/>
            <w:noWrap/>
            <w:vAlign w:val="bottom"/>
            <w:hideMark/>
          </w:tcPr>
          <w:p w14:paraId="405C5BDA" w14:textId="77777777" w:rsidR="00EE7000" w:rsidRPr="00EE7000" w:rsidRDefault="00EE7000" w:rsidP="00EE7000">
            <w:pPr>
              <w:jc w:val="center"/>
              <w:rPr>
                <w:rFonts w:ascii="Calibri" w:hAnsi="Calibri"/>
                <w:b/>
                <w:bCs/>
                <w:color w:val="000000"/>
              </w:rPr>
            </w:pPr>
            <w:r w:rsidRPr="00EE7000">
              <w:rPr>
                <w:rFonts w:ascii="Calibri" w:hAnsi="Calibri"/>
                <w:b/>
                <w:bCs/>
                <w:color w:val="000000"/>
              </w:rPr>
              <w:t>1999-2000</w:t>
            </w:r>
          </w:p>
        </w:tc>
        <w:tc>
          <w:tcPr>
            <w:tcW w:w="1369"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323C8281" w14:textId="77777777" w:rsidR="00EE7000" w:rsidRPr="00EE7000" w:rsidRDefault="00EE7000" w:rsidP="00EE7000">
            <w:pPr>
              <w:jc w:val="center"/>
              <w:rPr>
                <w:rFonts w:ascii="Calibri" w:hAnsi="Calibri"/>
                <w:color w:val="000000"/>
              </w:rPr>
            </w:pPr>
            <w:r w:rsidRPr="00EE7000">
              <w:rPr>
                <w:rFonts w:ascii="Calibri" w:hAnsi="Calibri"/>
                <w:color w:val="000000"/>
              </w:rPr>
              <w:t>4</w:t>
            </w:r>
          </w:p>
        </w:tc>
        <w:tc>
          <w:tcPr>
            <w:tcW w:w="2210"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56674D34" w14:textId="77777777" w:rsidR="00EE7000" w:rsidRPr="00EE7000" w:rsidRDefault="00EE7000" w:rsidP="00EE7000">
            <w:pPr>
              <w:jc w:val="center"/>
              <w:rPr>
                <w:rFonts w:ascii="Calibri" w:hAnsi="Calibri"/>
                <w:color w:val="000000"/>
              </w:rPr>
            </w:pPr>
            <w:r w:rsidRPr="00EE7000">
              <w:rPr>
                <w:rFonts w:ascii="Calibri" w:hAnsi="Calibri"/>
                <w:color w:val="000000"/>
              </w:rPr>
              <w:t>3</w:t>
            </w:r>
          </w:p>
        </w:tc>
        <w:tc>
          <w:tcPr>
            <w:tcW w:w="704"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5409A286" w14:textId="77777777" w:rsidR="00EE7000" w:rsidRPr="00EE7000" w:rsidRDefault="00EE7000" w:rsidP="00EE7000">
            <w:pPr>
              <w:jc w:val="center"/>
              <w:rPr>
                <w:rFonts w:ascii="Calibri" w:hAnsi="Calibri"/>
                <w:color w:val="000000"/>
              </w:rPr>
            </w:pPr>
            <w:r w:rsidRPr="00EE7000">
              <w:rPr>
                <w:rFonts w:ascii="Calibri" w:hAnsi="Calibri"/>
                <w:color w:val="000000"/>
              </w:rPr>
              <w:t>75</w:t>
            </w:r>
          </w:p>
        </w:tc>
        <w:tc>
          <w:tcPr>
            <w:tcW w:w="2210"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10ACD855" w14:textId="77777777" w:rsidR="00EE7000" w:rsidRPr="00EE7000" w:rsidRDefault="00EE7000" w:rsidP="00EE7000">
            <w:pPr>
              <w:jc w:val="center"/>
              <w:rPr>
                <w:rFonts w:ascii="Calibri" w:hAnsi="Calibri"/>
                <w:color w:val="000000"/>
              </w:rPr>
            </w:pPr>
            <w:r w:rsidRPr="00EE7000">
              <w:rPr>
                <w:rFonts w:ascii="Calibri" w:hAnsi="Calibri"/>
                <w:color w:val="000000"/>
              </w:rPr>
              <w:t>1</w:t>
            </w:r>
          </w:p>
        </w:tc>
        <w:tc>
          <w:tcPr>
            <w:tcW w:w="704" w:type="dxa"/>
            <w:tcBorders>
              <w:top w:val="single" w:sz="4" w:space="0" w:color="FFFFFF"/>
              <w:left w:val="single" w:sz="4" w:space="0" w:color="FFFFFF"/>
              <w:bottom w:val="single" w:sz="4" w:space="0" w:color="FFFFFF"/>
              <w:right w:val="nil"/>
            </w:tcBorders>
            <w:shd w:val="clear" w:color="D9E1F2" w:fill="D9E1F2"/>
            <w:noWrap/>
            <w:vAlign w:val="bottom"/>
            <w:hideMark/>
          </w:tcPr>
          <w:p w14:paraId="51F3ECB3" w14:textId="77777777" w:rsidR="00EE7000" w:rsidRPr="00EE7000" w:rsidRDefault="00EE7000" w:rsidP="00EE7000">
            <w:pPr>
              <w:jc w:val="center"/>
              <w:rPr>
                <w:rFonts w:ascii="Calibri" w:hAnsi="Calibri"/>
                <w:color w:val="000000"/>
              </w:rPr>
            </w:pPr>
            <w:r w:rsidRPr="00EE7000">
              <w:rPr>
                <w:rFonts w:ascii="Calibri" w:hAnsi="Calibri"/>
                <w:color w:val="000000"/>
              </w:rPr>
              <w:t>25</w:t>
            </w:r>
          </w:p>
        </w:tc>
      </w:tr>
      <w:tr w:rsidR="00EE7000" w:rsidRPr="00EE7000" w14:paraId="162BBE15" w14:textId="77777777" w:rsidTr="0041066A">
        <w:trPr>
          <w:trHeight w:val="253"/>
          <w:jc w:val="center"/>
        </w:trPr>
        <w:tc>
          <w:tcPr>
            <w:tcW w:w="1274" w:type="dxa"/>
            <w:tcBorders>
              <w:top w:val="single" w:sz="4" w:space="0" w:color="FFFFFF"/>
              <w:left w:val="nil"/>
              <w:bottom w:val="single" w:sz="4" w:space="0" w:color="FFFFFF"/>
              <w:right w:val="single" w:sz="4" w:space="0" w:color="FFFFFF"/>
            </w:tcBorders>
            <w:shd w:val="clear" w:color="B4C6E7" w:fill="B4C6E7"/>
            <w:noWrap/>
            <w:vAlign w:val="bottom"/>
            <w:hideMark/>
          </w:tcPr>
          <w:p w14:paraId="5FBA28FB" w14:textId="77777777" w:rsidR="00EE7000" w:rsidRPr="00EE7000" w:rsidRDefault="00EE7000" w:rsidP="00EE7000">
            <w:pPr>
              <w:jc w:val="center"/>
              <w:rPr>
                <w:rFonts w:ascii="Calibri" w:hAnsi="Calibri"/>
                <w:b/>
                <w:bCs/>
                <w:color w:val="000000"/>
              </w:rPr>
            </w:pPr>
            <w:r w:rsidRPr="00EE7000">
              <w:rPr>
                <w:rFonts w:ascii="Calibri" w:hAnsi="Calibri"/>
                <w:b/>
                <w:bCs/>
                <w:color w:val="000000"/>
              </w:rPr>
              <w:t>2000-2001</w:t>
            </w:r>
          </w:p>
        </w:tc>
        <w:tc>
          <w:tcPr>
            <w:tcW w:w="1369"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03C30924" w14:textId="77777777" w:rsidR="00EE7000" w:rsidRPr="00EE7000" w:rsidRDefault="00EE7000" w:rsidP="00EE7000">
            <w:pPr>
              <w:jc w:val="center"/>
              <w:rPr>
                <w:rFonts w:ascii="Calibri" w:hAnsi="Calibri"/>
                <w:color w:val="000000"/>
              </w:rPr>
            </w:pPr>
            <w:r w:rsidRPr="00EE7000">
              <w:rPr>
                <w:rFonts w:ascii="Calibri" w:hAnsi="Calibri"/>
                <w:color w:val="000000"/>
              </w:rPr>
              <w:t>6</w:t>
            </w:r>
          </w:p>
        </w:tc>
        <w:tc>
          <w:tcPr>
            <w:tcW w:w="2210"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6C426964" w14:textId="77777777" w:rsidR="00EE7000" w:rsidRPr="00EE7000" w:rsidRDefault="00EE7000" w:rsidP="00EE7000">
            <w:pPr>
              <w:jc w:val="center"/>
              <w:rPr>
                <w:rFonts w:ascii="Calibri" w:hAnsi="Calibri"/>
                <w:color w:val="000000"/>
              </w:rPr>
            </w:pPr>
            <w:r w:rsidRPr="00EE7000">
              <w:rPr>
                <w:rFonts w:ascii="Calibri" w:hAnsi="Calibri"/>
                <w:color w:val="000000"/>
              </w:rPr>
              <w:t>6</w:t>
            </w:r>
          </w:p>
        </w:tc>
        <w:tc>
          <w:tcPr>
            <w:tcW w:w="704"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4AD20DD3" w14:textId="77777777" w:rsidR="00EE7000" w:rsidRPr="00EE7000" w:rsidRDefault="00EE7000" w:rsidP="00EE7000">
            <w:pPr>
              <w:jc w:val="center"/>
              <w:rPr>
                <w:rFonts w:ascii="Calibri" w:hAnsi="Calibri"/>
                <w:color w:val="000000"/>
              </w:rPr>
            </w:pPr>
            <w:r w:rsidRPr="00EE7000">
              <w:rPr>
                <w:rFonts w:ascii="Calibri" w:hAnsi="Calibri"/>
                <w:color w:val="000000"/>
              </w:rPr>
              <w:t>100</w:t>
            </w:r>
          </w:p>
        </w:tc>
        <w:tc>
          <w:tcPr>
            <w:tcW w:w="2210"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77693216" w14:textId="77777777" w:rsidR="00EE7000" w:rsidRPr="00EE7000" w:rsidRDefault="00EE7000" w:rsidP="00EE7000">
            <w:pPr>
              <w:jc w:val="center"/>
              <w:rPr>
                <w:rFonts w:ascii="Calibri" w:hAnsi="Calibri"/>
                <w:color w:val="000000"/>
              </w:rPr>
            </w:pPr>
            <w:r w:rsidRPr="00EE7000">
              <w:rPr>
                <w:rFonts w:ascii="Calibri" w:hAnsi="Calibri"/>
                <w:color w:val="000000"/>
              </w:rPr>
              <w:t>0</w:t>
            </w:r>
          </w:p>
        </w:tc>
        <w:tc>
          <w:tcPr>
            <w:tcW w:w="704" w:type="dxa"/>
            <w:tcBorders>
              <w:top w:val="single" w:sz="4" w:space="0" w:color="FFFFFF"/>
              <w:left w:val="single" w:sz="4" w:space="0" w:color="FFFFFF"/>
              <w:bottom w:val="single" w:sz="4" w:space="0" w:color="FFFFFF"/>
              <w:right w:val="nil"/>
            </w:tcBorders>
            <w:shd w:val="clear" w:color="B4C6E7" w:fill="B4C6E7"/>
            <w:noWrap/>
            <w:vAlign w:val="bottom"/>
            <w:hideMark/>
          </w:tcPr>
          <w:p w14:paraId="19B37F6A" w14:textId="77777777" w:rsidR="00EE7000" w:rsidRPr="00EE7000" w:rsidRDefault="00EE7000" w:rsidP="00EE7000">
            <w:pPr>
              <w:jc w:val="center"/>
              <w:rPr>
                <w:rFonts w:ascii="Calibri" w:hAnsi="Calibri"/>
                <w:color w:val="000000"/>
              </w:rPr>
            </w:pPr>
            <w:r w:rsidRPr="00EE7000">
              <w:rPr>
                <w:rFonts w:ascii="Calibri" w:hAnsi="Calibri"/>
                <w:color w:val="000000"/>
              </w:rPr>
              <w:t>0</w:t>
            </w:r>
          </w:p>
        </w:tc>
      </w:tr>
      <w:tr w:rsidR="00EE7000" w:rsidRPr="00EE7000" w14:paraId="73C60CEC" w14:textId="77777777" w:rsidTr="0041066A">
        <w:trPr>
          <w:trHeight w:val="253"/>
          <w:jc w:val="center"/>
        </w:trPr>
        <w:tc>
          <w:tcPr>
            <w:tcW w:w="1274" w:type="dxa"/>
            <w:tcBorders>
              <w:top w:val="single" w:sz="4" w:space="0" w:color="FFFFFF"/>
              <w:left w:val="nil"/>
              <w:bottom w:val="single" w:sz="4" w:space="0" w:color="FFFFFF"/>
              <w:right w:val="single" w:sz="4" w:space="0" w:color="FFFFFF"/>
            </w:tcBorders>
            <w:shd w:val="clear" w:color="D9E1F2" w:fill="D9E1F2"/>
            <w:noWrap/>
            <w:vAlign w:val="bottom"/>
            <w:hideMark/>
          </w:tcPr>
          <w:p w14:paraId="2727E46D" w14:textId="77777777" w:rsidR="00EE7000" w:rsidRPr="00EE7000" w:rsidRDefault="00EE7000" w:rsidP="00EE7000">
            <w:pPr>
              <w:jc w:val="center"/>
              <w:rPr>
                <w:rFonts w:ascii="Calibri" w:hAnsi="Calibri"/>
                <w:b/>
                <w:bCs/>
                <w:color w:val="000000"/>
              </w:rPr>
            </w:pPr>
            <w:r w:rsidRPr="00EE7000">
              <w:rPr>
                <w:rFonts w:ascii="Calibri" w:hAnsi="Calibri"/>
                <w:b/>
                <w:bCs/>
                <w:color w:val="000000"/>
              </w:rPr>
              <w:t>2001-2002</w:t>
            </w:r>
          </w:p>
        </w:tc>
        <w:tc>
          <w:tcPr>
            <w:tcW w:w="1369"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4072F74C" w14:textId="77777777" w:rsidR="00EE7000" w:rsidRPr="00EE7000" w:rsidRDefault="00EE7000" w:rsidP="00EE7000">
            <w:pPr>
              <w:jc w:val="center"/>
              <w:rPr>
                <w:rFonts w:ascii="Calibri" w:hAnsi="Calibri"/>
                <w:color w:val="000000"/>
              </w:rPr>
            </w:pPr>
            <w:r w:rsidRPr="00EE7000">
              <w:rPr>
                <w:rFonts w:ascii="Calibri" w:hAnsi="Calibri"/>
                <w:color w:val="000000"/>
              </w:rPr>
              <w:t>7</w:t>
            </w:r>
          </w:p>
        </w:tc>
        <w:tc>
          <w:tcPr>
            <w:tcW w:w="2210"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15860650" w14:textId="77777777" w:rsidR="00EE7000" w:rsidRPr="00EE7000" w:rsidRDefault="00EE7000" w:rsidP="00EE7000">
            <w:pPr>
              <w:jc w:val="center"/>
              <w:rPr>
                <w:rFonts w:ascii="Calibri" w:hAnsi="Calibri"/>
                <w:color w:val="000000"/>
              </w:rPr>
            </w:pPr>
            <w:r w:rsidRPr="00EE7000">
              <w:rPr>
                <w:rFonts w:ascii="Calibri" w:hAnsi="Calibri"/>
                <w:color w:val="000000"/>
              </w:rPr>
              <w:t>6</w:t>
            </w:r>
          </w:p>
        </w:tc>
        <w:tc>
          <w:tcPr>
            <w:tcW w:w="704"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51ACED86" w14:textId="77777777" w:rsidR="00EE7000" w:rsidRPr="00EE7000" w:rsidRDefault="00EE7000" w:rsidP="00EE7000">
            <w:pPr>
              <w:jc w:val="center"/>
              <w:rPr>
                <w:rFonts w:ascii="Calibri" w:hAnsi="Calibri"/>
                <w:color w:val="000000"/>
              </w:rPr>
            </w:pPr>
            <w:r w:rsidRPr="00EE7000">
              <w:rPr>
                <w:rFonts w:ascii="Calibri" w:hAnsi="Calibri"/>
                <w:color w:val="000000"/>
              </w:rPr>
              <w:t>86</w:t>
            </w:r>
          </w:p>
        </w:tc>
        <w:tc>
          <w:tcPr>
            <w:tcW w:w="2210"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72210BF0" w14:textId="77777777" w:rsidR="00EE7000" w:rsidRPr="00EE7000" w:rsidRDefault="00EE7000" w:rsidP="00EE7000">
            <w:pPr>
              <w:jc w:val="center"/>
              <w:rPr>
                <w:rFonts w:ascii="Calibri" w:hAnsi="Calibri"/>
                <w:color w:val="000000"/>
              </w:rPr>
            </w:pPr>
            <w:r w:rsidRPr="00EE7000">
              <w:rPr>
                <w:rFonts w:ascii="Calibri" w:hAnsi="Calibri"/>
                <w:color w:val="000000"/>
              </w:rPr>
              <w:t>1</w:t>
            </w:r>
          </w:p>
        </w:tc>
        <w:tc>
          <w:tcPr>
            <w:tcW w:w="704" w:type="dxa"/>
            <w:tcBorders>
              <w:top w:val="single" w:sz="4" w:space="0" w:color="FFFFFF"/>
              <w:left w:val="single" w:sz="4" w:space="0" w:color="FFFFFF"/>
              <w:bottom w:val="single" w:sz="4" w:space="0" w:color="FFFFFF"/>
              <w:right w:val="nil"/>
            </w:tcBorders>
            <w:shd w:val="clear" w:color="D9E1F2" w:fill="D9E1F2"/>
            <w:noWrap/>
            <w:vAlign w:val="bottom"/>
            <w:hideMark/>
          </w:tcPr>
          <w:p w14:paraId="78D3E35B" w14:textId="77777777" w:rsidR="00EE7000" w:rsidRPr="00EE7000" w:rsidRDefault="00EE7000" w:rsidP="00EE7000">
            <w:pPr>
              <w:jc w:val="center"/>
              <w:rPr>
                <w:rFonts w:ascii="Calibri" w:hAnsi="Calibri"/>
                <w:color w:val="000000"/>
              </w:rPr>
            </w:pPr>
            <w:r w:rsidRPr="00EE7000">
              <w:rPr>
                <w:rFonts w:ascii="Calibri" w:hAnsi="Calibri"/>
                <w:color w:val="000000"/>
              </w:rPr>
              <w:t>14</w:t>
            </w:r>
          </w:p>
        </w:tc>
      </w:tr>
      <w:tr w:rsidR="00EE7000" w:rsidRPr="00EE7000" w14:paraId="6A5FC8A6" w14:textId="77777777" w:rsidTr="0041066A">
        <w:trPr>
          <w:trHeight w:val="253"/>
          <w:jc w:val="center"/>
        </w:trPr>
        <w:tc>
          <w:tcPr>
            <w:tcW w:w="1274" w:type="dxa"/>
            <w:tcBorders>
              <w:top w:val="single" w:sz="4" w:space="0" w:color="FFFFFF"/>
              <w:left w:val="nil"/>
              <w:bottom w:val="single" w:sz="4" w:space="0" w:color="FFFFFF"/>
              <w:right w:val="single" w:sz="4" w:space="0" w:color="FFFFFF"/>
            </w:tcBorders>
            <w:shd w:val="clear" w:color="B4C6E7" w:fill="B4C6E7"/>
            <w:noWrap/>
            <w:vAlign w:val="bottom"/>
            <w:hideMark/>
          </w:tcPr>
          <w:p w14:paraId="0FEAA51C" w14:textId="77777777" w:rsidR="00EE7000" w:rsidRPr="00EE7000" w:rsidRDefault="00EE7000" w:rsidP="00EE7000">
            <w:pPr>
              <w:jc w:val="center"/>
              <w:rPr>
                <w:rFonts w:ascii="Calibri" w:hAnsi="Calibri"/>
                <w:b/>
                <w:bCs/>
                <w:color w:val="000000"/>
              </w:rPr>
            </w:pPr>
            <w:r w:rsidRPr="00EE7000">
              <w:rPr>
                <w:rFonts w:ascii="Calibri" w:hAnsi="Calibri"/>
                <w:b/>
                <w:bCs/>
                <w:color w:val="000000"/>
              </w:rPr>
              <w:t>2002-2003</w:t>
            </w:r>
          </w:p>
        </w:tc>
        <w:tc>
          <w:tcPr>
            <w:tcW w:w="1369"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37CCE1E3" w14:textId="77777777" w:rsidR="00EE7000" w:rsidRPr="00EE7000" w:rsidRDefault="00EE7000" w:rsidP="00EE7000">
            <w:pPr>
              <w:jc w:val="center"/>
              <w:rPr>
                <w:rFonts w:ascii="Calibri" w:hAnsi="Calibri"/>
                <w:color w:val="000000"/>
              </w:rPr>
            </w:pPr>
            <w:r w:rsidRPr="00EE7000">
              <w:rPr>
                <w:rFonts w:ascii="Calibri" w:hAnsi="Calibri"/>
                <w:color w:val="000000"/>
              </w:rPr>
              <w:t>9</w:t>
            </w:r>
          </w:p>
        </w:tc>
        <w:tc>
          <w:tcPr>
            <w:tcW w:w="2210"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4A029C94" w14:textId="77777777" w:rsidR="00EE7000" w:rsidRPr="00EE7000" w:rsidRDefault="00EE7000" w:rsidP="00EE7000">
            <w:pPr>
              <w:jc w:val="center"/>
              <w:rPr>
                <w:rFonts w:ascii="Calibri" w:hAnsi="Calibri"/>
                <w:color w:val="000000"/>
              </w:rPr>
            </w:pPr>
            <w:r w:rsidRPr="00EE7000">
              <w:rPr>
                <w:rFonts w:ascii="Calibri" w:hAnsi="Calibri"/>
                <w:color w:val="000000"/>
              </w:rPr>
              <w:t>6</w:t>
            </w:r>
          </w:p>
        </w:tc>
        <w:tc>
          <w:tcPr>
            <w:tcW w:w="704"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613DAECF" w14:textId="77777777" w:rsidR="00EE7000" w:rsidRPr="00EE7000" w:rsidRDefault="00EE7000" w:rsidP="00EE7000">
            <w:pPr>
              <w:jc w:val="center"/>
              <w:rPr>
                <w:rFonts w:ascii="Calibri" w:hAnsi="Calibri"/>
                <w:color w:val="000000"/>
              </w:rPr>
            </w:pPr>
            <w:r w:rsidRPr="00EE7000">
              <w:rPr>
                <w:rFonts w:ascii="Calibri" w:hAnsi="Calibri"/>
                <w:color w:val="000000"/>
              </w:rPr>
              <w:t>67</w:t>
            </w:r>
          </w:p>
        </w:tc>
        <w:tc>
          <w:tcPr>
            <w:tcW w:w="2210"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16681B43" w14:textId="77777777" w:rsidR="00EE7000" w:rsidRPr="00EE7000" w:rsidRDefault="00EE7000" w:rsidP="00EE7000">
            <w:pPr>
              <w:jc w:val="center"/>
              <w:rPr>
                <w:rFonts w:ascii="Calibri" w:hAnsi="Calibri"/>
                <w:color w:val="000000"/>
              </w:rPr>
            </w:pPr>
            <w:r w:rsidRPr="00EE7000">
              <w:rPr>
                <w:rFonts w:ascii="Calibri" w:hAnsi="Calibri"/>
                <w:color w:val="000000"/>
              </w:rPr>
              <w:t>3</w:t>
            </w:r>
          </w:p>
        </w:tc>
        <w:tc>
          <w:tcPr>
            <w:tcW w:w="704" w:type="dxa"/>
            <w:tcBorders>
              <w:top w:val="single" w:sz="4" w:space="0" w:color="FFFFFF"/>
              <w:left w:val="single" w:sz="4" w:space="0" w:color="FFFFFF"/>
              <w:bottom w:val="single" w:sz="4" w:space="0" w:color="FFFFFF"/>
              <w:right w:val="nil"/>
            </w:tcBorders>
            <w:shd w:val="clear" w:color="B4C6E7" w:fill="B4C6E7"/>
            <w:noWrap/>
            <w:vAlign w:val="bottom"/>
            <w:hideMark/>
          </w:tcPr>
          <w:p w14:paraId="32EA8792" w14:textId="77777777" w:rsidR="00EE7000" w:rsidRPr="00EE7000" w:rsidRDefault="00EE7000" w:rsidP="00EE7000">
            <w:pPr>
              <w:jc w:val="center"/>
              <w:rPr>
                <w:rFonts w:ascii="Calibri" w:hAnsi="Calibri"/>
                <w:color w:val="000000"/>
              </w:rPr>
            </w:pPr>
            <w:r w:rsidRPr="00EE7000">
              <w:rPr>
                <w:rFonts w:ascii="Calibri" w:hAnsi="Calibri"/>
                <w:color w:val="000000"/>
              </w:rPr>
              <w:t>33</w:t>
            </w:r>
          </w:p>
        </w:tc>
      </w:tr>
      <w:tr w:rsidR="00EE7000" w:rsidRPr="00EE7000" w14:paraId="01E184C3" w14:textId="77777777" w:rsidTr="0041066A">
        <w:trPr>
          <w:trHeight w:val="253"/>
          <w:jc w:val="center"/>
        </w:trPr>
        <w:tc>
          <w:tcPr>
            <w:tcW w:w="1274" w:type="dxa"/>
            <w:tcBorders>
              <w:top w:val="single" w:sz="4" w:space="0" w:color="FFFFFF"/>
              <w:left w:val="nil"/>
              <w:bottom w:val="single" w:sz="4" w:space="0" w:color="FFFFFF"/>
              <w:right w:val="single" w:sz="4" w:space="0" w:color="FFFFFF"/>
            </w:tcBorders>
            <w:shd w:val="clear" w:color="D9E1F2" w:fill="D9E1F2"/>
            <w:noWrap/>
            <w:vAlign w:val="bottom"/>
            <w:hideMark/>
          </w:tcPr>
          <w:p w14:paraId="77A1759F" w14:textId="77777777" w:rsidR="00EE7000" w:rsidRPr="00EE7000" w:rsidRDefault="00EE7000" w:rsidP="00EE7000">
            <w:pPr>
              <w:jc w:val="center"/>
              <w:rPr>
                <w:rFonts w:ascii="Calibri" w:hAnsi="Calibri"/>
                <w:b/>
                <w:bCs/>
                <w:color w:val="000000"/>
              </w:rPr>
            </w:pPr>
            <w:r w:rsidRPr="00EE7000">
              <w:rPr>
                <w:rFonts w:ascii="Calibri" w:hAnsi="Calibri"/>
                <w:b/>
                <w:bCs/>
                <w:color w:val="000000"/>
              </w:rPr>
              <w:t>2003-2004</w:t>
            </w:r>
          </w:p>
        </w:tc>
        <w:tc>
          <w:tcPr>
            <w:tcW w:w="1369"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082A557E" w14:textId="77777777" w:rsidR="00EE7000" w:rsidRPr="00EE7000" w:rsidRDefault="00EE7000" w:rsidP="00EE7000">
            <w:pPr>
              <w:jc w:val="center"/>
              <w:rPr>
                <w:rFonts w:ascii="Calibri" w:hAnsi="Calibri"/>
                <w:color w:val="000000"/>
              </w:rPr>
            </w:pPr>
            <w:r w:rsidRPr="00EE7000">
              <w:rPr>
                <w:rFonts w:ascii="Calibri" w:hAnsi="Calibri"/>
                <w:color w:val="000000"/>
              </w:rPr>
              <w:t>11</w:t>
            </w:r>
          </w:p>
        </w:tc>
        <w:tc>
          <w:tcPr>
            <w:tcW w:w="2210"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5B1E78A5" w14:textId="77777777" w:rsidR="00EE7000" w:rsidRPr="00EE7000" w:rsidRDefault="00EE7000" w:rsidP="00EE7000">
            <w:pPr>
              <w:jc w:val="center"/>
              <w:rPr>
                <w:rFonts w:ascii="Calibri" w:hAnsi="Calibri"/>
                <w:color w:val="000000"/>
              </w:rPr>
            </w:pPr>
            <w:r w:rsidRPr="00EE7000">
              <w:rPr>
                <w:rFonts w:ascii="Calibri" w:hAnsi="Calibri"/>
                <w:color w:val="000000"/>
              </w:rPr>
              <w:t>6</w:t>
            </w:r>
          </w:p>
        </w:tc>
        <w:tc>
          <w:tcPr>
            <w:tcW w:w="704"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3B0742C9" w14:textId="77777777" w:rsidR="00EE7000" w:rsidRPr="00EE7000" w:rsidRDefault="00EE7000" w:rsidP="00EE7000">
            <w:pPr>
              <w:jc w:val="center"/>
              <w:rPr>
                <w:rFonts w:ascii="Calibri" w:hAnsi="Calibri"/>
                <w:color w:val="000000"/>
              </w:rPr>
            </w:pPr>
            <w:r w:rsidRPr="00EE7000">
              <w:rPr>
                <w:rFonts w:ascii="Calibri" w:hAnsi="Calibri"/>
                <w:color w:val="000000"/>
              </w:rPr>
              <w:t>55</w:t>
            </w:r>
          </w:p>
        </w:tc>
        <w:tc>
          <w:tcPr>
            <w:tcW w:w="2210"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2099E1A1" w14:textId="77777777" w:rsidR="00EE7000" w:rsidRPr="00EE7000" w:rsidRDefault="00EE7000" w:rsidP="00EE7000">
            <w:pPr>
              <w:jc w:val="center"/>
              <w:rPr>
                <w:rFonts w:ascii="Calibri" w:hAnsi="Calibri"/>
                <w:color w:val="000000"/>
              </w:rPr>
            </w:pPr>
            <w:r w:rsidRPr="00EE7000">
              <w:rPr>
                <w:rFonts w:ascii="Calibri" w:hAnsi="Calibri"/>
                <w:color w:val="000000"/>
              </w:rPr>
              <w:t>5</w:t>
            </w:r>
          </w:p>
        </w:tc>
        <w:tc>
          <w:tcPr>
            <w:tcW w:w="704" w:type="dxa"/>
            <w:tcBorders>
              <w:top w:val="single" w:sz="4" w:space="0" w:color="FFFFFF"/>
              <w:left w:val="single" w:sz="4" w:space="0" w:color="FFFFFF"/>
              <w:bottom w:val="single" w:sz="4" w:space="0" w:color="FFFFFF"/>
              <w:right w:val="nil"/>
            </w:tcBorders>
            <w:shd w:val="clear" w:color="D9E1F2" w:fill="D9E1F2"/>
            <w:noWrap/>
            <w:vAlign w:val="bottom"/>
            <w:hideMark/>
          </w:tcPr>
          <w:p w14:paraId="4A719157" w14:textId="77777777" w:rsidR="00EE7000" w:rsidRPr="00EE7000" w:rsidRDefault="00EE7000" w:rsidP="00EE7000">
            <w:pPr>
              <w:jc w:val="center"/>
              <w:rPr>
                <w:rFonts w:ascii="Calibri" w:hAnsi="Calibri"/>
                <w:color w:val="000000"/>
              </w:rPr>
            </w:pPr>
            <w:r w:rsidRPr="00EE7000">
              <w:rPr>
                <w:rFonts w:ascii="Calibri" w:hAnsi="Calibri"/>
                <w:color w:val="000000"/>
              </w:rPr>
              <w:t>45</w:t>
            </w:r>
          </w:p>
        </w:tc>
      </w:tr>
      <w:tr w:rsidR="00EE7000" w:rsidRPr="00EE7000" w14:paraId="29E5EED2" w14:textId="77777777" w:rsidTr="0041066A">
        <w:trPr>
          <w:trHeight w:val="253"/>
          <w:jc w:val="center"/>
        </w:trPr>
        <w:tc>
          <w:tcPr>
            <w:tcW w:w="1274" w:type="dxa"/>
            <w:tcBorders>
              <w:top w:val="single" w:sz="4" w:space="0" w:color="FFFFFF"/>
              <w:left w:val="nil"/>
              <w:bottom w:val="single" w:sz="4" w:space="0" w:color="FFFFFF"/>
              <w:right w:val="single" w:sz="4" w:space="0" w:color="FFFFFF"/>
            </w:tcBorders>
            <w:shd w:val="clear" w:color="B4C6E7" w:fill="B4C6E7"/>
            <w:noWrap/>
            <w:vAlign w:val="bottom"/>
            <w:hideMark/>
          </w:tcPr>
          <w:p w14:paraId="43AECB43" w14:textId="77777777" w:rsidR="00EE7000" w:rsidRPr="00EE7000" w:rsidRDefault="00EE7000" w:rsidP="00EE7000">
            <w:pPr>
              <w:jc w:val="center"/>
              <w:rPr>
                <w:rFonts w:ascii="Calibri" w:hAnsi="Calibri"/>
                <w:b/>
                <w:bCs/>
                <w:color w:val="000000"/>
              </w:rPr>
            </w:pPr>
            <w:r w:rsidRPr="00EE7000">
              <w:rPr>
                <w:rFonts w:ascii="Calibri" w:hAnsi="Calibri"/>
                <w:b/>
                <w:bCs/>
                <w:color w:val="000000"/>
              </w:rPr>
              <w:t>2004-2005</w:t>
            </w:r>
          </w:p>
        </w:tc>
        <w:tc>
          <w:tcPr>
            <w:tcW w:w="1369"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23B89971" w14:textId="77777777" w:rsidR="00EE7000" w:rsidRPr="00EE7000" w:rsidRDefault="00EE7000" w:rsidP="00EE7000">
            <w:pPr>
              <w:jc w:val="center"/>
              <w:rPr>
                <w:rFonts w:ascii="Calibri" w:hAnsi="Calibri"/>
                <w:color w:val="000000"/>
              </w:rPr>
            </w:pPr>
            <w:r w:rsidRPr="00EE7000">
              <w:rPr>
                <w:rFonts w:ascii="Calibri" w:hAnsi="Calibri"/>
                <w:color w:val="000000"/>
              </w:rPr>
              <w:t>4</w:t>
            </w:r>
          </w:p>
        </w:tc>
        <w:tc>
          <w:tcPr>
            <w:tcW w:w="2210"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7BE35532" w14:textId="77777777" w:rsidR="00EE7000" w:rsidRPr="00EE7000" w:rsidRDefault="00EE7000" w:rsidP="00EE7000">
            <w:pPr>
              <w:jc w:val="center"/>
              <w:rPr>
                <w:rFonts w:ascii="Calibri" w:hAnsi="Calibri"/>
                <w:color w:val="000000"/>
              </w:rPr>
            </w:pPr>
            <w:r w:rsidRPr="00EE7000">
              <w:rPr>
                <w:rFonts w:ascii="Calibri" w:hAnsi="Calibri"/>
                <w:color w:val="000000"/>
              </w:rPr>
              <w:t>4</w:t>
            </w:r>
          </w:p>
        </w:tc>
        <w:tc>
          <w:tcPr>
            <w:tcW w:w="704"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5B485480" w14:textId="77777777" w:rsidR="00EE7000" w:rsidRPr="00EE7000" w:rsidRDefault="00EE7000" w:rsidP="00EE7000">
            <w:pPr>
              <w:jc w:val="center"/>
              <w:rPr>
                <w:rFonts w:ascii="Calibri" w:hAnsi="Calibri"/>
                <w:color w:val="000000"/>
              </w:rPr>
            </w:pPr>
            <w:r w:rsidRPr="00EE7000">
              <w:rPr>
                <w:rFonts w:ascii="Calibri" w:hAnsi="Calibri"/>
                <w:color w:val="000000"/>
              </w:rPr>
              <w:t>100</w:t>
            </w:r>
          </w:p>
        </w:tc>
        <w:tc>
          <w:tcPr>
            <w:tcW w:w="2210"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00DE9DBA" w14:textId="77777777" w:rsidR="00EE7000" w:rsidRPr="00EE7000" w:rsidRDefault="00EE7000" w:rsidP="00EE7000">
            <w:pPr>
              <w:jc w:val="center"/>
              <w:rPr>
                <w:rFonts w:ascii="Calibri" w:hAnsi="Calibri"/>
                <w:color w:val="000000"/>
              </w:rPr>
            </w:pPr>
            <w:r w:rsidRPr="00EE7000">
              <w:rPr>
                <w:rFonts w:ascii="Calibri" w:hAnsi="Calibri"/>
                <w:color w:val="000000"/>
              </w:rPr>
              <w:t>0</w:t>
            </w:r>
          </w:p>
        </w:tc>
        <w:tc>
          <w:tcPr>
            <w:tcW w:w="704" w:type="dxa"/>
            <w:tcBorders>
              <w:top w:val="single" w:sz="4" w:space="0" w:color="FFFFFF"/>
              <w:left w:val="single" w:sz="4" w:space="0" w:color="FFFFFF"/>
              <w:bottom w:val="single" w:sz="4" w:space="0" w:color="FFFFFF"/>
              <w:right w:val="nil"/>
            </w:tcBorders>
            <w:shd w:val="clear" w:color="B4C6E7" w:fill="B4C6E7"/>
            <w:noWrap/>
            <w:vAlign w:val="bottom"/>
            <w:hideMark/>
          </w:tcPr>
          <w:p w14:paraId="77559945" w14:textId="77777777" w:rsidR="00EE7000" w:rsidRPr="00EE7000" w:rsidRDefault="00EE7000" w:rsidP="00EE7000">
            <w:pPr>
              <w:jc w:val="center"/>
              <w:rPr>
                <w:rFonts w:ascii="Calibri" w:hAnsi="Calibri"/>
                <w:color w:val="000000"/>
              </w:rPr>
            </w:pPr>
            <w:r w:rsidRPr="00EE7000">
              <w:rPr>
                <w:rFonts w:ascii="Calibri" w:hAnsi="Calibri"/>
                <w:color w:val="000000"/>
              </w:rPr>
              <w:t>0</w:t>
            </w:r>
          </w:p>
        </w:tc>
      </w:tr>
      <w:tr w:rsidR="00EE7000" w:rsidRPr="00EE7000" w14:paraId="54A9ABE9" w14:textId="77777777" w:rsidTr="0041066A">
        <w:trPr>
          <w:trHeight w:val="253"/>
          <w:jc w:val="center"/>
        </w:trPr>
        <w:tc>
          <w:tcPr>
            <w:tcW w:w="1274" w:type="dxa"/>
            <w:tcBorders>
              <w:top w:val="single" w:sz="4" w:space="0" w:color="FFFFFF"/>
              <w:left w:val="nil"/>
              <w:bottom w:val="single" w:sz="4" w:space="0" w:color="FFFFFF"/>
              <w:right w:val="single" w:sz="4" w:space="0" w:color="FFFFFF"/>
            </w:tcBorders>
            <w:shd w:val="clear" w:color="D9E1F2" w:fill="D9E1F2"/>
            <w:noWrap/>
            <w:vAlign w:val="bottom"/>
            <w:hideMark/>
          </w:tcPr>
          <w:p w14:paraId="7507ABF4" w14:textId="77777777" w:rsidR="00EE7000" w:rsidRPr="00EE7000" w:rsidRDefault="00EE7000" w:rsidP="00EE7000">
            <w:pPr>
              <w:jc w:val="center"/>
              <w:rPr>
                <w:rFonts w:ascii="Calibri" w:hAnsi="Calibri"/>
                <w:b/>
                <w:bCs/>
                <w:color w:val="000000"/>
              </w:rPr>
            </w:pPr>
            <w:r w:rsidRPr="00EE7000">
              <w:rPr>
                <w:rFonts w:ascii="Calibri" w:hAnsi="Calibri"/>
                <w:b/>
                <w:bCs/>
                <w:color w:val="000000"/>
              </w:rPr>
              <w:t>2005-2006</w:t>
            </w:r>
          </w:p>
        </w:tc>
        <w:tc>
          <w:tcPr>
            <w:tcW w:w="1369"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425C9C49" w14:textId="77777777" w:rsidR="00EE7000" w:rsidRPr="00EE7000" w:rsidRDefault="00EE7000" w:rsidP="00EE7000">
            <w:pPr>
              <w:jc w:val="center"/>
              <w:rPr>
                <w:rFonts w:ascii="Calibri" w:hAnsi="Calibri"/>
                <w:color w:val="000000"/>
              </w:rPr>
            </w:pPr>
            <w:r w:rsidRPr="00EE7000">
              <w:rPr>
                <w:rFonts w:ascii="Calibri" w:hAnsi="Calibri"/>
                <w:color w:val="000000"/>
              </w:rPr>
              <w:t>2</w:t>
            </w:r>
          </w:p>
        </w:tc>
        <w:tc>
          <w:tcPr>
            <w:tcW w:w="2210"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75E4850B" w14:textId="77777777" w:rsidR="00EE7000" w:rsidRPr="00EE7000" w:rsidRDefault="00EE7000" w:rsidP="00EE7000">
            <w:pPr>
              <w:jc w:val="center"/>
              <w:rPr>
                <w:rFonts w:ascii="Calibri" w:hAnsi="Calibri"/>
                <w:color w:val="000000"/>
              </w:rPr>
            </w:pPr>
            <w:r w:rsidRPr="00EE7000">
              <w:rPr>
                <w:rFonts w:ascii="Calibri" w:hAnsi="Calibri"/>
                <w:color w:val="000000"/>
              </w:rPr>
              <w:t>1</w:t>
            </w:r>
          </w:p>
        </w:tc>
        <w:tc>
          <w:tcPr>
            <w:tcW w:w="704"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5AD0DFBF" w14:textId="77777777" w:rsidR="00EE7000" w:rsidRPr="00EE7000" w:rsidRDefault="00EE7000" w:rsidP="00EE7000">
            <w:pPr>
              <w:jc w:val="center"/>
              <w:rPr>
                <w:rFonts w:ascii="Calibri" w:hAnsi="Calibri"/>
                <w:color w:val="000000"/>
              </w:rPr>
            </w:pPr>
            <w:r w:rsidRPr="00EE7000">
              <w:rPr>
                <w:rFonts w:ascii="Calibri" w:hAnsi="Calibri"/>
                <w:color w:val="000000"/>
              </w:rPr>
              <w:t>50</w:t>
            </w:r>
          </w:p>
        </w:tc>
        <w:tc>
          <w:tcPr>
            <w:tcW w:w="2210"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1A2479D5" w14:textId="77777777" w:rsidR="00EE7000" w:rsidRPr="00EE7000" w:rsidRDefault="00EE7000" w:rsidP="00EE7000">
            <w:pPr>
              <w:jc w:val="center"/>
              <w:rPr>
                <w:rFonts w:ascii="Calibri" w:hAnsi="Calibri"/>
                <w:color w:val="000000"/>
              </w:rPr>
            </w:pPr>
            <w:r w:rsidRPr="00EE7000">
              <w:rPr>
                <w:rFonts w:ascii="Calibri" w:hAnsi="Calibri"/>
                <w:color w:val="000000"/>
              </w:rPr>
              <w:t>1</w:t>
            </w:r>
          </w:p>
        </w:tc>
        <w:tc>
          <w:tcPr>
            <w:tcW w:w="704" w:type="dxa"/>
            <w:tcBorders>
              <w:top w:val="single" w:sz="4" w:space="0" w:color="FFFFFF"/>
              <w:left w:val="single" w:sz="4" w:space="0" w:color="FFFFFF"/>
              <w:bottom w:val="single" w:sz="4" w:space="0" w:color="FFFFFF"/>
              <w:right w:val="nil"/>
            </w:tcBorders>
            <w:shd w:val="clear" w:color="D9E1F2" w:fill="D9E1F2"/>
            <w:noWrap/>
            <w:vAlign w:val="bottom"/>
            <w:hideMark/>
          </w:tcPr>
          <w:p w14:paraId="046292E2" w14:textId="77777777" w:rsidR="00EE7000" w:rsidRPr="00EE7000" w:rsidRDefault="00EE7000" w:rsidP="00EE7000">
            <w:pPr>
              <w:jc w:val="center"/>
              <w:rPr>
                <w:rFonts w:ascii="Calibri" w:hAnsi="Calibri"/>
                <w:color w:val="000000"/>
              </w:rPr>
            </w:pPr>
            <w:r w:rsidRPr="00EE7000">
              <w:rPr>
                <w:rFonts w:ascii="Calibri" w:hAnsi="Calibri"/>
                <w:color w:val="000000"/>
              </w:rPr>
              <w:t>50</w:t>
            </w:r>
          </w:p>
        </w:tc>
      </w:tr>
      <w:tr w:rsidR="00EE7000" w:rsidRPr="00EE7000" w14:paraId="7A7C47AC" w14:textId="77777777" w:rsidTr="0041066A">
        <w:trPr>
          <w:trHeight w:val="253"/>
          <w:jc w:val="center"/>
        </w:trPr>
        <w:tc>
          <w:tcPr>
            <w:tcW w:w="1274" w:type="dxa"/>
            <w:tcBorders>
              <w:top w:val="single" w:sz="4" w:space="0" w:color="FFFFFF"/>
              <w:left w:val="nil"/>
              <w:bottom w:val="single" w:sz="4" w:space="0" w:color="FFFFFF"/>
              <w:right w:val="single" w:sz="4" w:space="0" w:color="FFFFFF"/>
            </w:tcBorders>
            <w:shd w:val="clear" w:color="B4C6E7" w:fill="B4C6E7"/>
            <w:noWrap/>
            <w:vAlign w:val="bottom"/>
            <w:hideMark/>
          </w:tcPr>
          <w:p w14:paraId="0C34F23F" w14:textId="77777777" w:rsidR="00EE7000" w:rsidRPr="00EE7000" w:rsidRDefault="00EE7000" w:rsidP="00EE7000">
            <w:pPr>
              <w:jc w:val="center"/>
              <w:rPr>
                <w:rFonts w:ascii="Calibri" w:hAnsi="Calibri"/>
                <w:b/>
                <w:bCs/>
                <w:color w:val="000000"/>
              </w:rPr>
            </w:pPr>
            <w:r w:rsidRPr="00EE7000">
              <w:rPr>
                <w:rFonts w:ascii="Calibri" w:hAnsi="Calibri"/>
                <w:b/>
                <w:bCs/>
                <w:color w:val="000000"/>
              </w:rPr>
              <w:t>2006-2007</w:t>
            </w:r>
          </w:p>
        </w:tc>
        <w:tc>
          <w:tcPr>
            <w:tcW w:w="1369"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663E243D" w14:textId="77777777" w:rsidR="00EE7000" w:rsidRPr="00EE7000" w:rsidRDefault="00EE7000" w:rsidP="00EE7000">
            <w:pPr>
              <w:jc w:val="center"/>
              <w:rPr>
                <w:rFonts w:ascii="Calibri" w:hAnsi="Calibri"/>
                <w:color w:val="000000"/>
              </w:rPr>
            </w:pPr>
            <w:r w:rsidRPr="00EE7000">
              <w:rPr>
                <w:rFonts w:ascii="Calibri" w:hAnsi="Calibri"/>
                <w:color w:val="000000"/>
              </w:rPr>
              <w:t>2</w:t>
            </w:r>
          </w:p>
        </w:tc>
        <w:tc>
          <w:tcPr>
            <w:tcW w:w="2210"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790131B1" w14:textId="77777777" w:rsidR="00EE7000" w:rsidRPr="00EE7000" w:rsidRDefault="00EE7000" w:rsidP="00EE7000">
            <w:pPr>
              <w:jc w:val="center"/>
              <w:rPr>
                <w:rFonts w:ascii="Calibri" w:hAnsi="Calibri"/>
                <w:color w:val="000000"/>
              </w:rPr>
            </w:pPr>
            <w:r w:rsidRPr="00EE7000">
              <w:rPr>
                <w:rFonts w:ascii="Calibri" w:hAnsi="Calibri"/>
                <w:color w:val="000000"/>
              </w:rPr>
              <w:t>2</w:t>
            </w:r>
          </w:p>
        </w:tc>
        <w:tc>
          <w:tcPr>
            <w:tcW w:w="704"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3DDC44F8" w14:textId="77777777" w:rsidR="00EE7000" w:rsidRPr="00EE7000" w:rsidRDefault="00EE7000" w:rsidP="00EE7000">
            <w:pPr>
              <w:jc w:val="center"/>
              <w:rPr>
                <w:rFonts w:ascii="Calibri" w:hAnsi="Calibri"/>
                <w:color w:val="000000"/>
              </w:rPr>
            </w:pPr>
            <w:r w:rsidRPr="00EE7000">
              <w:rPr>
                <w:rFonts w:ascii="Calibri" w:hAnsi="Calibri"/>
                <w:color w:val="000000"/>
              </w:rPr>
              <w:t>100</w:t>
            </w:r>
          </w:p>
        </w:tc>
        <w:tc>
          <w:tcPr>
            <w:tcW w:w="2210"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464EA6B3" w14:textId="77777777" w:rsidR="00EE7000" w:rsidRPr="00EE7000" w:rsidRDefault="00EE7000" w:rsidP="00EE7000">
            <w:pPr>
              <w:jc w:val="center"/>
              <w:rPr>
                <w:rFonts w:ascii="Calibri" w:hAnsi="Calibri"/>
                <w:color w:val="000000"/>
              </w:rPr>
            </w:pPr>
            <w:r w:rsidRPr="00EE7000">
              <w:rPr>
                <w:rFonts w:ascii="Calibri" w:hAnsi="Calibri"/>
                <w:color w:val="000000"/>
              </w:rPr>
              <w:t>0</w:t>
            </w:r>
          </w:p>
        </w:tc>
        <w:tc>
          <w:tcPr>
            <w:tcW w:w="704" w:type="dxa"/>
            <w:tcBorders>
              <w:top w:val="single" w:sz="4" w:space="0" w:color="FFFFFF"/>
              <w:left w:val="single" w:sz="4" w:space="0" w:color="FFFFFF"/>
              <w:bottom w:val="single" w:sz="4" w:space="0" w:color="FFFFFF"/>
              <w:right w:val="nil"/>
            </w:tcBorders>
            <w:shd w:val="clear" w:color="B4C6E7" w:fill="B4C6E7"/>
            <w:noWrap/>
            <w:vAlign w:val="bottom"/>
            <w:hideMark/>
          </w:tcPr>
          <w:p w14:paraId="525DFB3D" w14:textId="77777777" w:rsidR="00EE7000" w:rsidRPr="00EE7000" w:rsidRDefault="00EE7000" w:rsidP="00EE7000">
            <w:pPr>
              <w:jc w:val="center"/>
              <w:rPr>
                <w:rFonts w:ascii="Calibri" w:hAnsi="Calibri"/>
                <w:color w:val="000000"/>
              </w:rPr>
            </w:pPr>
            <w:r w:rsidRPr="00EE7000">
              <w:rPr>
                <w:rFonts w:ascii="Calibri" w:hAnsi="Calibri"/>
                <w:color w:val="000000"/>
              </w:rPr>
              <w:t>0</w:t>
            </w:r>
          </w:p>
        </w:tc>
      </w:tr>
      <w:tr w:rsidR="00EE7000" w:rsidRPr="00EE7000" w14:paraId="18E246BD" w14:textId="77777777" w:rsidTr="0041066A">
        <w:trPr>
          <w:trHeight w:val="253"/>
          <w:jc w:val="center"/>
        </w:trPr>
        <w:tc>
          <w:tcPr>
            <w:tcW w:w="1274" w:type="dxa"/>
            <w:tcBorders>
              <w:top w:val="single" w:sz="4" w:space="0" w:color="FFFFFF"/>
              <w:left w:val="nil"/>
              <w:bottom w:val="single" w:sz="4" w:space="0" w:color="FFFFFF"/>
              <w:right w:val="single" w:sz="4" w:space="0" w:color="FFFFFF"/>
            </w:tcBorders>
            <w:shd w:val="clear" w:color="D9E1F2" w:fill="D9E1F2"/>
            <w:noWrap/>
            <w:vAlign w:val="bottom"/>
            <w:hideMark/>
          </w:tcPr>
          <w:p w14:paraId="0CD67CA3" w14:textId="77777777" w:rsidR="00EE7000" w:rsidRPr="00EE7000" w:rsidRDefault="00EE7000" w:rsidP="00EE7000">
            <w:pPr>
              <w:jc w:val="center"/>
              <w:rPr>
                <w:rFonts w:ascii="Calibri" w:hAnsi="Calibri"/>
                <w:b/>
                <w:bCs/>
                <w:color w:val="000000"/>
              </w:rPr>
            </w:pPr>
            <w:r w:rsidRPr="00EE7000">
              <w:rPr>
                <w:rFonts w:ascii="Calibri" w:hAnsi="Calibri"/>
                <w:b/>
                <w:bCs/>
                <w:color w:val="000000"/>
              </w:rPr>
              <w:t>2007-2008</w:t>
            </w:r>
          </w:p>
        </w:tc>
        <w:tc>
          <w:tcPr>
            <w:tcW w:w="1369"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1B78231A" w14:textId="77777777" w:rsidR="00EE7000" w:rsidRPr="00EE7000" w:rsidRDefault="00EE7000" w:rsidP="00EE7000">
            <w:pPr>
              <w:jc w:val="center"/>
              <w:rPr>
                <w:rFonts w:ascii="Calibri" w:hAnsi="Calibri"/>
                <w:color w:val="000000"/>
              </w:rPr>
            </w:pPr>
            <w:r w:rsidRPr="00EE7000">
              <w:rPr>
                <w:rFonts w:ascii="Calibri" w:hAnsi="Calibri"/>
                <w:color w:val="000000"/>
              </w:rPr>
              <w:t>8</w:t>
            </w:r>
          </w:p>
        </w:tc>
        <w:tc>
          <w:tcPr>
            <w:tcW w:w="2210"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6AE76486" w14:textId="77777777" w:rsidR="00EE7000" w:rsidRPr="00EE7000" w:rsidRDefault="00EE7000" w:rsidP="00EE7000">
            <w:pPr>
              <w:jc w:val="center"/>
              <w:rPr>
                <w:rFonts w:ascii="Calibri" w:hAnsi="Calibri"/>
                <w:color w:val="000000"/>
              </w:rPr>
            </w:pPr>
            <w:r w:rsidRPr="00EE7000">
              <w:rPr>
                <w:rFonts w:ascii="Calibri" w:hAnsi="Calibri"/>
                <w:color w:val="000000"/>
              </w:rPr>
              <w:t>7</w:t>
            </w:r>
          </w:p>
        </w:tc>
        <w:tc>
          <w:tcPr>
            <w:tcW w:w="704"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4A085ED7" w14:textId="77777777" w:rsidR="00EE7000" w:rsidRPr="00EE7000" w:rsidRDefault="00EE7000" w:rsidP="00EE7000">
            <w:pPr>
              <w:jc w:val="center"/>
              <w:rPr>
                <w:rFonts w:ascii="Calibri" w:hAnsi="Calibri"/>
                <w:color w:val="000000"/>
              </w:rPr>
            </w:pPr>
            <w:r w:rsidRPr="00EE7000">
              <w:rPr>
                <w:rFonts w:ascii="Calibri" w:hAnsi="Calibri"/>
                <w:color w:val="000000"/>
              </w:rPr>
              <w:t>87.5</w:t>
            </w:r>
          </w:p>
        </w:tc>
        <w:tc>
          <w:tcPr>
            <w:tcW w:w="2210"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3E2B492E" w14:textId="77777777" w:rsidR="00EE7000" w:rsidRPr="00EE7000" w:rsidRDefault="00EE7000" w:rsidP="00EE7000">
            <w:pPr>
              <w:jc w:val="center"/>
              <w:rPr>
                <w:rFonts w:ascii="Calibri" w:hAnsi="Calibri"/>
                <w:color w:val="000000"/>
              </w:rPr>
            </w:pPr>
            <w:r w:rsidRPr="00EE7000">
              <w:rPr>
                <w:rFonts w:ascii="Calibri" w:hAnsi="Calibri"/>
                <w:color w:val="000000"/>
              </w:rPr>
              <w:t>1</w:t>
            </w:r>
          </w:p>
        </w:tc>
        <w:tc>
          <w:tcPr>
            <w:tcW w:w="704" w:type="dxa"/>
            <w:tcBorders>
              <w:top w:val="single" w:sz="4" w:space="0" w:color="FFFFFF"/>
              <w:left w:val="single" w:sz="4" w:space="0" w:color="FFFFFF"/>
              <w:bottom w:val="single" w:sz="4" w:space="0" w:color="FFFFFF"/>
              <w:right w:val="nil"/>
            </w:tcBorders>
            <w:shd w:val="clear" w:color="D9E1F2" w:fill="D9E1F2"/>
            <w:noWrap/>
            <w:vAlign w:val="bottom"/>
            <w:hideMark/>
          </w:tcPr>
          <w:p w14:paraId="1DA332D8" w14:textId="77777777" w:rsidR="00EE7000" w:rsidRPr="00EE7000" w:rsidRDefault="00EE7000" w:rsidP="00EE7000">
            <w:pPr>
              <w:jc w:val="center"/>
              <w:rPr>
                <w:rFonts w:ascii="Calibri" w:hAnsi="Calibri"/>
                <w:color w:val="000000"/>
              </w:rPr>
            </w:pPr>
            <w:r w:rsidRPr="00EE7000">
              <w:rPr>
                <w:rFonts w:ascii="Calibri" w:hAnsi="Calibri"/>
                <w:color w:val="000000"/>
              </w:rPr>
              <w:t>12.5</w:t>
            </w:r>
          </w:p>
        </w:tc>
      </w:tr>
      <w:tr w:rsidR="00EE7000" w:rsidRPr="00EE7000" w14:paraId="28D00B43" w14:textId="77777777" w:rsidTr="0041066A">
        <w:trPr>
          <w:trHeight w:val="253"/>
          <w:jc w:val="center"/>
        </w:trPr>
        <w:tc>
          <w:tcPr>
            <w:tcW w:w="1274" w:type="dxa"/>
            <w:tcBorders>
              <w:top w:val="single" w:sz="4" w:space="0" w:color="FFFFFF"/>
              <w:left w:val="nil"/>
              <w:bottom w:val="single" w:sz="4" w:space="0" w:color="FFFFFF"/>
              <w:right w:val="single" w:sz="4" w:space="0" w:color="FFFFFF"/>
            </w:tcBorders>
            <w:shd w:val="clear" w:color="B4C6E7" w:fill="B4C6E7"/>
            <w:noWrap/>
            <w:vAlign w:val="bottom"/>
            <w:hideMark/>
          </w:tcPr>
          <w:p w14:paraId="3BC071F7" w14:textId="77777777" w:rsidR="00EE7000" w:rsidRPr="00EE7000" w:rsidRDefault="00EE7000" w:rsidP="00EE7000">
            <w:pPr>
              <w:jc w:val="center"/>
              <w:rPr>
                <w:rFonts w:ascii="Calibri" w:hAnsi="Calibri"/>
                <w:b/>
                <w:bCs/>
                <w:color w:val="000000"/>
              </w:rPr>
            </w:pPr>
            <w:r w:rsidRPr="00EE7000">
              <w:rPr>
                <w:rFonts w:ascii="Calibri" w:hAnsi="Calibri"/>
                <w:b/>
                <w:bCs/>
                <w:color w:val="000000"/>
              </w:rPr>
              <w:t>2008-2009</w:t>
            </w:r>
          </w:p>
        </w:tc>
        <w:tc>
          <w:tcPr>
            <w:tcW w:w="1369"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60E0D823" w14:textId="77777777" w:rsidR="00EE7000" w:rsidRPr="00EE7000" w:rsidRDefault="00EE7000" w:rsidP="00EE7000">
            <w:pPr>
              <w:jc w:val="center"/>
              <w:rPr>
                <w:rFonts w:ascii="Calibri" w:hAnsi="Calibri"/>
                <w:color w:val="000000"/>
              </w:rPr>
            </w:pPr>
            <w:r w:rsidRPr="00EE7000">
              <w:rPr>
                <w:rFonts w:ascii="Calibri" w:hAnsi="Calibri"/>
                <w:color w:val="000000"/>
              </w:rPr>
              <w:t>5</w:t>
            </w:r>
          </w:p>
        </w:tc>
        <w:tc>
          <w:tcPr>
            <w:tcW w:w="2210"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2CD09487" w14:textId="77777777" w:rsidR="00EE7000" w:rsidRPr="00EE7000" w:rsidRDefault="00EE7000" w:rsidP="00EE7000">
            <w:pPr>
              <w:jc w:val="center"/>
              <w:rPr>
                <w:rFonts w:ascii="Calibri" w:hAnsi="Calibri"/>
                <w:color w:val="000000"/>
              </w:rPr>
            </w:pPr>
            <w:r w:rsidRPr="00EE7000">
              <w:rPr>
                <w:rFonts w:ascii="Calibri" w:hAnsi="Calibri"/>
                <w:color w:val="000000"/>
              </w:rPr>
              <w:t>5</w:t>
            </w:r>
          </w:p>
        </w:tc>
        <w:tc>
          <w:tcPr>
            <w:tcW w:w="704"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58DEC267" w14:textId="77777777" w:rsidR="00EE7000" w:rsidRPr="00EE7000" w:rsidRDefault="00EE7000" w:rsidP="00EE7000">
            <w:pPr>
              <w:jc w:val="center"/>
              <w:rPr>
                <w:rFonts w:ascii="Calibri" w:hAnsi="Calibri"/>
                <w:color w:val="000000"/>
              </w:rPr>
            </w:pPr>
            <w:r w:rsidRPr="00EE7000">
              <w:rPr>
                <w:rFonts w:ascii="Calibri" w:hAnsi="Calibri"/>
                <w:color w:val="000000"/>
              </w:rPr>
              <w:t>100</w:t>
            </w:r>
          </w:p>
        </w:tc>
        <w:tc>
          <w:tcPr>
            <w:tcW w:w="2210"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74D4CE91" w14:textId="77777777" w:rsidR="00EE7000" w:rsidRPr="00EE7000" w:rsidRDefault="00EE7000" w:rsidP="00EE7000">
            <w:pPr>
              <w:jc w:val="center"/>
              <w:rPr>
                <w:rFonts w:ascii="Calibri" w:hAnsi="Calibri"/>
                <w:color w:val="000000"/>
              </w:rPr>
            </w:pPr>
            <w:r w:rsidRPr="00EE7000">
              <w:rPr>
                <w:rFonts w:ascii="Calibri" w:hAnsi="Calibri"/>
                <w:color w:val="000000"/>
              </w:rPr>
              <w:t>0</w:t>
            </w:r>
          </w:p>
        </w:tc>
        <w:tc>
          <w:tcPr>
            <w:tcW w:w="704" w:type="dxa"/>
            <w:tcBorders>
              <w:top w:val="single" w:sz="4" w:space="0" w:color="FFFFFF"/>
              <w:left w:val="single" w:sz="4" w:space="0" w:color="FFFFFF"/>
              <w:bottom w:val="single" w:sz="4" w:space="0" w:color="FFFFFF"/>
              <w:right w:val="nil"/>
            </w:tcBorders>
            <w:shd w:val="clear" w:color="B4C6E7" w:fill="B4C6E7"/>
            <w:noWrap/>
            <w:vAlign w:val="bottom"/>
            <w:hideMark/>
          </w:tcPr>
          <w:p w14:paraId="2305991F" w14:textId="77777777" w:rsidR="00EE7000" w:rsidRPr="00EE7000" w:rsidRDefault="00EE7000" w:rsidP="00EE7000">
            <w:pPr>
              <w:jc w:val="center"/>
              <w:rPr>
                <w:rFonts w:ascii="Calibri" w:hAnsi="Calibri"/>
                <w:color w:val="000000"/>
              </w:rPr>
            </w:pPr>
            <w:r w:rsidRPr="00EE7000">
              <w:rPr>
                <w:rFonts w:ascii="Calibri" w:hAnsi="Calibri"/>
                <w:color w:val="000000"/>
              </w:rPr>
              <w:t>0</w:t>
            </w:r>
          </w:p>
        </w:tc>
      </w:tr>
      <w:tr w:rsidR="00EE7000" w:rsidRPr="00EE7000" w14:paraId="75428E80" w14:textId="77777777" w:rsidTr="0041066A">
        <w:trPr>
          <w:trHeight w:val="253"/>
          <w:jc w:val="center"/>
        </w:trPr>
        <w:tc>
          <w:tcPr>
            <w:tcW w:w="1274" w:type="dxa"/>
            <w:tcBorders>
              <w:top w:val="single" w:sz="4" w:space="0" w:color="FFFFFF"/>
              <w:left w:val="nil"/>
              <w:bottom w:val="single" w:sz="4" w:space="0" w:color="FFFFFF"/>
              <w:right w:val="single" w:sz="4" w:space="0" w:color="FFFFFF"/>
            </w:tcBorders>
            <w:shd w:val="clear" w:color="D9E1F2" w:fill="D9E1F2"/>
            <w:noWrap/>
            <w:vAlign w:val="bottom"/>
            <w:hideMark/>
          </w:tcPr>
          <w:p w14:paraId="504CCA60" w14:textId="77777777" w:rsidR="00EE7000" w:rsidRPr="00EE7000" w:rsidRDefault="00EE7000" w:rsidP="00EE7000">
            <w:pPr>
              <w:jc w:val="center"/>
              <w:rPr>
                <w:rFonts w:ascii="Calibri" w:hAnsi="Calibri"/>
                <w:b/>
                <w:bCs/>
                <w:color w:val="000000"/>
              </w:rPr>
            </w:pPr>
            <w:r w:rsidRPr="00EE7000">
              <w:rPr>
                <w:rFonts w:ascii="Calibri" w:hAnsi="Calibri"/>
                <w:b/>
                <w:bCs/>
                <w:color w:val="000000"/>
              </w:rPr>
              <w:t>2009-2010</w:t>
            </w:r>
          </w:p>
        </w:tc>
        <w:tc>
          <w:tcPr>
            <w:tcW w:w="1369"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2CFCB831" w14:textId="77777777" w:rsidR="00EE7000" w:rsidRPr="00EE7000" w:rsidRDefault="00EE7000" w:rsidP="00EE7000">
            <w:pPr>
              <w:jc w:val="center"/>
              <w:rPr>
                <w:rFonts w:ascii="Calibri" w:hAnsi="Calibri"/>
                <w:color w:val="000000"/>
              </w:rPr>
            </w:pPr>
            <w:r w:rsidRPr="00EE7000">
              <w:rPr>
                <w:rFonts w:ascii="Calibri" w:hAnsi="Calibri"/>
                <w:color w:val="000000"/>
              </w:rPr>
              <w:t>1</w:t>
            </w:r>
          </w:p>
        </w:tc>
        <w:tc>
          <w:tcPr>
            <w:tcW w:w="2210"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7632F82E" w14:textId="77777777" w:rsidR="00EE7000" w:rsidRPr="00EE7000" w:rsidRDefault="00EE7000" w:rsidP="00EE7000">
            <w:pPr>
              <w:jc w:val="center"/>
              <w:rPr>
                <w:rFonts w:ascii="Calibri" w:hAnsi="Calibri"/>
                <w:color w:val="000000"/>
              </w:rPr>
            </w:pPr>
            <w:r w:rsidRPr="00EE7000">
              <w:rPr>
                <w:rFonts w:ascii="Calibri" w:hAnsi="Calibri"/>
                <w:color w:val="000000"/>
              </w:rPr>
              <w:t>1</w:t>
            </w:r>
          </w:p>
        </w:tc>
        <w:tc>
          <w:tcPr>
            <w:tcW w:w="704"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1C67E863" w14:textId="77777777" w:rsidR="00EE7000" w:rsidRPr="00EE7000" w:rsidRDefault="00EE7000" w:rsidP="00EE7000">
            <w:pPr>
              <w:jc w:val="center"/>
              <w:rPr>
                <w:rFonts w:ascii="Calibri" w:hAnsi="Calibri"/>
                <w:color w:val="000000"/>
              </w:rPr>
            </w:pPr>
            <w:r w:rsidRPr="00EE7000">
              <w:rPr>
                <w:rFonts w:ascii="Calibri" w:hAnsi="Calibri"/>
                <w:color w:val="000000"/>
              </w:rPr>
              <w:t>100</w:t>
            </w:r>
          </w:p>
        </w:tc>
        <w:tc>
          <w:tcPr>
            <w:tcW w:w="2210"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594AD230" w14:textId="77777777" w:rsidR="00EE7000" w:rsidRPr="00EE7000" w:rsidRDefault="00EE7000" w:rsidP="00EE7000">
            <w:pPr>
              <w:jc w:val="center"/>
              <w:rPr>
                <w:rFonts w:ascii="Calibri" w:hAnsi="Calibri"/>
                <w:color w:val="000000"/>
              </w:rPr>
            </w:pPr>
            <w:r w:rsidRPr="00EE7000">
              <w:rPr>
                <w:rFonts w:ascii="Calibri" w:hAnsi="Calibri"/>
                <w:color w:val="000000"/>
              </w:rPr>
              <w:t>0</w:t>
            </w:r>
          </w:p>
        </w:tc>
        <w:tc>
          <w:tcPr>
            <w:tcW w:w="704" w:type="dxa"/>
            <w:tcBorders>
              <w:top w:val="single" w:sz="4" w:space="0" w:color="FFFFFF"/>
              <w:left w:val="single" w:sz="4" w:space="0" w:color="FFFFFF"/>
              <w:bottom w:val="single" w:sz="4" w:space="0" w:color="FFFFFF"/>
              <w:right w:val="nil"/>
            </w:tcBorders>
            <w:shd w:val="clear" w:color="D9E1F2" w:fill="D9E1F2"/>
            <w:noWrap/>
            <w:vAlign w:val="bottom"/>
            <w:hideMark/>
          </w:tcPr>
          <w:p w14:paraId="266E6C6E" w14:textId="77777777" w:rsidR="00EE7000" w:rsidRPr="00EE7000" w:rsidRDefault="00EE7000" w:rsidP="00EE7000">
            <w:pPr>
              <w:jc w:val="center"/>
              <w:rPr>
                <w:rFonts w:ascii="Calibri" w:hAnsi="Calibri"/>
                <w:color w:val="000000"/>
              </w:rPr>
            </w:pPr>
            <w:r w:rsidRPr="00EE7000">
              <w:rPr>
                <w:rFonts w:ascii="Calibri" w:hAnsi="Calibri"/>
                <w:color w:val="000000"/>
              </w:rPr>
              <w:t>0</w:t>
            </w:r>
          </w:p>
        </w:tc>
      </w:tr>
      <w:tr w:rsidR="00EE7000" w:rsidRPr="00EE7000" w14:paraId="68FF336B" w14:textId="77777777" w:rsidTr="0041066A">
        <w:trPr>
          <w:trHeight w:val="253"/>
          <w:jc w:val="center"/>
        </w:trPr>
        <w:tc>
          <w:tcPr>
            <w:tcW w:w="1274" w:type="dxa"/>
            <w:tcBorders>
              <w:top w:val="single" w:sz="4" w:space="0" w:color="FFFFFF"/>
              <w:left w:val="nil"/>
              <w:bottom w:val="single" w:sz="4" w:space="0" w:color="FFFFFF"/>
              <w:right w:val="single" w:sz="4" w:space="0" w:color="FFFFFF"/>
            </w:tcBorders>
            <w:shd w:val="clear" w:color="B4C6E7" w:fill="B4C6E7"/>
            <w:noWrap/>
            <w:vAlign w:val="bottom"/>
            <w:hideMark/>
          </w:tcPr>
          <w:p w14:paraId="1561BCD6" w14:textId="77777777" w:rsidR="00EE7000" w:rsidRPr="00EE7000" w:rsidRDefault="00EE7000" w:rsidP="00EE7000">
            <w:pPr>
              <w:jc w:val="center"/>
              <w:rPr>
                <w:rFonts w:ascii="Calibri" w:hAnsi="Calibri"/>
                <w:b/>
                <w:bCs/>
                <w:color w:val="000000"/>
              </w:rPr>
            </w:pPr>
            <w:r w:rsidRPr="00EE7000">
              <w:rPr>
                <w:rFonts w:ascii="Calibri" w:hAnsi="Calibri"/>
                <w:b/>
                <w:bCs/>
                <w:color w:val="000000"/>
              </w:rPr>
              <w:t>2010-2011</w:t>
            </w:r>
          </w:p>
        </w:tc>
        <w:tc>
          <w:tcPr>
            <w:tcW w:w="1369"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61962CCA" w14:textId="77777777" w:rsidR="00EE7000" w:rsidRPr="00EE7000" w:rsidRDefault="00EE7000" w:rsidP="00EE7000">
            <w:pPr>
              <w:jc w:val="center"/>
              <w:rPr>
                <w:rFonts w:ascii="Calibri" w:hAnsi="Calibri"/>
                <w:color w:val="000000"/>
              </w:rPr>
            </w:pPr>
            <w:r w:rsidRPr="00EE7000">
              <w:rPr>
                <w:rFonts w:ascii="Calibri" w:hAnsi="Calibri"/>
                <w:color w:val="000000"/>
              </w:rPr>
              <w:t>6</w:t>
            </w:r>
          </w:p>
        </w:tc>
        <w:tc>
          <w:tcPr>
            <w:tcW w:w="2210"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5941336C" w14:textId="77777777" w:rsidR="00EE7000" w:rsidRPr="00EE7000" w:rsidRDefault="00EE7000" w:rsidP="00EE7000">
            <w:pPr>
              <w:jc w:val="center"/>
              <w:rPr>
                <w:rFonts w:ascii="Calibri" w:hAnsi="Calibri"/>
                <w:color w:val="000000"/>
              </w:rPr>
            </w:pPr>
            <w:r w:rsidRPr="00EE7000">
              <w:rPr>
                <w:rFonts w:ascii="Calibri" w:hAnsi="Calibri"/>
                <w:color w:val="000000"/>
              </w:rPr>
              <w:t>4</w:t>
            </w:r>
          </w:p>
        </w:tc>
        <w:tc>
          <w:tcPr>
            <w:tcW w:w="704"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355EA19C" w14:textId="77777777" w:rsidR="00EE7000" w:rsidRPr="00EE7000" w:rsidRDefault="00EE7000" w:rsidP="00EE7000">
            <w:pPr>
              <w:jc w:val="center"/>
              <w:rPr>
                <w:rFonts w:ascii="Calibri" w:hAnsi="Calibri"/>
                <w:color w:val="000000"/>
              </w:rPr>
            </w:pPr>
            <w:r w:rsidRPr="00EE7000">
              <w:rPr>
                <w:rFonts w:ascii="Calibri" w:hAnsi="Calibri"/>
                <w:color w:val="000000"/>
              </w:rPr>
              <w:t>67</w:t>
            </w:r>
          </w:p>
        </w:tc>
        <w:tc>
          <w:tcPr>
            <w:tcW w:w="2210"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0A6A9C51" w14:textId="77777777" w:rsidR="00EE7000" w:rsidRPr="00EE7000" w:rsidRDefault="00EE7000" w:rsidP="00EE7000">
            <w:pPr>
              <w:jc w:val="center"/>
              <w:rPr>
                <w:rFonts w:ascii="Calibri" w:hAnsi="Calibri"/>
                <w:color w:val="000000"/>
              </w:rPr>
            </w:pPr>
            <w:r w:rsidRPr="00EE7000">
              <w:rPr>
                <w:rFonts w:ascii="Calibri" w:hAnsi="Calibri"/>
                <w:color w:val="000000"/>
              </w:rPr>
              <w:t>2</w:t>
            </w:r>
          </w:p>
        </w:tc>
        <w:tc>
          <w:tcPr>
            <w:tcW w:w="704" w:type="dxa"/>
            <w:tcBorders>
              <w:top w:val="single" w:sz="4" w:space="0" w:color="FFFFFF"/>
              <w:left w:val="single" w:sz="4" w:space="0" w:color="FFFFFF"/>
              <w:bottom w:val="single" w:sz="4" w:space="0" w:color="FFFFFF"/>
              <w:right w:val="nil"/>
            </w:tcBorders>
            <w:shd w:val="clear" w:color="B4C6E7" w:fill="B4C6E7"/>
            <w:noWrap/>
            <w:vAlign w:val="bottom"/>
            <w:hideMark/>
          </w:tcPr>
          <w:p w14:paraId="36FB7D35" w14:textId="77777777" w:rsidR="00EE7000" w:rsidRPr="00EE7000" w:rsidRDefault="00EE7000" w:rsidP="00EE7000">
            <w:pPr>
              <w:jc w:val="center"/>
              <w:rPr>
                <w:rFonts w:ascii="Calibri" w:hAnsi="Calibri"/>
                <w:color w:val="000000"/>
              </w:rPr>
            </w:pPr>
            <w:r w:rsidRPr="00EE7000">
              <w:rPr>
                <w:rFonts w:ascii="Calibri" w:hAnsi="Calibri"/>
                <w:color w:val="000000"/>
              </w:rPr>
              <w:t>22</w:t>
            </w:r>
          </w:p>
        </w:tc>
      </w:tr>
      <w:tr w:rsidR="00EE7000" w:rsidRPr="00EE7000" w14:paraId="7865C710" w14:textId="77777777" w:rsidTr="0041066A">
        <w:trPr>
          <w:trHeight w:val="253"/>
          <w:jc w:val="center"/>
        </w:trPr>
        <w:tc>
          <w:tcPr>
            <w:tcW w:w="1274" w:type="dxa"/>
            <w:tcBorders>
              <w:top w:val="single" w:sz="4" w:space="0" w:color="FFFFFF"/>
              <w:left w:val="nil"/>
              <w:bottom w:val="single" w:sz="4" w:space="0" w:color="FFFFFF"/>
              <w:right w:val="single" w:sz="4" w:space="0" w:color="FFFFFF"/>
            </w:tcBorders>
            <w:shd w:val="clear" w:color="D9E1F2" w:fill="D9E1F2"/>
            <w:noWrap/>
            <w:vAlign w:val="bottom"/>
            <w:hideMark/>
          </w:tcPr>
          <w:p w14:paraId="21646F8F" w14:textId="77777777" w:rsidR="00EE7000" w:rsidRPr="00EE7000" w:rsidRDefault="00EE7000" w:rsidP="00EE7000">
            <w:pPr>
              <w:jc w:val="center"/>
              <w:rPr>
                <w:rFonts w:ascii="Calibri" w:hAnsi="Calibri"/>
                <w:b/>
                <w:bCs/>
                <w:color w:val="000000"/>
              </w:rPr>
            </w:pPr>
            <w:r w:rsidRPr="00EE7000">
              <w:rPr>
                <w:rFonts w:ascii="Calibri" w:hAnsi="Calibri"/>
                <w:b/>
                <w:bCs/>
                <w:color w:val="000000"/>
              </w:rPr>
              <w:t>2011-2012</w:t>
            </w:r>
          </w:p>
        </w:tc>
        <w:tc>
          <w:tcPr>
            <w:tcW w:w="1369"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251872B4" w14:textId="77777777" w:rsidR="00EE7000" w:rsidRPr="00EE7000" w:rsidRDefault="00EE7000" w:rsidP="00EE7000">
            <w:pPr>
              <w:jc w:val="center"/>
              <w:rPr>
                <w:rFonts w:ascii="Calibri" w:hAnsi="Calibri"/>
                <w:color w:val="000000"/>
              </w:rPr>
            </w:pPr>
            <w:r w:rsidRPr="00EE7000">
              <w:rPr>
                <w:rFonts w:ascii="Calibri" w:hAnsi="Calibri"/>
                <w:color w:val="000000"/>
              </w:rPr>
              <w:t>6</w:t>
            </w:r>
          </w:p>
        </w:tc>
        <w:tc>
          <w:tcPr>
            <w:tcW w:w="2210"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35F52E3F" w14:textId="77777777" w:rsidR="00EE7000" w:rsidRPr="00EE7000" w:rsidRDefault="00EE7000" w:rsidP="00EE7000">
            <w:pPr>
              <w:jc w:val="center"/>
              <w:rPr>
                <w:rFonts w:ascii="Calibri" w:hAnsi="Calibri"/>
                <w:color w:val="000000"/>
              </w:rPr>
            </w:pPr>
            <w:r w:rsidRPr="00EE7000">
              <w:rPr>
                <w:rFonts w:ascii="Calibri" w:hAnsi="Calibri"/>
                <w:color w:val="000000"/>
              </w:rPr>
              <w:t>6</w:t>
            </w:r>
          </w:p>
        </w:tc>
        <w:tc>
          <w:tcPr>
            <w:tcW w:w="704"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19FBEBF9" w14:textId="77777777" w:rsidR="00EE7000" w:rsidRPr="00EE7000" w:rsidRDefault="00EE7000" w:rsidP="00EE7000">
            <w:pPr>
              <w:jc w:val="center"/>
              <w:rPr>
                <w:rFonts w:ascii="Calibri" w:hAnsi="Calibri"/>
                <w:color w:val="000000"/>
              </w:rPr>
            </w:pPr>
            <w:r w:rsidRPr="00EE7000">
              <w:rPr>
                <w:rFonts w:ascii="Calibri" w:hAnsi="Calibri"/>
                <w:color w:val="000000"/>
              </w:rPr>
              <w:t>100</w:t>
            </w:r>
          </w:p>
        </w:tc>
        <w:tc>
          <w:tcPr>
            <w:tcW w:w="2210"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70987510" w14:textId="77777777" w:rsidR="00EE7000" w:rsidRPr="00EE7000" w:rsidRDefault="00EE7000" w:rsidP="00EE7000">
            <w:pPr>
              <w:jc w:val="center"/>
              <w:rPr>
                <w:rFonts w:ascii="Calibri" w:hAnsi="Calibri"/>
                <w:color w:val="000000"/>
              </w:rPr>
            </w:pPr>
            <w:r w:rsidRPr="00EE7000">
              <w:rPr>
                <w:rFonts w:ascii="Calibri" w:hAnsi="Calibri"/>
                <w:color w:val="000000"/>
              </w:rPr>
              <w:t>0</w:t>
            </w:r>
          </w:p>
        </w:tc>
        <w:tc>
          <w:tcPr>
            <w:tcW w:w="704" w:type="dxa"/>
            <w:tcBorders>
              <w:top w:val="single" w:sz="4" w:space="0" w:color="FFFFFF"/>
              <w:left w:val="single" w:sz="4" w:space="0" w:color="FFFFFF"/>
              <w:bottom w:val="single" w:sz="4" w:space="0" w:color="FFFFFF"/>
              <w:right w:val="nil"/>
            </w:tcBorders>
            <w:shd w:val="clear" w:color="D9E1F2" w:fill="D9E1F2"/>
            <w:noWrap/>
            <w:vAlign w:val="bottom"/>
            <w:hideMark/>
          </w:tcPr>
          <w:p w14:paraId="23CFDD34" w14:textId="77777777" w:rsidR="00EE7000" w:rsidRPr="00EE7000" w:rsidRDefault="00EE7000" w:rsidP="00EE7000">
            <w:pPr>
              <w:jc w:val="center"/>
              <w:rPr>
                <w:rFonts w:ascii="Calibri" w:hAnsi="Calibri"/>
                <w:color w:val="000000"/>
              </w:rPr>
            </w:pPr>
            <w:r w:rsidRPr="00EE7000">
              <w:rPr>
                <w:rFonts w:ascii="Calibri" w:hAnsi="Calibri"/>
                <w:color w:val="000000"/>
              </w:rPr>
              <w:t>0</w:t>
            </w:r>
          </w:p>
        </w:tc>
      </w:tr>
      <w:tr w:rsidR="00EE7000" w:rsidRPr="00EE7000" w14:paraId="4AFE339B" w14:textId="77777777" w:rsidTr="0041066A">
        <w:trPr>
          <w:trHeight w:val="253"/>
          <w:jc w:val="center"/>
        </w:trPr>
        <w:tc>
          <w:tcPr>
            <w:tcW w:w="1274" w:type="dxa"/>
            <w:tcBorders>
              <w:top w:val="single" w:sz="4" w:space="0" w:color="FFFFFF"/>
              <w:left w:val="nil"/>
              <w:bottom w:val="single" w:sz="4" w:space="0" w:color="FFFFFF"/>
              <w:right w:val="single" w:sz="4" w:space="0" w:color="FFFFFF"/>
            </w:tcBorders>
            <w:shd w:val="clear" w:color="B4C6E7" w:fill="B4C6E7"/>
            <w:noWrap/>
            <w:vAlign w:val="bottom"/>
            <w:hideMark/>
          </w:tcPr>
          <w:p w14:paraId="7392B356" w14:textId="77777777" w:rsidR="00EE7000" w:rsidRPr="00EE7000" w:rsidRDefault="00EE7000" w:rsidP="00EE7000">
            <w:pPr>
              <w:jc w:val="center"/>
              <w:rPr>
                <w:rFonts w:ascii="Calibri" w:hAnsi="Calibri"/>
                <w:b/>
                <w:bCs/>
                <w:color w:val="000000"/>
              </w:rPr>
            </w:pPr>
            <w:r w:rsidRPr="00EE7000">
              <w:rPr>
                <w:rFonts w:ascii="Calibri" w:hAnsi="Calibri"/>
                <w:b/>
                <w:bCs/>
                <w:color w:val="000000"/>
              </w:rPr>
              <w:t>2012-2013</w:t>
            </w:r>
          </w:p>
        </w:tc>
        <w:tc>
          <w:tcPr>
            <w:tcW w:w="1369"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5DF6D444" w14:textId="77777777" w:rsidR="00EE7000" w:rsidRPr="00EE7000" w:rsidRDefault="00EE7000" w:rsidP="00EE7000">
            <w:pPr>
              <w:jc w:val="center"/>
              <w:rPr>
                <w:rFonts w:ascii="Calibri" w:hAnsi="Calibri"/>
                <w:color w:val="000000"/>
              </w:rPr>
            </w:pPr>
            <w:r w:rsidRPr="00EE7000">
              <w:rPr>
                <w:rFonts w:ascii="Calibri" w:hAnsi="Calibri"/>
                <w:color w:val="000000"/>
              </w:rPr>
              <w:t>6</w:t>
            </w:r>
          </w:p>
        </w:tc>
        <w:tc>
          <w:tcPr>
            <w:tcW w:w="2210"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613A0F71" w14:textId="77777777" w:rsidR="00EE7000" w:rsidRPr="00EE7000" w:rsidRDefault="00EE7000" w:rsidP="00EE7000">
            <w:pPr>
              <w:jc w:val="center"/>
              <w:rPr>
                <w:rFonts w:ascii="Calibri" w:hAnsi="Calibri"/>
                <w:color w:val="000000"/>
              </w:rPr>
            </w:pPr>
            <w:r w:rsidRPr="00EE7000">
              <w:rPr>
                <w:rFonts w:ascii="Calibri" w:hAnsi="Calibri"/>
                <w:color w:val="000000"/>
              </w:rPr>
              <w:t>4</w:t>
            </w:r>
          </w:p>
        </w:tc>
        <w:tc>
          <w:tcPr>
            <w:tcW w:w="704"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0B6F3A9F" w14:textId="77777777" w:rsidR="00EE7000" w:rsidRPr="00EE7000" w:rsidRDefault="00EE7000" w:rsidP="00EE7000">
            <w:pPr>
              <w:jc w:val="center"/>
              <w:rPr>
                <w:rFonts w:ascii="Calibri" w:hAnsi="Calibri"/>
                <w:color w:val="000000"/>
              </w:rPr>
            </w:pPr>
            <w:r w:rsidRPr="00EE7000">
              <w:rPr>
                <w:rFonts w:ascii="Calibri" w:hAnsi="Calibri"/>
                <w:color w:val="000000"/>
              </w:rPr>
              <w:t>66.6</w:t>
            </w:r>
          </w:p>
        </w:tc>
        <w:tc>
          <w:tcPr>
            <w:tcW w:w="2210"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45288DB3" w14:textId="77777777" w:rsidR="00EE7000" w:rsidRPr="00EE7000" w:rsidRDefault="00EE7000" w:rsidP="00EE7000">
            <w:pPr>
              <w:jc w:val="center"/>
              <w:rPr>
                <w:rFonts w:ascii="Calibri" w:hAnsi="Calibri"/>
                <w:color w:val="000000"/>
              </w:rPr>
            </w:pPr>
            <w:r w:rsidRPr="00EE7000">
              <w:rPr>
                <w:rFonts w:ascii="Calibri" w:hAnsi="Calibri"/>
                <w:color w:val="000000"/>
              </w:rPr>
              <w:t>2</w:t>
            </w:r>
          </w:p>
        </w:tc>
        <w:tc>
          <w:tcPr>
            <w:tcW w:w="704" w:type="dxa"/>
            <w:tcBorders>
              <w:top w:val="single" w:sz="4" w:space="0" w:color="FFFFFF"/>
              <w:left w:val="single" w:sz="4" w:space="0" w:color="FFFFFF"/>
              <w:bottom w:val="single" w:sz="4" w:space="0" w:color="FFFFFF"/>
              <w:right w:val="nil"/>
            </w:tcBorders>
            <w:shd w:val="clear" w:color="B4C6E7" w:fill="B4C6E7"/>
            <w:noWrap/>
            <w:vAlign w:val="bottom"/>
            <w:hideMark/>
          </w:tcPr>
          <w:p w14:paraId="3FD0DEC0" w14:textId="77777777" w:rsidR="00EE7000" w:rsidRPr="00EE7000" w:rsidRDefault="00EE7000" w:rsidP="00EE7000">
            <w:pPr>
              <w:jc w:val="center"/>
              <w:rPr>
                <w:rFonts w:ascii="Calibri" w:hAnsi="Calibri"/>
                <w:color w:val="000000"/>
              </w:rPr>
            </w:pPr>
            <w:r w:rsidRPr="00EE7000">
              <w:rPr>
                <w:rFonts w:ascii="Calibri" w:hAnsi="Calibri"/>
                <w:color w:val="000000"/>
              </w:rPr>
              <w:t>33.3</w:t>
            </w:r>
          </w:p>
        </w:tc>
      </w:tr>
      <w:tr w:rsidR="00EE7000" w:rsidRPr="00EE7000" w14:paraId="14135E40" w14:textId="77777777" w:rsidTr="0041066A">
        <w:trPr>
          <w:trHeight w:val="253"/>
          <w:jc w:val="center"/>
        </w:trPr>
        <w:tc>
          <w:tcPr>
            <w:tcW w:w="1274" w:type="dxa"/>
            <w:tcBorders>
              <w:top w:val="single" w:sz="4" w:space="0" w:color="FFFFFF"/>
              <w:left w:val="nil"/>
              <w:bottom w:val="single" w:sz="4" w:space="0" w:color="FFFFFF"/>
              <w:right w:val="single" w:sz="4" w:space="0" w:color="FFFFFF"/>
            </w:tcBorders>
            <w:shd w:val="clear" w:color="D9E1F2" w:fill="D9E1F2"/>
            <w:noWrap/>
            <w:vAlign w:val="bottom"/>
            <w:hideMark/>
          </w:tcPr>
          <w:p w14:paraId="150EA292" w14:textId="77777777" w:rsidR="00EE7000" w:rsidRPr="00EE7000" w:rsidRDefault="00EE7000" w:rsidP="00EE7000">
            <w:pPr>
              <w:jc w:val="center"/>
              <w:rPr>
                <w:rFonts w:ascii="Calibri" w:hAnsi="Calibri"/>
                <w:b/>
                <w:bCs/>
                <w:color w:val="000000"/>
              </w:rPr>
            </w:pPr>
            <w:r w:rsidRPr="00EE7000">
              <w:rPr>
                <w:rFonts w:ascii="Calibri" w:hAnsi="Calibri"/>
                <w:b/>
                <w:bCs/>
                <w:color w:val="000000"/>
              </w:rPr>
              <w:t>2013-2014</w:t>
            </w:r>
          </w:p>
        </w:tc>
        <w:tc>
          <w:tcPr>
            <w:tcW w:w="1369"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6D7F65AC" w14:textId="77777777" w:rsidR="00EE7000" w:rsidRPr="00EE7000" w:rsidRDefault="00EE7000" w:rsidP="00EE7000">
            <w:pPr>
              <w:jc w:val="center"/>
              <w:rPr>
                <w:rFonts w:ascii="Calibri" w:hAnsi="Calibri"/>
                <w:color w:val="000000"/>
              </w:rPr>
            </w:pPr>
            <w:r w:rsidRPr="00EE7000">
              <w:rPr>
                <w:rFonts w:ascii="Calibri" w:hAnsi="Calibri"/>
                <w:color w:val="000000"/>
              </w:rPr>
              <w:t>9</w:t>
            </w:r>
          </w:p>
        </w:tc>
        <w:tc>
          <w:tcPr>
            <w:tcW w:w="2210"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4B6C5EE3" w14:textId="77777777" w:rsidR="00EE7000" w:rsidRPr="00EE7000" w:rsidRDefault="00EE7000" w:rsidP="00EE7000">
            <w:pPr>
              <w:jc w:val="center"/>
              <w:rPr>
                <w:rFonts w:ascii="Calibri" w:hAnsi="Calibri"/>
                <w:color w:val="000000"/>
              </w:rPr>
            </w:pPr>
            <w:r w:rsidRPr="00EE7000">
              <w:rPr>
                <w:rFonts w:ascii="Calibri" w:hAnsi="Calibri"/>
                <w:color w:val="000000"/>
              </w:rPr>
              <w:t>6</w:t>
            </w:r>
          </w:p>
        </w:tc>
        <w:tc>
          <w:tcPr>
            <w:tcW w:w="704"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1780F76B" w14:textId="77777777" w:rsidR="00EE7000" w:rsidRPr="00EE7000" w:rsidRDefault="00EE7000" w:rsidP="00EE7000">
            <w:pPr>
              <w:jc w:val="center"/>
              <w:rPr>
                <w:rFonts w:ascii="Calibri" w:hAnsi="Calibri"/>
                <w:color w:val="000000"/>
              </w:rPr>
            </w:pPr>
            <w:r w:rsidRPr="00EE7000">
              <w:rPr>
                <w:rFonts w:ascii="Calibri" w:hAnsi="Calibri"/>
                <w:color w:val="000000"/>
              </w:rPr>
              <w:t>66.6</w:t>
            </w:r>
          </w:p>
        </w:tc>
        <w:tc>
          <w:tcPr>
            <w:tcW w:w="2210"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49A08C40" w14:textId="77777777" w:rsidR="00EE7000" w:rsidRPr="00EE7000" w:rsidRDefault="00EE7000" w:rsidP="00EE7000">
            <w:pPr>
              <w:jc w:val="center"/>
              <w:rPr>
                <w:rFonts w:ascii="Calibri" w:hAnsi="Calibri"/>
                <w:color w:val="000000"/>
              </w:rPr>
            </w:pPr>
            <w:r w:rsidRPr="00EE7000">
              <w:rPr>
                <w:rFonts w:ascii="Calibri" w:hAnsi="Calibri"/>
                <w:color w:val="000000"/>
              </w:rPr>
              <w:t>3</w:t>
            </w:r>
          </w:p>
        </w:tc>
        <w:tc>
          <w:tcPr>
            <w:tcW w:w="704" w:type="dxa"/>
            <w:tcBorders>
              <w:top w:val="single" w:sz="4" w:space="0" w:color="FFFFFF"/>
              <w:left w:val="single" w:sz="4" w:space="0" w:color="FFFFFF"/>
              <w:bottom w:val="single" w:sz="4" w:space="0" w:color="FFFFFF"/>
              <w:right w:val="nil"/>
            </w:tcBorders>
            <w:shd w:val="clear" w:color="D9E1F2" w:fill="D9E1F2"/>
            <w:noWrap/>
            <w:vAlign w:val="bottom"/>
            <w:hideMark/>
          </w:tcPr>
          <w:p w14:paraId="2F315EEC" w14:textId="77777777" w:rsidR="00EE7000" w:rsidRPr="00EE7000" w:rsidRDefault="00EE7000" w:rsidP="00EE7000">
            <w:pPr>
              <w:jc w:val="center"/>
              <w:rPr>
                <w:rFonts w:ascii="Calibri" w:hAnsi="Calibri"/>
                <w:color w:val="000000"/>
              </w:rPr>
            </w:pPr>
            <w:r w:rsidRPr="00EE7000">
              <w:rPr>
                <w:rFonts w:ascii="Calibri" w:hAnsi="Calibri"/>
                <w:color w:val="000000"/>
              </w:rPr>
              <w:t>33.3</w:t>
            </w:r>
          </w:p>
        </w:tc>
      </w:tr>
      <w:tr w:rsidR="00EE7000" w:rsidRPr="00EE7000" w14:paraId="630705DD" w14:textId="77777777" w:rsidTr="0041066A">
        <w:trPr>
          <w:trHeight w:val="253"/>
          <w:jc w:val="center"/>
        </w:trPr>
        <w:tc>
          <w:tcPr>
            <w:tcW w:w="1274" w:type="dxa"/>
            <w:tcBorders>
              <w:top w:val="single" w:sz="4" w:space="0" w:color="FFFFFF"/>
              <w:left w:val="nil"/>
              <w:bottom w:val="single" w:sz="4" w:space="0" w:color="FFFFFF"/>
              <w:right w:val="single" w:sz="4" w:space="0" w:color="FFFFFF"/>
            </w:tcBorders>
            <w:shd w:val="clear" w:color="B4C6E7" w:fill="B4C6E7"/>
            <w:noWrap/>
            <w:vAlign w:val="bottom"/>
            <w:hideMark/>
          </w:tcPr>
          <w:p w14:paraId="461380E9" w14:textId="77777777" w:rsidR="00EE7000" w:rsidRPr="00EE7000" w:rsidRDefault="00EE7000" w:rsidP="00EE7000">
            <w:pPr>
              <w:jc w:val="center"/>
              <w:rPr>
                <w:rFonts w:ascii="Calibri" w:hAnsi="Calibri"/>
                <w:b/>
                <w:bCs/>
                <w:color w:val="000000"/>
              </w:rPr>
            </w:pPr>
            <w:r w:rsidRPr="00EE7000">
              <w:rPr>
                <w:rFonts w:ascii="Calibri" w:hAnsi="Calibri"/>
                <w:b/>
                <w:bCs/>
                <w:color w:val="000000"/>
              </w:rPr>
              <w:t>2014-2015</w:t>
            </w:r>
          </w:p>
        </w:tc>
        <w:tc>
          <w:tcPr>
            <w:tcW w:w="1369"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7545454E" w14:textId="77777777" w:rsidR="00EE7000" w:rsidRPr="00EE7000" w:rsidRDefault="00EE7000" w:rsidP="00EE7000">
            <w:pPr>
              <w:jc w:val="center"/>
              <w:rPr>
                <w:rFonts w:ascii="Calibri" w:hAnsi="Calibri"/>
                <w:color w:val="000000"/>
              </w:rPr>
            </w:pPr>
            <w:r w:rsidRPr="00EE7000">
              <w:rPr>
                <w:rFonts w:ascii="Calibri" w:hAnsi="Calibri"/>
                <w:color w:val="000000"/>
              </w:rPr>
              <w:t>6</w:t>
            </w:r>
          </w:p>
        </w:tc>
        <w:tc>
          <w:tcPr>
            <w:tcW w:w="2210"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7D80B94B" w14:textId="77777777" w:rsidR="00EE7000" w:rsidRPr="00EE7000" w:rsidRDefault="00EE7000" w:rsidP="00EE7000">
            <w:pPr>
              <w:jc w:val="center"/>
              <w:rPr>
                <w:rFonts w:ascii="Calibri" w:hAnsi="Calibri"/>
                <w:color w:val="000000"/>
              </w:rPr>
            </w:pPr>
            <w:r w:rsidRPr="00EE7000">
              <w:rPr>
                <w:rFonts w:ascii="Calibri" w:hAnsi="Calibri"/>
                <w:color w:val="000000"/>
              </w:rPr>
              <w:t>4</w:t>
            </w:r>
          </w:p>
        </w:tc>
        <w:tc>
          <w:tcPr>
            <w:tcW w:w="704"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4E516B1B" w14:textId="77777777" w:rsidR="00EE7000" w:rsidRPr="00EE7000" w:rsidRDefault="00EE7000" w:rsidP="00EE7000">
            <w:pPr>
              <w:jc w:val="center"/>
              <w:rPr>
                <w:rFonts w:ascii="Calibri" w:hAnsi="Calibri"/>
                <w:color w:val="000000"/>
              </w:rPr>
            </w:pPr>
            <w:r w:rsidRPr="00EE7000">
              <w:rPr>
                <w:rFonts w:ascii="Calibri" w:hAnsi="Calibri"/>
                <w:color w:val="000000"/>
              </w:rPr>
              <w:t>66.6</w:t>
            </w:r>
          </w:p>
        </w:tc>
        <w:tc>
          <w:tcPr>
            <w:tcW w:w="2210"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2486C433" w14:textId="77777777" w:rsidR="00EE7000" w:rsidRPr="00EE7000" w:rsidRDefault="00EE7000" w:rsidP="00EE7000">
            <w:pPr>
              <w:jc w:val="center"/>
              <w:rPr>
                <w:rFonts w:ascii="Calibri" w:hAnsi="Calibri"/>
                <w:color w:val="000000"/>
              </w:rPr>
            </w:pPr>
            <w:r w:rsidRPr="00EE7000">
              <w:rPr>
                <w:rFonts w:ascii="Calibri" w:hAnsi="Calibri"/>
                <w:color w:val="000000"/>
              </w:rPr>
              <w:t>2</w:t>
            </w:r>
          </w:p>
        </w:tc>
        <w:tc>
          <w:tcPr>
            <w:tcW w:w="704" w:type="dxa"/>
            <w:tcBorders>
              <w:top w:val="single" w:sz="4" w:space="0" w:color="FFFFFF"/>
              <w:left w:val="single" w:sz="4" w:space="0" w:color="FFFFFF"/>
              <w:bottom w:val="single" w:sz="4" w:space="0" w:color="FFFFFF"/>
              <w:right w:val="nil"/>
            </w:tcBorders>
            <w:shd w:val="clear" w:color="B4C6E7" w:fill="B4C6E7"/>
            <w:noWrap/>
            <w:vAlign w:val="bottom"/>
            <w:hideMark/>
          </w:tcPr>
          <w:p w14:paraId="6121A6C0" w14:textId="77777777" w:rsidR="00EE7000" w:rsidRPr="00EE7000" w:rsidRDefault="00EE7000" w:rsidP="00EE7000">
            <w:pPr>
              <w:jc w:val="center"/>
              <w:rPr>
                <w:rFonts w:ascii="Calibri" w:hAnsi="Calibri"/>
                <w:color w:val="000000"/>
              </w:rPr>
            </w:pPr>
            <w:r w:rsidRPr="00EE7000">
              <w:rPr>
                <w:rFonts w:ascii="Calibri" w:hAnsi="Calibri"/>
                <w:color w:val="000000"/>
              </w:rPr>
              <w:t>33.3</w:t>
            </w:r>
          </w:p>
        </w:tc>
      </w:tr>
      <w:tr w:rsidR="00EE7000" w:rsidRPr="00EE7000" w14:paraId="172A1EE1" w14:textId="77777777" w:rsidTr="0041066A">
        <w:trPr>
          <w:trHeight w:val="253"/>
          <w:jc w:val="center"/>
        </w:trPr>
        <w:tc>
          <w:tcPr>
            <w:tcW w:w="1274" w:type="dxa"/>
            <w:tcBorders>
              <w:top w:val="single" w:sz="4" w:space="0" w:color="FFFFFF"/>
              <w:left w:val="nil"/>
              <w:bottom w:val="single" w:sz="4" w:space="0" w:color="FFFFFF"/>
              <w:right w:val="single" w:sz="4" w:space="0" w:color="FFFFFF"/>
            </w:tcBorders>
            <w:shd w:val="clear" w:color="D9E1F2" w:fill="D9E1F2"/>
            <w:noWrap/>
            <w:vAlign w:val="bottom"/>
            <w:hideMark/>
          </w:tcPr>
          <w:p w14:paraId="1F78E1A1" w14:textId="77777777" w:rsidR="00EE7000" w:rsidRPr="00EE7000" w:rsidRDefault="00EE7000" w:rsidP="00EE7000">
            <w:pPr>
              <w:jc w:val="center"/>
              <w:rPr>
                <w:rFonts w:ascii="Calibri" w:hAnsi="Calibri"/>
                <w:b/>
                <w:bCs/>
                <w:color w:val="000000"/>
              </w:rPr>
            </w:pPr>
            <w:r w:rsidRPr="00EE7000">
              <w:rPr>
                <w:rFonts w:ascii="Calibri" w:hAnsi="Calibri"/>
                <w:b/>
                <w:bCs/>
                <w:color w:val="000000"/>
              </w:rPr>
              <w:t>2015-2016</w:t>
            </w:r>
          </w:p>
        </w:tc>
        <w:tc>
          <w:tcPr>
            <w:tcW w:w="1369"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7B749801" w14:textId="77777777" w:rsidR="00EE7000" w:rsidRPr="00EE7000" w:rsidRDefault="00EE7000" w:rsidP="00EE7000">
            <w:pPr>
              <w:jc w:val="center"/>
              <w:rPr>
                <w:rFonts w:ascii="Calibri" w:hAnsi="Calibri"/>
                <w:color w:val="000000"/>
              </w:rPr>
            </w:pPr>
            <w:r w:rsidRPr="00EE7000">
              <w:rPr>
                <w:rFonts w:ascii="Calibri" w:hAnsi="Calibri"/>
                <w:color w:val="000000"/>
              </w:rPr>
              <w:t>6</w:t>
            </w:r>
          </w:p>
        </w:tc>
        <w:tc>
          <w:tcPr>
            <w:tcW w:w="2210"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42F8593F" w14:textId="77777777" w:rsidR="00EE7000" w:rsidRPr="00EE7000" w:rsidRDefault="00EE7000" w:rsidP="00EE7000">
            <w:pPr>
              <w:jc w:val="center"/>
              <w:rPr>
                <w:rFonts w:ascii="Calibri" w:hAnsi="Calibri"/>
                <w:color w:val="000000"/>
              </w:rPr>
            </w:pPr>
            <w:r w:rsidRPr="00EE7000">
              <w:rPr>
                <w:rFonts w:ascii="Calibri" w:hAnsi="Calibri"/>
                <w:color w:val="000000"/>
              </w:rPr>
              <w:t>5</w:t>
            </w:r>
          </w:p>
        </w:tc>
        <w:tc>
          <w:tcPr>
            <w:tcW w:w="704"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4C849B88" w14:textId="77777777" w:rsidR="00EE7000" w:rsidRPr="00EE7000" w:rsidRDefault="00EE7000" w:rsidP="00EE7000">
            <w:pPr>
              <w:jc w:val="center"/>
              <w:rPr>
                <w:rFonts w:ascii="Calibri" w:hAnsi="Calibri"/>
                <w:color w:val="000000"/>
              </w:rPr>
            </w:pPr>
            <w:r w:rsidRPr="00EE7000">
              <w:rPr>
                <w:rFonts w:ascii="Calibri" w:hAnsi="Calibri"/>
                <w:color w:val="000000"/>
              </w:rPr>
              <w:t>83.3</w:t>
            </w:r>
          </w:p>
        </w:tc>
        <w:tc>
          <w:tcPr>
            <w:tcW w:w="2210"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164F7B7D" w14:textId="77777777" w:rsidR="00EE7000" w:rsidRPr="00EE7000" w:rsidRDefault="00EE7000" w:rsidP="00EE7000">
            <w:pPr>
              <w:jc w:val="center"/>
              <w:rPr>
                <w:rFonts w:ascii="Calibri" w:hAnsi="Calibri"/>
                <w:color w:val="000000"/>
              </w:rPr>
            </w:pPr>
            <w:r w:rsidRPr="00EE7000">
              <w:rPr>
                <w:rFonts w:ascii="Calibri" w:hAnsi="Calibri"/>
                <w:color w:val="000000"/>
              </w:rPr>
              <w:t>1</w:t>
            </w:r>
          </w:p>
        </w:tc>
        <w:tc>
          <w:tcPr>
            <w:tcW w:w="704" w:type="dxa"/>
            <w:tcBorders>
              <w:top w:val="single" w:sz="4" w:space="0" w:color="FFFFFF"/>
              <w:left w:val="single" w:sz="4" w:space="0" w:color="FFFFFF"/>
              <w:bottom w:val="single" w:sz="4" w:space="0" w:color="FFFFFF"/>
              <w:right w:val="nil"/>
            </w:tcBorders>
            <w:shd w:val="clear" w:color="D9E1F2" w:fill="D9E1F2"/>
            <w:noWrap/>
            <w:vAlign w:val="bottom"/>
            <w:hideMark/>
          </w:tcPr>
          <w:p w14:paraId="02411E0A" w14:textId="77777777" w:rsidR="00EE7000" w:rsidRPr="00EE7000" w:rsidRDefault="00EE7000" w:rsidP="00EE7000">
            <w:pPr>
              <w:jc w:val="center"/>
              <w:rPr>
                <w:rFonts w:ascii="Calibri" w:hAnsi="Calibri"/>
                <w:color w:val="000000"/>
              </w:rPr>
            </w:pPr>
            <w:r w:rsidRPr="00EE7000">
              <w:rPr>
                <w:rFonts w:ascii="Calibri" w:hAnsi="Calibri"/>
                <w:color w:val="000000"/>
              </w:rPr>
              <w:t>16.7</w:t>
            </w:r>
          </w:p>
        </w:tc>
      </w:tr>
      <w:tr w:rsidR="00EE7000" w:rsidRPr="00EE7000" w14:paraId="2E7D200F" w14:textId="77777777" w:rsidTr="0041066A">
        <w:trPr>
          <w:trHeight w:val="253"/>
          <w:jc w:val="center"/>
        </w:trPr>
        <w:tc>
          <w:tcPr>
            <w:tcW w:w="1274" w:type="dxa"/>
            <w:tcBorders>
              <w:top w:val="single" w:sz="4" w:space="0" w:color="FFFFFF"/>
              <w:left w:val="nil"/>
              <w:bottom w:val="single" w:sz="4" w:space="0" w:color="FFFFFF"/>
              <w:right w:val="single" w:sz="4" w:space="0" w:color="FFFFFF"/>
            </w:tcBorders>
            <w:shd w:val="clear" w:color="B4C6E7" w:fill="B4C6E7"/>
            <w:noWrap/>
            <w:vAlign w:val="bottom"/>
            <w:hideMark/>
          </w:tcPr>
          <w:p w14:paraId="45EF6EE3" w14:textId="77777777" w:rsidR="00EE7000" w:rsidRPr="00EE7000" w:rsidRDefault="00EE7000" w:rsidP="00EE7000">
            <w:pPr>
              <w:jc w:val="center"/>
              <w:rPr>
                <w:rFonts w:ascii="Calibri" w:hAnsi="Calibri"/>
                <w:b/>
                <w:bCs/>
                <w:color w:val="000000"/>
              </w:rPr>
            </w:pPr>
            <w:r w:rsidRPr="00EE7000">
              <w:rPr>
                <w:rFonts w:ascii="Calibri" w:hAnsi="Calibri"/>
                <w:b/>
                <w:bCs/>
                <w:color w:val="000000"/>
              </w:rPr>
              <w:t>2016-2017</w:t>
            </w:r>
          </w:p>
        </w:tc>
        <w:tc>
          <w:tcPr>
            <w:tcW w:w="1369"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0D7DE072" w14:textId="77777777" w:rsidR="00EE7000" w:rsidRPr="00EE7000" w:rsidRDefault="00EE7000" w:rsidP="00EE7000">
            <w:pPr>
              <w:jc w:val="center"/>
              <w:rPr>
                <w:rFonts w:ascii="Calibri" w:hAnsi="Calibri"/>
                <w:color w:val="000000"/>
              </w:rPr>
            </w:pPr>
            <w:r w:rsidRPr="00EE7000">
              <w:rPr>
                <w:rFonts w:ascii="Calibri" w:hAnsi="Calibri"/>
                <w:color w:val="000000"/>
              </w:rPr>
              <w:t>7</w:t>
            </w:r>
          </w:p>
        </w:tc>
        <w:tc>
          <w:tcPr>
            <w:tcW w:w="2210"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3118310F" w14:textId="77777777" w:rsidR="00EE7000" w:rsidRPr="00EE7000" w:rsidRDefault="00EE7000" w:rsidP="00EE7000">
            <w:pPr>
              <w:jc w:val="center"/>
              <w:rPr>
                <w:rFonts w:ascii="Calibri" w:hAnsi="Calibri"/>
                <w:color w:val="000000"/>
              </w:rPr>
            </w:pPr>
            <w:r w:rsidRPr="00EE7000">
              <w:rPr>
                <w:rFonts w:ascii="Calibri" w:hAnsi="Calibri"/>
                <w:color w:val="000000"/>
              </w:rPr>
              <w:t>7</w:t>
            </w:r>
          </w:p>
        </w:tc>
        <w:tc>
          <w:tcPr>
            <w:tcW w:w="704"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081ED668" w14:textId="77777777" w:rsidR="00EE7000" w:rsidRPr="00EE7000" w:rsidRDefault="00EE7000" w:rsidP="00EE7000">
            <w:pPr>
              <w:jc w:val="center"/>
              <w:rPr>
                <w:rFonts w:ascii="Calibri" w:hAnsi="Calibri"/>
                <w:color w:val="000000"/>
              </w:rPr>
            </w:pPr>
            <w:r w:rsidRPr="00EE7000">
              <w:rPr>
                <w:rFonts w:ascii="Calibri" w:hAnsi="Calibri"/>
                <w:color w:val="000000"/>
              </w:rPr>
              <w:t>100</w:t>
            </w:r>
          </w:p>
        </w:tc>
        <w:tc>
          <w:tcPr>
            <w:tcW w:w="2210"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221411F9" w14:textId="77777777" w:rsidR="00EE7000" w:rsidRPr="00EE7000" w:rsidRDefault="00EE7000" w:rsidP="00EE7000">
            <w:pPr>
              <w:jc w:val="center"/>
              <w:rPr>
                <w:rFonts w:ascii="Calibri" w:hAnsi="Calibri"/>
                <w:color w:val="000000"/>
              </w:rPr>
            </w:pPr>
            <w:r w:rsidRPr="00EE7000">
              <w:rPr>
                <w:rFonts w:ascii="Calibri" w:hAnsi="Calibri"/>
                <w:color w:val="000000"/>
              </w:rPr>
              <w:t>0</w:t>
            </w:r>
          </w:p>
        </w:tc>
        <w:tc>
          <w:tcPr>
            <w:tcW w:w="704" w:type="dxa"/>
            <w:tcBorders>
              <w:top w:val="single" w:sz="4" w:space="0" w:color="FFFFFF"/>
              <w:left w:val="single" w:sz="4" w:space="0" w:color="FFFFFF"/>
              <w:bottom w:val="single" w:sz="4" w:space="0" w:color="FFFFFF"/>
              <w:right w:val="nil"/>
            </w:tcBorders>
            <w:shd w:val="clear" w:color="B4C6E7" w:fill="B4C6E7"/>
            <w:noWrap/>
            <w:vAlign w:val="bottom"/>
            <w:hideMark/>
          </w:tcPr>
          <w:p w14:paraId="77024E27" w14:textId="77777777" w:rsidR="00EE7000" w:rsidRPr="00EE7000" w:rsidRDefault="00EE7000" w:rsidP="00EE7000">
            <w:pPr>
              <w:jc w:val="center"/>
              <w:rPr>
                <w:rFonts w:ascii="Calibri" w:hAnsi="Calibri"/>
                <w:color w:val="000000"/>
              </w:rPr>
            </w:pPr>
            <w:r w:rsidRPr="00EE7000">
              <w:rPr>
                <w:rFonts w:ascii="Calibri" w:hAnsi="Calibri"/>
                <w:color w:val="000000"/>
              </w:rPr>
              <w:t>0</w:t>
            </w:r>
          </w:p>
        </w:tc>
      </w:tr>
      <w:tr w:rsidR="00EE7000" w:rsidRPr="00EE7000" w14:paraId="349E982A" w14:textId="77777777" w:rsidTr="0041066A">
        <w:trPr>
          <w:trHeight w:val="253"/>
          <w:jc w:val="center"/>
        </w:trPr>
        <w:tc>
          <w:tcPr>
            <w:tcW w:w="1274" w:type="dxa"/>
            <w:tcBorders>
              <w:top w:val="single" w:sz="12" w:space="0" w:color="FFFFFF"/>
              <w:left w:val="nil"/>
              <w:bottom w:val="nil"/>
              <w:right w:val="single" w:sz="4" w:space="0" w:color="FFFFFF"/>
            </w:tcBorders>
            <w:shd w:val="clear" w:color="4472C4" w:fill="4472C4"/>
            <w:noWrap/>
            <w:vAlign w:val="bottom"/>
            <w:hideMark/>
          </w:tcPr>
          <w:p w14:paraId="1143BCE3" w14:textId="77777777" w:rsidR="00EE7000" w:rsidRPr="00EE7000" w:rsidRDefault="00EE7000" w:rsidP="00EE7000">
            <w:pPr>
              <w:jc w:val="center"/>
              <w:rPr>
                <w:rFonts w:ascii="Calibri" w:hAnsi="Calibri"/>
                <w:b/>
                <w:bCs/>
                <w:color w:val="FFFFFF"/>
              </w:rPr>
            </w:pPr>
            <w:r w:rsidRPr="00EE7000">
              <w:rPr>
                <w:rFonts w:ascii="Calibri" w:hAnsi="Calibri"/>
                <w:b/>
                <w:bCs/>
                <w:color w:val="FFFFFF"/>
              </w:rPr>
              <w:t>Total / average</w:t>
            </w:r>
          </w:p>
        </w:tc>
        <w:tc>
          <w:tcPr>
            <w:tcW w:w="1369" w:type="dxa"/>
            <w:tcBorders>
              <w:top w:val="single" w:sz="12" w:space="0" w:color="FFFFFF"/>
              <w:left w:val="single" w:sz="4" w:space="0" w:color="FFFFFF"/>
              <w:bottom w:val="nil"/>
              <w:right w:val="single" w:sz="4" w:space="0" w:color="FFFFFF"/>
            </w:tcBorders>
            <w:shd w:val="clear" w:color="4472C4" w:fill="4472C4"/>
            <w:noWrap/>
            <w:vAlign w:val="bottom"/>
            <w:hideMark/>
          </w:tcPr>
          <w:p w14:paraId="6EB21758" w14:textId="77777777" w:rsidR="00EE7000" w:rsidRPr="00EE7000" w:rsidRDefault="00EE7000" w:rsidP="00EE7000">
            <w:pPr>
              <w:jc w:val="center"/>
              <w:rPr>
                <w:rFonts w:ascii="Calibri" w:hAnsi="Calibri"/>
                <w:b/>
                <w:bCs/>
                <w:color w:val="FFFFFF"/>
              </w:rPr>
            </w:pPr>
            <w:r w:rsidRPr="00EE7000">
              <w:rPr>
                <w:rFonts w:ascii="Calibri" w:hAnsi="Calibri"/>
                <w:b/>
                <w:bCs/>
                <w:color w:val="FFFFFF"/>
              </w:rPr>
              <w:t>162</w:t>
            </w:r>
          </w:p>
        </w:tc>
        <w:tc>
          <w:tcPr>
            <w:tcW w:w="2210" w:type="dxa"/>
            <w:tcBorders>
              <w:top w:val="single" w:sz="12" w:space="0" w:color="FFFFFF"/>
              <w:left w:val="single" w:sz="4" w:space="0" w:color="FFFFFF"/>
              <w:bottom w:val="nil"/>
              <w:right w:val="single" w:sz="4" w:space="0" w:color="FFFFFF"/>
            </w:tcBorders>
            <w:shd w:val="clear" w:color="4472C4" w:fill="4472C4"/>
            <w:noWrap/>
            <w:vAlign w:val="bottom"/>
            <w:hideMark/>
          </w:tcPr>
          <w:p w14:paraId="413684BA" w14:textId="77777777" w:rsidR="00EE7000" w:rsidRPr="00EE7000" w:rsidRDefault="00EE7000" w:rsidP="00EE7000">
            <w:pPr>
              <w:jc w:val="center"/>
              <w:rPr>
                <w:rFonts w:ascii="Calibri" w:hAnsi="Calibri"/>
                <w:b/>
                <w:bCs/>
                <w:color w:val="FFFFFF"/>
              </w:rPr>
            </w:pPr>
            <w:r w:rsidRPr="00EE7000">
              <w:rPr>
                <w:rFonts w:ascii="Calibri" w:hAnsi="Calibri"/>
                <w:b/>
                <w:bCs/>
                <w:color w:val="FFFFFF"/>
              </w:rPr>
              <w:t>133</w:t>
            </w:r>
          </w:p>
        </w:tc>
        <w:tc>
          <w:tcPr>
            <w:tcW w:w="704" w:type="dxa"/>
            <w:tcBorders>
              <w:top w:val="single" w:sz="12" w:space="0" w:color="FFFFFF"/>
              <w:left w:val="single" w:sz="4" w:space="0" w:color="FFFFFF"/>
              <w:bottom w:val="nil"/>
              <w:right w:val="single" w:sz="4" w:space="0" w:color="FFFFFF"/>
            </w:tcBorders>
            <w:shd w:val="clear" w:color="4472C4" w:fill="4472C4"/>
            <w:noWrap/>
            <w:vAlign w:val="bottom"/>
            <w:hideMark/>
          </w:tcPr>
          <w:p w14:paraId="638EB3DA" w14:textId="77777777" w:rsidR="00EE7000" w:rsidRPr="00EE7000" w:rsidRDefault="00EE7000" w:rsidP="00EE7000">
            <w:pPr>
              <w:jc w:val="center"/>
              <w:rPr>
                <w:rFonts w:ascii="Calibri" w:hAnsi="Calibri"/>
                <w:b/>
                <w:bCs/>
                <w:color w:val="FFFFFF"/>
              </w:rPr>
            </w:pPr>
            <w:r w:rsidRPr="00EE7000">
              <w:rPr>
                <w:rFonts w:ascii="Calibri" w:hAnsi="Calibri"/>
                <w:b/>
                <w:bCs/>
                <w:color w:val="FFFFFF"/>
              </w:rPr>
              <w:t>83</w:t>
            </w:r>
          </w:p>
        </w:tc>
        <w:tc>
          <w:tcPr>
            <w:tcW w:w="2210" w:type="dxa"/>
            <w:tcBorders>
              <w:top w:val="single" w:sz="12" w:space="0" w:color="FFFFFF"/>
              <w:left w:val="single" w:sz="4" w:space="0" w:color="FFFFFF"/>
              <w:bottom w:val="nil"/>
              <w:right w:val="single" w:sz="4" w:space="0" w:color="FFFFFF"/>
            </w:tcBorders>
            <w:shd w:val="clear" w:color="4472C4" w:fill="4472C4"/>
            <w:noWrap/>
            <w:vAlign w:val="bottom"/>
            <w:hideMark/>
          </w:tcPr>
          <w:p w14:paraId="74969BB1" w14:textId="77777777" w:rsidR="00EE7000" w:rsidRPr="00EE7000" w:rsidRDefault="00EE7000" w:rsidP="00EE7000">
            <w:pPr>
              <w:jc w:val="center"/>
              <w:rPr>
                <w:rFonts w:ascii="Calibri" w:hAnsi="Calibri"/>
                <w:b/>
                <w:bCs/>
                <w:color w:val="FFFFFF"/>
              </w:rPr>
            </w:pPr>
            <w:r w:rsidRPr="00EE7000">
              <w:rPr>
                <w:rFonts w:ascii="Calibri" w:hAnsi="Calibri"/>
                <w:b/>
                <w:bCs/>
                <w:color w:val="FFFFFF"/>
              </w:rPr>
              <w:t>29</w:t>
            </w:r>
          </w:p>
        </w:tc>
        <w:tc>
          <w:tcPr>
            <w:tcW w:w="704" w:type="dxa"/>
            <w:tcBorders>
              <w:top w:val="single" w:sz="12" w:space="0" w:color="FFFFFF"/>
              <w:left w:val="single" w:sz="4" w:space="0" w:color="FFFFFF"/>
              <w:bottom w:val="nil"/>
              <w:right w:val="nil"/>
            </w:tcBorders>
            <w:shd w:val="clear" w:color="4472C4" w:fill="4472C4"/>
            <w:noWrap/>
            <w:vAlign w:val="bottom"/>
            <w:hideMark/>
          </w:tcPr>
          <w:p w14:paraId="50DFCBE9" w14:textId="77777777" w:rsidR="00EE7000" w:rsidRPr="00EE7000" w:rsidRDefault="00EE7000" w:rsidP="00EE7000">
            <w:pPr>
              <w:jc w:val="center"/>
              <w:rPr>
                <w:rFonts w:ascii="Calibri" w:hAnsi="Calibri"/>
                <w:b/>
                <w:bCs/>
                <w:color w:val="FFFFFF"/>
              </w:rPr>
            </w:pPr>
            <w:r w:rsidRPr="00EE7000">
              <w:rPr>
                <w:rFonts w:ascii="Calibri" w:hAnsi="Calibri"/>
                <w:b/>
                <w:bCs/>
                <w:color w:val="FFFFFF"/>
              </w:rPr>
              <w:t>1</w:t>
            </w:r>
            <w:r w:rsidR="00930705">
              <w:rPr>
                <w:rFonts w:ascii="Calibri" w:hAnsi="Calibri"/>
                <w:b/>
                <w:bCs/>
                <w:color w:val="FFFFFF"/>
              </w:rPr>
              <w:t>8</w:t>
            </w:r>
          </w:p>
        </w:tc>
      </w:tr>
    </w:tbl>
    <w:p w14:paraId="2787A750" w14:textId="77777777" w:rsidR="0041066A" w:rsidRPr="007C47D3" w:rsidRDefault="0041066A" w:rsidP="009574CB">
      <w:pPr>
        <w:spacing w:line="360" w:lineRule="auto"/>
        <w:ind w:firstLine="720"/>
        <w:rPr>
          <w:b/>
          <w:sz w:val="20"/>
          <w:szCs w:val="20"/>
          <w:u w:val="single"/>
        </w:rPr>
      </w:pPr>
      <w:r w:rsidRPr="007C47D3">
        <w:rPr>
          <w:sz w:val="20"/>
          <w:szCs w:val="20"/>
        </w:rPr>
        <w:t>Figure 12: s80 Applications heard compared with releases.</w:t>
      </w:r>
    </w:p>
    <w:p w14:paraId="16CA7F0F" w14:textId="77777777" w:rsidR="00782AA8" w:rsidRDefault="00782AA8" w:rsidP="00367880"/>
    <w:p w14:paraId="717924FC" w14:textId="77777777" w:rsidR="00782AA8" w:rsidRDefault="00782AA8" w:rsidP="00367880"/>
    <w:p w14:paraId="5BEDF494" w14:textId="77777777" w:rsidR="0041066A" w:rsidRDefault="0041066A" w:rsidP="0041066A">
      <w:pPr>
        <w:spacing w:line="360" w:lineRule="auto"/>
        <w:ind w:left="360"/>
        <w:rPr>
          <w:b/>
          <w:u w:val="single"/>
        </w:rPr>
      </w:pPr>
      <w:r>
        <w:rPr>
          <w:b/>
          <w:u w:val="single"/>
        </w:rPr>
        <w:t>Applications by region</w:t>
      </w:r>
    </w:p>
    <w:p w14:paraId="67680432" w14:textId="56B0FF9D" w:rsidR="00367880" w:rsidRDefault="0041066A" w:rsidP="0041066A">
      <w:pPr>
        <w:spacing w:line="360" w:lineRule="auto"/>
        <w:ind w:left="720" w:hanging="360"/>
        <w:jc w:val="both"/>
      </w:pPr>
      <w:r>
        <w:t xml:space="preserve">8.10 </w:t>
      </w:r>
      <w:r w:rsidR="00367880">
        <w:t>The district health boards from which applications were received over the past year together with the number of applications and the number of withdrawals prior to determination are shown in the follow</w:t>
      </w:r>
      <w:r>
        <w:t>ing chart</w:t>
      </w:r>
      <w:r w:rsidR="009574CB">
        <w:t>s</w:t>
      </w:r>
      <w:r>
        <w:t>:</w:t>
      </w:r>
    </w:p>
    <w:p w14:paraId="509DF446" w14:textId="77777777" w:rsidR="009574CB" w:rsidRDefault="009574CB" w:rsidP="0041066A">
      <w:pPr>
        <w:spacing w:line="360" w:lineRule="auto"/>
        <w:ind w:left="720" w:hanging="360"/>
        <w:jc w:val="both"/>
      </w:pPr>
    </w:p>
    <w:p w14:paraId="145330F7" w14:textId="77777777" w:rsidR="00CC4EAB" w:rsidRDefault="00CC4EAB" w:rsidP="0041066A">
      <w:pPr>
        <w:spacing w:line="360" w:lineRule="auto"/>
        <w:ind w:left="720" w:hanging="360"/>
        <w:jc w:val="both"/>
      </w:pPr>
    </w:p>
    <w:p w14:paraId="568A2CAD" w14:textId="77777777" w:rsidR="00CC4EAB" w:rsidRDefault="00CC4EAB" w:rsidP="0041066A">
      <w:pPr>
        <w:spacing w:line="360" w:lineRule="auto"/>
        <w:ind w:left="720" w:hanging="360"/>
        <w:jc w:val="both"/>
      </w:pPr>
    </w:p>
    <w:tbl>
      <w:tblPr>
        <w:tblW w:w="8306" w:type="dxa"/>
        <w:jc w:val="center"/>
        <w:tblLook w:val="04A0" w:firstRow="1" w:lastRow="0" w:firstColumn="1" w:lastColumn="0" w:noHBand="0" w:noVBand="1"/>
      </w:tblPr>
      <w:tblGrid>
        <w:gridCol w:w="1910"/>
        <w:gridCol w:w="1486"/>
        <w:gridCol w:w="1231"/>
        <w:gridCol w:w="1281"/>
        <w:gridCol w:w="2398"/>
      </w:tblGrid>
      <w:tr w:rsidR="0041066A" w:rsidRPr="00A822B3" w14:paraId="5C254345" w14:textId="77777777" w:rsidTr="0041066A">
        <w:trPr>
          <w:trHeight w:val="215"/>
          <w:jc w:val="center"/>
        </w:trPr>
        <w:tc>
          <w:tcPr>
            <w:tcW w:w="1910" w:type="dxa"/>
            <w:tcBorders>
              <w:top w:val="nil"/>
              <w:left w:val="nil"/>
              <w:bottom w:val="single" w:sz="12" w:space="0" w:color="FFFFFF"/>
              <w:right w:val="single" w:sz="4" w:space="0" w:color="FFFFFF"/>
            </w:tcBorders>
            <w:shd w:val="clear" w:color="4472C4" w:fill="4472C4"/>
            <w:noWrap/>
            <w:vAlign w:val="bottom"/>
            <w:hideMark/>
          </w:tcPr>
          <w:p w14:paraId="1C75D140" w14:textId="77777777" w:rsidR="00A822B3" w:rsidRPr="00A822B3" w:rsidRDefault="00A822B3" w:rsidP="00A822B3">
            <w:pPr>
              <w:rPr>
                <w:rFonts w:ascii="Calibri" w:hAnsi="Calibri"/>
                <w:b/>
                <w:bCs/>
                <w:color w:val="FFFFFF"/>
              </w:rPr>
            </w:pPr>
            <w:r w:rsidRPr="00A822B3">
              <w:rPr>
                <w:rFonts w:ascii="Calibri" w:hAnsi="Calibri"/>
                <w:b/>
                <w:bCs/>
                <w:color w:val="FFFFFF"/>
              </w:rPr>
              <w:t>Location</w:t>
            </w:r>
          </w:p>
        </w:tc>
        <w:tc>
          <w:tcPr>
            <w:tcW w:w="1486" w:type="dxa"/>
            <w:tcBorders>
              <w:top w:val="nil"/>
              <w:left w:val="single" w:sz="4" w:space="0" w:color="FFFFFF"/>
              <w:bottom w:val="single" w:sz="12" w:space="0" w:color="FFFFFF"/>
              <w:right w:val="single" w:sz="4" w:space="0" w:color="FFFFFF"/>
            </w:tcBorders>
            <w:shd w:val="clear" w:color="4472C4" w:fill="4472C4"/>
            <w:noWrap/>
            <w:vAlign w:val="bottom"/>
            <w:hideMark/>
          </w:tcPr>
          <w:p w14:paraId="6EE94AFB" w14:textId="77777777" w:rsidR="00A822B3" w:rsidRPr="00A822B3" w:rsidRDefault="00A822B3" w:rsidP="00A822B3">
            <w:pPr>
              <w:rPr>
                <w:rFonts w:ascii="Calibri" w:hAnsi="Calibri"/>
                <w:b/>
                <w:bCs/>
                <w:color w:val="FFFFFF"/>
              </w:rPr>
            </w:pPr>
            <w:r w:rsidRPr="00A822B3">
              <w:rPr>
                <w:rFonts w:ascii="Calibri" w:hAnsi="Calibri"/>
                <w:b/>
                <w:bCs/>
                <w:color w:val="FFFFFF"/>
              </w:rPr>
              <w:t>No. of Apps.</w:t>
            </w:r>
          </w:p>
        </w:tc>
        <w:tc>
          <w:tcPr>
            <w:tcW w:w="1231" w:type="dxa"/>
            <w:tcBorders>
              <w:top w:val="nil"/>
              <w:left w:val="single" w:sz="4" w:space="0" w:color="FFFFFF"/>
              <w:bottom w:val="single" w:sz="12" w:space="0" w:color="FFFFFF"/>
              <w:right w:val="single" w:sz="4" w:space="0" w:color="FFFFFF"/>
            </w:tcBorders>
            <w:shd w:val="clear" w:color="4472C4" w:fill="4472C4"/>
            <w:noWrap/>
            <w:vAlign w:val="bottom"/>
            <w:hideMark/>
          </w:tcPr>
          <w:p w14:paraId="06EE6B02" w14:textId="77777777" w:rsidR="00A822B3" w:rsidRPr="00A822B3" w:rsidRDefault="00A822B3" w:rsidP="00A822B3">
            <w:pPr>
              <w:rPr>
                <w:rFonts w:ascii="Calibri" w:hAnsi="Calibri"/>
                <w:b/>
                <w:bCs/>
                <w:color w:val="FFFFFF"/>
              </w:rPr>
            </w:pPr>
            <w:r w:rsidRPr="00A822B3">
              <w:rPr>
                <w:rFonts w:ascii="Calibri" w:hAnsi="Calibri"/>
                <w:b/>
                <w:bCs/>
                <w:color w:val="FFFFFF"/>
              </w:rPr>
              <w:t>Heard</w:t>
            </w:r>
          </w:p>
        </w:tc>
        <w:tc>
          <w:tcPr>
            <w:tcW w:w="1281" w:type="dxa"/>
            <w:tcBorders>
              <w:top w:val="nil"/>
              <w:left w:val="single" w:sz="4" w:space="0" w:color="FFFFFF"/>
              <w:bottom w:val="single" w:sz="12" w:space="0" w:color="FFFFFF"/>
              <w:right w:val="single" w:sz="4" w:space="0" w:color="FFFFFF"/>
            </w:tcBorders>
            <w:shd w:val="clear" w:color="4472C4" w:fill="4472C4"/>
            <w:noWrap/>
            <w:vAlign w:val="bottom"/>
            <w:hideMark/>
          </w:tcPr>
          <w:p w14:paraId="038BEDE4" w14:textId="77777777" w:rsidR="00A822B3" w:rsidRPr="00A822B3" w:rsidRDefault="00A822B3" w:rsidP="00A822B3">
            <w:pPr>
              <w:rPr>
                <w:rFonts w:ascii="Calibri" w:hAnsi="Calibri"/>
                <w:b/>
                <w:bCs/>
                <w:color w:val="FFFFFF"/>
              </w:rPr>
            </w:pPr>
            <w:r w:rsidRPr="00A822B3">
              <w:rPr>
                <w:rFonts w:ascii="Calibri" w:hAnsi="Calibri"/>
                <w:b/>
                <w:bCs/>
                <w:color w:val="FFFFFF"/>
              </w:rPr>
              <w:t>W/D and Ineligible</w:t>
            </w:r>
          </w:p>
        </w:tc>
        <w:tc>
          <w:tcPr>
            <w:tcW w:w="2398" w:type="dxa"/>
            <w:tcBorders>
              <w:top w:val="nil"/>
              <w:left w:val="single" w:sz="4" w:space="0" w:color="FFFFFF"/>
              <w:bottom w:val="single" w:sz="12" w:space="0" w:color="FFFFFF"/>
              <w:right w:val="nil"/>
            </w:tcBorders>
            <w:shd w:val="clear" w:color="4472C4" w:fill="4472C4"/>
            <w:noWrap/>
            <w:vAlign w:val="bottom"/>
            <w:hideMark/>
          </w:tcPr>
          <w:p w14:paraId="2A320637" w14:textId="77777777" w:rsidR="00A822B3" w:rsidRPr="00A822B3" w:rsidRDefault="00A822B3" w:rsidP="00A822B3">
            <w:pPr>
              <w:rPr>
                <w:rFonts w:ascii="Calibri" w:hAnsi="Calibri"/>
                <w:b/>
                <w:bCs/>
                <w:color w:val="FFFFFF"/>
              </w:rPr>
            </w:pPr>
            <w:r w:rsidRPr="00A822B3">
              <w:rPr>
                <w:rFonts w:ascii="Calibri" w:hAnsi="Calibri"/>
                <w:b/>
                <w:bCs/>
                <w:color w:val="FFFFFF"/>
              </w:rPr>
              <w:t>Carried over to 17/18</w:t>
            </w:r>
          </w:p>
        </w:tc>
      </w:tr>
      <w:tr w:rsidR="0041066A" w:rsidRPr="00A822B3" w14:paraId="3989F481" w14:textId="77777777" w:rsidTr="0041066A">
        <w:trPr>
          <w:trHeight w:val="215"/>
          <w:jc w:val="center"/>
        </w:trPr>
        <w:tc>
          <w:tcPr>
            <w:tcW w:w="1910" w:type="dxa"/>
            <w:tcBorders>
              <w:top w:val="single" w:sz="4" w:space="0" w:color="FFFFFF"/>
              <w:left w:val="nil"/>
              <w:bottom w:val="single" w:sz="4" w:space="0" w:color="FFFFFF"/>
              <w:right w:val="single" w:sz="4" w:space="0" w:color="FFFFFF"/>
            </w:tcBorders>
            <w:shd w:val="clear" w:color="B4C6E7" w:fill="B4C6E7"/>
            <w:noWrap/>
            <w:vAlign w:val="bottom"/>
            <w:hideMark/>
          </w:tcPr>
          <w:p w14:paraId="1C929F5C" w14:textId="77777777" w:rsidR="00A822B3" w:rsidRPr="00A822B3" w:rsidRDefault="00A822B3" w:rsidP="00A822B3">
            <w:pPr>
              <w:rPr>
                <w:rFonts w:ascii="Calibri" w:hAnsi="Calibri"/>
                <w:b/>
                <w:bCs/>
                <w:color w:val="000000"/>
              </w:rPr>
            </w:pPr>
            <w:r w:rsidRPr="00A822B3">
              <w:rPr>
                <w:rFonts w:ascii="Calibri" w:hAnsi="Calibri"/>
                <w:b/>
                <w:bCs/>
                <w:color w:val="000000"/>
              </w:rPr>
              <w:t>Northland</w:t>
            </w:r>
          </w:p>
        </w:tc>
        <w:tc>
          <w:tcPr>
            <w:tcW w:w="1486"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3FF85879" w14:textId="77777777" w:rsidR="00A822B3" w:rsidRPr="00A822B3" w:rsidRDefault="00A822B3" w:rsidP="00A822B3">
            <w:pPr>
              <w:jc w:val="right"/>
              <w:rPr>
                <w:rFonts w:ascii="Calibri" w:hAnsi="Calibri"/>
                <w:color w:val="000000"/>
              </w:rPr>
            </w:pPr>
            <w:r w:rsidRPr="00A822B3">
              <w:rPr>
                <w:rFonts w:ascii="Calibri" w:hAnsi="Calibri"/>
                <w:color w:val="000000"/>
              </w:rPr>
              <w:t>4</w:t>
            </w:r>
          </w:p>
        </w:tc>
        <w:tc>
          <w:tcPr>
            <w:tcW w:w="1231"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356701CF" w14:textId="77777777" w:rsidR="00A822B3" w:rsidRPr="00A822B3" w:rsidRDefault="00A822B3" w:rsidP="00A822B3">
            <w:pPr>
              <w:jc w:val="right"/>
              <w:rPr>
                <w:rFonts w:ascii="Calibri" w:hAnsi="Calibri"/>
                <w:color w:val="000000"/>
              </w:rPr>
            </w:pPr>
            <w:r w:rsidRPr="00A822B3">
              <w:rPr>
                <w:rFonts w:ascii="Calibri" w:hAnsi="Calibri"/>
                <w:color w:val="000000"/>
              </w:rPr>
              <w:t>2</w:t>
            </w:r>
          </w:p>
        </w:tc>
        <w:tc>
          <w:tcPr>
            <w:tcW w:w="1281"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4BBD3299" w14:textId="77777777" w:rsidR="00A822B3" w:rsidRPr="00A822B3" w:rsidRDefault="00A822B3" w:rsidP="00A822B3">
            <w:pPr>
              <w:jc w:val="right"/>
              <w:rPr>
                <w:rFonts w:ascii="Calibri" w:hAnsi="Calibri"/>
                <w:color w:val="000000"/>
              </w:rPr>
            </w:pPr>
            <w:r w:rsidRPr="00A822B3">
              <w:rPr>
                <w:rFonts w:ascii="Calibri" w:hAnsi="Calibri"/>
                <w:color w:val="000000"/>
              </w:rPr>
              <w:t>1</w:t>
            </w:r>
          </w:p>
        </w:tc>
        <w:tc>
          <w:tcPr>
            <w:tcW w:w="2398" w:type="dxa"/>
            <w:tcBorders>
              <w:top w:val="single" w:sz="4" w:space="0" w:color="FFFFFF"/>
              <w:left w:val="single" w:sz="4" w:space="0" w:color="FFFFFF"/>
              <w:bottom w:val="single" w:sz="4" w:space="0" w:color="FFFFFF"/>
              <w:right w:val="nil"/>
            </w:tcBorders>
            <w:shd w:val="clear" w:color="B4C6E7" w:fill="B4C6E7"/>
            <w:noWrap/>
            <w:vAlign w:val="bottom"/>
            <w:hideMark/>
          </w:tcPr>
          <w:p w14:paraId="344AED9A" w14:textId="77777777" w:rsidR="00A822B3" w:rsidRPr="00A822B3" w:rsidRDefault="00A822B3" w:rsidP="00A822B3">
            <w:pPr>
              <w:jc w:val="right"/>
              <w:rPr>
                <w:rFonts w:ascii="Calibri" w:hAnsi="Calibri"/>
                <w:color w:val="000000"/>
              </w:rPr>
            </w:pPr>
            <w:r w:rsidRPr="00A822B3">
              <w:rPr>
                <w:rFonts w:ascii="Calibri" w:hAnsi="Calibri"/>
                <w:color w:val="000000"/>
              </w:rPr>
              <w:t>1</w:t>
            </w:r>
          </w:p>
        </w:tc>
      </w:tr>
      <w:tr w:rsidR="0041066A" w:rsidRPr="00A822B3" w14:paraId="55C32C64" w14:textId="77777777" w:rsidTr="0041066A">
        <w:trPr>
          <w:trHeight w:val="215"/>
          <w:jc w:val="center"/>
        </w:trPr>
        <w:tc>
          <w:tcPr>
            <w:tcW w:w="1910" w:type="dxa"/>
            <w:tcBorders>
              <w:top w:val="single" w:sz="4" w:space="0" w:color="FFFFFF"/>
              <w:left w:val="nil"/>
              <w:bottom w:val="single" w:sz="4" w:space="0" w:color="FFFFFF"/>
              <w:right w:val="single" w:sz="4" w:space="0" w:color="FFFFFF"/>
            </w:tcBorders>
            <w:shd w:val="clear" w:color="D9E1F2" w:fill="D9E1F2"/>
            <w:noWrap/>
            <w:vAlign w:val="bottom"/>
            <w:hideMark/>
          </w:tcPr>
          <w:p w14:paraId="7C75BE3E" w14:textId="77777777" w:rsidR="00A822B3" w:rsidRPr="00A822B3" w:rsidRDefault="00A822B3" w:rsidP="00A822B3">
            <w:pPr>
              <w:rPr>
                <w:rFonts w:ascii="Calibri" w:hAnsi="Calibri"/>
                <w:b/>
                <w:bCs/>
                <w:color w:val="000000"/>
              </w:rPr>
            </w:pPr>
            <w:r w:rsidRPr="00A822B3">
              <w:rPr>
                <w:rFonts w:ascii="Calibri" w:hAnsi="Calibri"/>
                <w:b/>
                <w:bCs/>
                <w:color w:val="000000"/>
              </w:rPr>
              <w:t>Waitemata</w:t>
            </w:r>
          </w:p>
        </w:tc>
        <w:tc>
          <w:tcPr>
            <w:tcW w:w="1486"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4C10585E" w14:textId="77777777" w:rsidR="00A822B3" w:rsidRPr="00A822B3" w:rsidRDefault="00A822B3" w:rsidP="00A822B3">
            <w:pPr>
              <w:jc w:val="right"/>
              <w:rPr>
                <w:rFonts w:ascii="Calibri" w:hAnsi="Calibri"/>
                <w:color w:val="000000"/>
              </w:rPr>
            </w:pPr>
            <w:r w:rsidRPr="00A822B3">
              <w:rPr>
                <w:rFonts w:ascii="Calibri" w:hAnsi="Calibri"/>
                <w:color w:val="000000"/>
              </w:rPr>
              <w:t>12</w:t>
            </w:r>
          </w:p>
        </w:tc>
        <w:tc>
          <w:tcPr>
            <w:tcW w:w="1231"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2A1AF421" w14:textId="77777777" w:rsidR="00A822B3" w:rsidRPr="00A822B3" w:rsidRDefault="00A822B3" w:rsidP="00A822B3">
            <w:pPr>
              <w:jc w:val="right"/>
              <w:rPr>
                <w:rFonts w:ascii="Calibri" w:hAnsi="Calibri"/>
                <w:color w:val="000000"/>
              </w:rPr>
            </w:pPr>
            <w:r w:rsidRPr="00A822B3">
              <w:rPr>
                <w:rFonts w:ascii="Calibri" w:hAnsi="Calibri"/>
                <w:color w:val="000000"/>
              </w:rPr>
              <w:t>3</w:t>
            </w:r>
          </w:p>
        </w:tc>
        <w:tc>
          <w:tcPr>
            <w:tcW w:w="1281"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671451A1" w14:textId="77777777" w:rsidR="00A822B3" w:rsidRPr="00A822B3" w:rsidRDefault="00A822B3" w:rsidP="00A822B3">
            <w:pPr>
              <w:jc w:val="right"/>
              <w:rPr>
                <w:rFonts w:ascii="Calibri" w:hAnsi="Calibri"/>
                <w:color w:val="000000"/>
              </w:rPr>
            </w:pPr>
            <w:r w:rsidRPr="00A822B3">
              <w:rPr>
                <w:rFonts w:ascii="Calibri" w:hAnsi="Calibri"/>
                <w:color w:val="000000"/>
              </w:rPr>
              <w:t>8</w:t>
            </w:r>
          </w:p>
        </w:tc>
        <w:tc>
          <w:tcPr>
            <w:tcW w:w="2398" w:type="dxa"/>
            <w:tcBorders>
              <w:top w:val="single" w:sz="4" w:space="0" w:color="FFFFFF"/>
              <w:left w:val="single" w:sz="4" w:space="0" w:color="FFFFFF"/>
              <w:bottom w:val="single" w:sz="4" w:space="0" w:color="FFFFFF"/>
              <w:right w:val="nil"/>
            </w:tcBorders>
            <w:shd w:val="clear" w:color="D9E1F2" w:fill="D9E1F2"/>
            <w:noWrap/>
            <w:vAlign w:val="bottom"/>
            <w:hideMark/>
          </w:tcPr>
          <w:p w14:paraId="118C7DCF" w14:textId="77777777" w:rsidR="00A822B3" w:rsidRPr="00A822B3" w:rsidRDefault="00A822B3" w:rsidP="00A822B3">
            <w:pPr>
              <w:jc w:val="right"/>
              <w:rPr>
                <w:rFonts w:ascii="Calibri" w:hAnsi="Calibri"/>
                <w:color w:val="000000"/>
              </w:rPr>
            </w:pPr>
            <w:r w:rsidRPr="00A822B3">
              <w:rPr>
                <w:rFonts w:ascii="Calibri" w:hAnsi="Calibri"/>
                <w:color w:val="000000"/>
              </w:rPr>
              <w:t>1</w:t>
            </w:r>
          </w:p>
        </w:tc>
      </w:tr>
      <w:tr w:rsidR="0041066A" w:rsidRPr="00A822B3" w14:paraId="32B6383B" w14:textId="77777777" w:rsidTr="0041066A">
        <w:trPr>
          <w:trHeight w:val="215"/>
          <w:jc w:val="center"/>
        </w:trPr>
        <w:tc>
          <w:tcPr>
            <w:tcW w:w="1910" w:type="dxa"/>
            <w:tcBorders>
              <w:top w:val="single" w:sz="4" w:space="0" w:color="FFFFFF"/>
              <w:left w:val="nil"/>
              <w:bottom w:val="single" w:sz="4" w:space="0" w:color="FFFFFF"/>
              <w:right w:val="single" w:sz="4" w:space="0" w:color="FFFFFF"/>
            </w:tcBorders>
            <w:shd w:val="clear" w:color="B4C6E7" w:fill="B4C6E7"/>
            <w:noWrap/>
            <w:vAlign w:val="bottom"/>
            <w:hideMark/>
          </w:tcPr>
          <w:p w14:paraId="3B8AC907" w14:textId="77777777" w:rsidR="00A822B3" w:rsidRPr="00A822B3" w:rsidRDefault="00A822B3" w:rsidP="00A822B3">
            <w:pPr>
              <w:rPr>
                <w:rFonts w:ascii="Calibri" w:hAnsi="Calibri"/>
                <w:b/>
                <w:bCs/>
                <w:color w:val="000000"/>
              </w:rPr>
            </w:pPr>
            <w:r w:rsidRPr="00A822B3">
              <w:rPr>
                <w:rFonts w:ascii="Calibri" w:hAnsi="Calibri"/>
                <w:b/>
                <w:bCs/>
                <w:color w:val="000000"/>
              </w:rPr>
              <w:t>Auckland</w:t>
            </w:r>
          </w:p>
        </w:tc>
        <w:tc>
          <w:tcPr>
            <w:tcW w:w="1486"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564EDD12" w14:textId="77777777" w:rsidR="00A822B3" w:rsidRPr="00A822B3" w:rsidRDefault="00A822B3" w:rsidP="00A822B3">
            <w:pPr>
              <w:jc w:val="right"/>
              <w:rPr>
                <w:rFonts w:ascii="Calibri" w:hAnsi="Calibri"/>
                <w:color w:val="000000"/>
              </w:rPr>
            </w:pPr>
            <w:r w:rsidRPr="00A822B3">
              <w:rPr>
                <w:rFonts w:ascii="Calibri" w:hAnsi="Calibri"/>
                <w:color w:val="000000"/>
              </w:rPr>
              <w:t>20</w:t>
            </w:r>
          </w:p>
        </w:tc>
        <w:tc>
          <w:tcPr>
            <w:tcW w:w="1231"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2A83D8FA" w14:textId="77777777" w:rsidR="00A822B3" w:rsidRPr="00A822B3" w:rsidRDefault="00A822B3" w:rsidP="00A822B3">
            <w:pPr>
              <w:jc w:val="right"/>
              <w:rPr>
                <w:rFonts w:ascii="Calibri" w:hAnsi="Calibri"/>
                <w:color w:val="000000"/>
              </w:rPr>
            </w:pPr>
            <w:r w:rsidRPr="00A822B3">
              <w:rPr>
                <w:rFonts w:ascii="Calibri" w:hAnsi="Calibri"/>
                <w:color w:val="000000"/>
              </w:rPr>
              <w:t>11</w:t>
            </w:r>
          </w:p>
        </w:tc>
        <w:tc>
          <w:tcPr>
            <w:tcW w:w="1281"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1F27B5B4" w14:textId="77777777" w:rsidR="00A822B3" w:rsidRPr="00A822B3" w:rsidRDefault="00A822B3" w:rsidP="00A822B3">
            <w:pPr>
              <w:jc w:val="right"/>
              <w:rPr>
                <w:rFonts w:ascii="Calibri" w:hAnsi="Calibri"/>
                <w:color w:val="000000"/>
              </w:rPr>
            </w:pPr>
            <w:r w:rsidRPr="00A822B3">
              <w:rPr>
                <w:rFonts w:ascii="Calibri" w:hAnsi="Calibri"/>
                <w:color w:val="000000"/>
              </w:rPr>
              <w:t>7</w:t>
            </w:r>
          </w:p>
        </w:tc>
        <w:tc>
          <w:tcPr>
            <w:tcW w:w="2398" w:type="dxa"/>
            <w:tcBorders>
              <w:top w:val="single" w:sz="4" w:space="0" w:color="FFFFFF"/>
              <w:left w:val="single" w:sz="4" w:space="0" w:color="FFFFFF"/>
              <w:bottom w:val="single" w:sz="4" w:space="0" w:color="FFFFFF"/>
              <w:right w:val="nil"/>
            </w:tcBorders>
            <w:shd w:val="clear" w:color="B4C6E7" w:fill="B4C6E7"/>
            <w:noWrap/>
            <w:vAlign w:val="bottom"/>
            <w:hideMark/>
          </w:tcPr>
          <w:p w14:paraId="51728DC9" w14:textId="77777777" w:rsidR="00A822B3" w:rsidRPr="00A822B3" w:rsidRDefault="00A822B3" w:rsidP="00A822B3">
            <w:pPr>
              <w:jc w:val="right"/>
              <w:rPr>
                <w:rFonts w:ascii="Calibri" w:hAnsi="Calibri"/>
                <w:color w:val="000000"/>
              </w:rPr>
            </w:pPr>
            <w:r w:rsidRPr="00A822B3">
              <w:rPr>
                <w:rFonts w:ascii="Calibri" w:hAnsi="Calibri"/>
                <w:color w:val="000000"/>
              </w:rPr>
              <w:t>2</w:t>
            </w:r>
          </w:p>
        </w:tc>
      </w:tr>
      <w:tr w:rsidR="0041066A" w:rsidRPr="00A822B3" w14:paraId="3D5073DC" w14:textId="77777777" w:rsidTr="0041066A">
        <w:trPr>
          <w:trHeight w:val="215"/>
          <w:jc w:val="center"/>
        </w:trPr>
        <w:tc>
          <w:tcPr>
            <w:tcW w:w="1910" w:type="dxa"/>
            <w:tcBorders>
              <w:top w:val="single" w:sz="4" w:space="0" w:color="FFFFFF"/>
              <w:left w:val="nil"/>
              <w:bottom w:val="single" w:sz="4" w:space="0" w:color="FFFFFF"/>
              <w:right w:val="single" w:sz="4" w:space="0" w:color="FFFFFF"/>
            </w:tcBorders>
            <w:shd w:val="clear" w:color="D9E1F2" w:fill="D9E1F2"/>
            <w:noWrap/>
            <w:vAlign w:val="bottom"/>
            <w:hideMark/>
          </w:tcPr>
          <w:p w14:paraId="1397EB9B" w14:textId="77777777" w:rsidR="00A822B3" w:rsidRPr="00A822B3" w:rsidRDefault="00A822B3" w:rsidP="00A822B3">
            <w:pPr>
              <w:rPr>
                <w:rFonts w:ascii="Calibri" w:hAnsi="Calibri"/>
                <w:b/>
                <w:bCs/>
                <w:color w:val="000000"/>
              </w:rPr>
            </w:pPr>
            <w:r w:rsidRPr="00A822B3">
              <w:rPr>
                <w:rFonts w:ascii="Calibri" w:hAnsi="Calibri"/>
                <w:b/>
                <w:bCs/>
                <w:color w:val="000000"/>
              </w:rPr>
              <w:t>Counties Manukau</w:t>
            </w:r>
          </w:p>
        </w:tc>
        <w:tc>
          <w:tcPr>
            <w:tcW w:w="1486"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46364751" w14:textId="77777777" w:rsidR="00A822B3" w:rsidRPr="00A822B3" w:rsidRDefault="00A822B3" w:rsidP="00A822B3">
            <w:pPr>
              <w:jc w:val="right"/>
              <w:rPr>
                <w:rFonts w:ascii="Calibri" w:hAnsi="Calibri"/>
                <w:color w:val="000000"/>
              </w:rPr>
            </w:pPr>
            <w:r w:rsidRPr="00A822B3">
              <w:rPr>
                <w:rFonts w:ascii="Calibri" w:hAnsi="Calibri"/>
                <w:color w:val="000000"/>
              </w:rPr>
              <w:t>10</w:t>
            </w:r>
          </w:p>
        </w:tc>
        <w:tc>
          <w:tcPr>
            <w:tcW w:w="1231"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2B5AB622" w14:textId="77777777" w:rsidR="00A822B3" w:rsidRPr="00A822B3" w:rsidRDefault="00A822B3" w:rsidP="00A822B3">
            <w:pPr>
              <w:jc w:val="right"/>
              <w:rPr>
                <w:rFonts w:ascii="Calibri" w:hAnsi="Calibri"/>
                <w:color w:val="000000"/>
              </w:rPr>
            </w:pPr>
            <w:r w:rsidRPr="00A822B3">
              <w:rPr>
                <w:rFonts w:ascii="Calibri" w:hAnsi="Calibri"/>
                <w:color w:val="000000"/>
              </w:rPr>
              <w:t>6</w:t>
            </w:r>
          </w:p>
        </w:tc>
        <w:tc>
          <w:tcPr>
            <w:tcW w:w="1281"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520A09AC" w14:textId="77777777" w:rsidR="00A822B3" w:rsidRPr="00A822B3" w:rsidRDefault="00A822B3" w:rsidP="00A822B3">
            <w:pPr>
              <w:jc w:val="right"/>
              <w:rPr>
                <w:rFonts w:ascii="Calibri" w:hAnsi="Calibri"/>
                <w:color w:val="000000"/>
              </w:rPr>
            </w:pPr>
            <w:r w:rsidRPr="00A822B3">
              <w:rPr>
                <w:rFonts w:ascii="Calibri" w:hAnsi="Calibri"/>
                <w:color w:val="000000"/>
              </w:rPr>
              <w:t>4</w:t>
            </w:r>
          </w:p>
        </w:tc>
        <w:tc>
          <w:tcPr>
            <w:tcW w:w="2398" w:type="dxa"/>
            <w:tcBorders>
              <w:top w:val="single" w:sz="4" w:space="0" w:color="FFFFFF"/>
              <w:left w:val="single" w:sz="4" w:space="0" w:color="FFFFFF"/>
              <w:bottom w:val="single" w:sz="4" w:space="0" w:color="FFFFFF"/>
              <w:right w:val="nil"/>
            </w:tcBorders>
            <w:shd w:val="clear" w:color="D9E1F2" w:fill="D9E1F2"/>
            <w:noWrap/>
            <w:vAlign w:val="bottom"/>
            <w:hideMark/>
          </w:tcPr>
          <w:p w14:paraId="6621E4B9" w14:textId="77777777" w:rsidR="00A822B3" w:rsidRPr="00A822B3" w:rsidRDefault="00A822B3" w:rsidP="00A822B3">
            <w:pPr>
              <w:jc w:val="right"/>
              <w:rPr>
                <w:rFonts w:ascii="Calibri" w:hAnsi="Calibri"/>
                <w:color w:val="000000"/>
              </w:rPr>
            </w:pPr>
            <w:r w:rsidRPr="00A822B3">
              <w:rPr>
                <w:rFonts w:ascii="Calibri" w:hAnsi="Calibri"/>
                <w:color w:val="000000"/>
              </w:rPr>
              <w:t>0</w:t>
            </w:r>
          </w:p>
        </w:tc>
      </w:tr>
      <w:tr w:rsidR="0041066A" w:rsidRPr="00A822B3" w14:paraId="4C7F32E7" w14:textId="77777777" w:rsidTr="0041066A">
        <w:trPr>
          <w:trHeight w:val="215"/>
          <w:jc w:val="center"/>
        </w:trPr>
        <w:tc>
          <w:tcPr>
            <w:tcW w:w="1910" w:type="dxa"/>
            <w:tcBorders>
              <w:top w:val="single" w:sz="4" w:space="0" w:color="FFFFFF"/>
              <w:left w:val="nil"/>
              <w:bottom w:val="single" w:sz="4" w:space="0" w:color="FFFFFF"/>
              <w:right w:val="single" w:sz="4" w:space="0" w:color="FFFFFF"/>
            </w:tcBorders>
            <w:shd w:val="clear" w:color="B4C6E7" w:fill="B4C6E7"/>
            <w:noWrap/>
            <w:vAlign w:val="bottom"/>
            <w:hideMark/>
          </w:tcPr>
          <w:p w14:paraId="527992EA" w14:textId="77777777" w:rsidR="00A822B3" w:rsidRPr="00A822B3" w:rsidRDefault="00A822B3" w:rsidP="00A822B3">
            <w:pPr>
              <w:rPr>
                <w:rFonts w:ascii="Calibri" w:hAnsi="Calibri"/>
                <w:b/>
                <w:bCs/>
                <w:color w:val="000000"/>
              </w:rPr>
            </w:pPr>
            <w:r w:rsidRPr="00A822B3">
              <w:rPr>
                <w:rFonts w:ascii="Calibri" w:hAnsi="Calibri"/>
                <w:b/>
                <w:bCs/>
                <w:color w:val="000000"/>
              </w:rPr>
              <w:t xml:space="preserve">Waikato </w:t>
            </w:r>
          </w:p>
        </w:tc>
        <w:tc>
          <w:tcPr>
            <w:tcW w:w="1486"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1D060C9A" w14:textId="77777777" w:rsidR="00A822B3" w:rsidRPr="00A822B3" w:rsidRDefault="00A822B3" w:rsidP="00A822B3">
            <w:pPr>
              <w:jc w:val="right"/>
              <w:rPr>
                <w:rFonts w:ascii="Calibri" w:hAnsi="Calibri"/>
                <w:color w:val="000000"/>
              </w:rPr>
            </w:pPr>
            <w:r w:rsidRPr="00A822B3">
              <w:rPr>
                <w:rFonts w:ascii="Calibri" w:hAnsi="Calibri"/>
                <w:color w:val="000000"/>
              </w:rPr>
              <w:t>10</w:t>
            </w:r>
          </w:p>
        </w:tc>
        <w:tc>
          <w:tcPr>
            <w:tcW w:w="1231"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0C1E3183" w14:textId="77777777" w:rsidR="00A822B3" w:rsidRPr="00A822B3" w:rsidRDefault="00A822B3" w:rsidP="00A822B3">
            <w:pPr>
              <w:jc w:val="right"/>
              <w:rPr>
                <w:rFonts w:ascii="Calibri" w:hAnsi="Calibri"/>
                <w:color w:val="000000"/>
              </w:rPr>
            </w:pPr>
            <w:r w:rsidRPr="00A822B3">
              <w:rPr>
                <w:rFonts w:ascii="Calibri" w:hAnsi="Calibri"/>
                <w:color w:val="000000"/>
              </w:rPr>
              <w:t>6</w:t>
            </w:r>
          </w:p>
        </w:tc>
        <w:tc>
          <w:tcPr>
            <w:tcW w:w="1281"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7D5E1F97" w14:textId="77777777" w:rsidR="00A822B3" w:rsidRPr="00A822B3" w:rsidRDefault="00A822B3" w:rsidP="00A822B3">
            <w:pPr>
              <w:jc w:val="right"/>
              <w:rPr>
                <w:rFonts w:ascii="Calibri" w:hAnsi="Calibri"/>
                <w:color w:val="000000"/>
              </w:rPr>
            </w:pPr>
            <w:r w:rsidRPr="00A822B3">
              <w:rPr>
                <w:rFonts w:ascii="Calibri" w:hAnsi="Calibri"/>
                <w:color w:val="000000"/>
              </w:rPr>
              <w:t>4</w:t>
            </w:r>
          </w:p>
        </w:tc>
        <w:tc>
          <w:tcPr>
            <w:tcW w:w="2398" w:type="dxa"/>
            <w:tcBorders>
              <w:top w:val="single" w:sz="4" w:space="0" w:color="FFFFFF"/>
              <w:left w:val="single" w:sz="4" w:space="0" w:color="FFFFFF"/>
              <w:bottom w:val="single" w:sz="4" w:space="0" w:color="FFFFFF"/>
              <w:right w:val="nil"/>
            </w:tcBorders>
            <w:shd w:val="clear" w:color="B4C6E7" w:fill="B4C6E7"/>
            <w:noWrap/>
            <w:vAlign w:val="bottom"/>
            <w:hideMark/>
          </w:tcPr>
          <w:p w14:paraId="1EEEDC1E" w14:textId="77777777" w:rsidR="00A822B3" w:rsidRPr="00A822B3" w:rsidRDefault="00A822B3" w:rsidP="00A822B3">
            <w:pPr>
              <w:jc w:val="right"/>
              <w:rPr>
                <w:rFonts w:ascii="Calibri" w:hAnsi="Calibri"/>
                <w:color w:val="000000"/>
              </w:rPr>
            </w:pPr>
            <w:r w:rsidRPr="00A822B3">
              <w:rPr>
                <w:rFonts w:ascii="Calibri" w:hAnsi="Calibri"/>
                <w:color w:val="000000"/>
              </w:rPr>
              <w:t>0</w:t>
            </w:r>
          </w:p>
        </w:tc>
      </w:tr>
      <w:tr w:rsidR="0041066A" w:rsidRPr="00A822B3" w14:paraId="7100A9F0" w14:textId="77777777" w:rsidTr="0041066A">
        <w:trPr>
          <w:trHeight w:val="215"/>
          <w:jc w:val="center"/>
        </w:trPr>
        <w:tc>
          <w:tcPr>
            <w:tcW w:w="1910" w:type="dxa"/>
            <w:tcBorders>
              <w:top w:val="single" w:sz="4" w:space="0" w:color="FFFFFF"/>
              <w:left w:val="nil"/>
              <w:bottom w:val="single" w:sz="4" w:space="0" w:color="FFFFFF"/>
              <w:right w:val="single" w:sz="4" w:space="0" w:color="FFFFFF"/>
            </w:tcBorders>
            <w:shd w:val="clear" w:color="D9E1F2" w:fill="D9E1F2"/>
            <w:noWrap/>
            <w:vAlign w:val="bottom"/>
            <w:hideMark/>
          </w:tcPr>
          <w:p w14:paraId="46D0B71D" w14:textId="77777777" w:rsidR="00A822B3" w:rsidRPr="00A822B3" w:rsidRDefault="00A822B3" w:rsidP="00A822B3">
            <w:pPr>
              <w:rPr>
                <w:rFonts w:ascii="Calibri" w:hAnsi="Calibri"/>
                <w:b/>
                <w:bCs/>
                <w:color w:val="000000"/>
              </w:rPr>
            </w:pPr>
            <w:r w:rsidRPr="00A822B3">
              <w:rPr>
                <w:rFonts w:ascii="Calibri" w:hAnsi="Calibri"/>
                <w:b/>
                <w:bCs/>
                <w:color w:val="000000"/>
              </w:rPr>
              <w:t>Bay of Plenty</w:t>
            </w:r>
          </w:p>
        </w:tc>
        <w:tc>
          <w:tcPr>
            <w:tcW w:w="1486"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500D9C4A" w14:textId="77777777" w:rsidR="00A822B3" w:rsidRPr="00A822B3" w:rsidRDefault="00A822B3" w:rsidP="00A822B3">
            <w:pPr>
              <w:jc w:val="right"/>
              <w:rPr>
                <w:rFonts w:ascii="Calibri" w:hAnsi="Calibri"/>
                <w:color w:val="000000"/>
              </w:rPr>
            </w:pPr>
            <w:r w:rsidRPr="00A822B3">
              <w:rPr>
                <w:rFonts w:ascii="Calibri" w:hAnsi="Calibri"/>
                <w:color w:val="000000"/>
              </w:rPr>
              <w:t>5</w:t>
            </w:r>
          </w:p>
        </w:tc>
        <w:tc>
          <w:tcPr>
            <w:tcW w:w="1231"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3531AB09" w14:textId="77777777" w:rsidR="00A822B3" w:rsidRPr="00A822B3" w:rsidRDefault="00A822B3" w:rsidP="00A822B3">
            <w:pPr>
              <w:jc w:val="right"/>
              <w:rPr>
                <w:rFonts w:ascii="Calibri" w:hAnsi="Calibri"/>
                <w:color w:val="000000"/>
              </w:rPr>
            </w:pPr>
            <w:r w:rsidRPr="00A822B3">
              <w:rPr>
                <w:rFonts w:ascii="Calibri" w:hAnsi="Calibri"/>
                <w:color w:val="000000"/>
              </w:rPr>
              <w:t>3</w:t>
            </w:r>
          </w:p>
        </w:tc>
        <w:tc>
          <w:tcPr>
            <w:tcW w:w="1281"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4D7B3E2D" w14:textId="77777777" w:rsidR="00A822B3" w:rsidRPr="00A822B3" w:rsidRDefault="00A822B3" w:rsidP="00A822B3">
            <w:pPr>
              <w:jc w:val="right"/>
              <w:rPr>
                <w:rFonts w:ascii="Calibri" w:hAnsi="Calibri"/>
                <w:color w:val="000000"/>
              </w:rPr>
            </w:pPr>
            <w:r w:rsidRPr="00A822B3">
              <w:rPr>
                <w:rFonts w:ascii="Calibri" w:hAnsi="Calibri"/>
                <w:color w:val="000000"/>
              </w:rPr>
              <w:t>2</w:t>
            </w:r>
          </w:p>
        </w:tc>
        <w:tc>
          <w:tcPr>
            <w:tcW w:w="2398" w:type="dxa"/>
            <w:tcBorders>
              <w:top w:val="single" w:sz="4" w:space="0" w:color="FFFFFF"/>
              <w:left w:val="single" w:sz="4" w:space="0" w:color="FFFFFF"/>
              <w:bottom w:val="single" w:sz="4" w:space="0" w:color="FFFFFF"/>
              <w:right w:val="nil"/>
            </w:tcBorders>
            <w:shd w:val="clear" w:color="D9E1F2" w:fill="D9E1F2"/>
            <w:noWrap/>
            <w:vAlign w:val="bottom"/>
            <w:hideMark/>
          </w:tcPr>
          <w:p w14:paraId="0C0D303F" w14:textId="77777777" w:rsidR="00A822B3" w:rsidRPr="00A822B3" w:rsidRDefault="00A822B3" w:rsidP="00A822B3">
            <w:pPr>
              <w:jc w:val="right"/>
              <w:rPr>
                <w:rFonts w:ascii="Calibri" w:hAnsi="Calibri"/>
                <w:color w:val="000000"/>
              </w:rPr>
            </w:pPr>
            <w:r w:rsidRPr="00A822B3">
              <w:rPr>
                <w:rFonts w:ascii="Calibri" w:hAnsi="Calibri"/>
                <w:color w:val="000000"/>
              </w:rPr>
              <w:t>0</w:t>
            </w:r>
          </w:p>
        </w:tc>
      </w:tr>
      <w:tr w:rsidR="0041066A" w:rsidRPr="00A822B3" w14:paraId="6257F08C" w14:textId="77777777" w:rsidTr="0041066A">
        <w:trPr>
          <w:trHeight w:val="215"/>
          <w:jc w:val="center"/>
        </w:trPr>
        <w:tc>
          <w:tcPr>
            <w:tcW w:w="1910" w:type="dxa"/>
            <w:tcBorders>
              <w:top w:val="single" w:sz="4" w:space="0" w:color="FFFFFF"/>
              <w:left w:val="nil"/>
              <w:bottom w:val="single" w:sz="4" w:space="0" w:color="FFFFFF"/>
              <w:right w:val="single" w:sz="4" w:space="0" w:color="FFFFFF"/>
            </w:tcBorders>
            <w:shd w:val="clear" w:color="B4C6E7" w:fill="B4C6E7"/>
            <w:noWrap/>
            <w:vAlign w:val="bottom"/>
            <w:hideMark/>
          </w:tcPr>
          <w:p w14:paraId="41846036" w14:textId="77777777" w:rsidR="00A822B3" w:rsidRPr="00A822B3" w:rsidRDefault="00A822B3" w:rsidP="00A822B3">
            <w:pPr>
              <w:rPr>
                <w:rFonts w:ascii="Calibri" w:hAnsi="Calibri"/>
                <w:b/>
                <w:bCs/>
                <w:color w:val="000000"/>
              </w:rPr>
            </w:pPr>
            <w:r w:rsidRPr="00A822B3">
              <w:rPr>
                <w:rFonts w:ascii="Calibri" w:hAnsi="Calibri"/>
                <w:b/>
                <w:bCs/>
                <w:color w:val="000000"/>
              </w:rPr>
              <w:t>Lakes</w:t>
            </w:r>
          </w:p>
        </w:tc>
        <w:tc>
          <w:tcPr>
            <w:tcW w:w="1486"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0E6BD38F" w14:textId="77777777" w:rsidR="00A822B3" w:rsidRPr="00A822B3" w:rsidRDefault="00A822B3" w:rsidP="00A822B3">
            <w:pPr>
              <w:jc w:val="right"/>
              <w:rPr>
                <w:rFonts w:ascii="Calibri" w:hAnsi="Calibri"/>
                <w:color w:val="000000"/>
              </w:rPr>
            </w:pPr>
            <w:r w:rsidRPr="00A822B3">
              <w:rPr>
                <w:rFonts w:ascii="Calibri" w:hAnsi="Calibri"/>
                <w:color w:val="000000"/>
              </w:rPr>
              <w:t>4</w:t>
            </w:r>
          </w:p>
        </w:tc>
        <w:tc>
          <w:tcPr>
            <w:tcW w:w="1231"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599FC38E" w14:textId="77777777" w:rsidR="00A822B3" w:rsidRPr="00A822B3" w:rsidRDefault="00A822B3" w:rsidP="00A822B3">
            <w:pPr>
              <w:jc w:val="right"/>
              <w:rPr>
                <w:rFonts w:ascii="Calibri" w:hAnsi="Calibri"/>
                <w:color w:val="000000"/>
              </w:rPr>
            </w:pPr>
            <w:r w:rsidRPr="00A822B3">
              <w:rPr>
                <w:rFonts w:ascii="Calibri" w:hAnsi="Calibri"/>
                <w:color w:val="000000"/>
              </w:rPr>
              <w:t>0</w:t>
            </w:r>
          </w:p>
        </w:tc>
        <w:tc>
          <w:tcPr>
            <w:tcW w:w="1281"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611DF7AD" w14:textId="77777777" w:rsidR="00A822B3" w:rsidRPr="00A822B3" w:rsidRDefault="00A822B3" w:rsidP="00A822B3">
            <w:pPr>
              <w:jc w:val="right"/>
              <w:rPr>
                <w:rFonts w:ascii="Calibri" w:hAnsi="Calibri"/>
                <w:color w:val="000000"/>
              </w:rPr>
            </w:pPr>
            <w:r w:rsidRPr="00A822B3">
              <w:rPr>
                <w:rFonts w:ascii="Calibri" w:hAnsi="Calibri"/>
                <w:color w:val="000000"/>
              </w:rPr>
              <w:t>4</w:t>
            </w:r>
          </w:p>
        </w:tc>
        <w:tc>
          <w:tcPr>
            <w:tcW w:w="2398" w:type="dxa"/>
            <w:tcBorders>
              <w:top w:val="single" w:sz="4" w:space="0" w:color="FFFFFF"/>
              <w:left w:val="single" w:sz="4" w:space="0" w:color="FFFFFF"/>
              <w:bottom w:val="single" w:sz="4" w:space="0" w:color="FFFFFF"/>
              <w:right w:val="nil"/>
            </w:tcBorders>
            <w:shd w:val="clear" w:color="B4C6E7" w:fill="B4C6E7"/>
            <w:noWrap/>
            <w:vAlign w:val="bottom"/>
            <w:hideMark/>
          </w:tcPr>
          <w:p w14:paraId="55B38090" w14:textId="77777777" w:rsidR="00A822B3" w:rsidRPr="00A822B3" w:rsidRDefault="00A822B3" w:rsidP="00A822B3">
            <w:pPr>
              <w:jc w:val="right"/>
              <w:rPr>
                <w:rFonts w:ascii="Calibri" w:hAnsi="Calibri"/>
                <w:color w:val="000000"/>
              </w:rPr>
            </w:pPr>
            <w:r w:rsidRPr="00A822B3">
              <w:rPr>
                <w:rFonts w:ascii="Calibri" w:hAnsi="Calibri"/>
                <w:color w:val="000000"/>
              </w:rPr>
              <w:t>0</w:t>
            </w:r>
          </w:p>
        </w:tc>
      </w:tr>
      <w:tr w:rsidR="0041066A" w:rsidRPr="00A822B3" w14:paraId="68C6DEDE" w14:textId="77777777" w:rsidTr="0041066A">
        <w:trPr>
          <w:trHeight w:val="215"/>
          <w:jc w:val="center"/>
        </w:trPr>
        <w:tc>
          <w:tcPr>
            <w:tcW w:w="1910" w:type="dxa"/>
            <w:tcBorders>
              <w:top w:val="single" w:sz="4" w:space="0" w:color="FFFFFF"/>
              <w:left w:val="nil"/>
              <w:bottom w:val="single" w:sz="4" w:space="0" w:color="FFFFFF"/>
              <w:right w:val="single" w:sz="4" w:space="0" w:color="FFFFFF"/>
            </w:tcBorders>
            <w:shd w:val="clear" w:color="D9E1F2" w:fill="D9E1F2"/>
            <w:noWrap/>
            <w:vAlign w:val="bottom"/>
            <w:hideMark/>
          </w:tcPr>
          <w:p w14:paraId="62B41BB3" w14:textId="77777777" w:rsidR="00A822B3" w:rsidRPr="00A822B3" w:rsidRDefault="00A822B3" w:rsidP="00A822B3">
            <w:pPr>
              <w:rPr>
                <w:rFonts w:ascii="Calibri" w:hAnsi="Calibri"/>
                <w:b/>
                <w:bCs/>
                <w:color w:val="000000"/>
              </w:rPr>
            </w:pPr>
            <w:r w:rsidRPr="00A822B3">
              <w:rPr>
                <w:rFonts w:ascii="Calibri" w:hAnsi="Calibri"/>
                <w:b/>
                <w:bCs/>
                <w:color w:val="000000"/>
              </w:rPr>
              <w:t xml:space="preserve">Taranaki </w:t>
            </w:r>
          </w:p>
        </w:tc>
        <w:tc>
          <w:tcPr>
            <w:tcW w:w="1486"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329790FF" w14:textId="77777777" w:rsidR="00A822B3" w:rsidRPr="00A822B3" w:rsidRDefault="00A822B3" w:rsidP="00A822B3">
            <w:pPr>
              <w:jc w:val="right"/>
              <w:rPr>
                <w:rFonts w:ascii="Calibri" w:hAnsi="Calibri"/>
                <w:color w:val="000000"/>
              </w:rPr>
            </w:pPr>
            <w:r w:rsidRPr="00A822B3">
              <w:rPr>
                <w:rFonts w:ascii="Calibri" w:hAnsi="Calibri"/>
                <w:color w:val="000000"/>
              </w:rPr>
              <w:t>1</w:t>
            </w:r>
          </w:p>
        </w:tc>
        <w:tc>
          <w:tcPr>
            <w:tcW w:w="1231"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7BA260D9" w14:textId="77777777" w:rsidR="00A822B3" w:rsidRPr="00A822B3" w:rsidRDefault="00A822B3" w:rsidP="00A822B3">
            <w:pPr>
              <w:jc w:val="right"/>
              <w:rPr>
                <w:rFonts w:ascii="Calibri" w:hAnsi="Calibri"/>
                <w:color w:val="000000"/>
              </w:rPr>
            </w:pPr>
            <w:r w:rsidRPr="00A822B3">
              <w:rPr>
                <w:rFonts w:ascii="Calibri" w:hAnsi="Calibri"/>
                <w:color w:val="000000"/>
              </w:rPr>
              <w:t>1</w:t>
            </w:r>
          </w:p>
        </w:tc>
        <w:tc>
          <w:tcPr>
            <w:tcW w:w="1281"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1F6A5959" w14:textId="77777777" w:rsidR="00A822B3" w:rsidRPr="00A822B3" w:rsidRDefault="00A822B3" w:rsidP="00A822B3">
            <w:pPr>
              <w:jc w:val="right"/>
              <w:rPr>
                <w:rFonts w:ascii="Calibri" w:hAnsi="Calibri"/>
                <w:color w:val="000000"/>
              </w:rPr>
            </w:pPr>
            <w:r w:rsidRPr="00A822B3">
              <w:rPr>
                <w:rFonts w:ascii="Calibri" w:hAnsi="Calibri"/>
                <w:color w:val="000000"/>
              </w:rPr>
              <w:t>0</w:t>
            </w:r>
          </w:p>
        </w:tc>
        <w:tc>
          <w:tcPr>
            <w:tcW w:w="2398" w:type="dxa"/>
            <w:tcBorders>
              <w:top w:val="single" w:sz="4" w:space="0" w:color="FFFFFF"/>
              <w:left w:val="single" w:sz="4" w:space="0" w:color="FFFFFF"/>
              <w:bottom w:val="single" w:sz="4" w:space="0" w:color="FFFFFF"/>
              <w:right w:val="nil"/>
            </w:tcBorders>
            <w:shd w:val="clear" w:color="D9E1F2" w:fill="D9E1F2"/>
            <w:noWrap/>
            <w:vAlign w:val="bottom"/>
            <w:hideMark/>
          </w:tcPr>
          <w:p w14:paraId="4DF27031" w14:textId="77777777" w:rsidR="00A822B3" w:rsidRPr="00A822B3" w:rsidRDefault="00A822B3" w:rsidP="00A822B3">
            <w:pPr>
              <w:jc w:val="right"/>
              <w:rPr>
                <w:rFonts w:ascii="Calibri" w:hAnsi="Calibri"/>
                <w:color w:val="000000"/>
              </w:rPr>
            </w:pPr>
            <w:r w:rsidRPr="00A822B3">
              <w:rPr>
                <w:rFonts w:ascii="Calibri" w:hAnsi="Calibri"/>
                <w:color w:val="000000"/>
              </w:rPr>
              <w:t>0</w:t>
            </w:r>
          </w:p>
        </w:tc>
      </w:tr>
      <w:tr w:rsidR="0041066A" w:rsidRPr="00A822B3" w14:paraId="1ECE4B4A" w14:textId="77777777" w:rsidTr="0041066A">
        <w:trPr>
          <w:trHeight w:val="215"/>
          <w:jc w:val="center"/>
        </w:trPr>
        <w:tc>
          <w:tcPr>
            <w:tcW w:w="1910" w:type="dxa"/>
            <w:tcBorders>
              <w:top w:val="single" w:sz="4" w:space="0" w:color="FFFFFF"/>
              <w:left w:val="nil"/>
              <w:bottom w:val="single" w:sz="4" w:space="0" w:color="FFFFFF"/>
              <w:right w:val="single" w:sz="4" w:space="0" w:color="FFFFFF"/>
            </w:tcBorders>
            <w:shd w:val="clear" w:color="B4C6E7" w:fill="B4C6E7"/>
            <w:noWrap/>
            <w:vAlign w:val="bottom"/>
            <w:hideMark/>
          </w:tcPr>
          <w:p w14:paraId="3060C709" w14:textId="77777777" w:rsidR="00A822B3" w:rsidRPr="00A822B3" w:rsidRDefault="00A822B3" w:rsidP="00A822B3">
            <w:pPr>
              <w:rPr>
                <w:rFonts w:ascii="Calibri" w:hAnsi="Calibri"/>
                <w:b/>
                <w:bCs/>
                <w:color w:val="000000"/>
              </w:rPr>
            </w:pPr>
            <w:r w:rsidRPr="00A822B3">
              <w:rPr>
                <w:rFonts w:ascii="Calibri" w:hAnsi="Calibri"/>
                <w:b/>
                <w:bCs/>
                <w:color w:val="000000"/>
              </w:rPr>
              <w:t>Hawkes Bay</w:t>
            </w:r>
          </w:p>
        </w:tc>
        <w:tc>
          <w:tcPr>
            <w:tcW w:w="1486"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0BC07CB0" w14:textId="77777777" w:rsidR="00A822B3" w:rsidRPr="00A822B3" w:rsidRDefault="00A822B3" w:rsidP="00A822B3">
            <w:pPr>
              <w:jc w:val="right"/>
              <w:rPr>
                <w:rFonts w:ascii="Calibri" w:hAnsi="Calibri"/>
                <w:color w:val="000000"/>
              </w:rPr>
            </w:pPr>
            <w:r w:rsidRPr="00A822B3">
              <w:rPr>
                <w:rFonts w:ascii="Calibri" w:hAnsi="Calibri"/>
                <w:color w:val="000000"/>
              </w:rPr>
              <w:t>6</w:t>
            </w:r>
          </w:p>
        </w:tc>
        <w:tc>
          <w:tcPr>
            <w:tcW w:w="1231"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727C2C4C" w14:textId="77777777" w:rsidR="00A822B3" w:rsidRPr="00A822B3" w:rsidRDefault="00A822B3" w:rsidP="00A822B3">
            <w:pPr>
              <w:jc w:val="right"/>
              <w:rPr>
                <w:rFonts w:ascii="Calibri" w:hAnsi="Calibri"/>
                <w:color w:val="000000"/>
              </w:rPr>
            </w:pPr>
            <w:r w:rsidRPr="00A822B3">
              <w:rPr>
                <w:rFonts w:ascii="Calibri" w:hAnsi="Calibri"/>
                <w:color w:val="000000"/>
              </w:rPr>
              <w:t>3</w:t>
            </w:r>
          </w:p>
        </w:tc>
        <w:tc>
          <w:tcPr>
            <w:tcW w:w="1281"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20BC60F0" w14:textId="77777777" w:rsidR="00A822B3" w:rsidRPr="00A822B3" w:rsidRDefault="00A822B3" w:rsidP="00A822B3">
            <w:pPr>
              <w:jc w:val="right"/>
              <w:rPr>
                <w:rFonts w:ascii="Calibri" w:hAnsi="Calibri"/>
                <w:color w:val="000000"/>
              </w:rPr>
            </w:pPr>
            <w:r w:rsidRPr="00A822B3">
              <w:rPr>
                <w:rFonts w:ascii="Calibri" w:hAnsi="Calibri"/>
                <w:color w:val="000000"/>
              </w:rPr>
              <w:t>3</w:t>
            </w:r>
          </w:p>
        </w:tc>
        <w:tc>
          <w:tcPr>
            <w:tcW w:w="2398" w:type="dxa"/>
            <w:tcBorders>
              <w:top w:val="single" w:sz="4" w:space="0" w:color="FFFFFF"/>
              <w:left w:val="single" w:sz="4" w:space="0" w:color="FFFFFF"/>
              <w:bottom w:val="single" w:sz="4" w:space="0" w:color="FFFFFF"/>
              <w:right w:val="nil"/>
            </w:tcBorders>
            <w:shd w:val="clear" w:color="B4C6E7" w:fill="B4C6E7"/>
            <w:noWrap/>
            <w:vAlign w:val="bottom"/>
            <w:hideMark/>
          </w:tcPr>
          <w:p w14:paraId="75DF9E71" w14:textId="77777777" w:rsidR="00A822B3" w:rsidRPr="00A822B3" w:rsidRDefault="00A822B3" w:rsidP="00A822B3">
            <w:pPr>
              <w:jc w:val="right"/>
              <w:rPr>
                <w:rFonts w:ascii="Calibri" w:hAnsi="Calibri"/>
                <w:color w:val="000000"/>
              </w:rPr>
            </w:pPr>
            <w:r w:rsidRPr="00A822B3">
              <w:rPr>
                <w:rFonts w:ascii="Calibri" w:hAnsi="Calibri"/>
                <w:color w:val="000000"/>
              </w:rPr>
              <w:t>0</w:t>
            </w:r>
          </w:p>
        </w:tc>
      </w:tr>
      <w:tr w:rsidR="0041066A" w:rsidRPr="00A822B3" w14:paraId="7DE6E728" w14:textId="77777777" w:rsidTr="0041066A">
        <w:trPr>
          <w:trHeight w:val="215"/>
          <w:jc w:val="center"/>
        </w:trPr>
        <w:tc>
          <w:tcPr>
            <w:tcW w:w="1910" w:type="dxa"/>
            <w:tcBorders>
              <w:top w:val="single" w:sz="4" w:space="0" w:color="FFFFFF"/>
              <w:left w:val="nil"/>
              <w:bottom w:val="single" w:sz="4" w:space="0" w:color="FFFFFF"/>
              <w:right w:val="single" w:sz="4" w:space="0" w:color="FFFFFF"/>
            </w:tcBorders>
            <w:shd w:val="clear" w:color="D9E1F2" w:fill="D9E1F2"/>
            <w:noWrap/>
            <w:vAlign w:val="bottom"/>
            <w:hideMark/>
          </w:tcPr>
          <w:p w14:paraId="6B2B21A2" w14:textId="77777777" w:rsidR="00A822B3" w:rsidRPr="00A822B3" w:rsidRDefault="00A822B3" w:rsidP="00A822B3">
            <w:pPr>
              <w:rPr>
                <w:rFonts w:ascii="Calibri" w:hAnsi="Calibri"/>
                <w:b/>
                <w:bCs/>
                <w:color w:val="000000"/>
              </w:rPr>
            </w:pPr>
            <w:r w:rsidRPr="00A822B3">
              <w:rPr>
                <w:rFonts w:ascii="Calibri" w:hAnsi="Calibri"/>
                <w:b/>
                <w:bCs/>
                <w:color w:val="000000"/>
              </w:rPr>
              <w:t>Whanganui</w:t>
            </w:r>
          </w:p>
        </w:tc>
        <w:tc>
          <w:tcPr>
            <w:tcW w:w="1486"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70B63631" w14:textId="77777777" w:rsidR="00A822B3" w:rsidRPr="00A822B3" w:rsidRDefault="00A822B3" w:rsidP="00A822B3">
            <w:pPr>
              <w:jc w:val="right"/>
              <w:rPr>
                <w:rFonts w:ascii="Calibri" w:hAnsi="Calibri"/>
                <w:color w:val="000000"/>
              </w:rPr>
            </w:pPr>
            <w:r w:rsidRPr="00A822B3">
              <w:rPr>
                <w:rFonts w:ascii="Calibri" w:hAnsi="Calibri"/>
                <w:color w:val="000000"/>
              </w:rPr>
              <w:t>1</w:t>
            </w:r>
          </w:p>
        </w:tc>
        <w:tc>
          <w:tcPr>
            <w:tcW w:w="1231"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1949D6D6" w14:textId="77777777" w:rsidR="00A822B3" w:rsidRPr="00A822B3" w:rsidRDefault="00A822B3" w:rsidP="00A822B3">
            <w:pPr>
              <w:jc w:val="right"/>
              <w:rPr>
                <w:rFonts w:ascii="Calibri" w:hAnsi="Calibri"/>
                <w:color w:val="000000"/>
              </w:rPr>
            </w:pPr>
            <w:r w:rsidRPr="00A822B3">
              <w:rPr>
                <w:rFonts w:ascii="Calibri" w:hAnsi="Calibri"/>
                <w:color w:val="000000"/>
              </w:rPr>
              <w:t>0</w:t>
            </w:r>
          </w:p>
        </w:tc>
        <w:tc>
          <w:tcPr>
            <w:tcW w:w="1281"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40C38BE9" w14:textId="77777777" w:rsidR="00A822B3" w:rsidRPr="00A822B3" w:rsidRDefault="00A822B3" w:rsidP="00A822B3">
            <w:pPr>
              <w:jc w:val="right"/>
              <w:rPr>
                <w:rFonts w:ascii="Calibri" w:hAnsi="Calibri"/>
                <w:color w:val="000000"/>
              </w:rPr>
            </w:pPr>
            <w:r w:rsidRPr="00A822B3">
              <w:rPr>
                <w:rFonts w:ascii="Calibri" w:hAnsi="Calibri"/>
                <w:color w:val="000000"/>
              </w:rPr>
              <w:t>1</w:t>
            </w:r>
          </w:p>
        </w:tc>
        <w:tc>
          <w:tcPr>
            <w:tcW w:w="2398" w:type="dxa"/>
            <w:tcBorders>
              <w:top w:val="single" w:sz="4" w:space="0" w:color="FFFFFF"/>
              <w:left w:val="single" w:sz="4" w:space="0" w:color="FFFFFF"/>
              <w:bottom w:val="single" w:sz="4" w:space="0" w:color="FFFFFF"/>
              <w:right w:val="nil"/>
            </w:tcBorders>
            <w:shd w:val="clear" w:color="D9E1F2" w:fill="D9E1F2"/>
            <w:noWrap/>
            <w:vAlign w:val="bottom"/>
            <w:hideMark/>
          </w:tcPr>
          <w:p w14:paraId="28DB3E04" w14:textId="77777777" w:rsidR="00A822B3" w:rsidRPr="00A822B3" w:rsidRDefault="00A822B3" w:rsidP="00A822B3">
            <w:pPr>
              <w:jc w:val="right"/>
              <w:rPr>
                <w:rFonts w:ascii="Calibri" w:hAnsi="Calibri"/>
                <w:color w:val="000000"/>
              </w:rPr>
            </w:pPr>
            <w:r w:rsidRPr="00A822B3">
              <w:rPr>
                <w:rFonts w:ascii="Calibri" w:hAnsi="Calibri"/>
                <w:color w:val="000000"/>
              </w:rPr>
              <w:t>0</w:t>
            </w:r>
          </w:p>
        </w:tc>
      </w:tr>
      <w:tr w:rsidR="0041066A" w:rsidRPr="00A822B3" w14:paraId="6CD47F1F" w14:textId="77777777" w:rsidTr="0041066A">
        <w:trPr>
          <w:trHeight w:val="215"/>
          <w:jc w:val="center"/>
        </w:trPr>
        <w:tc>
          <w:tcPr>
            <w:tcW w:w="1910" w:type="dxa"/>
            <w:tcBorders>
              <w:top w:val="single" w:sz="4" w:space="0" w:color="FFFFFF"/>
              <w:left w:val="nil"/>
              <w:bottom w:val="single" w:sz="4" w:space="0" w:color="FFFFFF"/>
              <w:right w:val="single" w:sz="4" w:space="0" w:color="FFFFFF"/>
            </w:tcBorders>
            <w:shd w:val="clear" w:color="B4C6E7" w:fill="B4C6E7"/>
            <w:noWrap/>
            <w:vAlign w:val="bottom"/>
            <w:hideMark/>
          </w:tcPr>
          <w:p w14:paraId="1E3EE338" w14:textId="77777777" w:rsidR="00A822B3" w:rsidRPr="00A822B3" w:rsidRDefault="00A822B3" w:rsidP="00A822B3">
            <w:pPr>
              <w:rPr>
                <w:rFonts w:ascii="Calibri" w:hAnsi="Calibri"/>
                <w:b/>
                <w:bCs/>
                <w:color w:val="000000"/>
              </w:rPr>
            </w:pPr>
            <w:r w:rsidRPr="00A822B3">
              <w:rPr>
                <w:rFonts w:ascii="Calibri" w:hAnsi="Calibri"/>
                <w:b/>
                <w:bCs/>
                <w:color w:val="000000"/>
              </w:rPr>
              <w:t xml:space="preserve">Mid Central </w:t>
            </w:r>
          </w:p>
        </w:tc>
        <w:tc>
          <w:tcPr>
            <w:tcW w:w="1486"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6D9F8E38" w14:textId="77777777" w:rsidR="00A822B3" w:rsidRPr="00A822B3" w:rsidRDefault="00A822B3" w:rsidP="00A822B3">
            <w:pPr>
              <w:jc w:val="right"/>
              <w:rPr>
                <w:rFonts w:ascii="Calibri" w:hAnsi="Calibri"/>
                <w:color w:val="000000"/>
              </w:rPr>
            </w:pPr>
            <w:r w:rsidRPr="00A822B3">
              <w:rPr>
                <w:rFonts w:ascii="Calibri" w:hAnsi="Calibri"/>
                <w:color w:val="000000"/>
              </w:rPr>
              <w:t>1</w:t>
            </w:r>
          </w:p>
        </w:tc>
        <w:tc>
          <w:tcPr>
            <w:tcW w:w="1231"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1D1FE0FF" w14:textId="77777777" w:rsidR="00A822B3" w:rsidRPr="00A822B3" w:rsidRDefault="00A822B3" w:rsidP="00A822B3">
            <w:pPr>
              <w:jc w:val="right"/>
              <w:rPr>
                <w:rFonts w:ascii="Calibri" w:hAnsi="Calibri"/>
                <w:color w:val="000000"/>
              </w:rPr>
            </w:pPr>
            <w:r w:rsidRPr="00A822B3">
              <w:rPr>
                <w:rFonts w:ascii="Calibri" w:hAnsi="Calibri"/>
                <w:color w:val="000000"/>
              </w:rPr>
              <w:t>0</w:t>
            </w:r>
          </w:p>
        </w:tc>
        <w:tc>
          <w:tcPr>
            <w:tcW w:w="1281"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6B076AC7" w14:textId="77777777" w:rsidR="00A822B3" w:rsidRPr="00A822B3" w:rsidRDefault="00A822B3" w:rsidP="00A822B3">
            <w:pPr>
              <w:jc w:val="right"/>
              <w:rPr>
                <w:rFonts w:ascii="Calibri" w:hAnsi="Calibri"/>
                <w:color w:val="000000"/>
              </w:rPr>
            </w:pPr>
            <w:r w:rsidRPr="00A822B3">
              <w:rPr>
                <w:rFonts w:ascii="Calibri" w:hAnsi="Calibri"/>
                <w:color w:val="000000"/>
              </w:rPr>
              <w:t>1</w:t>
            </w:r>
          </w:p>
        </w:tc>
        <w:tc>
          <w:tcPr>
            <w:tcW w:w="2398" w:type="dxa"/>
            <w:tcBorders>
              <w:top w:val="single" w:sz="4" w:space="0" w:color="FFFFFF"/>
              <w:left w:val="single" w:sz="4" w:space="0" w:color="FFFFFF"/>
              <w:bottom w:val="single" w:sz="4" w:space="0" w:color="FFFFFF"/>
              <w:right w:val="nil"/>
            </w:tcBorders>
            <w:shd w:val="clear" w:color="B4C6E7" w:fill="B4C6E7"/>
            <w:noWrap/>
            <w:vAlign w:val="bottom"/>
            <w:hideMark/>
          </w:tcPr>
          <w:p w14:paraId="169853D3" w14:textId="77777777" w:rsidR="00A822B3" w:rsidRPr="00A822B3" w:rsidRDefault="00A822B3" w:rsidP="00A822B3">
            <w:pPr>
              <w:jc w:val="right"/>
              <w:rPr>
                <w:rFonts w:ascii="Calibri" w:hAnsi="Calibri"/>
                <w:color w:val="000000"/>
              </w:rPr>
            </w:pPr>
            <w:r w:rsidRPr="00A822B3">
              <w:rPr>
                <w:rFonts w:ascii="Calibri" w:hAnsi="Calibri"/>
                <w:color w:val="000000"/>
              </w:rPr>
              <w:t>0</w:t>
            </w:r>
          </w:p>
        </w:tc>
      </w:tr>
      <w:tr w:rsidR="0041066A" w:rsidRPr="00A822B3" w14:paraId="2CE06790" w14:textId="77777777" w:rsidTr="0041066A">
        <w:trPr>
          <w:trHeight w:val="215"/>
          <w:jc w:val="center"/>
        </w:trPr>
        <w:tc>
          <w:tcPr>
            <w:tcW w:w="1910" w:type="dxa"/>
            <w:tcBorders>
              <w:top w:val="single" w:sz="4" w:space="0" w:color="FFFFFF"/>
              <w:left w:val="nil"/>
              <w:bottom w:val="single" w:sz="4" w:space="0" w:color="FFFFFF"/>
              <w:right w:val="single" w:sz="4" w:space="0" w:color="FFFFFF"/>
            </w:tcBorders>
            <w:shd w:val="clear" w:color="D9E1F2" w:fill="D9E1F2"/>
            <w:noWrap/>
            <w:vAlign w:val="bottom"/>
            <w:hideMark/>
          </w:tcPr>
          <w:p w14:paraId="2F1DAE51" w14:textId="77777777" w:rsidR="00A822B3" w:rsidRPr="00A822B3" w:rsidRDefault="00A822B3" w:rsidP="00A822B3">
            <w:pPr>
              <w:rPr>
                <w:rFonts w:ascii="Calibri" w:hAnsi="Calibri"/>
                <w:b/>
                <w:bCs/>
                <w:color w:val="000000"/>
              </w:rPr>
            </w:pPr>
            <w:r w:rsidRPr="00A822B3">
              <w:rPr>
                <w:rFonts w:ascii="Calibri" w:hAnsi="Calibri"/>
                <w:b/>
                <w:bCs/>
                <w:color w:val="000000"/>
              </w:rPr>
              <w:t xml:space="preserve">Wairarapa </w:t>
            </w:r>
          </w:p>
        </w:tc>
        <w:tc>
          <w:tcPr>
            <w:tcW w:w="1486"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20B51C30" w14:textId="77777777" w:rsidR="00A822B3" w:rsidRPr="00A822B3" w:rsidRDefault="00A822B3" w:rsidP="00A822B3">
            <w:pPr>
              <w:jc w:val="right"/>
              <w:rPr>
                <w:rFonts w:ascii="Calibri" w:hAnsi="Calibri"/>
                <w:color w:val="000000"/>
              </w:rPr>
            </w:pPr>
            <w:r w:rsidRPr="00A822B3">
              <w:rPr>
                <w:rFonts w:ascii="Calibri" w:hAnsi="Calibri"/>
                <w:color w:val="000000"/>
              </w:rPr>
              <w:t>2</w:t>
            </w:r>
          </w:p>
        </w:tc>
        <w:tc>
          <w:tcPr>
            <w:tcW w:w="1231"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5F073135" w14:textId="77777777" w:rsidR="00A822B3" w:rsidRPr="00A822B3" w:rsidRDefault="00A822B3" w:rsidP="00A822B3">
            <w:pPr>
              <w:jc w:val="right"/>
              <w:rPr>
                <w:rFonts w:ascii="Calibri" w:hAnsi="Calibri"/>
                <w:color w:val="000000"/>
              </w:rPr>
            </w:pPr>
            <w:r w:rsidRPr="00A822B3">
              <w:rPr>
                <w:rFonts w:ascii="Calibri" w:hAnsi="Calibri"/>
                <w:color w:val="000000"/>
              </w:rPr>
              <w:t>1</w:t>
            </w:r>
          </w:p>
        </w:tc>
        <w:tc>
          <w:tcPr>
            <w:tcW w:w="1281"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31F79AF1" w14:textId="77777777" w:rsidR="00A822B3" w:rsidRPr="00A822B3" w:rsidRDefault="00A822B3" w:rsidP="00A822B3">
            <w:pPr>
              <w:jc w:val="right"/>
              <w:rPr>
                <w:rFonts w:ascii="Calibri" w:hAnsi="Calibri"/>
                <w:color w:val="000000"/>
              </w:rPr>
            </w:pPr>
            <w:r w:rsidRPr="00A822B3">
              <w:rPr>
                <w:rFonts w:ascii="Calibri" w:hAnsi="Calibri"/>
                <w:color w:val="000000"/>
              </w:rPr>
              <w:t>1</w:t>
            </w:r>
          </w:p>
        </w:tc>
        <w:tc>
          <w:tcPr>
            <w:tcW w:w="2398" w:type="dxa"/>
            <w:tcBorders>
              <w:top w:val="single" w:sz="4" w:space="0" w:color="FFFFFF"/>
              <w:left w:val="single" w:sz="4" w:space="0" w:color="FFFFFF"/>
              <w:bottom w:val="single" w:sz="4" w:space="0" w:color="FFFFFF"/>
              <w:right w:val="nil"/>
            </w:tcBorders>
            <w:shd w:val="clear" w:color="D9E1F2" w:fill="D9E1F2"/>
            <w:noWrap/>
            <w:vAlign w:val="bottom"/>
            <w:hideMark/>
          </w:tcPr>
          <w:p w14:paraId="02FFDD7B" w14:textId="77777777" w:rsidR="00A822B3" w:rsidRPr="00A822B3" w:rsidRDefault="00A822B3" w:rsidP="00A822B3">
            <w:pPr>
              <w:jc w:val="right"/>
              <w:rPr>
                <w:rFonts w:ascii="Calibri" w:hAnsi="Calibri"/>
                <w:color w:val="000000"/>
              </w:rPr>
            </w:pPr>
            <w:r w:rsidRPr="00A822B3">
              <w:rPr>
                <w:rFonts w:ascii="Calibri" w:hAnsi="Calibri"/>
                <w:color w:val="000000"/>
              </w:rPr>
              <w:t>0</w:t>
            </w:r>
          </w:p>
        </w:tc>
      </w:tr>
      <w:tr w:rsidR="0041066A" w:rsidRPr="00A822B3" w14:paraId="1C1A0E1F" w14:textId="77777777" w:rsidTr="0041066A">
        <w:trPr>
          <w:trHeight w:val="215"/>
          <w:jc w:val="center"/>
        </w:trPr>
        <w:tc>
          <w:tcPr>
            <w:tcW w:w="1910" w:type="dxa"/>
            <w:tcBorders>
              <w:top w:val="single" w:sz="4" w:space="0" w:color="FFFFFF"/>
              <w:left w:val="nil"/>
              <w:bottom w:val="single" w:sz="4" w:space="0" w:color="FFFFFF"/>
              <w:right w:val="single" w:sz="4" w:space="0" w:color="FFFFFF"/>
            </w:tcBorders>
            <w:shd w:val="clear" w:color="B4C6E7" w:fill="B4C6E7"/>
            <w:noWrap/>
            <w:vAlign w:val="bottom"/>
            <w:hideMark/>
          </w:tcPr>
          <w:p w14:paraId="37F1DBC7" w14:textId="77777777" w:rsidR="00A822B3" w:rsidRPr="00A822B3" w:rsidRDefault="00A822B3" w:rsidP="00A822B3">
            <w:pPr>
              <w:rPr>
                <w:rFonts w:ascii="Calibri" w:hAnsi="Calibri"/>
                <w:b/>
                <w:bCs/>
                <w:color w:val="000000"/>
              </w:rPr>
            </w:pPr>
            <w:r w:rsidRPr="00A822B3">
              <w:rPr>
                <w:rFonts w:ascii="Calibri" w:hAnsi="Calibri"/>
                <w:b/>
                <w:bCs/>
                <w:color w:val="000000"/>
              </w:rPr>
              <w:t>Hutt Valley</w:t>
            </w:r>
          </w:p>
        </w:tc>
        <w:tc>
          <w:tcPr>
            <w:tcW w:w="1486"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54893151" w14:textId="77777777" w:rsidR="00A822B3" w:rsidRPr="00A822B3" w:rsidRDefault="00A822B3" w:rsidP="00A822B3">
            <w:pPr>
              <w:jc w:val="right"/>
              <w:rPr>
                <w:rFonts w:ascii="Calibri" w:hAnsi="Calibri"/>
                <w:color w:val="000000"/>
              </w:rPr>
            </w:pPr>
            <w:r w:rsidRPr="00A822B3">
              <w:rPr>
                <w:rFonts w:ascii="Calibri" w:hAnsi="Calibri"/>
                <w:color w:val="000000"/>
              </w:rPr>
              <w:t>3</w:t>
            </w:r>
          </w:p>
        </w:tc>
        <w:tc>
          <w:tcPr>
            <w:tcW w:w="1231"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2E35C9F7" w14:textId="77777777" w:rsidR="00A822B3" w:rsidRPr="00A822B3" w:rsidRDefault="00A822B3" w:rsidP="00A822B3">
            <w:pPr>
              <w:jc w:val="right"/>
              <w:rPr>
                <w:rFonts w:ascii="Calibri" w:hAnsi="Calibri"/>
                <w:color w:val="000000"/>
              </w:rPr>
            </w:pPr>
            <w:r w:rsidRPr="00A822B3">
              <w:rPr>
                <w:rFonts w:ascii="Calibri" w:hAnsi="Calibri"/>
                <w:color w:val="000000"/>
              </w:rPr>
              <w:t>1</w:t>
            </w:r>
          </w:p>
        </w:tc>
        <w:tc>
          <w:tcPr>
            <w:tcW w:w="1281"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6091E4E4" w14:textId="77777777" w:rsidR="00A822B3" w:rsidRPr="00A822B3" w:rsidRDefault="00A822B3" w:rsidP="00A822B3">
            <w:pPr>
              <w:jc w:val="right"/>
              <w:rPr>
                <w:rFonts w:ascii="Calibri" w:hAnsi="Calibri"/>
                <w:color w:val="000000"/>
              </w:rPr>
            </w:pPr>
            <w:r w:rsidRPr="00A822B3">
              <w:rPr>
                <w:rFonts w:ascii="Calibri" w:hAnsi="Calibri"/>
                <w:color w:val="000000"/>
              </w:rPr>
              <w:t>2</w:t>
            </w:r>
          </w:p>
        </w:tc>
        <w:tc>
          <w:tcPr>
            <w:tcW w:w="2398" w:type="dxa"/>
            <w:tcBorders>
              <w:top w:val="single" w:sz="4" w:space="0" w:color="FFFFFF"/>
              <w:left w:val="single" w:sz="4" w:space="0" w:color="FFFFFF"/>
              <w:bottom w:val="single" w:sz="4" w:space="0" w:color="FFFFFF"/>
              <w:right w:val="nil"/>
            </w:tcBorders>
            <w:shd w:val="clear" w:color="B4C6E7" w:fill="B4C6E7"/>
            <w:noWrap/>
            <w:vAlign w:val="bottom"/>
            <w:hideMark/>
          </w:tcPr>
          <w:p w14:paraId="5806E8B3" w14:textId="77777777" w:rsidR="00A822B3" w:rsidRPr="00A822B3" w:rsidRDefault="00A822B3" w:rsidP="00A822B3">
            <w:pPr>
              <w:jc w:val="right"/>
              <w:rPr>
                <w:rFonts w:ascii="Calibri" w:hAnsi="Calibri"/>
                <w:color w:val="000000"/>
              </w:rPr>
            </w:pPr>
            <w:r w:rsidRPr="00A822B3">
              <w:rPr>
                <w:rFonts w:ascii="Calibri" w:hAnsi="Calibri"/>
                <w:color w:val="000000"/>
              </w:rPr>
              <w:t>0</w:t>
            </w:r>
          </w:p>
        </w:tc>
      </w:tr>
      <w:tr w:rsidR="0041066A" w:rsidRPr="00A822B3" w14:paraId="26F745FB" w14:textId="77777777" w:rsidTr="0041066A">
        <w:trPr>
          <w:trHeight w:val="215"/>
          <w:jc w:val="center"/>
        </w:trPr>
        <w:tc>
          <w:tcPr>
            <w:tcW w:w="1910" w:type="dxa"/>
            <w:tcBorders>
              <w:top w:val="single" w:sz="4" w:space="0" w:color="FFFFFF"/>
              <w:left w:val="nil"/>
              <w:bottom w:val="single" w:sz="4" w:space="0" w:color="FFFFFF"/>
              <w:right w:val="single" w:sz="4" w:space="0" w:color="FFFFFF"/>
            </w:tcBorders>
            <w:shd w:val="clear" w:color="D9E1F2" w:fill="D9E1F2"/>
            <w:noWrap/>
            <w:vAlign w:val="bottom"/>
            <w:hideMark/>
          </w:tcPr>
          <w:p w14:paraId="2E9C6EBD" w14:textId="77777777" w:rsidR="00A822B3" w:rsidRPr="00A822B3" w:rsidRDefault="00A822B3" w:rsidP="00A822B3">
            <w:pPr>
              <w:rPr>
                <w:rFonts w:ascii="Calibri" w:hAnsi="Calibri"/>
                <w:b/>
                <w:bCs/>
                <w:color w:val="000000"/>
              </w:rPr>
            </w:pPr>
            <w:r w:rsidRPr="00A822B3">
              <w:rPr>
                <w:rFonts w:ascii="Calibri" w:hAnsi="Calibri"/>
                <w:b/>
                <w:bCs/>
                <w:color w:val="000000"/>
              </w:rPr>
              <w:t>Capital &amp; Coast</w:t>
            </w:r>
          </w:p>
        </w:tc>
        <w:tc>
          <w:tcPr>
            <w:tcW w:w="1486"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42511A55" w14:textId="77777777" w:rsidR="00A822B3" w:rsidRPr="00A822B3" w:rsidRDefault="00A822B3" w:rsidP="00A822B3">
            <w:pPr>
              <w:jc w:val="right"/>
              <w:rPr>
                <w:rFonts w:ascii="Calibri" w:hAnsi="Calibri"/>
                <w:color w:val="000000"/>
              </w:rPr>
            </w:pPr>
            <w:r w:rsidRPr="00A822B3">
              <w:rPr>
                <w:rFonts w:ascii="Calibri" w:hAnsi="Calibri"/>
                <w:color w:val="000000"/>
              </w:rPr>
              <w:t>30</w:t>
            </w:r>
          </w:p>
        </w:tc>
        <w:tc>
          <w:tcPr>
            <w:tcW w:w="1231"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3C6C0845" w14:textId="77777777" w:rsidR="00A822B3" w:rsidRPr="00A822B3" w:rsidRDefault="00A822B3" w:rsidP="00A822B3">
            <w:pPr>
              <w:jc w:val="right"/>
              <w:rPr>
                <w:rFonts w:ascii="Calibri" w:hAnsi="Calibri"/>
                <w:color w:val="000000"/>
              </w:rPr>
            </w:pPr>
            <w:r w:rsidRPr="00A822B3">
              <w:rPr>
                <w:rFonts w:ascii="Calibri" w:hAnsi="Calibri"/>
                <w:color w:val="000000"/>
              </w:rPr>
              <w:t>13</w:t>
            </w:r>
          </w:p>
        </w:tc>
        <w:tc>
          <w:tcPr>
            <w:tcW w:w="1281"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17860D4B" w14:textId="77777777" w:rsidR="00A822B3" w:rsidRPr="00A822B3" w:rsidRDefault="00A822B3" w:rsidP="00A822B3">
            <w:pPr>
              <w:jc w:val="right"/>
              <w:rPr>
                <w:rFonts w:ascii="Calibri" w:hAnsi="Calibri"/>
                <w:color w:val="000000"/>
              </w:rPr>
            </w:pPr>
            <w:r w:rsidRPr="00A822B3">
              <w:rPr>
                <w:rFonts w:ascii="Calibri" w:hAnsi="Calibri"/>
                <w:color w:val="000000"/>
              </w:rPr>
              <w:t>17</w:t>
            </w:r>
          </w:p>
        </w:tc>
        <w:tc>
          <w:tcPr>
            <w:tcW w:w="2398" w:type="dxa"/>
            <w:tcBorders>
              <w:top w:val="single" w:sz="4" w:space="0" w:color="FFFFFF"/>
              <w:left w:val="single" w:sz="4" w:space="0" w:color="FFFFFF"/>
              <w:bottom w:val="single" w:sz="4" w:space="0" w:color="FFFFFF"/>
              <w:right w:val="nil"/>
            </w:tcBorders>
            <w:shd w:val="clear" w:color="D9E1F2" w:fill="D9E1F2"/>
            <w:noWrap/>
            <w:vAlign w:val="bottom"/>
            <w:hideMark/>
          </w:tcPr>
          <w:p w14:paraId="0CB8C201" w14:textId="77777777" w:rsidR="00A822B3" w:rsidRPr="00A822B3" w:rsidRDefault="00A822B3" w:rsidP="00A822B3">
            <w:pPr>
              <w:jc w:val="right"/>
              <w:rPr>
                <w:rFonts w:ascii="Calibri" w:hAnsi="Calibri"/>
                <w:color w:val="000000"/>
              </w:rPr>
            </w:pPr>
            <w:r w:rsidRPr="00A822B3">
              <w:rPr>
                <w:rFonts w:ascii="Calibri" w:hAnsi="Calibri"/>
                <w:color w:val="000000"/>
              </w:rPr>
              <w:t>0</w:t>
            </w:r>
          </w:p>
        </w:tc>
      </w:tr>
      <w:tr w:rsidR="0041066A" w:rsidRPr="00A822B3" w14:paraId="5ECD0BAA" w14:textId="77777777" w:rsidTr="0041066A">
        <w:trPr>
          <w:trHeight w:val="215"/>
          <w:jc w:val="center"/>
        </w:trPr>
        <w:tc>
          <w:tcPr>
            <w:tcW w:w="1910" w:type="dxa"/>
            <w:tcBorders>
              <w:top w:val="single" w:sz="4" w:space="0" w:color="FFFFFF"/>
              <w:left w:val="nil"/>
              <w:bottom w:val="single" w:sz="4" w:space="0" w:color="FFFFFF"/>
              <w:right w:val="single" w:sz="4" w:space="0" w:color="FFFFFF"/>
            </w:tcBorders>
            <w:shd w:val="clear" w:color="B4C6E7" w:fill="B4C6E7"/>
            <w:noWrap/>
            <w:vAlign w:val="bottom"/>
            <w:hideMark/>
          </w:tcPr>
          <w:p w14:paraId="774468B3" w14:textId="77777777" w:rsidR="00A822B3" w:rsidRPr="00A822B3" w:rsidRDefault="00A822B3" w:rsidP="00A822B3">
            <w:pPr>
              <w:rPr>
                <w:rFonts w:ascii="Calibri" w:hAnsi="Calibri"/>
                <w:b/>
                <w:bCs/>
                <w:color w:val="000000"/>
              </w:rPr>
            </w:pPr>
            <w:r w:rsidRPr="00A822B3">
              <w:rPr>
                <w:rFonts w:ascii="Calibri" w:hAnsi="Calibri"/>
                <w:b/>
                <w:bCs/>
                <w:color w:val="000000"/>
              </w:rPr>
              <w:t>Nelson Marlborough</w:t>
            </w:r>
          </w:p>
        </w:tc>
        <w:tc>
          <w:tcPr>
            <w:tcW w:w="1486"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167195EA" w14:textId="77777777" w:rsidR="00A822B3" w:rsidRPr="00A822B3" w:rsidRDefault="00A822B3" w:rsidP="00A822B3">
            <w:pPr>
              <w:jc w:val="right"/>
              <w:rPr>
                <w:rFonts w:ascii="Calibri" w:hAnsi="Calibri"/>
                <w:color w:val="000000"/>
              </w:rPr>
            </w:pPr>
            <w:r w:rsidRPr="00A822B3">
              <w:rPr>
                <w:rFonts w:ascii="Calibri" w:hAnsi="Calibri"/>
                <w:color w:val="000000"/>
              </w:rPr>
              <w:t>4</w:t>
            </w:r>
          </w:p>
        </w:tc>
        <w:tc>
          <w:tcPr>
            <w:tcW w:w="1231"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1E90E14A" w14:textId="77777777" w:rsidR="00A822B3" w:rsidRPr="00A822B3" w:rsidRDefault="00A822B3" w:rsidP="00A822B3">
            <w:pPr>
              <w:jc w:val="right"/>
              <w:rPr>
                <w:rFonts w:ascii="Calibri" w:hAnsi="Calibri"/>
                <w:color w:val="000000"/>
              </w:rPr>
            </w:pPr>
            <w:r w:rsidRPr="00A822B3">
              <w:rPr>
                <w:rFonts w:ascii="Calibri" w:hAnsi="Calibri"/>
                <w:color w:val="000000"/>
              </w:rPr>
              <w:t>1</w:t>
            </w:r>
          </w:p>
        </w:tc>
        <w:tc>
          <w:tcPr>
            <w:tcW w:w="1281"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371F9EF6" w14:textId="77777777" w:rsidR="00A822B3" w:rsidRPr="00A822B3" w:rsidRDefault="00A822B3" w:rsidP="00A822B3">
            <w:pPr>
              <w:jc w:val="right"/>
              <w:rPr>
                <w:rFonts w:ascii="Calibri" w:hAnsi="Calibri"/>
                <w:color w:val="000000"/>
              </w:rPr>
            </w:pPr>
            <w:r w:rsidRPr="00A822B3">
              <w:rPr>
                <w:rFonts w:ascii="Calibri" w:hAnsi="Calibri"/>
                <w:color w:val="000000"/>
              </w:rPr>
              <w:t>1</w:t>
            </w:r>
          </w:p>
        </w:tc>
        <w:tc>
          <w:tcPr>
            <w:tcW w:w="2398" w:type="dxa"/>
            <w:tcBorders>
              <w:top w:val="single" w:sz="4" w:space="0" w:color="FFFFFF"/>
              <w:left w:val="single" w:sz="4" w:space="0" w:color="FFFFFF"/>
              <w:bottom w:val="single" w:sz="4" w:space="0" w:color="FFFFFF"/>
              <w:right w:val="nil"/>
            </w:tcBorders>
            <w:shd w:val="clear" w:color="B4C6E7" w:fill="B4C6E7"/>
            <w:noWrap/>
            <w:vAlign w:val="bottom"/>
            <w:hideMark/>
          </w:tcPr>
          <w:p w14:paraId="53221D5B" w14:textId="77777777" w:rsidR="00A822B3" w:rsidRPr="00A822B3" w:rsidRDefault="00A822B3" w:rsidP="00A822B3">
            <w:pPr>
              <w:jc w:val="right"/>
              <w:rPr>
                <w:rFonts w:ascii="Calibri" w:hAnsi="Calibri"/>
                <w:color w:val="000000"/>
              </w:rPr>
            </w:pPr>
            <w:r w:rsidRPr="00A822B3">
              <w:rPr>
                <w:rFonts w:ascii="Calibri" w:hAnsi="Calibri"/>
                <w:color w:val="000000"/>
              </w:rPr>
              <w:t>2</w:t>
            </w:r>
          </w:p>
        </w:tc>
      </w:tr>
      <w:tr w:rsidR="0041066A" w:rsidRPr="00A822B3" w14:paraId="66FDA7BF" w14:textId="77777777" w:rsidTr="0041066A">
        <w:trPr>
          <w:trHeight w:val="215"/>
          <w:jc w:val="center"/>
        </w:trPr>
        <w:tc>
          <w:tcPr>
            <w:tcW w:w="1910" w:type="dxa"/>
            <w:tcBorders>
              <w:top w:val="single" w:sz="4" w:space="0" w:color="FFFFFF"/>
              <w:left w:val="nil"/>
              <w:bottom w:val="single" w:sz="4" w:space="0" w:color="FFFFFF"/>
              <w:right w:val="single" w:sz="4" w:space="0" w:color="FFFFFF"/>
            </w:tcBorders>
            <w:shd w:val="clear" w:color="D9E1F2" w:fill="D9E1F2"/>
            <w:noWrap/>
            <w:vAlign w:val="bottom"/>
            <w:hideMark/>
          </w:tcPr>
          <w:p w14:paraId="7B457044" w14:textId="77777777" w:rsidR="00A822B3" w:rsidRPr="00A822B3" w:rsidRDefault="00A822B3" w:rsidP="00A822B3">
            <w:pPr>
              <w:rPr>
                <w:rFonts w:ascii="Calibri" w:hAnsi="Calibri"/>
                <w:b/>
                <w:bCs/>
                <w:color w:val="000000"/>
              </w:rPr>
            </w:pPr>
            <w:r w:rsidRPr="00A822B3">
              <w:rPr>
                <w:rFonts w:ascii="Calibri" w:hAnsi="Calibri"/>
                <w:b/>
                <w:bCs/>
                <w:color w:val="000000"/>
              </w:rPr>
              <w:t>West Coast</w:t>
            </w:r>
          </w:p>
        </w:tc>
        <w:tc>
          <w:tcPr>
            <w:tcW w:w="1486"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31F0D60B" w14:textId="77777777" w:rsidR="00A822B3" w:rsidRPr="00A822B3" w:rsidRDefault="00A822B3" w:rsidP="00A822B3">
            <w:pPr>
              <w:jc w:val="right"/>
              <w:rPr>
                <w:rFonts w:ascii="Calibri" w:hAnsi="Calibri"/>
                <w:color w:val="000000"/>
              </w:rPr>
            </w:pPr>
            <w:r w:rsidRPr="00A822B3">
              <w:rPr>
                <w:rFonts w:ascii="Calibri" w:hAnsi="Calibri"/>
                <w:color w:val="000000"/>
              </w:rPr>
              <w:t>3</w:t>
            </w:r>
          </w:p>
        </w:tc>
        <w:tc>
          <w:tcPr>
            <w:tcW w:w="1231"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7F5028DA" w14:textId="77777777" w:rsidR="00A822B3" w:rsidRPr="00A822B3" w:rsidRDefault="00A822B3" w:rsidP="00A822B3">
            <w:pPr>
              <w:jc w:val="right"/>
              <w:rPr>
                <w:rFonts w:ascii="Calibri" w:hAnsi="Calibri"/>
                <w:color w:val="000000"/>
              </w:rPr>
            </w:pPr>
            <w:r w:rsidRPr="00A822B3">
              <w:rPr>
                <w:rFonts w:ascii="Calibri" w:hAnsi="Calibri"/>
                <w:color w:val="000000"/>
              </w:rPr>
              <w:t>1</w:t>
            </w:r>
          </w:p>
        </w:tc>
        <w:tc>
          <w:tcPr>
            <w:tcW w:w="1281"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413C30A0" w14:textId="77777777" w:rsidR="00A822B3" w:rsidRPr="00A822B3" w:rsidRDefault="00A822B3" w:rsidP="00A822B3">
            <w:pPr>
              <w:jc w:val="right"/>
              <w:rPr>
                <w:rFonts w:ascii="Calibri" w:hAnsi="Calibri"/>
                <w:color w:val="000000"/>
              </w:rPr>
            </w:pPr>
            <w:r w:rsidRPr="00A822B3">
              <w:rPr>
                <w:rFonts w:ascii="Calibri" w:hAnsi="Calibri"/>
                <w:color w:val="000000"/>
              </w:rPr>
              <w:t>2</w:t>
            </w:r>
          </w:p>
        </w:tc>
        <w:tc>
          <w:tcPr>
            <w:tcW w:w="2398" w:type="dxa"/>
            <w:tcBorders>
              <w:top w:val="single" w:sz="4" w:space="0" w:color="FFFFFF"/>
              <w:left w:val="single" w:sz="4" w:space="0" w:color="FFFFFF"/>
              <w:bottom w:val="single" w:sz="4" w:space="0" w:color="FFFFFF"/>
              <w:right w:val="nil"/>
            </w:tcBorders>
            <w:shd w:val="clear" w:color="D9E1F2" w:fill="D9E1F2"/>
            <w:noWrap/>
            <w:vAlign w:val="bottom"/>
            <w:hideMark/>
          </w:tcPr>
          <w:p w14:paraId="3D2246A9" w14:textId="77777777" w:rsidR="00A822B3" w:rsidRPr="00A822B3" w:rsidRDefault="00A822B3" w:rsidP="00A822B3">
            <w:pPr>
              <w:jc w:val="right"/>
              <w:rPr>
                <w:rFonts w:ascii="Calibri" w:hAnsi="Calibri"/>
                <w:color w:val="000000"/>
              </w:rPr>
            </w:pPr>
            <w:r w:rsidRPr="00A822B3">
              <w:rPr>
                <w:rFonts w:ascii="Calibri" w:hAnsi="Calibri"/>
                <w:color w:val="000000"/>
              </w:rPr>
              <w:t>0</w:t>
            </w:r>
          </w:p>
        </w:tc>
      </w:tr>
      <w:tr w:rsidR="0041066A" w:rsidRPr="00A822B3" w14:paraId="096D4AE7" w14:textId="77777777" w:rsidTr="0041066A">
        <w:trPr>
          <w:trHeight w:val="215"/>
          <w:jc w:val="center"/>
        </w:trPr>
        <w:tc>
          <w:tcPr>
            <w:tcW w:w="1910" w:type="dxa"/>
            <w:tcBorders>
              <w:top w:val="single" w:sz="4" w:space="0" w:color="FFFFFF"/>
              <w:left w:val="nil"/>
              <w:bottom w:val="single" w:sz="4" w:space="0" w:color="FFFFFF"/>
              <w:right w:val="single" w:sz="4" w:space="0" w:color="FFFFFF"/>
            </w:tcBorders>
            <w:shd w:val="clear" w:color="B4C6E7" w:fill="B4C6E7"/>
            <w:noWrap/>
            <w:vAlign w:val="bottom"/>
            <w:hideMark/>
          </w:tcPr>
          <w:p w14:paraId="2C1928DF" w14:textId="77777777" w:rsidR="00A822B3" w:rsidRPr="00A822B3" w:rsidRDefault="00A822B3" w:rsidP="00A822B3">
            <w:pPr>
              <w:rPr>
                <w:rFonts w:ascii="Calibri" w:hAnsi="Calibri"/>
                <w:b/>
                <w:bCs/>
                <w:color w:val="000000"/>
              </w:rPr>
            </w:pPr>
            <w:r w:rsidRPr="00A822B3">
              <w:rPr>
                <w:rFonts w:ascii="Calibri" w:hAnsi="Calibri"/>
                <w:b/>
                <w:bCs/>
                <w:color w:val="000000"/>
              </w:rPr>
              <w:t xml:space="preserve">Canterbury </w:t>
            </w:r>
          </w:p>
        </w:tc>
        <w:tc>
          <w:tcPr>
            <w:tcW w:w="1486"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5C41CEB9" w14:textId="77777777" w:rsidR="00A822B3" w:rsidRPr="00A822B3" w:rsidRDefault="00A822B3" w:rsidP="00A822B3">
            <w:pPr>
              <w:jc w:val="right"/>
              <w:rPr>
                <w:rFonts w:ascii="Calibri" w:hAnsi="Calibri"/>
                <w:color w:val="000000"/>
              </w:rPr>
            </w:pPr>
            <w:r w:rsidRPr="00A822B3">
              <w:rPr>
                <w:rFonts w:ascii="Calibri" w:hAnsi="Calibri"/>
                <w:color w:val="000000"/>
              </w:rPr>
              <w:t>18</w:t>
            </w:r>
          </w:p>
        </w:tc>
        <w:tc>
          <w:tcPr>
            <w:tcW w:w="1231"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63A475A2" w14:textId="77777777" w:rsidR="00A822B3" w:rsidRPr="00A822B3" w:rsidRDefault="00A822B3" w:rsidP="00A822B3">
            <w:pPr>
              <w:jc w:val="right"/>
              <w:rPr>
                <w:rFonts w:ascii="Calibri" w:hAnsi="Calibri"/>
                <w:color w:val="000000"/>
              </w:rPr>
            </w:pPr>
            <w:r w:rsidRPr="00A822B3">
              <w:rPr>
                <w:rFonts w:ascii="Calibri" w:hAnsi="Calibri"/>
                <w:color w:val="000000"/>
              </w:rPr>
              <w:t>8</w:t>
            </w:r>
          </w:p>
        </w:tc>
        <w:tc>
          <w:tcPr>
            <w:tcW w:w="1281"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3741AD4E" w14:textId="77777777" w:rsidR="00A822B3" w:rsidRPr="00A822B3" w:rsidRDefault="00A822B3" w:rsidP="00A822B3">
            <w:pPr>
              <w:jc w:val="right"/>
              <w:rPr>
                <w:rFonts w:ascii="Calibri" w:hAnsi="Calibri"/>
                <w:color w:val="000000"/>
              </w:rPr>
            </w:pPr>
            <w:r w:rsidRPr="00A822B3">
              <w:rPr>
                <w:rFonts w:ascii="Calibri" w:hAnsi="Calibri"/>
                <w:color w:val="000000"/>
              </w:rPr>
              <w:t>10</w:t>
            </w:r>
          </w:p>
        </w:tc>
        <w:tc>
          <w:tcPr>
            <w:tcW w:w="2398" w:type="dxa"/>
            <w:tcBorders>
              <w:top w:val="single" w:sz="4" w:space="0" w:color="FFFFFF"/>
              <w:left w:val="single" w:sz="4" w:space="0" w:color="FFFFFF"/>
              <w:bottom w:val="single" w:sz="4" w:space="0" w:color="FFFFFF"/>
              <w:right w:val="nil"/>
            </w:tcBorders>
            <w:shd w:val="clear" w:color="B4C6E7" w:fill="B4C6E7"/>
            <w:noWrap/>
            <w:vAlign w:val="bottom"/>
            <w:hideMark/>
          </w:tcPr>
          <w:p w14:paraId="6DA260ED" w14:textId="77777777" w:rsidR="00A822B3" w:rsidRPr="00A822B3" w:rsidRDefault="00A822B3" w:rsidP="00A822B3">
            <w:pPr>
              <w:jc w:val="right"/>
              <w:rPr>
                <w:rFonts w:ascii="Calibri" w:hAnsi="Calibri"/>
                <w:color w:val="000000"/>
              </w:rPr>
            </w:pPr>
            <w:r w:rsidRPr="00A822B3">
              <w:rPr>
                <w:rFonts w:ascii="Calibri" w:hAnsi="Calibri"/>
                <w:color w:val="000000"/>
              </w:rPr>
              <w:t>0</w:t>
            </w:r>
          </w:p>
        </w:tc>
      </w:tr>
      <w:tr w:rsidR="0041066A" w:rsidRPr="00A822B3" w14:paraId="7486EF7A" w14:textId="77777777" w:rsidTr="0041066A">
        <w:trPr>
          <w:trHeight w:val="215"/>
          <w:jc w:val="center"/>
        </w:trPr>
        <w:tc>
          <w:tcPr>
            <w:tcW w:w="1910" w:type="dxa"/>
            <w:tcBorders>
              <w:top w:val="single" w:sz="4" w:space="0" w:color="FFFFFF"/>
              <w:left w:val="nil"/>
              <w:bottom w:val="single" w:sz="4" w:space="0" w:color="FFFFFF"/>
              <w:right w:val="single" w:sz="4" w:space="0" w:color="FFFFFF"/>
            </w:tcBorders>
            <w:shd w:val="clear" w:color="D9E1F2" w:fill="D9E1F2"/>
            <w:noWrap/>
            <w:vAlign w:val="bottom"/>
            <w:hideMark/>
          </w:tcPr>
          <w:p w14:paraId="40DF3B7C" w14:textId="77777777" w:rsidR="00A822B3" w:rsidRPr="00A822B3" w:rsidRDefault="00A822B3" w:rsidP="00A822B3">
            <w:pPr>
              <w:rPr>
                <w:rFonts w:ascii="Calibri" w:hAnsi="Calibri"/>
                <w:b/>
                <w:bCs/>
                <w:color w:val="000000"/>
              </w:rPr>
            </w:pPr>
            <w:r w:rsidRPr="00A822B3">
              <w:rPr>
                <w:rFonts w:ascii="Calibri" w:hAnsi="Calibri"/>
                <w:b/>
                <w:bCs/>
                <w:color w:val="000000"/>
              </w:rPr>
              <w:t>Sou</w:t>
            </w:r>
            <w:r>
              <w:rPr>
                <w:rFonts w:ascii="Calibri" w:hAnsi="Calibri"/>
                <w:b/>
                <w:bCs/>
                <w:color w:val="000000"/>
              </w:rPr>
              <w:t>t</w:t>
            </w:r>
            <w:r w:rsidRPr="00A822B3">
              <w:rPr>
                <w:rFonts w:ascii="Calibri" w:hAnsi="Calibri"/>
                <w:b/>
                <w:bCs/>
                <w:color w:val="000000"/>
              </w:rPr>
              <w:t>h Canterbury</w:t>
            </w:r>
          </w:p>
        </w:tc>
        <w:tc>
          <w:tcPr>
            <w:tcW w:w="1486"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4EF9ED65" w14:textId="77777777" w:rsidR="00A822B3" w:rsidRPr="00A822B3" w:rsidRDefault="00A822B3" w:rsidP="00A822B3">
            <w:pPr>
              <w:jc w:val="right"/>
              <w:rPr>
                <w:rFonts w:ascii="Calibri" w:hAnsi="Calibri"/>
                <w:color w:val="000000"/>
              </w:rPr>
            </w:pPr>
            <w:r w:rsidRPr="00A822B3">
              <w:rPr>
                <w:rFonts w:ascii="Calibri" w:hAnsi="Calibri"/>
                <w:color w:val="000000"/>
              </w:rPr>
              <w:t>1</w:t>
            </w:r>
          </w:p>
        </w:tc>
        <w:tc>
          <w:tcPr>
            <w:tcW w:w="1231"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6515245D" w14:textId="77777777" w:rsidR="00A822B3" w:rsidRPr="00A822B3" w:rsidRDefault="00A822B3" w:rsidP="00A822B3">
            <w:pPr>
              <w:jc w:val="right"/>
              <w:rPr>
                <w:rFonts w:ascii="Calibri" w:hAnsi="Calibri"/>
                <w:color w:val="000000"/>
              </w:rPr>
            </w:pPr>
            <w:r w:rsidRPr="00A822B3">
              <w:rPr>
                <w:rFonts w:ascii="Calibri" w:hAnsi="Calibri"/>
                <w:color w:val="000000"/>
              </w:rPr>
              <w:t>0</w:t>
            </w:r>
          </w:p>
        </w:tc>
        <w:tc>
          <w:tcPr>
            <w:tcW w:w="1281"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7720FA78" w14:textId="77777777" w:rsidR="00A822B3" w:rsidRPr="00A822B3" w:rsidRDefault="00A822B3" w:rsidP="00A822B3">
            <w:pPr>
              <w:jc w:val="right"/>
              <w:rPr>
                <w:rFonts w:ascii="Calibri" w:hAnsi="Calibri"/>
                <w:color w:val="000000"/>
              </w:rPr>
            </w:pPr>
            <w:r w:rsidRPr="00A822B3">
              <w:rPr>
                <w:rFonts w:ascii="Calibri" w:hAnsi="Calibri"/>
                <w:color w:val="000000"/>
              </w:rPr>
              <w:t>1</w:t>
            </w:r>
          </w:p>
        </w:tc>
        <w:tc>
          <w:tcPr>
            <w:tcW w:w="2398" w:type="dxa"/>
            <w:tcBorders>
              <w:top w:val="single" w:sz="4" w:space="0" w:color="FFFFFF"/>
              <w:left w:val="single" w:sz="4" w:space="0" w:color="FFFFFF"/>
              <w:bottom w:val="single" w:sz="4" w:space="0" w:color="FFFFFF"/>
              <w:right w:val="nil"/>
            </w:tcBorders>
            <w:shd w:val="clear" w:color="D9E1F2" w:fill="D9E1F2"/>
            <w:noWrap/>
            <w:vAlign w:val="bottom"/>
            <w:hideMark/>
          </w:tcPr>
          <w:p w14:paraId="4735C302" w14:textId="77777777" w:rsidR="00A822B3" w:rsidRPr="00A822B3" w:rsidRDefault="00A822B3" w:rsidP="00A822B3">
            <w:pPr>
              <w:jc w:val="right"/>
              <w:rPr>
                <w:rFonts w:ascii="Calibri" w:hAnsi="Calibri"/>
                <w:color w:val="000000"/>
              </w:rPr>
            </w:pPr>
            <w:r w:rsidRPr="00A822B3">
              <w:rPr>
                <w:rFonts w:ascii="Calibri" w:hAnsi="Calibri"/>
                <w:color w:val="000000"/>
              </w:rPr>
              <w:t>0</w:t>
            </w:r>
          </w:p>
        </w:tc>
      </w:tr>
      <w:tr w:rsidR="0041066A" w:rsidRPr="00A822B3" w14:paraId="30B33D0D" w14:textId="77777777" w:rsidTr="0041066A">
        <w:trPr>
          <w:trHeight w:val="215"/>
          <w:jc w:val="center"/>
        </w:trPr>
        <w:tc>
          <w:tcPr>
            <w:tcW w:w="1910" w:type="dxa"/>
            <w:tcBorders>
              <w:top w:val="single" w:sz="4" w:space="0" w:color="FFFFFF"/>
              <w:left w:val="nil"/>
              <w:bottom w:val="single" w:sz="4" w:space="0" w:color="FFFFFF"/>
              <w:right w:val="single" w:sz="4" w:space="0" w:color="FFFFFF"/>
            </w:tcBorders>
            <w:shd w:val="clear" w:color="B4C6E7" w:fill="B4C6E7"/>
            <w:noWrap/>
            <w:vAlign w:val="bottom"/>
            <w:hideMark/>
          </w:tcPr>
          <w:p w14:paraId="779E0DA8" w14:textId="77777777" w:rsidR="00A822B3" w:rsidRPr="00A822B3" w:rsidRDefault="00A822B3" w:rsidP="00A822B3">
            <w:pPr>
              <w:rPr>
                <w:rFonts w:ascii="Calibri" w:hAnsi="Calibri"/>
                <w:b/>
                <w:bCs/>
                <w:color w:val="000000"/>
              </w:rPr>
            </w:pPr>
            <w:r w:rsidRPr="00A822B3">
              <w:rPr>
                <w:rFonts w:ascii="Calibri" w:hAnsi="Calibri"/>
                <w:b/>
                <w:bCs/>
                <w:color w:val="000000"/>
              </w:rPr>
              <w:t>Southern</w:t>
            </w:r>
          </w:p>
        </w:tc>
        <w:tc>
          <w:tcPr>
            <w:tcW w:w="1486"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057EED6E" w14:textId="77777777" w:rsidR="00A822B3" w:rsidRPr="00A822B3" w:rsidRDefault="00A822B3" w:rsidP="00A822B3">
            <w:pPr>
              <w:jc w:val="right"/>
              <w:rPr>
                <w:rFonts w:ascii="Calibri" w:hAnsi="Calibri"/>
                <w:color w:val="000000"/>
              </w:rPr>
            </w:pPr>
            <w:r w:rsidRPr="00A822B3">
              <w:rPr>
                <w:rFonts w:ascii="Calibri" w:hAnsi="Calibri"/>
                <w:color w:val="000000"/>
              </w:rPr>
              <w:t>4</w:t>
            </w:r>
          </w:p>
        </w:tc>
        <w:tc>
          <w:tcPr>
            <w:tcW w:w="1231"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71675120" w14:textId="77777777" w:rsidR="00A822B3" w:rsidRPr="00A822B3" w:rsidRDefault="00A822B3" w:rsidP="00A822B3">
            <w:pPr>
              <w:jc w:val="right"/>
              <w:rPr>
                <w:rFonts w:ascii="Calibri" w:hAnsi="Calibri"/>
                <w:color w:val="000000"/>
              </w:rPr>
            </w:pPr>
            <w:r w:rsidRPr="00A822B3">
              <w:rPr>
                <w:rFonts w:ascii="Calibri" w:hAnsi="Calibri"/>
                <w:color w:val="000000"/>
              </w:rPr>
              <w:t>3</w:t>
            </w:r>
          </w:p>
        </w:tc>
        <w:tc>
          <w:tcPr>
            <w:tcW w:w="1281"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23A0335C" w14:textId="77777777" w:rsidR="00A822B3" w:rsidRPr="00A822B3" w:rsidRDefault="00A822B3" w:rsidP="00A822B3">
            <w:pPr>
              <w:jc w:val="right"/>
              <w:rPr>
                <w:rFonts w:ascii="Calibri" w:hAnsi="Calibri"/>
                <w:color w:val="000000"/>
              </w:rPr>
            </w:pPr>
            <w:r w:rsidRPr="00A822B3">
              <w:rPr>
                <w:rFonts w:ascii="Calibri" w:hAnsi="Calibri"/>
                <w:color w:val="000000"/>
              </w:rPr>
              <w:t>1</w:t>
            </w:r>
          </w:p>
        </w:tc>
        <w:tc>
          <w:tcPr>
            <w:tcW w:w="2398" w:type="dxa"/>
            <w:tcBorders>
              <w:top w:val="single" w:sz="4" w:space="0" w:color="FFFFFF"/>
              <w:left w:val="single" w:sz="4" w:space="0" w:color="FFFFFF"/>
              <w:bottom w:val="single" w:sz="4" w:space="0" w:color="FFFFFF"/>
              <w:right w:val="nil"/>
            </w:tcBorders>
            <w:shd w:val="clear" w:color="B4C6E7" w:fill="B4C6E7"/>
            <w:noWrap/>
            <w:vAlign w:val="bottom"/>
            <w:hideMark/>
          </w:tcPr>
          <w:p w14:paraId="53DF1847" w14:textId="77777777" w:rsidR="00A822B3" w:rsidRPr="00A822B3" w:rsidRDefault="00A822B3" w:rsidP="00A822B3">
            <w:pPr>
              <w:jc w:val="right"/>
              <w:rPr>
                <w:rFonts w:ascii="Calibri" w:hAnsi="Calibri"/>
                <w:color w:val="000000"/>
              </w:rPr>
            </w:pPr>
            <w:r w:rsidRPr="00A822B3">
              <w:rPr>
                <w:rFonts w:ascii="Calibri" w:hAnsi="Calibri"/>
                <w:color w:val="000000"/>
              </w:rPr>
              <w:t>0</w:t>
            </w:r>
          </w:p>
        </w:tc>
      </w:tr>
      <w:tr w:rsidR="0041066A" w:rsidRPr="00A822B3" w14:paraId="1717345C" w14:textId="77777777" w:rsidTr="0041066A">
        <w:trPr>
          <w:trHeight w:val="215"/>
          <w:jc w:val="center"/>
        </w:trPr>
        <w:tc>
          <w:tcPr>
            <w:tcW w:w="1910" w:type="dxa"/>
            <w:tcBorders>
              <w:top w:val="single" w:sz="12" w:space="0" w:color="FFFFFF"/>
              <w:left w:val="nil"/>
              <w:bottom w:val="nil"/>
              <w:right w:val="single" w:sz="4" w:space="0" w:color="FFFFFF"/>
            </w:tcBorders>
            <w:shd w:val="clear" w:color="4472C4" w:fill="4472C4"/>
            <w:noWrap/>
            <w:vAlign w:val="bottom"/>
            <w:hideMark/>
          </w:tcPr>
          <w:p w14:paraId="6739ECB8" w14:textId="77777777" w:rsidR="00A822B3" w:rsidRPr="00A822B3" w:rsidRDefault="00A822B3" w:rsidP="00A822B3">
            <w:pPr>
              <w:rPr>
                <w:rFonts w:ascii="Calibri" w:hAnsi="Calibri"/>
                <w:b/>
                <w:bCs/>
                <w:color w:val="FFFFFF"/>
              </w:rPr>
            </w:pPr>
            <w:r w:rsidRPr="00A822B3">
              <w:rPr>
                <w:rFonts w:ascii="Calibri" w:hAnsi="Calibri"/>
                <w:b/>
                <w:bCs/>
                <w:color w:val="FFFFFF"/>
              </w:rPr>
              <w:t>TOTALS</w:t>
            </w:r>
          </w:p>
        </w:tc>
        <w:tc>
          <w:tcPr>
            <w:tcW w:w="1486" w:type="dxa"/>
            <w:tcBorders>
              <w:top w:val="single" w:sz="12" w:space="0" w:color="FFFFFF"/>
              <w:left w:val="single" w:sz="4" w:space="0" w:color="FFFFFF"/>
              <w:bottom w:val="nil"/>
              <w:right w:val="single" w:sz="4" w:space="0" w:color="FFFFFF"/>
            </w:tcBorders>
            <w:shd w:val="clear" w:color="4472C4" w:fill="4472C4"/>
            <w:noWrap/>
            <w:vAlign w:val="bottom"/>
            <w:hideMark/>
          </w:tcPr>
          <w:p w14:paraId="343B363F" w14:textId="77777777" w:rsidR="00A822B3" w:rsidRPr="00A822B3" w:rsidRDefault="00A822B3" w:rsidP="00A822B3">
            <w:pPr>
              <w:jc w:val="right"/>
              <w:rPr>
                <w:rFonts w:ascii="Calibri" w:hAnsi="Calibri"/>
                <w:b/>
                <w:bCs/>
                <w:color w:val="FFFFFF"/>
              </w:rPr>
            </w:pPr>
            <w:r w:rsidRPr="00A822B3">
              <w:rPr>
                <w:rFonts w:ascii="Calibri" w:hAnsi="Calibri"/>
                <w:b/>
                <w:bCs/>
                <w:color w:val="FFFFFF"/>
              </w:rPr>
              <w:t>139</w:t>
            </w:r>
          </w:p>
        </w:tc>
        <w:tc>
          <w:tcPr>
            <w:tcW w:w="1231" w:type="dxa"/>
            <w:tcBorders>
              <w:top w:val="single" w:sz="12" w:space="0" w:color="FFFFFF"/>
              <w:left w:val="single" w:sz="4" w:space="0" w:color="FFFFFF"/>
              <w:bottom w:val="nil"/>
              <w:right w:val="single" w:sz="4" w:space="0" w:color="FFFFFF"/>
            </w:tcBorders>
            <w:shd w:val="clear" w:color="4472C4" w:fill="4472C4"/>
            <w:noWrap/>
            <w:vAlign w:val="bottom"/>
            <w:hideMark/>
          </w:tcPr>
          <w:p w14:paraId="5E9CDBD6" w14:textId="77777777" w:rsidR="00A822B3" w:rsidRPr="00A822B3" w:rsidRDefault="00A822B3" w:rsidP="00A822B3">
            <w:pPr>
              <w:jc w:val="right"/>
              <w:rPr>
                <w:rFonts w:ascii="Calibri" w:hAnsi="Calibri"/>
                <w:b/>
                <w:bCs/>
                <w:color w:val="FFFFFF"/>
              </w:rPr>
            </w:pPr>
            <w:r w:rsidRPr="00A822B3">
              <w:rPr>
                <w:rFonts w:ascii="Calibri" w:hAnsi="Calibri"/>
                <w:b/>
                <w:bCs/>
                <w:color w:val="FFFFFF"/>
              </w:rPr>
              <w:t>63</w:t>
            </w:r>
          </w:p>
        </w:tc>
        <w:tc>
          <w:tcPr>
            <w:tcW w:w="1281" w:type="dxa"/>
            <w:tcBorders>
              <w:top w:val="single" w:sz="12" w:space="0" w:color="FFFFFF"/>
              <w:left w:val="single" w:sz="4" w:space="0" w:color="FFFFFF"/>
              <w:bottom w:val="nil"/>
              <w:right w:val="single" w:sz="4" w:space="0" w:color="FFFFFF"/>
            </w:tcBorders>
            <w:shd w:val="clear" w:color="4472C4" w:fill="4472C4"/>
            <w:noWrap/>
            <w:vAlign w:val="bottom"/>
            <w:hideMark/>
          </w:tcPr>
          <w:p w14:paraId="42AA8F7D" w14:textId="77777777" w:rsidR="00A822B3" w:rsidRPr="00A822B3" w:rsidRDefault="00A822B3" w:rsidP="00A822B3">
            <w:pPr>
              <w:jc w:val="right"/>
              <w:rPr>
                <w:rFonts w:ascii="Calibri" w:hAnsi="Calibri"/>
                <w:b/>
                <w:bCs/>
                <w:color w:val="FFFFFF"/>
              </w:rPr>
            </w:pPr>
            <w:r w:rsidRPr="00A822B3">
              <w:rPr>
                <w:rFonts w:ascii="Calibri" w:hAnsi="Calibri"/>
                <w:b/>
                <w:bCs/>
                <w:color w:val="FFFFFF"/>
              </w:rPr>
              <w:t>70</w:t>
            </w:r>
          </w:p>
        </w:tc>
        <w:tc>
          <w:tcPr>
            <w:tcW w:w="2398" w:type="dxa"/>
            <w:tcBorders>
              <w:top w:val="single" w:sz="12" w:space="0" w:color="FFFFFF"/>
              <w:left w:val="single" w:sz="4" w:space="0" w:color="FFFFFF"/>
              <w:bottom w:val="nil"/>
              <w:right w:val="nil"/>
            </w:tcBorders>
            <w:shd w:val="clear" w:color="4472C4" w:fill="4472C4"/>
            <w:noWrap/>
            <w:vAlign w:val="bottom"/>
            <w:hideMark/>
          </w:tcPr>
          <w:p w14:paraId="244F73B9" w14:textId="77777777" w:rsidR="00A822B3" w:rsidRPr="00A822B3" w:rsidRDefault="00A822B3" w:rsidP="00A822B3">
            <w:pPr>
              <w:jc w:val="right"/>
              <w:rPr>
                <w:rFonts w:ascii="Calibri" w:hAnsi="Calibri"/>
                <w:b/>
                <w:bCs/>
                <w:color w:val="FFFFFF"/>
              </w:rPr>
            </w:pPr>
            <w:r w:rsidRPr="00A822B3">
              <w:rPr>
                <w:rFonts w:ascii="Calibri" w:hAnsi="Calibri"/>
                <w:b/>
                <w:bCs/>
                <w:color w:val="FFFFFF"/>
              </w:rPr>
              <w:t>6</w:t>
            </w:r>
          </w:p>
        </w:tc>
      </w:tr>
    </w:tbl>
    <w:p w14:paraId="0DE0C47D" w14:textId="55061145" w:rsidR="00CC4EAB" w:rsidRPr="000C16E0" w:rsidRDefault="009574CB" w:rsidP="0041066A">
      <w:pPr>
        <w:spacing w:line="360" w:lineRule="auto"/>
        <w:ind w:left="360"/>
        <w:rPr>
          <w:sz w:val="20"/>
          <w:szCs w:val="20"/>
        </w:rPr>
      </w:pPr>
      <w:r w:rsidRPr="007C47D3">
        <w:rPr>
          <w:sz w:val="20"/>
          <w:szCs w:val="20"/>
        </w:rPr>
        <w:t xml:space="preserve">   </w:t>
      </w:r>
      <w:r w:rsidR="0041066A" w:rsidRPr="007C47D3">
        <w:rPr>
          <w:sz w:val="20"/>
          <w:szCs w:val="20"/>
        </w:rPr>
        <w:t>Figure 13: Regional application and hearing table.</w:t>
      </w:r>
    </w:p>
    <w:p w14:paraId="51CDE925" w14:textId="77777777" w:rsidR="00291D40" w:rsidRDefault="0050358F" w:rsidP="00291D40">
      <w:pPr>
        <w:jc w:val="center"/>
      </w:pPr>
      <w:r>
        <w:rPr>
          <w:noProof/>
          <w:lang w:val="en-NZ" w:eastAsia="en-NZ"/>
        </w:rPr>
        <w:drawing>
          <wp:inline distT="0" distB="0" distL="0" distR="0" wp14:anchorId="6138AB45" wp14:editId="17923582">
            <wp:extent cx="5080635" cy="321736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07608" cy="3361093"/>
                    </a:xfrm>
                    <a:prstGeom prst="rect">
                      <a:avLst/>
                    </a:prstGeom>
                  </pic:spPr>
                </pic:pic>
              </a:graphicData>
            </a:graphic>
          </wp:inline>
        </w:drawing>
      </w:r>
    </w:p>
    <w:p w14:paraId="748CD9C6" w14:textId="309B4B21" w:rsidR="00291D40" w:rsidRPr="007C47D3" w:rsidRDefault="009574CB" w:rsidP="009574CB">
      <w:pPr>
        <w:rPr>
          <w:sz w:val="20"/>
          <w:szCs w:val="20"/>
        </w:rPr>
      </w:pPr>
      <w:r>
        <w:t xml:space="preserve"> </w:t>
      </w:r>
      <w:r>
        <w:tab/>
      </w:r>
      <w:r w:rsidR="00291D40" w:rsidRPr="007C47D3">
        <w:rPr>
          <w:sz w:val="20"/>
          <w:szCs w:val="20"/>
        </w:rPr>
        <w:t>Figure 14: Number of applications heard compared with withdrawn by DHB.</w:t>
      </w:r>
    </w:p>
    <w:p w14:paraId="56959D0A" w14:textId="54A0DD8D" w:rsidR="00367880" w:rsidRPr="000C16E0" w:rsidRDefault="0014222E" w:rsidP="00DE7EAE">
      <w:pPr>
        <w:rPr>
          <w:b/>
          <w:bCs/>
          <w:iCs/>
          <w:u w:val="single"/>
        </w:rPr>
      </w:pPr>
      <w:r>
        <w:br w:type="page"/>
      </w:r>
      <w:r w:rsidR="00367880" w:rsidRPr="000C16E0">
        <w:rPr>
          <w:b/>
          <w:bCs/>
          <w:iCs/>
          <w:u w:val="single"/>
        </w:rPr>
        <w:lastRenderedPageBreak/>
        <w:t>Video Conferences and Telephone Conferences</w:t>
      </w:r>
    </w:p>
    <w:p w14:paraId="44B6762E" w14:textId="7877B2E7" w:rsidR="00367880" w:rsidRDefault="009574CB" w:rsidP="009574CB">
      <w:pPr>
        <w:spacing w:line="360" w:lineRule="auto"/>
        <w:ind w:left="567" w:hanging="567"/>
        <w:jc w:val="both"/>
      </w:pPr>
      <w:r>
        <w:t xml:space="preserve">8.11 Figure 15 illustrates the proportion of hearings (of all descriptions) heard by way of video conference during the report year. </w:t>
      </w:r>
      <w:r w:rsidR="00367880">
        <w:t xml:space="preserve">Of the </w:t>
      </w:r>
      <w:r w:rsidR="00C905B2">
        <w:t>63</w:t>
      </w:r>
      <w:r w:rsidR="00367880">
        <w:t xml:space="preserve"> hearings, </w:t>
      </w:r>
      <w:r w:rsidR="00C905B2">
        <w:t>two</w:t>
      </w:r>
      <w:r w:rsidR="00367880">
        <w:t xml:space="preserve"> were held by video c</w:t>
      </w:r>
      <w:r w:rsidR="00853AD0">
        <w:t>onference. N</w:t>
      </w:r>
      <w:r w:rsidR="00367880">
        <w:t xml:space="preserve">one </w:t>
      </w:r>
      <w:r w:rsidR="00853AD0">
        <w:t xml:space="preserve">were held </w:t>
      </w:r>
      <w:r w:rsidR="00367880">
        <w:t xml:space="preserve">by teleconference. </w:t>
      </w:r>
    </w:p>
    <w:p w14:paraId="488305E7" w14:textId="77777777" w:rsidR="009574CB" w:rsidRDefault="009574CB" w:rsidP="009574CB">
      <w:pPr>
        <w:spacing w:line="360" w:lineRule="auto"/>
        <w:ind w:left="567" w:hanging="567"/>
        <w:jc w:val="both"/>
      </w:pPr>
    </w:p>
    <w:p w14:paraId="26E08B9E" w14:textId="77777777" w:rsidR="0050358F" w:rsidRPr="00F4702B" w:rsidRDefault="00367880" w:rsidP="00367880">
      <w:pPr>
        <w:pStyle w:val="BodyText"/>
      </w:pPr>
      <w:r>
        <w:t xml:space="preserve"> The comparative figures since 2002/3 are as follows:</w:t>
      </w:r>
    </w:p>
    <w:tbl>
      <w:tblPr>
        <w:tblW w:w="8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3"/>
        <w:gridCol w:w="3881"/>
        <w:gridCol w:w="2754"/>
      </w:tblGrid>
      <w:tr w:rsidR="00081B25" w14:paraId="72D2B76A" w14:textId="77777777" w:rsidTr="00081B25">
        <w:trPr>
          <w:trHeight w:val="719"/>
        </w:trPr>
        <w:tc>
          <w:tcPr>
            <w:tcW w:w="1903" w:type="dxa"/>
          </w:tcPr>
          <w:p w14:paraId="0F58FC20" w14:textId="77777777" w:rsidR="00367880" w:rsidRDefault="00367880" w:rsidP="00AC0FCE">
            <w:pPr>
              <w:pStyle w:val="Heading5"/>
              <w:rPr>
                <w:i/>
              </w:rPr>
            </w:pPr>
            <w:r>
              <w:rPr>
                <w:i/>
              </w:rPr>
              <w:t>Year</w:t>
            </w:r>
          </w:p>
        </w:tc>
        <w:tc>
          <w:tcPr>
            <w:tcW w:w="3881" w:type="dxa"/>
          </w:tcPr>
          <w:p w14:paraId="63CD154A" w14:textId="77777777" w:rsidR="00367880" w:rsidRDefault="00367880" w:rsidP="00AC0FCE">
            <w:pPr>
              <w:pStyle w:val="Heading5"/>
              <w:rPr>
                <w:i/>
              </w:rPr>
            </w:pPr>
            <w:r>
              <w:rPr>
                <w:i/>
              </w:rPr>
              <w:t>Number of video-conferences and telephone conferences</w:t>
            </w:r>
          </w:p>
        </w:tc>
        <w:tc>
          <w:tcPr>
            <w:tcW w:w="2754" w:type="dxa"/>
          </w:tcPr>
          <w:p w14:paraId="4DB6A487" w14:textId="77777777" w:rsidR="00367880" w:rsidRDefault="00367880" w:rsidP="00AC0FCE">
            <w:pPr>
              <w:spacing w:line="360" w:lineRule="auto"/>
              <w:rPr>
                <w:b/>
              </w:rPr>
            </w:pPr>
            <w:r>
              <w:rPr>
                <w:b/>
              </w:rPr>
              <w:t>Proportion to total number of hearings</w:t>
            </w:r>
          </w:p>
        </w:tc>
      </w:tr>
      <w:tr w:rsidR="00081B25" w14:paraId="636652F0" w14:textId="77777777" w:rsidTr="00081B25">
        <w:trPr>
          <w:trHeight w:val="365"/>
        </w:trPr>
        <w:tc>
          <w:tcPr>
            <w:tcW w:w="1903" w:type="dxa"/>
          </w:tcPr>
          <w:p w14:paraId="18D35EB0" w14:textId="77777777" w:rsidR="00367880" w:rsidRDefault="00367880" w:rsidP="00AC0FCE">
            <w:pPr>
              <w:spacing w:line="360" w:lineRule="auto"/>
            </w:pPr>
            <w:r>
              <w:t>2002/2003</w:t>
            </w:r>
          </w:p>
        </w:tc>
        <w:tc>
          <w:tcPr>
            <w:tcW w:w="3881" w:type="dxa"/>
          </w:tcPr>
          <w:p w14:paraId="7FE43F1B" w14:textId="77777777" w:rsidR="00367880" w:rsidRDefault="00367880" w:rsidP="00AC0FCE">
            <w:pPr>
              <w:spacing w:line="360" w:lineRule="auto"/>
              <w:jc w:val="center"/>
            </w:pPr>
            <w:r>
              <w:t>5</w:t>
            </w:r>
          </w:p>
        </w:tc>
        <w:tc>
          <w:tcPr>
            <w:tcW w:w="2754" w:type="dxa"/>
          </w:tcPr>
          <w:p w14:paraId="7255DF59" w14:textId="77777777" w:rsidR="00367880" w:rsidRDefault="00367880" w:rsidP="00AC0FCE">
            <w:pPr>
              <w:spacing w:line="360" w:lineRule="auto"/>
              <w:jc w:val="center"/>
            </w:pPr>
            <w:r>
              <w:t>5%</w:t>
            </w:r>
          </w:p>
        </w:tc>
      </w:tr>
      <w:tr w:rsidR="00081B25" w14:paraId="7E8BCE47" w14:textId="77777777" w:rsidTr="00081B25">
        <w:trPr>
          <w:trHeight w:val="351"/>
        </w:trPr>
        <w:tc>
          <w:tcPr>
            <w:tcW w:w="1903" w:type="dxa"/>
          </w:tcPr>
          <w:p w14:paraId="6788B9E5" w14:textId="77777777" w:rsidR="00367880" w:rsidRDefault="00367880" w:rsidP="00AC0FCE">
            <w:pPr>
              <w:spacing w:line="360" w:lineRule="auto"/>
            </w:pPr>
            <w:r>
              <w:t>2003/2004</w:t>
            </w:r>
          </w:p>
        </w:tc>
        <w:tc>
          <w:tcPr>
            <w:tcW w:w="3881" w:type="dxa"/>
          </w:tcPr>
          <w:p w14:paraId="035077F0" w14:textId="77777777" w:rsidR="00367880" w:rsidRDefault="00367880" w:rsidP="00AC0FCE">
            <w:pPr>
              <w:spacing w:line="360" w:lineRule="auto"/>
              <w:jc w:val="center"/>
            </w:pPr>
            <w:r>
              <w:t>10</w:t>
            </w:r>
          </w:p>
        </w:tc>
        <w:tc>
          <w:tcPr>
            <w:tcW w:w="2754" w:type="dxa"/>
          </w:tcPr>
          <w:p w14:paraId="4115DB53" w14:textId="77777777" w:rsidR="00367880" w:rsidRDefault="00367880" w:rsidP="00AC0FCE">
            <w:pPr>
              <w:spacing w:line="360" w:lineRule="auto"/>
              <w:jc w:val="center"/>
            </w:pPr>
            <w:r>
              <w:t>11%</w:t>
            </w:r>
          </w:p>
        </w:tc>
      </w:tr>
      <w:tr w:rsidR="00081B25" w14:paraId="40C75C54" w14:textId="77777777" w:rsidTr="00081B25">
        <w:trPr>
          <w:trHeight w:val="351"/>
        </w:trPr>
        <w:tc>
          <w:tcPr>
            <w:tcW w:w="1903" w:type="dxa"/>
          </w:tcPr>
          <w:p w14:paraId="54756371" w14:textId="77777777" w:rsidR="00367880" w:rsidRDefault="00367880" w:rsidP="00AC0FCE">
            <w:pPr>
              <w:spacing w:line="360" w:lineRule="auto"/>
            </w:pPr>
            <w:r>
              <w:t>2004/2005</w:t>
            </w:r>
          </w:p>
        </w:tc>
        <w:tc>
          <w:tcPr>
            <w:tcW w:w="3881" w:type="dxa"/>
          </w:tcPr>
          <w:p w14:paraId="3674C463" w14:textId="77777777" w:rsidR="00367880" w:rsidRDefault="00367880" w:rsidP="00AC0FCE">
            <w:pPr>
              <w:spacing w:line="360" w:lineRule="auto"/>
              <w:jc w:val="center"/>
            </w:pPr>
            <w:r>
              <w:t>3</w:t>
            </w:r>
          </w:p>
        </w:tc>
        <w:tc>
          <w:tcPr>
            <w:tcW w:w="2754" w:type="dxa"/>
          </w:tcPr>
          <w:p w14:paraId="389ED7BE" w14:textId="77777777" w:rsidR="00367880" w:rsidRDefault="00367880" w:rsidP="00AC0FCE">
            <w:pPr>
              <w:spacing w:line="360" w:lineRule="auto"/>
              <w:jc w:val="center"/>
            </w:pPr>
            <w:r>
              <w:t>4.2%</w:t>
            </w:r>
          </w:p>
        </w:tc>
      </w:tr>
      <w:tr w:rsidR="00081B25" w14:paraId="13740EEE" w14:textId="77777777" w:rsidTr="00081B25">
        <w:trPr>
          <w:trHeight w:val="365"/>
        </w:trPr>
        <w:tc>
          <w:tcPr>
            <w:tcW w:w="1903" w:type="dxa"/>
          </w:tcPr>
          <w:p w14:paraId="3B2DE738" w14:textId="77777777" w:rsidR="00367880" w:rsidRDefault="00367880" w:rsidP="00AC0FCE">
            <w:pPr>
              <w:spacing w:line="360" w:lineRule="auto"/>
            </w:pPr>
            <w:r>
              <w:t>2005/2006</w:t>
            </w:r>
          </w:p>
        </w:tc>
        <w:tc>
          <w:tcPr>
            <w:tcW w:w="3881" w:type="dxa"/>
          </w:tcPr>
          <w:p w14:paraId="6B0C2DFA" w14:textId="77777777" w:rsidR="00367880" w:rsidRDefault="00367880" w:rsidP="00AC0FCE">
            <w:pPr>
              <w:spacing w:line="360" w:lineRule="auto"/>
              <w:jc w:val="center"/>
            </w:pPr>
            <w:r>
              <w:t>4</w:t>
            </w:r>
          </w:p>
        </w:tc>
        <w:tc>
          <w:tcPr>
            <w:tcW w:w="2754" w:type="dxa"/>
          </w:tcPr>
          <w:p w14:paraId="4D4CB978" w14:textId="77777777" w:rsidR="00367880" w:rsidRDefault="00367880" w:rsidP="00AC0FCE">
            <w:pPr>
              <w:spacing w:line="360" w:lineRule="auto"/>
              <w:jc w:val="center"/>
            </w:pPr>
            <w:r>
              <w:t>3.6%</w:t>
            </w:r>
          </w:p>
        </w:tc>
      </w:tr>
      <w:tr w:rsidR="00081B25" w14:paraId="2D55F676" w14:textId="77777777" w:rsidTr="00081B25">
        <w:trPr>
          <w:trHeight w:val="351"/>
        </w:trPr>
        <w:tc>
          <w:tcPr>
            <w:tcW w:w="1903" w:type="dxa"/>
          </w:tcPr>
          <w:p w14:paraId="666D8E3C" w14:textId="77777777" w:rsidR="00367880" w:rsidRDefault="00367880" w:rsidP="00AC0FCE">
            <w:pPr>
              <w:spacing w:line="360" w:lineRule="auto"/>
            </w:pPr>
            <w:r>
              <w:t>2006/2007</w:t>
            </w:r>
          </w:p>
        </w:tc>
        <w:tc>
          <w:tcPr>
            <w:tcW w:w="3881" w:type="dxa"/>
          </w:tcPr>
          <w:p w14:paraId="13F68278" w14:textId="77777777" w:rsidR="00367880" w:rsidRDefault="00367880" w:rsidP="00AC0FCE">
            <w:pPr>
              <w:spacing w:line="360" w:lineRule="auto"/>
              <w:jc w:val="center"/>
            </w:pPr>
            <w:r>
              <w:t>6</w:t>
            </w:r>
          </w:p>
        </w:tc>
        <w:tc>
          <w:tcPr>
            <w:tcW w:w="2754" w:type="dxa"/>
          </w:tcPr>
          <w:p w14:paraId="72F7F3EE" w14:textId="77777777" w:rsidR="00367880" w:rsidRDefault="00367880" w:rsidP="00AC0FCE">
            <w:pPr>
              <w:spacing w:line="360" w:lineRule="auto"/>
              <w:jc w:val="center"/>
            </w:pPr>
            <w:r>
              <w:t>8.6%</w:t>
            </w:r>
          </w:p>
        </w:tc>
      </w:tr>
      <w:tr w:rsidR="00081B25" w14:paraId="5D7C284E" w14:textId="77777777" w:rsidTr="00081B25">
        <w:trPr>
          <w:trHeight w:val="351"/>
        </w:trPr>
        <w:tc>
          <w:tcPr>
            <w:tcW w:w="1903" w:type="dxa"/>
          </w:tcPr>
          <w:p w14:paraId="55DCD03A" w14:textId="77777777" w:rsidR="00367880" w:rsidRDefault="00367880" w:rsidP="00AC0FCE">
            <w:pPr>
              <w:spacing w:line="360" w:lineRule="auto"/>
            </w:pPr>
            <w:r>
              <w:t>2007/2008</w:t>
            </w:r>
          </w:p>
        </w:tc>
        <w:tc>
          <w:tcPr>
            <w:tcW w:w="3881" w:type="dxa"/>
          </w:tcPr>
          <w:p w14:paraId="132D263A" w14:textId="77777777" w:rsidR="00367880" w:rsidRDefault="00367880" w:rsidP="00AC0FCE">
            <w:pPr>
              <w:spacing w:line="360" w:lineRule="auto"/>
              <w:jc w:val="center"/>
            </w:pPr>
            <w:r>
              <w:t>2</w:t>
            </w:r>
          </w:p>
        </w:tc>
        <w:tc>
          <w:tcPr>
            <w:tcW w:w="2754" w:type="dxa"/>
          </w:tcPr>
          <w:p w14:paraId="46203ACA" w14:textId="77777777" w:rsidR="00367880" w:rsidRDefault="00367880" w:rsidP="00AC0FCE">
            <w:pPr>
              <w:spacing w:line="360" w:lineRule="auto"/>
              <w:jc w:val="center"/>
            </w:pPr>
            <w:r>
              <w:t>1.9%</w:t>
            </w:r>
          </w:p>
        </w:tc>
      </w:tr>
      <w:tr w:rsidR="00081B25" w14:paraId="71681010" w14:textId="77777777" w:rsidTr="00081B25">
        <w:trPr>
          <w:trHeight w:val="365"/>
        </w:trPr>
        <w:tc>
          <w:tcPr>
            <w:tcW w:w="1903" w:type="dxa"/>
          </w:tcPr>
          <w:p w14:paraId="7F2318C4" w14:textId="77777777" w:rsidR="00367880" w:rsidRDefault="00367880" w:rsidP="00AC0FCE">
            <w:pPr>
              <w:spacing w:line="360" w:lineRule="auto"/>
            </w:pPr>
            <w:r>
              <w:t>2008/2009</w:t>
            </w:r>
          </w:p>
        </w:tc>
        <w:tc>
          <w:tcPr>
            <w:tcW w:w="3881" w:type="dxa"/>
          </w:tcPr>
          <w:p w14:paraId="007A0EA5" w14:textId="77777777" w:rsidR="00367880" w:rsidRDefault="00367880" w:rsidP="00AC0FCE">
            <w:pPr>
              <w:spacing w:line="360" w:lineRule="auto"/>
              <w:jc w:val="center"/>
            </w:pPr>
            <w:r>
              <w:t>3</w:t>
            </w:r>
          </w:p>
        </w:tc>
        <w:tc>
          <w:tcPr>
            <w:tcW w:w="2754" w:type="dxa"/>
          </w:tcPr>
          <w:p w14:paraId="659071BB" w14:textId="77777777" w:rsidR="00367880" w:rsidRDefault="00367880" w:rsidP="00AC0FCE">
            <w:pPr>
              <w:spacing w:line="360" w:lineRule="auto"/>
              <w:jc w:val="center"/>
            </w:pPr>
            <w:r>
              <w:t>3%</w:t>
            </w:r>
          </w:p>
        </w:tc>
      </w:tr>
      <w:tr w:rsidR="00081B25" w14:paraId="194547F3" w14:textId="77777777" w:rsidTr="00081B25">
        <w:trPr>
          <w:trHeight w:val="351"/>
        </w:trPr>
        <w:tc>
          <w:tcPr>
            <w:tcW w:w="1903" w:type="dxa"/>
          </w:tcPr>
          <w:p w14:paraId="403D2827" w14:textId="77777777" w:rsidR="00367880" w:rsidRDefault="00367880" w:rsidP="00AC0FCE">
            <w:pPr>
              <w:spacing w:line="360" w:lineRule="auto"/>
            </w:pPr>
            <w:r>
              <w:t>2009/2010</w:t>
            </w:r>
          </w:p>
        </w:tc>
        <w:tc>
          <w:tcPr>
            <w:tcW w:w="3881" w:type="dxa"/>
          </w:tcPr>
          <w:p w14:paraId="053A4134" w14:textId="77777777" w:rsidR="00367880" w:rsidRDefault="00367880" w:rsidP="00AC0FCE">
            <w:pPr>
              <w:spacing w:line="360" w:lineRule="auto"/>
              <w:jc w:val="center"/>
            </w:pPr>
            <w:r>
              <w:t>4</w:t>
            </w:r>
          </w:p>
        </w:tc>
        <w:tc>
          <w:tcPr>
            <w:tcW w:w="2754" w:type="dxa"/>
          </w:tcPr>
          <w:p w14:paraId="26E423FC" w14:textId="77777777" w:rsidR="00367880" w:rsidRDefault="00367880" w:rsidP="00AC0FCE">
            <w:pPr>
              <w:spacing w:line="360" w:lineRule="auto"/>
              <w:jc w:val="center"/>
            </w:pPr>
            <w:r>
              <w:t>5.5%</w:t>
            </w:r>
          </w:p>
        </w:tc>
      </w:tr>
      <w:tr w:rsidR="00081B25" w14:paraId="60766144" w14:textId="77777777" w:rsidTr="00081B25">
        <w:trPr>
          <w:trHeight w:val="351"/>
        </w:trPr>
        <w:tc>
          <w:tcPr>
            <w:tcW w:w="1903" w:type="dxa"/>
          </w:tcPr>
          <w:p w14:paraId="11E6011C" w14:textId="77777777" w:rsidR="00367880" w:rsidRDefault="00367880" w:rsidP="00AC0FCE">
            <w:pPr>
              <w:spacing w:line="360" w:lineRule="auto"/>
            </w:pPr>
            <w:r>
              <w:t>2010/2011</w:t>
            </w:r>
          </w:p>
        </w:tc>
        <w:tc>
          <w:tcPr>
            <w:tcW w:w="3881" w:type="dxa"/>
          </w:tcPr>
          <w:p w14:paraId="3FC53BC1" w14:textId="77777777" w:rsidR="00367880" w:rsidRDefault="00367880" w:rsidP="00AC0FCE">
            <w:pPr>
              <w:spacing w:line="360" w:lineRule="auto"/>
              <w:jc w:val="center"/>
            </w:pPr>
            <w:r>
              <w:t>2</w:t>
            </w:r>
          </w:p>
        </w:tc>
        <w:tc>
          <w:tcPr>
            <w:tcW w:w="2754" w:type="dxa"/>
          </w:tcPr>
          <w:p w14:paraId="0C9237E1" w14:textId="77777777" w:rsidR="00367880" w:rsidRDefault="00367880" w:rsidP="00AC0FCE">
            <w:pPr>
              <w:spacing w:line="360" w:lineRule="auto"/>
              <w:jc w:val="center"/>
            </w:pPr>
            <w:r>
              <w:t>2.5%</w:t>
            </w:r>
          </w:p>
        </w:tc>
      </w:tr>
      <w:tr w:rsidR="00081B25" w14:paraId="59065C3F" w14:textId="77777777" w:rsidTr="00081B25">
        <w:trPr>
          <w:trHeight w:val="365"/>
        </w:trPr>
        <w:tc>
          <w:tcPr>
            <w:tcW w:w="1903" w:type="dxa"/>
          </w:tcPr>
          <w:p w14:paraId="387E6630" w14:textId="77777777" w:rsidR="00367880" w:rsidRDefault="00367880" w:rsidP="00AC0FCE">
            <w:pPr>
              <w:spacing w:line="360" w:lineRule="auto"/>
            </w:pPr>
            <w:r>
              <w:t>2011/2012</w:t>
            </w:r>
          </w:p>
        </w:tc>
        <w:tc>
          <w:tcPr>
            <w:tcW w:w="3881" w:type="dxa"/>
          </w:tcPr>
          <w:p w14:paraId="64231C46" w14:textId="77777777" w:rsidR="00367880" w:rsidRDefault="00367880" w:rsidP="00AC0FCE">
            <w:pPr>
              <w:spacing w:line="360" w:lineRule="auto"/>
              <w:jc w:val="center"/>
            </w:pPr>
            <w:r>
              <w:t>1</w:t>
            </w:r>
          </w:p>
        </w:tc>
        <w:tc>
          <w:tcPr>
            <w:tcW w:w="2754" w:type="dxa"/>
          </w:tcPr>
          <w:p w14:paraId="3200854B" w14:textId="77777777" w:rsidR="00367880" w:rsidRDefault="00081B25" w:rsidP="00AC0FCE">
            <w:pPr>
              <w:spacing w:line="360" w:lineRule="auto"/>
              <w:jc w:val="center"/>
            </w:pPr>
            <w:r>
              <w:t>1.2</w:t>
            </w:r>
            <w:r w:rsidR="00367880">
              <w:t>%</w:t>
            </w:r>
          </w:p>
        </w:tc>
      </w:tr>
      <w:tr w:rsidR="00081B25" w14:paraId="68EB3681" w14:textId="77777777" w:rsidTr="00081B25">
        <w:trPr>
          <w:trHeight w:val="351"/>
        </w:trPr>
        <w:tc>
          <w:tcPr>
            <w:tcW w:w="1903" w:type="dxa"/>
          </w:tcPr>
          <w:p w14:paraId="640DBA18" w14:textId="77777777" w:rsidR="00367880" w:rsidRDefault="00367880" w:rsidP="00AC0FCE">
            <w:pPr>
              <w:spacing w:line="360" w:lineRule="auto"/>
            </w:pPr>
            <w:r>
              <w:t>2012/2013</w:t>
            </w:r>
          </w:p>
        </w:tc>
        <w:tc>
          <w:tcPr>
            <w:tcW w:w="3881" w:type="dxa"/>
          </w:tcPr>
          <w:p w14:paraId="7DA9296B" w14:textId="77777777" w:rsidR="00367880" w:rsidRDefault="00367880" w:rsidP="00AC0FCE">
            <w:pPr>
              <w:spacing w:line="360" w:lineRule="auto"/>
              <w:jc w:val="center"/>
            </w:pPr>
            <w:r>
              <w:t>2</w:t>
            </w:r>
          </w:p>
        </w:tc>
        <w:tc>
          <w:tcPr>
            <w:tcW w:w="2754" w:type="dxa"/>
          </w:tcPr>
          <w:p w14:paraId="5DA6F3FE" w14:textId="77777777" w:rsidR="00367880" w:rsidRDefault="00367880" w:rsidP="00AC0FCE">
            <w:pPr>
              <w:spacing w:line="360" w:lineRule="auto"/>
              <w:jc w:val="center"/>
            </w:pPr>
            <w:r>
              <w:t>2.6%</w:t>
            </w:r>
          </w:p>
        </w:tc>
      </w:tr>
      <w:tr w:rsidR="00081B25" w14:paraId="3076A4F1" w14:textId="77777777" w:rsidTr="00081B25">
        <w:trPr>
          <w:trHeight w:val="351"/>
        </w:trPr>
        <w:tc>
          <w:tcPr>
            <w:tcW w:w="1903" w:type="dxa"/>
          </w:tcPr>
          <w:p w14:paraId="2296EDE6" w14:textId="77777777" w:rsidR="00367880" w:rsidRDefault="00367880" w:rsidP="00AC0FCE">
            <w:pPr>
              <w:spacing w:line="360" w:lineRule="auto"/>
            </w:pPr>
            <w:r>
              <w:t>2013/2014</w:t>
            </w:r>
          </w:p>
        </w:tc>
        <w:tc>
          <w:tcPr>
            <w:tcW w:w="3881" w:type="dxa"/>
          </w:tcPr>
          <w:p w14:paraId="13314DC6" w14:textId="77777777" w:rsidR="00367880" w:rsidRDefault="00367880" w:rsidP="00AC0FCE">
            <w:pPr>
              <w:spacing w:line="360" w:lineRule="auto"/>
              <w:jc w:val="center"/>
            </w:pPr>
            <w:r>
              <w:t>0</w:t>
            </w:r>
          </w:p>
        </w:tc>
        <w:tc>
          <w:tcPr>
            <w:tcW w:w="2754" w:type="dxa"/>
          </w:tcPr>
          <w:p w14:paraId="658167C4" w14:textId="77777777" w:rsidR="00367880" w:rsidRDefault="00367880" w:rsidP="00AC0FCE">
            <w:pPr>
              <w:spacing w:line="360" w:lineRule="auto"/>
              <w:jc w:val="center"/>
            </w:pPr>
            <w:r>
              <w:t>0%</w:t>
            </w:r>
          </w:p>
        </w:tc>
      </w:tr>
      <w:tr w:rsidR="00081B25" w14:paraId="4B9AC11B" w14:textId="77777777" w:rsidTr="00081B25">
        <w:trPr>
          <w:trHeight w:val="365"/>
        </w:trPr>
        <w:tc>
          <w:tcPr>
            <w:tcW w:w="1903" w:type="dxa"/>
          </w:tcPr>
          <w:p w14:paraId="52A28A1D" w14:textId="77777777" w:rsidR="0050358F" w:rsidRDefault="0050358F" w:rsidP="00AC0FCE">
            <w:pPr>
              <w:spacing w:line="360" w:lineRule="auto"/>
            </w:pPr>
            <w:r>
              <w:t>2014/2015</w:t>
            </w:r>
          </w:p>
        </w:tc>
        <w:tc>
          <w:tcPr>
            <w:tcW w:w="3881" w:type="dxa"/>
          </w:tcPr>
          <w:p w14:paraId="40996F33" w14:textId="77777777" w:rsidR="0050358F" w:rsidRDefault="0050358F" w:rsidP="00AC0FCE">
            <w:pPr>
              <w:spacing w:line="360" w:lineRule="auto"/>
              <w:jc w:val="center"/>
            </w:pPr>
            <w:r>
              <w:t>2</w:t>
            </w:r>
          </w:p>
        </w:tc>
        <w:tc>
          <w:tcPr>
            <w:tcW w:w="2754" w:type="dxa"/>
          </w:tcPr>
          <w:p w14:paraId="594BCA3F" w14:textId="77777777" w:rsidR="0050358F" w:rsidRDefault="0050358F" w:rsidP="00AC0FCE">
            <w:pPr>
              <w:spacing w:line="360" w:lineRule="auto"/>
              <w:jc w:val="center"/>
            </w:pPr>
            <w:r>
              <w:t>2.9%</w:t>
            </w:r>
          </w:p>
        </w:tc>
      </w:tr>
      <w:tr w:rsidR="00081B25" w14:paraId="043EFCEC" w14:textId="77777777" w:rsidTr="00963925">
        <w:trPr>
          <w:trHeight w:val="465"/>
        </w:trPr>
        <w:tc>
          <w:tcPr>
            <w:tcW w:w="1903" w:type="dxa"/>
          </w:tcPr>
          <w:p w14:paraId="0AEF0A12" w14:textId="77777777" w:rsidR="0050358F" w:rsidRDefault="0050358F" w:rsidP="00AC0FCE">
            <w:pPr>
              <w:spacing w:line="360" w:lineRule="auto"/>
            </w:pPr>
            <w:r>
              <w:t>2015/2016</w:t>
            </w:r>
          </w:p>
        </w:tc>
        <w:tc>
          <w:tcPr>
            <w:tcW w:w="3881" w:type="dxa"/>
          </w:tcPr>
          <w:p w14:paraId="0F61FF2D" w14:textId="77777777" w:rsidR="0050358F" w:rsidRDefault="0050358F" w:rsidP="00AC0FCE">
            <w:pPr>
              <w:spacing w:line="360" w:lineRule="auto"/>
              <w:jc w:val="center"/>
            </w:pPr>
            <w:r>
              <w:t>3</w:t>
            </w:r>
          </w:p>
        </w:tc>
        <w:tc>
          <w:tcPr>
            <w:tcW w:w="2754" w:type="dxa"/>
          </w:tcPr>
          <w:p w14:paraId="3D872263" w14:textId="77777777" w:rsidR="0050358F" w:rsidRDefault="0050358F" w:rsidP="00AC0FCE">
            <w:pPr>
              <w:spacing w:line="360" w:lineRule="auto"/>
              <w:jc w:val="center"/>
            </w:pPr>
            <w:r>
              <w:t>4.2%</w:t>
            </w:r>
          </w:p>
        </w:tc>
      </w:tr>
      <w:tr w:rsidR="00081B25" w14:paraId="716F5E5A" w14:textId="77777777" w:rsidTr="00081B25">
        <w:trPr>
          <w:trHeight w:val="394"/>
        </w:trPr>
        <w:tc>
          <w:tcPr>
            <w:tcW w:w="1903" w:type="dxa"/>
          </w:tcPr>
          <w:p w14:paraId="7F798BC0" w14:textId="77777777" w:rsidR="0050358F" w:rsidRDefault="0050358F" w:rsidP="00AC0FCE">
            <w:pPr>
              <w:spacing w:line="360" w:lineRule="auto"/>
            </w:pPr>
            <w:r>
              <w:t>2016/2017</w:t>
            </w:r>
          </w:p>
        </w:tc>
        <w:tc>
          <w:tcPr>
            <w:tcW w:w="3881" w:type="dxa"/>
          </w:tcPr>
          <w:p w14:paraId="74F3306B" w14:textId="77777777" w:rsidR="0050358F" w:rsidRDefault="0050358F" w:rsidP="00AC0FCE">
            <w:pPr>
              <w:spacing w:line="360" w:lineRule="auto"/>
              <w:jc w:val="center"/>
            </w:pPr>
            <w:r>
              <w:t>2</w:t>
            </w:r>
          </w:p>
        </w:tc>
        <w:tc>
          <w:tcPr>
            <w:tcW w:w="2754" w:type="dxa"/>
          </w:tcPr>
          <w:p w14:paraId="309579D3" w14:textId="77777777" w:rsidR="0050358F" w:rsidRDefault="00800736" w:rsidP="00AC0FCE">
            <w:pPr>
              <w:spacing w:line="360" w:lineRule="auto"/>
              <w:jc w:val="center"/>
            </w:pPr>
            <w:r>
              <w:t>3</w:t>
            </w:r>
            <w:r w:rsidR="0050358F">
              <w:t>.2%</w:t>
            </w:r>
          </w:p>
        </w:tc>
      </w:tr>
    </w:tbl>
    <w:p w14:paraId="5580E279" w14:textId="77777777" w:rsidR="009574CB" w:rsidRDefault="009574CB" w:rsidP="009574CB"/>
    <w:p w14:paraId="658651AC" w14:textId="11DB67E2" w:rsidR="009574CB" w:rsidRPr="007C47D3" w:rsidRDefault="009574CB" w:rsidP="009574CB">
      <w:pPr>
        <w:rPr>
          <w:sz w:val="20"/>
          <w:szCs w:val="20"/>
        </w:rPr>
      </w:pPr>
      <w:r w:rsidRPr="007C47D3">
        <w:rPr>
          <w:sz w:val="20"/>
          <w:szCs w:val="20"/>
        </w:rPr>
        <w:t>Figure 14: Number of applications held by way of video conference.</w:t>
      </w:r>
    </w:p>
    <w:p w14:paraId="5883A691" w14:textId="05742030" w:rsidR="00367880" w:rsidRDefault="00367880" w:rsidP="009574CB">
      <w:pPr>
        <w:pStyle w:val="Heading5"/>
        <w:ind w:left="1440" w:firstLine="720"/>
        <w:jc w:val="left"/>
        <w:rPr>
          <w:b/>
          <w:bCs/>
          <w:iCs/>
        </w:rPr>
      </w:pPr>
    </w:p>
    <w:p w14:paraId="4D99FCE4" w14:textId="77777777" w:rsidR="00081B25" w:rsidRDefault="00081B25" w:rsidP="00081B25">
      <w:pPr>
        <w:jc w:val="center"/>
      </w:pPr>
      <w:r>
        <w:rPr>
          <w:noProof/>
          <w:lang w:val="en-NZ" w:eastAsia="en-NZ"/>
        </w:rPr>
        <w:drawing>
          <wp:inline distT="0" distB="0" distL="0" distR="0" wp14:anchorId="6D4A47EC" wp14:editId="39E20DE8">
            <wp:extent cx="4648200" cy="3249617"/>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03865" cy="3288533"/>
                    </a:xfrm>
                    <a:prstGeom prst="rect">
                      <a:avLst/>
                    </a:prstGeom>
                  </pic:spPr>
                </pic:pic>
              </a:graphicData>
            </a:graphic>
          </wp:inline>
        </w:drawing>
      </w:r>
    </w:p>
    <w:p w14:paraId="09F149B3" w14:textId="7D778C90" w:rsidR="009574CB" w:rsidRPr="007C47D3" w:rsidRDefault="009574CB" w:rsidP="009574CB">
      <w:pPr>
        <w:ind w:left="720"/>
        <w:rPr>
          <w:sz w:val="20"/>
          <w:szCs w:val="20"/>
        </w:rPr>
      </w:pPr>
      <w:r w:rsidRPr="007C47D3">
        <w:rPr>
          <w:sz w:val="20"/>
          <w:szCs w:val="20"/>
        </w:rPr>
        <w:t>Figure 15: Number of applications held by way of video conference compared to regular hearing.</w:t>
      </w:r>
    </w:p>
    <w:p w14:paraId="42DBEBC9" w14:textId="77777777" w:rsidR="009574CB" w:rsidRPr="00081B25" w:rsidRDefault="009574CB" w:rsidP="00081B25">
      <w:pPr>
        <w:jc w:val="center"/>
      </w:pPr>
    </w:p>
    <w:p w14:paraId="6E58765B" w14:textId="77777777" w:rsidR="009574CB" w:rsidRDefault="009574CB" w:rsidP="00367880">
      <w:pPr>
        <w:pStyle w:val="Heading5"/>
        <w:ind w:left="1440" w:firstLine="720"/>
        <w:jc w:val="left"/>
        <w:rPr>
          <w:b/>
          <w:bCs/>
          <w:iCs/>
        </w:rPr>
      </w:pPr>
    </w:p>
    <w:p w14:paraId="15307408" w14:textId="5D8E4DC6" w:rsidR="00367880" w:rsidRPr="00CC4EAB" w:rsidRDefault="00367880" w:rsidP="00CC4EAB">
      <w:pPr>
        <w:pStyle w:val="Heading5"/>
        <w:jc w:val="left"/>
        <w:rPr>
          <w:b/>
          <w:bCs/>
          <w:iCs/>
        </w:rPr>
      </w:pPr>
      <w:r>
        <w:rPr>
          <w:b/>
          <w:bCs/>
          <w:iCs/>
        </w:rPr>
        <w:t>Appointments Pursuant to ss 59 and 60</w:t>
      </w:r>
    </w:p>
    <w:p w14:paraId="55205698" w14:textId="77777777" w:rsidR="000C16E0" w:rsidRDefault="009574CB" w:rsidP="000C16E0">
      <w:pPr>
        <w:spacing w:line="360" w:lineRule="auto"/>
        <w:ind w:left="567" w:hanging="567"/>
        <w:jc w:val="both"/>
      </w:pPr>
      <w:r>
        <w:t xml:space="preserve">8.11 </w:t>
      </w:r>
      <w:r w:rsidR="00E64329">
        <w:t>This reporting period</w:t>
      </w:r>
      <w:r w:rsidR="00BA38CA">
        <w:t xml:space="preserve"> 13</w:t>
      </w:r>
      <w:r w:rsidR="00367880">
        <w:t xml:space="preserve"> </w:t>
      </w:r>
      <w:r w:rsidR="00853AD0">
        <w:t>psychiatrists</w:t>
      </w:r>
      <w:r w:rsidR="00367880">
        <w:t xml:space="preserve"> were appointed by the Tribunal to give opinions that </w:t>
      </w:r>
      <w:r w:rsidR="00853AD0">
        <w:t xml:space="preserve">the </w:t>
      </w:r>
      <w:r w:rsidR="00367880">
        <w:t>proposed treatment of patients</w:t>
      </w:r>
      <w:r w:rsidR="00E64329">
        <w:t>’</w:t>
      </w:r>
      <w:r w:rsidR="00074A5A">
        <w:t xml:space="preserve"> </w:t>
      </w:r>
      <w:r>
        <w:t>without</w:t>
      </w:r>
      <w:r w:rsidR="00367880">
        <w:t xml:space="preserve"> </w:t>
      </w:r>
      <w:r>
        <w:t>consent</w:t>
      </w:r>
      <w:r w:rsidR="00E64329">
        <w:t xml:space="preserve"> (</w:t>
      </w:r>
      <w:r>
        <w:t xml:space="preserve">including </w:t>
      </w:r>
      <w:r w:rsidR="00367880">
        <w:t>electro-convulsive</w:t>
      </w:r>
      <w:r>
        <w:t xml:space="preserve"> treatment</w:t>
      </w:r>
      <w:r w:rsidR="00E64329">
        <w:t>)</w:t>
      </w:r>
      <w:r w:rsidR="000C16E0">
        <w:t xml:space="preserve"> is in their interests.</w:t>
      </w:r>
    </w:p>
    <w:p w14:paraId="21A28A4B" w14:textId="77777777" w:rsidR="000C16E0" w:rsidRDefault="000C16E0" w:rsidP="000C16E0">
      <w:pPr>
        <w:spacing w:line="360" w:lineRule="auto"/>
        <w:ind w:left="567" w:hanging="567"/>
        <w:jc w:val="both"/>
      </w:pPr>
    </w:p>
    <w:p w14:paraId="78ED5E1B" w14:textId="313556C8" w:rsidR="000C16E0" w:rsidRPr="000C16E0" w:rsidRDefault="000C16E0" w:rsidP="000C16E0">
      <w:pPr>
        <w:spacing w:line="360" w:lineRule="auto"/>
        <w:ind w:left="567" w:hanging="567"/>
        <w:jc w:val="both"/>
      </w:pPr>
      <w:r>
        <w:rPr>
          <w:b/>
          <w:u w:val="single"/>
        </w:rPr>
        <w:t>9</w:t>
      </w:r>
      <w:r w:rsidRPr="002C05B8">
        <w:rPr>
          <w:b/>
          <w:u w:val="single"/>
        </w:rPr>
        <w:t xml:space="preserve">.  </w:t>
      </w:r>
      <w:r>
        <w:rPr>
          <w:b/>
          <w:u w:val="single"/>
        </w:rPr>
        <w:t>Timeliness</w:t>
      </w:r>
    </w:p>
    <w:p w14:paraId="02FA885A" w14:textId="7759F6F9" w:rsidR="00A45A64" w:rsidRDefault="009574CB" w:rsidP="004A596D">
      <w:pPr>
        <w:pStyle w:val="BodyText"/>
        <w:ind w:left="567" w:hanging="567"/>
        <w:rPr>
          <w:bCs/>
        </w:rPr>
      </w:pPr>
      <w:r w:rsidRPr="00480034">
        <w:rPr>
          <w:bCs/>
        </w:rPr>
        <w:t>9.1</w:t>
      </w:r>
      <w:r w:rsidRPr="00CC111D">
        <w:rPr>
          <w:bCs/>
        </w:rPr>
        <w:tab/>
      </w:r>
      <w:r w:rsidR="00A45A64">
        <w:rPr>
          <w:bCs/>
        </w:rPr>
        <w:t xml:space="preserve">During this reporting period there was significant focus on </w:t>
      </w:r>
      <w:r w:rsidR="00267152">
        <w:rPr>
          <w:bCs/>
        </w:rPr>
        <w:t xml:space="preserve">improving timeliness in the hearing of </w:t>
      </w:r>
      <w:r w:rsidR="00A45A64">
        <w:rPr>
          <w:bCs/>
        </w:rPr>
        <w:t xml:space="preserve">applications. </w:t>
      </w:r>
      <w:r w:rsidR="00074A5A">
        <w:rPr>
          <w:bCs/>
        </w:rPr>
        <w:t xml:space="preserve">This has involved effort by many, </w:t>
      </w:r>
      <w:r w:rsidR="00A45A64">
        <w:rPr>
          <w:bCs/>
        </w:rPr>
        <w:t>including patients, their counsel, health professionals, the Secretariat</w:t>
      </w:r>
      <w:r w:rsidR="00074A5A">
        <w:rPr>
          <w:bCs/>
        </w:rPr>
        <w:t xml:space="preserve"> and</w:t>
      </w:r>
      <w:r w:rsidR="00A45A64">
        <w:rPr>
          <w:bCs/>
        </w:rPr>
        <w:t xml:space="preserve"> </w:t>
      </w:r>
      <w:r w:rsidR="00074A5A">
        <w:rPr>
          <w:bCs/>
        </w:rPr>
        <w:t xml:space="preserve">all </w:t>
      </w:r>
      <w:r w:rsidR="00267152">
        <w:rPr>
          <w:bCs/>
        </w:rPr>
        <w:t>Tribunal members</w:t>
      </w:r>
      <w:r w:rsidR="00074A5A">
        <w:rPr>
          <w:bCs/>
        </w:rPr>
        <w:t>,</w:t>
      </w:r>
      <w:r w:rsidR="00267152">
        <w:rPr>
          <w:bCs/>
        </w:rPr>
        <w:t xml:space="preserve"> </w:t>
      </w:r>
      <w:r w:rsidR="00A45A64">
        <w:rPr>
          <w:bCs/>
        </w:rPr>
        <w:t>and the</w:t>
      </w:r>
      <w:r w:rsidR="00074A5A">
        <w:rPr>
          <w:bCs/>
        </w:rPr>
        <w:t xml:space="preserve"> support of the</w:t>
      </w:r>
      <w:r w:rsidR="00A45A64">
        <w:rPr>
          <w:bCs/>
        </w:rPr>
        <w:t xml:space="preserve"> Ministry</w:t>
      </w:r>
      <w:r w:rsidR="00074A5A">
        <w:rPr>
          <w:bCs/>
        </w:rPr>
        <w:t>.</w:t>
      </w:r>
    </w:p>
    <w:p w14:paraId="3B728BE4" w14:textId="77777777" w:rsidR="00A45A64" w:rsidRDefault="00A45A64" w:rsidP="004A596D">
      <w:pPr>
        <w:pStyle w:val="BodyText"/>
        <w:ind w:left="567" w:hanging="567"/>
        <w:rPr>
          <w:bCs/>
        </w:rPr>
      </w:pPr>
    </w:p>
    <w:p w14:paraId="5DB4BBF9" w14:textId="346D7B20" w:rsidR="009574CB" w:rsidRDefault="00A45A64" w:rsidP="004A596D">
      <w:pPr>
        <w:pStyle w:val="BodyText"/>
        <w:ind w:left="567" w:hanging="567"/>
        <w:rPr>
          <w:bCs/>
        </w:rPr>
      </w:pPr>
      <w:r>
        <w:rPr>
          <w:bCs/>
        </w:rPr>
        <w:t>9.2</w:t>
      </w:r>
      <w:r>
        <w:rPr>
          <w:bCs/>
        </w:rPr>
        <w:tab/>
      </w:r>
      <w:r w:rsidR="009574CB">
        <w:rPr>
          <w:bCs/>
        </w:rPr>
        <w:t xml:space="preserve">Reviews are required to commence within 21 days, or a further 7 days if the Tribunal extends that timeframe.  There is no specific timeframe for their conclusion, but the Tribunal endeavours to conclude cases efficiently. </w:t>
      </w:r>
    </w:p>
    <w:p w14:paraId="799C16E5" w14:textId="77777777" w:rsidR="009574CB" w:rsidRDefault="009574CB" w:rsidP="009574CB">
      <w:pPr>
        <w:pStyle w:val="BodyText"/>
        <w:ind w:left="567" w:hanging="567"/>
        <w:jc w:val="left"/>
        <w:rPr>
          <w:bCs/>
        </w:rPr>
      </w:pPr>
    </w:p>
    <w:p w14:paraId="74274E6B" w14:textId="6712A7DE" w:rsidR="009574CB" w:rsidRDefault="009574CB" w:rsidP="009574CB">
      <w:pPr>
        <w:pStyle w:val="BodyText"/>
        <w:ind w:left="567" w:hanging="567"/>
        <w:jc w:val="left"/>
        <w:rPr>
          <w:bCs/>
        </w:rPr>
      </w:pPr>
      <w:r>
        <w:rPr>
          <w:bCs/>
        </w:rPr>
        <w:t>9.</w:t>
      </w:r>
      <w:r w:rsidR="00A45A64">
        <w:rPr>
          <w:bCs/>
        </w:rPr>
        <w:t>3</w:t>
      </w:r>
      <w:r w:rsidR="00A45A64">
        <w:rPr>
          <w:bCs/>
        </w:rPr>
        <w:tab/>
      </w:r>
      <w:r w:rsidR="00267152">
        <w:rPr>
          <w:bCs/>
        </w:rPr>
        <w:t xml:space="preserve">Factors identified that undermined timeliness </w:t>
      </w:r>
      <w:r>
        <w:rPr>
          <w:bCs/>
        </w:rPr>
        <w:t>includ</w:t>
      </w:r>
      <w:r w:rsidR="00267152">
        <w:rPr>
          <w:bCs/>
        </w:rPr>
        <w:t>ed</w:t>
      </w:r>
      <w:r>
        <w:rPr>
          <w:bCs/>
        </w:rPr>
        <w:t>:</w:t>
      </w:r>
    </w:p>
    <w:p w14:paraId="22F84932" w14:textId="58E7298A" w:rsidR="009574CB" w:rsidRDefault="009574CB" w:rsidP="004A596D">
      <w:pPr>
        <w:pStyle w:val="BodyText"/>
        <w:numPr>
          <w:ilvl w:val="0"/>
          <w:numId w:val="28"/>
        </w:numPr>
        <w:ind w:left="851" w:hanging="284"/>
        <w:rPr>
          <w:bCs/>
        </w:rPr>
      </w:pPr>
      <w:r>
        <w:rPr>
          <w:bCs/>
        </w:rPr>
        <w:lastRenderedPageBreak/>
        <w:t xml:space="preserve">scheduling difficulties. This results from the need to ensure that the patient, </w:t>
      </w:r>
      <w:r w:rsidR="00853AD0">
        <w:rPr>
          <w:bCs/>
        </w:rPr>
        <w:t xml:space="preserve">the </w:t>
      </w:r>
      <w:r>
        <w:rPr>
          <w:bCs/>
        </w:rPr>
        <w:t>psychiatrist, another health professional,</w:t>
      </w:r>
      <w:r w:rsidR="00074A5A">
        <w:rPr>
          <w:bCs/>
        </w:rPr>
        <w:t xml:space="preserve"> any other witnesses,</w:t>
      </w:r>
      <w:r>
        <w:rPr>
          <w:bCs/>
        </w:rPr>
        <w:t xml:space="preserve"> a lawyer (if any) and the Tribunal are all available on a particular day;</w:t>
      </w:r>
    </w:p>
    <w:p w14:paraId="7E0C3DAA" w14:textId="76014B21" w:rsidR="00E64329" w:rsidRPr="00A551EE" w:rsidRDefault="00E64329" w:rsidP="004A596D">
      <w:pPr>
        <w:pStyle w:val="BodyText"/>
        <w:numPr>
          <w:ilvl w:val="0"/>
          <w:numId w:val="28"/>
        </w:numPr>
        <w:ind w:left="851" w:hanging="284"/>
        <w:rPr>
          <w:bCs/>
        </w:rPr>
      </w:pPr>
      <w:r>
        <w:rPr>
          <w:bCs/>
        </w:rPr>
        <w:t>the workload and exi</w:t>
      </w:r>
      <w:r w:rsidR="00074A5A">
        <w:rPr>
          <w:bCs/>
        </w:rPr>
        <w:t>s</w:t>
      </w:r>
      <w:r>
        <w:rPr>
          <w:bCs/>
        </w:rPr>
        <w:t>ting commitments of those involved in the hearing process;</w:t>
      </w:r>
    </w:p>
    <w:p w14:paraId="2A1CD36A" w14:textId="439C2B8E" w:rsidR="009574CB" w:rsidRPr="00A551EE" w:rsidRDefault="009574CB" w:rsidP="004A596D">
      <w:pPr>
        <w:pStyle w:val="BodyText"/>
        <w:numPr>
          <w:ilvl w:val="0"/>
          <w:numId w:val="28"/>
        </w:numPr>
        <w:ind w:left="851" w:hanging="284"/>
        <w:rPr>
          <w:bCs/>
        </w:rPr>
      </w:pPr>
      <w:r>
        <w:rPr>
          <w:bCs/>
        </w:rPr>
        <w:t>the time involved in a patient</w:t>
      </w:r>
      <w:r w:rsidR="00853AD0">
        <w:rPr>
          <w:bCs/>
        </w:rPr>
        <w:t xml:space="preserve"> arranging legal representation</w:t>
      </w:r>
      <w:r w:rsidR="00E64329">
        <w:rPr>
          <w:bCs/>
        </w:rPr>
        <w:t>,</w:t>
      </w:r>
      <w:r w:rsidR="00853AD0">
        <w:rPr>
          <w:bCs/>
        </w:rPr>
        <w:t xml:space="preserve"> obtaining advice and any second opinion</w:t>
      </w:r>
      <w:r w:rsidR="00E64329">
        <w:rPr>
          <w:bCs/>
        </w:rPr>
        <w:t xml:space="preserve"> and then preparing for the hearing</w:t>
      </w:r>
      <w:r w:rsidR="00853AD0">
        <w:rPr>
          <w:bCs/>
        </w:rPr>
        <w:t>;</w:t>
      </w:r>
    </w:p>
    <w:p w14:paraId="2EE75197" w14:textId="371A21A3" w:rsidR="009574CB" w:rsidRPr="00A551EE" w:rsidRDefault="009574CB" w:rsidP="004A596D">
      <w:pPr>
        <w:pStyle w:val="BodyText"/>
        <w:numPr>
          <w:ilvl w:val="0"/>
          <w:numId w:val="28"/>
        </w:numPr>
        <w:ind w:left="851" w:hanging="284"/>
        <w:rPr>
          <w:bCs/>
        </w:rPr>
      </w:pPr>
      <w:r>
        <w:rPr>
          <w:bCs/>
        </w:rPr>
        <w:t>statutory holidays, particularly Christmas;</w:t>
      </w:r>
      <w:r w:rsidR="00074A5A">
        <w:rPr>
          <w:bCs/>
        </w:rPr>
        <w:t xml:space="preserve"> and</w:t>
      </w:r>
    </w:p>
    <w:p w14:paraId="7B31DDA7" w14:textId="77777777" w:rsidR="009574CB" w:rsidRDefault="009574CB" w:rsidP="004A596D">
      <w:pPr>
        <w:pStyle w:val="BodyText"/>
        <w:numPr>
          <w:ilvl w:val="0"/>
          <w:numId w:val="28"/>
        </w:numPr>
        <w:ind w:left="851" w:hanging="284"/>
        <w:rPr>
          <w:bCs/>
        </w:rPr>
      </w:pPr>
      <w:r>
        <w:rPr>
          <w:bCs/>
        </w:rPr>
        <w:t>geographic factors.</w:t>
      </w:r>
    </w:p>
    <w:p w14:paraId="43113AAA" w14:textId="77777777" w:rsidR="009574CB" w:rsidRDefault="009574CB" w:rsidP="004A596D">
      <w:pPr>
        <w:pStyle w:val="BodyText"/>
        <w:ind w:left="567" w:hanging="567"/>
        <w:rPr>
          <w:bCs/>
        </w:rPr>
      </w:pPr>
    </w:p>
    <w:p w14:paraId="07047449" w14:textId="386FA07C" w:rsidR="009574CB" w:rsidRDefault="00A45A64" w:rsidP="004A596D">
      <w:pPr>
        <w:pStyle w:val="BodyText"/>
        <w:ind w:left="567" w:hanging="567"/>
        <w:rPr>
          <w:bCs/>
        </w:rPr>
      </w:pPr>
      <w:r>
        <w:rPr>
          <w:bCs/>
        </w:rPr>
        <w:t>9.4</w:t>
      </w:r>
      <w:r w:rsidR="009574CB">
        <w:rPr>
          <w:bCs/>
        </w:rPr>
        <w:tab/>
        <w:t xml:space="preserve">In some cases delay may be sought or consented to by a patient, for example so that he or she can arrange a lawyer or obtain a second opinion, or to </w:t>
      </w:r>
      <w:r w:rsidR="00074A5A">
        <w:rPr>
          <w:bCs/>
        </w:rPr>
        <w:t>prepare more fully.</w:t>
      </w:r>
      <w:r w:rsidR="009574CB">
        <w:rPr>
          <w:bCs/>
        </w:rPr>
        <w:t xml:space="preserve"> </w:t>
      </w:r>
    </w:p>
    <w:p w14:paraId="50EDD6E8" w14:textId="77777777" w:rsidR="009574CB" w:rsidRDefault="009574CB" w:rsidP="009574CB">
      <w:pPr>
        <w:pStyle w:val="BodyText"/>
        <w:ind w:left="567" w:hanging="567"/>
        <w:rPr>
          <w:bCs/>
        </w:rPr>
      </w:pPr>
    </w:p>
    <w:p w14:paraId="4F5A5992" w14:textId="4B0E5694" w:rsidR="009574CB" w:rsidRDefault="009574CB" w:rsidP="009574CB">
      <w:pPr>
        <w:pStyle w:val="BodyText"/>
        <w:ind w:left="567" w:hanging="567"/>
        <w:rPr>
          <w:bCs/>
        </w:rPr>
      </w:pPr>
      <w:r>
        <w:rPr>
          <w:bCs/>
        </w:rPr>
        <w:t>9.</w:t>
      </w:r>
      <w:r w:rsidR="00A45A64">
        <w:rPr>
          <w:bCs/>
        </w:rPr>
        <w:t>5</w:t>
      </w:r>
      <w:r>
        <w:rPr>
          <w:bCs/>
        </w:rPr>
        <w:tab/>
        <w:t xml:space="preserve">Sometimes additional time allows the patient and responsible clinician to resolve issues that gave rise to the application, for example </w:t>
      </w:r>
      <w:r w:rsidR="00853AD0">
        <w:rPr>
          <w:bCs/>
        </w:rPr>
        <w:t xml:space="preserve">the type and level of </w:t>
      </w:r>
      <w:r>
        <w:rPr>
          <w:bCs/>
        </w:rPr>
        <w:t xml:space="preserve">medication and patient leave, </w:t>
      </w:r>
      <w:r w:rsidR="00853AD0">
        <w:rPr>
          <w:bCs/>
        </w:rPr>
        <w:t xml:space="preserve">which </w:t>
      </w:r>
      <w:r w:rsidR="00E64329">
        <w:rPr>
          <w:bCs/>
        </w:rPr>
        <w:t xml:space="preserve">fall outside of the Tribunal’s </w:t>
      </w:r>
      <w:r>
        <w:rPr>
          <w:bCs/>
        </w:rPr>
        <w:t>jurisdiction.</w:t>
      </w:r>
    </w:p>
    <w:p w14:paraId="6AE10549" w14:textId="77777777" w:rsidR="0076000A" w:rsidRDefault="0076000A" w:rsidP="009574CB">
      <w:pPr>
        <w:pStyle w:val="BodyText"/>
        <w:ind w:left="567" w:hanging="567"/>
        <w:rPr>
          <w:bCs/>
        </w:rPr>
      </w:pPr>
    </w:p>
    <w:p w14:paraId="1C16FDC3" w14:textId="1F90BE40" w:rsidR="00074A5A" w:rsidRDefault="00074A5A" w:rsidP="00A45A64">
      <w:pPr>
        <w:pStyle w:val="BodyText"/>
        <w:ind w:left="567" w:hanging="567"/>
        <w:rPr>
          <w:bCs/>
        </w:rPr>
      </w:pPr>
      <w:r>
        <w:rPr>
          <w:bCs/>
        </w:rPr>
        <w:t>9.6</w:t>
      </w:r>
      <w:r>
        <w:rPr>
          <w:bCs/>
        </w:rPr>
        <w:tab/>
        <w:t xml:space="preserve">There will always be a percentage of hearings that fall outside of the timeframes, for example because a patient is not ready to proceed or an emergency. There is merit in minor legislative change to provide flexibility in such circumstances. </w:t>
      </w:r>
    </w:p>
    <w:p w14:paraId="6C1C48F4" w14:textId="061286F9" w:rsidR="00074A5A" w:rsidRDefault="00074A5A" w:rsidP="00A45A64">
      <w:pPr>
        <w:pStyle w:val="BodyText"/>
        <w:ind w:left="567" w:hanging="567"/>
        <w:rPr>
          <w:bCs/>
        </w:rPr>
      </w:pPr>
    </w:p>
    <w:p w14:paraId="0FD0BF93" w14:textId="125531DA" w:rsidR="00074A5A" w:rsidRDefault="00074A5A" w:rsidP="00A45A64">
      <w:pPr>
        <w:pStyle w:val="BodyText"/>
        <w:ind w:left="567" w:hanging="567"/>
        <w:rPr>
          <w:bCs/>
        </w:rPr>
      </w:pPr>
      <w:r>
        <w:rPr>
          <w:bCs/>
        </w:rPr>
        <w:t>9.7</w:t>
      </w:r>
      <w:r>
        <w:rPr>
          <w:bCs/>
        </w:rPr>
        <w:tab/>
        <w:t>Currently, over 75% of applications are heard within 28 days (See figure 16, grey line). We are grateful to all involved for their commitment to addressing timeliness.</w:t>
      </w:r>
    </w:p>
    <w:p w14:paraId="606A4232" w14:textId="10ED23E3" w:rsidR="007715F6" w:rsidRDefault="007715F6" w:rsidP="00CC4EAB">
      <w:pPr>
        <w:pStyle w:val="BodyText"/>
        <w:ind w:left="567" w:hanging="567"/>
        <w:jc w:val="center"/>
      </w:pPr>
      <w:r>
        <w:rPr>
          <w:noProof/>
          <w:lang w:val="en-NZ" w:eastAsia="en-NZ"/>
        </w:rPr>
        <w:lastRenderedPageBreak/>
        <w:drawing>
          <wp:inline distT="0" distB="0" distL="0" distR="0" wp14:anchorId="5F7CCA6C" wp14:editId="25C541F2">
            <wp:extent cx="4686300" cy="354853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21332" cy="3575059"/>
                    </a:xfrm>
                    <a:prstGeom prst="rect">
                      <a:avLst/>
                    </a:prstGeom>
                  </pic:spPr>
                </pic:pic>
              </a:graphicData>
            </a:graphic>
          </wp:inline>
        </w:drawing>
      </w:r>
    </w:p>
    <w:p w14:paraId="015474EF" w14:textId="1B7FAAA5" w:rsidR="00A45A64" w:rsidRDefault="0076000A" w:rsidP="00CC4EAB">
      <w:pPr>
        <w:ind w:firstLine="720"/>
        <w:rPr>
          <w:sz w:val="20"/>
          <w:szCs w:val="20"/>
        </w:rPr>
      </w:pPr>
      <w:r w:rsidRPr="007C47D3">
        <w:rPr>
          <w:sz w:val="20"/>
          <w:szCs w:val="20"/>
        </w:rPr>
        <w:t>Figure 16: Trend showing number of hearings heard within 28 days.</w:t>
      </w:r>
    </w:p>
    <w:p w14:paraId="0BC24B98" w14:textId="77777777" w:rsidR="00CC4EAB" w:rsidRPr="00CC4EAB" w:rsidRDefault="00CC4EAB" w:rsidP="00CC4EAB">
      <w:pPr>
        <w:ind w:firstLine="720"/>
        <w:rPr>
          <w:sz w:val="20"/>
          <w:szCs w:val="20"/>
        </w:rPr>
      </w:pPr>
    </w:p>
    <w:tbl>
      <w:tblPr>
        <w:tblpPr w:leftFromText="180" w:rightFromText="180" w:vertAnchor="text" w:horzAnchor="page" w:tblpX="1810" w:tblpY="21"/>
        <w:tblW w:w="8786" w:type="dxa"/>
        <w:tblLook w:val="04A0" w:firstRow="1" w:lastRow="0" w:firstColumn="1" w:lastColumn="0" w:noHBand="0" w:noVBand="1"/>
      </w:tblPr>
      <w:tblGrid>
        <w:gridCol w:w="2093"/>
        <w:gridCol w:w="1452"/>
        <w:gridCol w:w="1345"/>
        <w:gridCol w:w="1566"/>
        <w:gridCol w:w="1347"/>
        <w:gridCol w:w="1202"/>
      </w:tblGrid>
      <w:tr w:rsidR="0076000A" w14:paraId="06C7679D" w14:textId="77777777" w:rsidTr="00CC4EAB">
        <w:trPr>
          <w:trHeight w:val="567"/>
        </w:trPr>
        <w:tc>
          <w:tcPr>
            <w:tcW w:w="2093" w:type="dxa"/>
            <w:tcBorders>
              <w:top w:val="nil"/>
              <w:left w:val="nil"/>
              <w:bottom w:val="single" w:sz="12" w:space="0" w:color="FFFFFF"/>
              <w:right w:val="single" w:sz="4" w:space="0" w:color="FFFFFF"/>
            </w:tcBorders>
            <w:shd w:val="clear" w:color="4472C4" w:fill="4472C4"/>
            <w:noWrap/>
            <w:vAlign w:val="bottom"/>
            <w:hideMark/>
          </w:tcPr>
          <w:p w14:paraId="664E2EA6" w14:textId="77777777" w:rsidR="0076000A" w:rsidRPr="00CC4EAB" w:rsidRDefault="0076000A" w:rsidP="0076000A">
            <w:pPr>
              <w:rPr>
                <w:rFonts w:ascii="Calibri" w:eastAsia="Times New Roman" w:hAnsi="Calibri"/>
                <w:b/>
                <w:bCs/>
                <w:color w:val="FFFFFF"/>
              </w:rPr>
            </w:pPr>
            <w:r w:rsidRPr="00CC4EAB">
              <w:rPr>
                <w:rFonts w:ascii="Calibri" w:eastAsia="Times New Roman" w:hAnsi="Calibri"/>
                <w:b/>
                <w:bCs/>
                <w:color w:val="FFFFFF"/>
              </w:rPr>
              <w:t>Report Quarter</w:t>
            </w:r>
          </w:p>
        </w:tc>
        <w:tc>
          <w:tcPr>
            <w:tcW w:w="1233" w:type="dxa"/>
            <w:tcBorders>
              <w:top w:val="nil"/>
              <w:left w:val="single" w:sz="4" w:space="0" w:color="FFFFFF"/>
              <w:bottom w:val="single" w:sz="12" w:space="0" w:color="FFFFFF"/>
              <w:right w:val="single" w:sz="4" w:space="0" w:color="FFFFFF"/>
            </w:tcBorders>
            <w:shd w:val="clear" w:color="4472C4" w:fill="4472C4"/>
            <w:noWrap/>
            <w:vAlign w:val="bottom"/>
            <w:hideMark/>
          </w:tcPr>
          <w:p w14:paraId="60609169" w14:textId="77777777" w:rsidR="0076000A" w:rsidRPr="00CC4EAB" w:rsidRDefault="0076000A" w:rsidP="0076000A">
            <w:pPr>
              <w:jc w:val="center"/>
              <w:rPr>
                <w:rFonts w:ascii="Calibri" w:eastAsia="Times New Roman" w:hAnsi="Calibri"/>
                <w:b/>
                <w:bCs/>
                <w:color w:val="FFFFFF"/>
              </w:rPr>
            </w:pPr>
            <w:r w:rsidRPr="00CC4EAB">
              <w:rPr>
                <w:rFonts w:ascii="Calibri" w:eastAsia="Times New Roman" w:hAnsi="Calibri"/>
                <w:b/>
                <w:bCs/>
                <w:color w:val="FFFFFF"/>
              </w:rPr>
              <w:t>Total Applications</w:t>
            </w:r>
          </w:p>
        </w:tc>
        <w:tc>
          <w:tcPr>
            <w:tcW w:w="1345" w:type="dxa"/>
            <w:tcBorders>
              <w:top w:val="nil"/>
              <w:left w:val="single" w:sz="4" w:space="0" w:color="FFFFFF"/>
              <w:bottom w:val="single" w:sz="12" w:space="0" w:color="FFFFFF"/>
              <w:right w:val="single" w:sz="4" w:space="0" w:color="FFFFFF"/>
            </w:tcBorders>
            <w:shd w:val="clear" w:color="4472C4" w:fill="4472C4"/>
            <w:noWrap/>
            <w:vAlign w:val="bottom"/>
            <w:hideMark/>
          </w:tcPr>
          <w:p w14:paraId="73B753B1" w14:textId="77777777" w:rsidR="0076000A" w:rsidRPr="00CC4EAB" w:rsidRDefault="0076000A" w:rsidP="0076000A">
            <w:pPr>
              <w:jc w:val="center"/>
              <w:rPr>
                <w:rFonts w:ascii="Calibri" w:eastAsia="Times New Roman" w:hAnsi="Calibri"/>
                <w:b/>
                <w:bCs/>
                <w:color w:val="FFFFFF"/>
              </w:rPr>
            </w:pPr>
            <w:r w:rsidRPr="00CC4EAB">
              <w:rPr>
                <w:rFonts w:ascii="Calibri" w:eastAsia="Times New Roman" w:hAnsi="Calibri"/>
                <w:b/>
                <w:bCs/>
                <w:color w:val="FFFFFF"/>
              </w:rPr>
              <w:t>Withdrawn</w:t>
            </w:r>
          </w:p>
        </w:tc>
        <w:tc>
          <w:tcPr>
            <w:tcW w:w="1566" w:type="dxa"/>
            <w:tcBorders>
              <w:top w:val="nil"/>
              <w:left w:val="single" w:sz="4" w:space="0" w:color="FFFFFF"/>
              <w:bottom w:val="single" w:sz="12" w:space="0" w:color="FFFFFF"/>
              <w:right w:val="single" w:sz="4" w:space="0" w:color="FFFFFF"/>
            </w:tcBorders>
            <w:shd w:val="clear" w:color="4472C4" w:fill="4472C4"/>
            <w:noWrap/>
            <w:vAlign w:val="bottom"/>
            <w:hideMark/>
          </w:tcPr>
          <w:p w14:paraId="5B129261" w14:textId="77777777" w:rsidR="0076000A" w:rsidRPr="00CC4EAB" w:rsidRDefault="0076000A" w:rsidP="0076000A">
            <w:pPr>
              <w:jc w:val="center"/>
              <w:rPr>
                <w:rFonts w:ascii="Calibri" w:eastAsia="Times New Roman" w:hAnsi="Calibri"/>
                <w:b/>
                <w:bCs/>
                <w:color w:val="FFFFFF"/>
              </w:rPr>
            </w:pPr>
            <w:r w:rsidRPr="00CC4EAB">
              <w:rPr>
                <w:rFonts w:ascii="Calibri" w:eastAsia="Times New Roman" w:hAnsi="Calibri"/>
                <w:b/>
                <w:bCs/>
                <w:color w:val="FFFFFF"/>
              </w:rPr>
              <w:t>Heard/ Going Ahead</w:t>
            </w:r>
          </w:p>
        </w:tc>
        <w:tc>
          <w:tcPr>
            <w:tcW w:w="1347" w:type="dxa"/>
            <w:tcBorders>
              <w:top w:val="nil"/>
              <w:left w:val="single" w:sz="4" w:space="0" w:color="FFFFFF"/>
              <w:bottom w:val="single" w:sz="12" w:space="0" w:color="FFFFFF"/>
              <w:right w:val="single" w:sz="4" w:space="0" w:color="FFFFFF"/>
            </w:tcBorders>
            <w:shd w:val="clear" w:color="4472C4" w:fill="4472C4"/>
            <w:noWrap/>
            <w:vAlign w:val="bottom"/>
            <w:hideMark/>
          </w:tcPr>
          <w:p w14:paraId="72866E6C" w14:textId="77777777" w:rsidR="0076000A" w:rsidRPr="00CC4EAB" w:rsidRDefault="0076000A" w:rsidP="0076000A">
            <w:pPr>
              <w:jc w:val="center"/>
              <w:rPr>
                <w:rFonts w:ascii="Calibri" w:eastAsia="Times New Roman" w:hAnsi="Calibri"/>
                <w:b/>
                <w:bCs/>
                <w:color w:val="FFFFFF"/>
              </w:rPr>
            </w:pPr>
            <w:r w:rsidRPr="00CC4EAB">
              <w:rPr>
                <w:rFonts w:ascii="Calibri" w:eastAsia="Times New Roman" w:hAnsi="Calibri"/>
                <w:b/>
                <w:bCs/>
                <w:color w:val="FFFFFF"/>
              </w:rPr>
              <w:t>Heard Within 28 Days</w:t>
            </w:r>
          </w:p>
        </w:tc>
        <w:tc>
          <w:tcPr>
            <w:tcW w:w="1202" w:type="dxa"/>
            <w:tcBorders>
              <w:top w:val="nil"/>
              <w:left w:val="single" w:sz="4" w:space="0" w:color="FFFFFF"/>
              <w:bottom w:val="single" w:sz="12" w:space="0" w:color="FFFFFF"/>
              <w:right w:val="nil"/>
            </w:tcBorders>
            <w:shd w:val="clear" w:color="4472C4" w:fill="4472C4"/>
            <w:noWrap/>
            <w:vAlign w:val="bottom"/>
            <w:hideMark/>
          </w:tcPr>
          <w:p w14:paraId="2A47279C" w14:textId="77777777" w:rsidR="0076000A" w:rsidRPr="00CC4EAB" w:rsidRDefault="0076000A" w:rsidP="0076000A">
            <w:pPr>
              <w:jc w:val="center"/>
              <w:rPr>
                <w:rFonts w:ascii="Calibri" w:eastAsia="Times New Roman" w:hAnsi="Calibri"/>
                <w:b/>
                <w:bCs/>
                <w:color w:val="FFFFFF"/>
              </w:rPr>
            </w:pPr>
            <w:r w:rsidRPr="00CC4EAB">
              <w:rPr>
                <w:rFonts w:ascii="Calibri" w:eastAsia="Times New Roman" w:hAnsi="Calibri"/>
                <w:b/>
                <w:bCs/>
                <w:color w:val="FFFFFF"/>
              </w:rPr>
              <w:t>%</w:t>
            </w:r>
          </w:p>
        </w:tc>
      </w:tr>
      <w:tr w:rsidR="0076000A" w14:paraId="62D5D7FF" w14:textId="77777777" w:rsidTr="00CC4EAB">
        <w:trPr>
          <w:trHeight w:val="320"/>
        </w:trPr>
        <w:tc>
          <w:tcPr>
            <w:tcW w:w="2093" w:type="dxa"/>
            <w:tcBorders>
              <w:top w:val="single" w:sz="4" w:space="0" w:color="FFFFFF"/>
              <w:left w:val="nil"/>
              <w:bottom w:val="single" w:sz="4" w:space="0" w:color="FFFFFF"/>
              <w:right w:val="single" w:sz="4" w:space="0" w:color="FFFFFF"/>
            </w:tcBorders>
            <w:shd w:val="clear" w:color="B4C6E7" w:fill="B4C6E7"/>
            <w:noWrap/>
            <w:vAlign w:val="bottom"/>
            <w:hideMark/>
          </w:tcPr>
          <w:p w14:paraId="2ADEA0A4" w14:textId="77777777" w:rsidR="0076000A" w:rsidRPr="00CC4EAB" w:rsidRDefault="0076000A" w:rsidP="0076000A">
            <w:pPr>
              <w:rPr>
                <w:rFonts w:ascii="Calibri" w:eastAsia="Times New Roman" w:hAnsi="Calibri"/>
                <w:b/>
                <w:color w:val="000000"/>
              </w:rPr>
            </w:pPr>
            <w:r w:rsidRPr="00CC4EAB">
              <w:rPr>
                <w:rFonts w:ascii="Calibri" w:eastAsia="Times New Roman" w:hAnsi="Calibri"/>
                <w:b/>
                <w:color w:val="000000"/>
              </w:rPr>
              <w:t xml:space="preserve">1 Jan 2015 - 31 Mar 2015 </w:t>
            </w:r>
          </w:p>
        </w:tc>
        <w:tc>
          <w:tcPr>
            <w:tcW w:w="1233"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39C58CAB" w14:textId="77777777" w:rsidR="0076000A" w:rsidRPr="00CC4EAB" w:rsidRDefault="0076000A" w:rsidP="0076000A">
            <w:pPr>
              <w:jc w:val="center"/>
              <w:rPr>
                <w:rFonts w:ascii="Calibri" w:eastAsia="Times New Roman" w:hAnsi="Calibri"/>
                <w:color w:val="000000"/>
              </w:rPr>
            </w:pPr>
            <w:r w:rsidRPr="00CC4EAB">
              <w:rPr>
                <w:rFonts w:ascii="Calibri" w:eastAsia="Times New Roman" w:hAnsi="Calibri"/>
                <w:color w:val="000000"/>
              </w:rPr>
              <w:t>41</w:t>
            </w:r>
          </w:p>
        </w:tc>
        <w:tc>
          <w:tcPr>
            <w:tcW w:w="1345"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6AB254D5" w14:textId="77777777" w:rsidR="0076000A" w:rsidRPr="00CC4EAB" w:rsidRDefault="0076000A" w:rsidP="0076000A">
            <w:pPr>
              <w:jc w:val="center"/>
              <w:rPr>
                <w:rFonts w:ascii="Calibri" w:eastAsia="Times New Roman" w:hAnsi="Calibri"/>
                <w:color w:val="000000"/>
              </w:rPr>
            </w:pPr>
            <w:r w:rsidRPr="00CC4EAB">
              <w:rPr>
                <w:rFonts w:ascii="Calibri" w:eastAsia="Times New Roman" w:hAnsi="Calibri"/>
                <w:color w:val="000000"/>
              </w:rPr>
              <w:t>20</w:t>
            </w:r>
          </w:p>
        </w:tc>
        <w:tc>
          <w:tcPr>
            <w:tcW w:w="1566"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566D71FA" w14:textId="77777777" w:rsidR="0076000A" w:rsidRPr="00CC4EAB" w:rsidRDefault="0076000A" w:rsidP="0076000A">
            <w:pPr>
              <w:jc w:val="center"/>
              <w:rPr>
                <w:rFonts w:ascii="Calibri" w:eastAsia="Times New Roman" w:hAnsi="Calibri"/>
                <w:color w:val="000000"/>
              </w:rPr>
            </w:pPr>
            <w:r w:rsidRPr="00CC4EAB">
              <w:rPr>
                <w:rFonts w:ascii="Calibri" w:eastAsia="Times New Roman" w:hAnsi="Calibri"/>
                <w:color w:val="000000"/>
              </w:rPr>
              <w:t>21</w:t>
            </w:r>
          </w:p>
        </w:tc>
        <w:tc>
          <w:tcPr>
            <w:tcW w:w="1347"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3FBA74AA" w14:textId="77777777" w:rsidR="0076000A" w:rsidRPr="00CC4EAB" w:rsidRDefault="0076000A" w:rsidP="0076000A">
            <w:pPr>
              <w:jc w:val="center"/>
              <w:rPr>
                <w:rFonts w:ascii="Calibri" w:eastAsia="Times New Roman" w:hAnsi="Calibri"/>
                <w:color w:val="000000"/>
              </w:rPr>
            </w:pPr>
            <w:r w:rsidRPr="00CC4EAB">
              <w:rPr>
                <w:rFonts w:ascii="Calibri" w:eastAsia="Times New Roman" w:hAnsi="Calibri"/>
                <w:color w:val="000000"/>
              </w:rPr>
              <w:t>2</w:t>
            </w:r>
          </w:p>
        </w:tc>
        <w:tc>
          <w:tcPr>
            <w:tcW w:w="1202" w:type="dxa"/>
            <w:tcBorders>
              <w:top w:val="single" w:sz="4" w:space="0" w:color="FFFFFF"/>
              <w:left w:val="single" w:sz="4" w:space="0" w:color="FFFFFF"/>
              <w:bottom w:val="single" w:sz="4" w:space="0" w:color="FFFFFF"/>
              <w:right w:val="nil"/>
            </w:tcBorders>
            <w:shd w:val="clear" w:color="B4C6E7" w:fill="B4C6E7"/>
            <w:noWrap/>
            <w:vAlign w:val="bottom"/>
            <w:hideMark/>
          </w:tcPr>
          <w:p w14:paraId="6F1A665C" w14:textId="77777777" w:rsidR="0076000A" w:rsidRPr="00CC4EAB" w:rsidRDefault="0076000A" w:rsidP="0076000A">
            <w:pPr>
              <w:jc w:val="center"/>
              <w:rPr>
                <w:rFonts w:ascii="Calibri" w:eastAsia="Times New Roman" w:hAnsi="Calibri"/>
                <w:b/>
                <w:color w:val="000000"/>
              </w:rPr>
            </w:pPr>
            <w:r w:rsidRPr="00CC4EAB">
              <w:rPr>
                <w:rFonts w:ascii="Calibri" w:eastAsia="Times New Roman" w:hAnsi="Calibri"/>
                <w:b/>
                <w:color w:val="000000"/>
              </w:rPr>
              <w:t>9.5</w:t>
            </w:r>
          </w:p>
        </w:tc>
      </w:tr>
      <w:tr w:rsidR="0076000A" w14:paraId="5D9FEE59" w14:textId="77777777" w:rsidTr="00CC4EAB">
        <w:trPr>
          <w:trHeight w:val="320"/>
        </w:trPr>
        <w:tc>
          <w:tcPr>
            <w:tcW w:w="2093" w:type="dxa"/>
            <w:tcBorders>
              <w:top w:val="single" w:sz="4" w:space="0" w:color="FFFFFF"/>
              <w:left w:val="nil"/>
              <w:bottom w:val="single" w:sz="4" w:space="0" w:color="FFFFFF"/>
              <w:right w:val="single" w:sz="4" w:space="0" w:color="FFFFFF"/>
            </w:tcBorders>
            <w:shd w:val="clear" w:color="D9E1F2" w:fill="D9E1F2"/>
            <w:noWrap/>
            <w:vAlign w:val="bottom"/>
            <w:hideMark/>
          </w:tcPr>
          <w:p w14:paraId="40CC4627" w14:textId="77777777" w:rsidR="0076000A" w:rsidRPr="00CC4EAB" w:rsidRDefault="0076000A" w:rsidP="0076000A">
            <w:pPr>
              <w:rPr>
                <w:rFonts w:ascii="Calibri" w:eastAsia="Times New Roman" w:hAnsi="Calibri"/>
                <w:b/>
                <w:color w:val="000000"/>
              </w:rPr>
            </w:pPr>
            <w:r w:rsidRPr="00CC4EAB">
              <w:rPr>
                <w:rFonts w:ascii="Calibri" w:eastAsia="Times New Roman" w:hAnsi="Calibri"/>
                <w:b/>
                <w:color w:val="000000"/>
              </w:rPr>
              <w:t>1 Apr 2015 - 30 Jun 2015</w:t>
            </w:r>
          </w:p>
        </w:tc>
        <w:tc>
          <w:tcPr>
            <w:tcW w:w="1233"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77AC0AF3" w14:textId="77777777" w:rsidR="0076000A" w:rsidRPr="00CC4EAB" w:rsidRDefault="0076000A" w:rsidP="0076000A">
            <w:pPr>
              <w:jc w:val="center"/>
              <w:rPr>
                <w:rFonts w:ascii="Calibri" w:eastAsia="Times New Roman" w:hAnsi="Calibri"/>
                <w:color w:val="000000"/>
              </w:rPr>
            </w:pPr>
            <w:r w:rsidRPr="00CC4EAB">
              <w:rPr>
                <w:rFonts w:ascii="Calibri" w:eastAsia="Times New Roman" w:hAnsi="Calibri"/>
                <w:color w:val="000000"/>
              </w:rPr>
              <w:t>35</w:t>
            </w:r>
          </w:p>
        </w:tc>
        <w:tc>
          <w:tcPr>
            <w:tcW w:w="1345"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1E2D02BE" w14:textId="77777777" w:rsidR="0076000A" w:rsidRPr="00CC4EAB" w:rsidRDefault="0076000A" w:rsidP="0076000A">
            <w:pPr>
              <w:jc w:val="center"/>
              <w:rPr>
                <w:rFonts w:ascii="Calibri" w:eastAsia="Times New Roman" w:hAnsi="Calibri"/>
                <w:color w:val="000000"/>
              </w:rPr>
            </w:pPr>
            <w:r w:rsidRPr="00CC4EAB">
              <w:rPr>
                <w:rFonts w:ascii="Calibri" w:eastAsia="Times New Roman" w:hAnsi="Calibri"/>
                <w:color w:val="000000"/>
              </w:rPr>
              <w:t>13</w:t>
            </w:r>
          </w:p>
        </w:tc>
        <w:tc>
          <w:tcPr>
            <w:tcW w:w="1566"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3FCEED3E" w14:textId="77777777" w:rsidR="0076000A" w:rsidRPr="00CC4EAB" w:rsidRDefault="0076000A" w:rsidP="0076000A">
            <w:pPr>
              <w:jc w:val="center"/>
              <w:rPr>
                <w:rFonts w:ascii="Calibri" w:eastAsia="Times New Roman" w:hAnsi="Calibri"/>
                <w:color w:val="000000"/>
              </w:rPr>
            </w:pPr>
            <w:r w:rsidRPr="00CC4EAB">
              <w:rPr>
                <w:rFonts w:ascii="Calibri" w:eastAsia="Times New Roman" w:hAnsi="Calibri"/>
                <w:color w:val="000000"/>
              </w:rPr>
              <w:t>22</w:t>
            </w:r>
          </w:p>
        </w:tc>
        <w:tc>
          <w:tcPr>
            <w:tcW w:w="1347"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00704289" w14:textId="77777777" w:rsidR="0076000A" w:rsidRPr="00CC4EAB" w:rsidRDefault="0076000A" w:rsidP="0076000A">
            <w:pPr>
              <w:jc w:val="center"/>
              <w:rPr>
                <w:rFonts w:ascii="Calibri" w:eastAsia="Times New Roman" w:hAnsi="Calibri"/>
                <w:color w:val="000000"/>
              </w:rPr>
            </w:pPr>
            <w:r w:rsidRPr="00CC4EAB">
              <w:rPr>
                <w:rFonts w:ascii="Calibri" w:eastAsia="Times New Roman" w:hAnsi="Calibri"/>
                <w:color w:val="000000"/>
              </w:rPr>
              <w:t>2</w:t>
            </w:r>
          </w:p>
        </w:tc>
        <w:tc>
          <w:tcPr>
            <w:tcW w:w="1202" w:type="dxa"/>
            <w:tcBorders>
              <w:top w:val="single" w:sz="4" w:space="0" w:color="FFFFFF"/>
              <w:left w:val="single" w:sz="4" w:space="0" w:color="FFFFFF"/>
              <w:bottom w:val="single" w:sz="4" w:space="0" w:color="FFFFFF"/>
              <w:right w:val="nil"/>
            </w:tcBorders>
            <w:shd w:val="clear" w:color="D9E1F2" w:fill="D9E1F2"/>
            <w:noWrap/>
            <w:vAlign w:val="bottom"/>
            <w:hideMark/>
          </w:tcPr>
          <w:p w14:paraId="6DB54188" w14:textId="77777777" w:rsidR="0076000A" w:rsidRPr="00CC4EAB" w:rsidRDefault="0076000A" w:rsidP="0076000A">
            <w:pPr>
              <w:jc w:val="center"/>
              <w:rPr>
                <w:rFonts w:ascii="Calibri" w:eastAsia="Times New Roman" w:hAnsi="Calibri"/>
                <w:b/>
                <w:color w:val="000000"/>
              </w:rPr>
            </w:pPr>
            <w:r w:rsidRPr="00CC4EAB">
              <w:rPr>
                <w:rFonts w:ascii="Calibri" w:eastAsia="Times New Roman" w:hAnsi="Calibri"/>
                <w:b/>
                <w:color w:val="000000"/>
              </w:rPr>
              <w:t>9</w:t>
            </w:r>
          </w:p>
        </w:tc>
      </w:tr>
      <w:tr w:rsidR="0076000A" w14:paraId="5A45341C" w14:textId="77777777" w:rsidTr="00CC4EAB">
        <w:trPr>
          <w:trHeight w:val="320"/>
        </w:trPr>
        <w:tc>
          <w:tcPr>
            <w:tcW w:w="2093" w:type="dxa"/>
            <w:tcBorders>
              <w:top w:val="single" w:sz="4" w:space="0" w:color="FFFFFF"/>
              <w:left w:val="nil"/>
              <w:bottom w:val="single" w:sz="4" w:space="0" w:color="FFFFFF"/>
              <w:right w:val="single" w:sz="4" w:space="0" w:color="FFFFFF"/>
            </w:tcBorders>
            <w:shd w:val="clear" w:color="B4C6E7" w:fill="B4C6E7"/>
            <w:noWrap/>
            <w:vAlign w:val="bottom"/>
            <w:hideMark/>
          </w:tcPr>
          <w:p w14:paraId="5B87BFF2" w14:textId="77777777" w:rsidR="0076000A" w:rsidRPr="00CC4EAB" w:rsidRDefault="0076000A" w:rsidP="0076000A">
            <w:pPr>
              <w:rPr>
                <w:rFonts w:ascii="Calibri" w:eastAsia="Times New Roman" w:hAnsi="Calibri"/>
                <w:b/>
                <w:color w:val="000000"/>
              </w:rPr>
            </w:pPr>
            <w:r w:rsidRPr="00CC4EAB">
              <w:rPr>
                <w:rFonts w:ascii="Calibri" w:eastAsia="Times New Roman" w:hAnsi="Calibri"/>
                <w:b/>
                <w:color w:val="000000"/>
              </w:rPr>
              <w:t>31 Jul 2015 - 30 Sep 2015</w:t>
            </w:r>
          </w:p>
        </w:tc>
        <w:tc>
          <w:tcPr>
            <w:tcW w:w="1233"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01DB8B2C" w14:textId="77777777" w:rsidR="0076000A" w:rsidRPr="00CC4EAB" w:rsidRDefault="0076000A" w:rsidP="0076000A">
            <w:pPr>
              <w:jc w:val="center"/>
              <w:rPr>
                <w:rFonts w:ascii="Calibri" w:eastAsia="Times New Roman" w:hAnsi="Calibri"/>
                <w:color w:val="000000"/>
              </w:rPr>
            </w:pPr>
            <w:r w:rsidRPr="00CC4EAB">
              <w:rPr>
                <w:rFonts w:ascii="Calibri" w:eastAsia="Times New Roman" w:hAnsi="Calibri"/>
                <w:color w:val="000000"/>
              </w:rPr>
              <w:t>19</w:t>
            </w:r>
          </w:p>
        </w:tc>
        <w:tc>
          <w:tcPr>
            <w:tcW w:w="1345"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5E76CBCF" w14:textId="77777777" w:rsidR="0076000A" w:rsidRPr="00CC4EAB" w:rsidRDefault="0076000A" w:rsidP="0076000A">
            <w:pPr>
              <w:jc w:val="center"/>
              <w:rPr>
                <w:rFonts w:ascii="Calibri" w:eastAsia="Times New Roman" w:hAnsi="Calibri"/>
                <w:color w:val="000000"/>
              </w:rPr>
            </w:pPr>
            <w:r w:rsidRPr="00CC4EAB">
              <w:rPr>
                <w:rFonts w:ascii="Calibri" w:eastAsia="Times New Roman" w:hAnsi="Calibri"/>
                <w:color w:val="000000"/>
              </w:rPr>
              <w:t>9</w:t>
            </w:r>
          </w:p>
        </w:tc>
        <w:tc>
          <w:tcPr>
            <w:tcW w:w="1566"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0E75A038" w14:textId="77777777" w:rsidR="0076000A" w:rsidRPr="00CC4EAB" w:rsidRDefault="0076000A" w:rsidP="0076000A">
            <w:pPr>
              <w:jc w:val="center"/>
              <w:rPr>
                <w:rFonts w:ascii="Calibri" w:eastAsia="Times New Roman" w:hAnsi="Calibri"/>
                <w:color w:val="000000"/>
              </w:rPr>
            </w:pPr>
            <w:r w:rsidRPr="00CC4EAB">
              <w:rPr>
                <w:rFonts w:ascii="Calibri" w:eastAsia="Times New Roman" w:hAnsi="Calibri"/>
                <w:color w:val="000000"/>
              </w:rPr>
              <w:t>10</w:t>
            </w:r>
          </w:p>
        </w:tc>
        <w:tc>
          <w:tcPr>
            <w:tcW w:w="1347"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51902A8E" w14:textId="77777777" w:rsidR="0076000A" w:rsidRPr="00CC4EAB" w:rsidRDefault="0076000A" w:rsidP="0076000A">
            <w:pPr>
              <w:jc w:val="center"/>
              <w:rPr>
                <w:rFonts w:ascii="Calibri" w:eastAsia="Times New Roman" w:hAnsi="Calibri"/>
                <w:color w:val="000000"/>
              </w:rPr>
            </w:pPr>
            <w:r w:rsidRPr="00CC4EAB">
              <w:rPr>
                <w:rFonts w:ascii="Calibri" w:eastAsia="Times New Roman" w:hAnsi="Calibri"/>
                <w:color w:val="000000"/>
              </w:rPr>
              <w:t>0</w:t>
            </w:r>
          </w:p>
        </w:tc>
        <w:tc>
          <w:tcPr>
            <w:tcW w:w="1202" w:type="dxa"/>
            <w:tcBorders>
              <w:top w:val="single" w:sz="4" w:space="0" w:color="FFFFFF"/>
              <w:left w:val="single" w:sz="4" w:space="0" w:color="FFFFFF"/>
              <w:bottom w:val="single" w:sz="4" w:space="0" w:color="FFFFFF"/>
              <w:right w:val="nil"/>
            </w:tcBorders>
            <w:shd w:val="clear" w:color="B4C6E7" w:fill="B4C6E7"/>
            <w:noWrap/>
            <w:vAlign w:val="bottom"/>
            <w:hideMark/>
          </w:tcPr>
          <w:p w14:paraId="22BD7BDB" w14:textId="77777777" w:rsidR="0076000A" w:rsidRPr="00CC4EAB" w:rsidRDefault="0076000A" w:rsidP="0076000A">
            <w:pPr>
              <w:jc w:val="center"/>
              <w:rPr>
                <w:rFonts w:ascii="Calibri" w:eastAsia="Times New Roman" w:hAnsi="Calibri"/>
                <w:b/>
                <w:color w:val="000000"/>
              </w:rPr>
            </w:pPr>
            <w:r w:rsidRPr="00CC4EAB">
              <w:rPr>
                <w:rFonts w:ascii="Calibri" w:eastAsia="Times New Roman" w:hAnsi="Calibri"/>
                <w:b/>
                <w:color w:val="000000"/>
              </w:rPr>
              <w:t>0</w:t>
            </w:r>
          </w:p>
        </w:tc>
      </w:tr>
      <w:tr w:rsidR="0076000A" w14:paraId="5D3BE611" w14:textId="77777777" w:rsidTr="00CC4EAB">
        <w:trPr>
          <w:trHeight w:val="320"/>
        </w:trPr>
        <w:tc>
          <w:tcPr>
            <w:tcW w:w="2093" w:type="dxa"/>
            <w:tcBorders>
              <w:top w:val="single" w:sz="4" w:space="0" w:color="FFFFFF"/>
              <w:left w:val="nil"/>
              <w:bottom w:val="single" w:sz="4" w:space="0" w:color="FFFFFF"/>
              <w:right w:val="single" w:sz="4" w:space="0" w:color="FFFFFF"/>
            </w:tcBorders>
            <w:shd w:val="clear" w:color="D9E1F2" w:fill="D9E1F2"/>
            <w:noWrap/>
            <w:vAlign w:val="bottom"/>
            <w:hideMark/>
          </w:tcPr>
          <w:p w14:paraId="2BECEED0" w14:textId="77777777" w:rsidR="0076000A" w:rsidRPr="00CC4EAB" w:rsidRDefault="0076000A" w:rsidP="0076000A">
            <w:pPr>
              <w:rPr>
                <w:rFonts w:ascii="Calibri" w:eastAsia="Times New Roman" w:hAnsi="Calibri"/>
                <w:b/>
                <w:color w:val="000000"/>
              </w:rPr>
            </w:pPr>
            <w:r w:rsidRPr="00CC4EAB">
              <w:rPr>
                <w:rFonts w:ascii="Calibri" w:eastAsia="Times New Roman" w:hAnsi="Calibri"/>
                <w:b/>
                <w:color w:val="000000"/>
              </w:rPr>
              <w:t>1 Oct 2015 - 31 Dec 2015</w:t>
            </w:r>
          </w:p>
        </w:tc>
        <w:tc>
          <w:tcPr>
            <w:tcW w:w="1233"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3B9276D5" w14:textId="77777777" w:rsidR="0076000A" w:rsidRPr="00CC4EAB" w:rsidRDefault="0076000A" w:rsidP="0076000A">
            <w:pPr>
              <w:jc w:val="center"/>
              <w:rPr>
                <w:rFonts w:ascii="Calibri" w:eastAsia="Times New Roman" w:hAnsi="Calibri"/>
                <w:color w:val="000000"/>
              </w:rPr>
            </w:pPr>
            <w:r w:rsidRPr="00CC4EAB">
              <w:rPr>
                <w:rFonts w:ascii="Calibri" w:eastAsia="Times New Roman" w:hAnsi="Calibri"/>
                <w:color w:val="000000"/>
              </w:rPr>
              <w:t>48</w:t>
            </w:r>
          </w:p>
        </w:tc>
        <w:tc>
          <w:tcPr>
            <w:tcW w:w="1345"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7CE597FA" w14:textId="77777777" w:rsidR="0076000A" w:rsidRPr="00CC4EAB" w:rsidRDefault="0076000A" w:rsidP="0076000A">
            <w:pPr>
              <w:jc w:val="center"/>
              <w:rPr>
                <w:rFonts w:ascii="Calibri" w:eastAsia="Times New Roman" w:hAnsi="Calibri"/>
                <w:color w:val="000000"/>
              </w:rPr>
            </w:pPr>
            <w:r w:rsidRPr="00CC4EAB">
              <w:rPr>
                <w:rFonts w:ascii="Calibri" w:eastAsia="Times New Roman" w:hAnsi="Calibri"/>
                <w:color w:val="000000"/>
              </w:rPr>
              <w:t>23</w:t>
            </w:r>
          </w:p>
        </w:tc>
        <w:tc>
          <w:tcPr>
            <w:tcW w:w="1566"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0F04406B" w14:textId="77777777" w:rsidR="0076000A" w:rsidRPr="00CC4EAB" w:rsidRDefault="0076000A" w:rsidP="0076000A">
            <w:pPr>
              <w:jc w:val="center"/>
              <w:rPr>
                <w:rFonts w:ascii="Calibri" w:eastAsia="Times New Roman" w:hAnsi="Calibri"/>
                <w:color w:val="000000"/>
              </w:rPr>
            </w:pPr>
            <w:r w:rsidRPr="00CC4EAB">
              <w:rPr>
                <w:rFonts w:ascii="Calibri" w:eastAsia="Times New Roman" w:hAnsi="Calibri"/>
                <w:color w:val="000000"/>
              </w:rPr>
              <w:t>25</w:t>
            </w:r>
          </w:p>
        </w:tc>
        <w:tc>
          <w:tcPr>
            <w:tcW w:w="1347"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3128003F" w14:textId="77777777" w:rsidR="0076000A" w:rsidRPr="00CC4EAB" w:rsidRDefault="0076000A" w:rsidP="0076000A">
            <w:pPr>
              <w:jc w:val="center"/>
              <w:rPr>
                <w:rFonts w:ascii="Calibri" w:eastAsia="Times New Roman" w:hAnsi="Calibri"/>
                <w:color w:val="000000"/>
              </w:rPr>
            </w:pPr>
            <w:r w:rsidRPr="00CC4EAB">
              <w:rPr>
                <w:rFonts w:ascii="Calibri" w:eastAsia="Times New Roman" w:hAnsi="Calibri"/>
                <w:color w:val="000000"/>
              </w:rPr>
              <w:t>5</w:t>
            </w:r>
          </w:p>
        </w:tc>
        <w:tc>
          <w:tcPr>
            <w:tcW w:w="1202" w:type="dxa"/>
            <w:tcBorders>
              <w:top w:val="single" w:sz="4" w:space="0" w:color="FFFFFF"/>
              <w:left w:val="single" w:sz="4" w:space="0" w:color="FFFFFF"/>
              <w:bottom w:val="single" w:sz="4" w:space="0" w:color="FFFFFF"/>
              <w:right w:val="nil"/>
            </w:tcBorders>
            <w:shd w:val="clear" w:color="D9E1F2" w:fill="D9E1F2"/>
            <w:noWrap/>
            <w:vAlign w:val="bottom"/>
            <w:hideMark/>
          </w:tcPr>
          <w:p w14:paraId="669E2D47" w14:textId="77777777" w:rsidR="0076000A" w:rsidRPr="00CC4EAB" w:rsidRDefault="0076000A" w:rsidP="0076000A">
            <w:pPr>
              <w:jc w:val="center"/>
              <w:rPr>
                <w:rFonts w:ascii="Calibri" w:eastAsia="Times New Roman" w:hAnsi="Calibri"/>
                <w:b/>
                <w:color w:val="000000"/>
              </w:rPr>
            </w:pPr>
            <w:r w:rsidRPr="00CC4EAB">
              <w:rPr>
                <w:rFonts w:ascii="Calibri" w:eastAsia="Times New Roman" w:hAnsi="Calibri"/>
                <w:b/>
                <w:color w:val="000000"/>
              </w:rPr>
              <w:t>20</w:t>
            </w:r>
          </w:p>
        </w:tc>
      </w:tr>
      <w:tr w:rsidR="0076000A" w14:paraId="20B1ECDB" w14:textId="77777777" w:rsidTr="00CC4EAB">
        <w:trPr>
          <w:trHeight w:val="320"/>
        </w:trPr>
        <w:tc>
          <w:tcPr>
            <w:tcW w:w="2093" w:type="dxa"/>
            <w:tcBorders>
              <w:top w:val="single" w:sz="4" w:space="0" w:color="FFFFFF"/>
              <w:left w:val="nil"/>
              <w:bottom w:val="single" w:sz="4" w:space="0" w:color="FFFFFF"/>
              <w:right w:val="single" w:sz="4" w:space="0" w:color="FFFFFF"/>
            </w:tcBorders>
            <w:shd w:val="clear" w:color="B4C6E7" w:fill="B4C6E7"/>
            <w:noWrap/>
            <w:vAlign w:val="bottom"/>
            <w:hideMark/>
          </w:tcPr>
          <w:p w14:paraId="5DF5FBE1" w14:textId="77777777" w:rsidR="0076000A" w:rsidRPr="00CC4EAB" w:rsidRDefault="0076000A" w:rsidP="0076000A">
            <w:pPr>
              <w:rPr>
                <w:rFonts w:ascii="Calibri" w:eastAsia="Times New Roman" w:hAnsi="Calibri"/>
                <w:b/>
                <w:color w:val="000000"/>
              </w:rPr>
            </w:pPr>
            <w:r w:rsidRPr="00CC4EAB">
              <w:rPr>
                <w:rFonts w:ascii="Calibri" w:eastAsia="Times New Roman" w:hAnsi="Calibri"/>
                <w:b/>
                <w:color w:val="000000"/>
              </w:rPr>
              <w:t>1 Jan 2016 - 31 Mar 2016</w:t>
            </w:r>
          </w:p>
        </w:tc>
        <w:tc>
          <w:tcPr>
            <w:tcW w:w="1233"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40CCE18C" w14:textId="77777777" w:rsidR="0076000A" w:rsidRPr="00CC4EAB" w:rsidRDefault="0076000A" w:rsidP="0076000A">
            <w:pPr>
              <w:jc w:val="center"/>
              <w:rPr>
                <w:rFonts w:ascii="Calibri" w:eastAsia="Times New Roman" w:hAnsi="Calibri"/>
                <w:color w:val="000000"/>
              </w:rPr>
            </w:pPr>
            <w:r w:rsidRPr="00CC4EAB">
              <w:rPr>
                <w:rFonts w:ascii="Calibri" w:eastAsia="Times New Roman" w:hAnsi="Calibri"/>
                <w:color w:val="000000"/>
              </w:rPr>
              <w:t>29</w:t>
            </w:r>
          </w:p>
        </w:tc>
        <w:tc>
          <w:tcPr>
            <w:tcW w:w="1345"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0EF5868A" w14:textId="77777777" w:rsidR="0076000A" w:rsidRPr="00CC4EAB" w:rsidRDefault="0076000A" w:rsidP="0076000A">
            <w:pPr>
              <w:jc w:val="center"/>
              <w:rPr>
                <w:rFonts w:ascii="Calibri" w:eastAsia="Times New Roman" w:hAnsi="Calibri"/>
                <w:color w:val="000000"/>
              </w:rPr>
            </w:pPr>
            <w:r w:rsidRPr="00CC4EAB">
              <w:rPr>
                <w:rFonts w:ascii="Calibri" w:eastAsia="Times New Roman" w:hAnsi="Calibri"/>
                <w:color w:val="000000"/>
              </w:rPr>
              <w:t>19</w:t>
            </w:r>
          </w:p>
        </w:tc>
        <w:tc>
          <w:tcPr>
            <w:tcW w:w="1566"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7C3704F7" w14:textId="77777777" w:rsidR="0076000A" w:rsidRPr="00CC4EAB" w:rsidRDefault="0076000A" w:rsidP="0076000A">
            <w:pPr>
              <w:jc w:val="center"/>
              <w:rPr>
                <w:rFonts w:ascii="Calibri" w:eastAsia="Times New Roman" w:hAnsi="Calibri"/>
                <w:color w:val="000000"/>
              </w:rPr>
            </w:pPr>
            <w:r w:rsidRPr="00CC4EAB">
              <w:rPr>
                <w:rFonts w:ascii="Calibri" w:eastAsia="Times New Roman" w:hAnsi="Calibri"/>
                <w:color w:val="000000"/>
              </w:rPr>
              <w:t>10</w:t>
            </w:r>
          </w:p>
        </w:tc>
        <w:tc>
          <w:tcPr>
            <w:tcW w:w="1347"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65C677B5" w14:textId="77777777" w:rsidR="0076000A" w:rsidRPr="00CC4EAB" w:rsidRDefault="0076000A" w:rsidP="0076000A">
            <w:pPr>
              <w:jc w:val="center"/>
              <w:rPr>
                <w:rFonts w:ascii="Calibri" w:eastAsia="Times New Roman" w:hAnsi="Calibri"/>
                <w:color w:val="000000"/>
              </w:rPr>
            </w:pPr>
            <w:r w:rsidRPr="00CC4EAB">
              <w:rPr>
                <w:rFonts w:ascii="Calibri" w:eastAsia="Times New Roman" w:hAnsi="Calibri"/>
                <w:color w:val="000000"/>
              </w:rPr>
              <w:t>1</w:t>
            </w:r>
          </w:p>
        </w:tc>
        <w:tc>
          <w:tcPr>
            <w:tcW w:w="1202" w:type="dxa"/>
            <w:tcBorders>
              <w:top w:val="single" w:sz="4" w:space="0" w:color="FFFFFF"/>
              <w:left w:val="single" w:sz="4" w:space="0" w:color="FFFFFF"/>
              <w:bottom w:val="single" w:sz="4" w:space="0" w:color="FFFFFF"/>
              <w:right w:val="nil"/>
            </w:tcBorders>
            <w:shd w:val="clear" w:color="B4C6E7" w:fill="B4C6E7"/>
            <w:noWrap/>
            <w:vAlign w:val="bottom"/>
            <w:hideMark/>
          </w:tcPr>
          <w:p w14:paraId="09EB3DE3" w14:textId="77777777" w:rsidR="0076000A" w:rsidRPr="00CC4EAB" w:rsidRDefault="0076000A" w:rsidP="0076000A">
            <w:pPr>
              <w:jc w:val="center"/>
              <w:rPr>
                <w:rFonts w:ascii="Calibri" w:eastAsia="Times New Roman" w:hAnsi="Calibri"/>
                <w:b/>
                <w:color w:val="000000"/>
              </w:rPr>
            </w:pPr>
            <w:r w:rsidRPr="00CC4EAB">
              <w:rPr>
                <w:rFonts w:ascii="Calibri" w:eastAsia="Times New Roman" w:hAnsi="Calibri"/>
                <w:b/>
                <w:color w:val="000000"/>
              </w:rPr>
              <w:t>10</w:t>
            </w:r>
          </w:p>
        </w:tc>
      </w:tr>
      <w:tr w:rsidR="0076000A" w14:paraId="1D2E66F4" w14:textId="77777777" w:rsidTr="00CC4EAB">
        <w:trPr>
          <w:trHeight w:val="320"/>
        </w:trPr>
        <w:tc>
          <w:tcPr>
            <w:tcW w:w="2093" w:type="dxa"/>
            <w:tcBorders>
              <w:top w:val="single" w:sz="4" w:space="0" w:color="FFFFFF"/>
              <w:left w:val="nil"/>
              <w:bottom w:val="single" w:sz="4" w:space="0" w:color="FFFFFF"/>
              <w:right w:val="single" w:sz="4" w:space="0" w:color="FFFFFF"/>
            </w:tcBorders>
            <w:shd w:val="clear" w:color="D9E1F2" w:fill="D9E1F2"/>
            <w:noWrap/>
            <w:vAlign w:val="bottom"/>
            <w:hideMark/>
          </w:tcPr>
          <w:p w14:paraId="64D85AA8" w14:textId="77777777" w:rsidR="0076000A" w:rsidRPr="00CC4EAB" w:rsidRDefault="0076000A" w:rsidP="0076000A">
            <w:pPr>
              <w:rPr>
                <w:rFonts w:ascii="Calibri" w:eastAsia="Times New Roman" w:hAnsi="Calibri"/>
                <w:b/>
                <w:color w:val="000000"/>
              </w:rPr>
            </w:pPr>
            <w:r w:rsidRPr="00CC4EAB">
              <w:rPr>
                <w:rFonts w:ascii="Calibri" w:eastAsia="Times New Roman" w:hAnsi="Calibri"/>
                <w:b/>
                <w:color w:val="000000"/>
              </w:rPr>
              <w:t>1 Apr 2016 - 30 Jun 2016</w:t>
            </w:r>
          </w:p>
        </w:tc>
        <w:tc>
          <w:tcPr>
            <w:tcW w:w="1233"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5B1ADBB6" w14:textId="77777777" w:rsidR="0076000A" w:rsidRPr="00CC4EAB" w:rsidRDefault="0076000A" w:rsidP="0076000A">
            <w:pPr>
              <w:jc w:val="center"/>
              <w:rPr>
                <w:rFonts w:ascii="Calibri" w:eastAsia="Times New Roman" w:hAnsi="Calibri"/>
                <w:color w:val="000000"/>
              </w:rPr>
            </w:pPr>
            <w:r w:rsidRPr="00CC4EAB">
              <w:rPr>
                <w:rFonts w:ascii="Calibri" w:eastAsia="Times New Roman" w:hAnsi="Calibri"/>
                <w:color w:val="000000"/>
              </w:rPr>
              <w:t>38</w:t>
            </w:r>
          </w:p>
        </w:tc>
        <w:tc>
          <w:tcPr>
            <w:tcW w:w="1345"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306BB88C" w14:textId="77777777" w:rsidR="0076000A" w:rsidRPr="00CC4EAB" w:rsidRDefault="0076000A" w:rsidP="0076000A">
            <w:pPr>
              <w:jc w:val="center"/>
              <w:rPr>
                <w:rFonts w:ascii="Calibri" w:eastAsia="Times New Roman" w:hAnsi="Calibri"/>
                <w:color w:val="000000"/>
              </w:rPr>
            </w:pPr>
            <w:r w:rsidRPr="00CC4EAB">
              <w:rPr>
                <w:rFonts w:ascii="Calibri" w:eastAsia="Times New Roman" w:hAnsi="Calibri"/>
                <w:color w:val="000000"/>
              </w:rPr>
              <w:t>22</w:t>
            </w:r>
          </w:p>
        </w:tc>
        <w:tc>
          <w:tcPr>
            <w:tcW w:w="1566"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2F93AE20" w14:textId="77777777" w:rsidR="0076000A" w:rsidRPr="00CC4EAB" w:rsidRDefault="0076000A" w:rsidP="0076000A">
            <w:pPr>
              <w:jc w:val="center"/>
              <w:rPr>
                <w:rFonts w:ascii="Calibri" w:eastAsia="Times New Roman" w:hAnsi="Calibri"/>
                <w:color w:val="000000"/>
              </w:rPr>
            </w:pPr>
            <w:r w:rsidRPr="00CC4EAB">
              <w:rPr>
                <w:rFonts w:ascii="Calibri" w:eastAsia="Times New Roman" w:hAnsi="Calibri"/>
                <w:color w:val="000000"/>
              </w:rPr>
              <w:t>16</w:t>
            </w:r>
          </w:p>
        </w:tc>
        <w:tc>
          <w:tcPr>
            <w:tcW w:w="1347"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4F8BBE3E" w14:textId="77777777" w:rsidR="0076000A" w:rsidRPr="00CC4EAB" w:rsidRDefault="0076000A" w:rsidP="0076000A">
            <w:pPr>
              <w:jc w:val="center"/>
              <w:rPr>
                <w:rFonts w:ascii="Calibri" w:eastAsia="Times New Roman" w:hAnsi="Calibri"/>
                <w:color w:val="000000"/>
              </w:rPr>
            </w:pPr>
            <w:r w:rsidRPr="00CC4EAB">
              <w:rPr>
                <w:rFonts w:ascii="Calibri" w:eastAsia="Times New Roman" w:hAnsi="Calibri"/>
                <w:color w:val="000000"/>
              </w:rPr>
              <w:t>3</w:t>
            </w:r>
          </w:p>
        </w:tc>
        <w:tc>
          <w:tcPr>
            <w:tcW w:w="1202" w:type="dxa"/>
            <w:tcBorders>
              <w:top w:val="single" w:sz="4" w:space="0" w:color="FFFFFF"/>
              <w:left w:val="single" w:sz="4" w:space="0" w:color="FFFFFF"/>
              <w:bottom w:val="single" w:sz="4" w:space="0" w:color="FFFFFF"/>
              <w:right w:val="nil"/>
            </w:tcBorders>
            <w:shd w:val="clear" w:color="D9E1F2" w:fill="D9E1F2"/>
            <w:noWrap/>
            <w:vAlign w:val="bottom"/>
            <w:hideMark/>
          </w:tcPr>
          <w:p w14:paraId="3F0E2857" w14:textId="77777777" w:rsidR="0076000A" w:rsidRPr="00CC4EAB" w:rsidRDefault="0076000A" w:rsidP="0076000A">
            <w:pPr>
              <w:jc w:val="center"/>
              <w:rPr>
                <w:rFonts w:ascii="Calibri" w:eastAsia="Times New Roman" w:hAnsi="Calibri"/>
                <w:b/>
                <w:color w:val="000000"/>
              </w:rPr>
            </w:pPr>
            <w:r w:rsidRPr="00CC4EAB">
              <w:rPr>
                <w:rFonts w:ascii="Calibri" w:eastAsia="Times New Roman" w:hAnsi="Calibri"/>
                <w:b/>
                <w:color w:val="000000"/>
              </w:rPr>
              <w:t>19</w:t>
            </w:r>
          </w:p>
        </w:tc>
      </w:tr>
      <w:tr w:rsidR="0076000A" w14:paraId="753AA471" w14:textId="77777777" w:rsidTr="00CC4EAB">
        <w:trPr>
          <w:trHeight w:val="320"/>
        </w:trPr>
        <w:tc>
          <w:tcPr>
            <w:tcW w:w="2093" w:type="dxa"/>
            <w:tcBorders>
              <w:top w:val="single" w:sz="4" w:space="0" w:color="FFFFFF"/>
              <w:left w:val="nil"/>
              <w:bottom w:val="single" w:sz="4" w:space="0" w:color="FFFFFF"/>
              <w:right w:val="single" w:sz="4" w:space="0" w:color="FFFFFF"/>
            </w:tcBorders>
            <w:shd w:val="clear" w:color="B4C6E7" w:fill="B4C6E7"/>
            <w:noWrap/>
            <w:vAlign w:val="bottom"/>
            <w:hideMark/>
          </w:tcPr>
          <w:p w14:paraId="18304DD9" w14:textId="77777777" w:rsidR="0076000A" w:rsidRPr="00CC4EAB" w:rsidRDefault="0076000A" w:rsidP="0076000A">
            <w:pPr>
              <w:rPr>
                <w:rFonts w:ascii="Calibri" w:eastAsia="Times New Roman" w:hAnsi="Calibri"/>
                <w:b/>
                <w:color w:val="000000"/>
              </w:rPr>
            </w:pPr>
            <w:r w:rsidRPr="00CC4EAB">
              <w:rPr>
                <w:rFonts w:ascii="Calibri" w:eastAsia="Times New Roman" w:hAnsi="Calibri"/>
                <w:b/>
                <w:color w:val="000000"/>
              </w:rPr>
              <w:t>31 Jul 2016 - 30 Sep 2016</w:t>
            </w:r>
          </w:p>
        </w:tc>
        <w:tc>
          <w:tcPr>
            <w:tcW w:w="1233"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102741F2" w14:textId="77777777" w:rsidR="0076000A" w:rsidRPr="00CC4EAB" w:rsidRDefault="0076000A" w:rsidP="0076000A">
            <w:pPr>
              <w:jc w:val="center"/>
              <w:rPr>
                <w:rFonts w:ascii="Calibri" w:eastAsia="Times New Roman" w:hAnsi="Calibri"/>
                <w:color w:val="000000"/>
              </w:rPr>
            </w:pPr>
            <w:r w:rsidRPr="00CC4EAB">
              <w:rPr>
                <w:rFonts w:ascii="Calibri" w:eastAsia="Times New Roman" w:hAnsi="Calibri"/>
                <w:color w:val="000000"/>
              </w:rPr>
              <w:t>34</w:t>
            </w:r>
          </w:p>
        </w:tc>
        <w:tc>
          <w:tcPr>
            <w:tcW w:w="1345"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4D1998A9" w14:textId="77777777" w:rsidR="0076000A" w:rsidRPr="00CC4EAB" w:rsidRDefault="0076000A" w:rsidP="0076000A">
            <w:pPr>
              <w:jc w:val="center"/>
              <w:rPr>
                <w:rFonts w:ascii="Calibri" w:eastAsia="Times New Roman" w:hAnsi="Calibri"/>
                <w:color w:val="000000"/>
              </w:rPr>
            </w:pPr>
            <w:r w:rsidRPr="00CC4EAB">
              <w:rPr>
                <w:rFonts w:ascii="Calibri" w:eastAsia="Times New Roman" w:hAnsi="Calibri"/>
                <w:color w:val="000000"/>
              </w:rPr>
              <w:t>17</w:t>
            </w:r>
          </w:p>
        </w:tc>
        <w:tc>
          <w:tcPr>
            <w:tcW w:w="1566"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6A026AA0" w14:textId="77777777" w:rsidR="0076000A" w:rsidRPr="00CC4EAB" w:rsidRDefault="0076000A" w:rsidP="0076000A">
            <w:pPr>
              <w:jc w:val="center"/>
              <w:rPr>
                <w:rFonts w:ascii="Calibri" w:eastAsia="Times New Roman" w:hAnsi="Calibri"/>
                <w:color w:val="000000"/>
              </w:rPr>
            </w:pPr>
            <w:r w:rsidRPr="00CC4EAB">
              <w:rPr>
                <w:rFonts w:ascii="Calibri" w:eastAsia="Times New Roman" w:hAnsi="Calibri"/>
                <w:color w:val="000000"/>
              </w:rPr>
              <w:t>17</w:t>
            </w:r>
          </w:p>
        </w:tc>
        <w:tc>
          <w:tcPr>
            <w:tcW w:w="1347"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79C17727" w14:textId="77777777" w:rsidR="0076000A" w:rsidRPr="00CC4EAB" w:rsidRDefault="0076000A" w:rsidP="0076000A">
            <w:pPr>
              <w:jc w:val="center"/>
              <w:rPr>
                <w:rFonts w:ascii="Calibri" w:eastAsia="Times New Roman" w:hAnsi="Calibri"/>
                <w:color w:val="000000"/>
              </w:rPr>
            </w:pPr>
            <w:r w:rsidRPr="00CC4EAB">
              <w:rPr>
                <w:rFonts w:ascii="Calibri" w:eastAsia="Times New Roman" w:hAnsi="Calibri"/>
                <w:color w:val="000000"/>
              </w:rPr>
              <w:t>7</w:t>
            </w:r>
          </w:p>
        </w:tc>
        <w:tc>
          <w:tcPr>
            <w:tcW w:w="1202" w:type="dxa"/>
            <w:tcBorders>
              <w:top w:val="single" w:sz="4" w:space="0" w:color="FFFFFF"/>
              <w:left w:val="single" w:sz="4" w:space="0" w:color="FFFFFF"/>
              <w:bottom w:val="single" w:sz="4" w:space="0" w:color="FFFFFF"/>
              <w:right w:val="nil"/>
            </w:tcBorders>
            <w:shd w:val="clear" w:color="B4C6E7" w:fill="B4C6E7"/>
            <w:noWrap/>
            <w:vAlign w:val="bottom"/>
            <w:hideMark/>
          </w:tcPr>
          <w:p w14:paraId="0E051D1D" w14:textId="77777777" w:rsidR="0076000A" w:rsidRPr="00CC4EAB" w:rsidRDefault="0076000A" w:rsidP="0076000A">
            <w:pPr>
              <w:jc w:val="center"/>
              <w:rPr>
                <w:rFonts w:ascii="Calibri" w:eastAsia="Times New Roman" w:hAnsi="Calibri"/>
                <w:b/>
                <w:color w:val="000000"/>
              </w:rPr>
            </w:pPr>
            <w:r w:rsidRPr="00CC4EAB">
              <w:rPr>
                <w:rFonts w:ascii="Calibri" w:eastAsia="Times New Roman" w:hAnsi="Calibri"/>
                <w:b/>
                <w:color w:val="000000"/>
              </w:rPr>
              <w:t>41</w:t>
            </w:r>
          </w:p>
        </w:tc>
      </w:tr>
      <w:tr w:rsidR="0076000A" w14:paraId="7090B5FF" w14:textId="77777777" w:rsidTr="00CC4EAB">
        <w:trPr>
          <w:trHeight w:val="320"/>
        </w:trPr>
        <w:tc>
          <w:tcPr>
            <w:tcW w:w="2093" w:type="dxa"/>
            <w:tcBorders>
              <w:top w:val="single" w:sz="4" w:space="0" w:color="FFFFFF"/>
              <w:left w:val="nil"/>
              <w:bottom w:val="single" w:sz="4" w:space="0" w:color="FFFFFF"/>
              <w:right w:val="single" w:sz="4" w:space="0" w:color="FFFFFF"/>
            </w:tcBorders>
            <w:shd w:val="clear" w:color="D9E1F2" w:fill="D9E1F2"/>
            <w:noWrap/>
            <w:vAlign w:val="bottom"/>
            <w:hideMark/>
          </w:tcPr>
          <w:p w14:paraId="65C38B1E" w14:textId="77777777" w:rsidR="0076000A" w:rsidRPr="00CC4EAB" w:rsidRDefault="0076000A" w:rsidP="0076000A">
            <w:pPr>
              <w:rPr>
                <w:rFonts w:ascii="Calibri" w:eastAsia="Times New Roman" w:hAnsi="Calibri"/>
                <w:b/>
                <w:color w:val="000000"/>
              </w:rPr>
            </w:pPr>
            <w:r w:rsidRPr="00CC4EAB">
              <w:rPr>
                <w:rFonts w:ascii="Calibri" w:eastAsia="Times New Roman" w:hAnsi="Calibri"/>
                <w:b/>
                <w:color w:val="000000"/>
              </w:rPr>
              <w:t>1 Oct 2016 - 31 Dec 2016</w:t>
            </w:r>
          </w:p>
        </w:tc>
        <w:tc>
          <w:tcPr>
            <w:tcW w:w="1233"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19BCF8B5" w14:textId="77777777" w:rsidR="0076000A" w:rsidRPr="00CC4EAB" w:rsidRDefault="0076000A" w:rsidP="0076000A">
            <w:pPr>
              <w:jc w:val="center"/>
              <w:rPr>
                <w:rFonts w:ascii="Calibri" w:eastAsia="Times New Roman" w:hAnsi="Calibri"/>
                <w:color w:val="000000"/>
              </w:rPr>
            </w:pPr>
            <w:r w:rsidRPr="00CC4EAB">
              <w:rPr>
                <w:rFonts w:ascii="Calibri" w:eastAsia="Times New Roman" w:hAnsi="Calibri"/>
                <w:color w:val="000000"/>
              </w:rPr>
              <w:t>23</w:t>
            </w:r>
          </w:p>
        </w:tc>
        <w:tc>
          <w:tcPr>
            <w:tcW w:w="1345"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019E066F" w14:textId="77777777" w:rsidR="0076000A" w:rsidRPr="00CC4EAB" w:rsidRDefault="0076000A" w:rsidP="0076000A">
            <w:pPr>
              <w:jc w:val="center"/>
              <w:rPr>
                <w:rFonts w:ascii="Calibri" w:eastAsia="Times New Roman" w:hAnsi="Calibri"/>
                <w:color w:val="000000"/>
              </w:rPr>
            </w:pPr>
            <w:r w:rsidRPr="00CC4EAB">
              <w:rPr>
                <w:rFonts w:ascii="Calibri" w:eastAsia="Times New Roman" w:hAnsi="Calibri"/>
                <w:color w:val="000000"/>
              </w:rPr>
              <w:t>10</w:t>
            </w:r>
          </w:p>
        </w:tc>
        <w:tc>
          <w:tcPr>
            <w:tcW w:w="1566"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26697929" w14:textId="77777777" w:rsidR="0076000A" w:rsidRPr="00CC4EAB" w:rsidRDefault="0076000A" w:rsidP="0076000A">
            <w:pPr>
              <w:jc w:val="center"/>
              <w:rPr>
                <w:rFonts w:ascii="Calibri" w:eastAsia="Times New Roman" w:hAnsi="Calibri"/>
                <w:color w:val="000000"/>
              </w:rPr>
            </w:pPr>
            <w:r w:rsidRPr="00CC4EAB">
              <w:rPr>
                <w:rFonts w:ascii="Calibri" w:eastAsia="Times New Roman" w:hAnsi="Calibri"/>
                <w:color w:val="000000"/>
              </w:rPr>
              <w:t>13</w:t>
            </w:r>
          </w:p>
        </w:tc>
        <w:tc>
          <w:tcPr>
            <w:tcW w:w="1347"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3759F383" w14:textId="77777777" w:rsidR="0076000A" w:rsidRPr="00CC4EAB" w:rsidRDefault="0076000A" w:rsidP="0076000A">
            <w:pPr>
              <w:jc w:val="center"/>
              <w:rPr>
                <w:rFonts w:ascii="Calibri" w:eastAsia="Times New Roman" w:hAnsi="Calibri"/>
                <w:color w:val="000000"/>
              </w:rPr>
            </w:pPr>
            <w:r w:rsidRPr="00CC4EAB">
              <w:rPr>
                <w:rFonts w:ascii="Calibri" w:eastAsia="Times New Roman" w:hAnsi="Calibri"/>
                <w:color w:val="000000"/>
              </w:rPr>
              <w:t>8</w:t>
            </w:r>
          </w:p>
        </w:tc>
        <w:tc>
          <w:tcPr>
            <w:tcW w:w="1202" w:type="dxa"/>
            <w:tcBorders>
              <w:top w:val="single" w:sz="4" w:space="0" w:color="FFFFFF"/>
              <w:left w:val="single" w:sz="4" w:space="0" w:color="FFFFFF"/>
              <w:bottom w:val="single" w:sz="4" w:space="0" w:color="FFFFFF"/>
              <w:right w:val="nil"/>
            </w:tcBorders>
            <w:shd w:val="clear" w:color="D9E1F2" w:fill="D9E1F2"/>
            <w:noWrap/>
            <w:vAlign w:val="bottom"/>
            <w:hideMark/>
          </w:tcPr>
          <w:p w14:paraId="10DFB0DD" w14:textId="77777777" w:rsidR="0076000A" w:rsidRPr="00CC4EAB" w:rsidRDefault="0076000A" w:rsidP="0076000A">
            <w:pPr>
              <w:jc w:val="center"/>
              <w:rPr>
                <w:rFonts w:ascii="Calibri" w:eastAsia="Times New Roman" w:hAnsi="Calibri"/>
                <w:b/>
                <w:color w:val="000000"/>
              </w:rPr>
            </w:pPr>
            <w:r w:rsidRPr="00CC4EAB">
              <w:rPr>
                <w:rFonts w:ascii="Calibri" w:eastAsia="Times New Roman" w:hAnsi="Calibri"/>
                <w:b/>
                <w:color w:val="000000"/>
              </w:rPr>
              <w:t>62</w:t>
            </w:r>
          </w:p>
        </w:tc>
      </w:tr>
      <w:tr w:rsidR="0076000A" w14:paraId="24854CC1" w14:textId="77777777" w:rsidTr="00CC4EAB">
        <w:trPr>
          <w:trHeight w:val="320"/>
        </w:trPr>
        <w:tc>
          <w:tcPr>
            <w:tcW w:w="2093" w:type="dxa"/>
            <w:tcBorders>
              <w:top w:val="single" w:sz="4" w:space="0" w:color="FFFFFF"/>
              <w:left w:val="nil"/>
              <w:bottom w:val="single" w:sz="4" w:space="0" w:color="FFFFFF"/>
              <w:right w:val="single" w:sz="4" w:space="0" w:color="FFFFFF"/>
            </w:tcBorders>
            <w:shd w:val="clear" w:color="B4C6E7" w:fill="B4C6E7"/>
            <w:noWrap/>
            <w:vAlign w:val="bottom"/>
            <w:hideMark/>
          </w:tcPr>
          <w:p w14:paraId="7AA2DBD0" w14:textId="77777777" w:rsidR="0076000A" w:rsidRPr="00CC4EAB" w:rsidRDefault="0076000A" w:rsidP="0076000A">
            <w:pPr>
              <w:rPr>
                <w:rFonts w:ascii="Calibri" w:eastAsia="Times New Roman" w:hAnsi="Calibri"/>
                <w:b/>
                <w:color w:val="000000"/>
              </w:rPr>
            </w:pPr>
            <w:r w:rsidRPr="00CC4EAB">
              <w:rPr>
                <w:rFonts w:ascii="Calibri" w:eastAsia="Times New Roman" w:hAnsi="Calibri"/>
                <w:b/>
                <w:color w:val="000000"/>
              </w:rPr>
              <w:t>1 Jan 2017 - 31 Mar 2017</w:t>
            </w:r>
          </w:p>
        </w:tc>
        <w:tc>
          <w:tcPr>
            <w:tcW w:w="1233"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54D7B538" w14:textId="77777777" w:rsidR="0076000A" w:rsidRPr="00CC4EAB" w:rsidRDefault="0076000A" w:rsidP="0076000A">
            <w:pPr>
              <w:jc w:val="center"/>
              <w:rPr>
                <w:rFonts w:ascii="Calibri" w:eastAsia="Times New Roman" w:hAnsi="Calibri"/>
                <w:color w:val="000000"/>
              </w:rPr>
            </w:pPr>
            <w:r w:rsidRPr="00CC4EAB">
              <w:rPr>
                <w:rFonts w:ascii="Calibri" w:eastAsia="Times New Roman" w:hAnsi="Calibri"/>
                <w:color w:val="000000"/>
              </w:rPr>
              <w:t>40</w:t>
            </w:r>
          </w:p>
        </w:tc>
        <w:tc>
          <w:tcPr>
            <w:tcW w:w="1345"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72500C84" w14:textId="77777777" w:rsidR="0076000A" w:rsidRPr="00CC4EAB" w:rsidRDefault="0076000A" w:rsidP="0076000A">
            <w:pPr>
              <w:jc w:val="center"/>
              <w:rPr>
                <w:rFonts w:ascii="Calibri" w:eastAsia="Times New Roman" w:hAnsi="Calibri"/>
                <w:color w:val="000000"/>
              </w:rPr>
            </w:pPr>
            <w:r w:rsidRPr="00CC4EAB">
              <w:rPr>
                <w:rFonts w:ascii="Calibri" w:eastAsia="Times New Roman" w:hAnsi="Calibri"/>
                <w:color w:val="000000"/>
              </w:rPr>
              <w:t>23</w:t>
            </w:r>
          </w:p>
        </w:tc>
        <w:tc>
          <w:tcPr>
            <w:tcW w:w="1566"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03FD28BB" w14:textId="77777777" w:rsidR="0076000A" w:rsidRPr="00CC4EAB" w:rsidRDefault="0076000A" w:rsidP="0076000A">
            <w:pPr>
              <w:jc w:val="center"/>
              <w:rPr>
                <w:rFonts w:ascii="Calibri" w:eastAsia="Times New Roman" w:hAnsi="Calibri"/>
                <w:color w:val="000000"/>
              </w:rPr>
            </w:pPr>
            <w:r w:rsidRPr="00CC4EAB">
              <w:rPr>
                <w:rFonts w:ascii="Calibri" w:eastAsia="Times New Roman" w:hAnsi="Calibri"/>
                <w:color w:val="000000"/>
              </w:rPr>
              <w:t>17</w:t>
            </w:r>
          </w:p>
        </w:tc>
        <w:tc>
          <w:tcPr>
            <w:tcW w:w="1347"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14:paraId="22103C51" w14:textId="77777777" w:rsidR="0076000A" w:rsidRPr="00CC4EAB" w:rsidRDefault="0076000A" w:rsidP="0076000A">
            <w:pPr>
              <w:jc w:val="center"/>
              <w:rPr>
                <w:rFonts w:ascii="Calibri" w:eastAsia="Times New Roman" w:hAnsi="Calibri"/>
                <w:color w:val="000000"/>
              </w:rPr>
            </w:pPr>
            <w:r w:rsidRPr="00CC4EAB">
              <w:rPr>
                <w:rFonts w:ascii="Calibri" w:eastAsia="Times New Roman" w:hAnsi="Calibri"/>
                <w:color w:val="000000"/>
              </w:rPr>
              <w:t>11</w:t>
            </w:r>
          </w:p>
        </w:tc>
        <w:tc>
          <w:tcPr>
            <w:tcW w:w="1202" w:type="dxa"/>
            <w:tcBorders>
              <w:top w:val="single" w:sz="4" w:space="0" w:color="FFFFFF"/>
              <w:left w:val="single" w:sz="4" w:space="0" w:color="FFFFFF"/>
              <w:bottom w:val="single" w:sz="4" w:space="0" w:color="FFFFFF"/>
              <w:right w:val="nil"/>
            </w:tcBorders>
            <w:shd w:val="clear" w:color="B4C6E7" w:fill="B4C6E7"/>
            <w:noWrap/>
            <w:vAlign w:val="bottom"/>
            <w:hideMark/>
          </w:tcPr>
          <w:p w14:paraId="63E6B39C" w14:textId="77777777" w:rsidR="0076000A" w:rsidRPr="00CC4EAB" w:rsidRDefault="0076000A" w:rsidP="0076000A">
            <w:pPr>
              <w:jc w:val="center"/>
              <w:rPr>
                <w:rFonts w:ascii="Calibri" w:eastAsia="Times New Roman" w:hAnsi="Calibri"/>
                <w:b/>
                <w:color w:val="000000"/>
              </w:rPr>
            </w:pPr>
            <w:r w:rsidRPr="00CC4EAB">
              <w:rPr>
                <w:rFonts w:ascii="Calibri" w:eastAsia="Times New Roman" w:hAnsi="Calibri"/>
                <w:b/>
                <w:color w:val="000000"/>
              </w:rPr>
              <w:t>65</w:t>
            </w:r>
          </w:p>
        </w:tc>
      </w:tr>
      <w:tr w:rsidR="0076000A" w14:paraId="365DED06" w14:textId="77777777" w:rsidTr="00CC4EAB">
        <w:trPr>
          <w:trHeight w:val="320"/>
        </w:trPr>
        <w:tc>
          <w:tcPr>
            <w:tcW w:w="2093" w:type="dxa"/>
            <w:tcBorders>
              <w:top w:val="single" w:sz="4" w:space="0" w:color="FFFFFF"/>
              <w:left w:val="nil"/>
              <w:bottom w:val="single" w:sz="4" w:space="0" w:color="FFFFFF"/>
              <w:right w:val="single" w:sz="4" w:space="0" w:color="FFFFFF"/>
            </w:tcBorders>
            <w:shd w:val="clear" w:color="D9E1F2" w:fill="D9E1F2"/>
            <w:noWrap/>
            <w:vAlign w:val="bottom"/>
            <w:hideMark/>
          </w:tcPr>
          <w:p w14:paraId="28DE3CDD" w14:textId="77777777" w:rsidR="0076000A" w:rsidRPr="00CC4EAB" w:rsidRDefault="0076000A" w:rsidP="0076000A">
            <w:pPr>
              <w:rPr>
                <w:rFonts w:ascii="Calibri" w:eastAsia="Times New Roman" w:hAnsi="Calibri"/>
                <w:b/>
                <w:color w:val="000000"/>
              </w:rPr>
            </w:pPr>
            <w:r w:rsidRPr="00CC4EAB">
              <w:rPr>
                <w:rFonts w:ascii="Calibri" w:eastAsia="Times New Roman" w:hAnsi="Calibri"/>
                <w:b/>
                <w:color w:val="000000"/>
              </w:rPr>
              <w:t>1 Apr 2017 - 30 Jun 2017</w:t>
            </w:r>
          </w:p>
        </w:tc>
        <w:tc>
          <w:tcPr>
            <w:tcW w:w="1233"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70D1BF53" w14:textId="77777777" w:rsidR="0076000A" w:rsidRPr="00CC4EAB" w:rsidRDefault="0076000A" w:rsidP="0076000A">
            <w:pPr>
              <w:jc w:val="center"/>
              <w:rPr>
                <w:rFonts w:ascii="Calibri" w:eastAsia="Times New Roman" w:hAnsi="Calibri"/>
                <w:color w:val="000000"/>
              </w:rPr>
            </w:pPr>
            <w:r w:rsidRPr="00CC4EAB">
              <w:rPr>
                <w:rFonts w:ascii="Calibri" w:eastAsia="Times New Roman" w:hAnsi="Calibri"/>
                <w:color w:val="000000"/>
              </w:rPr>
              <w:t>42</w:t>
            </w:r>
          </w:p>
        </w:tc>
        <w:tc>
          <w:tcPr>
            <w:tcW w:w="1345"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39A5D993" w14:textId="77777777" w:rsidR="0076000A" w:rsidRPr="00CC4EAB" w:rsidRDefault="0076000A" w:rsidP="0076000A">
            <w:pPr>
              <w:jc w:val="center"/>
              <w:rPr>
                <w:rFonts w:ascii="Calibri" w:eastAsia="Times New Roman" w:hAnsi="Calibri"/>
                <w:color w:val="000000"/>
              </w:rPr>
            </w:pPr>
            <w:r w:rsidRPr="00CC4EAB">
              <w:rPr>
                <w:rFonts w:ascii="Calibri" w:eastAsia="Times New Roman" w:hAnsi="Calibri"/>
                <w:color w:val="000000"/>
              </w:rPr>
              <w:t>17</w:t>
            </w:r>
          </w:p>
        </w:tc>
        <w:tc>
          <w:tcPr>
            <w:tcW w:w="1566"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2A98B126" w14:textId="77777777" w:rsidR="0076000A" w:rsidRPr="00CC4EAB" w:rsidRDefault="0076000A" w:rsidP="0076000A">
            <w:pPr>
              <w:jc w:val="center"/>
              <w:rPr>
                <w:rFonts w:ascii="Calibri" w:eastAsia="Times New Roman" w:hAnsi="Calibri"/>
                <w:color w:val="000000"/>
              </w:rPr>
            </w:pPr>
            <w:r w:rsidRPr="00CC4EAB">
              <w:rPr>
                <w:rFonts w:ascii="Calibri" w:eastAsia="Times New Roman" w:hAnsi="Calibri"/>
                <w:color w:val="000000"/>
              </w:rPr>
              <w:t>25</w:t>
            </w:r>
          </w:p>
        </w:tc>
        <w:tc>
          <w:tcPr>
            <w:tcW w:w="1347" w:type="dxa"/>
            <w:tcBorders>
              <w:top w:val="single" w:sz="4" w:space="0" w:color="FFFFFF"/>
              <w:left w:val="single" w:sz="4" w:space="0" w:color="FFFFFF"/>
              <w:bottom w:val="single" w:sz="4" w:space="0" w:color="FFFFFF"/>
              <w:right w:val="single" w:sz="4" w:space="0" w:color="FFFFFF"/>
            </w:tcBorders>
            <w:shd w:val="clear" w:color="D9E1F2" w:fill="D9E1F2"/>
            <w:noWrap/>
            <w:vAlign w:val="bottom"/>
            <w:hideMark/>
          </w:tcPr>
          <w:p w14:paraId="3ED0C2FD" w14:textId="77777777" w:rsidR="0076000A" w:rsidRPr="00CC4EAB" w:rsidRDefault="0076000A" w:rsidP="0076000A">
            <w:pPr>
              <w:jc w:val="center"/>
              <w:rPr>
                <w:rFonts w:ascii="Calibri" w:eastAsia="Times New Roman" w:hAnsi="Calibri"/>
                <w:color w:val="000000"/>
              </w:rPr>
            </w:pPr>
            <w:r w:rsidRPr="00CC4EAB">
              <w:rPr>
                <w:rFonts w:ascii="Calibri" w:eastAsia="Times New Roman" w:hAnsi="Calibri"/>
                <w:color w:val="000000"/>
              </w:rPr>
              <w:t>19</w:t>
            </w:r>
          </w:p>
        </w:tc>
        <w:tc>
          <w:tcPr>
            <w:tcW w:w="1202" w:type="dxa"/>
            <w:tcBorders>
              <w:top w:val="single" w:sz="4" w:space="0" w:color="FFFFFF"/>
              <w:left w:val="single" w:sz="4" w:space="0" w:color="FFFFFF"/>
              <w:bottom w:val="single" w:sz="4" w:space="0" w:color="FFFFFF"/>
              <w:right w:val="nil"/>
            </w:tcBorders>
            <w:shd w:val="clear" w:color="D9E1F2" w:fill="D9E1F2"/>
            <w:noWrap/>
            <w:vAlign w:val="bottom"/>
            <w:hideMark/>
          </w:tcPr>
          <w:p w14:paraId="69D548FC" w14:textId="77777777" w:rsidR="0076000A" w:rsidRPr="00CC4EAB" w:rsidRDefault="0076000A" w:rsidP="0076000A">
            <w:pPr>
              <w:jc w:val="center"/>
              <w:rPr>
                <w:rFonts w:ascii="Calibri" w:eastAsia="Times New Roman" w:hAnsi="Calibri"/>
                <w:b/>
                <w:color w:val="000000"/>
              </w:rPr>
            </w:pPr>
            <w:r w:rsidRPr="00CC4EAB">
              <w:rPr>
                <w:rFonts w:ascii="Calibri" w:eastAsia="Times New Roman" w:hAnsi="Calibri"/>
                <w:b/>
                <w:color w:val="000000"/>
              </w:rPr>
              <w:t>76</w:t>
            </w:r>
          </w:p>
        </w:tc>
      </w:tr>
      <w:tr w:rsidR="0076000A" w14:paraId="676F3FFF" w14:textId="77777777" w:rsidTr="00CC4EAB">
        <w:trPr>
          <w:trHeight w:val="320"/>
        </w:trPr>
        <w:tc>
          <w:tcPr>
            <w:tcW w:w="2093" w:type="dxa"/>
            <w:tcBorders>
              <w:top w:val="single" w:sz="4" w:space="0" w:color="FFFFFF"/>
              <w:left w:val="nil"/>
              <w:bottom w:val="nil"/>
              <w:right w:val="single" w:sz="4" w:space="0" w:color="FFFFFF"/>
            </w:tcBorders>
            <w:shd w:val="clear" w:color="B4C6E7" w:fill="B4C6E7"/>
            <w:noWrap/>
            <w:vAlign w:val="bottom"/>
            <w:hideMark/>
          </w:tcPr>
          <w:p w14:paraId="4C5AD439" w14:textId="77777777" w:rsidR="0076000A" w:rsidRPr="0076000A" w:rsidRDefault="0076000A" w:rsidP="0076000A">
            <w:pPr>
              <w:rPr>
                <w:rFonts w:ascii="Calibri" w:eastAsia="Times New Roman" w:hAnsi="Calibri"/>
                <w:b/>
                <w:color w:val="000000"/>
              </w:rPr>
            </w:pPr>
            <w:r w:rsidRPr="0076000A">
              <w:rPr>
                <w:rFonts w:ascii="Calibri" w:eastAsia="Times New Roman" w:hAnsi="Calibri"/>
                <w:b/>
                <w:color w:val="000000"/>
              </w:rPr>
              <w:t>31 Jul 2017 - 30 Sep 2017</w:t>
            </w:r>
          </w:p>
        </w:tc>
        <w:tc>
          <w:tcPr>
            <w:tcW w:w="1233" w:type="dxa"/>
            <w:tcBorders>
              <w:top w:val="single" w:sz="4" w:space="0" w:color="FFFFFF"/>
              <w:left w:val="single" w:sz="4" w:space="0" w:color="FFFFFF"/>
              <w:bottom w:val="nil"/>
              <w:right w:val="single" w:sz="4" w:space="0" w:color="FFFFFF"/>
            </w:tcBorders>
            <w:shd w:val="clear" w:color="B4C6E7" w:fill="B4C6E7"/>
            <w:noWrap/>
            <w:vAlign w:val="bottom"/>
            <w:hideMark/>
          </w:tcPr>
          <w:p w14:paraId="538C6EC4" w14:textId="77777777" w:rsidR="0076000A" w:rsidRPr="00CC4EAB" w:rsidRDefault="0076000A" w:rsidP="0076000A">
            <w:pPr>
              <w:jc w:val="center"/>
              <w:rPr>
                <w:rFonts w:ascii="Calibri" w:eastAsia="Times New Roman" w:hAnsi="Calibri"/>
                <w:color w:val="000000"/>
              </w:rPr>
            </w:pPr>
            <w:r w:rsidRPr="00CC4EAB">
              <w:rPr>
                <w:rFonts w:ascii="Calibri" w:eastAsia="Times New Roman" w:hAnsi="Calibri"/>
                <w:color w:val="000000"/>
              </w:rPr>
              <w:t>37</w:t>
            </w:r>
          </w:p>
        </w:tc>
        <w:tc>
          <w:tcPr>
            <w:tcW w:w="1345" w:type="dxa"/>
            <w:tcBorders>
              <w:top w:val="single" w:sz="4" w:space="0" w:color="FFFFFF"/>
              <w:left w:val="single" w:sz="4" w:space="0" w:color="FFFFFF"/>
              <w:bottom w:val="nil"/>
              <w:right w:val="single" w:sz="4" w:space="0" w:color="FFFFFF"/>
            </w:tcBorders>
            <w:shd w:val="clear" w:color="B4C6E7" w:fill="B4C6E7"/>
            <w:noWrap/>
            <w:vAlign w:val="bottom"/>
            <w:hideMark/>
          </w:tcPr>
          <w:p w14:paraId="4D8229CC" w14:textId="77777777" w:rsidR="0076000A" w:rsidRPr="00CC4EAB" w:rsidRDefault="0076000A" w:rsidP="0076000A">
            <w:pPr>
              <w:jc w:val="center"/>
              <w:rPr>
                <w:rFonts w:ascii="Calibri" w:eastAsia="Times New Roman" w:hAnsi="Calibri"/>
                <w:color w:val="000000"/>
              </w:rPr>
            </w:pPr>
            <w:r w:rsidRPr="00CC4EAB">
              <w:rPr>
                <w:rFonts w:ascii="Calibri" w:eastAsia="Times New Roman" w:hAnsi="Calibri"/>
                <w:color w:val="000000"/>
              </w:rPr>
              <w:t>12</w:t>
            </w:r>
          </w:p>
        </w:tc>
        <w:tc>
          <w:tcPr>
            <w:tcW w:w="1566" w:type="dxa"/>
            <w:tcBorders>
              <w:top w:val="single" w:sz="4" w:space="0" w:color="FFFFFF"/>
              <w:left w:val="single" w:sz="4" w:space="0" w:color="FFFFFF"/>
              <w:bottom w:val="nil"/>
              <w:right w:val="single" w:sz="4" w:space="0" w:color="FFFFFF"/>
            </w:tcBorders>
            <w:shd w:val="clear" w:color="B4C6E7" w:fill="B4C6E7"/>
            <w:noWrap/>
            <w:vAlign w:val="bottom"/>
            <w:hideMark/>
          </w:tcPr>
          <w:p w14:paraId="158A53B9" w14:textId="77777777" w:rsidR="0076000A" w:rsidRPr="00CC4EAB" w:rsidRDefault="0076000A" w:rsidP="0076000A">
            <w:pPr>
              <w:jc w:val="center"/>
              <w:rPr>
                <w:rFonts w:ascii="Calibri" w:eastAsia="Times New Roman" w:hAnsi="Calibri"/>
                <w:color w:val="000000"/>
              </w:rPr>
            </w:pPr>
            <w:r w:rsidRPr="00CC4EAB">
              <w:rPr>
                <w:rFonts w:ascii="Calibri" w:eastAsia="Times New Roman" w:hAnsi="Calibri"/>
                <w:color w:val="000000"/>
              </w:rPr>
              <w:t>25</w:t>
            </w:r>
          </w:p>
        </w:tc>
        <w:tc>
          <w:tcPr>
            <w:tcW w:w="1347" w:type="dxa"/>
            <w:tcBorders>
              <w:top w:val="single" w:sz="4" w:space="0" w:color="FFFFFF"/>
              <w:left w:val="single" w:sz="4" w:space="0" w:color="FFFFFF"/>
              <w:bottom w:val="nil"/>
              <w:right w:val="single" w:sz="4" w:space="0" w:color="FFFFFF"/>
            </w:tcBorders>
            <w:shd w:val="clear" w:color="B4C6E7" w:fill="B4C6E7"/>
            <w:noWrap/>
            <w:vAlign w:val="bottom"/>
            <w:hideMark/>
          </w:tcPr>
          <w:p w14:paraId="76BAA729" w14:textId="77777777" w:rsidR="0076000A" w:rsidRPr="00CC4EAB" w:rsidRDefault="0076000A" w:rsidP="0076000A">
            <w:pPr>
              <w:jc w:val="center"/>
              <w:rPr>
                <w:rFonts w:ascii="Calibri" w:eastAsia="Times New Roman" w:hAnsi="Calibri"/>
                <w:color w:val="000000"/>
              </w:rPr>
            </w:pPr>
            <w:r w:rsidRPr="00CC4EAB">
              <w:rPr>
                <w:rFonts w:ascii="Calibri" w:eastAsia="Times New Roman" w:hAnsi="Calibri"/>
                <w:color w:val="000000"/>
              </w:rPr>
              <w:t>23</w:t>
            </w:r>
          </w:p>
        </w:tc>
        <w:tc>
          <w:tcPr>
            <w:tcW w:w="1202" w:type="dxa"/>
            <w:tcBorders>
              <w:top w:val="single" w:sz="4" w:space="0" w:color="FFFFFF"/>
              <w:left w:val="single" w:sz="4" w:space="0" w:color="FFFFFF"/>
              <w:bottom w:val="nil"/>
              <w:right w:val="nil"/>
            </w:tcBorders>
            <w:shd w:val="clear" w:color="B4C6E7" w:fill="B4C6E7"/>
            <w:noWrap/>
            <w:vAlign w:val="bottom"/>
            <w:hideMark/>
          </w:tcPr>
          <w:p w14:paraId="71ABD09E" w14:textId="77777777" w:rsidR="0076000A" w:rsidRPr="00CC4EAB" w:rsidRDefault="0076000A" w:rsidP="0076000A">
            <w:pPr>
              <w:jc w:val="center"/>
              <w:rPr>
                <w:rFonts w:ascii="Calibri" w:eastAsia="Times New Roman" w:hAnsi="Calibri"/>
                <w:b/>
                <w:color w:val="000000"/>
              </w:rPr>
            </w:pPr>
            <w:r w:rsidRPr="00CC4EAB">
              <w:rPr>
                <w:rFonts w:ascii="Calibri" w:eastAsia="Times New Roman" w:hAnsi="Calibri"/>
                <w:b/>
                <w:color w:val="000000"/>
              </w:rPr>
              <w:t>92</w:t>
            </w:r>
          </w:p>
        </w:tc>
      </w:tr>
    </w:tbl>
    <w:p w14:paraId="288EC730" w14:textId="37DABCEB" w:rsidR="0076000A" w:rsidRPr="00CC4EAB" w:rsidRDefault="0076000A" w:rsidP="00CC4EAB">
      <w:pPr>
        <w:ind w:firstLine="720"/>
        <w:rPr>
          <w:sz w:val="20"/>
          <w:szCs w:val="20"/>
        </w:rPr>
      </w:pPr>
      <w:r w:rsidRPr="007C47D3">
        <w:rPr>
          <w:sz w:val="20"/>
          <w:szCs w:val="20"/>
        </w:rPr>
        <w:t>Figure 17: Trend showing percentage of hearings heard within 28 days.</w:t>
      </w:r>
    </w:p>
    <w:p w14:paraId="22622B51" w14:textId="77777777" w:rsidR="0076000A" w:rsidRDefault="0076000A" w:rsidP="0076000A">
      <w:pPr>
        <w:rPr>
          <w:b/>
          <w:bCs/>
          <w:u w:val="single"/>
        </w:rPr>
      </w:pPr>
      <w:r>
        <w:rPr>
          <w:b/>
          <w:bCs/>
          <w:u w:val="single"/>
        </w:rPr>
        <w:lastRenderedPageBreak/>
        <w:t>10. Publication of Decisions</w:t>
      </w:r>
    </w:p>
    <w:p w14:paraId="2B24888F" w14:textId="77777777" w:rsidR="0076000A" w:rsidRDefault="0076000A" w:rsidP="00FD3AE7">
      <w:pPr>
        <w:pStyle w:val="BodyText"/>
        <w:ind w:left="567" w:hanging="567"/>
      </w:pPr>
      <w:r>
        <w:t>10.1 Clause 7 of Schedule 1 of the Act provides that Tribunal proceedings are not open to the public. Clause 8 allows for the publication of reports of proceedings with the leave of the Tribunal and/or in publications of a bona fide professional or technical nature.</w:t>
      </w:r>
    </w:p>
    <w:p w14:paraId="3397B064" w14:textId="77777777" w:rsidR="0076000A" w:rsidRDefault="0076000A" w:rsidP="00FD3AE7">
      <w:pPr>
        <w:spacing w:line="360" w:lineRule="auto"/>
        <w:ind w:left="567" w:hanging="567"/>
        <w:jc w:val="both"/>
      </w:pPr>
    </w:p>
    <w:p w14:paraId="5D56A905" w14:textId="211C66B3" w:rsidR="0076000A" w:rsidRDefault="0076000A" w:rsidP="00FD3AE7">
      <w:pPr>
        <w:spacing w:line="360" w:lineRule="auto"/>
        <w:ind w:left="567" w:hanging="567"/>
        <w:jc w:val="both"/>
      </w:pPr>
      <w:r>
        <w:t>10.2 Decisions of the Tribunal are rarely made public. This reflects</w:t>
      </w:r>
      <w:r w:rsidR="00853AD0">
        <w:t xml:space="preserve"> the right of the patient, and often</w:t>
      </w:r>
      <w:r>
        <w:t xml:space="preserve"> others, for example victims and family, to privacy. Decisions are fact specific and anonymisation may not </w:t>
      </w:r>
      <w:r w:rsidR="00E64329">
        <w:t xml:space="preserve">prevent </w:t>
      </w:r>
      <w:r>
        <w:t>identifi</w:t>
      </w:r>
      <w:r w:rsidR="00E64329">
        <w:t>cation.</w:t>
      </w:r>
      <w:r>
        <w:t xml:space="preserve"> </w:t>
      </w:r>
    </w:p>
    <w:p w14:paraId="609F0399" w14:textId="77777777" w:rsidR="0076000A" w:rsidRDefault="0076000A" w:rsidP="00FD3AE7">
      <w:pPr>
        <w:spacing w:line="360" w:lineRule="auto"/>
        <w:ind w:left="567" w:hanging="567"/>
        <w:jc w:val="both"/>
      </w:pPr>
    </w:p>
    <w:p w14:paraId="4F59FC2B" w14:textId="361B4C14" w:rsidR="0076000A" w:rsidRDefault="0076000A" w:rsidP="00FD3AE7">
      <w:pPr>
        <w:spacing w:line="360" w:lineRule="auto"/>
        <w:ind w:left="567" w:hanging="567"/>
        <w:jc w:val="both"/>
      </w:pPr>
      <w:r>
        <w:t xml:space="preserve">10.3 The Tribunal is cognisant of the fact that those receiving compulsory treatment under the Act </w:t>
      </w:r>
      <w:r w:rsidR="00853AD0">
        <w:t xml:space="preserve">may </w:t>
      </w:r>
      <w:r>
        <w:t>assume that the usual privacy and confidentiality requirements attaching to medical matters will apply. They are vulnerable and may not be well placed to address issues of publication.</w:t>
      </w:r>
    </w:p>
    <w:p w14:paraId="4A2BD390" w14:textId="77777777" w:rsidR="0076000A" w:rsidRDefault="0076000A" w:rsidP="00FD3AE7">
      <w:pPr>
        <w:spacing w:line="360" w:lineRule="auto"/>
        <w:ind w:left="567" w:hanging="567"/>
        <w:jc w:val="both"/>
      </w:pPr>
    </w:p>
    <w:p w14:paraId="0E602244" w14:textId="40FCD164" w:rsidR="0076000A" w:rsidRDefault="0076000A" w:rsidP="00FD3AE7">
      <w:pPr>
        <w:spacing w:line="360" w:lineRule="auto"/>
        <w:ind w:left="567" w:hanging="567"/>
        <w:jc w:val="both"/>
      </w:pPr>
      <w:r>
        <w:t>10.4 Patients, their families and clinicians wh</w:t>
      </w:r>
      <w:r w:rsidR="00853AD0">
        <w:t>o provide</w:t>
      </w:r>
      <w:r>
        <w:t xml:space="preserve"> private information during</w:t>
      </w:r>
      <w:r w:rsidR="00853AD0">
        <w:t xml:space="preserve"> the course of Tribunal hearings</w:t>
      </w:r>
      <w:r>
        <w:t xml:space="preserve"> may be alarmed </w:t>
      </w:r>
      <w:r w:rsidR="00853AD0">
        <w:t xml:space="preserve">that reports of those hearings could </w:t>
      </w:r>
      <w:r>
        <w:t>find their way on to the worldwide web. Publishers of professio</w:t>
      </w:r>
      <w:r w:rsidR="00853AD0">
        <w:t>nal and technical journals now publish journals on</w:t>
      </w:r>
      <w:r>
        <w:t>line.</w:t>
      </w:r>
    </w:p>
    <w:p w14:paraId="190F5436" w14:textId="77777777" w:rsidR="0076000A" w:rsidRDefault="0076000A" w:rsidP="00FD3AE7">
      <w:pPr>
        <w:spacing w:line="360" w:lineRule="auto"/>
        <w:ind w:left="567" w:hanging="567"/>
        <w:jc w:val="both"/>
      </w:pPr>
    </w:p>
    <w:p w14:paraId="7C1E565C" w14:textId="42BAA73A" w:rsidR="0076000A" w:rsidRDefault="0076000A" w:rsidP="00FD3AE7">
      <w:pPr>
        <w:spacing w:line="360" w:lineRule="auto"/>
        <w:ind w:left="567" w:hanging="567"/>
        <w:jc w:val="both"/>
      </w:pPr>
      <w:r>
        <w:t>10.5</w:t>
      </w:r>
      <w:r>
        <w:tab/>
        <w:t>Weighing against th</w:t>
      </w:r>
      <w:r w:rsidR="00853AD0">
        <w:t>ose</w:t>
      </w:r>
      <w:r>
        <w:t xml:space="preserve"> is the public interest in being informed of the workings of the Tribunal.</w:t>
      </w:r>
    </w:p>
    <w:p w14:paraId="32E3F0D9" w14:textId="77777777" w:rsidR="0076000A" w:rsidRDefault="0076000A" w:rsidP="00FD3AE7">
      <w:pPr>
        <w:spacing w:line="360" w:lineRule="auto"/>
        <w:ind w:left="567" w:hanging="567"/>
        <w:jc w:val="both"/>
      </w:pPr>
    </w:p>
    <w:p w14:paraId="6D9B7E2F" w14:textId="0DAE26A1" w:rsidR="0076000A" w:rsidRDefault="0076000A" w:rsidP="00FD3AE7">
      <w:pPr>
        <w:spacing w:line="360" w:lineRule="auto"/>
        <w:ind w:left="567" w:hanging="567"/>
        <w:jc w:val="both"/>
      </w:pPr>
      <w:r>
        <w:t xml:space="preserve">10.6 In April 2010 the Tribunal and the Ministry of Health agreed on guidelines intended to ensure that the relevant interests in privacy and making information public are balanced and that appropriate cases are identified for publication. The protection provided by these guidelines is essentially three-fold: </w:t>
      </w:r>
    </w:p>
    <w:p w14:paraId="0144CA9D" w14:textId="4D9E602F" w:rsidR="0076000A" w:rsidRDefault="00853AD0" w:rsidP="00FD3AE7">
      <w:pPr>
        <w:numPr>
          <w:ilvl w:val="0"/>
          <w:numId w:val="29"/>
        </w:numPr>
        <w:tabs>
          <w:tab w:val="clear" w:pos="1440"/>
          <w:tab w:val="num" w:pos="900"/>
        </w:tabs>
        <w:spacing w:line="360" w:lineRule="auto"/>
        <w:ind w:left="720" w:hanging="153"/>
        <w:jc w:val="both"/>
      </w:pPr>
      <w:r>
        <w:t>o</w:t>
      </w:r>
      <w:r w:rsidR="0076000A">
        <w:t xml:space="preserve">nly a selection of cases </w:t>
      </w:r>
      <w:r>
        <w:t xml:space="preserve">is </w:t>
      </w:r>
      <w:r w:rsidR="0076000A">
        <w:t>sent to publishers.</w:t>
      </w:r>
    </w:p>
    <w:p w14:paraId="471D8E20" w14:textId="4FDCC4EA" w:rsidR="0076000A" w:rsidRDefault="00853AD0" w:rsidP="00FD3AE7">
      <w:pPr>
        <w:numPr>
          <w:ilvl w:val="0"/>
          <w:numId w:val="29"/>
        </w:numPr>
        <w:tabs>
          <w:tab w:val="clear" w:pos="1440"/>
          <w:tab w:val="num" w:pos="900"/>
        </w:tabs>
        <w:spacing w:line="360" w:lineRule="auto"/>
        <w:ind w:left="720" w:hanging="153"/>
        <w:jc w:val="both"/>
      </w:pPr>
      <w:r>
        <w:t>t</w:t>
      </w:r>
      <w:r w:rsidR="0076000A">
        <w:t>hose cases will be anonymised.</w:t>
      </w:r>
    </w:p>
    <w:p w14:paraId="53E23818" w14:textId="16E02108" w:rsidR="0076000A" w:rsidRDefault="00853AD0" w:rsidP="009C02CA">
      <w:pPr>
        <w:numPr>
          <w:ilvl w:val="0"/>
          <w:numId w:val="29"/>
        </w:numPr>
        <w:tabs>
          <w:tab w:val="clear" w:pos="1440"/>
          <w:tab w:val="num" w:pos="900"/>
        </w:tabs>
        <w:spacing w:line="360" w:lineRule="auto"/>
        <w:ind w:left="720" w:hanging="153"/>
        <w:jc w:val="both"/>
      </w:pPr>
      <w:r>
        <w:t>t</w:t>
      </w:r>
      <w:r w:rsidR="0076000A">
        <w:t>hey will be sent only to three established professional and responsible</w:t>
      </w:r>
      <w:r w:rsidR="009C02CA">
        <w:t xml:space="preserve"> </w:t>
      </w:r>
      <w:r w:rsidR="0076000A">
        <w:t xml:space="preserve">publishers, namely Brookers (Thomson </w:t>
      </w:r>
      <w:r w:rsidR="00FD3AE7">
        <w:t xml:space="preserve">Reuters), </w:t>
      </w:r>
      <w:r w:rsidR="0076000A">
        <w:t>LexisNexis and the New Zealand Legal Information Institute.</w:t>
      </w:r>
    </w:p>
    <w:p w14:paraId="1BF04C7F" w14:textId="77777777" w:rsidR="00FD3AE7" w:rsidRDefault="00FD3AE7" w:rsidP="00FD3AE7">
      <w:pPr>
        <w:spacing w:line="360" w:lineRule="auto"/>
        <w:ind w:left="567" w:hanging="567"/>
        <w:jc w:val="both"/>
      </w:pPr>
    </w:p>
    <w:p w14:paraId="37998F2E" w14:textId="77777777" w:rsidR="00FD3AE7" w:rsidRDefault="00FD3AE7" w:rsidP="00FD3AE7">
      <w:pPr>
        <w:spacing w:line="360" w:lineRule="auto"/>
        <w:ind w:left="567" w:hanging="567"/>
        <w:jc w:val="both"/>
      </w:pPr>
      <w:r>
        <w:lastRenderedPageBreak/>
        <w:t>10.7</w:t>
      </w:r>
      <w:r>
        <w:tab/>
        <w:t xml:space="preserve">The Tribunal’s intention is that cases are made available to these publishers if they would enable the work of the Tribunal to be better understood, and assist the public at large with its understanding of mental health law and practice. </w:t>
      </w:r>
    </w:p>
    <w:p w14:paraId="1916BA65" w14:textId="77777777" w:rsidR="00FD3AE7" w:rsidRDefault="00FD3AE7" w:rsidP="00FD3AE7">
      <w:pPr>
        <w:spacing w:line="360" w:lineRule="auto"/>
        <w:ind w:left="567" w:hanging="567"/>
        <w:jc w:val="both"/>
      </w:pPr>
    </w:p>
    <w:p w14:paraId="17F970A3" w14:textId="035EC224" w:rsidR="00FD3AE7" w:rsidRPr="00A45A64" w:rsidRDefault="00FD3AE7" w:rsidP="00FD3AE7">
      <w:pPr>
        <w:spacing w:line="360" w:lineRule="auto"/>
        <w:ind w:left="567" w:hanging="567"/>
      </w:pPr>
      <w:r>
        <w:t>10.8</w:t>
      </w:r>
      <w:r>
        <w:tab/>
        <w:t xml:space="preserve">As at the date of this report forty-two cases can be found on line on the New Zealand Legal Information Institute website: </w:t>
      </w:r>
      <w:hyperlink r:id="rId26" w:history="1">
        <w:r w:rsidRPr="00D2213C">
          <w:rPr>
            <w:rStyle w:val="Hyperlink"/>
          </w:rPr>
          <w:t>www.nzlii.org/nz/cases/NZMHRT/</w:t>
        </w:r>
      </w:hyperlink>
      <w:r w:rsidR="00A45A64">
        <w:rPr>
          <w:rStyle w:val="Hyperlink"/>
          <w:u w:val="none"/>
        </w:rPr>
        <w:t xml:space="preserve"> . </w:t>
      </w:r>
      <w:r w:rsidR="00A45A64" w:rsidRPr="00A45A64">
        <w:rPr>
          <w:rStyle w:val="Hyperlink"/>
          <w:color w:val="auto"/>
          <w:u w:val="none"/>
        </w:rPr>
        <w:t>Those will be added to in the year to 30 June 2018.</w:t>
      </w:r>
    </w:p>
    <w:p w14:paraId="5762DCAE" w14:textId="77777777" w:rsidR="00FD3AE7" w:rsidRDefault="00FD3AE7" w:rsidP="00FD3AE7">
      <w:pPr>
        <w:spacing w:line="360" w:lineRule="auto"/>
        <w:ind w:left="567" w:hanging="567"/>
      </w:pPr>
    </w:p>
    <w:p w14:paraId="06B8D349" w14:textId="6137D687" w:rsidR="00FD3AE7" w:rsidRDefault="00FD3AE7" w:rsidP="00FD3AE7">
      <w:pPr>
        <w:spacing w:line="360" w:lineRule="auto"/>
        <w:ind w:left="567" w:hanging="567"/>
      </w:pPr>
      <w:r>
        <w:t>10.9</w:t>
      </w:r>
      <w:r>
        <w:tab/>
        <w:t xml:space="preserve">These cases can now be accessed through the Tribunal’s website. The website also provides a brief précis </w:t>
      </w:r>
      <w:r w:rsidR="00E64329">
        <w:t>of</w:t>
      </w:r>
      <w:r w:rsidR="009C02CA">
        <w:t xml:space="preserve"> </w:t>
      </w:r>
      <w:r>
        <w:t>each case and an index listing the issues involved.</w:t>
      </w:r>
    </w:p>
    <w:p w14:paraId="2BF247BF" w14:textId="77777777" w:rsidR="00FD3AE7" w:rsidRDefault="00FD3AE7" w:rsidP="00FD3AE7">
      <w:pPr>
        <w:spacing w:line="360" w:lineRule="auto"/>
        <w:ind w:left="567" w:hanging="567"/>
      </w:pPr>
    </w:p>
    <w:p w14:paraId="78628684" w14:textId="77777777" w:rsidR="00FD3AE7" w:rsidRPr="00CA429F" w:rsidRDefault="00FD3AE7" w:rsidP="00FD3AE7">
      <w:pPr>
        <w:spacing w:line="360" w:lineRule="auto"/>
        <w:ind w:left="720" w:hanging="540"/>
        <w:rPr>
          <w:b/>
          <w:bCs/>
        </w:rPr>
      </w:pPr>
      <w:r w:rsidRPr="00480034">
        <w:rPr>
          <w:b/>
          <w:u w:val="single"/>
        </w:rPr>
        <w:t>11.</w:t>
      </w:r>
      <w:r w:rsidRPr="00480034">
        <w:rPr>
          <w:b/>
          <w:u w:val="single"/>
        </w:rPr>
        <w:tab/>
      </w:r>
      <w:r w:rsidRPr="007B2EFE">
        <w:rPr>
          <w:b/>
          <w:bCs/>
          <w:u w:val="single"/>
        </w:rPr>
        <w:t>W</w:t>
      </w:r>
      <w:r>
        <w:rPr>
          <w:b/>
          <w:bCs/>
          <w:u w:val="single"/>
        </w:rPr>
        <w:t>ebsite</w:t>
      </w:r>
    </w:p>
    <w:p w14:paraId="76CF79C0" w14:textId="77777777" w:rsidR="00FD3AE7" w:rsidRDefault="00FD3AE7" w:rsidP="00FD3AE7">
      <w:pPr>
        <w:spacing w:line="360" w:lineRule="auto"/>
        <w:ind w:left="720" w:hanging="540"/>
        <w:jc w:val="both"/>
      </w:pPr>
      <w:r>
        <w:t>11.1</w:t>
      </w:r>
      <w:r>
        <w:tab/>
        <w:t xml:space="preserve">The Tribunal has a dedicated website, within the Ministry’s website: </w:t>
      </w:r>
      <w:hyperlink r:id="rId27" w:history="1">
        <w:r w:rsidRPr="00D2213C">
          <w:rPr>
            <w:rStyle w:val="Hyperlink"/>
          </w:rPr>
          <w:t>http://www.health.govt.nz/new-zealand-health-system/key-health-sector-organisations-and-people/mental-health-review-tribunal</w:t>
        </w:r>
      </w:hyperlink>
    </w:p>
    <w:p w14:paraId="107EA813" w14:textId="77777777" w:rsidR="00FD3AE7" w:rsidRDefault="00FD3AE7" w:rsidP="00FD3AE7">
      <w:pPr>
        <w:spacing w:line="360" w:lineRule="auto"/>
        <w:jc w:val="both"/>
      </w:pPr>
    </w:p>
    <w:p w14:paraId="660294FA" w14:textId="183633D6" w:rsidR="00FD3AE7" w:rsidRDefault="00FD3AE7" w:rsidP="00FD3AE7">
      <w:pPr>
        <w:spacing w:line="360" w:lineRule="auto"/>
        <w:ind w:left="720" w:hanging="540"/>
        <w:jc w:val="both"/>
      </w:pPr>
      <w:r>
        <w:t>11.2</w:t>
      </w:r>
      <w:r>
        <w:tab/>
        <w:t xml:space="preserve">That website contains relevant information, including a suite of Policy and Practice notes and Guidelines, that were updated in 2015. </w:t>
      </w:r>
      <w:r w:rsidR="009C02CA">
        <w:t>The guidelines for reports write</w:t>
      </w:r>
      <w:r w:rsidR="00E64329">
        <w:t>rs</w:t>
      </w:r>
      <w:r w:rsidR="009C02CA">
        <w:t xml:space="preserve"> (responsible clinicians) are currently being updated.</w:t>
      </w:r>
    </w:p>
    <w:p w14:paraId="0C1A1DE1" w14:textId="77777777" w:rsidR="00FD3AE7" w:rsidRDefault="00FD3AE7" w:rsidP="00FD3AE7">
      <w:pPr>
        <w:spacing w:line="360" w:lineRule="auto"/>
        <w:jc w:val="both"/>
      </w:pPr>
    </w:p>
    <w:p w14:paraId="60F8F928" w14:textId="77777777" w:rsidR="00FD3AE7" w:rsidRPr="00CA429F" w:rsidRDefault="00FD3AE7" w:rsidP="00FD3AE7">
      <w:pPr>
        <w:spacing w:line="360" w:lineRule="auto"/>
        <w:ind w:left="720" w:hanging="540"/>
        <w:jc w:val="both"/>
        <w:rPr>
          <w:b/>
        </w:rPr>
      </w:pPr>
      <w:r>
        <w:rPr>
          <w:b/>
          <w:u w:val="single"/>
        </w:rPr>
        <w:t>12.</w:t>
      </w:r>
      <w:r>
        <w:rPr>
          <w:b/>
          <w:u w:val="single"/>
        </w:rPr>
        <w:tab/>
        <w:t>Conclusion</w:t>
      </w:r>
    </w:p>
    <w:p w14:paraId="4A7B6B1E" w14:textId="7AC6E559" w:rsidR="00FD3AE7" w:rsidRDefault="00FD3AE7" w:rsidP="00FD3AE7">
      <w:pPr>
        <w:spacing w:line="360" w:lineRule="auto"/>
        <w:ind w:left="720" w:hanging="540"/>
        <w:jc w:val="both"/>
      </w:pPr>
      <w:r>
        <w:t>12.1</w:t>
      </w:r>
      <w:r>
        <w:tab/>
      </w:r>
      <w:r w:rsidR="00A45A64">
        <w:t>M</w:t>
      </w:r>
      <w:r>
        <w:t>any applications made to the Tribunal are unsuccessful</w:t>
      </w:r>
      <w:r w:rsidR="00A45A64">
        <w:t>. A</w:t>
      </w:r>
      <w:r>
        <w:t xml:space="preserve"> better measure of success is the role the Tribunal plays in helping to support and protect relevant rights and interests, including:</w:t>
      </w:r>
    </w:p>
    <w:p w14:paraId="7BC933D6" w14:textId="0D20D7E0" w:rsidR="00FD3AE7" w:rsidRDefault="00FD3AE7" w:rsidP="00FD3AE7">
      <w:pPr>
        <w:pStyle w:val="ListParagraph"/>
        <w:numPr>
          <w:ilvl w:val="0"/>
          <w:numId w:val="30"/>
        </w:numPr>
        <w:spacing w:line="360" w:lineRule="auto"/>
        <w:ind w:left="900" w:hanging="180"/>
        <w:jc w:val="both"/>
      </w:pPr>
      <w:r>
        <w:t>the right</w:t>
      </w:r>
      <w:r w:rsidR="009C02CA">
        <w:t>s</w:t>
      </w:r>
      <w:r>
        <w:t xml:space="preserve"> of those who are mentally disordered to be treated under the Act;</w:t>
      </w:r>
    </w:p>
    <w:p w14:paraId="70D6A60E" w14:textId="40065ECD" w:rsidR="00FD3AE7" w:rsidRDefault="00FD3AE7" w:rsidP="00FD3AE7">
      <w:pPr>
        <w:pStyle w:val="ListParagraph"/>
        <w:numPr>
          <w:ilvl w:val="0"/>
          <w:numId w:val="30"/>
        </w:numPr>
        <w:spacing w:line="360" w:lineRule="auto"/>
        <w:ind w:left="900" w:hanging="180"/>
        <w:jc w:val="both"/>
      </w:pPr>
      <w:r>
        <w:t>the right</w:t>
      </w:r>
      <w:r w:rsidR="009C02CA">
        <w:t>s</w:t>
      </w:r>
      <w:r>
        <w:t xml:space="preserve"> of those who are not mentally disordered to be discharged from the Act;</w:t>
      </w:r>
    </w:p>
    <w:p w14:paraId="75AD571A" w14:textId="7DF20BE9" w:rsidR="00FD3AE7" w:rsidRDefault="00A45A64" w:rsidP="00FD3AE7">
      <w:pPr>
        <w:pStyle w:val="ListParagraph"/>
        <w:numPr>
          <w:ilvl w:val="0"/>
          <w:numId w:val="30"/>
        </w:numPr>
        <w:spacing w:line="360" w:lineRule="auto"/>
        <w:ind w:left="900" w:hanging="180"/>
        <w:jc w:val="both"/>
      </w:pPr>
      <w:r>
        <w:t xml:space="preserve">the </w:t>
      </w:r>
      <w:r w:rsidR="00FD3AE7">
        <w:t xml:space="preserve">interests that arise in the case of special and restricted patients. </w:t>
      </w:r>
    </w:p>
    <w:p w14:paraId="15F36F91" w14:textId="77777777" w:rsidR="00FD3AE7" w:rsidRDefault="00FD3AE7" w:rsidP="00FD3AE7">
      <w:pPr>
        <w:spacing w:line="360" w:lineRule="auto"/>
        <w:ind w:left="720" w:hanging="540"/>
        <w:jc w:val="both"/>
      </w:pPr>
    </w:p>
    <w:p w14:paraId="121EC9FA" w14:textId="77777777" w:rsidR="00E64329" w:rsidRDefault="00FD3AE7" w:rsidP="00FD3AE7">
      <w:pPr>
        <w:spacing w:line="360" w:lineRule="auto"/>
        <w:ind w:left="720" w:hanging="540"/>
        <w:jc w:val="both"/>
      </w:pPr>
      <w:r>
        <w:t>12.2</w:t>
      </w:r>
      <w:r>
        <w:tab/>
        <w:t>By those measures, the Tribunal considers that it has operate</w:t>
      </w:r>
      <w:r w:rsidR="009C02CA">
        <w:t>d</w:t>
      </w:r>
      <w:r>
        <w:t xml:space="preserve"> effectively, with the support of the Secretariat and </w:t>
      </w:r>
      <w:r w:rsidR="00E64329">
        <w:t xml:space="preserve">all involved in the hearing process. </w:t>
      </w:r>
    </w:p>
    <w:p w14:paraId="18065F03" w14:textId="77777777" w:rsidR="00E64329" w:rsidRDefault="00E64329" w:rsidP="00FD3AE7">
      <w:pPr>
        <w:spacing w:line="360" w:lineRule="auto"/>
        <w:ind w:left="720" w:hanging="540"/>
        <w:jc w:val="both"/>
      </w:pPr>
    </w:p>
    <w:p w14:paraId="370BCF8A" w14:textId="741372B7" w:rsidR="00FD3AE7" w:rsidRDefault="00E64329" w:rsidP="00FD3AE7">
      <w:pPr>
        <w:spacing w:line="360" w:lineRule="auto"/>
        <w:ind w:left="720" w:hanging="540"/>
        <w:jc w:val="both"/>
      </w:pPr>
      <w:r>
        <w:lastRenderedPageBreak/>
        <w:t>12.3</w:t>
      </w:r>
      <w:r>
        <w:tab/>
      </w:r>
      <w:r w:rsidR="00A45A64">
        <w:t xml:space="preserve">For the year to 30 June 2018 the Tribunal wishes to maintain its progress in addressing delay and to </w:t>
      </w:r>
      <w:r w:rsidR="009C02CA">
        <w:t xml:space="preserve">turn its attention to </w:t>
      </w:r>
      <w:r w:rsidR="00A45A64">
        <w:t xml:space="preserve">other issues that </w:t>
      </w:r>
      <w:r w:rsidR="009C02CA">
        <w:t xml:space="preserve">arise </w:t>
      </w:r>
      <w:r>
        <w:t>in this challenging field.</w:t>
      </w:r>
    </w:p>
    <w:p w14:paraId="5B25AE02" w14:textId="7B4D24E6" w:rsidR="00FD3AE7" w:rsidRDefault="00FD3AE7" w:rsidP="00FD3AE7">
      <w:pPr>
        <w:spacing w:line="360" w:lineRule="auto"/>
        <w:ind w:left="720" w:hanging="540"/>
        <w:jc w:val="both"/>
      </w:pPr>
    </w:p>
    <w:p w14:paraId="598D7AE6" w14:textId="77777777" w:rsidR="00012957" w:rsidRDefault="00012957" w:rsidP="00FD3AE7">
      <w:pPr>
        <w:spacing w:line="360" w:lineRule="auto"/>
        <w:ind w:left="720" w:hanging="540"/>
        <w:jc w:val="both"/>
      </w:pPr>
    </w:p>
    <w:p w14:paraId="4F916A80" w14:textId="20297B03" w:rsidR="00FD3AE7" w:rsidRPr="00012957" w:rsidRDefault="00012957" w:rsidP="00FD3AE7">
      <w:pPr>
        <w:spacing w:line="360" w:lineRule="auto"/>
        <w:ind w:left="720" w:hanging="540"/>
        <w:jc w:val="both"/>
        <w:rPr>
          <w:b/>
        </w:rPr>
      </w:pPr>
      <w:r w:rsidRPr="00012957">
        <w:rPr>
          <w:b/>
        </w:rPr>
        <w:t>6 October 2017</w:t>
      </w:r>
      <w:r>
        <w:rPr>
          <w:b/>
        </w:rPr>
        <w:t>.</w:t>
      </w:r>
    </w:p>
    <w:p w14:paraId="7613D608" w14:textId="77777777" w:rsidR="00012957" w:rsidRDefault="00012957" w:rsidP="00FD3AE7">
      <w:pPr>
        <w:ind w:left="720" w:hanging="540"/>
        <w:jc w:val="both"/>
      </w:pPr>
    </w:p>
    <w:p w14:paraId="55BBB2B5" w14:textId="605D4B05" w:rsidR="00FD3AE7" w:rsidRDefault="00FD3AE7" w:rsidP="00FD3AE7">
      <w:pPr>
        <w:ind w:left="720" w:hanging="540"/>
        <w:jc w:val="both"/>
      </w:pPr>
      <w:r>
        <w:tab/>
      </w:r>
      <w:r>
        <w:tab/>
      </w:r>
      <w:r>
        <w:tab/>
        <w:t xml:space="preserve">  </w:t>
      </w:r>
    </w:p>
    <w:p w14:paraId="1CC3BFEB" w14:textId="2A9BD9E5" w:rsidR="00FD3AE7" w:rsidRDefault="00FD3AE7" w:rsidP="00FD3AE7">
      <w:pPr>
        <w:spacing w:line="360" w:lineRule="auto"/>
        <w:ind w:left="720" w:hanging="540"/>
        <w:jc w:val="both"/>
      </w:pPr>
      <w:r>
        <w:tab/>
      </w:r>
      <w:r>
        <w:tab/>
      </w:r>
      <w:r>
        <w:tab/>
      </w:r>
      <w:r>
        <w:tab/>
      </w:r>
      <w:r>
        <w:tab/>
      </w:r>
      <w:r>
        <w:tab/>
      </w:r>
      <w:r w:rsidR="00012957">
        <w:t>___________________________</w:t>
      </w:r>
    </w:p>
    <w:p w14:paraId="1CA65F02" w14:textId="77777777" w:rsidR="00FD3AE7" w:rsidRDefault="00FD3AE7" w:rsidP="00FD3AE7">
      <w:pPr>
        <w:ind w:left="720" w:hanging="540"/>
        <w:jc w:val="both"/>
        <w:rPr>
          <w:b/>
          <w:bCs/>
        </w:rPr>
      </w:pPr>
      <w:r>
        <w:tab/>
      </w:r>
      <w:r>
        <w:tab/>
      </w:r>
      <w:r>
        <w:tab/>
      </w:r>
      <w:r>
        <w:tab/>
      </w:r>
      <w:r>
        <w:tab/>
      </w:r>
      <w:r>
        <w:tab/>
      </w:r>
      <w:r>
        <w:rPr>
          <w:b/>
          <w:bCs/>
        </w:rPr>
        <w:t>A.J.F. Wilding</w:t>
      </w:r>
    </w:p>
    <w:p w14:paraId="359791E4" w14:textId="77777777" w:rsidR="00FD3AE7" w:rsidRDefault="00FD3AE7" w:rsidP="00FD3AE7">
      <w:pPr>
        <w:ind w:left="720" w:hanging="540"/>
        <w:jc w:val="both"/>
        <w:rPr>
          <w:b/>
          <w:bCs/>
        </w:rPr>
      </w:pPr>
      <w:r>
        <w:rPr>
          <w:b/>
          <w:bCs/>
        </w:rPr>
        <w:tab/>
      </w:r>
      <w:r>
        <w:rPr>
          <w:b/>
          <w:bCs/>
        </w:rPr>
        <w:tab/>
      </w:r>
      <w:r>
        <w:rPr>
          <w:b/>
          <w:bCs/>
        </w:rPr>
        <w:tab/>
      </w:r>
      <w:r>
        <w:rPr>
          <w:b/>
          <w:bCs/>
        </w:rPr>
        <w:tab/>
      </w:r>
      <w:r>
        <w:rPr>
          <w:b/>
          <w:bCs/>
        </w:rPr>
        <w:tab/>
      </w:r>
      <w:r>
        <w:rPr>
          <w:b/>
          <w:bCs/>
        </w:rPr>
        <w:tab/>
        <w:t>Convener</w:t>
      </w:r>
    </w:p>
    <w:p w14:paraId="12C49A38" w14:textId="77777777" w:rsidR="00FD3AE7" w:rsidRDefault="00FD3AE7" w:rsidP="00FD3AE7">
      <w:pPr>
        <w:ind w:left="720" w:hanging="540"/>
        <w:jc w:val="both"/>
        <w:rPr>
          <w:b/>
          <w:bCs/>
        </w:rPr>
      </w:pPr>
      <w:r>
        <w:rPr>
          <w:b/>
          <w:bCs/>
        </w:rPr>
        <w:tab/>
      </w:r>
      <w:r>
        <w:rPr>
          <w:b/>
          <w:bCs/>
        </w:rPr>
        <w:tab/>
      </w:r>
      <w:r>
        <w:rPr>
          <w:b/>
          <w:bCs/>
        </w:rPr>
        <w:tab/>
      </w:r>
      <w:r>
        <w:rPr>
          <w:b/>
          <w:bCs/>
        </w:rPr>
        <w:tab/>
      </w:r>
      <w:r>
        <w:rPr>
          <w:b/>
          <w:bCs/>
        </w:rPr>
        <w:tab/>
      </w:r>
      <w:r>
        <w:rPr>
          <w:b/>
          <w:bCs/>
        </w:rPr>
        <w:tab/>
        <w:t>Mental Health Review Tribunal</w:t>
      </w:r>
    </w:p>
    <w:p w14:paraId="1B5D0746" w14:textId="77777777" w:rsidR="00FD3AE7" w:rsidRDefault="00FD3AE7" w:rsidP="00FD3AE7">
      <w:pPr>
        <w:ind w:left="720" w:hanging="540"/>
        <w:jc w:val="both"/>
        <w:rPr>
          <w:b/>
          <w:bCs/>
        </w:rPr>
      </w:pPr>
    </w:p>
    <w:p w14:paraId="18BBCCAF" w14:textId="7CCA595D" w:rsidR="00012957" w:rsidRDefault="00012957" w:rsidP="00012957">
      <w:pPr>
        <w:spacing w:line="360" w:lineRule="auto"/>
        <w:ind w:left="3600" w:firstLine="720"/>
        <w:jc w:val="both"/>
      </w:pPr>
    </w:p>
    <w:p w14:paraId="79D3498E" w14:textId="77777777" w:rsidR="00012957" w:rsidRDefault="00012957" w:rsidP="00012957">
      <w:pPr>
        <w:spacing w:line="360" w:lineRule="auto"/>
        <w:ind w:left="3600" w:firstLine="720"/>
        <w:jc w:val="both"/>
      </w:pPr>
    </w:p>
    <w:p w14:paraId="5726BACB" w14:textId="6BD9AC81" w:rsidR="00012957" w:rsidRDefault="00012957" w:rsidP="00012957">
      <w:pPr>
        <w:spacing w:line="360" w:lineRule="auto"/>
        <w:ind w:left="3600" w:firstLine="720"/>
        <w:jc w:val="both"/>
      </w:pPr>
      <w:r>
        <w:t>___________________________</w:t>
      </w:r>
    </w:p>
    <w:p w14:paraId="03D8E9F2" w14:textId="77ECE47D" w:rsidR="00012957" w:rsidRPr="00012957" w:rsidRDefault="00012957" w:rsidP="00012957">
      <w:pPr>
        <w:ind w:left="720" w:hanging="540"/>
        <w:jc w:val="both"/>
        <w:rPr>
          <w:b/>
          <w:bCs/>
        </w:rPr>
      </w:pPr>
      <w:r>
        <w:tab/>
      </w:r>
      <w:r>
        <w:tab/>
      </w:r>
      <w:r>
        <w:tab/>
      </w:r>
      <w:r>
        <w:tab/>
      </w:r>
      <w:r>
        <w:tab/>
      </w:r>
      <w:r>
        <w:tab/>
      </w:r>
      <w:r w:rsidRPr="00012957">
        <w:rPr>
          <w:b/>
        </w:rPr>
        <w:t>Ms P. Tang</w:t>
      </w:r>
      <w:r>
        <w:rPr>
          <w:b/>
        </w:rPr>
        <w:t>i</w:t>
      </w:r>
      <w:r w:rsidRPr="00012957">
        <w:rPr>
          <w:b/>
        </w:rPr>
        <w:t>t</w:t>
      </w:r>
      <w:r>
        <w:rPr>
          <w:b/>
        </w:rPr>
        <w:t>u</w:t>
      </w:r>
    </w:p>
    <w:p w14:paraId="13EDA9D2" w14:textId="20B79D21" w:rsidR="00012957" w:rsidRDefault="00012957" w:rsidP="00012957">
      <w:pPr>
        <w:ind w:left="720" w:hanging="540"/>
        <w:jc w:val="both"/>
        <w:rPr>
          <w:b/>
          <w:bCs/>
        </w:rPr>
      </w:pPr>
      <w:r>
        <w:rPr>
          <w:b/>
          <w:bCs/>
        </w:rPr>
        <w:tab/>
      </w:r>
      <w:r>
        <w:rPr>
          <w:b/>
          <w:bCs/>
        </w:rPr>
        <w:tab/>
      </w:r>
      <w:r>
        <w:rPr>
          <w:b/>
          <w:bCs/>
        </w:rPr>
        <w:tab/>
      </w:r>
      <w:r>
        <w:rPr>
          <w:b/>
          <w:bCs/>
        </w:rPr>
        <w:tab/>
      </w:r>
      <w:r>
        <w:rPr>
          <w:b/>
          <w:bCs/>
        </w:rPr>
        <w:tab/>
      </w:r>
      <w:r>
        <w:rPr>
          <w:b/>
          <w:bCs/>
        </w:rPr>
        <w:tab/>
        <w:t>Mental Health Review Tribunal</w:t>
      </w:r>
    </w:p>
    <w:p w14:paraId="7E85EEDE" w14:textId="1F642FD3" w:rsidR="00012957" w:rsidRDefault="00012957" w:rsidP="00FD3AE7">
      <w:pPr>
        <w:ind w:left="720" w:hanging="540"/>
        <w:jc w:val="both"/>
        <w:rPr>
          <w:b/>
          <w:bCs/>
        </w:rPr>
      </w:pPr>
    </w:p>
    <w:p w14:paraId="618B69D9" w14:textId="77777777" w:rsidR="00012957" w:rsidRDefault="00012957" w:rsidP="00FD3AE7">
      <w:pPr>
        <w:ind w:left="720" w:hanging="540"/>
        <w:jc w:val="both"/>
        <w:rPr>
          <w:b/>
          <w:bCs/>
        </w:rPr>
      </w:pPr>
    </w:p>
    <w:p w14:paraId="560EF720" w14:textId="4AC425E1" w:rsidR="00012957" w:rsidRDefault="00012957" w:rsidP="00FD3AE7">
      <w:pPr>
        <w:ind w:left="720" w:hanging="540"/>
        <w:jc w:val="both"/>
        <w:rPr>
          <w:b/>
          <w:bCs/>
        </w:rPr>
      </w:pPr>
    </w:p>
    <w:p w14:paraId="61EE0799" w14:textId="77777777" w:rsidR="004A596D" w:rsidRDefault="004A596D" w:rsidP="00FD3AE7">
      <w:pPr>
        <w:ind w:left="720" w:hanging="540"/>
        <w:jc w:val="both"/>
        <w:rPr>
          <w:b/>
          <w:bCs/>
        </w:rPr>
      </w:pPr>
    </w:p>
    <w:p w14:paraId="3F8B2F89" w14:textId="77777777" w:rsidR="00012957" w:rsidRDefault="00012957" w:rsidP="00012957">
      <w:pPr>
        <w:spacing w:line="360" w:lineRule="auto"/>
        <w:ind w:left="3600" w:firstLine="720"/>
        <w:jc w:val="both"/>
      </w:pPr>
      <w:r>
        <w:t>___________________________</w:t>
      </w:r>
    </w:p>
    <w:p w14:paraId="59AB773B" w14:textId="115F557D" w:rsidR="00012957" w:rsidRPr="00012957" w:rsidRDefault="00012957" w:rsidP="00012957">
      <w:pPr>
        <w:ind w:left="720" w:hanging="540"/>
        <w:jc w:val="both"/>
        <w:rPr>
          <w:b/>
          <w:bCs/>
        </w:rPr>
      </w:pPr>
      <w:r>
        <w:tab/>
      </w:r>
      <w:r>
        <w:tab/>
      </w:r>
      <w:r>
        <w:tab/>
      </w:r>
      <w:r>
        <w:tab/>
      </w:r>
      <w:r>
        <w:tab/>
      </w:r>
      <w:r>
        <w:tab/>
      </w:r>
      <w:r w:rsidRPr="00012957">
        <w:rPr>
          <w:b/>
        </w:rPr>
        <w:t>Dr N. Judson</w:t>
      </w:r>
    </w:p>
    <w:p w14:paraId="4A753C79" w14:textId="7823167B" w:rsidR="00FD3AE7" w:rsidRDefault="00012957" w:rsidP="00012957">
      <w:pPr>
        <w:ind w:left="720" w:hanging="540"/>
        <w:jc w:val="both"/>
        <w:rPr>
          <w:b/>
          <w:bCs/>
        </w:rPr>
      </w:pPr>
      <w:r>
        <w:rPr>
          <w:b/>
          <w:bCs/>
        </w:rPr>
        <w:tab/>
      </w:r>
      <w:r>
        <w:rPr>
          <w:b/>
          <w:bCs/>
        </w:rPr>
        <w:tab/>
      </w:r>
      <w:r>
        <w:rPr>
          <w:b/>
          <w:bCs/>
        </w:rPr>
        <w:tab/>
      </w:r>
      <w:r>
        <w:rPr>
          <w:b/>
          <w:bCs/>
        </w:rPr>
        <w:tab/>
      </w:r>
      <w:r>
        <w:rPr>
          <w:b/>
          <w:bCs/>
        </w:rPr>
        <w:tab/>
      </w:r>
      <w:r>
        <w:rPr>
          <w:b/>
          <w:bCs/>
        </w:rPr>
        <w:tab/>
        <w:t>Mental Health Review Tribunal</w:t>
      </w:r>
    </w:p>
    <w:p w14:paraId="08B73B17" w14:textId="4DBF129D" w:rsidR="00FD3AE7" w:rsidRDefault="00FD3AE7" w:rsidP="00012957">
      <w:pPr>
        <w:ind w:left="720" w:hanging="540"/>
        <w:jc w:val="both"/>
      </w:pPr>
      <w:r>
        <w:rPr>
          <w:b/>
          <w:bCs/>
        </w:rPr>
        <w:tab/>
      </w:r>
      <w:r>
        <w:rPr>
          <w:b/>
          <w:bCs/>
        </w:rPr>
        <w:tab/>
      </w:r>
      <w:r>
        <w:rPr>
          <w:b/>
          <w:bCs/>
        </w:rPr>
        <w:tab/>
      </w:r>
      <w:r>
        <w:rPr>
          <w:b/>
          <w:bCs/>
        </w:rPr>
        <w:tab/>
      </w:r>
      <w:r>
        <w:tab/>
      </w:r>
      <w:r>
        <w:tab/>
      </w:r>
    </w:p>
    <w:p w14:paraId="0CE239B8" w14:textId="77777777" w:rsidR="00AC0FCE" w:rsidRDefault="00AC0FCE"/>
    <w:sectPr w:rsidR="00AC0FCE" w:rsidSect="00DA4398">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0AEBD9" w14:textId="77777777" w:rsidR="00F55623" w:rsidRDefault="00F55623">
      <w:r>
        <w:separator/>
      </w:r>
    </w:p>
  </w:endnote>
  <w:endnote w:type="continuationSeparator" w:id="0">
    <w:p w14:paraId="4013CE34" w14:textId="77777777" w:rsidR="00F55623" w:rsidRDefault="00F556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EDE672" w14:textId="77777777" w:rsidR="00CC4EAB" w:rsidRDefault="00CC4EA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AAEA530" w14:textId="77777777" w:rsidR="00CC4EAB" w:rsidRDefault="00CC4EA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6759A2" w14:textId="43084819" w:rsidR="00CC4EAB" w:rsidRDefault="00CC4EA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60C06">
      <w:rPr>
        <w:rStyle w:val="PageNumber"/>
        <w:noProof/>
      </w:rPr>
      <w:t>1</w:t>
    </w:r>
    <w:r>
      <w:rPr>
        <w:rStyle w:val="PageNumber"/>
      </w:rPr>
      <w:fldChar w:fldCharType="end"/>
    </w:r>
  </w:p>
  <w:p w14:paraId="13E67219" w14:textId="77777777" w:rsidR="00CC4EAB" w:rsidRDefault="00CC4EA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4C397E" w14:textId="77777777" w:rsidR="00CC4EAB" w:rsidRDefault="00CC4E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C45A96" w14:textId="77777777" w:rsidR="00F55623" w:rsidRDefault="00F55623">
      <w:r>
        <w:separator/>
      </w:r>
    </w:p>
  </w:footnote>
  <w:footnote w:type="continuationSeparator" w:id="0">
    <w:p w14:paraId="2D08CE41" w14:textId="77777777" w:rsidR="00F55623" w:rsidRDefault="00F55623">
      <w:r>
        <w:continuationSeparator/>
      </w:r>
    </w:p>
  </w:footnote>
  <w:footnote w:id="1">
    <w:p w14:paraId="117420F8" w14:textId="7933FD61" w:rsidR="00CC4EAB" w:rsidRPr="00F66C15" w:rsidRDefault="00CC4EAB">
      <w:pPr>
        <w:pStyle w:val="FootnoteText"/>
        <w:rPr>
          <w:lang w:val="en-NZ"/>
        </w:rPr>
      </w:pPr>
      <w:r>
        <w:rPr>
          <w:rStyle w:val="FootnoteReference"/>
        </w:rPr>
        <w:footnoteRef/>
      </w:r>
      <w:r>
        <w:t xml:space="preserve"> </w:t>
      </w:r>
      <w:r>
        <w:rPr>
          <w:lang w:val="en-NZ"/>
        </w:rPr>
        <w:t>Herein “the Act”.</w:t>
      </w:r>
    </w:p>
  </w:footnote>
  <w:footnote w:id="2">
    <w:p w14:paraId="22D2B54A" w14:textId="77777777" w:rsidR="00CC4EAB" w:rsidRPr="00CC111D" w:rsidRDefault="00CC4EAB" w:rsidP="005E4A3E">
      <w:pPr>
        <w:pStyle w:val="FootnoteText"/>
        <w:rPr>
          <w:lang w:val="en-NZ"/>
        </w:rPr>
      </w:pPr>
      <w:r>
        <w:rPr>
          <w:rStyle w:val="FootnoteReference"/>
        </w:rPr>
        <w:footnoteRef/>
      </w:r>
      <w:r>
        <w:t xml:space="preserve"> </w:t>
      </w:r>
      <w:r>
        <w:rPr>
          <w:lang w:val="en-NZ"/>
        </w:rPr>
        <w:t xml:space="preserve">Mental Health (Compulsory Assessment and Treatment) Act 1992, long title. </w:t>
      </w:r>
    </w:p>
  </w:footnote>
  <w:footnote w:id="3">
    <w:p w14:paraId="254CCA17" w14:textId="1DB0F6AE" w:rsidR="00CC4EAB" w:rsidRPr="009632C3" w:rsidRDefault="00CC4EAB">
      <w:pPr>
        <w:pStyle w:val="FootnoteText"/>
        <w:rPr>
          <w:lang w:val="en-NZ"/>
        </w:rPr>
      </w:pPr>
      <w:r>
        <w:rPr>
          <w:rStyle w:val="FootnoteReference"/>
        </w:rPr>
        <w:footnoteRef/>
      </w:r>
      <w:r>
        <w:t xml:space="preserve"> </w:t>
      </w:r>
      <w:r>
        <w:rPr>
          <w:lang w:val="en-NZ"/>
        </w:rPr>
        <w:t>Decisions regarding the release of special patients or restricted patients are for relevant Minsters.</w:t>
      </w:r>
    </w:p>
  </w:footnote>
  <w:footnote w:id="4">
    <w:p w14:paraId="08819C99" w14:textId="77777777" w:rsidR="00CC4EAB" w:rsidRPr="00CC111D" w:rsidRDefault="00CC4EAB" w:rsidP="005E4A3E">
      <w:pPr>
        <w:pStyle w:val="FootnoteText"/>
        <w:rPr>
          <w:lang w:val="en-NZ"/>
        </w:rPr>
      </w:pPr>
      <w:r>
        <w:rPr>
          <w:rStyle w:val="FootnoteReference"/>
        </w:rPr>
        <w:footnoteRef/>
      </w:r>
      <w:r>
        <w:t xml:space="preserve"> </w:t>
      </w:r>
      <w:r>
        <w:rPr>
          <w:lang w:val="en-NZ"/>
        </w:rPr>
        <w:t xml:space="preserve">District Inspectors are lawyers who are appointed under the Act to help safeguard the rights of patients. </w:t>
      </w:r>
    </w:p>
  </w:footnote>
  <w:footnote w:id="5">
    <w:p w14:paraId="6F613C59" w14:textId="77777777" w:rsidR="00CC4EAB" w:rsidRPr="00CC111D" w:rsidRDefault="00CC4EAB" w:rsidP="005E4A3E">
      <w:pPr>
        <w:pStyle w:val="FootnoteText"/>
        <w:rPr>
          <w:lang w:val="en-NZ"/>
        </w:rPr>
      </w:pPr>
      <w:r>
        <w:rPr>
          <w:rStyle w:val="FootnoteReference"/>
        </w:rPr>
        <w:footnoteRef/>
      </w:r>
      <w:r>
        <w:t xml:space="preserve"> </w:t>
      </w:r>
      <w:r>
        <w:rPr>
          <w:lang w:val="en-NZ"/>
        </w:rPr>
        <w:t xml:space="preserve">There are no Official Visitors in New Zealand. </w:t>
      </w:r>
    </w:p>
  </w:footnote>
  <w:footnote w:id="6">
    <w:p w14:paraId="005506F7" w14:textId="77777777" w:rsidR="00CC4EAB" w:rsidRDefault="00CC4EAB" w:rsidP="005E4A3E">
      <w:pPr>
        <w:pStyle w:val="FootnoteText"/>
      </w:pPr>
      <w:r>
        <w:rPr>
          <w:rStyle w:val="FootnoteReference"/>
        </w:rPr>
        <w:footnoteRef/>
      </w:r>
      <w:r>
        <w:t xml:space="preserve"> </w:t>
      </w:r>
      <w:r w:rsidRPr="001A7ED3">
        <w:rPr>
          <w:i/>
        </w:rPr>
        <w:t>Waitemata Health v the Attorney-General</w:t>
      </w:r>
      <w:r>
        <w:t xml:space="preserve"> [2001] NZFLR 1122.</w:t>
      </w:r>
    </w:p>
  </w:footnote>
  <w:footnote w:id="7">
    <w:p w14:paraId="3BDD4A3C" w14:textId="6EF778B0" w:rsidR="00CC4EAB" w:rsidRPr="009632C3" w:rsidRDefault="00CC4EAB">
      <w:pPr>
        <w:pStyle w:val="FootnoteText"/>
        <w:rPr>
          <w:lang w:val="en-NZ"/>
        </w:rPr>
      </w:pPr>
      <w:r>
        <w:rPr>
          <w:rStyle w:val="FootnoteReference"/>
        </w:rPr>
        <w:footnoteRef/>
      </w:r>
      <w:r>
        <w:t xml:space="preserve"> </w:t>
      </w:r>
      <w:r>
        <w:rPr>
          <w:lang w:val="en-NZ"/>
        </w:rPr>
        <w:t>Mr Wilding was appointed to that role with effect from 22 July 2016.</w:t>
      </w:r>
    </w:p>
  </w:footnote>
  <w:footnote w:id="8">
    <w:p w14:paraId="25251475" w14:textId="77777777" w:rsidR="00CC4EAB" w:rsidRPr="00CC111D" w:rsidRDefault="00CC4EAB" w:rsidP="0008781A">
      <w:pPr>
        <w:pStyle w:val="FootnoteText"/>
        <w:rPr>
          <w:lang w:val="en-NZ"/>
        </w:rPr>
      </w:pPr>
      <w:r>
        <w:rPr>
          <w:rStyle w:val="FootnoteReference"/>
        </w:rPr>
        <w:footnoteRef/>
      </w:r>
      <w:r>
        <w:t xml:space="preserve"> </w:t>
      </w:r>
      <w:r>
        <w:rPr>
          <w:lang w:val="en-NZ"/>
        </w:rPr>
        <w:t xml:space="preserve">Patients may apply for legal aid for the purpose of a review. </w:t>
      </w:r>
    </w:p>
  </w:footnote>
  <w:footnote w:id="9">
    <w:p w14:paraId="7570BA48" w14:textId="67FB4A67" w:rsidR="00CC4EAB" w:rsidRPr="00DE1CC9" w:rsidRDefault="00CC4EAB">
      <w:pPr>
        <w:pStyle w:val="FootnoteText"/>
        <w:rPr>
          <w:lang w:val="en-NZ"/>
        </w:rPr>
      </w:pPr>
      <w:r>
        <w:rPr>
          <w:rStyle w:val="FootnoteReference"/>
        </w:rPr>
        <w:footnoteRef/>
      </w:r>
      <w:r>
        <w:t xml:space="preserve"> </w:t>
      </w:r>
      <w:r>
        <w:rPr>
          <w:lang w:val="en-NZ"/>
        </w:rPr>
        <w:t>Originally, there were two Mental Health Tribunals, a Northern Tribunal and a Southern Tribunal. From 1 July 2002, they were united, resulting in the current Tribunal. The data from the former two Tribunals has been merged.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12216A" w14:textId="77777777" w:rsidR="00CC4EAB" w:rsidRDefault="00CC4EA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EE1BC4" w14:textId="0944DA32" w:rsidR="00CC4EAB" w:rsidRDefault="00CC4EA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85C719" w14:textId="77777777" w:rsidR="00CC4EAB" w:rsidRDefault="00CC4EA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7767905"/>
    <w:multiLevelType w:val="hybridMultilevel"/>
    <w:tmpl w:val="EDFEC5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A9A7031"/>
    <w:multiLevelType w:val="hybridMultilevel"/>
    <w:tmpl w:val="AC663E98"/>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3" w15:restartNumberingAfterBreak="0">
    <w:nsid w:val="0B6F4380"/>
    <w:multiLevelType w:val="hybridMultilevel"/>
    <w:tmpl w:val="9364E018"/>
    <w:lvl w:ilvl="0" w:tplc="14090001">
      <w:start w:val="1"/>
      <w:numFmt w:val="bullet"/>
      <w:lvlText w:val=""/>
      <w:lvlJc w:val="left"/>
      <w:pPr>
        <w:ind w:left="1077" w:hanging="360"/>
      </w:pPr>
      <w:rPr>
        <w:rFonts w:ascii="Symbol" w:hAnsi="Symbol" w:hint="default"/>
      </w:rPr>
    </w:lvl>
    <w:lvl w:ilvl="1" w:tplc="14090003" w:tentative="1">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4" w15:restartNumberingAfterBreak="0">
    <w:nsid w:val="0C1C37A2"/>
    <w:multiLevelType w:val="hybridMultilevel"/>
    <w:tmpl w:val="37A65F2A"/>
    <w:lvl w:ilvl="0" w:tplc="F8A6B88A">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A65F42"/>
    <w:multiLevelType w:val="hybridMultilevel"/>
    <w:tmpl w:val="8FD43054"/>
    <w:lvl w:ilvl="0" w:tplc="0409000F">
      <w:start w:val="8"/>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21C6A1B"/>
    <w:multiLevelType w:val="hybridMultilevel"/>
    <w:tmpl w:val="A26E05B8"/>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7" w15:restartNumberingAfterBreak="0">
    <w:nsid w:val="1B902042"/>
    <w:multiLevelType w:val="hybridMultilevel"/>
    <w:tmpl w:val="719E4628"/>
    <w:lvl w:ilvl="0" w:tplc="14090001">
      <w:start w:val="1"/>
      <w:numFmt w:val="bullet"/>
      <w:lvlText w:val=""/>
      <w:lvlJc w:val="left"/>
      <w:pPr>
        <w:tabs>
          <w:tab w:val="num" w:pos="1440"/>
        </w:tabs>
        <w:ind w:left="1440" w:hanging="72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20A933FD"/>
    <w:multiLevelType w:val="hybridMultilevel"/>
    <w:tmpl w:val="705282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B6224B"/>
    <w:multiLevelType w:val="hybridMultilevel"/>
    <w:tmpl w:val="5D5E45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36E78FA"/>
    <w:multiLevelType w:val="hybridMultilevel"/>
    <w:tmpl w:val="64381652"/>
    <w:lvl w:ilvl="0" w:tplc="75386A46">
      <w:start w:val="94"/>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26931943"/>
    <w:multiLevelType w:val="hybridMultilevel"/>
    <w:tmpl w:val="6BF2BD84"/>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A722194"/>
    <w:multiLevelType w:val="hybridMultilevel"/>
    <w:tmpl w:val="A95A882A"/>
    <w:lvl w:ilvl="0" w:tplc="14090001">
      <w:start w:val="1"/>
      <w:numFmt w:val="bullet"/>
      <w:lvlText w:val=""/>
      <w:lvlJc w:val="left"/>
      <w:pPr>
        <w:ind w:left="2160" w:hanging="360"/>
      </w:pPr>
      <w:rPr>
        <w:rFonts w:ascii="Symbol" w:hAnsi="Symbol" w:hint="default"/>
      </w:rPr>
    </w:lvl>
    <w:lvl w:ilvl="1" w:tplc="14090003" w:tentative="1">
      <w:start w:val="1"/>
      <w:numFmt w:val="bullet"/>
      <w:lvlText w:val="o"/>
      <w:lvlJc w:val="left"/>
      <w:pPr>
        <w:ind w:left="2880" w:hanging="360"/>
      </w:pPr>
      <w:rPr>
        <w:rFonts w:ascii="Courier New" w:hAnsi="Courier New" w:cs="Courier New" w:hint="default"/>
      </w:rPr>
    </w:lvl>
    <w:lvl w:ilvl="2" w:tplc="14090005" w:tentative="1">
      <w:start w:val="1"/>
      <w:numFmt w:val="bullet"/>
      <w:lvlText w:val=""/>
      <w:lvlJc w:val="left"/>
      <w:pPr>
        <w:ind w:left="3600" w:hanging="360"/>
      </w:pPr>
      <w:rPr>
        <w:rFonts w:ascii="Wingdings" w:hAnsi="Wingdings" w:hint="default"/>
      </w:rPr>
    </w:lvl>
    <w:lvl w:ilvl="3" w:tplc="14090001" w:tentative="1">
      <w:start w:val="1"/>
      <w:numFmt w:val="bullet"/>
      <w:lvlText w:val=""/>
      <w:lvlJc w:val="left"/>
      <w:pPr>
        <w:ind w:left="4320" w:hanging="360"/>
      </w:pPr>
      <w:rPr>
        <w:rFonts w:ascii="Symbol" w:hAnsi="Symbol" w:hint="default"/>
      </w:rPr>
    </w:lvl>
    <w:lvl w:ilvl="4" w:tplc="14090003" w:tentative="1">
      <w:start w:val="1"/>
      <w:numFmt w:val="bullet"/>
      <w:lvlText w:val="o"/>
      <w:lvlJc w:val="left"/>
      <w:pPr>
        <w:ind w:left="5040" w:hanging="360"/>
      </w:pPr>
      <w:rPr>
        <w:rFonts w:ascii="Courier New" w:hAnsi="Courier New" w:cs="Courier New" w:hint="default"/>
      </w:rPr>
    </w:lvl>
    <w:lvl w:ilvl="5" w:tplc="14090005" w:tentative="1">
      <w:start w:val="1"/>
      <w:numFmt w:val="bullet"/>
      <w:lvlText w:val=""/>
      <w:lvlJc w:val="left"/>
      <w:pPr>
        <w:ind w:left="5760" w:hanging="360"/>
      </w:pPr>
      <w:rPr>
        <w:rFonts w:ascii="Wingdings" w:hAnsi="Wingdings" w:hint="default"/>
      </w:rPr>
    </w:lvl>
    <w:lvl w:ilvl="6" w:tplc="14090001" w:tentative="1">
      <w:start w:val="1"/>
      <w:numFmt w:val="bullet"/>
      <w:lvlText w:val=""/>
      <w:lvlJc w:val="left"/>
      <w:pPr>
        <w:ind w:left="6480" w:hanging="360"/>
      </w:pPr>
      <w:rPr>
        <w:rFonts w:ascii="Symbol" w:hAnsi="Symbol" w:hint="default"/>
      </w:rPr>
    </w:lvl>
    <w:lvl w:ilvl="7" w:tplc="14090003" w:tentative="1">
      <w:start w:val="1"/>
      <w:numFmt w:val="bullet"/>
      <w:lvlText w:val="o"/>
      <w:lvlJc w:val="left"/>
      <w:pPr>
        <w:ind w:left="7200" w:hanging="360"/>
      </w:pPr>
      <w:rPr>
        <w:rFonts w:ascii="Courier New" w:hAnsi="Courier New" w:cs="Courier New" w:hint="default"/>
      </w:rPr>
    </w:lvl>
    <w:lvl w:ilvl="8" w:tplc="14090005" w:tentative="1">
      <w:start w:val="1"/>
      <w:numFmt w:val="bullet"/>
      <w:lvlText w:val=""/>
      <w:lvlJc w:val="left"/>
      <w:pPr>
        <w:ind w:left="7920" w:hanging="360"/>
      </w:pPr>
      <w:rPr>
        <w:rFonts w:ascii="Wingdings" w:hAnsi="Wingdings" w:hint="default"/>
      </w:rPr>
    </w:lvl>
  </w:abstractNum>
  <w:abstractNum w:abstractNumId="13" w15:restartNumberingAfterBreak="0">
    <w:nsid w:val="2C403FB3"/>
    <w:multiLevelType w:val="hybridMultilevel"/>
    <w:tmpl w:val="559A5C98"/>
    <w:lvl w:ilvl="0" w:tplc="017E798C">
      <w:start w:val="2"/>
      <w:numFmt w:val="decimal"/>
      <w:lvlText w:val="%1."/>
      <w:lvlJc w:val="left"/>
      <w:pPr>
        <w:tabs>
          <w:tab w:val="num" w:pos="717"/>
        </w:tabs>
        <w:ind w:left="717" w:hanging="360"/>
      </w:pPr>
      <w:rPr>
        <w:rFonts w:hint="default"/>
        <w:b/>
        <w:u w:val="single"/>
      </w:rPr>
    </w:lvl>
    <w:lvl w:ilvl="1" w:tplc="04090019" w:tentative="1">
      <w:start w:val="1"/>
      <w:numFmt w:val="lowerLetter"/>
      <w:lvlText w:val="%2."/>
      <w:lvlJc w:val="left"/>
      <w:pPr>
        <w:tabs>
          <w:tab w:val="num" w:pos="1437"/>
        </w:tabs>
        <w:ind w:left="1437" w:hanging="360"/>
      </w:pPr>
    </w:lvl>
    <w:lvl w:ilvl="2" w:tplc="0409001B" w:tentative="1">
      <w:start w:val="1"/>
      <w:numFmt w:val="lowerRoman"/>
      <w:lvlText w:val="%3."/>
      <w:lvlJc w:val="right"/>
      <w:pPr>
        <w:tabs>
          <w:tab w:val="num" w:pos="2157"/>
        </w:tabs>
        <w:ind w:left="2157" w:hanging="180"/>
      </w:pPr>
    </w:lvl>
    <w:lvl w:ilvl="3" w:tplc="0409000F" w:tentative="1">
      <w:start w:val="1"/>
      <w:numFmt w:val="decimal"/>
      <w:lvlText w:val="%4."/>
      <w:lvlJc w:val="left"/>
      <w:pPr>
        <w:tabs>
          <w:tab w:val="num" w:pos="2877"/>
        </w:tabs>
        <w:ind w:left="2877" w:hanging="360"/>
      </w:pPr>
    </w:lvl>
    <w:lvl w:ilvl="4" w:tplc="04090019" w:tentative="1">
      <w:start w:val="1"/>
      <w:numFmt w:val="lowerLetter"/>
      <w:lvlText w:val="%5."/>
      <w:lvlJc w:val="left"/>
      <w:pPr>
        <w:tabs>
          <w:tab w:val="num" w:pos="3597"/>
        </w:tabs>
        <w:ind w:left="3597" w:hanging="360"/>
      </w:pPr>
    </w:lvl>
    <w:lvl w:ilvl="5" w:tplc="0409001B" w:tentative="1">
      <w:start w:val="1"/>
      <w:numFmt w:val="lowerRoman"/>
      <w:lvlText w:val="%6."/>
      <w:lvlJc w:val="right"/>
      <w:pPr>
        <w:tabs>
          <w:tab w:val="num" w:pos="4317"/>
        </w:tabs>
        <w:ind w:left="4317" w:hanging="180"/>
      </w:pPr>
    </w:lvl>
    <w:lvl w:ilvl="6" w:tplc="0409000F" w:tentative="1">
      <w:start w:val="1"/>
      <w:numFmt w:val="decimal"/>
      <w:lvlText w:val="%7."/>
      <w:lvlJc w:val="left"/>
      <w:pPr>
        <w:tabs>
          <w:tab w:val="num" w:pos="5037"/>
        </w:tabs>
        <w:ind w:left="5037" w:hanging="360"/>
      </w:pPr>
    </w:lvl>
    <w:lvl w:ilvl="7" w:tplc="04090019" w:tentative="1">
      <w:start w:val="1"/>
      <w:numFmt w:val="lowerLetter"/>
      <w:lvlText w:val="%8."/>
      <w:lvlJc w:val="left"/>
      <w:pPr>
        <w:tabs>
          <w:tab w:val="num" w:pos="5757"/>
        </w:tabs>
        <w:ind w:left="5757" w:hanging="360"/>
      </w:pPr>
    </w:lvl>
    <w:lvl w:ilvl="8" w:tplc="0409001B" w:tentative="1">
      <w:start w:val="1"/>
      <w:numFmt w:val="lowerRoman"/>
      <w:lvlText w:val="%9."/>
      <w:lvlJc w:val="right"/>
      <w:pPr>
        <w:tabs>
          <w:tab w:val="num" w:pos="6477"/>
        </w:tabs>
        <w:ind w:left="6477" w:hanging="180"/>
      </w:pPr>
    </w:lvl>
  </w:abstractNum>
  <w:abstractNum w:abstractNumId="14" w15:restartNumberingAfterBreak="0">
    <w:nsid w:val="2FDE0BCA"/>
    <w:multiLevelType w:val="hybridMultilevel"/>
    <w:tmpl w:val="0B562870"/>
    <w:lvl w:ilvl="0" w:tplc="93F255DA">
      <w:start w:val="1"/>
      <w:numFmt w:val="lowerLetter"/>
      <w:lvlText w:val="%1."/>
      <w:lvlJc w:val="left"/>
      <w:pPr>
        <w:tabs>
          <w:tab w:val="num" w:pos="747"/>
        </w:tabs>
        <w:ind w:left="747" w:hanging="390"/>
      </w:pPr>
      <w:rPr>
        <w:rFonts w:hint="default"/>
      </w:rPr>
    </w:lvl>
    <w:lvl w:ilvl="1" w:tplc="04090019" w:tentative="1">
      <w:start w:val="1"/>
      <w:numFmt w:val="lowerLetter"/>
      <w:lvlText w:val="%2."/>
      <w:lvlJc w:val="left"/>
      <w:pPr>
        <w:tabs>
          <w:tab w:val="num" w:pos="1437"/>
        </w:tabs>
        <w:ind w:left="1437" w:hanging="360"/>
      </w:pPr>
    </w:lvl>
    <w:lvl w:ilvl="2" w:tplc="0409001B" w:tentative="1">
      <w:start w:val="1"/>
      <w:numFmt w:val="lowerRoman"/>
      <w:lvlText w:val="%3."/>
      <w:lvlJc w:val="right"/>
      <w:pPr>
        <w:tabs>
          <w:tab w:val="num" w:pos="2157"/>
        </w:tabs>
        <w:ind w:left="2157" w:hanging="180"/>
      </w:pPr>
    </w:lvl>
    <w:lvl w:ilvl="3" w:tplc="0409000F" w:tentative="1">
      <w:start w:val="1"/>
      <w:numFmt w:val="decimal"/>
      <w:lvlText w:val="%4."/>
      <w:lvlJc w:val="left"/>
      <w:pPr>
        <w:tabs>
          <w:tab w:val="num" w:pos="2877"/>
        </w:tabs>
        <w:ind w:left="2877" w:hanging="360"/>
      </w:pPr>
    </w:lvl>
    <w:lvl w:ilvl="4" w:tplc="04090019" w:tentative="1">
      <w:start w:val="1"/>
      <w:numFmt w:val="lowerLetter"/>
      <w:lvlText w:val="%5."/>
      <w:lvlJc w:val="left"/>
      <w:pPr>
        <w:tabs>
          <w:tab w:val="num" w:pos="3597"/>
        </w:tabs>
        <w:ind w:left="3597" w:hanging="360"/>
      </w:pPr>
    </w:lvl>
    <w:lvl w:ilvl="5" w:tplc="0409001B" w:tentative="1">
      <w:start w:val="1"/>
      <w:numFmt w:val="lowerRoman"/>
      <w:lvlText w:val="%6."/>
      <w:lvlJc w:val="right"/>
      <w:pPr>
        <w:tabs>
          <w:tab w:val="num" w:pos="4317"/>
        </w:tabs>
        <w:ind w:left="4317" w:hanging="180"/>
      </w:pPr>
    </w:lvl>
    <w:lvl w:ilvl="6" w:tplc="0409000F" w:tentative="1">
      <w:start w:val="1"/>
      <w:numFmt w:val="decimal"/>
      <w:lvlText w:val="%7."/>
      <w:lvlJc w:val="left"/>
      <w:pPr>
        <w:tabs>
          <w:tab w:val="num" w:pos="5037"/>
        </w:tabs>
        <w:ind w:left="5037" w:hanging="360"/>
      </w:pPr>
    </w:lvl>
    <w:lvl w:ilvl="7" w:tplc="04090019" w:tentative="1">
      <w:start w:val="1"/>
      <w:numFmt w:val="lowerLetter"/>
      <w:lvlText w:val="%8."/>
      <w:lvlJc w:val="left"/>
      <w:pPr>
        <w:tabs>
          <w:tab w:val="num" w:pos="5757"/>
        </w:tabs>
        <w:ind w:left="5757" w:hanging="360"/>
      </w:pPr>
    </w:lvl>
    <w:lvl w:ilvl="8" w:tplc="0409001B" w:tentative="1">
      <w:start w:val="1"/>
      <w:numFmt w:val="lowerRoman"/>
      <w:lvlText w:val="%9."/>
      <w:lvlJc w:val="right"/>
      <w:pPr>
        <w:tabs>
          <w:tab w:val="num" w:pos="6477"/>
        </w:tabs>
        <w:ind w:left="6477" w:hanging="180"/>
      </w:pPr>
    </w:lvl>
  </w:abstractNum>
  <w:abstractNum w:abstractNumId="15" w15:restartNumberingAfterBreak="0">
    <w:nsid w:val="3A3713C9"/>
    <w:multiLevelType w:val="hybridMultilevel"/>
    <w:tmpl w:val="9036ECCA"/>
    <w:lvl w:ilvl="0" w:tplc="5492C5E6">
      <w:start w:val="103"/>
      <w:numFmt w:val="decimal"/>
      <w:lvlText w:val="%1"/>
      <w:lvlJc w:val="left"/>
      <w:pPr>
        <w:tabs>
          <w:tab w:val="num" w:pos="1440"/>
        </w:tabs>
        <w:ind w:left="1440" w:hanging="840"/>
      </w:pPr>
      <w:rPr>
        <w:rFonts w:hint="default"/>
      </w:rPr>
    </w:lvl>
    <w:lvl w:ilvl="1" w:tplc="04090019" w:tentative="1">
      <w:start w:val="1"/>
      <w:numFmt w:val="lowerLetter"/>
      <w:lvlText w:val="%2."/>
      <w:lvlJc w:val="left"/>
      <w:pPr>
        <w:tabs>
          <w:tab w:val="num" w:pos="1680"/>
        </w:tabs>
        <w:ind w:left="1680" w:hanging="360"/>
      </w:p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16" w15:restartNumberingAfterBreak="0">
    <w:nsid w:val="4141273D"/>
    <w:multiLevelType w:val="multilevel"/>
    <w:tmpl w:val="DFC6736E"/>
    <w:lvl w:ilvl="0">
      <w:start w:val="3"/>
      <w:numFmt w:val="decimal"/>
      <w:lvlText w:val="%1."/>
      <w:lvlJc w:val="left"/>
      <w:pPr>
        <w:tabs>
          <w:tab w:val="num" w:pos="717"/>
        </w:tabs>
        <w:ind w:left="717" w:hanging="360"/>
      </w:pPr>
      <w:rPr>
        <w:rFonts w:hint="default"/>
      </w:rPr>
    </w:lvl>
    <w:lvl w:ilvl="1">
      <w:start w:val="3"/>
      <w:numFmt w:val="decimal"/>
      <w:isLgl/>
      <w:lvlText w:val="%1.%2"/>
      <w:lvlJc w:val="left"/>
      <w:pPr>
        <w:ind w:left="717" w:hanging="360"/>
      </w:pPr>
      <w:rPr>
        <w:rFonts w:hint="default"/>
      </w:rPr>
    </w:lvl>
    <w:lvl w:ilvl="2">
      <w:start w:val="1"/>
      <w:numFmt w:val="decimal"/>
      <w:isLgl/>
      <w:lvlText w:val="%1.%2.%3"/>
      <w:lvlJc w:val="left"/>
      <w:pPr>
        <w:ind w:left="1077" w:hanging="720"/>
      </w:pPr>
      <w:rPr>
        <w:rFonts w:hint="default"/>
      </w:rPr>
    </w:lvl>
    <w:lvl w:ilvl="3">
      <w:start w:val="1"/>
      <w:numFmt w:val="decimal"/>
      <w:isLgl/>
      <w:lvlText w:val="%1.%2.%3.%4"/>
      <w:lvlJc w:val="left"/>
      <w:pPr>
        <w:ind w:left="1437" w:hanging="1080"/>
      </w:pPr>
      <w:rPr>
        <w:rFonts w:hint="default"/>
      </w:rPr>
    </w:lvl>
    <w:lvl w:ilvl="4">
      <w:start w:val="1"/>
      <w:numFmt w:val="decimal"/>
      <w:isLgl/>
      <w:lvlText w:val="%1.%2.%3.%4.%5"/>
      <w:lvlJc w:val="left"/>
      <w:pPr>
        <w:ind w:left="1437" w:hanging="1080"/>
      </w:pPr>
      <w:rPr>
        <w:rFonts w:hint="default"/>
      </w:rPr>
    </w:lvl>
    <w:lvl w:ilvl="5">
      <w:start w:val="1"/>
      <w:numFmt w:val="decimal"/>
      <w:isLgl/>
      <w:lvlText w:val="%1.%2.%3.%4.%5.%6"/>
      <w:lvlJc w:val="left"/>
      <w:pPr>
        <w:ind w:left="1797" w:hanging="1440"/>
      </w:pPr>
      <w:rPr>
        <w:rFonts w:hint="default"/>
      </w:rPr>
    </w:lvl>
    <w:lvl w:ilvl="6">
      <w:start w:val="1"/>
      <w:numFmt w:val="decimal"/>
      <w:isLgl/>
      <w:lvlText w:val="%1.%2.%3.%4.%5.%6.%7"/>
      <w:lvlJc w:val="left"/>
      <w:pPr>
        <w:ind w:left="1797" w:hanging="1440"/>
      </w:pPr>
      <w:rPr>
        <w:rFonts w:hint="default"/>
      </w:rPr>
    </w:lvl>
    <w:lvl w:ilvl="7">
      <w:start w:val="1"/>
      <w:numFmt w:val="decimal"/>
      <w:isLgl/>
      <w:lvlText w:val="%1.%2.%3.%4.%5.%6.%7.%8"/>
      <w:lvlJc w:val="left"/>
      <w:pPr>
        <w:ind w:left="2157" w:hanging="1800"/>
      </w:pPr>
      <w:rPr>
        <w:rFonts w:hint="default"/>
      </w:rPr>
    </w:lvl>
    <w:lvl w:ilvl="8">
      <w:start w:val="1"/>
      <w:numFmt w:val="decimal"/>
      <w:isLgl/>
      <w:lvlText w:val="%1.%2.%3.%4.%5.%6.%7.%8.%9"/>
      <w:lvlJc w:val="left"/>
      <w:pPr>
        <w:ind w:left="2157" w:hanging="1800"/>
      </w:pPr>
      <w:rPr>
        <w:rFonts w:hint="default"/>
      </w:rPr>
    </w:lvl>
  </w:abstractNum>
  <w:abstractNum w:abstractNumId="17" w15:restartNumberingAfterBreak="0">
    <w:nsid w:val="41936227"/>
    <w:multiLevelType w:val="hybridMultilevel"/>
    <w:tmpl w:val="5998B618"/>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18" w15:restartNumberingAfterBreak="0">
    <w:nsid w:val="439447B1"/>
    <w:multiLevelType w:val="hybridMultilevel"/>
    <w:tmpl w:val="9104F144"/>
    <w:lvl w:ilvl="0" w:tplc="0812D9E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58411EF"/>
    <w:multiLevelType w:val="hybridMultilevel"/>
    <w:tmpl w:val="F9CA81EA"/>
    <w:lvl w:ilvl="0" w:tplc="038A233C">
      <w:start w:val="1"/>
      <w:numFmt w:val="lowerLetter"/>
      <w:lvlText w:val="%1."/>
      <w:lvlJc w:val="left"/>
      <w:pPr>
        <w:tabs>
          <w:tab w:val="num" w:pos="1080"/>
        </w:tabs>
        <w:ind w:left="1080" w:hanging="720"/>
      </w:pPr>
      <w:rPr>
        <w:rFonts w:hint="default"/>
      </w:rPr>
    </w:lvl>
    <w:lvl w:ilvl="1" w:tplc="7A30E1BA">
      <w:start w:val="4"/>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6D4042B"/>
    <w:multiLevelType w:val="hybridMultilevel"/>
    <w:tmpl w:val="251051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48E95B3E"/>
    <w:multiLevelType w:val="hybridMultilevel"/>
    <w:tmpl w:val="495A6D98"/>
    <w:lvl w:ilvl="0" w:tplc="E5C69706">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49B61769"/>
    <w:multiLevelType w:val="multilevel"/>
    <w:tmpl w:val="B8784428"/>
    <w:lvl w:ilvl="0">
      <w:start w:val="4"/>
      <w:numFmt w:val="decimal"/>
      <w:lvlText w:val="%1"/>
      <w:lvlJc w:val="left"/>
      <w:pPr>
        <w:tabs>
          <w:tab w:val="num" w:pos="1440"/>
        </w:tabs>
        <w:ind w:left="1440" w:hanging="72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3" w15:restartNumberingAfterBreak="0">
    <w:nsid w:val="4DCB3916"/>
    <w:multiLevelType w:val="hybridMultilevel"/>
    <w:tmpl w:val="9174B108"/>
    <w:lvl w:ilvl="0" w:tplc="14090001">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4" w15:restartNumberingAfterBreak="0">
    <w:nsid w:val="5748406F"/>
    <w:multiLevelType w:val="hybridMultilevel"/>
    <w:tmpl w:val="B8784428"/>
    <w:lvl w:ilvl="0" w:tplc="2084D5E2">
      <w:start w:val="4"/>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15:restartNumberingAfterBreak="0">
    <w:nsid w:val="5C3D6BFA"/>
    <w:multiLevelType w:val="hybridMultilevel"/>
    <w:tmpl w:val="644661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559440C"/>
    <w:multiLevelType w:val="hybridMultilevel"/>
    <w:tmpl w:val="DE8408CA"/>
    <w:lvl w:ilvl="0" w:tplc="B0E6F86C">
      <w:start w:val="2"/>
      <w:numFmt w:val="decimal"/>
      <w:lvlText w:val="%1."/>
      <w:lvlJc w:val="left"/>
      <w:pPr>
        <w:tabs>
          <w:tab w:val="num" w:pos="717"/>
        </w:tabs>
        <w:ind w:left="717" w:hanging="360"/>
      </w:pPr>
      <w:rPr>
        <w:rFonts w:hint="default"/>
        <w:b/>
        <w:u w:val="single"/>
      </w:rPr>
    </w:lvl>
    <w:lvl w:ilvl="1" w:tplc="04090019" w:tentative="1">
      <w:start w:val="1"/>
      <w:numFmt w:val="lowerLetter"/>
      <w:lvlText w:val="%2."/>
      <w:lvlJc w:val="left"/>
      <w:pPr>
        <w:tabs>
          <w:tab w:val="num" w:pos="1437"/>
        </w:tabs>
        <w:ind w:left="1437" w:hanging="360"/>
      </w:pPr>
    </w:lvl>
    <w:lvl w:ilvl="2" w:tplc="0409001B" w:tentative="1">
      <w:start w:val="1"/>
      <w:numFmt w:val="lowerRoman"/>
      <w:lvlText w:val="%3."/>
      <w:lvlJc w:val="right"/>
      <w:pPr>
        <w:tabs>
          <w:tab w:val="num" w:pos="2157"/>
        </w:tabs>
        <w:ind w:left="2157" w:hanging="180"/>
      </w:pPr>
    </w:lvl>
    <w:lvl w:ilvl="3" w:tplc="0409000F" w:tentative="1">
      <w:start w:val="1"/>
      <w:numFmt w:val="decimal"/>
      <w:lvlText w:val="%4."/>
      <w:lvlJc w:val="left"/>
      <w:pPr>
        <w:tabs>
          <w:tab w:val="num" w:pos="2877"/>
        </w:tabs>
        <w:ind w:left="2877" w:hanging="360"/>
      </w:pPr>
    </w:lvl>
    <w:lvl w:ilvl="4" w:tplc="04090019" w:tentative="1">
      <w:start w:val="1"/>
      <w:numFmt w:val="lowerLetter"/>
      <w:lvlText w:val="%5."/>
      <w:lvlJc w:val="left"/>
      <w:pPr>
        <w:tabs>
          <w:tab w:val="num" w:pos="3597"/>
        </w:tabs>
        <w:ind w:left="3597" w:hanging="360"/>
      </w:pPr>
    </w:lvl>
    <w:lvl w:ilvl="5" w:tplc="0409001B" w:tentative="1">
      <w:start w:val="1"/>
      <w:numFmt w:val="lowerRoman"/>
      <w:lvlText w:val="%6."/>
      <w:lvlJc w:val="right"/>
      <w:pPr>
        <w:tabs>
          <w:tab w:val="num" w:pos="4317"/>
        </w:tabs>
        <w:ind w:left="4317" w:hanging="180"/>
      </w:pPr>
    </w:lvl>
    <w:lvl w:ilvl="6" w:tplc="0409000F" w:tentative="1">
      <w:start w:val="1"/>
      <w:numFmt w:val="decimal"/>
      <w:lvlText w:val="%7."/>
      <w:lvlJc w:val="left"/>
      <w:pPr>
        <w:tabs>
          <w:tab w:val="num" w:pos="5037"/>
        </w:tabs>
        <w:ind w:left="5037" w:hanging="360"/>
      </w:pPr>
    </w:lvl>
    <w:lvl w:ilvl="7" w:tplc="04090019" w:tentative="1">
      <w:start w:val="1"/>
      <w:numFmt w:val="lowerLetter"/>
      <w:lvlText w:val="%8."/>
      <w:lvlJc w:val="left"/>
      <w:pPr>
        <w:tabs>
          <w:tab w:val="num" w:pos="5757"/>
        </w:tabs>
        <w:ind w:left="5757" w:hanging="360"/>
      </w:pPr>
    </w:lvl>
    <w:lvl w:ilvl="8" w:tplc="0409001B" w:tentative="1">
      <w:start w:val="1"/>
      <w:numFmt w:val="lowerRoman"/>
      <w:lvlText w:val="%9."/>
      <w:lvlJc w:val="right"/>
      <w:pPr>
        <w:tabs>
          <w:tab w:val="num" w:pos="6477"/>
        </w:tabs>
        <w:ind w:left="6477" w:hanging="180"/>
      </w:pPr>
    </w:lvl>
  </w:abstractNum>
  <w:abstractNum w:abstractNumId="27" w15:restartNumberingAfterBreak="0">
    <w:nsid w:val="66784A69"/>
    <w:multiLevelType w:val="hybridMultilevel"/>
    <w:tmpl w:val="ABBA8354"/>
    <w:lvl w:ilvl="0" w:tplc="04090001">
      <w:start w:val="1"/>
      <w:numFmt w:val="bullet"/>
      <w:lvlText w:val=""/>
      <w:lvlJc w:val="left"/>
      <w:pPr>
        <w:tabs>
          <w:tab w:val="num" w:pos="1077"/>
        </w:tabs>
        <w:ind w:left="1077" w:hanging="360"/>
      </w:pPr>
      <w:rPr>
        <w:rFonts w:ascii="Symbol" w:hAnsi="Symbol" w:hint="default"/>
      </w:rPr>
    </w:lvl>
    <w:lvl w:ilvl="1" w:tplc="04090003" w:tentative="1">
      <w:start w:val="1"/>
      <w:numFmt w:val="bullet"/>
      <w:lvlText w:val="o"/>
      <w:lvlJc w:val="left"/>
      <w:pPr>
        <w:tabs>
          <w:tab w:val="num" w:pos="1797"/>
        </w:tabs>
        <w:ind w:left="1797" w:hanging="360"/>
      </w:pPr>
      <w:rPr>
        <w:rFonts w:ascii="Courier New" w:hAnsi="Courier New"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28" w15:restartNumberingAfterBreak="0">
    <w:nsid w:val="66F179BD"/>
    <w:multiLevelType w:val="hybridMultilevel"/>
    <w:tmpl w:val="5CD4B10A"/>
    <w:lvl w:ilvl="0" w:tplc="FAFACEEA">
      <w:start w:val="25"/>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15:restartNumberingAfterBreak="0">
    <w:nsid w:val="6F4F6C62"/>
    <w:multiLevelType w:val="hybridMultilevel"/>
    <w:tmpl w:val="F40C0642"/>
    <w:lvl w:ilvl="0" w:tplc="0812D9E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793525AA"/>
    <w:multiLevelType w:val="hybridMultilevel"/>
    <w:tmpl w:val="12C8C352"/>
    <w:lvl w:ilvl="0" w:tplc="04090001">
      <w:start w:val="1"/>
      <w:numFmt w:val="bullet"/>
      <w:lvlText w:val=""/>
      <w:lvlJc w:val="left"/>
      <w:pPr>
        <w:ind w:left="1110" w:hanging="360"/>
      </w:pPr>
      <w:rPr>
        <w:rFonts w:ascii="Symbol" w:hAnsi="Symbol" w:hint="default"/>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num w:numId="1">
    <w:abstractNumId w:val="29"/>
  </w:num>
  <w:num w:numId="2">
    <w:abstractNumId w:val="18"/>
  </w:num>
  <w:num w:numId="3">
    <w:abstractNumId w:val="13"/>
  </w:num>
  <w:num w:numId="4">
    <w:abstractNumId w:val="27"/>
  </w:num>
  <w:num w:numId="5">
    <w:abstractNumId w:val="19"/>
  </w:num>
  <w:num w:numId="6">
    <w:abstractNumId w:val="8"/>
  </w:num>
  <w:num w:numId="7">
    <w:abstractNumId w:val="25"/>
  </w:num>
  <w:num w:numId="8">
    <w:abstractNumId w:val="24"/>
  </w:num>
  <w:num w:numId="9">
    <w:abstractNumId w:val="10"/>
  </w:num>
  <w:num w:numId="10">
    <w:abstractNumId w:val="28"/>
  </w:num>
  <w:num w:numId="11">
    <w:abstractNumId w:val="15"/>
  </w:num>
  <w:num w:numId="12">
    <w:abstractNumId w:val="26"/>
  </w:num>
  <w:num w:numId="13">
    <w:abstractNumId w:val="16"/>
  </w:num>
  <w:num w:numId="14">
    <w:abstractNumId w:val="22"/>
  </w:num>
  <w:num w:numId="15">
    <w:abstractNumId w:val="21"/>
  </w:num>
  <w:num w:numId="16">
    <w:abstractNumId w:val="5"/>
  </w:num>
  <w:num w:numId="17">
    <w:abstractNumId w:val="11"/>
  </w:num>
  <w:num w:numId="18">
    <w:abstractNumId w:val="0"/>
  </w:num>
  <w:num w:numId="19">
    <w:abstractNumId w:val="14"/>
  </w:num>
  <w:num w:numId="20">
    <w:abstractNumId w:val="3"/>
  </w:num>
  <w:num w:numId="21">
    <w:abstractNumId w:val="12"/>
  </w:num>
  <w:num w:numId="22">
    <w:abstractNumId w:val="6"/>
  </w:num>
  <w:num w:numId="23">
    <w:abstractNumId w:val="23"/>
  </w:num>
  <w:num w:numId="24">
    <w:abstractNumId w:val="30"/>
  </w:num>
  <w:num w:numId="25">
    <w:abstractNumId w:val="20"/>
  </w:num>
  <w:num w:numId="26">
    <w:abstractNumId w:val="9"/>
  </w:num>
  <w:num w:numId="27">
    <w:abstractNumId w:val="2"/>
  </w:num>
  <w:num w:numId="28">
    <w:abstractNumId w:val="1"/>
  </w:num>
  <w:num w:numId="29">
    <w:abstractNumId w:val="7"/>
  </w:num>
  <w:num w:numId="30">
    <w:abstractNumId w:val="17"/>
  </w:num>
  <w:num w:numId="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7880"/>
    <w:rsid w:val="00007898"/>
    <w:rsid w:val="00012957"/>
    <w:rsid w:val="000241E8"/>
    <w:rsid w:val="00036A0E"/>
    <w:rsid w:val="00074A5A"/>
    <w:rsid w:val="00081B25"/>
    <w:rsid w:val="00083A95"/>
    <w:rsid w:val="00085CE6"/>
    <w:rsid w:val="0008781A"/>
    <w:rsid w:val="000B2C90"/>
    <w:rsid w:val="000C16E0"/>
    <w:rsid w:val="000E2778"/>
    <w:rsid w:val="000E45DE"/>
    <w:rsid w:val="000E4CF4"/>
    <w:rsid w:val="000F5752"/>
    <w:rsid w:val="0014222E"/>
    <w:rsid w:val="00144739"/>
    <w:rsid w:val="00155D46"/>
    <w:rsid w:val="00156044"/>
    <w:rsid w:val="00173A64"/>
    <w:rsid w:val="001F5711"/>
    <w:rsid w:val="001F7077"/>
    <w:rsid w:val="002556E1"/>
    <w:rsid w:val="00261BAB"/>
    <w:rsid w:val="002660CF"/>
    <w:rsid w:val="00267152"/>
    <w:rsid w:val="00282396"/>
    <w:rsid w:val="00291D40"/>
    <w:rsid w:val="002B0F7E"/>
    <w:rsid w:val="002B5585"/>
    <w:rsid w:val="002C2D40"/>
    <w:rsid w:val="002C71C2"/>
    <w:rsid w:val="002D14A5"/>
    <w:rsid w:val="002F3384"/>
    <w:rsid w:val="002F58F0"/>
    <w:rsid w:val="00300B17"/>
    <w:rsid w:val="00300B3F"/>
    <w:rsid w:val="00316A63"/>
    <w:rsid w:val="00321C2B"/>
    <w:rsid w:val="00367880"/>
    <w:rsid w:val="00394F78"/>
    <w:rsid w:val="003A2286"/>
    <w:rsid w:val="003A45E7"/>
    <w:rsid w:val="003C3EA6"/>
    <w:rsid w:val="003D3DC9"/>
    <w:rsid w:val="003D43B7"/>
    <w:rsid w:val="00402A94"/>
    <w:rsid w:val="0041066A"/>
    <w:rsid w:val="00412EB7"/>
    <w:rsid w:val="00431115"/>
    <w:rsid w:val="004362F9"/>
    <w:rsid w:val="00460739"/>
    <w:rsid w:val="0046231E"/>
    <w:rsid w:val="004827C6"/>
    <w:rsid w:val="004A2AA0"/>
    <w:rsid w:val="004A44BC"/>
    <w:rsid w:val="004A596D"/>
    <w:rsid w:val="004C2861"/>
    <w:rsid w:val="004C380B"/>
    <w:rsid w:val="004E4193"/>
    <w:rsid w:val="004F6D07"/>
    <w:rsid w:val="0050358F"/>
    <w:rsid w:val="00503B18"/>
    <w:rsid w:val="00510DE6"/>
    <w:rsid w:val="00526D21"/>
    <w:rsid w:val="00544B10"/>
    <w:rsid w:val="0055490B"/>
    <w:rsid w:val="00593339"/>
    <w:rsid w:val="005A3CE0"/>
    <w:rsid w:val="005A771D"/>
    <w:rsid w:val="005D4ED5"/>
    <w:rsid w:val="005E07B3"/>
    <w:rsid w:val="005E4A3E"/>
    <w:rsid w:val="0065667D"/>
    <w:rsid w:val="0065788D"/>
    <w:rsid w:val="0068457E"/>
    <w:rsid w:val="006957A8"/>
    <w:rsid w:val="006A530B"/>
    <w:rsid w:val="006B4AD1"/>
    <w:rsid w:val="006B6B88"/>
    <w:rsid w:val="0076000A"/>
    <w:rsid w:val="007639CD"/>
    <w:rsid w:val="007715F6"/>
    <w:rsid w:val="00782AA8"/>
    <w:rsid w:val="007906C2"/>
    <w:rsid w:val="007C47D3"/>
    <w:rsid w:val="007D5CEE"/>
    <w:rsid w:val="00800736"/>
    <w:rsid w:val="008079D1"/>
    <w:rsid w:val="008327C1"/>
    <w:rsid w:val="00837ECA"/>
    <w:rsid w:val="00853AD0"/>
    <w:rsid w:val="00860C06"/>
    <w:rsid w:val="00891A5C"/>
    <w:rsid w:val="008A4257"/>
    <w:rsid w:val="008C7B06"/>
    <w:rsid w:val="008D1171"/>
    <w:rsid w:val="00904032"/>
    <w:rsid w:val="00916BFC"/>
    <w:rsid w:val="00930705"/>
    <w:rsid w:val="00932F0C"/>
    <w:rsid w:val="0094168F"/>
    <w:rsid w:val="009444CC"/>
    <w:rsid w:val="009574CB"/>
    <w:rsid w:val="009632C3"/>
    <w:rsid w:val="00963925"/>
    <w:rsid w:val="009677F3"/>
    <w:rsid w:val="00972FBE"/>
    <w:rsid w:val="00997B59"/>
    <w:rsid w:val="009B452E"/>
    <w:rsid w:val="009C02CA"/>
    <w:rsid w:val="00A00A12"/>
    <w:rsid w:val="00A0272E"/>
    <w:rsid w:val="00A0539B"/>
    <w:rsid w:val="00A32C0A"/>
    <w:rsid w:val="00A45A64"/>
    <w:rsid w:val="00A57C16"/>
    <w:rsid w:val="00A822B3"/>
    <w:rsid w:val="00A84A3F"/>
    <w:rsid w:val="00AA217C"/>
    <w:rsid w:val="00AA798C"/>
    <w:rsid w:val="00AC0FCE"/>
    <w:rsid w:val="00AD261E"/>
    <w:rsid w:val="00AD4CB7"/>
    <w:rsid w:val="00AD5ADA"/>
    <w:rsid w:val="00B149BB"/>
    <w:rsid w:val="00B238D0"/>
    <w:rsid w:val="00B871F7"/>
    <w:rsid w:val="00B93CB4"/>
    <w:rsid w:val="00BA1545"/>
    <w:rsid w:val="00BA38CA"/>
    <w:rsid w:val="00BA5122"/>
    <w:rsid w:val="00BD40DD"/>
    <w:rsid w:val="00BF006D"/>
    <w:rsid w:val="00C10960"/>
    <w:rsid w:val="00C31D55"/>
    <w:rsid w:val="00C85178"/>
    <w:rsid w:val="00C905B2"/>
    <w:rsid w:val="00CA0A09"/>
    <w:rsid w:val="00CC3C61"/>
    <w:rsid w:val="00CC4EAB"/>
    <w:rsid w:val="00CE54B5"/>
    <w:rsid w:val="00CF1BB5"/>
    <w:rsid w:val="00D1107C"/>
    <w:rsid w:val="00D2020B"/>
    <w:rsid w:val="00D34207"/>
    <w:rsid w:val="00DA4398"/>
    <w:rsid w:val="00DB3468"/>
    <w:rsid w:val="00DE1CC9"/>
    <w:rsid w:val="00DE2575"/>
    <w:rsid w:val="00DE7EAE"/>
    <w:rsid w:val="00E431A6"/>
    <w:rsid w:val="00E64329"/>
    <w:rsid w:val="00E8702B"/>
    <w:rsid w:val="00E879AA"/>
    <w:rsid w:val="00EA3D75"/>
    <w:rsid w:val="00EB3C09"/>
    <w:rsid w:val="00EE345E"/>
    <w:rsid w:val="00EE62B3"/>
    <w:rsid w:val="00EE7000"/>
    <w:rsid w:val="00F12833"/>
    <w:rsid w:val="00F55623"/>
    <w:rsid w:val="00F66C15"/>
    <w:rsid w:val="00F70933"/>
    <w:rsid w:val="00F9061D"/>
    <w:rsid w:val="00F96556"/>
    <w:rsid w:val="00FA1E46"/>
    <w:rsid w:val="00FC71CD"/>
    <w:rsid w:val="00FD3404"/>
    <w:rsid w:val="00FD3AE7"/>
    <w:rsid w:val="00FF6F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26A2703"/>
  <w14:defaultImageDpi w14:val="32767"/>
  <w15:docId w15:val="{2098DBE9-D0A0-4386-BC4B-92FAF04FD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000A"/>
    <w:rPr>
      <w:rFonts w:ascii="Times New Roman" w:hAnsi="Times New Roman" w:cs="Times New Roman"/>
    </w:rPr>
  </w:style>
  <w:style w:type="paragraph" w:styleId="Heading1">
    <w:name w:val="heading 1"/>
    <w:basedOn w:val="Normal"/>
    <w:next w:val="Normal"/>
    <w:link w:val="Heading1Char"/>
    <w:qFormat/>
    <w:rsid w:val="00367880"/>
    <w:pPr>
      <w:keepNext/>
      <w:jc w:val="center"/>
      <w:outlineLvl w:val="0"/>
    </w:pPr>
    <w:rPr>
      <w:b/>
      <w:bCs/>
      <w:sz w:val="36"/>
    </w:rPr>
  </w:style>
  <w:style w:type="paragraph" w:styleId="Heading2">
    <w:name w:val="heading 2"/>
    <w:basedOn w:val="Normal"/>
    <w:next w:val="Normal"/>
    <w:link w:val="Heading2Char"/>
    <w:qFormat/>
    <w:rsid w:val="00367880"/>
    <w:pPr>
      <w:keepNext/>
      <w:jc w:val="center"/>
      <w:outlineLvl w:val="1"/>
    </w:pPr>
    <w:rPr>
      <w:b/>
      <w:bCs/>
      <w:sz w:val="28"/>
    </w:rPr>
  </w:style>
  <w:style w:type="paragraph" w:styleId="Heading3">
    <w:name w:val="heading 3"/>
    <w:basedOn w:val="Normal"/>
    <w:next w:val="Normal"/>
    <w:link w:val="Heading3Char"/>
    <w:qFormat/>
    <w:rsid w:val="00367880"/>
    <w:pPr>
      <w:keepNext/>
      <w:jc w:val="center"/>
      <w:outlineLvl w:val="2"/>
    </w:pPr>
    <w:rPr>
      <w:b/>
      <w:bCs/>
    </w:rPr>
  </w:style>
  <w:style w:type="paragraph" w:styleId="Heading4">
    <w:name w:val="heading 4"/>
    <w:basedOn w:val="Normal"/>
    <w:next w:val="Normal"/>
    <w:link w:val="Heading4Char"/>
    <w:qFormat/>
    <w:rsid w:val="00367880"/>
    <w:pPr>
      <w:keepNext/>
      <w:spacing w:line="360" w:lineRule="auto"/>
      <w:outlineLvl w:val="3"/>
    </w:pPr>
    <w:rPr>
      <w:b/>
      <w:bCs/>
    </w:rPr>
  </w:style>
  <w:style w:type="paragraph" w:styleId="Heading5">
    <w:name w:val="heading 5"/>
    <w:basedOn w:val="Normal"/>
    <w:next w:val="Normal"/>
    <w:link w:val="Heading5Char"/>
    <w:qFormat/>
    <w:rsid w:val="00367880"/>
    <w:pPr>
      <w:keepNext/>
      <w:spacing w:line="360" w:lineRule="auto"/>
      <w:jc w:val="center"/>
      <w:outlineLvl w:val="4"/>
    </w:pPr>
    <w:rPr>
      <w:u w:val="single"/>
    </w:rPr>
  </w:style>
  <w:style w:type="paragraph" w:styleId="Heading6">
    <w:name w:val="heading 6"/>
    <w:basedOn w:val="Normal"/>
    <w:next w:val="Normal"/>
    <w:link w:val="Heading6Char"/>
    <w:qFormat/>
    <w:rsid w:val="00367880"/>
    <w:pPr>
      <w:keepNext/>
      <w:spacing w:line="360" w:lineRule="auto"/>
      <w:outlineLvl w:val="5"/>
    </w:pPr>
    <w:rPr>
      <w:u w:val="single"/>
    </w:rPr>
  </w:style>
  <w:style w:type="paragraph" w:styleId="Heading7">
    <w:name w:val="heading 7"/>
    <w:basedOn w:val="Normal"/>
    <w:next w:val="Normal"/>
    <w:link w:val="Heading7Char"/>
    <w:qFormat/>
    <w:rsid w:val="00367880"/>
    <w:pPr>
      <w:keepNext/>
      <w:spacing w:line="360" w:lineRule="auto"/>
      <w:ind w:left="1440" w:firstLine="720"/>
      <w:outlineLvl w:val="6"/>
    </w:pPr>
    <w:rPr>
      <w:b/>
      <w:u w:val="single"/>
    </w:rPr>
  </w:style>
  <w:style w:type="paragraph" w:styleId="Heading8">
    <w:name w:val="heading 8"/>
    <w:basedOn w:val="Normal"/>
    <w:next w:val="Normal"/>
    <w:link w:val="Heading8Char"/>
    <w:qFormat/>
    <w:rsid w:val="00367880"/>
    <w:pPr>
      <w:spacing w:before="240" w:after="60"/>
      <w:outlineLvl w:val="7"/>
    </w:pPr>
    <w:rPr>
      <w:i/>
      <w:iCs/>
    </w:rPr>
  </w:style>
  <w:style w:type="paragraph" w:styleId="Heading9">
    <w:name w:val="heading 9"/>
    <w:basedOn w:val="Normal"/>
    <w:next w:val="Normal"/>
    <w:link w:val="Heading9Char"/>
    <w:qFormat/>
    <w:rsid w:val="00367880"/>
    <w:pPr>
      <w:keepNext/>
      <w:jc w:val="center"/>
      <w:outlineLvl w:val="8"/>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67880"/>
    <w:rPr>
      <w:rFonts w:ascii="Book Antiqua" w:eastAsia="Times New Roman" w:hAnsi="Book Antiqua" w:cs="Times New Roman"/>
      <w:b/>
      <w:bCs/>
      <w:sz w:val="36"/>
      <w:lang w:val="en-AU"/>
    </w:rPr>
  </w:style>
  <w:style w:type="character" w:customStyle="1" w:styleId="Heading2Char">
    <w:name w:val="Heading 2 Char"/>
    <w:basedOn w:val="DefaultParagraphFont"/>
    <w:link w:val="Heading2"/>
    <w:rsid w:val="00367880"/>
    <w:rPr>
      <w:rFonts w:ascii="Book Antiqua" w:eastAsia="Times New Roman" w:hAnsi="Book Antiqua" w:cs="Times New Roman"/>
      <w:b/>
      <w:bCs/>
      <w:sz w:val="28"/>
      <w:lang w:val="en-AU"/>
    </w:rPr>
  </w:style>
  <w:style w:type="character" w:customStyle="1" w:styleId="Heading3Char">
    <w:name w:val="Heading 3 Char"/>
    <w:basedOn w:val="DefaultParagraphFont"/>
    <w:link w:val="Heading3"/>
    <w:rsid w:val="00367880"/>
    <w:rPr>
      <w:rFonts w:ascii="Book Antiqua" w:eastAsia="Times New Roman" w:hAnsi="Book Antiqua" w:cs="Times New Roman"/>
      <w:b/>
      <w:bCs/>
      <w:lang w:val="en-AU"/>
    </w:rPr>
  </w:style>
  <w:style w:type="character" w:customStyle="1" w:styleId="Heading4Char">
    <w:name w:val="Heading 4 Char"/>
    <w:basedOn w:val="DefaultParagraphFont"/>
    <w:link w:val="Heading4"/>
    <w:rsid w:val="00367880"/>
    <w:rPr>
      <w:rFonts w:ascii="Book Antiqua" w:eastAsia="Times New Roman" w:hAnsi="Book Antiqua" w:cs="Times New Roman"/>
      <w:b/>
      <w:bCs/>
      <w:lang w:val="en-AU"/>
    </w:rPr>
  </w:style>
  <w:style w:type="character" w:customStyle="1" w:styleId="Heading5Char">
    <w:name w:val="Heading 5 Char"/>
    <w:basedOn w:val="DefaultParagraphFont"/>
    <w:link w:val="Heading5"/>
    <w:rsid w:val="00367880"/>
    <w:rPr>
      <w:rFonts w:ascii="Book Antiqua" w:eastAsia="Times New Roman" w:hAnsi="Book Antiqua" w:cs="Times New Roman"/>
      <w:u w:val="single"/>
      <w:lang w:val="en-AU"/>
    </w:rPr>
  </w:style>
  <w:style w:type="character" w:customStyle="1" w:styleId="Heading6Char">
    <w:name w:val="Heading 6 Char"/>
    <w:basedOn w:val="DefaultParagraphFont"/>
    <w:link w:val="Heading6"/>
    <w:rsid w:val="00367880"/>
    <w:rPr>
      <w:rFonts w:ascii="Book Antiqua" w:eastAsia="Times New Roman" w:hAnsi="Book Antiqua" w:cs="Times New Roman"/>
      <w:u w:val="single"/>
      <w:lang w:val="en-AU"/>
    </w:rPr>
  </w:style>
  <w:style w:type="character" w:customStyle="1" w:styleId="Heading7Char">
    <w:name w:val="Heading 7 Char"/>
    <w:basedOn w:val="DefaultParagraphFont"/>
    <w:link w:val="Heading7"/>
    <w:rsid w:val="00367880"/>
    <w:rPr>
      <w:rFonts w:ascii="Book Antiqua" w:eastAsia="Times New Roman" w:hAnsi="Book Antiqua" w:cs="Times New Roman"/>
      <w:b/>
      <w:u w:val="single"/>
      <w:lang w:val="en-AU"/>
    </w:rPr>
  </w:style>
  <w:style w:type="character" w:customStyle="1" w:styleId="Heading8Char">
    <w:name w:val="Heading 8 Char"/>
    <w:basedOn w:val="DefaultParagraphFont"/>
    <w:link w:val="Heading8"/>
    <w:rsid w:val="00367880"/>
    <w:rPr>
      <w:rFonts w:ascii="Times New Roman" w:eastAsia="Times New Roman" w:hAnsi="Times New Roman" w:cs="Times New Roman"/>
      <w:i/>
      <w:iCs/>
      <w:lang w:val="en-AU"/>
    </w:rPr>
  </w:style>
  <w:style w:type="character" w:customStyle="1" w:styleId="Heading9Char">
    <w:name w:val="Heading 9 Char"/>
    <w:basedOn w:val="DefaultParagraphFont"/>
    <w:link w:val="Heading9"/>
    <w:rsid w:val="00367880"/>
    <w:rPr>
      <w:rFonts w:ascii="Times New Roman" w:eastAsia="Times New Roman" w:hAnsi="Times New Roman" w:cs="Times New Roman"/>
      <w:b/>
      <w:bCs/>
      <w:u w:val="single"/>
      <w:lang w:val="en-AU"/>
    </w:rPr>
  </w:style>
  <w:style w:type="paragraph" w:styleId="BodyTextIndent">
    <w:name w:val="Body Text Indent"/>
    <w:basedOn w:val="Normal"/>
    <w:link w:val="BodyTextIndentChar"/>
    <w:semiHidden/>
    <w:rsid w:val="00367880"/>
    <w:pPr>
      <w:spacing w:line="360" w:lineRule="auto"/>
      <w:ind w:left="357"/>
    </w:pPr>
  </w:style>
  <w:style w:type="character" w:customStyle="1" w:styleId="BodyTextIndentChar">
    <w:name w:val="Body Text Indent Char"/>
    <w:basedOn w:val="DefaultParagraphFont"/>
    <w:link w:val="BodyTextIndent"/>
    <w:semiHidden/>
    <w:rsid w:val="00367880"/>
    <w:rPr>
      <w:rFonts w:ascii="Book Antiqua" w:eastAsia="Times New Roman" w:hAnsi="Book Antiqua" w:cs="Times New Roman"/>
      <w:lang w:val="en-AU"/>
    </w:rPr>
  </w:style>
  <w:style w:type="paragraph" w:styleId="BodyText">
    <w:name w:val="Body Text"/>
    <w:basedOn w:val="Normal"/>
    <w:link w:val="BodyTextChar"/>
    <w:semiHidden/>
    <w:rsid w:val="00367880"/>
    <w:pPr>
      <w:spacing w:line="360" w:lineRule="auto"/>
      <w:jc w:val="both"/>
    </w:pPr>
  </w:style>
  <w:style w:type="character" w:customStyle="1" w:styleId="BodyTextChar">
    <w:name w:val="Body Text Char"/>
    <w:basedOn w:val="DefaultParagraphFont"/>
    <w:link w:val="BodyText"/>
    <w:semiHidden/>
    <w:rsid w:val="00367880"/>
    <w:rPr>
      <w:rFonts w:ascii="Book Antiqua" w:eastAsia="Times New Roman" w:hAnsi="Book Antiqua" w:cs="Times New Roman"/>
      <w:lang w:val="en-AU"/>
    </w:rPr>
  </w:style>
  <w:style w:type="character" w:styleId="Hyperlink">
    <w:name w:val="Hyperlink"/>
    <w:semiHidden/>
    <w:rsid w:val="00367880"/>
    <w:rPr>
      <w:color w:val="0000FF"/>
      <w:u w:val="single"/>
    </w:rPr>
  </w:style>
  <w:style w:type="paragraph" w:styleId="Footer">
    <w:name w:val="footer"/>
    <w:basedOn w:val="Normal"/>
    <w:link w:val="FooterChar"/>
    <w:semiHidden/>
    <w:rsid w:val="00367880"/>
    <w:pPr>
      <w:tabs>
        <w:tab w:val="center" w:pos="4320"/>
        <w:tab w:val="right" w:pos="8640"/>
      </w:tabs>
    </w:pPr>
  </w:style>
  <w:style w:type="character" w:customStyle="1" w:styleId="FooterChar">
    <w:name w:val="Footer Char"/>
    <w:basedOn w:val="DefaultParagraphFont"/>
    <w:link w:val="Footer"/>
    <w:semiHidden/>
    <w:rsid w:val="00367880"/>
    <w:rPr>
      <w:rFonts w:ascii="Book Antiqua" w:eastAsia="Times New Roman" w:hAnsi="Book Antiqua" w:cs="Times New Roman"/>
      <w:lang w:val="en-AU"/>
    </w:rPr>
  </w:style>
  <w:style w:type="character" w:styleId="PageNumber">
    <w:name w:val="page number"/>
    <w:basedOn w:val="DefaultParagraphFont"/>
    <w:semiHidden/>
    <w:rsid w:val="00367880"/>
  </w:style>
  <w:style w:type="paragraph" w:styleId="Title">
    <w:name w:val="Title"/>
    <w:basedOn w:val="Normal"/>
    <w:link w:val="TitleChar"/>
    <w:qFormat/>
    <w:rsid w:val="00367880"/>
    <w:pPr>
      <w:jc w:val="center"/>
    </w:pPr>
    <w:rPr>
      <w:b/>
      <w:bCs/>
      <w:sz w:val="28"/>
    </w:rPr>
  </w:style>
  <w:style w:type="character" w:customStyle="1" w:styleId="TitleChar">
    <w:name w:val="Title Char"/>
    <w:basedOn w:val="DefaultParagraphFont"/>
    <w:link w:val="Title"/>
    <w:rsid w:val="00367880"/>
    <w:rPr>
      <w:rFonts w:ascii="Book Antiqua" w:eastAsia="Times New Roman" w:hAnsi="Book Antiqua" w:cs="Times New Roman"/>
      <w:b/>
      <w:bCs/>
      <w:sz w:val="28"/>
      <w:lang w:val="en-AU"/>
    </w:rPr>
  </w:style>
  <w:style w:type="paragraph" w:styleId="BalloonText">
    <w:name w:val="Balloon Text"/>
    <w:basedOn w:val="Normal"/>
    <w:link w:val="BalloonTextChar"/>
    <w:uiPriority w:val="99"/>
    <w:semiHidden/>
    <w:rsid w:val="00367880"/>
    <w:rPr>
      <w:rFonts w:ascii="Tahoma" w:hAnsi="Tahoma"/>
      <w:sz w:val="16"/>
      <w:szCs w:val="16"/>
    </w:rPr>
  </w:style>
  <w:style w:type="character" w:customStyle="1" w:styleId="BalloonTextChar">
    <w:name w:val="Balloon Text Char"/>
    <w:basedOn w:val="DefaultParagraphFont"/>
    <w:link w:val="BalloonText"/>
    <w:uiPriority w:val="99"/>
    <w:semiHidden/>
    <w:rsid w:val="00367880"/>
    <w:rPr>
      <w:rFonts w:ascii="Tahoma" w:eastAsia="Times New Roman" w:hAnsi="Tahoma" w:cs="Times New Roman"/>
      <w:sz w:val="16"/>
      <w:szCs w:val="16"/>
      <w:lang w:val="en-AU"/>
    </w:rPr>
  </w:style>
  <w:style w:type="character" w:styleId="CommentReference">
    <w:name w:val="annotation reference"/>
    <w:semiHidden/>
    <w:rsid w:val="00367880"/>
    <w:rPr>
      <w:sz w:val="16"/>
      <w:szCs w:val="16"/>
    </w:rPr>
  </w:style>
  <w:style w:type="paragraph" w:styleId="CommentText">
    <w:name w:val="annotation text"/>
    <w:basedOn w:val="Normal"/>
    <w:link w:val="CommentTextChar"/>
    <w:semiHidden/>
    <w:rsid w:val="00367880"/>
    <w:rPr>
      <w:sz w:val="20"/>
      <w:szCs w:val="20"/>
    </w:rPr>
  </w:style>
  <w:style w:type="character" w:customStyle="1" w:styleId="CommentTextChar">
    <w:name w:val="Comment Text Char"/>
    <w:basedOn w:val="DefaultParagraphFont"/>
    <w:link w:val="CommentText"/>
    <w:semiHidden/>
    <w:rsid w:val="00367880"/>
    <w:rPr>
      <w:rFonts w:ascii="Book Antiqua" w:eastAsia="Times New Roman" w:hAnsi="Book Antiqua" w:cs="Times New Roman"/>
      <w:sz w:val="20"/>
      <w:szCs w:val="20"/>
      <w:lang w:val="en-AU"/>
    </w:rPr>
  </w:style>
  <w:style w:type="paragraph" w:styleId="CommentSubject">
    <w:name w:val="annotation subject"/>
    <w:basedOn w:val="CommentText"/>
    <w:next w:val="CommentText"/>
    <w:link w:val="CommentSubjectChar"/>
    <w:semiHidden/>
    <w:rsid w:val="00367880"/>
    <w:rPr>
      <w:b/>
      <w:bCs/>
    </w:rPr>
  </w:style>
  <w:style w:type="character" w:customStyle="1" w:styleId="CommentSubjectChar">
    <w:name w:val="Comment Subject Char"/>
    <w:basedOn w:val="CommentTextChar"/>
    <w:link w:val="CommentSubject"/>
    <w:semiHidden/>
    <w:rsid w:val="00367880"/>
    <w:rPr>
      <w:rFonts w:ascii="Book Antiqua" w:eastAsia="Times New Roman" w:hAnsi="Book Antiqua" w:cs="Times New Roman"/>
      <w:b/>
      <w:bCs/>
      <w:sz w:val="20"/>
      <w:szCs w:val="20"/>
      <w:lang w:val="en-AU"/>
    </w:rPr>
  </w:style>
  <w:style w:type="paragraph" w:customStyle="1" w:styleId="NormalBold">
    <w:name w:val="Normal + Bold"/>
    <w:aliases w:val="Line spacing:"/>
    <w:basedOn w:val="Normal"/>
    <w:rsid w:val="00367880"/>
    <w:pPr>
      <w:spacing w:line="360" w:lineRule="auto"/>
    </w:pPr>
    <w:rPr>
      <w:b/>
      <w:bCs/>
    </w:rPr>
  </w:style>
  <w:style w:type="paragraph" w:styleId="Header">
    <w:name w:val="header"/>
    <w:basedOn w:val="Normal"/>
    <w:link w:val="HeaderChar"/>
    <w:semiHidden/>
    <w:rsid w:val="00367880"/>
    <w:pPr>
      <w:tabs>
        <w:tab w:val="center" w:pos="4153"/>
        <w:tab w:val="right" w:pos="8306"/>
      </w:tabs>
    </w:pPr>
  </w:style>
  <w:style w:type="character" w:customStyle="1" w:styleId="HeaderChar">
    <w:name w:val="Header Char"/>
    <w:basedOn w:val="DefaultParagraphFont"/>
    <w:link w:val="Header"/>
    <w:semiHidden/>
    <w:rsid w:val="00367880"/>
    <w:rPr>
      <w:rFonts w:ascii="Book Antiqua" w:eastAsia="Times New Roman" w:hAnsi="Book Antiqua" w:cs="Times New Roman"/>
      <w:lang w:val="en-AU"/>
    </w:rPr>
  </w:style>
  <w:style w:type="table" w:styleId="TableGrid">
    <w:name w:val="Table Grid"/>
    <w:basedOn w:val="TableNormal"/>
    <w:uiPriority w:val="59"/>
    <w:rsid w:val="00367880"/>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uiPriority w:val="41"/>
    <w:rsid w:val="00367880"/>
    <w:rPr>
      <w:rFonts w:ascii="Times New Roman" w:eastAsia="Times New Roman" w:hAnsi="Times New Roman" w:cs="Times New Roman"/>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noteText">
    <w:name w:val="footnote text"/>
    <w:basedOn w:val="Normal"/>
    <w:link w:val="FootnoteTextChar"/>
    <w:uiPriority w:val="99"/>
    <w:semiHidden/>
    <w:unhideWhenUsed/>
    <w:rsid w:val="005E4A3E"/>
    <w:rPr>
      <w:sz w:val="20"/>
      <w:szCs w:val="20"/>
    </w:rPr>
  </w:style>
  <w:style w:type="character" w:customStyle="1" w:styleId="FootnoteTextChar">
    <w:name w:val="Footnote Text Char"/>
    <w:basedOn w:val="DefaultParagraphFont"/>
    <w:link w:val="FootnoteText"/>
    <w:uiPriority w:val="99"/>
    <w:semiHidden/>
    <w:rsid w:val="005E4A3E"/>
    <w:rPr>
      <w:rFonts w:ascii="Book Antiqua" w:eastAsia="Times New Roman" w:hAnsi="Book Antiqua" w:cs="Times New Roman"/>
      <w:sz w:val="20"/>
      <w:szCs w:val="20"/>
      <w:lang w:val="en-AU"/>
    </w:rPr>
  </w:style>
  <w:style w:type="character" w:styleId="FootnoteReference">
    <w:name w:val="footnote reference"/>
    <w:basedOn w:val="DefaultParagraphFont"/>
    <w:uiPriority w:val="99"/>
    <w:semiHidden/>
    <w:unhideWhenUsed/>
    <w:rsid w:val="005E4A3E"/>
    <w:rPr>
      <w:vertAlign w:val="superscript"/>
    </w:rPr>
  </w:style>
  <w:style w:type="paragraph" w:styleId="ListParagraph">
    <w:name w:val="List Paragraph"/>
    <w:basedOn w:val="Normal"/>
    <w:uiPriority w:val="34"/>
    <w:qFormat/>
    <w:rsid w:val="0008781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94477">
      <w:bodyDiv w:val="1"/>
      <w:marLeft w:val="0"/>
      <w:marRight w:val="0"/>
      <w:marTop w:val="0"/>
      <w:marBottom w:val="0"/>
      <w:divBdr>
        <w:top w:val="none" w:sz="0" w:space="0" w:color="auto"/>
        <w:left w:val="none" w:sz="0" w:space="0" w:color="auto"/>
        <w:bottom w:val="none" w:sz="0" w:space="0" w:color="auto"/>
        <w:right w:val="none" w:sz="0" w:space="0" w:color="auto"/>
      </w:divBdr>
    </w:div>
    <w:div w:id="35857131">
      <w:bodyDiv w:val="1"/>
      <w:marLeft w:val="0"/>
      <w:marRight w:val="0"/>
      <w:marTop w:val="0"/>
      <w:marBottom w:val="0"/>
      <w:divBdr>
        <w:top w:val="none" w:sz="0" w:space="0" w:color="auto"/>
        <w:left w:val="none" w:sz="0" w:space="0" w:color="auto"/>
        <w:bottom w:val="none" w:sz="0" w:space="0" w:color="auto"/>
        <w:right w:val="none" w:sz="0" w:space="0" w:color="auto"/>
      </w:divBdr>
    </w:div>
    <w:div w:id="146360887">
      <w:bodyDiv w:val="1"/>
      <w:marLeft w:val="0"/>
      <w:marRight w:val="0"/>
      <w:marTop w:val="0"/>
      <w:marBottom w:val="0"/>
      <w:divBdr>
        <w:top w:val="none" w:sz="0" w:space="0" w:color="auto"/>
        <w:left w:val="none" w:sz="0" w:space="0" w:color="auto"/>
        <w:bottom w:val="none" w:sz="0" w:space="0" w:color="auto"/>
        <w:right w:val="none" w:sz="0" w:space="0" w:color="auto"/>
      </w:divBdr>
    </w:div>
    <w:div w:id="180316664">
      <w:bodyDiv w:val="1"/>
      <w:marLeft w:val="0"/>
      <w:marRight w:val="0"/>
      <w:marTop w:val="0"/>
      <w:marBottom w:val="0"/>
      <w:divBdr>
        <w:top w:val="none" w:sz="0" w:space="0" w:color="auto"/>
        <w:left w:val="none" w:sz="0" w:space="0" w:color="auto"/>
        <w:bottom w:val="none" w:sz="0" w:space="0" w:color="auto"/>
        <w:right w:val="none" w:sz="0" w:space="0" w:color="auto"/>
      </w:divBdr>
    </w:div>
    <w:div w:id="902332377">
      <w:bodyDiv w:val="1"/>
      <w:marLeft w:val="0"/>
      <w:marRight w:val="0"/>
      <w:marTop w:val="0"/>
      <w:marBottom w:val="0"/>
      <w:divBdr>
        <w:top w:val="none" w:sz="0" w:space="0" w:color="auto"/>
        <w:left w:val="none" w:sz="0" w:space="0" w:color="auto"/>
        <w:bottom w:val="none" w:sz="0" w:space="0" w:color="auto"/>
        <w:right w:val="none" w:sz="0" w:space="0" w:color="auto"/>
      </w:divBdr>
    </w:div>
    <w:div w:id="1274360693">
      <w:bodyDiv w:val="1"/>
      <w:marLeft w:val="0"/>
      <w:marRight w:val="0"/>
      <w:marTop w:val="0"/>
      <w:marBottom w:val="0"/>
      <w:divBdr>
        <w:top w:val="none" w:sz="0" w:space="0" w:color="auto"/>
        <w:left w:val="none" w:sz="0" w:space="0" w:color="auto"/>
        <w:bottom w:val="none" w:sz="0" w:space="0" w:color="auto"/>
        <w:right w:val="none" w:sz="0" w:space="0" w:color="auto"/>
      </w:divBdr>
    </w:div>
    <w:div w:id="1642153515">
      <w:bodyDiv w:val="1"/>
      <w:marLeft w:val="0"/>
      <w:marRight w:val="0"/>
      <w:marTop w:val="0"/>
      <w:marBottom w:val="0"/>
      <w:divBdr>
        <w:top w:val="none" w:sz="0" w:space="0" w:color="auto"/>
        <w:left w:val="none" w:sz="0" w:space="0" w:color="auto"/>
        <w:bottom w:val="none" w:sz="0" w:space="0" w:color="auto"/>
        <w:right w:val="none" w:sz="0" w:space="0" w:color="auto"/>
      </w:divBdr>
    </w:div>
    <w:div w:id="1767506092">
      <w:bodyDiv w:val="1"/>
      <w:marLeft w:val="0"/>
      <w:marRight w:val="0"/>
      <w:marTop w:val="0"/>
      <w:marBottom w:val="0"/>
      <w:divBdr>
        <w:top w:val="none" w:sz="0" w:space="0" w:color="auto"/>
        <w:left w:val="none" w:sz="0" w:space="0" w:color="auto"/>
        <w:bottom w:val="none" w:sz="0" w:space="0" w:color="auto"/>
        <w:right w:val="none" w:sz="0" w:space="0" w:color="auto"/>
      </w:divBdr>
    </w:div>
    <w:div w:id="20440882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footer" Target="footer2.xml"/><Relationship Id="rId26" Type="http://schemas.openxmlformats.org/officeDocument/2006/relationships/hyperlink" Target="http://www.nzlii.org/nz/cases/NZMHRT/" TargetMode="External"/><Relationship Id="rId3" Type="http://schemas.openxmlformats.org/officeDocument/2006/relationships/styles" Target="styles.xml"/><Relationship Id="rId21" Type="http://schemas.openxmlformats.org/officeDocument/2006/relationships/image" Target="media/image8.tiff"/><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oter" Target="footer1.xml"/><Relationship Id="rId25" Type="http://schemas.openxmlformats.org/officeDocument/2006/relationships/image" Target="media/image11.tiff"/><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0.tiff"/><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9.tiff"/><Relationship Id="rId28" Type="http://schemas.openxmlformats.org/officeDocument/2006/relationships/fontTable" Target="fontTable.xml"/><Relationship Id="rId10" Type="http://schemas.openxmlformats.org/officeDocument/2006/relationships/image" Target="media/image3.tiff"/><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chart" Target="charts/chart1.xml"/><Relationship Id="rId27" Type="http://schemas.openxmlformats.org/officeDocument/2006/relationships/hyperlink" Target="http://www.health.govt.nz/new-zealand-health-system/key-health-sector-organisations-and-people/mental-health-review-tribuna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Users\sarah-janechristensen\Downloads\Stats%20A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chemeClr val="tx1"/>
                </a:solidFill>
              </a:rPr>
              <a:t>Number of patients</a:t>
            </a:r>
            <a:r>
              <a:rPr lang="en-US" b="1" baseline="0">
                <a:solidFill>
                  <a:schemeClr val="tx1"/>
                </a:solidFill>
              </a:rPr>
              <a:t> released from orders</a:t>
            </a:r>
            <a:endParaRPr lang="en-US" b="1">
              <a:solidFill>
                <a:schemeClr val="tx1"/>
              </a:solidFill>
            </a:endParaRPr>
          </a:p>
        </c:rich>
      </c:tx>
      <c:overlay val="0"/>
      <c:spPr>
        <a:noFill/>
        <a:ln>
          <a:noFill/>
        </a:ln>
        <a:effectLst/>
      </c:spPr>
    </c:title>
    <c:autoTitleDeleted val="0"/>
    <c:plotArea>
      <c:layout/>
      <c:barChart>
        <c:barDir val="col"/>
        <c:grouping val="clustered"/>
        <c:varyColors val="0"/>
        <c:ser>
          <c:idx val="0"/>
          <c:order val="0"/>
          <c:tx>
            <c:strRef>
              <c:f>'Patients released'!$B$22</c:f>
              <c:strCache>
                <c:ptCount val="1"/>
                <c:pt idx="0">
                  <c:v>Released from order</c:v>
                </c:pt>
              </c:strCache>
            </c:strRef>
          </c:tx>
          <c:spPr>
            <a:solidFill>
              <a:schemeClr val="accent2"/>
            </a:solidFill>
            <a:ln>
              <a:noFill/>
            </a:ln>
            <a:effectLst/>
          </c:spPr>
          <c:invertIfNegative val="0"/>
          <c:cat>
            <c:strRef>
              <c:f>'Patients released'!$A$23:$A$38</c:f>
              <c:strCache>
                <c:ptCount val="16"/>
                <c:pt idx="1">
                  <c:v>2002-2003</c:v>
                </c:pt>
                <c:pt idx="2">
                  <c:v>2003-2004</c:v>
                </c:pt>
                <c:pt idx="3">
                  <c:v>2004-2005</c:v>
                </c:pt>
                <c:pt idx="4">
                  <c:v>2005-2006</c:v>
                </c:pt>
                <c:pt idx="5">
                  <c:v>2006-2007</c:v>
                </c:pt>
                <c:pt idx="6">
                  <c:v>2007-2008</c:v>
                </c:pt>
                <c:pt idx="7">
                  <c:v>2008-2009</c:v>
                </c:pt>
                <c:pt idx="8">
                  <c:v>2009-2010</c:v>
                </c:pt>
                <c:pt idx="9">
                  <c:v>2010-2011</c:v>
                </c:pt>
                <c:pt idx="10">
                  <c:v>2011-2012</c:v>
                </c:pt>
                <c:pt idx="11">
                  <c:v>2012-2013</c:v>
                </c:pt>
                <c:pt idx="12">
                  <c:v>2013-2014</c:v>
                </c:pt>
                <c:pt idx="13">
                  <c:v>2014-2015</c:v>
                </c:pt>
                <c:pt idx="14">
                  <c:v>2015-2016</c:v>
                </c:pt>
                <c:pt idx="15">
                  <c:v>2016-2017</c:v>
                </c:pt>
              </c:strCache>
            </c:strRef>
          </c:cat>
          <c:val>
            <c:numRef>
              <c:f>'Patients released'!$B$23:$B$38</c:f>
              <c:numCache>
                <c:formatCode>General</c:formatCode>
                <c:ptCount val="16"/>
                <c:pt idx="1">
                  <c:v>3</c:v>
                </c:pt>
                <c:pt idx="2">
                  <c:v>7</c:v>
                </c:pt>
                <c:pt idx="3">
                  <c:v>4</c:v>
                </c:pt>
                <c:pt idx="4">
                  <c:v>5</c:v>
                </c:pt>
                <c:pt idx="5">
                  <c:v>4</c:v>
                </c:pt>
                <c:pt idx="6">
                  <c:v>7</c:v>
                </c:pt>
                <c:pt idx="7">
                  <c:v>7</c:v>
                </c:pt>
                <c:pt idx="8">
                  <c:v>1</c:v>
                </c:pt>
                <c:pt idx="9">
                  <c:v>2</c:v>
                </c:pt>
                <c:pt idx="10">
                  <c:v>4</c:v>
                </c:pt>
                <c:pt idx="11">
                  <c:v>5</c:v>
                </c:pt>
                <c:pt idx="12">
                  <c:v>8</c:v>
                </c:pt>
                <c:pt idx="13">
                  <c:v>5</c:v>
                </c:pt>
                <c:pt idx="14">
                  <c:v>6</c:v>
                </c:pt>
                <c:pt idx="15">
                  <c:v>6</c:v>
                </c:pt>
              </c:numCache>
            </c:numRef>
          </c:val>
          <c:extLst xmlns:c16r2="http://schemas.microsoft.com/office/drawing/2015/06/chart">
            <c:ext xmlns:c16="http://schemas.microsoft.com/office/drawing/2014/chart" uri="{C3380CC4-5D6E-409C-BE32-E72D297353CC}">
              <c16:uniqueId val="{00000000-822B-4267-AD9B-159AA9232EF4}"/>
            </c:ext>
          </c:extLst>
        </c:ser>
        <c:dLbls>
          <c:showLegendKey val="0"/>
          <c:showVal val="0"/>
          <c:showCatName val="0"/>
          <c:showSerName val="0"/>
          <c:showPercent val="0"/>
          <c:showBubbleSize val="0"/>
        </c:dLbls>
        <c:gapWidth val="219"/>
        <c:overlap val="-27"/>
        <c:axId val="23356216"/>
        <c:axId val="23356608"/>
      </c:barChart>
      <c:catAx>
        <c:axId val="23356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crossAx val="23356608"/>
        <c:crosses val="autoZero"/>
        <c:auto val="1"/>
        <c:lblAlgn val="ctr"/>
        <c:lblOffset val="100"/>
        <c:noMultiLvlLbl val="0"/>
      </c:catAx>
      <c:valAx>
        <c:axId val="23356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1600" b="0" i="0" u="none" strike="noStrike" kern="1200" baseline="0">
                <a:solidFill>
                  <a:schemeClr val="tx1"/>
                </a:solidFill>
                <a:latin typeface="+mn-lt"/>
                <a:ea typeface="+mn-ea"/>
                <a:cs typeface="+mn-cs"/>
              </a:defRPr>
            </a:pPr>
            <a:endParaRPr lang="en-US"/>
          </a:p>
        </c:txPr>
        <c:crossAx val="23356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1D029D7-4848-4BC1-BA43-BD1D771EED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DF3DBC24</Template>
  <TotalTime>2</TotalTime>
  <Pages>33</Pages>
  <Words>5297</Words>
  <Characters>30193</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OF MENTAL HEALTH REVIEW TRIBUNAL 1 JULY 2016 TO 30 JUNE 2017</dc:title>
  <dc:creator>MHRT</dc:creator>
  <cp:lastModifiedBy>Allan Potter</cp:lastModifiedBy>
  <cp:revision>3</cp:revision>
  <cp:lastPrinted>2017-10-09T22:18:00Z</cp:lastPrinted>
  <dcterms:created xsi:type="dcterms:W3CDTF">2017-10-10T03:51:00Z</dcterms:created>
  <dcterms:modified xsi:type="dcterms:W3CDTF">2018-04-11T01:42:00Z</dcterms:modified>
</cp:coreProperties>
</file>