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FF5E6" w14:textId="77777777" w:rsidR="005E4212" w:rsidRPr="00591BB6" w:rsidRDefault="005E4212" w:rsidP="005E4212">
      <w:pPr>
        <w:pStyle w:val="Subjectheading"/>
        <w:spacing w:before="120"/>
        <w:jc w:val="center"/>
        <w:rPr>
          <w:color w:val="000000"/>
          <w:sz w:val="22"/>
          <w:szCs w:val="22"/>
        </w:rPr>
      </w:pPr>
      <w:r w:rsidRPr="00591BB6">
        <w:rPr>
          <w:color w:val="000000"/>
          <w:sz w:val="22"/>
          <w:szCs w:val="22"/>
        </w:rPr>
        <w:t>COVID-19 PUBLIC HEALTH RESPONSE ACT 2020</w:t>
      </w:r>
    </w:p>
    <w:p w14:paraId="02FC3381" w14:textId="648DA279" w:rsidR="005E4212" w:rsidRPr="00591BB6" w:rsidRDefault="005E4212" w:rsidP="00F74DAF">
      <w:pPr>
        <w:pStyle w:val="Subjectheading"/>
        <w:spacing w:before="120"/>
        <w:jc w:val="center"/>
        <w:rPr>
          <w:color w:val="000000"/>
          <w:sz w:val="22"/>
          <w:szCs w:val="22"/>
        </w:rPr>
      </w:pPr>
      <w:r w:rsidRPr="00591BB6">
        <w:rPr>
          <w:color w:val="000000"/>
          <w:sz w:val="22"/>
          <w:szCs w:val="22"/>
        </w:rPr>
        <w:t>SECTION 18 AUTHORISATION</w:t>
      </w:r>
    </w:p>
    <w:p w14:paraId="20508DFE" w14:textId="77777777" w:rsidR="005E4212" w:rsidRPr="00591BB6" w:rsidRDefault="005E4212" w:rsidP="005E4212">
      <w:pPr>
        <w:pStyle w:val="ListParagraph"/>
        <w:numPr>
          <w:ilvl w:val="0"/>
          <w:numId w:val="5"/>
        </w:numPr>
        <w:rPr>
          <w:color w:val="000000"/>
          <w:sz w:val="22"/>
          <w:szCs w:val="22"/>
        </w:rPr>
      </w:pPr>
      <w:r w:rsidRPr="00591BB6">
        <w:rPr>
          <w:color w:val="000000"/>
          <w:sz w:val="22"/>
          <w:szCs w:val="22"/>
        </w:rPr>
        <w:t xml:space="preserve">In accordance with section 18 of the COVID-19 Public Health Response Act 2020 (“the Act”), I, </w:t>
      </w:r>
      <w:r w:rsidRPr="00AB4AE7">
        <w:rPr>
          <w:color w:val="000000"/>
          <w:sz w:val="22"/>
          <w:szCs w:val="22"/>
        </w:rPr>
        <w:t>Dr Ashley Bloomfield as Director-General of the Ministry of Health</w:t>
      </w:r>
      <w:r w:rsidRPr="00591BB6">
        <w:rPr>
          <w:color w:val="000000"/>
          <w:sz w:val="22"/>
          <w:szCs w:val="22"/>
        </w:rPr>
        <w:t xml:space="preserve">, authorise </w:t>
      </w:r>
      <w:r>
        <w:rPr>
          <w:color w:val="000000"/>
          <w:sz w:val="22"/>
          <w:szCs w:val="22"/>
        </w:rPr>
        <w:t xml:space="preserve">Customs Officers (as defined in section 5 of the Customs and Excise Act 2018), who are employed by the New Zealand Customs Service (“Customs”), to carry out the functions and powers of an enforcement officer as further described in this authorisation.  </w:t>
      </w:r>
    </w:p>
    <w:p w14:paraId="4D64109B" w14:textId="77777777" w:rsidR="005E4212" w:rsidRPr="00591BB6" w:rsidRDefault="005E4212" w:rsidP="005E4212">
      <w:pPr>
        <w:pStyle w:val="ListParagraph"/>
        <w:rPr>
          <w:color w:val="000000"/>
          <w:sz w:val="22"/>
          <w:szCs w:val="22"/>
        </w:rPr>
      </w:pPr>
    </w:p>
    <w:p w14:paraId="12DDF828" w14:textId="77777777" w:rsidR="005E4212" w:rsidRPr="00591BB6" w:rsidRDefault="005E4212" w:rsidP="005E4212">
      <w:pPr>
        <w:pStyle w:val="ListParagraph"/>
        <w:numPr>
          <w:ilvl w:val="0"/>
          <w:numId w:val="5"/>
        </w:numPr>
        <w:rPr>
          <w:color w:val="000000"/>
          <w:sz w:val="22"/>
          <w:szCs w:val="22"/>
        </w:rPr>
      </w:pPr>
      <w:r w:rsidRPr="00591BB6">
        <w:rPr>
          <w:color w:val="000000"/>
          <w:sz w:val="22"/>
          <w:szCs w:val="22"/>
        </w:rPr>
        <w:t xml:space="preserve">I </w:t>
      </w:r>
      <w:r>
        <w:rPr>
          <w:color w:val="000000"/>
          <w:sz w:val="22"/>
          <w:szCs w:val="22"/>
        </w:rPr>
        <w:t xml:space="preserve">am </w:t>
      </w:r>
      <w:r w:rsidRPr="00591BB6">
        <w:rPr>
          <w:color w:val="000000"/>
          <w:sz w:val="22"/>
          <w:szCs w:val="22"/>
        </w:rPr>
        <w:t xml:space="preserve">satisfied </w:t>
      </w:r>
      <w:r w:rsidRPr="00766437">
        <w:rPr>
          <w:color w:val="000000"/>
          <w:sz w:val="22"/>
          <w:szCs w:val="22"/>
        </w:rPr>
        <w:t xml:space="preserve">that </w:t>
      </w:r>
      <w:r>
        <w:rPr>
          <w:color w:val="000000"/>
          <w:sz w:val="22"/>
          <w:szCs w:val="22"/>
        </w:rPr>
        <w:t>Customs Officers</w:t>
      </w:r>
      <w:r w:rsidRPr="00591BB6">
        <w:rPr>
          <w:i/>
          <w:color w:val="000000"/>
          <w:sz w:val="22"/>
          <w:szCs w:val="22"/>
        </w:rPr>
        <w:t xml:space="preserve"> </w:t>
      </w:r>
      <w:r w:rsidRPr="00591BB6">
        <w:rPr>
          <w:color w:val="000000"/>
          <w:sz w:val="22"/>
          <w:szCs w:val="22"/>
        </w:rPr>
        <w:t xml:space="preserve">are suitably qualified and trained persons. </w:t>
      </w:r>
    </w:p>
    <w:p w14:paraId="6885D4F2" w14:textId="77777777" w:rsidR="005E4212" w:rsidRPr="00591BB6" w:rsidRDefault="005E4212" w:rsidP="005E4212">
      <w:pPr>
        <w:pStyle w:val="ListParagraph"/>
        <w:rPr>
          <w:color w:val="000000"/>
          <w:sz w:val="22"/>
          <w:szCs w:val="22"/>
        </w:rPr>
      </w:pPr>
    </w:p>
    <w:p w14:paraId="71472D84" w14:textId="77777777" w:rsidR="005E4212" w:rsidRPr="00591BB6" w:rsidRDefault="005E4212" w:rsidP="005E4212">
      <w:pPr>
        <w:pStyle w:val="ListParagraph"/>
        <w:numPr>
          <w:ilvl w:val="0"/>
          <w:numId w:val="5"/>
        </w:numPr>
        <w:rPr>
          <w:color w:val="000000"/>
          <w:sz w:val="22"/>
          <w:szCs w:val="22"/>
        </w:rPr>
      </w:pPr>
      <w:r>
        <w:rPr>
          <w:color w:val="000000"/>
          <w:sz w:val="22"/>
          <w:szCs w:val="22"/>
        </w:rPr>
        <w:t xml:space="preserve">Subject to paragraph 4, </w:t>
      </w:r>
      <w:r w:rsidRPr="00591BB6">
        <w:rPr>
          <w:color w:val="000000"/>
          <w:sz w:val="22"/>
          <w:szCs w:val="22"/>
        </w:rPr>
        <w:t xml:space="preserve">I authorise </w:t>
      </w:r>
      <w:r>
        <w:rPr>
          <w:color w:val="000000"/>
          <w:sz w:val="22"/>
          <w:szCs w:val="22"/>
        </w:rPr>
        <w:t>Customs Officers</w:t>
      </w:r>
      <w:r w:rsidRPr="00591BB6">
        <w:rPr>
          <w:color w:val="000000"/>
          <w:sz w:val="22"/>
          <w:szCs w:val="22"/>
        </w:rPr>
        <w:t xml:space="preserve"> to </w:t>
      </w:r>
      <w:r>
        <w:rPr>
          <w:color w:val="000000"/>
          <w:sz w:val="22"/>
          <w:szCs w:val="22"/>
        </w:rPr>
        <w:t>carry out the following functions and powers of an enforcement officer</w:t>
      </w:r>
      <w:r w:rsidRPr="00591BB6">
        <w:rPr>
          <w:color w:val="000000"/>
          <w:sz w:val="22"/>
          <w:szCs w:val="22"/>
        </w:rPr>
        <w:t xml:space="preserve"> under the Act: </w:t>
      </w:r>
    </w:p>
    <w:p w14:paraId="52AA067B" w14:textId="77777777" w:rsidR="005E4212" w:rsidRPr="00591BB6" w:rsidRDefault="005E4212" w:rsidP="005E4212">
      <w:pPr>
        <w:pStyle w:val="ListParagraph"/>
        <w:rPr>
          <w:color w:val="000000"/>
          <w:sz w:val="22"/>
          <w:szCs w:val="22"/>
        </w:rPr>
      </w:pPr>
    </w:p>
    <w:p w14:paraId="5FC77B51" w14:textId="77777777" w:rsidR="005E4212" w:rsidRDefault="005E4212" w:rsidP="005E4212">
      <w:pPr>
        <w:pStyle w:val="ListParagraph"/>
        <w:numPr>
          <w:ilvl w:val="1"/>
          <w:numId w:val="5"/>
        </w:numPr>
        <w:spacing w:after="240"/>
        <w:rPr>
          <w:color w:val="000000"/>
          <w:sz w:val="22"/>
          <w:szCs w:val="22"/>
        </w:rPr>
      </w:pPr>
      <w:r w:rsidRPr="007B0AEA">
        <w:rPr>
          <w:color w:val="000000"/>
          <w:sz w:val="22"/>
          <w:szCs w:val="22"/>
        </w:rPr>
        <w:t xml:space="preserve">the power to enter any land, buildings, craft, vehicle, place, or thing under section </w:t>
      </w:r>
      <w:proofErr w:type="gramStart"/>
      <w:r w:rsidRPr="007B0AEA">
        <w:rPr>
          <w:color w:val="000000"/>
          <w:sz w:val="22"/>
          <w:szCs w:val="22"/>
        </w:rPr>
        <w:t>20;</w:t>
      </w:r>
      <w:proofErr w:type="gramEnd"/>
    </w:p>
    <w:p w14:paraId="02D2BC14" w14:textId="77777777" w:rsidR="005E4212" w:rsidRPr="001253C7" w:rsidRDefault="005E4212" w:rsidP="005E4212">
      <w:pPr>
        <w:pStyle w:val="ListParagraph"/>
        <w:spacing w:after="240"/>
        <w:ind w:left="1440"/>
        <w:rPr>
          <w:color w:val="000000"/>
          <w:sz w:val="22"/>
          <w:szCs w:val="22"/>
        </w:rPr>
      </w:pPr>
    </w:p>
    <w:p w14:paraId="69860316" w14:textId="77777777" w:rsidR="005E4212" w:rsidRDefault="005E4212" w:rsidP="005E4212">
      <w:pPr>
        <w:pStyle w:val="ListParagraph"/>
        <w:numPr>
          <w:ilvl w:val="1"/>
          <w:numId w:val="5"/>
        </w:numPr>
        <w:spacing w:after="240"/>
        <w:rPr>
          <w:color w:val="000000"/>
          <w:sz w:val="22"/>
          <w:szCs w:val="22"/>
        </w:rPr>
      </w:pPr>
      <w:r w:rsidRPr="007B0AEA">
        <w:rPr>
          <w:color w:val="000000"/>
          <w:sz w:val="22"/>
          <w:szCs w:val="22"/>
        </w:rPr>
        <w:t xml:space="preserve">the power to give directions under section </w:t>
      </w:r>
      <w:proofErr w:type="gramStart"/>
      <w:r w:rsidRPr="007B0AEA">
        <w:rPr>
          <w:color w:val="000000"/>
          <w:sz w:val="22"/>
          <w:szCs w:val="22"/>
        </w:rPr>
        <w:t>21;</w:t>
      </w:r>
      <w:proofErr w:type="gramEnd"/>
      <w:r w:rsidRPr="007B0AEA">
        <w:rPr>
          <w:color w:val="000000"/>
          <w:sz w:val="22"/>
          <w:szCs w:val="22"/>
        </w:rPr>
        <w:t xml:space="preserve"> </w:t>
      </w:r>
    </w:p>
    <w:p w14:paraId="55314932" w14:textId="77777777" w:rsidR="005E4212" w:rsidRPr="00C04415" w:rsidRDefault="005E4212" w:rsidP="005E4212">
      <w:pPr>
        <w:pStyle w:val="ListParagraph"/>
        <w:rPr>
          <w:color w:val="000000"/>
          <w:sz w:val="22"/>
          <w:szCs w:val="22"/>
        </w:rPr>
      </w:pPr>
    </w:p>
    <w:p w14:paraId="5ED1EAB7" w14:textId="77777777" w:rsidR="005E4212" w:rsidRDefault="005E4212" w:rsidP="005E4212">
      <w:pPr>
        <w:pStyle w:val="ListParagraph"/>
        <w:numPr>
          <w:ilvl w:val="1"/>
          <w:numId w:val="5"/>
        </w:numPr>
        <w:spacing w:after="240"/>
        <w:rPr>
          <w:color w:val="000000"/>
          <w:sz w:val="22"/>
          <w:szCs w:val="22"/>
        </w:rPr>
      </w:pPr>
      <w:r w:rsidRPr="007B0AEA">
        <w:rPr>
          <w:color w:val="000000"/>
          <w:sz w:val="22"/>
          <w:szCs w:val="22"/>
        </w:rPr>
        <w:t xml:space="preserve">the power to direct persons to provide identifying information under section </w:t>
      </w:r>
      <w:proofErr w:type="gramStart"/>
      <w:r w:rsidRPr="007B0AEA">
        <w:rPr>
          <w:color w:val="000000"/>
          <w:sz w:val="22"/>
          <w:szCs w:val="22"/>
        </w:rPr>
        <w:t>23</w:t>
      </w:r>
      <w:r>
        <w:rPr>
          <w:color w:val="000000"/>
          <w:sz w:val="22"/>
          <w:szCs w:val="22"/>
        </w:rPr>
        <w:t>;</w:t>
      </w:r>
      <w:proofErr w:type="gramEnd"/>
    </w:p>
    <w:p w14:paraId="3626495F" w14:textId="77777777" w:rsidR="005E4212" w:rsidRPr="00C04415" w:rsidRDefault="005E4212" w:rsidP="005E4212">
      <w:pPr>
        <w:pStyle w:val="ListParagraph"/>
        <w:rPr>
          <w:color w:val="000000"/>
          <w:sz w:val="22"/>
          <w:szCs w:val="22"/>
        </w:rPr>
      </w:pPr>
    </w:p>
    <w:p w14:paraId="75D981A6" w14:textId="77777777" w:rsidR="005E4212" w:rsidRDefault="005E4212" w:rsidP="005E4212">
      <w:pPr>
        <w:pStyle w:val="ListParagraph"/>
        <w:numPr>
          <w:ilvl w:val="1"/>
          <w:numId w:val="5"/>
        </w:numPr>
        <w:spacing w:after="240"/>
        <w:rPr>
          <w:color w:val="000000"/>
          <w:sz w:val="22"/>
          <w:szCs w:val="22"/>
        </w:rPr>
      </w:pPr>
      <w:r>
        <w:rPr>
          <w:color w:val="000000"/>
          <w:sz w:val="22"/>
          <w:szCs w:val="22"/>
        </w:rPr>
        <w:t>the power to direct persons to produce evidence of compliance with a specified measure under section 23A; and</w:t>
      </w:r>
    </w:p>
    <w:p w14:paraId="344FA9BA" w14:textId="77777777" w:rsidR="005E4212" w:rsidRPr="00C04415" w:rsidRDefault="005E4212" w:rsidP="005E4212">
      <w:pPr>
        <w:pStyle w:val="ListParagraph"/>
        <w:rPr>
          <w:color w:val="000000"/>
          <w:sz w:val="22"/>
          <w:szCs w:val="22"/>
        </w:rPr>
      </w:pPr>
    </w:p>
    <w:p w14:paraId="6F2F181D" w14:textId="77777777" w:rsidR="005E4212" w:rsidRPr="00E0661D" w:rsidRDefault="005E4212" w:rsidP="005E4212">
      <w:pPr>
        <w:pStyle w:val="ListParagraph"/>
        <w:numPr>
          <w:ilvl w:val="1"/>
          <w:numId w:val="5"/>
        </w:numPr>
        <w:spacing w:after="240"/>
        <w:rPr>
          <w:color w:val="000000"/>
          <w:sz w:val="22"/>
          <w:szCs w:val="22"/>
        </w:rPr>
      </w:pPr>
      <w:r>
        <w:rPr>
          <w:color w:val="000000"/>
          <w:sz w:val="22"/>
          <w:szCs w:val="22"/>
        </w:rPr>
        <w:t>the power to issue infringement notices under section 29 in accordance with the prescribed process under section 30</w:t>
      </w:r>
      <w:r w:rsidRPr="007B0AEA">
        <w:rPr>
          <w:color w:val="000000"/>
          <w:sz w:val="22"/>
          <w:szCs w:val="22"/>
        </w:rPr>
        <w:t xml:space="preserve">. </w:t>
      </w:r>
    </w:p>
    <w:p w14:paraId="7CBCFEAD" w14:textId="77777777" w:rsidR="005E4212" w:rsidRPr="00333D76" w:rsidRDefault="005E4212" w:rsidP="005E4212">
      <w:pPr>
        <w:pStyle w:val="ListParagraph"/>
        <w:rPr>
          <w:color w:val="000000"/>
          <w:sz w:val="22"/>
          <w:szCs w:val="22"/>
        </w:rPr>
      </w:pPr>
    </w:p>
    <w:p w14:paraId="798333A5" w14:textId="77777777" w:rsidR="005E4212" w:rsidRPr="00E0661D" w:rsidRDefault="005E4212" w:rsidP="005E4212">
      <w:pPr>
        <w:pStyle w:val="ListParagraph"/>
        <w:numPr>
          <w:ilvl w:val="0"/>
          <w:numId w:val="5"/>
        </w:numPr>
        <w:rPr>
          <w:color w:val="000000"/>
          <w:sz w:val="22"/>
          <w:szCs w:val="22"/>
        </w:rPr>
      </w:pPr>
      <w:r w:rsidRPr="00E0661D">
        <w:rPr>
          <w:color w:val="000000"/>
          <w:sz w:val="22"/>
          <w:szCs w:val="22"/>
        </w:rPr>
        <w:t xml:space="preserve">A Customs Officer may carry out powers and functions of an enforcement officer set out in paragraph 3 of this authorisation in respect of the following actions for the purpose of assisting in the implementation and enforcement of the COVID-19 Public Health Response (Maritime Border) Order </w:t>
      </w:r>
      <w:r>
        <w:rPr>
          <w:color w:val="000000"/>
          <w:sz w:val="22"/>
          <w:szCs w:val="22"/>
        </w:rPr>
        <w:t xml:space="preserve">(No 2) </w:t>
      </w:r>
      <w:r w:rsidRPr="00E0661D">
        <w:rPr>
          <w:color w:val="000000"/>
          <w:sz w:val="22"/>
          <w:szCs w:val="22"/>
        </w:rPr>
        <w:t xml:space="preserve">2020 (Order) (or any order that modifies, </w:t>
      </w:r>
      <w:proofErr w:type="gramStart"/>
      <w:r w:rsidRPr="00E0661D">
        <w:rPr>
          <w:color w:val="000000"/>
          <w:sz w:val="22"/>
          <w:szCs w:val="22"/>
        </w:rPr>
        <w:t>replaces</w:t>
      </w:r>
      <w:proofErr w:type="gramEnd"/>
      <w:r w:rsidRPr="00E0661D">
        <w:rPr>
          <w:color w:val="000000"/>
          <w:sz w:val="22"/>
          <w:szCs w:val="22"/>
        </w:rPr>
        <w:t xml:space="preserve"> or corresponds to that Order): </w:t>
      </w:r>
    </w:p>
    <w:p w14:paraId="39614A70" w14:textId="77777777" w:rsidR="005E4212" w:rsidRPr="00E0661D" w:rsidRDefault="005E4212" w:rsidP="005E4212">
      <w:pPr>
        <w:pStyle w:val="ListParagraph"/>
        <w:rPr>
          <w:color w:val="000000"/>
          <w:sz w:val="22"/>
          <w:szCs w:val="22"/>
        </w:rPr>
      </w:pPr>
    </w:p>
    <w:p w14:paraId="64716A26" w14:textId="77777777" w:rsidR="005E4212" w:rsidRDefault="005E4212" w:rsidP="005E4212">
      <w:pPr>
        <w:pStyle w:val="ListParagraph"/>
        <w:numPr>
          <w:ilvl w:val="1"/>
          <w:numId w:val="5"/>
        </w:numPr>
        <w:rPr>
          <w:color w:val="000000"/>
          <w:sz w:val="22"/>
          <w:szCs w:val="22"/>
        </w:rPr>
      </w:pPr>
      <w:r>
        <w:rPr>
          <w:color w:val="000000"/>
          <w:sz w:val="22"/>
          <w:szCs w:val="22"/>
        </w:rPr>
        <w:t xml:space="preserve">checking compliance with COVID-19 vaccination requirements at the maritime border, in relation to people arriving in New </w:t>
      </w:r>
      <w:proofErr w:type="gramStart"/>
      <w:r>
        <w:rPr>
          <w:color w:val="000000"/>
          <w:sz w:val="22"/>
          <w:szCs w:val="22"/>
        </w:rPr>
        <w:t>Zealand;</w:t>
      </w:r>
      <w:proofErr w:type="gramEnd"/>
    </w:p>
    <w:p w14:paraId="6E022E3C" w14:textId="77777777" w:rsidR="005E4212" w:rsidRPr="00D46349" w:rsidRDefault="005E4212" w:rsidP="005E4212">
      <w:pPr>
        <w:pStyle w:val="ListParagraph"/>
        <w:ind w:left="1440"/>
        <w:rPr>
          <w:color w:val="000000"/>
          <w:sz w:val="22"/>
          <w:szCs w:val="22"/>
        </w:rPr>
      </w:pPr>
    </w:p>
    <w:p w14:paraId="64B4AC5B" w14:textId="77777777" w:rsidR="005E4212" w:rsidRDefault="005E4212" w:rsidP="005E4212">
      <w:pPr>
        <w:pStyle w:val="ListParagraph"/>
        <w:numPr>
          <w:ilvl w:val="1"/>
          <w:numId w:val="5"/>
        </w:numPr>
        <w:rPr>
          <w:color w:val="000000"/>
          <w:sz w:val="22"/>
          <w:szCs w:val="22"/>
        </w:rPr>
      </w:pPr>
      <w:r>
        <w:rPr>
          <w:color w:val="000000"/>
          <w:sz w:val="22"/>
          <w:szCs w:val="22"/>
        </w:rPr>
        <w:t xml:space="preserve">issuing infringement notices to people who have not complied with vaccination </w:t>
      </w:r>
      <w:proofErr w:type="gramStart"/>
      <w:r>
        <w:rPr>
          <w:color w:val="000000"/>
          <w:sz w:val="22"/>
          <w:szCs w:val="22"/>
        </w:rPr>
        <w:t>requirements;</w:t>
      </w:r>
      <w:proofErr w:type="gramEnd"/>
    </w:p>
    <w:p w14:paraId="024502F1" w14:textId="77777777" w:rsidR="005E4212" w:rsidRPr="00C04415" w:rsidRDefault="005E4212" w:rsidP="005E4212">
      <w:pPr>
        <w:pStyle w:val="ListParagraph"/>
        <w:rPr>
          <w:color w:val="000000"/>
          <w:sz w:val="22"/>
          <w:szCs w:val="22"/>
        </w:rPr>
      </w:pPr>
    </w:p>
    <w:p w14:paraId="2C8E8FE6" w14:textId="77777777" w:rsidR="005E4212" w:rsidRPr="00D46349" w:rsidRDefault="005E4212" w:rsidP="005E4212">
      <w:pPr>
        <w:pStyle w:val="ListParagraph"/>
        <w:numPr>
          <w:ilvl w:val="1"/>
          <w:numId w:val="5"/>
        </w:numPr>
        <w:rPr>
          <w:color w:val="000000"/>
          <w:sz w:val="22"/>
          <w:szCs w:val="22"/>
        </w:rPr>
      </w:pPr>
      <w:r w:rsidRPr="00E0661D">
        <w:rPr>
          <w:color w:val="000000"/>
          <w:sz w:val="22"/>
          <w:szCs w:val="22"/>
        </w:rPr>
        <w:t>maintaining the security of entry and exit points in relation to</w:t>
      </w:r>
      <w:r>
        <w:rPr>
          <w:color w:val="000000"/>
          <w:sz w:val="22"/>
          <w:szCs w:val="22"/>
        </w:rPr>
        <w:t xml:space="preserve"> ports and ships that have arrived in New Zealand, as required</w:t>
      </w:r>
      <w:r w:rsidRPr="008201ED">
        <w:rPr>
          <w:color w:val="000000"/>
          <w:sz w:val="22"/>
          <w:szCs w:val="22"/>
        </w:rPr>
        <w:t xml:space="preserve">; </w:t>
      </w:r>
      <w:r>
        <w:rPr>
          <w:color w:val="000000"/>
          <w:sz w:val="22"/>
          <w:szCs w:val="22"/>
        </w:rPr>
        <w:t>and</w:t>
      </w:r>
    </w:p>
    <w:p w14:paraId="743334CF" w14:textId="77777777" w:rsidR="005E4212" w:rsidRDefault="005E4212" w:rsidP="005E4212">
      <w:pPr>
        <w:pStyle w:val="ListParagraph"/>
        <w:ind w:left="1440"/>
        <w:rPr>
          <w:color w:val="000000"/>
          <w:sz w:val="22"/>
          <w:szCs w:val="22"/>
        </w:rPr>
      </w:pPr>
    </w:p>
    <w:p w14:paraId="6B7DDA44" w14:textId="77777777" w:rsidR="005E4212" w:rsidRPr="00D46349" w:rsidRDefault="005E4212" w:rsidP="005E4212">
      <w:pPr>
        <w:pStyle w:val="ListParagraph"/>
        <w:numPr>
          <w:ilvl w:val="1"/>
          <w:numId w:val="5"/>
        </w:numPr>
        <w:rPr>
          <w:color w:val="000000"/>
          <w:sz w:val="22"/>
          <w:szCs w:val="22"/>
        </w:rPr>
      </w:pPr>
      <w:r w:rsidRPr="00E45381">
        <w:rPr>
          <w:color w:val="000000"/>
          <w:sz w:val="22"/>
          <w:szCs w:val="22"/>
        </w:rPr>
        <w:t>monitor and, if necessary, direct the movement of persons at ports and on ships</w:t>
      </w:r>
      <w:r>
        <w:rPr>
          <w:color w:val="000000"/>
          <w:sz w:val="22"/>
          <w:szCs w:val="22"/>
        </w:rPr>
        <w:t xml:space="preserve">. </w:t>
      </w:r>
    </w:p>
    <w:p w14:paraId="562B404A" w14:textId="77777777" w:rsidR="005E4212" w:rsidRDefault="005E4212" w:rsidP="005E4212">
      <w:pPr>
        <w:pStyle w:val="ListParagraph"/>
        <w:rPr>
          <w:color w:val="000000"/>
          <w:sz w:val="22"/>
          <w:szCs w:val="22"/>
        </w:rPr>
      </w:pPr>
    </w:p>
    <w:p w14:paraId="544E2BC7" w14:textId="77777777" w:rsidR="005E4212" w:rsidRDefault="005E4212" w:rsidP="005E4212">
      <w:pPr>
        <w:pStyle w:val="ListParagraph"/>
        <w:numPr>
          <w:ilvl w:val="0"/>
          <w:numId w:val="5"/>
        </w:numPr>
        <w:rPr>
          <w:color w:val="000000"/>
          <w:sz w:val="22"/>
          <w:szCs w:val="22"/>
        </w:rPr>
      </w:pPr>
      <w:r w:rsidRPr="00591BB6">
        <w:rPr>
          <w:color w:val="000000"/>
          <w:sz w:val="22"/>
          <w:szCs w:val="22"/>
        </w:rPr>
        <w:t xml:space="preserve">This authorisation will take effect from </w:t>
      </w:r>
      <w:r>
        <w:rPr>
          <w:b/>
          <w:color w:val="000000"/>
          <w:sz w:val="22"/>
          <w:szCs w:val="22"/>
        </w:rPr>
        <w:t xml:space="preserve">1 August 2022 </w:t>
      </w:r>
      <w:r w:rsidRPr="00591BB6">
        <w:rPr>
          <w:color w:val="000000"/>
          <w:sz w:val="22"/>
          <w:szCs w:val="22"/>
        </w:rPr>
        <w:t>and will continue to apply</w:t>
      </w:r>
      <w:r>
        <w:rPr>
          <w:color w:val="000000"/>
          <w:sz w:val="22"/>
          <w:szCs w:val="22"/>
        </w:rPr>
        <w:t xml:space="preserve"> until</w:t>
      </w:r>
      <w:r w:rsidRPr="00591BB6">
        <w:rPr>
          <w:color w:val="000000"/>
          <w:sz w:val="22"/>
          <w:szCs w:val="22"/>
        </w:rPr>
        <w:t xml:space="preserve"> </w:t>
      </w:r>
      <w:r>
        <w:rPr>
          <w:b/>
          <w:color w:val="000000"/>
          <w:sz w:val="22"/>
          <w:szCs w:val="22"/>
        </w:rPr>
        <w:t>31 December 2022</w:t>
      </w:r>
      <w:r w:rsidRPr="00E96507">
        <w:rPr>
          <w:bCs/>
          <w:color w:val="000000"/>
          <w:sz w:val="22"/>
          <w:szCs w:val="22"/>
        </w:rPr>
        <w:t>,</w:t>
      </w:r>
      <w:r w:rsidRPr="00591BB6">
        <w:rPr>
          <w:color w:val="000000"/>
          <w:sz w:val="22"/>
          <w:szCs w:val="22"/>
        </w:rPr>
        <w:t xml:space="preserve"> unless earlier revoked in accordance with section 18(4) of the Act. </w:t>
      </w:r>
    </w:p>
    <w:p w14:paraId="7FECFE60" w14:textId="77777777" w:rsidR="005E4212" w:rsidRPr="005E4212" w:rsidRDefault="005E4212" w:rsidP="005E4212">
      <w:pPr>
        <w:rPr>
          <w:color w:val="000000"/>
          <w:sz w:val="22"/>
          <w:szCs w:val="22"/>
        </w:rPr>
      </w:pPr>
    </w:p>
    <w:p w14:paraId="41E7AC73" w14:textId="77777777" w:rsidR="005E4212" w:rsidRPr="005B3DB3" w:rsidRDefault="005E4212" w:rsidP="005E4212">
      <w:pPr>
        <w:pStyle w:val="ListParagraph"/>
        <w:rPr>
          <w:color w:val="000000"/>
          <w:sz w:val="22"/>
          <w:szCs w:val="22"/>
        </w:rPr>
      </w:pPr>
    </w:p>
    <w:p w14:paraId="7BB14243" w14:textId="2C25F2D4" w:rsidR="005E4212" w:rsidRDefault="005E4212" w:rsidP="005E4212">
      <w:pPr>
        <w:pStyle w:val="ListParagraph"/>
        <w:numPr>
          <w:ilvl w:val="0"/>
          <w:numId w:val="5"/>
        </w:numPr>
        <w:spacing w:before="0" w:after="160" w:line="256" w:lineRule="auto"/>
        <w:rPr>
          <w:rFonts w:cs="Arial"/>
          <w:color w:val="auto"/>
          <w:sz w:val="22"/>
          <w:szCs w:val="22"/>
          <w:lang w:eastAsia="en-US"/>
        </w:rPr>
      </w:pPr>
      <w:r w:rsidRPr="005B3DB3">
        <w:rPr>
          <w:rFonts w:cs="Arial"/>
          <w:color w:val="auto"/>
          <w:sz w:val="22"/>
          <w:szCs w:val="22"/>
        </w:rPr>
        <w:lastRenderedPageBreak/>
        <w:t xml:space="preserve">I revoke the previous authorisation granted to Customs Officers dated </w:t>
      </w:r>
      <w:r>
        <w:rPr>
          <w:rFonts w:cs="Arial"/>
          <w:color w:val="auto"/>
          <w:sz w:val="22"/>
          <w:szCs w:val="22"/>
        </w:rPr>
        <w:t>17 December 2021 from</w:t>
      </w:r>
      <w:r w:rsidRPr="005B3DB3">
        <w:rPr>
          <w:rFonts w:cs="Arial"/>
          <w:color w:val="auto"/>
          <w:sz w:val="22"/>
          <w:szCs w:val="22"/>
        </w:rPr>
        <w:t xml:space="preserve"> </w:t>
      </w:r>
      <w:r>
        <w:rPr>
          <w:rFonts w:cs="Arial"/>
          <w:color w:val="auto"/>
          <w:sz w:val="22"/>
          <w:szCs w:val="22"/>
        </w:rPr>
        <w:t>1 August 2022.</w:t>
      </w:r>
    </w:p>
    <w:p w14:paraId="46E17A78" w14:textId="77777777" w:rsidR="00421641" w:rsidRPr="00421641" w:rsidRDefault="00421641" w:rsidP="00421641">
      <w:pPr>
        <w:pStyle w:val="ListParagraph"/>
        <w:spacing w:before="0" w:after="160" w:line="256" w:lineRule="auto"/>
        <w:rPr>
          <w:rFonts w:cs="Arial"/>
          <w:color w:val="auto"/>
          <w:sz w:val="22"/>
          <w:szCs w:val="22"/>
          <w:lang w:eastAsia="en-US"/>
        </w:rPr>
      </w:pPr>
    </w:p>
    <w:p w14:paraId="5A47FF5F" w14:textId="77777777" w:rsidR="005E4212" w:rsidRPr="00591BB6" w:rsidRDefault="005E4212" w:rsidP="005E4212">
      <w:pPr>
        <w:pStyle w:val="Yourssincerelyetc"/>
        <w:rPr>
          <w:color w:val="000000"/>
          <w:sz w:val="22"/>
          <w:szCs w:val="22"/>
        </w:rPr>
      </w:pPr>
      <w:r w:rsidRPr="00591BB6">
        <w:rPr>
          <w:color w:val="000000"/>
          <w:sz w:val="22"/>
          <w:szCs w:val="22"/>
        </w:rPr>
        <w:t xml:space="preserve">Dated at Wellington ____ </w:t>
      </w:r>
      <w:r>
        <w:rPr>
          <w:color w:val="000000"/>
          <w:sz w:val="22"/>
          <w:szCs w:val="22"/>
        </w:rPr>
        <w:t>July 2022</w:t>
      </w:r>
      <w:r w:rsidRPr="00591BB6">
        <w:rPr>
          <w:color w:val="000000"/>
          <w:sz w:val="22"/>
          <w:szCs w:val="22"/>
        </w:rPr>
        <w:t xml:space="preserve"> </w:t>
      </w:r>
    </w:p>
    <w:p w14:paraId="171CC33E" w14:textId="77777777" w:rsidR="005E4212" w:rsidRPr="00591BB6" w:rsidRDefault="005E4212" w:rsidP="005E4212">
      <w:pPr>
        <w:pStyle w:val="Author"/>
        <w:rPr>
          <w:color w:val="000000"/>
          <w:sz w:val="22"/>
          <w:szCs w:val="22"/>
        </w:rPr>
      </w:pPr>
      <w:r w:rsidRPr="00591BB6">
        <w:rPr>
          <w:color w:val="000000"/>
          <w:sz w:val="22"/>
          <w:szCs w:val="22"/>
        </w:rPr>
        <w:t>Dr Ashley Bloomfield</w:t>
      </w:r>
    </w:p>
    <w:p w14:paraId="457AF24C" w14:textId="77777777" w:rsidR="005E4212" w:rsidRPr="00C007C2" w:rsidRDefault="005E4212" w:rsidP="005E4212">
      <w:pPr>
        <w:pStyle w:val="Author"/>
        <w:spacing w:before="0"/>
        <w:rPr>
          <w:b/>
          <w:color w:val="000000"/>
          <w:sz w:val="22"/>
          <w:szCs w:val="22"/>
        </w:rPr>
      </w:pPr>
      <w:r w:rsidRPr="00CD758D">
        <w:rPr>
          <w:b/>
          <w:color w:val="000000"/>
          <w:sz w:val="22"/>
          <w:szCs w:val="22"/>
        </w:rPr>
        <w:t>Director-General</w:t>
      </w:r>
      <w:r>
        <w:rPr>
          <w:b/>
          <w:color w:val="000000"/>
          <w:sz w:val="22"/>
          <w:szCs w:val="22"/>
        </w:rPr>
        <w:t xml:space="preserve"> of Health</w:t>
      </w:r>
    </w:p>
    <w:p w14:paraId="3E9A7373" w14:textId="77777777" w:rsidR="00E23FD7" w:rsidRPr="005E4212" w:rsidRDefault="00E23FD7" w:rsidP="005E4212"/>
    <w:sectPr w:rsidR="00E23FD7" w:rsidRPr="005E4212" w:rsidSect="009E113D">
      <w:footerReference w:type="default" r:id="rId7"/>
      <w:headerReference w:type="first" r:id="rId8"/>
      <w:pgSz w:w="11907" w:h="16840" w:code="9"/>
      <w:pgMar w:top="1418" w:right="1134" w:bottom="1418" w:left="1418" w:header="567" w:footer="567"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59EF1" w14:textId="77777777" w:rsidR="00AC0DFC" w:rsidRDefault="00AC0DFC">
      <w:r>
        <w:separator/>
      </w:r>
    </w:p>
  </w:endnote>
  <w:endnote w:type="continuationSeparator" w:id="0">
    <w:p w14:paraId="118755D3" w14:textId="77777777" w:rsidR="00AC0DFC" w:rsidRDefault="00AC0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82546" w14:textId="77777777" w:rsidR="00AF0FAB" w:rsidRDefault="00AF0FAB" w:rsidP="00351003">
    <w:pPr>
      <w:pStyle w:val="Footer"/>
    </w:pPr>
    <w:r>
      <w:t xml:space="preserve">Page </w:t>
    </w:r>
    <w:r>
      <w:fldChar w:fldCharType="begin"/>
    </w:r>
    <w:r>
      <w:instrText xml:space="preserve"> PAGE </w:instrText>
    </w:r>
    <w:r>
      <w:fldChar w:fldCharType="separate"/>
    </w:r>
    <w:r>
      <w:rPr>
        <w:noProof/>
      </w:rPr>
      <w:t>2</w:t>
    </w:r>
    <w:r>
      <w:fldChar w:fldCharType="end"/>
    </w:r>
    <w:r>
      <w:t xml:space="preserve"> of </w:t>
    </w:r>
    <w:r w:rsidR="00AC0DFC">
      <w:fldChar w:fldCharType="begin"/>
    </w:r>
    <w:r w:rsidR="00AC0DFC">
      <w:instrText xml:space="preserve"> NUMPAGES </w:instrText>
    </w:r>
    <w:r w:rsidR="00AC0DFC">
      <w:fldChar w:fldCharType="separate"/>
    </w:r>
    <w:r>
      <w:rPr>
        <w:noProof/>
      </w:rPr>
      <w:t>1</w:t>
    </w:r>
    <w:r w:rsidR="00AC0DF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2AF0A0" w14:textId="77777777" w:rsidR="00AC0DFC" w:rsidRDefault="00AC0DFC">
      <w:r>
        <w:separator/>
      </w:r>
    </w:p>
  </w:footnote>
  <w:footnote w:type="continuationSeparator" w:id="0">
    <w:p w14:paraId="5E185D66" w14:textId="77777777" w:rsidR="00AC0DFC" w:rsidRDefault="00AC0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4AA52" w14:textId="77777777" w:rsidR="00D03D74" w:rsidRDefault="00D03D74" w:rsidP="00D03D74">
    <w:pPr>
      <w:pStyle w:val="Header"/>
    </w:pPr>
    <w:r>
      <w:rPr>
        <w:noProof/>
        <w:sz w:val="16"/>
        <w:szCs w:val="16"/>
      </w:rPr>
      <w:drawing>
        <wp:anchor distT="0" distB="0" distL="114300" distR="114300" simplePos="0" relativeHeight="251659264" behindDoc="0" locked="0" layoutInCell="1" allowOverlap="1" wp14:anchorId="2B66DD76" wp14:editId="244AD142">
          <wp:simplePos x="0" y="0"/>
          <wp:positionH relativeFrom="page">
            <wp:align>left</wp:align>
          </wp:positionH>
          <wp:positionV relativeFrom="page">
            <wp:align>top</wp:align>
          </wp:positionV>
          <wp:extent cx="7520400" cy="1252800"/>
          <wp:effectExtent l="0" t="0" r="0" b="508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20400" cy="1252800"/>
                  </a:xfrm>
                  <a:prstGeom prst="rect">
                    <a:avLst/>
                  </a:prstGeom>
                </pic:spPr>
              </pic:pic>
            </a:graphicData>
          </a:graphic>
          <wp14:sizeRelH relativeFrom="margin">
            <wp14:pctWidth>0</wp14:pctWidth>
          </wp14:sizeRelH>
          <wp14:sizeRelV relativeFrom="margin">
            <wp14:pctHeight>0</wp14:pctHeight>
          </wp14:sizeRelV>
        </wp:anchor>
      </w:drawing>
    </w:r>
  </w:p>
  <w:p w14:paraId="5828597A" w14:textId="5DED1AAD" w:rsidR="00AF0FAB" w:rsidRPr="00D03D74" w:rsidRDefault="00AF0FAB" w:rsidP="00D03D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2D0AED"/>
    <w:multiLevelType w:val="hybridMultilevel"/>
    <w:tmpl w:val="F932A216"/>
    <w:lvl w:ilvl="0" w:tplc="3FFE4FD4">
      <w:start w:val="1"/>
      <w:numFmt w:val="bullet"/>
      <w:pStyle w:val="Bullet"/>
      <w:lvlText w:val=""/>
      <w:lvlJc w:val="left"/>
      <w:pPr>
        <w:tabs>
          <w:tab w:val="num" w:pos="284"/>
        </w:tabs>
        <w:ind w:left="284" w:hanging="284"/>
      </w:pPr>
      <w:rPr>
        <w:rFonts w:ascii="Symbol" w:hAnsi="Symbol" w:cs="Times New Roman" w:hint="default"/>
        <w:bCs w:val="0"/>
        <w:iCs w:val="0"/>
        <w:color w:val="auto"/>
        <w:sz w:val="20"/>
        <w:szCs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EC48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3F5B341C"/>
    <w:multiLevelType w:val="hybridMultilevel"/>
    <w:tmpl w:val="AC14281E"/>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45AD37F3"/>
    <w:multiLevelType w:val="multilevel"/>
    <w:tmpl w:val="609A5B22"/>
    <w:lvl w:ilvl="0">
      <w:start w:val="1"/>
      <w:numFmt w:val="bullet"/>
      <w:lvlText w:val=""/>
      <w:lvlJc w:val="left"/>
      <w:pPr>
        <w:tabs>
          <w:tab w:val="num" w:pos="567"/>
        </w:tabs>
        <w:ind w:left="567" w:hanging="567"/>
      </w:pPr>
      <w:rPr>
        <w:rFonts w:ascii="Symbol" w:hAnsi="Symbol" w:cs="Times New Roman" w:hint="default"/>
        <w:bCs w:val="0"/>
        <w:iCs w:val="0"/>
        <w:color w:val="auto"/>
        <w:sz w:val="20"/>
        <w:szCs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827734"/>
    <w:multiLevelType w:val="singleLevel"/>
    <w:tmpl w:val="18AE41FC"/>
    <w:lvl w:ilvl="0">
      <w:start w:val="1"/>
      <w:numFmt w:val="bullet"/>
      <w:lvlText w:val=""/>
      <w:lvlJc w:val="left"/>
      <w:pPr>
        <w:tabs>
          <w:tab w:val="num" w:pos="360"/>
        </w:tabs>
        <w:ind w:left="284" w:hanging="284"/>
      </w:pPr>
      <w:rPr>
        <w:rFonts w:ascii="Symbol" w:hAnsi="Symbol" w:hint="default"/>
        <w:sz w:val="16"/>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NZ" w:vendorID="64" w:dllVersion="6" w:nlCheck="1" w:checkStyle="1"/>
  <w:activeWritingStyle w:appName="MSWord" w:lang="en-NZ"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B15"/>
    <w:rsid w:val="00002049"/>
    <w:rsid w:val="0001369A"/>
    <w:rsid w:val="0003710F"/>
    <w:rsid w:val="00043324"/>
    <w:rsid w:val="000675CB"/>
    <w:rsid w:val="00074D9A"/>
    <w:rsid w:val="00076EAC"/>
    <w:rsid w:val="00084C18"/>
    <w:rsid w:val="00090A0E"/>
    <w:rsid w:val="0009709A"/>
    <w:rsid w:val="000A009F"/>
    <w:rsid w:val="000A2F23"/>
    <w:rsid w:val="000C37B8"/>
    <w:rsid w:val="000F5040"/>
    <w:rsid w:val="000F76E7"/>
    <w:rsid w:val="000F77AF"/>
    <w:rsid w:val="0010498A"/>
    <w:rsid w:val="0012724C"/>
    <w:rsid w:val="00134BBB"/>
    <w:rsid w:val="001374D4"/>
    <w:rsid w:val="00156293"/>
    <w:rsid w:val="00170111"/>
    <w:rsid w:val="00175201"/>
    <w:rsid w:val="00181ABF"/>
    <w:rsid w:val="001828E9"/>
    <w:rsid w:val="001834D3"/>
    <w:rsid w:val="00190D84"/>
    <w:rsid w:val="00194D60"/>
    <w:rsid w:val="00195643"/>
    <w:rsid w:val="001A067F"/>
    <w:rsid w:val="001C27C0"/>
    <w:rsid w:val="001D52A9"/>
    <w:rsid w:val="001D6742"/>
    <w:rsid w:val="001E2DCC"/>
    <w:rsid w:val="001F13ED"/>
    <w:rsid w:val="00214ABA"/>
    <w:rsid w:val="002279DA"/>
    <w:rsid w:val="00231C91"/>
    <w:rsid w:val="002345F1"/>
    <w:rsid w:val="00243C6E"/>
    <w:rsid w:val="00245E7A"/>
    <w:rsid w:val="00246A53"/>
    <w:rsid w:val="00256C9A"/>
    <w:rsid w:val="002676D6"/>
    <w:rsid w:val="0027447E"/>
    <w:rsid w:val="00280A23"/>
    <w:rsid w:val="00283DA9"/>
    <w:rsid w:val="0029295D"/>
    <w:rsid w:val="002A1D05"/>
    <w:rsid w:val="002B3226"/>
    <w:rsid w:val="002B49E8"/>
    <w:rsid w:val="002C2E04"/>
    <w:rsid w:val="002C7CF5"/>
    <w:rsid w:val="00304CDA"/>
    <w:rsid w:val="0030516B"/>
    <w:rsid w:val="003103A6"/>
    <w:rsid w:val="00325F29"/>
    <w:rsid w:val="00326F50"/>
    <w:rsid w:val="0034743A"/>
    <w:rsid w:val="00351003"/>
    <w:rsid w:val="003523E2"/>
    <w:rsid w:val="003814B1"/>
    <w:rsid w:val="00392D1D"/>
    <w:rsid w:val="003A169D"/>
    <w:rsid w:val="003A2A92"/>
    <w:rsid w:val="003C0969"/>
    <w:rsid w:val="003C1E37"/>
    <w:rsid w:val="003C531B"/>
    <w:rsid w:val="003D11AC"/>
    <w:rsid w:val="003E0E31"/>
    <w:rsid w:val="003E1D0C"/>
    <w:rsid w:val="003E206A"/>
    <w:rsid w:val="003E2A56"/>
    <w:rsid w:val="003E3955"/>
    <w:rsid w:val="003F0AD4"/>
    <w:rsid w:val="003F585B"/>
    <w:rsid w:val="0041163D"/>
    <w:rsid w:val="0041254F"/>
    <w:rsid w:val="00416C24"/>
    <w:rsid w:val="00421641"/>
    <w:rsid w:val="00421973"/>
    <w:rsid w:val="0043156E"/>
    <w:rsid w:val="00433AD2"/>
    <w:rsid w:val="00436844"/>
    <w:rsid w:val="00436A4D"/>
    <w:rsid w:val="00441FBC"/>
    <w:rsid w:val="00466ACA"/>
    <w:rsid w:val="00471F6E"/>
    <w:rsid w:val="004769A4"/>
    <w:rsid w:val="00480C49"/>
    <w:rsid w:val="00482FA0"/>
    <w:rsid w:val="004A21C2"/>
    <w:rsid w:val="004B6BD4"/>
    <w:rsid w:val="004C53DB"/>
    <w:rsid w:val="004D05F3"/>
    <w:rsid w:val="004D5848"/>
    <w:rsid w:val="004E46A2"/>
    <w:rsid w:val="004F4883"/>
    <w:rsid w:val="004F5F3A"/>
    <w:rsid w:val="0050093C"/>
    <w:rsid w:val="00510544"/>
    <w:rsid w:val="005136D4"/>
    <w:rsid w:val="005337E7"/>
    <w:rsid w:val="00533C44"/>
    <w:rsid w:val="005373EC"/>
    <w:rsid w:val="00554245"/>
    <w:rsid w:val="005633F3"/>
    <w:rsid w:val="0056515C"/>
    <w:rsid w:val="00567E7B"/>
    <w:rsid w:val="0057482E"/>
    <w:rsid w:val="00575136"/>
    <w:rsid w:val="00577B82"/>
    <w:rsid w:val="00581AB1"/>
    <w:rsid w:val="00581B6F"/>
    <w:rsid w:val="0058687A"/>
    <w:rsid w:val="005A176E"/>
    <w:rsid w:val="005A44BA"/>
    <w:rsid w:val="005A544F"/>
    <w:rsid w:val="005B4AB1"/>
    <w:rsid w:val="005C2CF3"/>
    <w:rsid w:val="005C6C00"/>
    <w:rsid w:val="005D32F4"/>
    <w:rsid w:val="005D4953"/>
    <w:rsid w:val="005E4212"/>
    <w:rsid w:val="005E5964"/>
    <w:rsid w:val="005F1099"/>
    <w:rsid w:val="00601D9C"/>
    <w:rsid w:val="0061210F"/>
    <w:rsid w:val="006226B0"/>
    <w:rsid w:val="00625A66"/>
    <w:rsid w:val="00627CDC"/>
    <w:rsid w:val="006343A9"/>
    <w:rsid w:val="006442A5"/>
    <w:rsid w:val="00645201"/>
    <w:rsid w:val="006510C5"/>
    <w:rsid w:val="006514B1"/>
    <w:rsid w:val="00653FA6"/>
    <w:rsid w:val="00666014"/>
    <w:rsid w:val="00681615"/>
    <w:rsid w:val="0068302E"/>
    <w:rsid w:val="00691636"/>
    <w:rsid w:val="006A694A"/>
    <w:rsid w:val="006C3AB4"/>
    <w:rsid w:val="006C5BCD"/>
    <w:rsid w:val="006D1070"/>
    <w:rsid w:val="006E0737"/>
    <w:rsid w:val="006E372E"/>
    <w:rsid w:val="006F68D0"/>
    <w:rsid w:val="0072546C"/>
    <w:rsid w:val="00747BC2"/>
    <w:rsid w:val="007749A4"/>
    <w:rsid w:val="00794FF7"/>
    <w:rsid w:val="007A0120"/>
    <w:rsid w:val="007A7FA2"/>
    <w:rsid w:val="007B2BFD"/>
    <w:rsid w:val="007B414E"/>
    <w:rsid w:val="007B6041"/>
    <w:rsid w:val="007B79CE"/>
    <w:rsid w:val="007C08D8"/>
    <w:rsid w:val="00802389"/>
    <w:rsid w:val="0080314D"/>
    <w:rsid w:val="008034FC"/>
    <w:rsid w:val="00812043"/>
    <w:rsid w:val="00824003"/>
    <w:rsid w:val="008329AF"/>
    <w:rsid w:val="008367FE"/>
    <w:rsid w:val="00863FE4"/>
    <w:rsid w:val="00870E6F"/>
    <w:rsid w:val="00871FA5"/>
    <w:rsid w:val="00873D65"/>
    <w:rsid w:val="008757C9"/>
    <w:rsid w:val="008847A2"/>
    <w:rsid w:val="00884B15"/>
    <w:rsid w:val="00890D5A"/>
    <w:rsid w:val="008A0619"/>
    <w:rsid w:val="008A3320"/>
    <w:rsid w:val="008A6066"/>
    <w:rsid w:val="008B449D"/>
    <w:rsid w:val="008C3902"/>
    <w:rsid w:val="008D12F9"/>
    <w:rsid w:val="008E43A2"/>
    <w:rsid w:val="008F0EBF"/>
    <w:rsid w:val="008F1BBC"/>
    <w:rsid w:val="008F5297"/>
    <w:rsid w:val="008F58CD"/>
    <w:rsid w:val="0090647B"/>
    <w:rsid w:val="009068E2"/>
    <w:rsid w:val="00916A47"/>
    <w:rsid w:val="00916D08"/>
    <w:rsid w:val="0092561B"/>
    <w:rsid w:val="00931A22"/>
    <w:rsid w:val="00932FE0"/>
    <w:rsid w:val="00951CF9"/>
    <w:rsid w:val="009645B6"/>
    <w:rsid w:val="00967B4E"/>
    <w:rsid w:val="0097142E"/>
    <w:rsid w:val="0097163F"/>
    <w:rsid w:val="009842FE"/>
    <w:rsid w:val="00993201"/>
    <w:rsid w:val="009A38BD"/>
    <w:rsid w:val="009B3A23"/>
    <w:rsid w:val="009B4781"/>
    <w:rsid w:val="009C794B"/>
    <w:rsid w:val="009E113D"/>
    <w:rsid w:val="009F2E59"/>
    <w:rsid w:val="009F606A"/>
    <w:rsid w:val="00A02A0B"/>
    <w:rsid w:val="00A02DF8"/>
    <w:rsid w:val="00A34CFF"/>
    <w:rsid w:val="00A40182"/>
    <w:rsid w:val="00A40A8B"/>
    <w:rsid w:val="00A41109"/>
    <w:rsid w:val="00A42800"/>
    <w:rsid w:val="00A47BF8"/>
    <w:rsid w:val="00A54328"/>
    <w:rsid w:val="00A543FD"/>
    <w:rsid w:val="00A54D8A"/>
    <w:rsid w:val="00A553D1"/>
    <w:rsid w:val="00A555BA"/>
    <w:rsid w:val="00A57AFA"/>
    <w:rsid w:val="00A63E3A"/>
    <w:rsid w:val="00A64804"/>
    <w:rsid w:val="00A6734A"/>
    <w:rsid w:val="00A6770C"/>
    <w:rsid w:val="00A8192B"/>
    <w:rsid w:val="00A9045F"/>
    <w:rsid w:val="00AA0A39"/>
    <w:rsid w:val="00AA14D3"/>
    <w:rsid w:val="00AC0DFC"/>
    <w:rsid w:val="00AC2FC2"/>
    <w:rsid w:val="00AD59BA"/>
    <w:rsid w:val="00AE47D8"/>
    <w:rsid w:val="00AF0FAB"/>
    <w:rsid w:val="00AF256F"/>
    <w:rsid w:val="00AF6857"/>
    <w:rsid w:val="00AF7A3A"/>
    <w:rsid w:val="00B14C13"/>
    <w:rsid w:val="00B318E6"/>
    <w:rsid w:val="00B433E3"/>
    <w:rsid w:val="00B5413F"/>
    <w:rsid w:val="00B75982"/>
    <w:rsid w:val="00B768CC"/>
    <w:rsid w:val="00B85735"/>
    <w:rsid w:val="00B940A8"/>
    <w:rsid w:val="00BA28A7"/>
    <w:rsid w:val="00BA6B98"/>
    <w:rsid w:val="00BB0404"/>
    <w:rsid w:val="00BC36EC"/>
    <w:rsid w:val="00BF01EB"/>
    <w:rsid w:val="00BF4AF3"/>
    <w:rsid w:val="00C1487C"/>
    <w:rsid w:val="00C17199"/>
    <w:rsid w:val="00C440CD"/>
    <w:rsid w:val="00C755A4"/>
    <w:rsid w:val="00C75BEF"/>
    <w:rsid w:val="00C8137F"/>
    <w:rsid w:val="00C86776"/>
    <w:rsid w:val="00C9518B"/>
    <w:rsid w:val="00CA5F5D"/>
    <w:rsid w:val="00CB2656"/>
    <w:rsid w:val="00CC7779"/>
    <w:rsid w:val="00CD227E"/>
    <w:rsid w:val="00CD5019"/>
    <w:rsid w:val="00CE1ED2"/>
    <w:rsid w:val="00CE716A"/>
    <w:rsid w:val="00D03D74"/>
    <w:rsid w:val="00D101C6"/>
    <w:rsid w:val="00D1109F"/>
    <w:rsid w:val="00D13B77"/>
    <w:rsid w:val="00D15710"/>
    <w:rsid w:val="00D16DCE"/>
    <w:rsid w:val="00D2492C"/>
    <w:rsid w:val="00D36767"/>
    <w:rsid w:val="00D4139C"/>
    <w:rsid w:val="00D54A27"/>
    <w:rsid w:val="00D5598B"/>
    <w:rsid w:val="00D63AB1"/>
    <w:rsid w:val="00D66607"/>
    <w:rsid w:val="00D92447"/>
    <w:rsid w:val="00D93C06"/>
    <w:rsid w:val="00D94C9D"/>
    <w:rsid w:val="00DA17A5"/>
    <w:rsid w:val="00DB02DB"/>
    <w:rsid w:val="00DB795F"/>
    <w:rsid w:val="00DC3CD1"/>
    <w:rsid w:val="00DC45FE"/>
    <w:rsid w:val="00E1361F"/>
    <w:rsid w:val="00E140F9"/>
    <w:rsid w:val="00E142D7"/>
    <w:rsid w:val="00E14955"/>
    <w:rsid w:val="00E23FD7"/>
    <w:rsid w:val="00E26FD7"/>
    <w:rsid w:val="00E33ACC"/>
    <w:rsid w:val="00E34420"/>
    <w:rsid w:val="00E426F6"/>
    <w:rsid w:val="00E44267"/>
    <w:rsid w:val="00E72109"/>
    <w:rsid w:val="00E80A14"/>
    <w:rsid w:val="00E87725"/>
    <w:rsid w:val="00E94374"/>
    <w:rsid w:val="00EA69C2"/>
    <w:rsid w:val="00EB0B44"/>
    <w:rsid w:val="00EC0A56"/>
    <w:rsid w:val="00EC5359"/>
    <w:rsid w:val="00EC7E9A"/>
    <w:rsid w:val="00ED693D"/>
    <w:rsid w:val="00EE2ECB"/>
    <w:rsid w:val="00EF7471"/>
    <w:rsid w:val="00F03EF9"/>
    <w:rsid w:val="00F05BB3"/>
    <w:rsid w:val="00F33421"/>
    <w:rsid w:val="00F41229"/>
    <w:rsid w:val="00F430C6"/>
    <w:rsid w:val="00F51D8A"/>
    <w:rsid w:val="00F64B1D"/>
    <w:rsid w:val="00F67AFA"/>
    <w:rsid w:val="00F74DAF"/>
    <w:rsid w:val="00F8537A"/>
    <w:rsid w:val="00F91541"/>
    <w:rsid w:val="00FA514B"/>
    <w:rsid w:val="00FC49D1"/>
    <w:rsid w:val="00FC6B7B"/>
    <w:rsid w:val="00FC7263"/>
    <w:rsid w:val="00FD081E"/>
    <w:rsid w:val="00FD3320"/>
    <w:rsid w:val="00FD6ABC"/>
    <w:rsid w:val="00FE110D"/>
    <w:rsid w:val="00FE78AC"/>
    <w:rsid w:val="00FF630F"/>
    <w:rsid w:val="00FF68A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382CC16"/>
  <w15:docId w15:val="{1DB8775E-5F6C-427C-AAC0-2066D5ED3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0CD"/>
    <w:pPr>
      <w:spacing w:before="240"/>
    </w:pPr>
    <w:rPr>
      <w:rFonts w:ascii="Arial" w:hAnsi="Arial" w:cs="Times"/>
      <w:color w:val="002E6E"/>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E1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D93C06"/>
    <w:pPr>
      <w:numPr>
        <w:numId w:val="1"/>
      </w:numPr>
      <w:tabs>
        <w:tab w:val="clear" w:pos="284"/>
        <w:tab w:val="num" w:pos="360"/>
      </w:tabs>
      <w:spacing w:before="120"/>
      <w:ind w:left="0" w:firstLine="0"/>
    </w:pPr>
  </w:style>
  <w:style w:type="paragraph" w:styleId="Date">
    <w:name w:val="Date"/>
    <w:basedOn w:val="Normal"/>
    <w:next w:val="Normal"/>
    <w:rsid w:val="00AF256F"/>
    <w:pPr>
      <w:spacing w:before="120"/>
    </w:pPr>
  </w:style>
  <w:style w:type="paragraph" w:styleId="Header">
    <w:name w:val="header"/>
    <w:basedOn w:val="Normal"/>
    <w:link w:val="HeaderChar"/>
    <w:rsid w:val="00090A0E"/>
    <w:pPr>
      <w:spacing w:before="0"/>
      <w:ind w:right="-567"/>
    </w:pPr>
    <w:rPr>
      <w:sz w:val="20"/>
    </w:rPr>
  </w:style>
  <w:style w:type="paragraph" w:customStyle="1" w:styleId="TableText">
    <w:name w:val="TableText"/>
    <w:basedOn w:val="Normal"/>
    <w:rsid w:val="009E113D"/>
    <w:pPr>
      <w:spacing w:before="120" w:after="120"/>
    </w:pPr>
  </w:style>
  <w:style w:type="paragraph" w:styleId="Footer">
    <w:name w:val="footer"/>
    <w:basedOn w:val="Normal"/>
    <w:rsid w:val="00AF256F"/>
    <w:pPr>
      <w:pBdr>
        <w:top w:val="single" w:sz="4" w:space="4" w:color="auto"/>
      </w:pBdr>
      <w:spacing w:before="0"/>
    </w:pPr>
    <w:rPr>
      <w:rFonts w:ascii="Georgia" w:hAnsi="Georgia"/>
      <w:b/>
      <w:sz w:val="20"/>
    </w:rPr>
  </w:style>
  <w:style w:type="paragraph" w:customStyle="1" w:styleId="Subjectheading">
    <w:name w:val="Subject heading"/>
    <w:basedOn w:val="Normal"/>
    <w:rsid w:val="00D93C06"/>
    <w:rPr>
      <w:b/>
    </w:rPr>
  </w:style>
  <w:style w:type="paragraph" w:customStyle="1" w:styleId="Author">
    <w:name w:val="Author"/>
    <w:basedOn w:val="Normal"/>
    <w:rsid w:val="00D93C06"/>
    <w:pPr>
      <w:spacing w:before="1200"/>
    </w:pPr>
  </w:style>
  <w:style w:type="paragraph" w:customStyle="1" w:styleId="Yourssincerelyetc">
    <w:name w:val="Yours sincerely etc"/>
    <w:basedOn w:val="Normal"/>
    <w:rsid w:val="00D93C06"/>
    <w:pPr>
      <w:spacing w:before="480"/>
    </w:pPr>
  </w:style>
  <w:style w:type="character" w:customStyle="1" w:styleId="HeaderChar">
    <w:name w:val="Header Char"/>
    <w:basedOn w:val="DefaultParagraphFont"/>
    <w:link w:val="Header"/>
    <w:rsid w:val="00D03D74"/>
    <w:rPr>
      <w:rFonts w:ascii="Arial" w:hAnsi="Arial" w:cs="Times"/>
      <w:color w:val="002E6E"/>
      <w:szCs w:val="24"/>
      <w:lang w:eastAsia="en-GB"/>
    </w:rPr>
  </w:style>
  <w:style w:type="paragraph" w:styleId="ListParagraph">
    <w:name w:val="List Paragraph"/>
    <w:basedOn w:val="Normal"/>
    <w:uiPriority w:val="34"/>
    <w:qFormat/>
    <w:rsid w:val="005E42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Wordpro</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PUBLIC HEALTH RESPONSE ACT 2020</dc:title>
  <dc:subject/>
  <dc:creator>Dianne Grain</dc:creator>
  <cp:keywords/>
  <dc:description/>
  <cp:lastModifiedBy>Allan Potter</cp:lastModifiedBy>
  <cp:revision>3</cp:revision>
  <cp:lastPrinted>2012-01-25T19:23:00Z</cp:lastPrinted>
  <dcterms:created xsi:type="dcterms:W3CDTF">2022-08-01T06:29:00Z</dcterms:created>
  <dcterms:modified xsi:type="dcterms:W3CDTF">2022-08-01T21:43:00Z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1283835104</vt:i4>
  </property>
  <property fmtid="{D5CDD505-2E9C-101B-9397-08002B2CF9AE}" pid="3" name="_EmailSubject">
    <vt:lpwstr>Ministry letterhead</vt:lpwstr>
  </property>
  <property fmtid="{D5CDD505-2E9C-101B-9397-08002B2CF9AE}" pid="4" name="_AuthorEmail">
    <vt:lpwstr>d.grain@xtra.co.nz</vt:lpwstr>
  </property>
  <property fmtid="{D5CDD505-2E9C-101B-9397-08002B2CF9AE}" pid="5" name="_AuthorEmailDisplayName">
    <vt:lpwstr>Dianne Grain</vt:lpwstr>
  </property>
  <property fmtid="{D5CDD505-2E9C-101B-9397-08002B2CF9AE}" pid="6" name="_PreviousAdHocReviewCycleID">
    <vt:i4>-1503454225</vt:i4>
  </property>
  <property fmtid="{D5CDD505-2E9C-101B-9397-08002B2CF9AE}" pid="7" name="_ReviewingToolsShownOnce">
    <vt:lpwstr/>
  </property>
</Properties>
</file>