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1F3E" w14:textId="77777777" w:rsidR="005345EA" w:rsidRPr="00901E77" w:rsidRDefault="001F0955" w:rsidP="00A1734A">
      <w:pPr>
        <w:pBdr>
          <w:bottom w:val="single" w:sz="6" w:space="1" w:color="auto"/>
        </w:pBdr>
        <w:rPr>
          <w:rFonts w:ascii="Arial" w:hAnsi="Arial" w:cs="Arial"/>
          <w:b/>
          <w:sz w:val="28"/>
          <w:szCs w:val="28"/>
        </w:rPr>
      </w:pPr>
      <w:r w:rsidRPr="00A36D62">
        <w:rPr>
          <w:rFonts w:ascii="Arial" w:hAnsi="Arial" w:cs="Arial"/>
          <w:b/>
          <w:color w:val="000000"/>
          <w:sz w:val="28"/>
          <w:szCs w:val="28"/>
        </w:rPr>
        <w:t xml:space="preserve">Terms </w:t>
      </w:r>
      <w:r w:rsidR="001F59F4" w:rsidRPr="00A36D62">
        <w:rPr>
          <w:rFonts w:ascii="Arial" w:hAnsi="Arial" w:cs="Arial"/>
          <w:b/>
          <w:color w:val="000000"/>
          <w:sz w:val="28"/>
          <w:szCs w:val="28"/>
        </w:rPr>
        <w:t>of Reference</w:t>
      </w:r>
      <w:r w:rsidR="00EB6771">
        <w:rPr>
          <w:rFonts w:ascii="Arial" w:hAnsi="Arial" w:cs="Arial"/>
          <w:b/>
          <w:color w:val="000000"/>
          <w:sz w:val="28"/>
          <w:szCs w:val="28"/>
        </w:rPr>
        <w:t xml:space="preserve"> of the</w:t>
      </w:r>
      <w:r w:rsidR="001F59F4" w:rsidRPr="00A36D62">
        <w:rPr>
          <w:rFonts w:ascii="Arial" w:hAnsi="Arial" w:cs="Arial"/>
          <w:b/>
          <w:color w:val="000000"/>
          <w:sz w:val="28"/>
          <w:szCs w:val="28"/>
        </w:rPr>
        <w:t xml:space="preserve"> </w:t>
      </w:r>
      <w:r w:rsidR="00FD458D" w:rsidRPr="00901E77">
        <w:rPr>
          <w:rFonts w:ascii="Arial" w:hAnsi="Arial" w:cs="Arial"/>
          <w:b/>
          <w:sz w:val="28"/>
          <w:szCs w:val="28"/>
        </w:rPr>
        <w:t xml:space="preserve">Technical </w:t>
      </w:r>
      <w:r w:rsidR="00E276A6" w:rsidRPr="00901E77">
        <w:rPr>
          <w:rFonts w:ascii="Arial" w:hAnsi="Arial" w:cs="Arial"/>
          <w:b/>
          <w:sz w:val="28"/>
          <w:szCs w:val="28"/>
        </w:rPr>
        <w:t xml:space="preserve">Expert Advisory </w:t>
      </w:r>
      <w:r w:rsidR="008445D9">
        <w:rPr>
          <w:rFonts w:ascii="Arial" w:hAnsi="Arial" w:cs="Arial"/>
          <w:b/>
          <w:sz w:val="28"/>
          <w:szCs w:val="28"/>
        </w:rPr>
        <w:t>Group</w:t>
      </w:r>
      <w:r w:rsidR="00E276A6" w:rsidRPr="00901E77">
        <w:rPr>
          <w:rFonts w:ascii="Arial" w:hAnsi="Arial" w:cs="Arial"/>
          <w:b/>
          <w:sz w:val="28"/>
          <w:szCs w:val="28"/>
        </w:rPr>
        <w:t xml:space="preserve">: </w:t>
      </w:r>
      <w:r w:rsidR="00625C8A">
        <w:rPr>
          <w:rFonts w:ascii="Arial" w:hAnsi="Arial" w:cs="Arial"/>
          <w:b/>
          <w:sz w:val="28"/>
          <w:szCs w:val="28"/>
        </w:rPr>
        <w:t>e</w:t>
      </w:r>
      <w:r w:rsidR="00FD458D" w:rsidRPr="00901E77">
        <w:rPr>
          <w:rFonts w:ascii="Arial" w:hAnsi="Arial" w:cs="Arial"/>
          <w:b/>
          <w:sz w:val="28"/>
          <w:szCs w:val="28"/>
        </w:rPr>
        <w:noBreakHyphen/>
        <w:t>cigarette product safety</w:t>
      </w:r>
    </w:p>
    <w:p w14:paraId="1D995BAD" w14:textId="77777777" w:rsidR="005345EA" w:rsidRPr="005345EA" w:rsidRDefault="005345EA" w:rsidP="00A1734A">
      <w:pPr>
        <w:pBdr>
          <w:bottom w:val="single" w:sz="6" w:space="1" w:color="auto"/>
        </w:pBdr>
        <w:rPr>
          <w:rFonts w:ascii="Arial" w:hAnsi="Arial" w:cs="Arial"/>
          <w:b/>
          <w:color w:val="FF0000"/>
          <w:sz w:val="12"/>
          <w:szCs w:val="12"/>
        </w:rPr>
      </w:pPr>
    </w:p>
    <w:p w14:paraId="1F5EC0A2" w14:textId="77777777" w:rsidR="001F0955" w:rsidRDefault="001F0955" w:rsidP="00A1734A">
      <w:pPr>
        <w:rPr>
          <w:rFonts w:ascii="Arial" w:hAnsi="Arial" w:cs="Arial"/>
          <w:color w:val="000000"/>
          <w:sz w:val="22"/>
          <w:szCs w:val="22"/>
        </w:rPr>
      </w:pPr>
    </w:p>
    <w:p w14:paraId="1110D6F4" w14:textId="77777777" w:rsidR="005345EA" w:rsidRPr="00A36D62" w:rsidRDefault="005345EA" w:rsidP="00A1734A">
      <w:pPr>
        <w:rPr>
          <w:rFonts w:ascii="Arial" w:hAnsi="Arial" w:cs="Arial"/>
          <w:color w:val="000000"/>
          <w:sz w:val="22"/>
          <w:szCs w:val="22"/>
        </w:rPr>
      </w:pPr>
    </w:p>
    <w:p w14:paraId="4E1308C9" w14:textId="77777777" w:rsidR="001F0955" w:rsidRPr="00A36D62" w:rsidRDefault="001F0955" w:rsidP="00A1734A">
      <w:pPr>
        <w:numPr>
          <w:ilvl w:val="0"/>
          <w:numId w:val="10"/>
        </w:numPr>
        <w:ind w:left="709" w:hanging="709"/>
        <w:rPr>
          <w:rFonts w:ascii="Arial" w:hAnsi="Arial" w:cs="Arial"/>
          <w:color w:val="000000"/>
          <w:sz w:val="22"/>
          <w:szCs w:val="22"/>
        </w:rPr>
      </w:pPr>
      <w:r w:rsidRPr="00A36D62">
        <w:rPr>
          <w:rFonts w:ascii="Arial" w:hAnsi="Arial" w:cs="Arial"/>
          <w:b/>
          <w:color w:val="000000"/>
          <w:sz w:val="22"/>
          <w:szCs w:val="22"/>
        </w:rPr>
        <w:t>Introduction</w:t>
      </w:r>
    </w:p>
    <w:p w14:paraId="4B44DF0F" w14:textId="77777777" w:rsidR="001F0955" w:rsidRPr="00A36D62" w:rsidRDefault="001F0955" w:rsidP="00A1734A">
      <w:pPr>
        <w:rPr>
          <w:rFonts w:ascii="Arial" w:hAnsi="Arial" w:cs="Arial"/>
          <w:color w:val="000000"/>
          <w:sz w:val="22"/>
          <w:szCs w:val="22"/>
        </w:rPr>
      </w:pPr>
    </w:p>
    <w:p w14:paraId="2C2E2CB3" w14:textId="77777777" w:rsidR="001F0955" w:rsidRPr="00A36D62" w:rsidRDefault="00A65F1E" w:rsidP="00A1734A">
      <w:pPr>
        <w:keepNext/>
        <w:numPr>
          <w:ilvl w:val="1"/>
          <w:numId w:val="10"/>
        </w:numPr>
        <w:ind w:left="709" w:hanging="709"/>
        <w:rPr>
          <w:rFonts w:ascii="Arial" w:hAnsi="Arial" w:cs="Arial"/>
          <w:color w:val="000000"/>
          <w:sz w:val="22"/>
          <w:szCs w:val="22"/>
        </w:rPr>
      </w:pPr>
      <w:r>
        <w:rPr>
          <w:rFonts w:ascii="Arial" w:hAnsi="Arial" w:cs="Arial"/>
          <w:color w:val="000000"/>
          <w:sz w:val="22"/>
          <w:szCs w:val="22"/>
        </w:rPr>
        <w:t xml:space="preserve">These Terms of Reference </w:t>
      </w:r>
      <w:r w:rsidR="00BC4F57">
        <w:rPr>
          <w:rFonts w:ascii="Arial" w:hAnsi="Arial" w:cs="Arial"/>
          <w:color w:val="000000"/>
          <w:sz w:val="22"/>
          <w:szCs w:val="22"/>
        </w:rPr>
        <w:t>establish the</w:t>
      </w:r>
      <w:r w:rsidR="00BC4F57" w:rsidRPr="00901E77">
        <w:rPr>
          <w:rFonts w:ascii="Arial" w:hAnsi="Arial" w:cs="Arial"/>
          <w:sz w:val="22"/>
          <w:szCs w:val="22"/>
        </w:rPr>
        <w:t xml:space="preserve"> </w:t>
      </w:r>
      <w:r w:rsidR="00A970FB">
        <w:rPr>
          <w:rFonts w:ascii="Arial" w:hAnsi="Arial" w:cs="Arial"/>
          <w:sz w:val="22"/>
          <w:szCs w:val="22"/>
        </w:rPr>
        <w:t>T</w:t>
      </w:r>
      <w:r w:rsidR="00FD458D" w:rsidRPr="00901E77">
        <w:rPr>
          <w:rFonts w:ascii="Arial" w:hAnsi="Arial" w:cs="Arial"/>
          <w:sz w:val="22"/>
          <w:szCs w:val="22"/>
        </w:rPr>
        <w:t xml:space="preserve">echnical </w:t>
      </w:r>
      <w:r w:rsidR="00A970FB">
        <w:rPr>
          <w:rFonts w:ascii="Arial" w:hAnsi="Arial" w:cs="Arial"/>
          <w:sz w:val="22"/>
          <w:szCs w:val="22"/>
        </w:rPr>
        <w:t>Expert A</w:t>
      </w:r>
      <w:r w:rsidR="00E276A6" w:rsidRPr="00901E77">
        <w:rPr>
          <w:rFonts w:ascii="Arial" w:hAnsi="Arial" w:cs="Arial"/>
          <w:sz w:val="22"/>
          <w:szCs w:val="22"/>
        </w:rPr>
        <w:t xml:space="preserve">dvisory </w:t>
      </w:r>
      <w:r w:rsidR="00A970FB">
        <w:rPr>
          <w:rFonts w:ascii="Arial" w:hAnsi="Arial" w:cs="Arial"/>
          <w:sz w:val="22"/>
          <w:szCs w:val="22"/>
        </w:rPr>
        <w:t xml:space="preserve">Group: </w:t>
      </w:r>
      <w:r w:rsidR="000D15A7">
        <w:rPr>
          <w:rFonts w:ascii="Arial" w:hAnsi="Arial" w:cs="Arial"/>
          <w:sz w:val="22"/>
          <w:szCs w:val="22"/>
        </w:rPr>
        <w:t>e</w:t>
      </w:r>
      <w:r w:rsidR="00FD458D" w:rsidRPr="00901E77">
        <w:rPr>
          <w:rFonts w:ascii="Arial" w:hAnsi="Arial" w:cs="Arial"/>
          <w:sz w:val="22"/>
          <w:szCs w:val="22"/>
        </w:rPr>
        <w:noBreakHyphen/>
        <w:t xml:space="preserve">cigarette </w:t>
      </w:r>
      <w:r w:rsidR="000D15A7">
        <w:rPr>
          <w:rFonts w:ascii="Arial" w:hAnsi="Arial" w:cs="Arial"/>
          <w:sz w:val="22"/>
          <w:szCs w:val="22"/>
        </w:rPr>
        <w:t>p</w:t>
      </w:r>
      <w:r w:rsidR="00FD458D" w:rsidRPr="00901E77">
        <w:rPr>
          <w:rFonts w:ascii="Arial" w:hAnsi="Arial" w:cs="Arial"/>
          <w:sz w:val="22"/>
          <w:szCs w:val="22"/>
        </w:rPr>
        <w:t xml:space="preserve">roduct </w:t>
      </w:r>
      <w:r w:rsidR="000D15A7">
        <w:rPr>
          <w:rFonts w:ascii="Arial" w:hAnsi="Arial" w:cs="Arial"/>
          <w:sz w:val="22"/>
          <w:szCs w:val="22"/>
        </w:rPr>
        <w:t>s</w:t>
      </w:r>
      <w:r w:rsidR="00FD458D" w:rsidRPr="00901E77">
        <w:rPr>
          <w:rFonts w:ascii="Arial" w:hAnsi="Arial" w:cs="Arial"/>
          <w:sz w:val="22"/>
          <w:szCs w:val="22"/>
        </w:rPr>
        <w:t>afety</w:t>
      </w:r>
      <w:r w:rsidR="00BC4F57" w:rsidRPr="00901E77">
        <w:rPr>
          <w:rFonts w:ascii="Arial" w:hAnsi="Arial" w:cs="Arial"/>
          <w:sz w:val="22"/>
          <w:szCs w:val="22"/>
        </w:rPr>
        <w:t xml:space="preserve"> </w:t>
      </w:r>
      <w:r w:rsidR="00BC4F57">
        <w:rPr>
          <w:rFonts w:ascii="Arial" w:hAnsi="Arial" w:cs="Arial"/>
          <w:sz w:val="22"/>
          <w:szCs w:val="22"/>
        </w:rPr>
        <w:t xml:space="preserve">(the </w:t>
      </w:r>
      <w:r w:rsidR="008445D9">
        <w:rPr>
          <w:rFonts w:ascii="Arial" w:hAnsi="Arial" w:cs="Arial"/>
          <w:sz w:val="22"/>
          <w:szCs w:val="22"/>
        </w:rPr>
        <w:t>Group</w:t>
      </w:r>
      <w:r w:rsidR="00BC4F57">
        <w:rPr>
          <w:rFonts w:ascii="Arial" w:hAnsi="Arial" w:cs="Arial"/>
          <w:sz w:val="22"/>
          <w:szCs w:val="22"/>
        </w:rPr>
        <w:t xml:space="preserve">) and set </w:t>
      </w:r>
      <w:r w:rsidR="001F0955" w:rsidRPr="00A36D62">
        <w:rPr>
          <w:rFonts w:ascii="Arial" w:hAnsi="Arial" w:cs="Arial"/>
          <w:color w:val="000000"/>
          <w:sz w:val="22"/>
          <w:szCs w:val="22"/>
        </w:rPr>
        <w:t>out the:</w:t>
      </w:r>
    </w:p>
    <w:p w14:paraId="0275983D" w14:textId="77777777" w:rsidR="001F0955" w:rsidRPr="0045410B" w:rsidRDefault="001F0955" w:rsidP="00A1734A">
      <w:pPr>
        <w:numPr>
          <w:ilvl w:val="0"/>
          <w:numId w:val="9"/>
        </w:numPr>
        <w:tabs>
          <w:tab w:val="clear" w:pos="567"/>
          <w:tab w:val="num" w:pos="1134"/>
        </w:tabs>
        <w:spacing w:before="120"/>
        <w:ind w:left="1134" w:hanging="425"/>
        <w:rPr>
          <w:rFonts w:ascii="Arial" w:hAnsi="Arial" w:cs="Arial"/>
          <w:color w:val="000000"/>
          <w:sz w:val="22"/>
          <w:szCs w:val="22"/>
        </w:rPr>
      </w:pPr>
      <w:r w:rsidRPr="0045410B">
        <w:rPr>
          <w:rFonts w:ascii="Arial" w:hAnsi="Arial" w:cs="Arial"/>
          <w:color w:val="000000"/>
          <w:sz w:val="22"/>
          <w:szCs w:val="22"/>
        </w:rPr>
        <w:t xml:space="preserve">functions of the </w:t>
      </w:r>
      <w:r w:rsidR="008445D9">
        <w:rPr>
          <w:rFonts w:ascii="Arial" w:hAnsi="Arial" w:cs="Arial"/>
          <w:sz w:val="22"/>
          <w:szCs w:val="22"/>
        </w:rPr>
        <w:t>Group</w:t>
      </w:r>
    </w:p>
    <w:p w14:paraId="745DFB07" w14:textId="77777777" w:rsidR="001F0955" w:rsidRPr="0045410B" w:rsidRDefault="009420B2" w:rsidP="00A1734A">
      <w:pPr>
        <w:numPr>
          <w:ilvl w:val="0"/>
          <w:numId w:val="9"/>
        </w:numPr>
        <w:tabs>
          <w:tab w:val="clear" w:pos="567"/>
          <w:tab w:val="num" w:pos="1134"/>
        </w:tabs>
        <w:spacing w:before="120"/>
        <w:ind w:left="1134" w:hanging="425"/>
        <w:rPr>
          <w:rFonts w:ascii="Arial" w:hAnsi="Arial" w:cs="Arial"/>
          <w:color w:val="000000"/>
          <w:sz w:val="22"/>
          <w:szCs w:val="22"/>
        </w:rPr>
      </w:pPr>
      <w:r w:rsidRPr="0045410B">
        <w:rPr>
          <w:rFonts w:ascii="Arial" w:hAnsi="Arial" w:cs="Arial"/>
          <w:color w:val="000000"/>
          <w:sz w:val="22"/>
          <w:szCs w:val="22"/>
        </w:rPr>
        <w:t xml:space="preserve">composition of the </w:t>
      </w:r>
      <w:r w:rsidR="008445D9">
        <w:rPr>
          <w:rFonts w:ascii="Arial" w:hAnsi="Arial" w:cs="Arial"/>
          <w:sz w:val="22"/>
          <w:szCs w:val="22"/>
        </w:rPr>
        <w:t>Group</w:t>
      </w:r>
    </w:p>
    <w:p w14:paraId="54743574" w14:textId="77777777" w:rsidR="009E0F32" w:rsidRPr="0045410B" w:rsidRDefault="009E0F32" w:rsidP="00A1734A">
      <w:pPr>
        <w:numPr>
          <w:ilvl w:val="0"/>
          <w:numId w:val="9"/>
        </w:numPr>
        <w:tabs>
          <w:tab w:val="clear" w:pos="567"/>
          <w:tab w:val="num" w:pos="1134"/>
        </w:tabs>
        <w:spacing w:before="120"/>
        <w:ind w:left="1134" w:hanging="425"/>
        <w:rPr>
          <w:rFonts w:ascii="Arial" w:hAnsi="Arial" w:cs="Arial"/>
          <w:color w:val="000000"/>
          <w:sz w:val="22"/>
          <w:szCs w:val="22"/>
        </w:rPr>
      </w:pPr>
      <w:r w:rsidRPr="0045410B">
        <w:rPr>
          <w:rFonts w:ascii="Arial" w:hAnsi="Arial" w:cs="Arial"/>
          <w:color w:val="000000"/>
          <w:sz w:val="22"/>
          <w:szCs w:val="22"/>
        </w:rPr>
        <w:t>term and work plan requirements</w:t>
      </w:r>
    </w:p>
    <w:p w14:paraId="093381EE" w14:textId="77777777" w:rsidR="009E0F32" w:rsidRPr="0045410B" w:rsidRDefault="009E0F32" w:rsidP="00A1734A">
      <w:pPr>
        <w:numPr>
          <w:ilvl w:val="0"/>
          <w:numId w:val="9"/>
        </w:numPr>
        <w:tabs>
          <w:tab w:val="clear" w:pos="567"/>
          <w:tab w:val="num" w:pos="1134"/>
        </w:tabs>
        <w:spacing w:before="120"/>
        <w:ind w:left="1134" w:hanging="425"/>
        <w:rPr>
          <w:rFonts w:ascii="Arial" w:hAnsi="Arial" w:cs="Arial"/>
          <w:color w:val="000000"/>
          <w:sz w:val="22"/>
          <w:szCs w:val="22"/>
        </w:rPr>
      </w:pPr>
      <w:r w:rsidRPr="0045410B">
        <w:rPr>
          <w:rFonts w:ascii="Arial" w:hAnsi="Arial" w:cs="Arial"/>
          <w:color w:val="000000"/>
          <w:sz w:val="22"/>
          <w:szCs w:val="22"/>
        </w:rPr>
        <w:t>reporting requirements</w:t>
      </w:r>
    </w:p>
    <w:p w14:paraId="180C3253" w14:textId="77777777" w:rsidR="001F0955" w:rsidRPr="0045410B" w:rsidRDefault="001F0955" w:rsidP="00A1734A">
      <w:pPr>
        <w:numPr>
          <w:ilvl w:val="0"/>
          <w:numId w:val="9"/>
        </w:numPr>
        <w:tabs>
          <w:tab w:val="clear" w:pos="567"/>
          <w:tab w:val="num" w:pos="1134"/>
        </w:tabs>
        <w:spacing w:before="120"/>
        <w:ind w:left="1134" w:hanging="425"/>
        <w:rPr>
          <w:rFonts w:ascii="Arial" w:hAnsi="Arial" w:cs="Arial"/>
          <w:color w:val="000000"/>
          <w:sz w:val="22"/>
          <w:szCs w:val="22"/>
        </w:rPr>
      </w:pPr>
      <w:r w:rsidRPr="0045410B">
        <w:rPr>
          <w:rFonts w:ascii="Arial" w:hAnsi="Arial" w:cs="Arial"/>
          <w:color w:val="000000"/>
          <w:sz w:val="22"/>
          <w:szCs w:val="22"/>
        </w:rPr>
        <w:t>terms and conditions of appointment</w:t>
      </w:r>
    </w:p>
    <w:p w14:paraId="26F349BC" w14:textId="77777777" w:rsidR="001F0955" w:rsidRPr="0045410B" w:rsidRDefault="001F0955" w:rsidP="00BE2560">
      <w:pPr>
        <w:numPr>
          <w:ilvl w:val="0"/>
          <w:numId w:val="9"/>
        </w:numPr>
        <w:tabs>
          <w:tab w:val="clear" w:pos="567"/>
          <w:tab w:val="num" w:pos="1134"/>
        </w:tabs>
        <w:spacing w:before="120" w:after="240"/>
        <w:ind w:left="1134" w:hanging="425"/>
        <w:rPr>
          <w:rFonts w:ascii="Arial" w:hAnsi="Arial" w:cs="Arial"/>
          <w:color w:val="000000"/>
          <w:sz w:val="22"/>
          <w:szCs w:val="22"/>
        </w:rPr>
      </w:pPr>
      <w:r w:rsidRPr="0045410B">
        <w:rPr>
          <w:rFonts w:ascii="Arial" w:hAnsi="Arial" w:cs="Arial"/>
          <w:color w:val="000000"/>
          <w:sz w:val="22"/>
          <w:szCs w:val="22"/>
        </w:rPr>
        <w:t xml:space="preserve">duties and responsibilities of </w:t>
      </w:r>
      <w:r w:rsidR="008445D9">
        <w:rPr>
          <w:rFonts w:ascii="Arial" w:hAnsi="Arial" w:cs="Arial"/>
          <w:sz w:val="22"/>
          <w:szCs w:val="22"/>
        </w:rPr>
        <w:t>Group</w:t>
      </w:r>
      <w:r w:rsidRPr="0045410B">
        <w:rPr>
          <w:rFonts w:ascii="Arial" w:hAnsi="Arial" w:cs="Arial"/>
          <w:color w:val="000000"/>
          <w:sz w:val="22"/>
          <w:szCs w:val="22"/>
        </w:rPr>
        <w:t xml:space="preserve"> member</w:t>
      </w:r>
      <w:r w:rsidR="00BC4F57">
        <w:rPr>
          <w:rFonts w:ascii="Arial" w:hAnsi="Arial" w:cs="Arial"/>
          <w:color w:val="000000"/>
          <w:sz w:val="22"/>
          <w:szCs w:val="22"/>
        </w:rPr>
        <w:t>s</w:t>
      </w:r>
      <w:r w:rsidRPr="0045410B">
        <w:rPr>
          <w:rFonts w:ascii="Arial" w:hAnsi="Arial" w:cs="Arial"/>
          <w:color w:val="000000"/>
          <w:sz w:val="22"/>
          <w:szCs w:val="22"/>
        </w:rPr>
        <w:t>.</w:t>
      </w:r>
    </w:p>
    <w:p w14:paraId="5E6071E2" w14:textId="77777777" w:rsidR="001F0955" w:rsidRPr="00A36D62" w:rsidRDefault="001F0955" w:rsidP="00A1734A">
      <w:pPr>
        <w:rPr>
          <w:rFonts w:ascii="Arial" w:hAnsi="Arial" w:cs="Arial"/>
          <w:color w:val="000000"/>
          <w:sz w:val="22"/>
          <w:szCs w:val="22"/>
        </w:rPr>
      </w:pPr>
    </w:p>
    <w:p w14:paraId="34FDDAF8" w14:textId="77777777" w:rsidR="000D15A7" w:rsidRPr="000D15A7" w:rsidRDefault="000D15A7" w:rsidP="00A1734A">
      <w:pPr>
        <w:numPr>
          <w:ilvl w:val="0"/>
          <w:numId w:val="10"/>
        </w:numPr>
        <w:ind w:left="709" w:hanging="709"/>
        <w:rPr>
          <w:rFonts w:ascii="Arial" w:hAnsi="Arial" w:cs="Arial"/>
          <w:b/>
          <w:color w:val="000000"/>
          <w:sz w:val="22"/>
          <w:szCs w:val="22"/>
        </w:rPr>
      </w:pPr>
      <w:r w:rsidRPr="000D15A7">
        <w:rPr>
          <w:rFonts w:ascii="Arial" w:hAnsi="Arial" w:cs="Arial"/>
          <w:b/>
          <w:color w:val="000000"/>
          <w:sz w:val="22"/>
          <w:szCs w:val="22"/>
        </w:rPr>
        <w:t>Background</w:t>
      </w:r>
    </w:p>
    <w:p w14:paraId="09C63D34" w14:textId="77777777" w:rsidR="000D15A7" w:rsidRDefault="000D15A7" w:rsidP="000D15A7">
      <w:pPr>
        <w:rPr>
          <w:rFonts w:ascii="Arial" w:hAnsi="Arial" w:cs="Arial"/>
          <w:color w:val="000000"/>
          <w:sz w:val="22"/>
          <w:szCs w:val="22"/>
        </w:rPr>
      </w:pPr>
    </w:p>
    <w:p w14:paraId="1526B6F4" w14:textId="77777777" w:rsidR="000D15A7" w:rsidRPr="00901E77" w:rsidRDefault="000D15A7" w:rsidP="006D065C">
      <w:pPr>
        <w:keepNext/>
        <w:numPr>
          <w:ilvl w:val="1"/>
          <w:numId w:val="10"/>
        </w:numPr>
        <w:spacing w:after="120"/>
        <w:ind w:left="709" w:hanging="709"/>
        <w:rPr>
          <w:rFonts w:ascii="Arial" w:hAnsi="Arial" w:cs="Arial"/>
          <w:sz w:val="22"/>
          <w:szCs w:val="22"/>
        </w:rPr>
      </w:pPr>
      <w:r w:rsidRPr="00901E77">
        <w:rPr>
          <w:rFonts w:ascii="Arial" w:hAnsi="Arial" w:cs="Arial"/>
          <w:sz w:val="22"/>
          <w:szCs w:val="22"/>
        </w:rPr>
        <w:t>The Government is legislating to regulate e-cigarettes and e-liquid as consumer products under the Smoke-free Environments Act 1990 (SFEA)</w:t>
      </w:r>
      <w:r w:rsidR="006D065C">
        <w:rPr>
          <w:rFonts w:ascii="Arial" w:hAnsi="Arial" w:cs="Arial"/>
          <w:sz w:val="22"/>
          <w:szCs w:val="22"/>
        </w:rPr>
        <w:t xml:space="preserve">. Details are available on the Ministry of Health’s website </w:t>
      </w:r>
      <w:hyperlink r:id="rId8" w:history="1">
        <w:r w:rsidR="006D065C" w:rsidRPr="00F07123">
          <w:rPr>
            <w:rStyle w:val="Hyperlink"/>
            <w:rFonts w:ascii="Arial" w:hAnsi="Arial" w:cs="Arial"/>
            <w:sz w:val="22"/>
            <w:szCs w:val="22"/>
          </w:rPr>
          <w:t>http://www.health.govt.nz/our-work/preventative-health-wellness/tobacco-control/e-cigarettes</w:t>
        </w:r>
      </w:hyperlink>
      <w:r w:rsidR="006D065C">
        <w:rPr>
          <w:rFonts w:ascii="Arial" w:hAnsi="Arial" w:cs="Arial"/>
          <w:sz w:val="22"/>
          <w:szCs w:val="22"/>
        </w:rPr>
        <w:t>.</w:t>
      </w:r>
      <w:r w:rsidRPr="00901E77">
        <w:rPr>
          <w:rFonts w:ascii="Arial" w:hAnsi="Arial" w:cs="Arial"/>
          <w:sz w:val="22"/>
          <w:szCs w:val="22"/>
        </w:rPr>
        <w:t xml:space="preserve"> The propos</w:t>
      </w:r>
      <w:r>
        <w:rPr>
          <w:rFonts w:ascii="Arial" w:hAnsi="Arial" w:cs="Arial"/>
          <w:sz w:val="22"/>
          <w:szCs w:val="22"/>
        </w:rPr>
        <w:t>al</w:t>
      </w:r>
      <w:r w:rsidRPr="00901E77">
        <w:rPr>
          <w:rFonts w:ascii="Arial" w:hAnsi="Arial" w:cs="Arial"/>
          <w:sz w:val="22"/>
          <w:szCs w:val="22"/>
        </w:rPr>
        <w:t>s</w:t>
      </w:r>
      <w:r>
        <w:rPr>
          <w:rFonts w:ascii="Arial" w:hAnsi="Arial" w:cs="Arial"/>
          <w:sz w:val="22"/>
          <w:szCs w:val="22"/>
        </w:rPr>
        <w:t xml:space="preserve"> are</w:t>
      </w:r>
      <w:r w:rsidRPr="00901E77">
        <w:rPr>
          <w:rFonts w:ascii="Arial" w:hAnsi="Arial" w:cs="Arial"/>
          <w:sz w:val="22"/>
          <w:szCs w:val="22"/>
        </w:rPr>
        <w:t xml:space="preserve"> to:</w:t>
      </w:r>
    </w:p>
    <w:p w14:paraId="094577ED" w14:textId="77777777" w:rsidR="000D15A7" w:rsidRPr="00592823" w:rsidRDefault="000D15A7" w:rsidP="000D15A7">
      <w:pPr>
        <w:pStyle w:val="ListParagraph"/>
        <w:keepNext/>
        <w:numPr>
          <w:ilvl w:val="0"/>
          <w:numId w:val="15"/>
        </w:numPr>
        <w:rPr>
          <w:rFonts w:ascii="Arial" w:hAnsi="Arial" w:cs="Arial"/>
          <w:sz w:val="22"/>
          <w:szCs w:val="22"/>
        </w:rPr>
      </w:pPr>
      <w:r w:rsidRPr="00592823">
        <w:rPr>
          <w:rFonts w:ascii="Arial" w:hAnsi="Arial" w:cs="Arial"/>
          <w:sz w:val="22"/>
          <w:szCs w:val="22"/>
        </w:rPr>
        <w:t>prohibit their sale, and supply in a public place, to those under the age of 18 years</w:t>
      </w:r>
    </w:p>
    <w:p w14:paraId="491664F0" w14:textId="77777777" w:rsidR="000D15A7" w:rsidRPr="00592823" w:rsidRDefault="000D15A7" w:rsidP="000D15A7">
      <w:pPr>
        <w:pStyle w:val="ListParagraph"/>
        <w:keepNext/>
        <w:numPr>
          <w:ilvl w:val="0"/>
          <w:numId w:val="15"/>
        </w:numPr>
        <w:spacing w:before="120"/>
        <w:rPr>
          <w:rFonts w:ascii="Arial" w:hAnsi="Arial" w:cs="Arial"/>
          <w:sz w:val="22"/>
          <w:szCs w:val="22"/>
        </w:rPr>
      </w:pPr>
      <w:r>
        <w:rPr>
          <w:rFonts w:ascii="Arial" w:hAnsi="Arial" w:cs="Arial"/>
          <w:sz w:val="22"/>
          <w:szCs w:val="22"/>
        </w:rPr>
        <w:t>restrict</w:t>
      </w:r>
      <w:r w:rsidRPr="00592823">
        <w:rPr>
          <w:rFonts w:ascii="Arial" w:hAnsi="Arial" w:cs="Arial"/>
          <w:sz w:val="22"/>
          <w:szCs w:val="22"/>
        </w:rPr>
        <w:t xml:space="preserve"> the use of vending machines</w:t>
      </w:r>
      <w:r>
        <w:rPr>
          <w:rFonts w:ascii="Arial" w:hAnsi="Arial" w:cs="Arial"/>
          <w:sz w:val="22"/>
          <w:szCs w:val="22"/>
        </w:rPr>
        <w:t xml:space="preserve"> to R18 settings</w:t>
      </w:r>
    </w:p>
    <w:p w14:paraId="7B2B1A9C" w14:textId="77777777" w:rsidR="000D15A7" w:rsidRDefault="000D15A7" w:rsidP="000D15A7">
      <w:pPr>
        <w:pStyle w:val="ListParagraph"/>
        <w:keepNext/>
        <w:numPr>
          <w:ilvl w:val="0"/>
          <w:numId w:val="15"/>
        </w:numPr>
        <w:spacing w:before="120"/>
        <w:rPr>
          <w:rFonts w:ascii="Arial" w:hAnsi="Arial" w:cs="Arial"/>
          <w:sz w:val="22"/>
          <w:szCs w:val="22"/>
        </w:rPr>
      </w:pPr>
      <w:r w:rsidRPr="00592823">
        <w:rPr>
          <w:rFonts w:ascii="Arial" w:hAnsi="Arial" w:cs="Arial"/>
          <w:sz w:val="22"/>
          <w:szCs w:val="22"/>
        </w:rPr>
        <w:t xml:space="preserve">prohibit </w:t>
      </w:r>
      <w:r w:rsidR="006D065C">
        <w:rPr>
          <w:rFonts w:ascii="Arial" w:hAnsi="Arial" w:cs="Arial"/>
          <w:sz w:val="22"/>
          <w:szCs w:val="22"/>
        </w:rPr>
        <w:t xml:space="preserve">promotion and </w:t>
      </w:r>
      <w:r w:rsidRPr="00592823">
        <w:rPr>
          <w:rFonts w:ascii="Arial" w:hAnsi="Arial" w:cs="Arial"/>
          <w:sz w:val="22"/>
          <w:szCs w:val="22"/>
        </w:rPr>
        <w:t>advertising</w:t>
      </w:r>
      <w:r>
        <w:rPr>
          <w:rFonts w:ascii="Arial" w:hAnsi="Arial" w:cs="Arial"/>
          <w:sz w:val="22"/>
          <w:szCs w:val="22"/>
        </w:rPr>
        <w:t>, except for:</w:t>
      </w:r>
    </w:p>
    <w:p w14:paraId="3FA8C131" w14:textId="77777777" w:rsidR="000D15A7" w:rsidRDefault="000D15A7" w:rsidP="00BE2560">
      <w:pPr>
        <w:pStyle w:val="ListParagraph"/>
        <w:keepNext/>
        <w:numPr>
          <w:ilvl w:val="0"/>
          <w:numId w:val="17"/>
        </w:numPr>
        <w:spacing w:before="120"/>
        <w:ind w:left="1418"/>
        <w:rPr>
          <w:rFonts w:ascii="Arial" w:hAnsi="Arial" w:cs="Arial"/>
          <w:sz w:val="22"/>
          <w:szCs w:val="22"/>
        </w:rPr>
      </w:pPr>
      <w:r>
        <w:rPr>
          <w:rFonts w:ascii="Arial" w:hAnsi="Arial" w:cs="Arial"/>
          <w:sz w:val="22"/>
          <w:szCs w:val="22"/>
        </w:rPr>
        <w:t>point-of-sale display of products in all retail settings</w:t>
      </w:r>
    </w:p>
    <w:p w14:paraId="48084BA4" w14:textId="77777777" w:rsidR="000D15A7" w:rsidRPr="00557AC6" w:rsidRDefault="000D15A7" w:rsidP="00BE2560">
      <w:pPr>
        <w:pStyle w:val="ListParagraph"/>
        <w:keepNext/>
        <w:numPr>
          <w:ilvl w:val="0"/>
          <w:numId w:val="17"/>
        </w:numPr>
        <w:spacing w:before="120"/>
        <w:ind w:left="1418"/>
        <w:rPr>
          <w:rFonts w:ascii="Arial" w:hAnsi="Arial" w:cs="Arial"/>
          <w:sz w:val="22"/>
          <w:szCs w:val="22"/>
        </w:rPr>
      </w:pPr>
      <w:r>
        <w:rPr>
          <w:rFonts w:ascii="Arial" w:hAnsi="Arial" w:cs="Arial"/>
          <w:sz w:val="22"/>
          <w:szCs w:val="22"/>
        </w:rPr>
        <w:t>in-store (including window) display, promotion on the outside of stores, and offers of discounts, free samples and loyalty awards, and co-packaging  in R18 settings</w:t>
      </w:r>
    </w:p>
    <w:p w14:paraId="014AC06D" w14:textId="77777777" w:rsidR="000D15A7" w:rsidRPr="00592823" w:rsidRDefault="000D15A7" w:rsidP="000D15A7">
      <w:pPr>
        <w:pStyle w:val="ListParagraph"/>
        <w:keepNext/>
        <w:numPr>
          <w:ilvl w:val="0"/>
          <w:numId w:val="15"/>
        </w:numPr>
        <w:spacing w:before="120"/>
        <w:rPr>
          <w:rFonts w:ascii="Arial" w:hAnsi="Arial" w:cs="Arial"/>
          <w:sz w:val="22"/>
          <w:szCs w:val="22"/>
        </w:rPr>
      </w:pPr>
      <w:r w:rsidRPr="00592823">
        <w:rPr>
          <w:rFonts w:ascii="Arial" w:hAnsi="Arial" w:cs="Arial"/>
          <w:sz w:val="22"/>
          <w:szCs w:val="22"/>
        </w:rPr>
        <w:t>prohibit vaping in legislated smokefree areas</w:t>
      </w:r>
    </w:p>
    <w:p w14:paraId="2BC4D404" w14:textId="77777777" w:rsidR="000D15A7" w:rsidRPr="00592823" w:rsidRDefault="000D15A7" w:rsidP="008C2B71">
      <w:pPr>
        <w:pStyle w:val="ListParagraph"/>
        <w:keepNext/>
        <w:numPr>
          <w:ilvl w:val="0"/>
          <w:numId w:val="15"/>
        </w:numPr>
        <w:spacing w:before="120" w:after="240"/>
        <w:rPr>
          <w:rFonts w:ascii="Arial" w:hAnsi="Arial" w:cs="Arial"/>
          <w:sz w:val="22"/>
          <w:szCs w:val="22"/>
        </w:rPr>
      </w:pPr>
      <w:r w:rsidRPr="00592823">
        <w:rPr>
          <w:rFonts w:ascii="Arial" w:hAnsi="Arial" w:cs="Arial"/>
          <w:sz w:val="22"/>
          <w:szCs w:val="22"/>
        </w:rPr>
        <w:t>regulate product safety (eg, ingredients, manufacturing, labelling, packaging etc</w:t>
      </w:r>
      <w:r w:rsidR="00136447">
        <w:rPr>
          <w:rFonts w:ascii="Arial" w:hAnsi="Arial" w:cs="Arial"/>
          <w:sz w:val="22"/>
          <w:szCs w:val="22"/>
        </w:rPr>
        <w:t>.</w:t>
      </w:r>
      <w:r w:rsidRPr="00592823">
        <w:rPr>
          <w:rFonts w:ascii="Arial" w:hAnsi="Arial" w:cs="Arial"/>
          <w:sz w:val="22"/>
          <w:szCs w:val="22"/>
        </w:rPr>
        <w:t>).</w:t>
      </w:r>
    </w:p>
    <w:p w14:paraId="39065CB2" w14:textId="77777777" w:rsidR="006764E0" w:rsidRDefault="008C2B71" w:rsidP="008C2B71">
      <w:pPr>
        <w:ind w:left="709" w:hanging="709"/>
        <w:rPr>
          <w:rFonts w:ascii="Arial" w:hAnsi="Arial" w:cs="Arial"/>
          <w:color w:val="000000"/>
          <w:sz w:val="22"/>
          <w:szCs w:val="22"/>
        </w:rPr>
      </w:pPr>
      <w:r>
        <w:rPr>
          <w:rFonts w:ascii="Arial" w:hAnsi="Arial" w:cs="Arial"/>
          <w:color w:val="000000"/>
          <w:sz w:val="22"/>
          <w:szCs w:val="22"/>
        </w:rPr>
        <w:t>2.2</w:t>
      </w:r>
      <w:r>
        <w:rPr>
          <w:rFonts w:ascii="Arial" w:hAnsi="Arial" w:cs="Arial"/>
          <w:color w:val="000000"/>
          <w:sz w:val="22"/>
          <w:szCs w:val="22"/>
        </w:rPr>
        <w:tab/>
      </w:r>
      <w:r w:rsidR="006764E0">
        <w:rPr>
          <w:rFonts w:ascii="Arial" w:hAnsi="Arial" w:cs="Arial"/>
          <w:color w:val="000000"/>
          <w:sz w:val="22"/>
          <w:szCs w:val="22"/>
        </w:rPr>
        <w:t xml:space="preserve">At the same time, the Government will legislate to provide a pathway for </w:t>
      </w:r>
      <w:r w:rsidR="00A57B9D">
        <w:rPr>
          <w:rFonts w:ascii="Arial" w:hAnsi="Arial" w:cs="Arial"/>
          <w:color w:val="000000"/>
          <w:sz w:val="22"/>
          <w:szCs w:val="22"/>
        </w:rPr>
        <w:t>‘</w:t>
      </w:r>
      <w:r w:rsidR="006764E0">
        <w:rPr>
          <w:rFonts w:ascii="Arial" w:hAnsi="Arial" w:cs="Arial"/>
          <w:color w:val="000000"/>
          <w:sz w:val="22"/>
          <w:szCs w:val="22"/>
        </w:rPr>
        <w:t>emerging tobacco and nicotine-delivery products</w:t>
      </w:r>
      <w:r w:rsidR="00A57B9D">
        <w:rPr>
          <w:rFonts w:ascii="Arial" w:hAnsi="Arial" w:cs="Arial"/>
          <w:color w:val="000000"/>
          <w:sz w:val="22"/>
          <w:szCs w:val="22"/>
        </w:rPr>
        <w:t>’</w:t>
      </w:r>
      <w:r w:rsidR="006764E0">
        <w:rPr>
          <w:rFonts w:ascii="Arial" w:hAnsi="Arial" w:cs="Arial"/>
          <w:color w:val="000000"/>
          <w:sz w:val="22"/>
          <w:szCs w:val="22"/>
        </w:rPr>
        <w:t xml:space="preserve"> to be regulated as consumer products in </w:t>
      </w:r>
      <w:proofErr w:type="gramStart"/>
      <w:r w:rsidR="006764E0">
        <w:rPr>
          <w:rFonts w:ascii="Arial" w:hAnsi="Arial" w:cs="Arial"/>
          <w:color w:val="000000"/>
          <w:sz w:val="22"/>
          <w:szCs w:val="22"/>
        </w:rPr>
        <w:t>future, if</w:t>
      </w:r>
      <w:proofErr w:type="gramEnd"/>
      <w:r w:rsidR="006764E0">
        <w:rPr>
          <w:rFonts w:ascii="Arial" w:hAnsi="Arial" w:cs="Arial"/>
          <w:color w:val="000000"/>
          <w:sz w:val="22"/>
          <w:szCs w:val="22"/>
        </w:rPr>
        <w:t xml:space="preserve"> that is desirable.</w:t>
      </w:r>
    </w:p>
    <w:p w14:paraId="441EE355" w14:textId="77777777" w:rsidR="006764E0" w:rsidRDefault="006764E0" w:rsidP="008C2B71">
      <w:pPr>
        <w:ind w:left="709" w:hanging="709"/>
        <w:rPr>
          <w:rFonts w:ascii="Arial" w:hAnsi="Arial" w:cs="Arial"/>
          <w:color w:val="000000"/>
          <w:sz w:val="22"/>
          <w:szCs w:val="22"/>
        </w:rPr>
      </w:pPr>
    </w:p>
    <w:p w14:paraId="7003FAC2" w14:textId="77777777" w:rsidR="006764E0" w:rsidRDefault="006764E0" w:rsidP="008C2B71">
      <w:pPr>
        <w:ind w:left="709" w:hanging="709"/>
        <w:rPr>
          <w:rFonts w:ascii="Arial" w:hAnsi="Arial" w:cs="Arial"/>
          <w:color w:val="000000"/>
          <w:sz w:val="22"/>
          <w:szCs w:val="22"/>
        </w:rPr>
      </w:pPr>
      <w:r>
        <w:rPr>
          <w:rFonts w:ascii="Arial" w:hAnsi="Arial" w:cs="Arial"/>
          <w:color w:val="000000"/>
          <w:sz w:val="22"/>
          <w:szCs w:val="22"/>
        </w:rPr>
        <w:t>2.3</w:t>
      </w:r>
      <w:r>
        <w:rPr>
          <w:rFonts w:ascii="Arial" w:hAnsi="Arial" w:cs="Arial"/>
          <w:color w:val="000000"/>
          <w:sz w:val="22"/>
          <w:szCs w:val="22"/>
        </w:rPr>
        <w:tab/>
      </w:r>
      <w:r w:rsidR="008C2B71">
        <w:rPr>
          <w:rFonts w:ascii="Arial" w:hAnsi="Arial" w:cs="Arial"/>
          <w:color w:val="000000"/>
          <w:sz w:val="22"/>
          <w:szCs w:val="22"/>
        </w:rPr>
        <w:t>These proposals will be given effect through an amendment to the SFEA. Passage through Parliament is likely to take until late 2018.</w:t>
      </w:r>
    </w:p>
    <w:p w14:paraId="63B7DE3C" w14:textId="77777777" w:rsidR="006764E0" w:rsidRDefault="006764E0" w:rsidP="008C2B71">
      <w:pPr>
        <w:ind w:left="709" w:hanging="709"/>
        <w:rPr>
          <w:rFonts w:ascii="Arial" w:hAnsi="Arial" w:cs="Arial"/>
          <w:color w:val="000000"/>
          <w:sz w:val="22"/>
          <w:szCs w:val="22"/>
        </w:rPr>
      </w:pPr>
    </w:p>
    <w:p w14:paraId="1FD58415" w14:textId="77777777" w:rsidR="000D15A7" w:rsidRDefault="000D15A7" w:rsidP="008C2B71">
      <w:pPr>
        <w:ind w:left="709" w:hanging="709"/>
        <w:rPr>
          <w:rFonts w:ascii="Arial" w:hAnsi="Arial" w:cs="Arial"/>
          <w:color w:val="000000"/>
          <w:sz w:val="22"/>
          <w:szCs w:val="22"/>
        </w:rPr>
      </w:pPr>
      <w:r>
        <w:rPr>
          <w:rFonts w:ascii="Arial" w:hAnsi="Arial" w:cs="Arial"/>
          <w:color w:val="000000"/>
          <w:sz w:val="22"/>
          <w:szCs w:val="22"/>
        </w:rPr>
        <w:br w:type="page"/>
      </w:r>
    </w:p>
    <w:p w14:paraId="5D38DCC3" w14:textId="77777777" w:rsidR="000D15A7" w:rsidRPr="000D15A7" w:rsidRDefault="000D15A7" w:rsidP="000D15A7">
      <w:pPr>
        <w:ind w:left="360"/>
        <w:rPr>
          <w:rFonts w:ascii="Arial" w:hAnsi="Arial" w:cs="Arial"/>
          <w:color w:val="000000"/>
          <w:sz w:val="22"/>
          <w:szCs w:val="22"/>
        </w:rPr>
      </w:pPr>
    </w:p>
    <w:p w14:paraId="697A1B73" w14:textId="77777777" w:rsidR="001F0955" w:rsidRPr="005F1BFD" w:rsidRDefault="001F0955" w:rsidP="00A1734A">
      <w:pPr>
        <w:numPr>
          <w:ilvl w:val="0"/>
          <w:numId w:val="10"/>
        </w:numPr>
        <w:ind w:left="709" w:hanging="709"/>
        <w:rPr>
          <w:rFonts w:ascii="Arial" w:hAnsi="Arial" w:cs="Arial"/>
          <w:color w:val="000000"/>
          <w:sz w:val="22"/>
          <w:szCs w:val="22"/>
        </w:rPr>
      </w:pPr>
      <w:r w:rsidRPr="00A36D62">
        <w:rPr>
          <w:rFonts w:ascii="Arial" w:hAnsi="Arial" w:cs="Arial"/>
          <w:b/>
          <w:color w:val="000000"/>
          <w:sz w:val="22"/>
          <w:szCs w:val="22"/>
        </w:rPr>
        <w:t xml:space="preserve">Functions of the </w:t>
      </w:r>
      <w:r w:rsidR="008445D9">
        <w:rPr>
          <w:rFonts w:ascii="Arial" w:hAnsi="Arial" w:cs="Arial"/>
          <w:b/>
          <w:color w:val="000000"/>
          <w:sz w:val="22"/>
          <w:szCs w:val="22"/>
        </w:rPr>
        <w:t>Group</w:t>
      </w:r>
    </w:p>
    <w:p w14:paraId="0C7BF93A" w14:textId="77777777" w:rsidR="00A5683A" w:rsidRPr="00901E77" w:rsidRDefault="00A5683A" w:rsidP="00A5683A">
      <w:pPr>
        <w:keepNext/>
        <w:rPr>
          <w:rFonts w:ascii="Arial" w:hAnsi="Arial" w:cs="Arial"/>
          <w:sz w:val="22"/>
          <w:szCs w:val="22"/>
        </w:rPr>
      </w:pPr>
    </w:p>
    <w:p w14:paraId="0B14CF82" w14:textId="77777777" w:rsidR="00A5683A" w:rsidRDefault="000D15A7" w:rsidP="00D27F59">
      <w:pPr>
        <w:keepNext/>
        <w:spacing w:after="120"/>
        <w:rPr>
          <w:rFonts w:ascii="Arial" w:hAnsi="Arial" w:cs="Arial"/>
          <w:sz w:val="22"/>
          <w:szCs w:val="22"/>
        </w:rPr>
      </w:pPr>
      <w:r w:rsidRPr="000D15A7">
        <w:rPr>
          <w:rFonts w:ascii="Arial" w:hAnsi="Arial" w:cs="Arial"/>
          <w:sz w:val="22"/>
          <w:szCs w:val="22"/>
        </w:rPr>
        <w:t>3</w:t>
      </w:r>
      <w:r w:rsidR="00A5683A" w:rsidRPr="000D15A7">
        <w:rPr>
          <w:rFonts w:ascii="Arial" w:hAnsi="Arial" w:cs="Arial"/>
          <w:sz w:val="22"/>
          <w:szCs w:val="22"/>
        </w:rPr>
        <w:t>.</w:t>
      </w:r>
      <w:r w:rsidR="00BE2560">
        <w:rPr>
          <w:rFonts w:ascii="Arial" w:hAnsi="Arial" w:cs="Arial"/>
          <w:sz w:val="22"/>
          <w:szCs w:val="22"/>
        </w:rPr>
        <w:t>1</w:t>
      </w:r>
      <w:r w:rsidR="00A5683A" w:rsidRPr="000D15A7">
        <w:rPr>
          <w:rFonts w:ascii="Arial" w:hAnsi="Arial" w:cs="Arial"/>
          <w:sz w:val="22"/>
          <w:szCs w:val="22"/>
        </w:rPr>
        <w:tab/>
        <w:t xml:space="preserve">The </w:t>
      </w:r>
      <w:r w:rsidR="00592823" w:rsidRPr="000D15A7">
        <w:rPr>
          <w:rFonts w:ascii="Arial" w:hAnsi="Arial" w:cs="Arial"/>
          <w:sz w:val="22"/>
          <w:szCs w:val="22"/>
        </w:rPr>
        <w:t>G</w:t>
      </w:r>
      <w:r w:rsidR="008445D9" w:rsidRPr="000D15A7">
        <w:rPr>
          <w:rFonts w:ascii="Arial" w:hAnsi="Arial" w:cs="Arial"/>
          <w:sz w:val="22"/>
          <w:szCs w:val="22"/>
        </w:rPr>
        <w:t>roup</w:t>
      </w:r>
      <w:r w:rsidR="00A5683A" w:rsidRPr="000D15A7">
        <w:rPr>
          <w:rFonts w:ascii="Arial" w:hAnsi="Arial" w:cs="Arial"/>
          <w:sz w:val="22"/>
          <w:szCs w:val="22"/>
        </w:rPr>
        <w:t xml:space="preserve"> will have the following functions:</w:t>
      </w:r>
    </w:p>
    <w:p w14:paraId="386972DD" w14:textId="77777777" w:rsidR="006D065C" w:rsidRDefault="006D065C" w:rsidP="006D065C">
      <w:pPr>
        <w:pStyle w:val="ListParagraph"/>
        <w:keepNext/>
        <w:numPr>
          <w:ilvl w:val="0"/>
          <w:numId w:val="14"/>
        </w:numPr>
        <w:rPr>
          <w:rFonts w:ascii="Arial" w:hAnsi="Arial" w:cs="Arial"/>
          <w:sz w:val="22"/>
          <w:szCs w:val="22"/>
        </w:rPr>
      </w:pPr>
      <w:r>
        <w:rPr>
          <w:rFonts w:ascii="Arial" w:hAnsi="Arial" w:cs="Arial"/>
          <w:sz w:val="22"/>
          <w:szCs w:val="22"/>
        </w:rPr>
        <w:t>advise the Ministry of Health on definitions for e-cigarettes, e-liquid</w:t>
      </w:r>
      <w:r w:rsidR="00136447">
        <w:rPr>
          <w:rFonts w:ascii="Arial" w:hAnsi="Arial" w:cs="Arial"/>
          <w:sz w:val="22"/>
          <w:szCs w:val="22"/>
        </w:rPr>
        <w:t>,</w:t>
      </w:r>
      <w:r>
        <w:rPr>
          <w:rFonts w:ascii="Arial" w:hAnsi="Arial" w:cs="Arial"/>
          <w:sz w:val="22"/>
          <w:szCs w:val="22"/>
        </w:rPr>
        <w:t xml:space="preserve"> etc</w:t>
      </w:r>
      <w:r w:rsidR="00136447">
        <w:rPr>
          <w:rFonts w:ascii="Arial" w:hAnsi="Arial" w:cs="Arial"/>
          <w:sz w:val="22"/>
          <w:szCs w:val="22"/>
        </w:rPr>
        <w:t>.</w:t>
      </w:r>
    </w:p>
    <w:p w14:paraId="40684A72" w14:textId="77777777" w:rsidR="002A7D38" w:rsidRDefault="000D15A7" w:rsidP="002A7D38">
      <w:pPr>
        <w:pStyle w:val="ListParagraph"/>
        <w:keepNext/>
        <w:numPr>
          <w:ilvl w:val="0"/>
          <w:numId w:val="14"/>
        </w:numPr>
        <w:rPr>
          <w:rFonts w:ascii="Arial" w:hAnsi="Arial" w:cs="Arial"/>
          <w:sz w:val="22"/>
          <w:szCs w:val="22"/>
        </w:rPr>
      </w:pPr>
      <w:r>
        <w:rPr>
          <w:rFonts w:ascii="Arial" w:hAnsi="Arial" w:cs="Arial"/>
          <w:sz w:val="22"/>
          <w:szCs w:val="22"/>
        </w:rPr>
        <w:t>identify and assess existing international</w:t>
      </w:r>
      <w:r w:rsidR="002A7D38">
        <w:rPr>
          <w:rFonts w:ascii="Arial" w:hAnsi="Arial" w:cs="Arial"/>
          <w:sz w:val="22"/>
          <w:szCs w:val="22"/>
        </w:rPr>
        <w:t xml:space="preserve"> safety standards and/or regulatory requirements for e</w:t>
      </w:r>
      <w:r w:rsidR="002A7D38">
        <w:rPr>
          <w:rFonts w:ascii="Arial" w:hAnsi="Arial" w:cs="Arial"/>
          <w:sz w:val="22"/>
          <w:szCs w:val="22"/>
        </w:rPr>
        <w:noBreakHyphen/>
        <w:t>cigarettes and e-liquid, including for:</w:t>
      </w:r>
    </w:p>
    <w:p w14:paraId="7BFCE029" w14:textId="77777777" w:rsidR="002A7D38" w:rsidRDefault="002A7D38" w:rsidP="002A7D38">
      <w:pPr>
        <w:pStyle w:val="ListParagraph"/>
        <w:keepNext/>
        <w:numPr>
          <w:ilvl w:val="1"/>
          <w:numId w:val="14"/>
        </w:numPr>
        <w:ind w:left="1560" w:hanging="426"/>
        <w:rPr>
          <w:rFonts w:ascii="Arial" w:hAnsi="Arial" w:cs="Arial"/>
          <w:sz w:val="22"/>
          <w:szCs w:val="22"/>
        </w:rPr>
      </w:pPr>
      <w:r>
        <w:rPr>
          <w:rFonts w:ascii="Arial" w:hAnsi="Arial" w:cs="Arial"/>
          <w:sz w:val="22"/>
          <w:szCs w:val="22"/>
        </w:rPr>
        <w:t>manufacturing</w:t>
      </w:r>
    </w:p>
    <w:p w14:paraId="2F30828D" w14:textId="77777777" w:rsidR="002A7D38" w:rsidRDefault="002A7D38" w:rsidP="002A7D38">
      <w:pPr>
        <w:pStyle w:val="ListParagraph"/>
        <w:keepNext/>
        <w:numPr>
          <w:ilvl w:val="1"/>
          <w:numId w:val="14"/>
        </w:numPr>
        <w:ind w:left="1560" w:hanging="426"/>
        <w:rPr>
          <w:rFonts w:ascii="Arial" w:hAnsi="Arial" w:cs="Arial"/>
          <w:sz w:val="22"/>
          <w:szCs w:val="22"/>
        </w:rPr>
      </w:pPr>
      <w:r w:rsidRPr="00C65CC1">
        <w:rPr>
          <w:rFonts w:ascii="Arial" w:hAnsi="Arial" w:cs="Arial"/>
          <w:sz w:val="22"/>
          <w:szCs w:val="22"/>
        </w:rPr>
        <w:t xml:space="preserve">ingredients </w:t>
      </w:r>
    </w:p>
    <w:p w14:paraId="730D2639" w14:textId="77777777" w:rsidR="002A7D38" w:rsidRPr="00C65CC1" w:rsidRDefault="002A7D38" w:rsidP="002A7D38">
      <w:pPr>
        <w:pStyle w:val="ListParagraph"/>
        <w:keepNext/>
        <w:numPr>
          <w:ilvl w:val="1"/>
          <w:numId w:val="14"/>
        </w:numPr>
        <w:ind w:left="1560" w:hanging="426"/>
        <w:rPr>
          <w:rFonts w:ascii="Arial" w:hAnsi="Arial" w:cs="Arial"/>
          <w:sz w:val="22"/>
          <w:szCs w:val="22"/>
        </w:rPr>
      </w:pPr>
      <w:r w:rsidRPr="00C65CC1">
        <w:rPr>
          <w:rFonts w:ascii="Arial" w:hAnsi="Arial" w:cs="Arial"/>
          <w:sz w:val="22"/>
          <w:szCs w:val="22"/>
        </w:rPr>
        <w:t>labelling</w:t>
      </w:r>
    </w:p>
    <w:p w14:paraId="5A805217" w14:textId="77777777" w:rsidR="002A7D38" w:rsidRDefault="002A7D38" w:rsidP="00BE2560">
      <w:pPr>
        <w:pStyle w:val="ListParagraph"/>
        <w:keepNext/>
        <w:numPr>
          <w:ilvl w:val="1"/>
          <w:numId w:val="14"/>
        </w:numPr>
        <w:spacing w:after="120"/>
        <w:ind w:left="1560" w:hanging="426"/>
        <w:rPr>
          <w:rFonts w:ascii="Arial" w:hAnsi="Arial" w:cs="Arial"/>
          <w:sz w:val="22"/>
          <w:szCs w:val="22"/>
        </w:rPr>
      </w:pPr>
      <w:r>
        <w:rPr>
          <w:rFonts w:ascii="Arial" w:hAnsi="Arial" w:cs="Arial"/>
          <w:sz w:val="22"/>
          <w:szCs w:val="22"/>
        </w:rPr>
        <w:t>packaging</w:t>
      </w:r>
    </w:p>
    <w:p w14:paraId="07DA2017" w14:textId="77777777" w:rsidR="006764E0" w:rsidRDefault="00C65CC1" w:rsidP="00BE2560">
      <w:pPr>
        <w:pStyle w:val="ListParagraph"/>
        <w:keepNext/>
        <w:numPr>
          <w:ilvl w:val="0"/>
          <w:numId w:val="14"/>
        </w:numPr>
        <w:rPr>
          <w:rFonts w:ascii="Arial" w:hAnsi="Arial" w:cs="Arial"/>
          <w:sz w:val="22"/>
          <w:szCs w:val="22"/>
        </w:rPr>
      </w:pPr>
      <w:r>
        <w:rPr>
          <w:rFonts w:ascii="Arial" w:hAnsi="Arial" w:cs="Arial"/>
          <w:sz w:val="22"/>
          <w:szCs w:val="22"/>
        </w:rPr>
        <w:t xml:space="preserve">advise the Ministry of Health on </w:t>
      </w:r>
      <w:r w:rsidR="002A7D38">
        <w:rPr>
          <w:rFonts w:ascii="Arial" w:hAnsi="Arial" w:cs="Arial"/>
          <w:sz w:val="22"/>
          <w:szCs w:val="22"/>
        </w:rPr>
        <w:t xml:space="preserve">appropriate </w:t>
      </w:r>
      <w:r>
        <w:rPr>
          <w:rFonts w:ascii="Arial" w:hAnsi="Arial" w:cs="Arial"/>
          <w:sz w:val="22"/>
          <w:szCs w:val="22"/>
        </w:rPr>
        <w:t>minimum qua</w:t>
      </w:r>
      <w:r w:rsidR="002A7D38">
        <w:rPr>
          <w:rFonts w:ascii="Arial" w:hAnsi="Arial" w:cs="Arial"/>
          <w:sz w:val="22"/>
          <w:szCs w:val="22"/>
        </w:rPr>
        <w:t>lity and safety standards in the N</w:t>
      </w:r>
      <w:r w:rsidR="00BE2560">
        <w:rPr>
          <w:rFonts w:ascii="Arial" w:hAnsi="Arial" w:cs="Arial"/>
          <w:sz w:val="22"/>
          <w:szCs w:val="22"/>
        </w:rPr>
        <w:t xml:space="preserve">ew </w:t>
      </w:r>
      <w:r w:rsidR="002A7D38">
        <w:rPr>
          <w:rFonts w:ascii="Arial" w:hAnsi="Arial" w:cs="Arial"/>
          <w:sz w:val="22"/>
          <w:szCs w:val="22"/>
        </w:rPr>
        <w:t>Z</w:t>
      </w:r>
      <w:r w:rsidR="00BE2560">
        <w:rPr>
          <w:rFonts w:ascii="Arial" w:hAnsi="Arial" w:cs="Arial"/>
          <w:sz w:val="22"/>
          <w:szCs w:val="22"/>
        </w:rPr>
        <w:t>ealand</w:t>
      </w:r>
      <w:r w:rsidR="002A7D38">
        <w:rPr>
          <w:rFonts w:ascii="Arial" w:hAnsi="Arial" w:cs="Arial"/>
          <w:sz w:val="22"/>
          <w:szCs w:val="22"/>
        </w:rPr>
        <w:t xml:space="preserve"> context</w:t>
      </w:r>
    </w:p>
    <w:p w14:paraId="560DBCC4" w14:textId="77777777" w:rsidR="002A7D38" w:rsidRPr="00BE2560" w:rsidRDefault="006764E0" w:rsidP="00BE2560">
      <w:pPr>
        <w:pStyle w:val="ListParagraph"/>
        <w:keepNext/>
        <w:numPr>
          <w:ilvl w:val="0"/>
          <w:numId w:val="14"/>
        </w:numPr>
        <w:rPr>
          <w:rFonts w:ascii="Arial" w:hAnsi="Arial" w:cs="Arial"/>
          <w:sz w:val="22"/>
          <w:szCs w:val="22"/>
        </w:rPr>
      </w:pPr>
      <w:r>
        <w:rPr>
          <w:rFonts w:ascii="Arial" w:hAnsi="Arial" w:cs="Arial"/>
          <w:sz w:val="22"/>
          <w:szCs w:val="22"/>
        </w:rPr>
        <w:t>any other functions as determined from time to time by the Manager, Tobacco Control Programme</w:t>
      </w:r>
      <w:r w:rsidR="00BE2560">
        <w:rPr>
          <w:rFonts w:ascii="Arial" w:hAnsi="Arial" w:cs="Arial"/>
          <w:sz w:val="22"/>
          <w:szCs w:val="22"/>
        </w:rPr>
        <w:t>.</w:t>
      </w:r>
    </w:p>
    <w:p w14:paraId="680F7DB2" w14:textId="77777777" w:rsidR="00C65CC1" w:rsidRPr="00BE2560" w:rsidRDefault="00BE2560" w:rsidP="006764E0">
      <w:pPr>
        <w:keepNext/>
        <w:spacing w:before="120"/>
        <w:ind w:left="709" w:hanging="709"/>
        <w:rPr>
          <w:rFonts w:ascii="Arial" w:hAnsi="Arial" w:cs="Arial"/>
          <w:sz w:val="22"/>
          <w:szCs w:val="22"/>
        </w:rPr>
      </w:pPr>
      <w:r>
        <w:rPr>
          <w:rFonts w:ascii="Arial" w:hAnsi="Arial" w:cs="Arial"/>
          <w:sz w:val="22"/>
          <w:szCs w:val="22"/>
        </w:rPr>
        <w:t>3.2</w:t>
      </w:r>
      <w:r>
        <w:rPr>
          <w:rFonts w:ascii="Arial" w:hAnsi="Arial" w:cs="Arial"/>
          <w:sz w:val="22"/>
          <w:szCs w:val="22"/>
        </w:rPr>
        <w:tab/>
        <w:t>T</w:t>
      </w:r>
      <w:r w:rsidR="00C65CC1" w:rsidRPr="00BE2560">
        <w:rPr>
          <w:rFonts w:ascii="Arial" w:hAnsi="Arial" w:cs="Arial"/>
          <w:sz w:val="22"/>
          <w:szCs w:val="22"/>
        </w:rPr>
        <w:t xml:space="preserve">his </w:t>
      </w:r>
      <w:r w:rsidR="002A7D38" w:rsidRPr="00BE2560">
        <w:rPr>
          <w:rFonts w:ascii="Arial" w:hAnsi="Arial" w:cs="Arial"/>
          <w:sz w:val="22"/>
          <w:szCs w:val="22"/>
        </w:rPr>
        <w:t>advice</w:t>
      </w:r>
      <w:r w:rsidR="00C65CC1" w:rsidRPr="00BE2560">
        <w:rPr>
          <w:rFonts w:ascii="Arial" w:hAnsi="Arial" w:cs="Arial"/>
          <w:sz w:val="22"/>
          <w:szCs w:val="22"/>
        </w:rPr>
        <w:t xml:space="preserve"> will not apply to </w:t>
      </w:r>
      <w:r w:rsidR="00A57B9D">
        <w:rPr>
          <w:rFonts w:ascii="Arial" w:hAnsi="Arial" w:cs="Arial"/>
          <w:sz w:val="22"/>
          <w:szCs w:val="22"/>
        </w:rPr>
        <w:t>‘</w:t>
      </w:r>
      <w:r w:rsidR="006764E0">
        <w:rPr>
          <w:rFonts w:ascii="Arial" w:hAnsi="Arial" w:cs="Arial"/>
          <w:sz w:val="22"/>
          <w:szCs w:val="22"/>
        </w:rPr>
        <w:t xml:space="preserve">emerging tobacco and nicotine-delivery </w:t>
      </w:r>
      <w:r w:rsidR="00C65CC1" w:rsidRPr="00BE2560">
        <w:rPr>
          <w:rFonts w:ascii="Arial" w:hAnsi="Arial" w:cs="Arial"/>
          <w:sz w:val="22"/>
          <w:szCs w:val="22"/>
        </w:rPr>
        <w:t>products</w:t>
      </w:r>
      <w:r w:rsidR="00A57B9D">
        <w:rPr>
          <w:rFonts w:ascii="Arial" w:hAnsi="Arial" w:cs="Arial"/>
          <w:sz w:val="22"/>
          <w:szCs w:val="22"/>
        </w:rPr>
        <w:t>’</w:t>
      </w:r>
      <w:r w:rsidR="00C65CC1" w:rsidRPr="00BE2560">
        <w:rPr>
          <w:rFonts w:ascii="Arial" w:hAnsi="Arial" w:cs="Arial"/>
          <w:sz w:val="22"/>
          <w:szCs w:val="22"/>
        </w:rPr>
        <w:t xml:space="preserve"> </w:t>
      </w:r>
      <w:r w:rsidR="006764E0">
        <w:rPr>
          <w:rFonts w:ascii="Arial" w:hAnsi="Arial" w:cs="Arial"/>
          <w:sz w:val="22"/>
          <w:szCs w:val="22"/>
        </w:rPr>
        <w:t xml:space="preserve">or </w:t>
      </w:r>
      <w:r w:rsidR="00A57B9D">
        <w:rPr>
          <w:rFonts w:ascii="Arial" w:hAnsi="Arial" w:cs="Arial"/>
          <w:sz w:val="22"/>
          <w:szCs w:val="22"/>
        </w:rPr>
        <w:t xml:space="preserve">products </w:t>
      </w:r>
      <w:r w:rsidR="002A7D38" w:rsidRPr="00BE2560">
        <w:rPr>
          <w:rFonts w:ascii="Arial" w:hAnsi="Arial" w:cs="Arial"/>
          <w:sz w:val="22"/>
          <w:szCs w:val="22"/>
        </w:rPr>
        <w:t>approved under the Medicines Act 1981.</w:t>
      </w:r>
    </w:p>
    <w:p w14:paraId="35561558" w14:textId="77777777" w:rsidR="008445D9" w:rsidRDefault="000D15A7" w:rsidP="00BE2560">
      <w:pPr>
        <w:keepNext/>
        <w:spacing w:before="120" w:after="120"/>
        <w:rPr>
          <w:rFonts w:ascii="Arial" w:hAnsi="Arial" w:cs="Arial"/>
          <w:sz w:val="22"/>
          <w:szCs w:val="22"/>
        </w:rPr>
      </w:pPr>
      <w:r>
        <w:rPr>
          <w:rFonts w:ascii="Arial" w:hAnsi="Arial" w:cs="Arial"/>
          <w:sz w:val="22"/>
          <w:szCs w:val="22"/>
        </w:rPr>
        <w:t>3</w:t>
      </w:r>
      <w:r w:rsidR="00901E77" w:rsidRPr="00901E77">
        <w:rPr>
          <w:rFonts w:ascii="Arial" w:hAnsi="Arial" w:cs="Arial"/>
          <w:sz w:val="22"/>
          <w:szCs w:val="22"/>
        </w:rPr>
        <w:t>.3</w:t>
      </w:r>
      <w:r w:rsidR="00901E77" w:rsidRPr="00901E77">
        <w:rPr>
          <w:rFonts w:ascii="Arial" w:hAnsi="Arial" w:cs="Arial"/>
          <w:sz w:val="22"/>
          <w:szCs w:val="22"/>
        </w:rPr>
        <w:tab/>
      </w:r>
      <w:r w:rsidR="008445D9">
        <w:rPr>
          <w:rFonts w:ascii="Arial" w:hAnsi="Arial" w:cs="Arial"/>
          <w:sz w:val="22"/>
          <w:szCs w:val="22"/>
        </w:rPr>
        <w:t>In carrying o</w:t>
      </w:r>
      <w:r w:rsidR="00592823">
        <w:rPr>
          <w:rFonts w:ascii="Arial" w:hAnsi="Arial" w:cs="Arial"/>
          <w:sz w:val="22"/>
          <w:szCs w:val="22"/>
        </w:rPr>
        <w:t>ut its functions the G</w:t>
      </w:r>
      <w:r w:rsidR="008445D9">
        <w:rPr>
          <w:rFonts w:ascii="Arial" w:hAnsi="Arial" w:cs="Arial"/>
          <w:sz w:val="22"/>
          <w:szCs w:val="22"/>
        </w:rPr>
        <w:t>roup will</w:t>
      </w:r>
      <w:r w:rsidR="00592823">
        <w:rPr>
          <w:rFonts w:ascii="Arial" w:hAnsi="Arial" w:cs="Arial"/>
          <w:sz w:val="22"/>
          <w:szCs w:val="22"/>
        </w:rPr>
        <w:t>:</w:t>
      </w:r>
    </w:p>
    <w:p w14:paraId="427D983A" w14:textId="77777777" w:rsidR="00592823" w:rsidRDefault="00592823" w:rsidP="008445D9">
      <w:pPr>
        <w:pStyle w:val="ListParagraph"/>
        <w:keepNext/>
        <w:numPr>
          <w:ilvl w:val="0"/>
          <w:numId w:val="13"/>
        </w:numPr>
        <w:rPr>
          <w:rFonts w:ascii="Arial" w:hAnsi="Arial" w:cs="Arial"/>
          <w:sz w:val="22"/>
          <w:szCs w:val="22"/>
        </w:rPr>
      </w:pPr>
      <w:r>
        <w:rPr>
          <w:rFonts w:ascii="Arial" w:hAnsi="Arial" w:cs="Arial"/>
          <w:sz w:val="22"/>
          <w:szCs w:val="22"/>
        </w:rPr>
        <w:t>take account of government policy on health and disability, including e-cigarettes</w:t>
      </w:r>
      <w:r w:rsidR="00BE2560">
        <w:rPr>
          <w:rFonts w:ascii="Arial" w:hAnsi="Arial" w:cs="Arial"/>
          <w:sz w:val="22"/>
          <w:szCs w:val="22"/>
        </w:rPr>
        <w:t xml:space="preserve"> and emerging tobacco and nicotine-delivery products</w:t>
      </w:r>
    </w:p>
    <w:p w14:paraId="6745B8F1" w14:textId="77777777" w:rsidR="00592823" w:rsidRDefault="00592823" w:rsidP="001049E6">
      <w:pPr>
        <w:pStyle w:val="ListParagraph"/>
        <w:keepNext/>
        <w:numPr>
          <w:ilvl w:val="0"/>
          <w:numId w:val="13"/>
        </w:numPr>
        <w:spacing w:before="120"/>
        <w:rPr>
          <w:rFonts w:ascii="Arial" w:hAnsi="Arial" w:cs="Arial"/>
          <w:sz w:val="22"/>
          <w:szCs w:val="22"/>
        </w:rPr>
      </w:pPr>
      <w:r>
        <w:rPr>
          <w:rFonts w:ascii="Arial" w:hAnsi="Arial" w:cs="Arial"/>
          <w:sz w:val="22"/>
          <w:szCs w:val="22"/>
        </w:rPr>
        <w:t xml:space="preserve">be cognisant of minimising costs to industry and government, including spending </w:t>
      </w:r>
      <w:r w:rsidR="00BE2560">
        <w:rPr>
          <w:rFonts w:ascii="Arial" w:hAnsi="Arial" w:cs="Arial"/>
          <w:sz w:val="22"/>
          <w:szCs w:val="22"/>
        </w:rPr>
        <w:t xml:space="preserve">any </w:t>
      </w:r>
      <w:r>
        <w:rPr>
          <w:rFonts w:ascii="Arial" w:hAnsi="Arial" w:cs="Arial"/>
          <w:sz w:val="22"/>
          <w:szCs w:val="22"/>
        </w:rPr>
        <w:t>taxpayer funding wisely</w:t>
      </w:r>
    </w:p>
    <w:p w14:paraId="78D4E783" w14:textId="77777777" w:rsidR="00592823" w:rsidRDefault="00592823" w:rsidP="00BE2560">
      <w:pPr>
        <w:pStyle w:val="ListParagraph"/>
        <w:keepNext/>
        <w:numPr>
          <w:ilvl w:val="0"/>
          <w:numId w:val="13"/>
        </w:numPr>
        <w:spacing w:before="120" w:after="240"/>
        <w:rPr>
          <w:rFonts w:ascii="Arial" w:hAnsi="Arial" w:cs="Arial"/>
          <w:sz w:val="22"/>
          <w:szCs w:val="22"/>
        </w:rPr>
      </w:pPr>
      <w:r>
        <w:rPr>
          <w:rFonts w:ascii="Arial" w:hAnsi="Arial" w:cs="Arial"/>
          <w:sz w:val="22"/>
          <w:szCs w:val="22"/>
        </w:rPr>
        <w:t xml:space="preserve">engage with experts in e-cigarette quality and safety, particularly where the Group lacks the expertise needed for </w:t>
      </w:r>
      <w:proofErr w:type="gramStart"/>
      <w:r>
        <w:rPr>
          <w:rFonts w:ascii="Arial" w:hAnsi="Arial" w:cs="Arial"/>
          <w:sz w:val="22"/>
          <w:szCs w:val="22"/>
        </w:rPr>
        <w:t>particular advice</w:t>
      </w:r>
      <w:proofErr w:type="gramEnd"/>
      <w:r>
        <w:rPr>
          <w:rFonts w:ascii="Arial" w:hAnsi="Arial" w:cs="Arial"/>
          <w:sz w:val="22"/>
          <w:szCs w:val="22"/>
        </w:rPr>
        <w:t>.</w:t>
      </w:r>
    </w:p>
    <w:p w14:paraId="1AC2975C" w14:textId="77777777" w:rsidR="001F0955" w:rsidRPr="00A36D62" w:rsidRDefault="001F0955" w:rsidP="00A1734A">
      <w:pPr>
        <w:numPr>
          <w:ilvl w:val="0"/>
          <w:numId w:val="10"/>
        </w:numPr>
        <w:ind w:left="709" w:hanging="709"/>
        <w:rPr>
          <w:rFonts w:ascii="Arial" w:hAnsi="Arial" w:cs="Arial"/>
          <w:b/>
          <w:i/>
          <w:color w:val="000000"/>
          <w:sz w:val="22"/>
          <w:szCs w:val="22"/>
        </w:rPr>
      </w:pPr>
      <w:r w:rsidRPr="00A36D62">
        <w:rPr>
          <w:rFonts w:ascii="Arial" w:hAnsi="Arial" w:cs="Arial"/>
          <w:b/>
          <w:color w:val="000000"/>
          <w:sz w:val="22"/>
          <w:szCs w:val="22"/>
        </w:rPr>
        <w:t xml:space="preserve">Composition of the </w:t>
      </w:r>
      <w:r w:rsidR="00D27F59">
        <w:rPr>
          <w:rFonts w:ascii="Arial" w:hAnsi="Arial" w:cs="Arial"/>
          <w:b/>
          <w:color w:val="000000"/>
          <w:sz w:val="22"/>
          <w:szCs w:val="22"/>
        </w:rPr>
        <w:t>Group</w:t>
      </w:r>
    </w:p>
    <w:p w14:paraId="3635672F" w14:textId="77777777" w:rsidR="00BA1532" w:rsidRPr="00A36D62" w:rsidRDefault="00BA1532" w:rsidP="00A1734A">
      <w:pPr>
        <w:keepNext/>
        <w:rPr>
          <w:rFonts w:ascii="Arial" w:hAnsi="Arial" w:cs="Arial"/>
          <w:color w:val="000000"/>
          <w:sz w:val="22"/>
          <w:szCs w:val="22"/>
        </w:rPr>
      </w:pPr>
    </w:p>
    <w:p w14:paraId="39C449D8" w14:textId="77777777" w:rsidR="00A5683A" w:rsidRDefault="00A5683A" w:rsidP="00592823">
      <w:pPr>
        <w:keepNext/>
        <w:numPr>
          <w:ilvl w:val="1"/>
          <w:numId w:val="10"/>
        </w:numPr>
        <w:spacing w:after="120"/>
        <w:ind w:left="709" w:hanging="709"/>
        <w:rPr>
          <w:rFonts w:ascii="Arial" w:hAnsi="Arial" w:cs="Arial"/>
          <w:sz w:val="22"/>
          <w:szCs w:val="22"/>
        </w:rPr>
      </w:pPr>
      <w:r w:rsidRPr="00901E77">
        <w:rPr>
          <w:rFonts w:ascii="Arial" w:hAnsi="Arial" w:cs="Arial"/>
          <w:sz w:val="22"/>
          <w:szCs w:val="22"/>
        </w:rPr>
        <w:t xml:space="preserve">The </w:t>
      </w:r>
      <w:r w:rsidR="00D27F59">
        <w:rPr>
          <w:rFonts w:ascii="Arial" w:hAnsi="Arial" w:cs="Arial"/>
          <w:sz w:val="22"/>
          <w:szCs w:val="22"/>
        </w:rPr>
        <w:t>Group</w:t>
      </w:r>
      <w:r w:rsidRPr="00901E77">
        <w:rPr>
          <w:rFonts w:ascii="Arial" w:hAnsi="Arial" w:cs="Arial"/>
          <w:sz w:val="22"/>
          <w:szCs w:val="22"/>
        </w:rPr>
        <w:t xml:space="preserve"> will be chaired by </w:t>
      </w:r>
      <w:r w:rsidR="00BD066C">
        <w:rPr>
          <w:rFonts w:ascii="Arial" w:hAnsi="Arial" w:cs="Arial"/>
          <w:sz w:val="22"/>
          <w:szCs w:val="22"/>
        </w:rPr>
        <w:t>the Ministry</w:t>
      </w:r>
      <w:r w:rsidRPr="00901E77">
        <w:rPr>
          <w:rFonts w:ascii="Arial" w:hAnsi="Arial" w:cs="Arial"/>
          <w:sz w:val="22"/>
          <w:szCs w:val="22"/>
        </w:rPr>
        <w:t xml:space="preserve">. In addition, it will contain up to </w:t>
      </w:r>
      <w:r w:rsidR="00BD066C" w:rsidRPr="00BD066C">
        <w:rPr>
          <w:rFonts w:ascii="Arial" w:hAnsi="Arial" w:cs="Arial"/>
          <w:sz w:val="22"/>
          <w:szCs w:val="22"/>
        </w:rPr>
        <w:t>8</w:t>
      </w:r>
      <w:r w:rsidRPr="00901E77">
        <w:rPr>
          <w:rFonts w:ascii="Arial" w:hAnsi="Arial" w:cs="Arial"/>
          <w:sz w:val="22"/>
          <w:szCs w:val="22"/>
        </w:rPr>
        <w:t xml:space="preserve"> members. Members will be appointed for their expertise, rather than as representatives of a particular interest group. </w:t>
      </w:r>
      <w:r w:rsidR="00901E77" w:rsidRPr="00901E77">
        <w:rPr>
          <w:rFonts w:ascii="Arial" w:hAnsi="Arial" w:cs="Arial"/>
          <w:sz w:val="22"/>
          <w:szCs w:val="22"/>
        </w:rPr>
        <w:t>There will be at least one consumer member.</w:t>
      </w:r>
      <w:r w:rsidRPr="00901E77">
        <w:rPr>
          <w:rFonts w:ascii="Arial" w:hAnsi="Arial" w:cs="Arial"/>
          <w:sz w:val="22"/>
          <w:szCs w:val="22"/>
        </w:rPr>
        <w:t xml:space="preserve"> </w:t>
      </w:r>
      <w:r w:rsidR="00592823">
        <w:rPr>
          <w:rFonts w:ascii="Arial" w:hAnsi="Arial" w:cs="Arial"/>
          <w:sz w:val="22"/>
          <w:szCs w:val="22"/>
        </w:rPr>
        <w:t>Collectively, the Group will have the following expertise and attributes:</w:t>
      </w:r>
    </w:p>
    <w:p w14:paraId="3A51C028" w14:textId="77777777" w:rsidR="00BE2560" w:rsidRDefault="00BE2560" w:rsidP="00592823">
      <w:pPr>
        <w:pStyle w:val="ListParagraph"/>
        <w:keepNext/>
        <w:numPr>
          <w:ilvl w:val="0"/>
          <w:numId w:val="16"/>
        </w:numPr>
        <w:rPr>
          <w:rFonts w:ascii="Arial" w:hAnsi="Arial" w:cs="Arial"/>
          <w:sz w:val="22"/>
          <w:szCs w:val="22"/>
        </w:rPr>
      </w:pPr>
      <w:r>
        <w:rPr>
          <w:rFonts w:ascii="Arial" w:hAnsi="Arial" w:cs="Arial"/>
          <w:sz w:val="22"/>
          <w:szCs w:val="22"/>
        </w:rPr>
        <w:t>understanding of the international market for alternative tobacco and nicotine-delivery products</w:t>
      </w:r>
    </w:p>
    <w:p w14:paraId="6D458C74" w14:textId="77777777" w:rsidR="00592823" w:rsidRDefault="004548C6" w:rsidP="00BE2560">
      <w:pPr>
        <w:pStyle w:val="ListParagraph"/>
        <w:keepNext/>
        <w:numPr>
          <w:ilvl w:val="0"/>
          <w:numId w:val="16"/>
        </w:numPr>
        <w:spacing w:before="120"/>
        <w:rPr>
          <w:rFonts w:ascii="Arial" w:hAnsi="Arial" w:cs="Arial"/>
          <w:sz w:val="22"/>
          <w:szCs w:val="22"/>
        </w:rPr>
      </w:pPr>
      <w:r>
        <w:rPr>
          <w:rFonts w:ascii="Arial" w:hAnsi="Arial" w:cs="Arial"/>
          <w:sz w:val="22"/>
          <w:szCs w:val="22"/>
        </w:rPr>
        <w:t>understanding of the e-cigarette</w:t>
      </w:r>
      <w:r w:rsidR="0058145F">
        <w:rPr>
          <w:rFonts w:ascii="Arial" w:hAnsi="Arial" w:cs="Arial"/>
          <w:sz w:val="22"/>
          <w:szCs w:val="22"/>
        </w:rPr>
        <w:t xml:space="preserve"> and e-liquid</w:t>
      </w:r>
      <w:r>
        <w:rPr>
          <w:rFonts w:ascii="Arial" w:hAnsi="Arial" w:cs="Arial"/>
          <w:sz w:val="22"/>
          <w:szCs w:val="22"/>
        </w:rPr>
        <w:t xml:space="preserve"> market in New Zealand</w:t>
      </w:r>
    </w:p>
    <w:p w14:paraId="202A3AC0" w14:textId="77777777" w:rsidR="004548C6" w:rsidRDefault="0058145F" w:rsidP="0058145F">
      <w:pPr>
        <w:pStyle w:val="ListParagraph"/>
        <w:keepNext/>
        <w:numPr>
          <w:ilvl w:val="0"/>
          <w:numId w:val="16"/>
        </w:numPr>
        <w:spacing w:before="120"/>
        <w:rPr>
          <w:rFonts w:ascii="Arial" w:hAnsi="Arial" w:cs="Arial"/>
          <w:sz w:val="22"/>
          <w:szCs w:val="22"/>
        </w:rPr>
      </w:pPr>
      <w:r>
        <w:rPr>
          <w:rFonts w:ascii="Arial" w:hAnsi="Arial" w:cs="Arial"/>
          <w:sz w:val="22"/>
          <w:szCs w:val="22"/>
        </w:rPr>
        <w:t xml:space="preserve">understanding of the manufacture, importation, and/or </w:t>
      </w:r>
      <w:r w:rsidR="004548C6">
        <w:rPr>
          <w:rFonts w:ascii="Arial" w:hAnsi="Arial" w:cs="Arial"/>
          <w:sz w:val="22"/>
          <w:szCs w:val="22"/>
        </w:rPr>
        <w:t>retail sale of e-cigarettes</w:t>
      </w:r>
      <w:r>
        <w:rPr>
          <w:rFonts w:ascii="Arial" w:hAnsi="Arial" w:cs="Arial"/>
          <w:sz w:val="22"/>
          <w:szCs w:val="22"/>
        </w:rPr>
        <w:t xml:space="preserve"> and e-liquid</w:t>
      </w:r>
    </w:p>
    <w:p w14:paraId="0F1C8DED" w14:textId="77777777" w:rsidR="004548C6" w:rsidRDefault="004548C6" w:rsidP="0058145F">
      <w:pPr>
        <w:pStyle w:val="ListParagraph"/>
        <w:keepNext/>
        <w:numPr>
          <w:ilvl w:val="0"/>
          <w:numId w:val="16"/>
        </w:numPr>
        <w:spacing w:before="120"/>
        <w:rPr>
          <w:rFonts w:ascii="Arial" w:hAnsi="Arial" w:cs="Arial"/>
          <w:sz w:val="22"/>
          <w:szCs w:val="22"/>
        </w:rPr>
      </w:pPr>
      <w:r>
        <w:rPr>
          <w:rFonts w:ascii="Arial" w:hAnsi="Arial" w:cs="Arial"/>
          <w:sz w:val="22"/>
          <w:szCs w:val="22"/>
        </w:rPr>
        <w:t xml:space="preserve">knowledge of </w:t>
      </w:r>
      <w:r w:rsidR="00EC76E6">
        <w:rPr>
          <w:rFonts w:ascii="Arial" w:hAnsi="Arial" w:cs="Arial"/>
          <w:sz w:val="22"/>
          <w:szCs w:val="22"/>
        </w:rPr>
        <w:t xml:space="preserve">regulatory developments for </w:t>
      </w:r>
      <w:r w:rsidR="0058145F">
        <w:rPr>
          <w:rFonts w:ascii="Arial" w:hAnsi="Arial" w:cs="Arial"/>
          <w:sz w:val="22"/>
          <w:szCs w:val="22"/>
        </w:rPr>
        <w:t xml:space="preserve">e-cigarette and e-liquid </w:t>
      </w:r>
      <w:r>
        <w:rPr>
          <w:rFonts w:ascii="Arial" w:hAnsi="Arial" w:cs="Arial"/>
          <w:sz w:val="22"/>
          <w:szCs w:val="22"/>
        </w:rPr>
        <w:t>internationally</w:t>
      </w:r>
    </w:p>
    <w:p w14:paraId="557D7D16" w14:textId="77777777" w:rsidR="00A57B9D" w:rsidRDefault="002243F7" w:rsidP="006D065C">
      <w:pPr>
        <w:pStyle w:val="ListParagraph"/>
        <w:keepNext/>
        <w:numPr>
          <w:ilvl w:val="0"/>
          <w:numId w:val="16"/>
        </w:numPr>
        <w:spacing w:before="120"/>
        <w:rPr>
          <w:rFonts w:ascii="Arial" w:hAnsi="Arial" w:cs="Arial"/>
          <w:sz w:val="22"/>
          <w:szCs w:val="22"/>
        </w:rPr>
      </w:pPr>
      <w:r>
        <w:rPr>
          <w:rFonts w:ascii="Arial" w:hAnsi="Arial" w:cs="Arial"/>
          <w:sz w:val="22"/>
          <w:szCs w:val="22"/>
        </w:rPr>
        <w:t xml:space="preserve">knowledge of the risks </w:t>
      </w:r>
      <w:r w:rsidR="00EC76E6">
        <w:rPr>
          <w:rFonts w:ascii="Arial" w:hAnsi="Arial" w:cs="Arial"/>
          <w:sz w:val="22"/>
          <w:szCs w:val="22"/>
        </w:rPr>
        <w:t xml:space="preserve">and benefits </w:t>
      </w:r>
      <w:r>
        <w:rPr>
          <w:rFonts w:ascii="Arial" w:hAnsi="Arial" w:cs="Arial"/>
          <w:sz w:val="22"/>
          <w:szCs w:val="22"/>
        </w:rPr>
        <w:t xml:space="preserve">associated with the </w:t>
      </w:r>
      <w:r w:rsidR="00EC76E6">
        <w:rPr>
          <w:rFonts w:ascii="Arial" w:hAnsi="Arial" w:cs="Arial"/>
          <w:sz w:val="22"/>
          <w:szCs w:val="22"/>
        </w:rPr>
        <w:t>use of e-cigarettes</w:t>
      </w:r>
    </w:p>
    <w:p w14:paraId="4A34937A" w14:textId="77777777" w:rsidR="004548C6" w:rsidRDefault="00A57B9D" w:rsidP="006D065C">
      <w:pPr>
        <w:pStyle w:val="ListParagraph"/>
        <w:keepNext/>
        <w:numPr>
          <w:ilvl w:val="0"/>
          <w:numId w:val="16"/>
        </w:numPr>
        <w:spacing w:before="120"/>
        <w:rPr>
          <w:rFonts w:ascii="Arial" w:hAnsi="Arial" w:cs="Arial"/>
          <w:sz w:val="22"/>
          <w:szCs w:val="22"/>
        </w:rPr>
      </w:pPr>
      <w:r>
        <w:rPr>
          <w:rFonts w:ascii="Arial" w:hAnsi="Arial" w:cs="Arial"/>
          <w:sz w:val="22"/>
          <w:szCs w:val="22"/>
        </w:rPr>
        <w:t>any other expertise considered relevant by the Manager, Tobacco Control Programme</w:t>
      </w:r>
      <w:r w:rsidR="006D065C" w:rsidRPr="006D065C">
        <w:rPr>
          <w:rFonts w:ascii="Arial" w:hAnsi="Arial" w:cs="Arial"/>
          <w:sz w:val="22"/>
          <w:szCs w:val="22"/>
        </w:rPr>
        <w:t>.</w:t>
      </w:r>
    </w:p>
    <w:p w14:paraId="5E0A8B08" w14:textId="77777777" w:rsidR="006D065C" w:rsidRPr="006D065C" w:rsidRDefault="006D065C" w:rsidP="00136447">
      <w:pPr>
        <w:keepNext/>
        <w:spacing w:before="120"/>
        <w:rPr>
          <w:rFonts w:ascii="Arial" w:hAnsi="Arial" w:cs="Arial"/>
          <w:sz w:val="22"/>
          <w:szCs w:val="22"/>
        </w:rPr>
      </w:pPr>
    </w:p>
    <w:p w14:paraId="55849855" w14:textId="77777777" w:rsidR="002415D1" w:rsidRPr="004F3BE4" w:rsidRDefault="002415D1" w:rsidP="002415D1">
      <w:pPr>
        <w:keepNext/>
        <w:numPr>
          <w:ilvl w:val="1"/>
          <w:numId w:val="10"/>
        </w:numPr>
        <w:ind w:left="709" w:hanging="709"/>
        <w:rPr>
          <w:rFonts w:ascii="Arial" w:hAnsi="Arial" w:cs="Arial"/>
          <w:sz w:val="22"/>
          <w:szCs w:val="22"/>
        </w:rPr>
      </w:pPr>
      <w:r w:rsidRPr="004F3BE4">
        <w:rPr>
          <w:rFonts w:ascii="Arial" w:hAnsi="Arial" w:cs="Arial"/>
          <w:sz w:val="22"/>
          <w:szCs w:val="22"/>
        </w:rPr>
        <w:t xml:space="preserve">In making </w:t>
      </w:r>
      <w:r>
        <w:rPr>
          <w:rFonts w:ascii="Arial" w:hAnsi="Arial" w:cs="Arial"/>
          <w:sz w:val="22"/>
          <w:szCs w:val="22"/>
        </w:rPr>
        <w:t xml:space="preserve">themselves </w:t>
      </w:r>
      <w:r w:rsidRPr="004F3BE4">
        <w:rPr>
          <w:rFonts w:ascii="Arial" w:hAnsi="Arial" w:cs="Arial"/>
          <w:sz w:val="22"/>
          <w:szCs w:val="22"/>
        </w:rPr>
        <w:t xml:space="preserve">available for appointment, </w:t>
      </w:r>
      <w:r>
        <w:rPr>
          <w:rFonts w:ascii="Arial" w:hAnsi="Arial" w:cs="Arial"/>
          <w:sz w:val="22"/>
          <w:szCs w:val="22"/>
        </w:rPr>
        <w:t xml:space="preserve">members should </w:t>
      </w:r>
      <w:r w:rsidRPr="004F3BE4">
        <w:rPr>
          <w:rFonts w:ascii="Arial" w:hAnsi="Arial" w:cs="Arial"/>
          <w:sz w:val="22"/>
          <w:szCs w:val="22"/>
        </w:rPr>
        <w:t>ensure that:</w:t>
      </w:r>
    </w:p>
    <w:p w14:paraId="5AD4DA55" w14:textId="77777777" w:rsidR="002415D1" w:rsidRPr="00592823" w:rsidRDefault="002415D1" w:rsidP="00592823">
      <w:pPr>
        <w:pStyle w:val="ListParagraph"/>
        <w:numPr>
          <w:ilvl w:val="0"/>
          <w:numId w:val="16"/>
        </w:numPr>
        <w:spacing w:before="120"/>
        <w:rPr>
          <w:rFonts w:ascii="Arial" w:hAnsi="Arial" w:cs="Arial"/>
          <w:color w:val="000000"/>
          <w:sz w:val="22"/>
          <w:szCs w:val="22"/>
        </w:rPr>
      </w:pPr>
      <w:r w:rsidRPr="00592823">
        <w:rPr>
          <w:rFonts w:ascii="Arial" w:hAnsi="Arial" w:cs="Arial"/>
          <w:color w:val="000000"/>
          <w:sz w:val="22"/>
          <w:szCs w:val="22"/>
        </w:rPr>
        <w:t>there is no conflict of interest which would preclude their appointment; and</w:t>
      </w:r>
    </w:p>
    <w:p w14:paraId="32C8C679" w14:textId="77777777" w:rsidR="00A57B9D" w:rsidRDefault="002415D1" w:rsidP="00592823">
      <w:pPr>
        <w:pStyle w:val="ListParagraph"/>
        <w:numPr>
          <w:ilvl w:val="0"/>
          <w:numId w:val="16"/>
        </w:numPr>
        <w:spacing w:before="120"/>
        <w:rPr>
          <w:rFonts w:ascii="Arial" w:hAnsi="Arial" w:cs="Arial"/>
          <w:color w:val="000000"/>
          <w:sz w:val="22"/>
          <w:szCs w:val="22"/>
        </w:rPr>
      </w:pPr>
      <w:r w:rsidRPr="00592823">
        <w:rPr>
          <w:rFonts w:ascii="Arial" w:hAnsi="Arial" w:cs="Arial"/>
          <w:color w:val="000000"/>
          <w:sz w:val="22"/>
          <w:szCs w:val="22"/>
        </w:rPr>
        <w:t>they are available</w:t>
      </w:r>
      <w:r w:rsidR="00A57B9D">
        <w:rPr>
          <w:rFonts w:ascii="Arial" w:hAnsi="Arial" w:cs="Arial"/>
          <w:color w:val="000000"/>
          <w:sz w:val="22"/>
          <w:szCs w:val="22"/>
        </w:rPr>
        <w:t>, to the best of their knowledge,</w:t>
      </w:r>
      <w:r w:rsidRPr="00592823">
        <w:rPr>
          <w:rFonts w:ascii="Arial" w:hAnsi="Arial" w:cs="Arial"/>
          <w:color w:val="000000"/>
          <w:sz w:val="22"/>
          <w:szCs w:val="22"/>
        </w:rPr>
        <w:t xml:space="preserve"> to serve for the full term of their appointment.</w:t>
      </w:r>
    </w:p>
    <w:p w14:paraId="5B72D065" w14:textId="77777777" w:rsidR="00A57B9D" w:rsidRDefault="00A57B9D">
      <w:pPr>
        <w:rPr>
          <w:rFonts w:ascii="Arial" w:hAnsi="Arial" w:cs="Arial"/>
          <w:color w:val="000000"/>
          <w:sz w:val="22"/>
          <w:szCs w:val="22"/>
        </w:rPr>
      </w:pPr>
      <w:r>
        <w:rPr>
          <w:rFonts w:ascii="Arial" w:hAnsi="Arial" w:cs="Arial"/>
          <w:color w:val="000000"/>
          <w:sz w:val="22"/>
          <w:szCs w:val="22"/>
        </w:rPr>
        <w:br w:type="page"/>
      </w:r>
    </w:p>
    <w:p w14:paraId="5EB1949F" w14:textId="77777777" w:rsidR="002415D1" w:rsidRPr="00592823" w:rsidRDefault="002415D1" w:rsidP="00A57B9D">
      <w:pPr>
        <w:pStyle w:val="ListParagraph"/>
        <w:spacing w:before="120"/>
        <w:ind w:left="1069"/>
        <w:rPr>
          <w:rFonts w:ascii="Arial" w:hAnsi="Arial" w:cs="Arial"/>
          <w:color w:val="000000"/>
          <w:sz w:val="22"/>
          <w:szCs w:val="22"/>
        </w:rPr>
      </w:pPr>
    </w:p>
    <w:p w14:paraId="5D9F811C" w14:textId="77777777" w:rsidR="0033317D" w:rsidRPr="00A36D62" w:rsidRDefault="0033317D" w:rsidP="00A1734A">
      <w:pPr>
        <w:keepNext/>
        <w:rPr>
          <w:rFonts w:ascii="Arial" w:hAnsi="Arial" w:cs="Arial"/>
          <w:i/>
          <w:color w:val="000000"/>
          <w:sz w:val="22"/>
          <w:szCs w:val="22"/>
        </w:rPr>
      </w:pPr>
    </w:p>
    <w:p w14:paraId="4B28F7D9" w14:textId="77777777" w:rsidR="009E0F32" w:rsidRPr="00A36D62" w:rsidRDefault="00A57B9D" w:rsidP="00A1734A">
      <w:pPr>
        <w:numPr>
          <w:ilvl w:val="0"/>
          <w:numId w:val="10"/>
        </w:numPr>
        <w:ind w:left="709" w:hanging="709"/>
        <w:rPr>
          <w:rFonts w:ascii="Arial" w:hAnsi="Arial" w:cs="Arial"/>
          <w:b/>
          <w:color w:val="000000"/>
          <w:sz w:val="22"/>
          <w:szCs w:val="22"/>
        </w:rPr>
      </w:pPr>
      <w:r>
        <w:rPr>
          <w:rFonts w:ascii="Arial" w:hAnsi="Arial" w:cs="Arial"/>
          <w:b/>
          <w:color w:val="000000"/>
          <w:sz w:val="22"/>
          <w:szCs w:val="22"/>
        </w:rPr>
        <w:t>Term and W</w:t>
      </w:r>
      <w:r w:rsidR="009E0F32" w:rsidRPr="00A36D62">
        <w:rPr>
          <w:rFonts w:ascii="Arial" w:hAnsi="Arial" w:cs="Arial"/>
          <w:b/>
          <w:color w:val="000000"/>
          <w:sz w:val="22"/>
          <w:szCs w:val="22"/>
        </w:rPr>
        <w:t xml:space="preserve">ork Plan </w:t>
      </w:r>
      <w:r>
        <w:rPr>
          <w:rFonts w:ascii="Arial" w:hAnsi="Arial" w:cs="Arial"/>
          <w:b/>
          <w:color w:val="000000"/>
          <w:sz w:val="22"/>
          <w:szCs w:val="22"/>
        </w:rPr>
        <w:t>Requirements</w:t>
      </w:r>
    </w:p>
    <w:p w14:paraId="7DB91027" w14:textId="77777777" w:rsidR="009E0F32" w:rsidRPr="00A36D62" w:rsidRDefault="009E0F32" w:rsidP="00A1734A">
      <w:pPr>
        <w:rPr>
          <w:rFonts w:ascii="Arial" w:hAnsi="Arial" w:cs="Arial"/>
          <w:b/>
          <w:color w:val="000000"/>
          <w:sz w:val="22"/>
          <w:szCs w:val="22"/>
        </w:rPr>
      </w:pPr>
    </w:p>
    <w:p w14:paraId="3FAD9D95" w14:textId="77777777" w:rsidR="00A57B9D" w:rsidRDefault="00A57B9D" w:rsidP="00A57B9D">
      <w:pPr>
        <w:keepNext/>
        <w:numPr>
          <w:ilvl w:val="1"/>
          <w:numId w:val="10"/>
        </w:numPr>
        <w:ind w:left="709" w:hanging="709"/>
        <w:rPr>
          <w:rFonts w:ascii="Arial" w:hAnsi="Arial" w:cs="Arial"/>
          <w:sz w:val="22"/>
          <w:szCs w:val="22"/>
        </w:rPr>
      </w:pPr>
      <w:r w:rsidRPr="0031261A">
        <w:rPr>
          <w:rFonts w:ascii="Arial" w:hAnsi="Arial" w:cs="Arial"/>
          <w:sz w:val="22"/>
          <w:szCs w:val="22"/>
        </w:rPr>
        <w:t xml:space="preserve">The Group will directly </w:t>
      </w:r>
      <w:r>
        <w:rPr>
          <w:rFonts w:ascii="Arial" w:hAnsi="Arial" w:cs="Arial"/>
          <w:sz w:val="22"/>
          <w:szCs w:val="22"/>
        </w:rPr>
        <w:t>support the Smoke-free Environment</w:t>
      </w:r>
      <w:r w:rsidRPr="0031261A">
        <w:rPr>
          <w:rFonts w:ascii="Arial" w:hAnsi="Arial" w:cs="Arial"/>
          <w:sz w:val="22"/>
          <w:szCs w:val="22"/>
        </w:rPr>
        <w:t>s (E-cigarettes) Amendment Bill work programme managed by the Manager, Tobacco Control</w:t>
      </w:r>
      <w:r>
        <w:rPr>
          <w:rFonts w:ascii="Arial" w:hAnsi="Arial" w:cs="Arial"/>
          <w:sz w:val="22"/>
          <w:szCs w:val="22"/>
        </w:rPr>
        <w:t xml:space="preserve"> Programme.</w:t>
      </w:r>
    </w:p>
    <w:p w14:paraId="028328E3" w14:textId="77777777" w:rsidR="00A57B9D" w:rsidRDefault="00A57B9D" w:rsidP="00A57B9D">
      <w:pPr>
        <w:keepNext/>
        <w:rPr>
          <w:rFonts w:ascii="Arial" w:hAnsi="Arial" w:cs="Arial"/>
          <w:sz w:val="22"/>
          <w:szCs w:val="22"/>
        </w:rPr>
      </w:pPr>
    </w:p>
    <w:p w14:paraId="7CC43213" w14:textId="77777777" w:rsidR="00A57B9D" w:rsidRDefault="00E54DEE" w:rsidP="00A1734A">
      <w:pPr>
        <w:keepNext/>
        <w:numPr>
          <w:ilvl w:val="1"/>
          <w:numId w:val="10"/>
        </w:numPr>
        <w:ind w:left="709" w:hanging="709"/>
        <w:rPr>
          <w:rFonts w:ascii="Arial" w:hAnsi="Arial" w:cs="Arial"/>
          <w:sz w:val="22"/>
          <w:szCs w:val="22"/>
        </w:rPr>
      </w:pPr>
      <w:r>
        <w:rPr>
          <w:rFonts w:ascii="Arial" w:hAnsi="Arial" w:cs="Arial"/>
          <w:sz w:val="22"/>
          <w:szCs w:val="22"/>
        </w:rPr>
        <w:t>The work of the Group is expected</w:t>
      </w:r>
      <w:r w:rsidR="00A57B9D">
        <w:rPr>
          <w:rFonts w:ascii="Arial" w:hAnsi="Arial" w:cs="Arial"/>
          <w:sz w:val="22"/>
          <w:szCs w:val="22"/>
        </w:rPr>
        <w:t xml:space="preserve"> to be completed by </w:t>
      </w:r>
      <w:r>
        <w:rPr>
          <w:rFonts w:ascii="Arial" w:hAnsi="Arial" w:cs="Arial"/>
          <w:sz w:val="22"/>
          <w:szCs w:val="22"/>
        </w:rPr>
        <w:t>mid-2018</w:t>
      </w:r>
      <w:r w:rsidR="00A57B9D">
        <w:rPr>
          <w:rFonts w:ascii="Arial" w:hAnsi="Arial" w:cs="Arial"/>
          <w:sz w:val="22"/>
          <w:szCs w:val="22"/>
        </w:rPr>
        <w:t xml:space="preserve">. </w:t>
      </w:r>
      <w:r w:rsidR="00B50E1C">
        <w:rPr>
          <w:rFonts w:ascii="Arial" w:hAnsi="Arial" w:cs="Arial"/>
          <w:sz w:val="22"/>
          <w:szCs w:val="22"/>
        </w:rPr>
        <w:t xml:space="preserve">Four meetings of the group will be held between the establishment of the group and mid-2018. </w:t>
      </w:r>
      <w:r w:rsidR="00A57B9D">
        <w:rPr>
          <w:rFonts w:ascii="Arial" w:hAnsi="Arial" w:cs="Arial"/>
          <w:sz w:val="22"/>
          <w:szCs w:val="22"/>
        </w:rPr>
        <w:t>If circumstances require any member to resign sooner, they should advise the Manager, Tobacco Control Programme.</w:t>
      </w:r>
    </w:p>
    <w:p w14:paraId="0DC20A27" w14:textId="77777777" w:rsidR="00A57B9D" w:rsidRDefault="00A57B9D" w:rsidP="00136447">
      <w:pPr>
        <w:keepNext/>
        <w:rPr>
          <w:rFonts w:ascii="Arial" w:hAnsi="Arial" w:cs="Arial"/>
          <w:sz w:val="22"/>
          <w:szCs w:val="22"/>
        </w:rPr>
      </w:pPr>
    </w:p>
    <w:p w14:paraId="680C3F53" w14:textId="77777777" w:rsidR="009E0F32" w:rsidRPr="00A36D62" w:rsidRDefault="009E0F32" w:rsidP="00A1734A">
      <w:pPr>
        <w:numPr>
          <w:ilvl w:val="0"/>
          <w:numId w:val="10"/>
        </w:numPr>
        <w:ind w:left="709" w:hanging="709"/>
        <w:rPr>
          <w:rFonts w:ascii="Arial" w:hAnsi="Arial" w:cs="Arial"/>
          <w:b/>
          <w:color w:val="000000"/>
          <w:sz w:val="22"/>
          <w:szCs w:val="22"/>
        </w:rPr>
      </w:pPr>
      <w:r w:rsidRPr="00A36D62">
        <w:rPr>
          <w:rFonts w:ascii="Arial" w:hAnsi="Arial" w:cs="Arial"/>
          <w:b/>
          <w:color w:val="000000"/>
          <w:sz w:val="22"/>
          <w:szCs w:val="22"/>
        </w:rPr>
        <w:t>Reporting Requirements</w:t>
      </w:r>
    </w:p>
    <w:p w14:paraId="38E64618" w14:textId="77777777" w:rsidR="009E0F32" w:rsidRPr="00A36D62" w:rsidRDefault="009E0F32" w:rsidP="00A1734A">
      <w:pPr>
        <w:rPr>
          <w:rFonts w:ascii="Arial" w:hAnsi="Arial" w:cs="Arial"/>
          <w:i/>
          <w:color w:val="000000"/>
          <w:sz w:val="22"/>
          <w:szCs w:val="22"/>
        </w:rPr>
      </w:pPr>
    </w:p>
    <w:p w14:paraId="751BD29E" w14:textId="77777777" w:rsidR="009E0F32" w:rsidRPr="00A970FB" w:rsidRDefault="00A970FB" w:rsidP="00A1734A">
      <w:pPr>
        <w:keepNext/>
        <w:numPr>
          <w:ilvl w:val="1"/>
          <w:numId w:val="10"/>
        </w:numPr>
        <w:ind w:left="709" w:hanging="709"/>
        <w:rPr>
          <w:rFonts w:ascii="Arial" w:hAnsi="Arial" w:cs="Arial"/>
          <w:sz w:val="22"/>
          <w:szCs w:val="22"/>
        </w:rPr>
      </w:pPr>
      <w:r w:rsidRPr="00A970FB">
        <w:rPr>
          <w:rFonts w:ascii="Arial" w:hAnsi="Arial" w:cs="Arial"/>
          <w:iCs/>
          <w:sz w:val="22"/>
          <w:szCs w:val="22"/>
          <w:lang w:val="en-US"/>
        </w:rPr>
        <w:t xml:space="preserve">The </w:t>
      </w:r>
      <w:r w:rsidR="00A57B9D">
        <w:rPr>
          <w:rFonts w:ascii="Arial" w:hAnsi="Arial" w:cs="Arial"/>
          <w:iCs/>
          <w:sz w:val="22"/>
          <w:szCs w:val="22"/>
          <w:lang w:val="en-US"/>
        </w:rPr>
        <w:t xml:space="preserve">Manager, Tobacco Control </w:t>
      </w:r>
      <w:proofErr w:type="spellStart"/>
      <w:r w:rsidR="00A57B9D">
        <w:rPr>
          <w:rFonts w:ascii="Arial" w:hAnsi="Arial" w:cs="Arial"/>
          <w:iCs/>
          <w:sz w:val="22"/>
          <w:szCs w:val="22"/>
          <w:lang w:val="en-US"/>
        </w:rPr>
        <w:t>Programme</w:t>
      </w:r>
      <w:proofErr w:type="spellEnd"/>
      <w:r w:rsidR="00A57B9D" w:rsidRPr="00A970FB">
        <w:rPr>
          <w:rFonts w:ascii="Arial" w:hAnsi="Arial" w:cs="Arial"/>
          <w:iCs/>
          <w:sz w:val="22"/>
          <w:szCs w:val="22"/>
          <w:lang w:val="en-US"/>
        </w:rPr>
        <w:t xml:space="preserve"> </w:t>
      </w:r>
      <w:r w:rsidRPr="00A970FB">
        <w:rPr>
          <w:rFonts w:ascii="Arial" w:hAnsi="Arial" w:cs="Arial"/>
          <w:iCs/>
          <w:sz w:val="22"/>
          <w:szCs w:val="22"/>
          <w:lang w:val="en-US"/>
        </w:rPr>
        <w:t xml:space="preserve">will report, as he or she considers appropriate, to the </w:t>
      </w:r>
      <w:r>
        <w:rPr>
          <w:rFonts w:ascii="Arial" w:hAnsi="Arial" w:cs="Arial"/>
          <w:iCs/>
          <w:sz w:val="22"/>
          <w:szCs w:val="22"/>
          <w:lang w:val="en-US"/>
        </w:rPr>
        <w:t>Director, Service Commission</w:t>
      </w:r>
      <w:r w:rsidR="0058145F">
        <w:rPr>
          <w:rFonts w:ascii="Arial" w:hAnsi="Arial" w:cs="Arial"/>
          <w:iCs/>
          <w:sz w:val="22"/>
          <w:szCs w:val="22"/>
          <w:lang w:val="en-US"/>
        </w:rPr>
        <w:t>in</w:t>
      </w:r>
      <w:r>
        <w:rPr>
          <w:rFonts w:ascii="Arial" w:hAnsi="Arial" w:cs="Arial"/>
          <w:iCs/>
          <w:sz w:val="22"/>
          <w:szCs w:val="22"/>
          <w:lang w:val="en-US"/>
        </w:rPr>
        <w:t>g</w:t>
      </w:r>
      <w:r w:rsidRPr="00A970FB">
        <w:rPr>
          <w:rFonts w:ascii="Arial" w:hAnsi="Arial" w:cs="Arial"/>
          <w:iCs/>
          <w:sz w:val="22"/>
          <w:szCs w:val="22"/>
          <w:lang w:val="en-US"/>
        </w:rPr>
        <w:t xml:space="preserve"> and the Associate Minister of Health.</w:t>
      </w:r>
    </w:p>
    <w:p w14:paraId="476BF7AD" w14:textId="77777777" w:rsidR="009E0F32" w:rsidRPr="002415D1" w:rsidRDefault="009E0F32" w:rsidP="00A1734A">
      <w:pPr>
        <w:rPr>
          <w:rFonts w:ascii="Arial" w:hAnsi="Arial" w:cs="Arial"/>
          <w:color w:val="000000"/>
          <w:sz w:val="22"/>
          <w:szCs w:val="22"/>
        </w:rPr>
      </w:pPr>
    </w:p>
    <w:p w14:paraId="1409807E" w14:textId="77777777" w:rsidR="009E0F32" w:rsidRPr="00A36D62" w:rsidRDefault="00A1734A" w:rsidP="002415D1">
      <w:pPr>
        <w:keepNext/>
        <w:numPr>
          <w:ilvl w:val="0"/>
          <w:numId w:val="10"/>
        </w:numPr>
        <w:spacing w:after="220"/>
        <w:ind w:left="709" w:hanging="709"/>
        <w:rPr>
          <w:rFonts w:ascii="Arial" w:hAnsi="Arial" w:cs="Arial"/>
          <w:b/>
          <w:color w:val="000000"/>
          <w:sz w:val="22"/>
          <w:szCs w:val="22"/>
        </w:rPr>
      </w:pPr>
      <w:r>
        <w:rPr>
          <w:rFonts w:ascii="Arial" w:hAnsi="Arial" w:cs="Arial"/>
          <w:b/>
          <w:color w:val="000000"/>
          <w:sz w:val="22"/>
          <w:szCs w:val="22"/>
        </w:rPr>
        <w:t>Establishment</w:t>
      </w:r>
      <w:r w:rsidR="00E134EE" w:rsidRPr="00A36D62">
        <w:rPr>
          <w:rFonts w:ascii="Arial" w:hAnsi="Arial" w:cs="Arial"/>
          <w:b/>
          <w:color w:val="000000"/>
          <w:sz w:val="22"/>
          <w:szCs w:val="22"/>
        </w:rPr>
        <w:t xml:space="preserve">, </w:t>
      </w:r>
      <w:r w:rsidR="009E0F32" w:rsidRPr="00A36D62">
        <w:rPr>
          <w:rFonts w:ascii="Arial" w:hAnsi="Arial" w:cs="Arial"/>
          <w:b/>
          <w:color w:val="000000"/>
          <w:sz w:val="22"/>
          <w:szCs w:val="22"/>
        </w:rPr>
        <w:t xml:space="preserve">Review Process and </w:t>
      </w:r>
      <w:r w:rsidR="00E134EE" w:rsidRPr="00A36D62">
        <w:rPr>
          <w:rFonts w:ascii="Arial" w:hAnsi="Arial" w:cs="Arial"/>
          <w:b/>
          <w:color w:val="000000"/>
          <w:sz w:val="22"/>
          <w:szCs w:val="22"/>
        </w:rPr>
        <w:t xml:space="preserve">End </w:t>
      </w:r>
      <w:r w:rsidR="009E0F32" w:rsidRPr="00A36D62">
        <w:rPr>
          <w:rFonts w:ascii="Arial" w:hAnsi="Arial" w:cs="Arial"/>
          <w:b/>
          <w:color w:val="000000"/>
          <w:sz w:val="22"/>
          <w:szCs w:val="22"/>
        </w:rPr>
        <w:t>Date</w:t>
      </w:r>
    </w:p>
    <w:p w14:paraId="4B9310AE" w14:textId="77777777" w:rsidR="00E134EE" w:rsidRPr="0031261A" w:rsidRDefault="0031261A" w:rsidP="00A1734A">
      <w:pPr>
        <w:keepNext/>
        <w:numPr>
          <w:ilvl w:val="1"/>
          <w:numId w:val="10"/>
        </w:numPr>
        <w:ind w:left="709" w:hanging="709"/>
        <w:rPr>
          <w:rFonts w:ascii="Arial" w:hAnsi="Arial" w:cs="Arial"/>
          <w:sz w:val="22"/>
          <w:szCs w:val="22"/>
        </w:rPr>
      </w:pPr>
      <w:r w:rsidRPr="0031261A">
        <w:rPr>
          <w:rFonts w:ascii="Arial" w:hAnsi="Arial" w:cs="Arial"/>
          <w:sz w:val="22"/>
          <w:szCs w:val="22"/>
        </w:rPr>
        <w:t xml:space="preserve">The Group’s work will cease when </w:t>
      </w:r>
      <w:r>
        <w:rPr>
          <w:rFonts w:ascii="Arial" w:hAnsi="Arial" w:cs="Arial"/>
          <w:sz w:val="22"/>
          <w:szCs w:val="22"/>
        </w:rPr>
        <w:t>it has fulfilled its functions, or sooner at the discretion of the Manager, Tobacco Control Programme.</w:t>
      </w:r>
    </w:p>
    <w:p w14:paraId="63F3B1CF" w14:textId="77777777" w:rsidR="009E0F32" w:rsidRDefault="009E0F32" w:rsidP="00A1734A">
      <w:pPr>
        <w:rPr>
          <w:rFonts w:ascii="Arial" w:hAnsi="Arial" w:cs="Arial"/>
          <w:color w:val="000000"/>
          <w:sz w:val="22"/>
          <w:szCs w:val="22"/>
        </w:rPr>
      </w:pPr>
    </w:p>
    <w:p w14:paraId="16F940CC" w14:textId="77777777" w:rsidR="00AC5665" w:rsidRDefault="000956B0" w:rsidP="00A1734A">
      <w:pPr>
        <w:keepNext/>
        <w:numPr>
          <w:ilvl w:val="1"/>
          <w:numId w:val="10"/>
        </w:numPr>
        <w:ind w:left="709" w:hanging="709"/>
        <w:rPr>
          <w:rFonts w:ascii="Arial" w:hAnsi="Arial" w:cs="Arial"/>
          <w:color w:val="000000"/>
          <w:sz w:val="22"/>
          <w:szCs w:val="22"/>
        </w:rPr>
      </w:pPr>
      <w:r>
        <w:rPr>
          <w:rFonts w:ascii="Arial" w:hAnsi="Arial" w:cs="Arial"/>
          <w:color w:val="000000"/>
          <w:sz w:val="22"/>
          <w:szCs w:val="22"/>
        </w:rPr>
        <w:t>If relevant, the Group’s</w:t>
      </w:r>
      <w:r w:rsidR="00BC4F57">
        <w:rPr>
          <w:rFonts w:ascii="Arial" w:hAnsi="Arial" w:cs="Arial"/>
          <w:color w:val="000000"/>
          <w:sz w:val="22"/>
          <w:szCs w:val="22"/>
        </w:rPr>
        <w:t xml:space="preserve"> </w:t>
      </w:r>
      <w:r w:rsidR="00AC5665" w:rsidRPr="003E29F2">
        <w:rPr>
          <w:rFonts w:ascii="Arial" w:hAnsi="Arial" w:cs="Arial"/>
          <w:color w:val="000000"/>
          <w:sz w:val="22"/>
          <w:szCs w:val="22"/>
        </w:rPr>
        <w:t xml:space="preserve">Terms of Reference will be reviewed </w:t>
      </w:r>
      <w:r w:rsidR="00BC4F57">
        <w:rPr>
          <w:rFonts w:ascii="Arial" w:hAnsi="Arial" w:cs="Arial"/>
          <w:color w:val="000000"/>
          <w:sz w:val="22"/>
          <w:szCs w:val="22"/>
        </w:rPr>
        <w:t>each year</w:t>
      </w:r>
      <w:r w:rsidR="00F75E51" w:rsidRPr="00F75E51">
        <w:t xml:space="preserve"> </w:t>
      </w:r>
      <w:r w:rsidR="00F75E51">
        <w:rPr>
          <w:rFonts w:ascii="Arial" w:hAnsi="Arial" w:cs="Arial"/>
          <w:color w:val="000000"/>
          <w:sz w:val="22"/>
          <w:szCs w:val="22"/>
        </w:rPr>
        <w:t xml:space="preserve">alongside the </w:t>
      </w:r>
      <w:r w:rsidR="00BC4F57">
        <w:rPr>
          <w:rFonts w:ascii="Arial" w:hAnsi="Arial" w:cs="Arial"/>
          <w:color w:val="000000"/>
          <w:sz w:val="22"/>
          <w:szCs w:val="22"/>
        </w:rPr>
        <w:t xml:space="preserve">Ministry’s annual </w:t>
      </w:r>
      <w:r w:rsidR="00F75E51">
        <w:rPr>
          <w:rFonts w:ascii="Arial" w:hAnsi="Arial" w:cs="Arial"/>
          <w:color w:val="000000"/>
          <w:sz w:val="22"/>
          <w:szCs w:val="22"/>
        </w:rPr>
        <w:t xml:space="preserve">stocktake of Ministerial and </w:t>
      </w:r>
      <w:r w:rsidR="00F75E51" w:rsidRPr="00F75E51">
        <w:rPr>
          <w:rFonts w:ascii="Arial" w:hAnsi="Arial" w:cs="Arial"/>
          <w:color w:val="000000"/>
          <w:sz w:val="22"/>
          <w:szCs w:val="22"/>
        </w:rPr>
        <w:t>Ministry committees</w:t>
      </w:r>
      <w:r w:rsidR="00AC5665" w:rsidRPr="003E29F2">
        <w:rPr>
          <w:rFonts w:ascii="Arial" w:hAnsi="Arial" w:cs="Arial"/>
          <w:color w:val="000000"/>
          <w:sz w:val="22"/>
          <w:szCs w:val="22"/>
        </w:rPr>
        <w:t>.</w:t>
      </w:r>
    </w:p>
    <w:p w14:paraId="7337897B" w14:textId="77777777" w:rsidR="00AC5665" w:rsidRPr="00AC5665" w:rsidRDefault="00AC5665" w:rsidP="00A1734A">
      <w:pPr>
        <w:rPr>
          <w:rFonts w:ascii="Arial" w:hAnsi="Arial" w:cs="Arial"/>
          <w:color w:val="000000"/>
          <w:sz w:val="22"/>
          <w:szCs w:val="22"/>
        </w:rPr>
      </w:pPr>
    </w:p>
    <w:p w14:paraId="34A21671" w14:textId="77777777" w:rsidR="009E0F32" w:rsidRPr="00A36D62" w:rsidRDefault="009E0F32" w:rsidP="00A1734A">
      <w:pPr>
        <w:keepNext/>
        <w:numPr>
          <w:ilvl w:val="0"/>
          <w:numId w:val="10"/>
        </w:numPr>
        <w:ind w:left="709" w:hanging="709"/>
        <w:rPr>
          <w:rFonts w:ascii="Arial" w:hAnsi="Arial" w:cs="Arial"/>
          <w:b/>
          <w:color w:val="000000"/>
          <w:sz w:val="22"/>
          <w:szCs w:val="22"/>
        </w:rPr>
      </w:pPr>
      <w:r w:rsidRPr="00A36D62">
        <w:rPr>
          <w:rFonts w:ascii="Arial" w:hAnsi="Arial" w:cs="Arial"/>
          <w:b/>
          <w:color w:val="000000"/>
          <w:sz w:val="22"/>
          <w:szCs w:val="22"/>
        </w:rPr>
        <w:t xml:space="preserve">Meetings </w:t>
      </w:r>
    </w:p>
    <w:p w14:paraId="4943B01D" w14:textId="77777777" w:rsidR="009E0F32" w:rsidRPr="00A36D62" w:rsidRDefault="009E0F32" w:rsidP="00A1734A">
      <w:pPr>
        <w:rPr>
          <w:rFonts w:ascii="Arial" w:hAnsi="Arial" w:cs="Arial"/>
          <w:b/>
          <w:color w:val="000000"/>
          <w:sz w:val="22"/>
          <w:szCs w:val="22"/>
        </w:rPr>
      </w:pPr>
    </w:p>
    <w:p w14:paraId="44C811D1" w14:textId="77777777" w:rsidR="009E0F32" w:rsidRPr="00A970FB" w:rsidRDefault="00A970FB" w:rsidP="00A1734A">
      <w:pPr>
        <w:keepNext/>
        <w:numPr>
          <w:ilvl w:val="1"/>
          <w:numId w:val="10"/>
        </w:numPr>
        <w:ind w:left="709" w:hanging="709"/>
        <w:rPr>
          <w:rFonts w:ascii="Arial" w:hAnsi="Arial" w:cs="Arial"/>
          <w:sz w:val="22"/>
          <w:szCs w:val="22"/>
        </w:rPr>
      </w:pPr>
      <w:r w:rsidRPr="00A970FB">
        <w:rPr>
          <w:rFonts w:ascii="Arial" w:hAnsi="Arial" w:cs="Arial"/>
          <w:sz w:val="22"/>
          <w:szCs w:val="22"/>
        </w:rPr>
        <w:t xml:space="preserve">The Ministry will schedule meetings as necessary to meet the requirements of the work plan. Where </w:t>
      </w:r>
      <w:r>
        <w:rPr>
          <w:rFonts w:ascii="Arial" w:hAnsi="Arial" w:cs="Arial"/>
          <w:sz w:val="22"/>
          <w:szCs w:val="22"/>
        </w:rPr>
        <w:t xml:space="preserve">preferable and </w:t>
      </w:r>
      <w:r w:rsidRPr="00A970FB">
        <w:rPr>
          <w:rFonts w:ascii="Arial" w:hAnsi="Arial" w:cs="Arial"/>
          <w:sz w:val="22"/>
          <w:szCs w:val="22"/>
        </w:rPr>
        <w:t>practicable, meetings will be by videoconference or teleconference.</w:t>
      </w:r>
    </w:p>
    <w:p w14:paraId="4A604B21" w14:textId="77777777" w:rsidR="00780D0C" w:rsidRDefault="00780D0C" w:rsidP="00780D0C">
      <w:pPr>
        <w:keepNext/>
        <w:rPr>
          <w:rFonts w:ascii="Arial" w:hAnsi="Arial" w:cs="Arial"/>
          <w:color w:val="FF0000"/>
          <w:sz w:val="22"/>
          <w:szCs w:val="22"/>
        </w:rPr>
      </w:pPr>
    </w:p>
    <w:p w14:paraId="6B2F0069" w14:textId="77777777" w:rsidR="00780D0C" w:rsidRPr="00362245" w:rsidRDefault="00780D0C" w:rsidP="00A1734A">
      <w:pPr>
        <w:keepNext/>
        <w:numPr>
          <w:ilvl w:val="1"/>
          <w:numId w:val="10"/>
        </w:numPr>
        <w:ind w:left="709" w:hanging="709"/>
        <w:rPr>
          <w:rFonts w:ascii="Arial" w:hAnsi="Arial" w:cs="Arial"/>
          <w:color w:val="FF0000"/>
          <w:sz w:val="22"/>
          <w:szCs w:val="22"/>
        </w:rPr>
      </w:pPr>
      <w:r w:rsidRPr="005345EA">
        <w:rPr>
          <w:rFonts w:ascii="Arial" w:hAnsi="Arial" w:cs="Arial"/>
          <w:color w:val="000000"/>
          <w:sz w:val="22"/>
          <w:szCs w:val="22"/>
        </w:rPr>
        <w:t xml:space="preserve">The Secretariat supporting the </w:t>
      </w:r>
      <w:r w:rsidR="00A970FB">
        <w:rPr>
          <w:rFonts w:ascii="Arial" w:hAnsi="Arial" w:cs="Arial"/>
          <w:sz w:val="22"/>
          <w:szCs w:val="22"/>
        </w:rPr>
        <w:t>Group</w:t>
      </w:r>
      <w:r w:rsidR="00BE2560">
        <w:rPr>
          <w:rFonts w:ascii="Arial" w:hAnsi="Arial" w:cs="Arial"/>
          <w:iCs/>
          <w:color w:val="000000"/>
          <w:sz w:val="22"/>
          <w:szCs w:val="22"/>
        </w:rPr>
        <w:t xml:space="preserve"> should maintain a</w:t>
      </w:r>
      <w:r>
        <w:rPr>
          <w:rFonts w:ascii="Arial" w:hAnsi="Arial" w:cs="Arial"/>
          <w:iCs/>
          <w:color w:val="000000"/>
          <w:sz w:val="22"/>
          <w:szCs w:val="22"/>
        </w:rPr>
        <w:t xml:space="preserve"> </w:t>
      </w:r>
      <w:r w:rsidR="00BE2560">
        <w:rPr>
          <w:rFonts w:ascii="Arial" w:hAnsi="Arial" w:cs="Arial"/>
          <w:iCs/>
          <w:color w:val="000000"/>
          <w:sz w:val="22"/>
          <w:szCs w:val="22"/>
        </w:rPr>
        <w:t xml:space="preserve">register of </w:t>
      </w:r>
      <w:r>
        <w:rPr>
          <w:rFonts w:ascii="Arial" w:hAnsi="Arial" w:cs="Arial"/>
          <w:iCs/>
          <w:color w:val="000000"/>
          <w:sz w:val="22"/>
          <w:szCs w:val="22"/>
        </w:rPr>
        <w:t xml:space="preserve">interests, listing members’ interests relevant to the </w:t>
      </w:r>
      <w:r w:rsidR="00A970FB">
        <w:rPr>
          <w:rFonts w:ascii="Arial" w:hAnsi="Arial" w:cs="Arial"/>
          <w:sz w:val="22"/>
          <w:szCs w:val="22"/>
        </w:rPr>
        <w:t>Group’s</w:t>
      </w:r>
      <w:r>
        <w:rPr>
          <w:rFonts w:ascii="Arial" w:hAnsi="Arial" w:cs="Arial"/>
          <w:iCs/>
          <w:color w:val="000000"/>
          <w:sz w:val="22"/>
          <w:szCs w:val="22"/>
        </w:rPr>
        <w:t xml:space="preserve"> business.  Declaration and discussion of conflicts of interest should be a standing item on each meeting’s agenda, and actions arising out of this item should be recorded in the minutes.</w:t>
      </w:r>
    </w:p>
    <w:p w14:paraId="052FAAAB" w14:textId="77777777" w:rsidR="008A1EBC" w:rsidRPr="00A36D62" w:rsidRDefault="008A1EBC" w:rsidP="00A1734A">
      <w:pPr>
        <w:keepNext/>
        <w:rPr>
          <w:rFonts w:ascii="Arial" w:hAnsi="Arial" w:cs="Arial"/>
          <w:i/>
          <w:color w:val="000000"/>
          <w:sz w:val="22"/>
          <w:szCs w:val="22"/>
        </w:rPr>
      </w:pPr>
    </w:p>
    <w:p w14:paraId="10B3129A" w14:textId="77777777" w:rsidR="008A1EBC" w:rsidRPr="00A36D62" w:rsidRDefault="008A1EBC" w:rsidP="00A1734A">
      <w:pPr>
        <w:numPr>
          <w:ilvl w:val="0"/>
          <w:numId w:val="10"/>
        </w:numPr>
        <w:ind w:left="709" w:hanging="709"/>
        <w:rPr>
          <w:rFonts w:ascii="Arial" w:hAnsi="Arial" w:cs="Arial"/>
          <w:b/>
          <w:color w:val="000000"/>
          <w:sz w:val="22"/>
          <w:szCs w:val="22"/>
        </w:rPr>
      </w:pPr>
      <w:r w:rsidRPr="00A36D62">
        <w:rPr>
          <w:rFonts w:ascii="Arial" w:hAnsi="Arial" w:cs="Arial"/>
          <w:b/>
          <w:color w:val="000000"/>
          <w:sz w:val="22"/>
          <w:szCs w:val="22"/>
        </w:rPr>
        <w:t>Duties and Responsibilities of a Member</w:t>
      </w:r>
    </w:p>
    <w:p w14:paraId="40DD656D" w14:textId="77777777" w:rsidR="008A1EBC" w:rsidRPr="00A36D62" w:rsidRDefault="008A1EBC" w:rsidP="00A1734A">
      <w:pPr>
        <w:rPr>
          <w:rFonts w:ascii="Arial" w:hAnsi="Arial" w:cs="Arial"/>
          <w:b/>
          <w:color w:val="000000"/>
          <w:sz w:val="22"/>
          <w:szCs w:val="22"/>
        </w:rPr>
      </w:pPr>
    </w:p>
    <w:p w14:paraId="0888EB61" w14:textId="77777777" w:rsidR="008A1EBC" w:rsidRPr="00A36D62" w:rsidRDefault="008A1EBC" w:rsidP="00A1734A">
      <w:pPr>
        <w:keepNext/>
        <w:numPr>
          <w:ilvl w:val="1"/>
          <w:numId w:val="10"/>
        </w:numPr>
        <w:ind w:left="709" w:hanging="709"/>
        <w:rPr>
          <w:rFonts w:ascii="Arial" w:hAnsi="Arial" w:cs="Arial"/>
          <w:color w:val="000000"/>
          <w:sz w:val="22"/>
          <w:szCs w:val="22"/>
        </w:rPr>
      </w:pPr>
      <w:r w:rsidRPr="00A36D62">
        <w:rPr>
          <w:rFonts w:ascii="Arial" w:hAnsi="Arial" w:cs="Arial"/>
          <w:color w:val="000000"/>
          <w:sz w:val="22"/>
          <w:szCs w:val="22"/>
        </w:rPr>
        <w:t>This section sets out the expectations regarding the duties and responsibilities of a person appointed as a member of the</w:t>
      </w:r>
      <w:r w:rsidRPr="00A36D62">
        <w:rPr>
          <w:rFonts w:ascii="Arial" w:hAnsi="Arial" w:cs="Arial"/>
          <w:iCs/>
          <w:color w:val="000000"/>
          <w:sz w:val="22"/>
          <w:szCs w:val="22"/>
        </w:rPr>
        <w:t xml:space="preserve"> </w:t>
      </w:r>
      <w:r w:rsidR="00A970FB">
        <w:rPr>
          <w:rFonts w:ascii="Arial" w:hAnsi="Arial" w:cs="Arial"/>
          <w:sz w:val="22"/>
          <w:szCs w:val="22"/>
        </w:rPr>
        <w:t>Group</w:t>
      </w:r>
      <w:r w:rsidR="00A36D62" w:rsidRPr="00A36D62">
        <w:rPr>
          <w:rFonts w:ascii="Arial" w:hAnsi="Arial" w:cs="Arial"/>
          <w:iCs/>
          <w:color w:val="000000"/>
          <w:sz w:val="22"/>
          <w:szCs w:val="22"/>
        </w:rPr>
        <w:t>.</w:t>
      </w:r>
      <w:r w:rsidRPr="00A36D62">
        <w:rPr>
          <w:rFonts w:ascii="Arial" w:hAnsi="Arial" w:cs="Arial"/>
          <w:color w:val="000000"/>
          <w:sz w:val="22"/>
          <w:szCs w:val="22"/>
        </w:rPr>
        <w:t xml:space="preserve"> </w:t>
      </w:r>
      <w:r w:rsidR="00F566FA">
        <w:rPr>
          <w:rFonts w:ascii="Arial" w:hAnsi="Arial" w:cs="Arial"/>
          <w:color w:val="000000"/>
          <w:sz w:val="22"/>
          <w:szCs w:val="22"/>
        </w:rPr>
        <w:t xml:space="preserve"> </w:t>
      </w:r>
      <w:r w:rsidRPr="00A36D62">
        <w:rPr>
          <w:rFonts w:ascii="Arial" w:hAnsi="Arial" w:cs="Arial"/>
          <w:color w:val="000000"/>
          <w:sz w:val="22"/>
          <w:szCs w:val="22"/>
        </w:rPr>
        <w:t>This is intended to aid members by providing them with a common set of principles for appropriate conduct and behaviour</w:t>
      </w:r>
      <w:r w:rsidR="00A1734A">
        <w:rPr>
          <w:rFonts w:ascii="Arial" w:hAnsi="Arial" w:cs="Arial"/>
          <w:color w:val="000000"/>
          <w:sz w:val="22"/>
          <w:szCs w:val="22"/>
        </w:rPr>
        <w:t>,</w:t>
      </w:r>
      <w:r w:rsidRPr="00A36D62">
        <w:rPr>
          <w:rFonts w:ascii="Arial" w:hAnsi="Arial" w:cs="Arial"/>
          <w:color w:val="000000"/>
          <w:sz w:val="22"/>
          <w:szCs w:val="22"/>
        </w:rPr>
        <w:t xml:space="preserve"> and serves to protect the </w:t>
      </w:r>
      <w:r w:rsidR="00A970FB">
        <w:rPr>
          <w:rFonts w:ascii="Arial" w:hAnsi="Arial" w:cs="Arial"/>
          <w:sz w:val="22"/>
          <w:szCs w:val="22"/>
        </w:rPr>
        <w:t>Group</w:t>
      </w:r>
      <w:r w:rsidRPr="00A36D62">
        <w:rPr>
          <w:rFonts w:ascii="Arial" w:hAnsi="Arial" w:cs="Arial"/>
          <w:color w:val="000000"/>
          <w:sz w:val="22"/>
          <w:szCs w:val="22"/>
        </w:rPr>
        <w:t xml:space="preserve"> and its members from being exposed to legal challenges.</w:t>
      </w:r>
    </w:p>
    <w:p w14:paraId="07BAA77B" w14:textId="77777777" w:rsidR="008A1EBC" w:rsidRPr="002C03D4" w:rsidRDefault="008A1EBC" w:rsidP="00A1734A">
      <w:pPr>
        <w:rPr>
          <w:rFonts w:ascii="Arial" w:hAnsi="Arial" w:cs="Arial"/>
          <w:color w:val="000000"/>
          <w:sz w:val="22"/>
          <w:szCs w:val="22"/>
        </w:rPr>
      </w:pPr>
    </w:p>
    <w:p w14:paraId="1EB7D8DA" w14:textId="77777777" w:rsidR="008A1EBC" w:rsidRPr="002C03D4" w:rsidRDefault="00A36D62" w:rsidP="00A1734A">
      <w:pPr>
        <w:keepNext/>
        <w:numPr>
          <w:ilvl w:val="1"/>
          <w:numId w:val="10"/>
        </w:numPr>
        <w:ind w:left="709" w:hanging="709"/>
        <w:rPr>
          <w:rFonts w:ascii="Arial" w:hAnsi="Arial" w:cs="Arial"/>
          <w:color w:val="000000"/>
          <w:sz w:val="22"/>
          <w:szCs w:val="22"/>
        </w:rPr>
      </w:pPr>
      <w:r w:rsidRPr="002C03D4">
        <w:rPr>
          <w:rFonts w:ascii="Arial" w:hAnsi="Arial" w:cs="Arial"/>
          <w:color w:val="000000"/>
          <w:sz w:val="22"/>
          <w:szCs w:val="22"/>
        </w:rPr>
        <w:t>M</w:t>
      </w:r>
      <w:r w:rsidR="008A1EBC" w:rsidRPr="002C03D4">
        <w:rPr>
          <w:rFonts w:ascii="Arial" w:hAnsi="Arial" w:cs="Arial"/>
          <w:color w:val="000000"/>
          <w:sz w:val="22"/>
          <w:szCs w:val="22"/>
        </w:rPr>
        <w:t>embers have a commitment to wo</w:t>
      </w:r>
      <w:r w:rsidR="00A1734A">
        <w:rPr>
          <w:rFonts w:ascii="Arial" w:hAnsi="Arial" w:cs="Arial"/>
          <w:color w:val="000000"/>
          <w:sz w:val="22"/>
          <w:szCs w:val="22"/>
        </w:rPr>
        <w:t xml:space="preserve">rk for the public of New Zealand.  </w:t>
      </w:r>
      <w:r w:rsidR="008A1EBC" w:rsidRPr="002C03D4">
        <w:rPr>
          <w:rFonts w:ascii="Arial" w:hAnsi="Arial" w:cs="Arial"/>
          <w:color w:val="000000"/>
          <w:sz w:val="22"/>
          <w:szCs w:val="22"/>
        </w:rPr>
        <w:t>Members are accountable to the Minist</w:t>
      </w:r>
      <w:r w:rsidRPr="002C03D4">
        <w:rPr>
          <w:rFonts w:ascii="Arial" w:hAnsi="Arial" w:cs="Arial"/>
          <w:color w:val="000000"/>
          <w:sz w:val="22"/>
          <w:szCs w:val="22"/>
        </w:rPr>
        <w:t>ry</w:t>
      </w:r>
      <w:r w:rsidR="008A1EBC" w:rsidRPr="002C03D4">
        <w:rPr>
          <w:rFonts w:ascii="Arial" w:hAnsi="Arial" w:cs="Arial"/>
          <w:color w:val="000000"/>
          <w:sz w:val="22"/>
          <w:szCs w:val="22"/>
        </w:rPr>
        <w:t xml:space="preserve"> of He</w:t>
      </w:r>
      <w:r w:rsidRPr="002C03D4">
        <w:rPr>
          <w:rFonts w:ascii="Arial" w:hAnsi="Arial" w:cs="Arial"/>
          <w:color w:val="000000"/>
          <w:sz w:val="22"/>
          <w:szCs w:val="22"/>
        </w:rPr>
        <w:t>alth.</w:t>
      </w:r>
    </w:p>
    <w:p w14:paraId="0E06DB65" w14:textId="77777777" w:rsidR="00E62BED" w:rsidRPr="002C03D4" w:rsidRDefault="00E62BED" w:rsidP="00A1734A">
      <w:pPr>
        <w:rPr>
          <w:rFonts w:ascii="Arial" w:hAnsi="Arial" w:cs="Arial"/>
          <w:color w:val="000000"/>
          <w:sz w:val="22"/>
          <w:szCs w:val="22"/>
        </w:rPr>
      </w:pPr>
    </w:p>
    <w:p w14:paraId="381B6E02" w14:textId="77777777" w:rsidR="008A1EBC" w:rsidRPr="002C03D4" w:rsidRDefault="00F1016B" w:rsidP="00A1734A">
      <w:pPr>
        <w:keepNext/>
        <w:numPr>
          <w:ilvl w:val="1"/>
          <w:numId w:val="10"/>
        </w:numPr>
        <w:ind w:left="709" w:hanging="709"/>
        <w:rPr>
          <w:rFonts w:ascii="Arial" w:hAnsi="Arial" w:cs="Arial"/>
          <w:color w:val="000000"/>
          <w:sz w:val="22"/>
          <w:szCs w:val="22"/>
        </w:rPr>
      </w:pPr>
      <w:r>
        <w:rPr>
          <w:rFonts w:ascii="Arial" w:hAnsi="Arial" w:cs="Arial"/>
          <w:color w:val="000000"/>
          <w:sz w:val="22"/>
          <w:szCs w:val="22"/>
        </w:rPr>
        <w:t>Group</w:t>
      </w:r>
      <w:r w:rsidR="00A36D62" w:rsidRPr="002C03D4">
        <w:rPr>
          <w:rFonts w:ascii="Arial" w:hAnsi="Arial" w:cs="Arial"/>
          <w:color w:val="000000"/>
          <w:sz w:val="22"/>
          <w:szCs w:val="22"/>
        </w:rPr>
        <w:t xml:space="preserve"> </w:t>
      </w:r>
      <w:r w:rsidR="008A1EBC" w:rsidRPr="002C03D4">
        <w:rPr>
          <w:rFonts w:ascii="Arial" w:hAnsi="Arial" w:cs="Arial"/>
          <w:color w:val="000000"/>
          <w:sz w:val="22"/>
          <w:szCs w:val="22"/>
        </w:rPr>
        <w:t xml:space="preserve">members attend meetings and undertake </w:t>
      </w:r>
      <w:r>
        <w:rPr>
          <w:rFonts w:ascii="Arial" w:hAnsi="Arial" w:cs="Arial"/>
          <w:sz w:val="22"/>
          <w:szCs w:val="22"/>
        </w:rPr>
        <w:t>Group</w:t>
      </w:r>
      <w:r w:rsidR="00BC4F57" w:rsidRPr="002C03D4">
        <w:rPr>
          <w:rFonts w:ascii="Arial" w:hAnsi="Arial" w:cs="Arial"/>
          <w:color w:val="000000"/>
          <w:sz w:val="22"/>
          <w:szCs w:val="22"/>
        </w:rPr>
        <w:t xml:space="preserve"> </w:t>
      </w:r>
      <w:r w:rsidR="008A1EBC" w:rsidRPr="002C03D4">
        <w:rPr>
          <w:rFonts w:ascii="Arial" w:hAnsi="Arial" w:cs="Arial"/>
          <w:color w:val="000000"/>
          <w:sz w:val="22"/>
          <w:szCs w:val="22"/>
        </w:rPr>
        <w:t>activities as independent persons responsible to the</w:t>
      </w:r>
      <w:r w:rsidR="00A1734A">
        <w:rPr>
          <w:rFonts w:ascii="Arial" w:hAnsi="Arial" w:cs="Arial"/>
          <w:color w:val="000000"/>
          <w:sz w:val="22"/>
          <w:szCs w:val="22"/>
        </w:rPr>
        <w:t xml:space="preserve"> </w:t>
      </w:r>
      <w:r>
        <w:rPr>
          <w:rFonts w:ascii="Arial" w:hAnsi="Arial" w:cs="Arial"/>
          <w:sz w:val="22"/>
          <w:szCs w:val="22"/>
        </w:rPr>
        <w:t>Group</w:t>
      </w:r>
      <w:r w:rsidR="00BC4F57" w:rsidRPr="002C03D4">
        <w:rPr>
          <w:rFonts w:ascii="Arial" w:hAnsi="Arial" w:cs="Arial"/>
          <w:color w:val="000000"/>
          <w:sz w:val="22"/>
          <w:szCs w:val="22"/>
        </w:rPr>
        <w:t xml:space="preserve"> </w:t>
      </w:r>
      <w:r w:rsidR="008A1EBC" w:rsidRPr="002C03D4">
        <w:rPr>
          <w:rFonts w:ascii="Arial" w:hAnsi="Arial" w:cs="Arial"/>
          <w:color w:val="000000"/>
          <w:sz w:val="22"/>
          <w:szCs w:val="22"/>
        </w:rPr>
        <w:t xml:space="preserve">as a whole and are not representatives of professional organisations or communities.  This issue is particularly important when </w:t>
      </w:r>
      <w:r>
        <w:rPr>
          <w:rFonts w:ascii="Arial" w:hAnsi="Arial" w:cs="Arial"/>
          <w:sz w:val="22"/>
          <w:szCs w:val="22"/>
        </w:rPr>
        <w:t>Group</w:t>
      </w:r>
      <w:r w:rsidR="00BC4F57" w:rsidRPr="002C03D4">
        <w:rPr>
          <w:rFonts w:ascii="Arial" w:hAnsi="Arial" w:cs="Arial"/>
          <w:color w:val="000000"/>
          <w:sz w:val="22"/>
          <w:szCs w:val="22"/>
        </w:rPr>
        <w:t xml:space="preserve"> </w:t>
      </w:r>
      <w:r w:rsidR="008A1EBC" w:rsidRPr="002C03D4">
        <w:rPr>
          <w:rFonts w:ascii="Arial" w:hAnsi="Arial" w:cs="Arial"/>
          <w:color w:val="000000"/>
          <w:sz w:val="22"/>
          <w:szCs w:val="22"/>
        </w:rPr>
        <w:t>members may, at times, be required to be party to decisions which conflict with the views of other organisations with which they are involved.</w:t>
      </w:r>
    </w:p>
    <w:p w14:paraId="0F582509" w14:textId="77777777" w:rsidR="00E62BED" w:rsidRPr="002C03D4" w:rsidRDefault="00E62BED" w:rsidP="00A1734A">
      <w:pPr>
        <w:ind w:left="425" w:hanging="425"/>
        <w:rPr>
          <w:rFonts w:ascii="Arial" w:hAnsi="Arial" w:cs="Arial"/>
          <w:color w:val="000000"/>
          <w:sz w:val="22"/>
          <w:szCs w:val="22"/>
        </w:rPr>
      </w:pPr>
    </w:p>
    <w:p w14:paraId="439189BC" w14:textId="77777777" w:rsidR="008A1EBC" w:rsidRPr="002C03D4" w:rsidRDefault="008A1EBC" w:rsidP="00A1734A">
      <w:pPr>
        <w:keepNext/>
        <w:numPr>
          <w:ilvl w:val="1"/>
          <w:numId w:val="10"/>
        </w:numPr>
        <w:ind w:left="709" w:hanging="709"/>
        <w:rPr>
          <w:rFonts w:ascii="Arial" w:hAnsi="Arial" w:cs="Arial"/>
          <w:color w:val="000000"/>
          <w:sz w:val="22"/>
          <w:szCs w:val="22"/>
        </w:rPr>
      </w:pPr>
      <w:r w:rsidRPr="002C03D4">
        <w:rPr>
          <w:rFonts w:ascii="Arial" w:hAnsi="Arial" w:cs="Arial"/>
          <w:color w:val="000000"/>
          <w:sz w:val="22"/>
          <w:szCs w:val="22"/>
        </w:rPr>
        <w:lastRenderedPageBreak/>
        <w:t xml:space="preserve">There is an expectation that members will attend all </w:t>
      </w:r>
      <w:r w:rsidR="00575258" w:rsidRPr="002C03D4">
        <w:rPr>
          <w:rFonts w:ascii="Arial" w:hAnsi="Arial" w:cs="Arial"/>
          <w:color w:val="000000"/>
          <w:sz w:val="22"/>
          <w:szCs w:val="22"/>
        </w:rPr>
        <w:t>meetings and</w:t>
      </w:r>
      <w:r w:rsidR="002C03D4" w:rsidRPr="002C03D4">
        <w:rPr>
          <w:rFonts w:ascii="Arial" w:hAnsi="Arial" w:cs="Arial"/>
          <w:color w:val="000000"/>
          <w:sz w:val="22"/>
          <w:szCs w:val="22"/>
        </w:rPr>
        <w:t xml:space="preserve"> </w:t>
      </w:r>
      <w:r w:rsidRPr="002C03D4">
        <w:rPr>
          <w:rFonts w:ascii="Arial" w:hAnsi="Arial" w:cs="Arial"/>
          <w:color w:val="000000"/>
          <w:sz w:val="22"/>
          <w:szCs w:val="22"/>
        </w:rPr>
        <w:t xml:space="preserve">devote sufficient time to become familiar with the affairs of the </w:t>
      </w:r>
      <w:r w:rsidR="00F1016B">
        <w:rPr>
          <w:rFonts w:ascii="Arial" w:hAnsi="Arial" w:cs="Arial"/>
          <w:sz w:val="22"/>
          <w:szCs w:val="22"/>
        </w:rPr>
        <w:t>Group</w:t>
      </w:r>
      <w:r w:rsidR="00BC4F57" w:rsidRPr="002C03D4">
        <w:rPr>
          <w:rFonts w:ascii="Arial" w:hAnsi="Arial" w:cs="Arial"/>
          <w:color w:val="000000"/>
          <w:sz w:val="22"/>
          <w:szCs w:val="22"/>
        </w:rPr>
        <w:t xml:space="preserve"> </w:t>
      </w:r>
      <w:r w:rsidRPr="002C03D4">
        <w:rPr>
          <w:rFonts w:ascii="Arial" w:hAnsi="Arial" w:cs="Arial"/>
          <w:color w:val="000000"/>
          <w:sz w:val="22"/>
          <w:szCs w:val="22"/>
        </w:rPr>
        <w:t>and the wider env</w:t>
      </w:r>
      <w:r w:rsidR="002C03D4" w:rsidRPr="002C03D4">
        <w:rPr>
          <w:rFonts w:ascii="Arial" w:hAnsi="Arial" w:cs="Arial"/>
          <w:color w:val="000000"/>
          <w:sz w:val="22"/>
          <w:szCs w:val="22"/>
        </w:rPr>
        <w:t xml:space="preserve">ironment </w:t>
      </w:r>
      <w:r w:rsidRPr="002C03D4">
        <w:rPr>
          <w:rFonts w:ascii="Arial" w:hAnsi="Arial" w:cs="Arial"/>
          <w:color w:val="000000"/>
          <w:sz w:val="22"/>
          <w:szCs w:val="22"/>
        </w:rPr>
        <w:t>within which it operates.</w:t>
      </w:r>
    </w:p>
    <w:p w14:paraId="415DC55E" w14:textId="77777777" w:rsidR="004F3BE4" w:rsidRPr="00A36D62" w:rsidRDefault="004F3BE4" w:rsidP="00A1734A">
      <w:pPr>
        <w:ind w:left="425" w:hanging="425"/>
        <w:rPr>
          <w:rFonts w:ascii="Arial" w:hAnsi="Arial" w:cs="Arial"/>
          <w:color w:val="000000"/>
          <w:sz w:val="22"/>
          <w:szCs w:val="22"/>
        </w:rPr>
      </w:pPr>
    </w:p>
    <w:p w14:paraId="45697958" w14:textId="77777777" w:rsidR="008A1EBC" w:rsidRPr="002C03D4" w:rsidRDefault="00F1016B" w:rsidP="00A1734A">
      <w:pPr>
        <w:keepNext/>
        <w:numPr>
          <w:ilvl w:val="1"/>
          <w:numId w:val="10"/>
        </w:numPr>
        <w:ind w:left="709" w:hanging="709"/>
        <w:rPr>
          <w:rFonts w:ascii="Arial" w:hAnsi="Arial" w:cs="Arial"/>
          <w:iCs/>
          <w:color w:val="000000"/>
          <w:sz w:val="22"/>
          <w:szCs w:val="22"/>
        </w:rPr>
      </w:pPr>
      <w:r>
        <w:rPr>
          <w:rFonts w:ascii="Arial" w:hAnsi="Arial" w:cs="Arial"/>
          <w:sz w:val="22"/>
          <w:szCs w:val="22"/>
        </w:rPr>
        <w:t>Group</w:t>
      </w:r>
      <w:r w:rsidR="00BC4F57" w:rsidRPr="002C03D4">
        <w:rPr>
          <w:rFonts w:ascii="Arial" w:hAnsi="Arial" w:cs="Arial"/>
          <w:iCs/>
          <w:color w:val="000000"/>
          <w:sz w:val="22"/>
          <w:szCs w:val="22"/>
        </w:rPr>
        <w:t xml:space="preserve"> </w:t>
      </w:r>
      <w:r w:rsidR="008A1EBC" w:rsidRPr="002C03D4">
        <w:rPr>
          <w:rFonts w:ascii="Arial" w:hAnsi="Arial" w:cs="Arial"/>
          <w:iCs/>
          <w:color w:val="000000"/>
          <w:sz w:val="22"/>
          <w:szCs w:val="22"/>
        </w:rPr>
        <w:t xml:space="preserve">members may be required to serve on </w:t>
      </w:r>
      <w:r w:rsidR="00792B29">
        <w:rPr>
          <w:rFonts w:ascii="Arial" w:hAnsi="Arial" w:cs="Arial"/>
          <w:iCs/>
          <w:color w:val="000000"/>
          <w:sz w:val="22"/>
          <w:szCs w:val="22"/>
        </w:rPr>
        <w:t>sub-</w:t>
      </w:r>
      <w:r w:rsidR="00D27F59">
        <w:rPr>
          <w:rFonts w:ascii="Arial" w:hAnsi="Arial" w:cs="Arial"/>
          <w:iCs/>
          <w:color w:val="000000"/>
          <w:sz w:val="22"/>
          <w:szCs w:val="22"/>
        </w:rPr>
        <w:t>group</w:t>
      </w:r>
      <w:r w:rsidR="008A1EBC" w:rsidRPr="002C03D4">
        <w:rPr>
          <w:rFonts w:ascii="Arial" w:hAnsi="Arial" w:cs="Arial"/>
          <w:iCs/>
          <w:color w:val="000000"/>
          <w:sz w:val="22"/>
          <w:szCs w:val="22"/>
        </w:rPr>
        <w:t>s or working groups.</w:t>
      </w:r>
    </w:p>
    <w:p w14:paraId="7A6108C5" w14:textId="77777777" w:rsidR="00CC5253" w:rsidRPr="00A36D62" w:rsidRDefault="00CC5253" w:rsidP="00A1734A">
      <w:pPr>
        <w:rPr>
          <w:rFonts w:ascii="Arial" w:hAnsi="Arial" w:cs="Arial"/>
          <w:color w:val="000000"/>
          <w:sz w:val="22"/>
          <w:szCs w:val="22"/>
        </w:rPr>
      </w:pPr>
    </w:p>
    <w:p w14:paraId="779A6BAB" w14:textId="77777777" w:rsidR="006D065C" w:rsidRDefault="00BD066C" w:rsidP="00A1734A">
      <w:pPr>
        <w:keepNext/>
        <w:numPr>
          <w:ilvl w:val="1"/>
          <w:numId w:val="10"/>
        </w:numPr>
        <w:ind w:left="709" w:hanging="709"/>
        <w:rPr>
          <w:rFonts w:ascii="Arial" w:hAnsi="Arial" w:cs="Arial"/>
          <w:sz w:val="22"/>
          <w:szCs w:val="22"/>
        </w:rPr>
      </w:pPr>
      <w:r w:rsidRPr="00BD066C">
        <w:rPr>
          <w:rFonts w:ascii="Arial" w:hAnsi="Arial" w:cs="Arial"/>
          <w:sz w:val="22"/>
          <w:szCs w:val="22"/>
        </w:rPr>
        <w:t xml:space="preserve">Group members are </w:t>
      </w:r>
      <w:r>
        <w:rPr>
          <w:rFonts w:ascii="Arial" w:hAnsi="Arial" w:cs="Arial"/>
          <w:sz w:val="22"/>
          <w:szCs w:val="22"/>
        </w:rPr>
        <w:t xml:space="preserve">expected to attend all meetings and must advise the Group secretariat in advance if they are unable to attend a meeting. Members are expected to prepare for meetings by reviewing any material provided. Members may be asked, by the Chair, to prepare for and/or lead discussion on any agenda item. Members are expected to review draft minutes and provide comment to the Group secretariat. </w:t>
      </w:r>
    </w:p>
    <w:p w14:paraId="7A2173EE" w14:textId="77777777" w:rsidR="001F0955" w:rsidRPr="00A36D62" w:rsidRDefault="001F0955" w:rsidP="00A1734A">
      <w:pPr>
        <w:pStyle w:val="Unpublished"/>
        <w:rPr>
          <w:rFonts w:ascii="Arial" w:hAnsi="Arial" w:cs="Arial"/>
          <w:color w:val="000000"/>
          <w:sz w:val="22"/>
          <w:szCs w:val="22"/>
        </w:rPr>
      </w:pPr>
    </w:p>
    <w:p w14:paraId="7069788E" w14:textId="77777777" w:rsidR="004267ED" w:rsidRPr="004267ED" w:rsidRDefault="004267ED" w:rsidP="00A1734A">
      <w:pPr>
        <w:numPr>
          <w:ilvl w:val="0"/>
          <w:numId w:val="10"/>
        </w:numPr>
        <w:ind w:left="709" w:hanging="709"/>
        <w:rPr>
          <w:rFonts w:ascii="Arial" w:hAnsi="Arial" w:cs="Arial"/>
          <w:b/>
          <w:bCs/>
          <w:sz w:val="22"/>
          <w:szCs w:val="22"/>
        </w:rPr>
      </w:pPr>
      <w:r>
        <w:rPr>
          <w:rFonts w:ascii="Arial" w:hAnsi="Arial" w:cs="Arial"/>
          <w:b/>
          <w:bCs/>
          <w:sz w:val="22"/>
          <w:szCs w:val="22"/>
        </w:rPr>
        <w:t xml:space="preserve">Removal from </w:t>
      </w:r>
      <w:r w:rsidR="00F1016B">
        <w:rPr>
          <w:rFonts w:ascii="Arial" w:hAnsi="Arial" w:cs="Arial"/>
          <w:b/>
          <w:color w:val="000000"/>
          <w:sz w:val="22"/>
          <w:szCs w:val="22"/>
        </w:rPr>
        <w:t>Group</w:t>
      </w:r>
    </w:p>
    <w:p w14:paraId="1942CC9C" w14:textId="77777777" w:rsidR="004267ED" w:rsidRDefault="004267ED" w:rsidP="00A1734A">
      <w:pPr>
        <w:keepLines/>
        <w:rPr>
          <w:rFonts w:ascii="Arial" w:hAnsi="Arial" w:cs="Arial"/>
          <w:sz w:val="22"/>
          <w:szCs w:val="22"/>
        </w:rPr>
      </w:pPr>
    </w:p>
    <w:p w14:paraId="32B03B3D" w14:textId="77777777" w:rsidR="001F0955" w:rsidRPr="006A3F33" w:rsidRDefault="004267ED" w:rsidP="006A3F33">
      <w:pPr>
        <w:keepNext/>
        <w:numPr>
          <w:ilvl w:val="1"/>
          <w:numId w:val="10"/>
        </w:numPr>
        <w:ind w:left="709" w:hanging="709"/>
        <w:rPr>
          <w:rFonts w:ascii="Arial" w:hAnsi="Arial" w:cs="Arial"/>
          <w:color w:val="000000"/>
          <w:sz w:val="22"/>
          <w:szCs w:val="22"/>
        </w:rPr>
      </w:pPr>
      <w:r>
        <w:rPr>
          <w:rFonts w:ascii="Arial" w:hAnsi="Arial" w:cs="Arial"/>
          <w:sz w:val="22"/>
          <w:szCs w:val="22"/>
        </w:rPr>
        <w:t>The Ministry may</w:t>
      </w:r>
      <w:r w:rsidR="006A3F33">
        <w:rPr>
          <w:rFonts w:ascii="Arial" w:hAnsi="Arial" w:cs="Arial"/>
          <w:sz w:val="22"/>
          <w:szCs w:val="22"/>
        </w:rPr>
        <w:t>, at any time and entirely at the Ministry’s discretion,</w:t>
      </w:r>
      <w:r>
        <w:rPr>
          <w:rFonts w:ascii="Arial" w:hAnsi="Arial" w:cs="Arial"/>
          <w:sz w:val="22"/>
          <w:szCs w:val="22"/>
        </w:rPr>
        <w:t xml:space="preserve"> remove any member from the </w:t>
      </w:r>
      <w:r w:rsidR="00F1016B">
        <w:rPr>
          <w:rFonts w:ascii="Arial" w:hAnsi="Arial" w:cs="Arial"/>
          <w:sz w:val="22"/>
          <w:szCs w:val="22"/>
        </w:rPr>
        <w:t>Group</w:t>
      </w:r>
      <w:r w:rsidR="00780D0C" w:rsidRPr="006A3F33">
        <w:rPr>
          <w:rFonts w:ascii="Arial" w:hAnsi="Arial" w:cs="Arial"/>
          <w:color w:val="000000"/>
          <w:sz w:val="22"/>
          <w:szCs w:val="22"/>
        </w:rPr>
        <w:t>.</w:t>
      </w:r>
    </w:p>
    <w:p w14:paraId="2DDD6056" w14:textId="77777777" w:rsidR="001F0955" w:rsidRPr="004F3BE4" w:rsidRDefault="001F0955" w:rsidP="00A1734A">
      <w:pPr>
        <w:keepLines/>
        <w:rPr>
          <w:rFonts w:ascii="Arial" w:hAnsi="Arial" w:cs="Arial"/>
          <w:sz w:val="22"/>
          <w:szCs w:val="22"/>
        </w:rPr>
      </w:pPr>
    </w:p>
    <w:p w14:paraId="20C5A088" w14:textId="77777777" w:rsidR="001F0955" w:rsidRPr="004F3BE4" w:rsidRDefault="001F0955" w:rsidP="005345EA">
      <w:pPr>
        <w:keepNext/>
        <w:numPr>
          <w:ilvl w:val="0"/>
          <w:numId w:val="10"/>
        </w:numPr>
        <w:spacing w:after="240"/>
        <w:ind w:left="709" w:hanging="709"/>
        <w:rPr>
          <w:rFonts w:ascii="Arial" w:hAnsi="Arial" w:cs="Arial"/>
          <w:b/>
          <w:sz w:val="22"/>
          <w:szCs w:val="22"/>
        </w:rPr>
      </w:pPr>
      <w:r w:rsidRPr="004F3BE4">
        <w:rPr>
          <w:rFonts w:ascii="Arial" w:hAnsi="Arial" w:cs="Arial"/>
          <w:b/>
          <w:sz w:val="22"/>
          <w:szCs w:val="22"/>
        </w:rPr>
        <w:t xml:space="preserve">Conflicts of </w:t>
      </w:r>
      <w:r w:rsidRPr="00362245">
        <w:rPr>
          <w:rFonts w:ascii="Arial" w:hAnsi="Arial" w:cs="Arial"/>
          <w:b/>
          <w:color w:val="000000"/>
          <w:sz w:val="22"/>
          <w:szCs w:val="22"/>
        </w:rPr>
        <w:t>Interest</w:t>
      </w:r>
    </w:p>
    <w:p w14:paraId="58AC3A5A" w14:textId="77777777" w:rsidR="001F0955" w:rsidRPr="004F3BE4" w:rsidRDefault="00A36D62" w:rsidP="00A1734A">
      <w:pPr>
        <w:keepNext/>
        <w:numPr>
          <w:ilvl w:val="1"/>
          <w:numId w:val="10"/>
        </w:numPr>
        <w:ind w:left="709" w:hanging="709"/>
        <w:rPr>
          <w:rFonts w:ascii="Arial" w:hAnsi="Arial" w:cs="Arial"/>
          <w:sz w:val="22"/>
          <w:szCs w:val="22"/>
        </w:rPr>
      </w:pPr>
      <w:r>
        <w:rPr>
          <w:rFonts w:ascii="Arial" w:hAnsi="Arial" w:cs="Arial"/>
          <w:sz w:val="22"/>
          <w:szCs w:val="22"/>
        </w:rPr>
        <w:t>M</w:t>
      </w:r>
      <w:r w:rsidR="001F0955" w:rsidRPr="004F3BE4">
        <w:rPr>
          <w:rFonts w:ascii="Arial" w:hAnsi="Arial" w:cs="Arial"/>
          <w:sz w:val="22"/>
          <w:szCs w:val="22"/>
        </w:rPr>
        <w:t xml:space="preserve">embers should perform their functions in good faith, honestly and impartially and avoid situations that might compromise their integrity or otherwise lead to conflicts of interest.  Proper observation of these principles </w:t>
      </w:r>
      <w:r w:rsidR="006A3F33">
        <w:rPr>
          <w:rFonts w:ascii="Arial" w:hAnsi="Arial" w:cs="Arial"/>
          <w:sz w:val="22"/>
          <w:szCs w:val="22"/>
        </w:rPr>
        <w:t>will</w:t>
      </w:r>
      <w:r w:rsidR="001F0955" w:rsidRPr="004F3BE4">
        <w:rPr>
          <w:rFonts w:ascii="Arial" w:hAnsi="Arial" w:cs="Arial"/>
          <w:sz w:val="22"/>
          <w:szCs w:val="22"/>
        </w:rPr>
        <w:t xml:space="preserve"> enable public confidence </w:t>
      </w:r>
      <w:r w:rsidR="006A3F33">
        <w:rPr>
          <w:rFonts w:ascii="Arial" w:hAnsi="Arial" w:cs="Arial"/>
          <w:sz w:val="22"/>
          <w:szCs w:val="22"/>
        </w:rPr>
        <w:t xml:space="preserve">in the work of the </w:t>
      </w:r>
      <w:r w:rsidR="00D27F59">
        <w:rPr>
          <w:rFonts w:ascii="Arial" w:hAnsi="Arial" w:cs="Arial"/>
          <w:sz w:val="22"/>
          <w:szCs w:val="22"/>
        </w:rPr>
        <w:t>Group</w:t>
      </w:r>
      <w:r w:rsidR="006A3F33">
        <w:rPr>
          <w:rFonts w:ascii="Arial" w:hAnsi="Arial" w:cs="Arial"/>
          <w:sz w:val="22"/>
          <w:szCs w:val="22"/>
        </w:rPr>
        <w:t xml:space="preserve"> </w:t>
      </w:r>
      <w:r w:rsidR="001F0955" w:rsidRPr="004F3BE4">
        <w:rPr>
          <w:rFonts w:ascii="Arial" w:hAnsi="Arial" w:cs="Arial"/>
          <w:sz w:val="22"/>
          <w:szCs w:val="22"/>
        </w:rPr>
        <w:t>to be maintained.</w:t>
      </w:r>
    </w:p>
    <w:p w14:paraId="62476A55" w14:textId="77777777" w:rsidR="00D138DE" w:rsidRPr="004F3BE4" w:rsidRDefault="00D138DE" w:rsidP="00A1734A">
      <w:pPr>
        <w:rPr>
          <w:rFonts w:ascii="Arial" w:hAnsi="Arial" w:cs="Arial"/>
          <w:sz w:val="22"/>
          <w:szCs w:val="22"/>
        </w:rPr>
      </w:pPr>
    </w:p>
    <w:p w14:paraId="68C71E56" w14:textId="77777777" w:rsidR="001F0955" w:rsidRDefault="001F0955" w:rsidP="00A1734A">
      <w:pPr>
        <w:keepNext/>
        <w:numPr>
          <w:ilvl w:val="1"/>
          <w:numId w:val="10"/>
        </w:numPr>
        <w:ind w:left="709" w:hanging="709"/>
        <w:rPr>
          <w:rFonts w:ascii="Arial" w:hAnsi="Arial" w:cs="Arial"/>
          <w:sz w:val="22"/>
          <w:szCs w:val="22"/>
        </w:rPr>
      </w:pPr>
      <w:r w:rsidRPr="004F3BE4">
        <w:rPr>
          <w:rFonts w:ascii="Arial" w:hAnsi="Arial" w:cs="Arial"/>
          <w:sz w:val="22"/>
          <w:szCs w:val="22"/>
        </w:rPr>
        <w:t xml:space="preserve">When members believe they have a conflict of interest on a subject which will prevent them from reaching an impartial decision or undertaking an activity consistent with </w:t>
      </w:r>
      <w:r w:rsidRPr="00EB3B8C">
        <w:rPr>
          <w:rFonts w:ascii="Arial" w:hAnsi="Arial" w:cs="Arial"/>
          <w:color w:val="000000"/>
          <w:sz w:val="22"/>
          <w:szCs w:val="22"/>
        </w:rPr>
        <w:t xml:space="preserve">the </w:t>
      </w:r>
      <w:r w:rsidR="00D27F59">
        <w:rPr>
          <w:rFonts w:ascii="Arial" w:hAnsi="Arial" w:cs="Arial"/>
          <w:color w:val="000000"/>
          <w:sz w:val="22"/>
          <w:szCs w:val="22"/>
        </w:rPr>
        <w:t>G</w:t>
      </w:r>
      <w:r w:rsidR="00F1016B">
        <w:rPr>
          <w:rFonts w:ascii="Arial" w:hAnsi="Arial" w:cs="Arial"/>
          <w:sz w:val="22"/>
          <w:szCs w:val="22"/>
        </w:rPr>
        <w:t>roup’s</w:t>
      </w:r>
      <w:r w:rsidR="00BC4F57" w:rsidRPr="004F3BE4">
        <w:rPr>
          <w:rFonts w:ascii="Arial" w:hAnsi="Arial" w:cs="Arial"/>
          <w:sz w:val="22"/>
          <w:szCs w:val="22"/>
        </w:rPr>
        <w:t xml:space="preserve"> </w:t>
      </w:r>
      <w:r w:rsidRPr="004F3BE4">
        <w:rPr>
          <w:rFonts w:ascii="Arial" w:hAnsi="Arial" w:cs="Arial"/>
          <w:sz w:val="22"/>
          <w:szCs w:val="22"/>
        </w:rPr>
        <w:t>functions, then they must declare a conflict o</w:t>
      </w:r>
      <w:r w:rsidR="00792169">
        <w:rPr>
          <w:rFonts w:ascii="Arial" w:hAnsi="Arial" w:cs="Arial"/>
          <w:sz w:val="22"/>
          <w:szCs w:val="22"/>
        </w:rPr>
        <w:t>f interest and</w:t>
      </w:r>
      <w:r w:rsidRPr="004F3BE4">
        <w:rPr>
          <w:rFonts w:ascii="Arial" w:hAnsi="Arial" w:cs="Arial"/>
          <w:sz w:val="22"/>
          <w:szCs w:val="22"/>
        </w:rPr>
        <w:t xml:space="preserve"> absent themselves from the discussion and/or activity.</w:t>
      </w:r>
      <w:r w:rsidR="002415D1">
        <w:rPr>
          <w:rFonts w:ascii="Arial" w:hAnsi="Arial" w:cs="Arial"/>
          <w:sz w:val="22"/>
          <w:szCs w:val="22"/>
        </w:rPr>
        <w:t xml:space="preserve">  This must be done at the earliest possible opportunity, in the regular agenda item around conflicts of interest, and at the point the relevant item of business comes up in the meeting.</w:t>
      </w:r>
    </w:p>
    <w:p w14:paraId="39E3B2D1" w14:textId="77777777" w:rsidR="00290D72" w:rsidRDefault="00290D72" w:rsidP="00290D72">
      <w:pPr>
        <w:keepNext/>
        <w:ind w:left="709"/>
        <w:rPr>
          <w:rFonts w:ascii="Arial" w:hAnsi="Arial" w:cs="Arial"/>
          <w:sz w:val="22"/>
          <w:szCs w:val="22"/>
        </w:rPr>
      </w:pPr>
    </w:p>
    <w:p w14:paraId="6F4FD324" w14:textId="77777777" w:rsidR="001F59F4" w:rsidRPr="0045410B" w:rsidRDefault="00EB3B8C" w:rsidP="00A1734A">
      <w:pPr>
        <w:numPr>
          <w:ilvl w:val="0"/>
          <w:numId w:val="10"/>
        </w:numPr>
        <w:ind w:left="709" w:hanging="709"/>
        <w:rPr>
          <w:rFonts w:ascii="Arial" w:hAnsi="Arial" w:cs="Arial"/>
          <w:sz w:val="22"/>
          <w:szCs w:val="22"/>
        </w:rPr>
      </w:pPr>
      <w:r w:rsidRPr="00362245">
        <w:rPr>
          <w:rFonts w:ascii="Arial" w:hAnsi="Arial" w:cs="Arial"/>
          <w:b/>
          <w:color w:val="000000"/>
          <w:sz w:val="22"/>
          <w:szCs w:val="22"/>
        </w:rPr>
        <w:t>Liability</w:t>
      </w:r>
    </w:p>
    <w:p w14:paraId="6463F666" w14:textId="77777777" w:rsidR="004940F8" w:rsidRDefault="004940F8" w:rsidP="00A1734A">
      <w:pPr>
        <w:autoSpaceDE w:val="0"/>
        <w:autoSpaceDN w:val="0"/>
        <w:adjustRightInd w:val="0"/>
        <w:spacing w:line="240" w:lineRule="atLeast"/>
        <w:rPr>
          <w:rFonts w:ascii="Arial Mäori" w:hAnsi="Arial Mäori" w:cs="Arial Mäori"/>
          <w:i/>
          <w:iCs/>
          <w:color w:val="000000"/>
          <w:sz w:val="20"/>
          <w:szCs w:val="20"/>
          <w:lang w:val="en-US"/>
        </w:rPr>
      </w:pPr>
    </w:p>
    <w:p w14:paraId="69F09DAA" w14:textId="77777777" w:rsidR="004940F8" w:rsidRPr="004940F8" w:rsidRDefault="00EB3B8C" w:rsidP="00A1734A">
      <w:pPr>
        <w:keepNext/>
        <w:numPr>
          <w:ilvl w:val="1"/>
          <w:numId w:val="10"/>
        </w:numPr>
        <w:ind w:left="709" w:hanging="709"/>
        <w:rPr>
          <w:rFonts w:ascii="Arial" w:hAnsi="Arial" w:cs="Arial"/>
          <w:sz w:val="22"/>
          <w:szCs w:val="22"/>
        </w:rPr>
      </w:pPr>
      <w:r>
        <w:rPr>
          <w:rFonts w:ascii="Arial" w:hAnsi="Arial" w:cs="Arial"/>
          <w:color w:val="000000"/>
          <w:sz w:val="22"/>
          <w:szCs w:val="22"/>
          <w:lang w:val="en-US"/>
        </w:rPr>
        <w:t>M</w:t>
      </w:r>
      <w:r w:rsidR="004940F8" w:rsidRPr="004940F8">
        <w:rPr>
          <w:rFonts w:ascii="Arial" w:hAnsi="Arial" w:cs="Arial"/>
          <w:color w:val="000000"/>
          <w:sz w:val="22"/>
          <w:szCs w:val="22"/>
          <w:lang w:val="en-US"/>
        </w:rPr>
        <w:t>embers are not liable for any act or omission done or omitted in their capacity as a member, if they acted in good faith, and with reasonable care, in pursuance of the functions of the</w:t>
      </w:r>
      <w:r>
        <w:rPr>
          <w:rFonts w:ascii="Arial" w:hAnsi="Arial" w:cs="Arial"/>
          <w:color w:val="000000"/>
          <w:sz w:val="22"/>
          <w:szCs w:val="22"/>
          <w:lang w:val="en-US"/>
        </w:rPr>
        <w:t xml:space="preserve"> </w:t>
      </w:r>
      <w:r w:rsidR="00F1016B">
        <w:rPr>
          <w:rFonts w:ascii="Arial" w:hAnsi="Arial" w:cs="Arial"/>
          <w:sz w:val="22"/>
          <w:szCs w:val="22"/>
        </w:rPr>
        <w:t>Group</w:t>
      </w:r>
      <w:r w:rsidR="004940F8" w:rsidRPr="004940F8">
        <w:rPr>
          <w:rFonts w:ascii="Arial" w:hAnsi="Arial" w:cs="Arial"/>
          <w:color w:val="000000"/>
          <w:sz w:val="22"/>
          <w:szCs w:val="22"/>
          <w:lang w:val="en-US"/>
        </w:rPr>
        <w:t>.</w:t>
      </w:r>
    </w:p>
    <w:p w14:paraId="4EDD7134" w14:textId="77777777" w:rsidR="001F0955" w:rsidRPr="004F3BE4" w:rsidRDefault="001F0955" w:rsidP="00A1734A">
      <w:pPr>
        <w:pStyle w:val="Header"/>
        <w:tabs>
          <w:tab w:val="clear" w:pos="4153"/>
          <w:tab w:val="clear" w:pos="8306"/>
        </w:tabs>
        <w:overflowPunct/>
        <w:autoSpaceDE/>
        <w:autoSpaceDN/>
        <w:adjustRightInd/>
        <w:jc w:val="left"/>
        <w:textAlignment w:val="auto"/>
        <w:rPr>
          <w:rFonts w:ascii="Arial" w:hAnsi="Arial" w:cs="Arial"/>
          <w:sz w:val="22"/>
          <w:szCs w:val="22"/>
          <w:lang w:val="en-NZ"/>
        </w:rPr>
      </w:pPr>
    </w:p>
    <w:p w14:paraId="204CA7B1" w14:textId="77777777" w:rsidR="001F0955" w:rsidRPr="004F3BE4" w:rsidRDefault="001F0955" w:rsidP="00A1734A">
      <w:pPr>
        <w:numPr>
          <w:ilvl w:val="0"/>
          <w:numId w:val="10"/>
        </w:numPr>
        <w:ind w:left="709" w:hanging="709"/>
        <w:rPr>
          <w:rFonts w:ascii="Arial" w:hAnsi="Arial" w:cs="Arial"/>
          <w:b/>
          <w:sz w:val="22"/>
          <w:szCs w:val="22"/>
        </w:rPr>
      </w:pPr>
      <w:r w:rsidRPr="00362245">
        <w:rPr>
          <w:rFonts w:ascii="Arial" w:hAnsi="Arial" w:cs="Arial"/>
          <w:b/>
          <w:color w:val="000000"/>
          <w:sz w:val="22"/>
          <w:szCs w:val="22"/>
        </w:rPr>
        <w:t>Confidentiality</w:t>
      </w:r>
    </w:p>
    <w:p w14:paraId="37C9F5F0" w14:textId="77777777" w:rsidR="001F0955" w:rsidRPr="004F3BE4" w:rsidRDefault="001F0955" w:rsidP="00A1734A">
      <w:pPr>
        <w:keepNext/>
        <w:rPr>
          <w:rFonts w:ascii="Arial" w:hAnsi="Arial" w:cs="Arial"/>
          <w:sz w:val="22"/>
          <w:szCs w:val="22"/>
        </w:rPr>
      </w:pPr>
    </w:p>
    <w:p w14:paraId="59ECBA59" w14:textId="77777777" w:rsidR="001F0955" w:rsidRPr="004F3BE4" w:rsidRDefault="001F0955" w:rsidP="00A1734A">
      <w:pPr>
        <w:keepNext/>
        <w:numPr>
          <w:ilvl w:val="1"/>
          <w:numId w:val="10"/>
        </w:numPr>
        <w:ind w:left="709" w:hanging="709"/>
        <w:rPr>
          <w:rFonts w:ascii="Arial" w:hAnsi="Arial" w:cs="Arial"/>
          <w:sz w:val="22"/>
          <w:szCs w:val="22"/>
        </w:rPr>
      </w:pPr>
      <w:r w:rsidRPr="004F3BE4">
        <w:rPr>
          <w:rFonts w:ascii="Arial" w:hAnsi="Arial" w:cs="Arial"/>
          <w:sz w:val="22"/>
          <w:szCs w:val="22"/>
        </w:rPr>
        <w:t>Meetings, including</w:t>
      </w:r>
      <w:r w:rsidR="005345EA">
        <w:rPr>
          <w:rFonts w:ascii="Arial" w:hAnsi="Arial" w:cs="Arial"/>
          <w:sz w:val="22"/>
          <w:szCs w:val="22"/>
        </w:rPr>
        <w:t xml:space="preserve"> agenda material and minutes,</w:t>
      </w:r>
      <w:r w:rsidRPr="004F3BE4">
        <w:rPr>
          <w:rFonts w:ascii="Arial" w:hAnsi="Arial" w:cs="Arial"/>
          <w:sz w:val="22"/>
          <w:szCs w:val="22"/>
        </w:rPr>
        <w:t xml:space="preserve"> are confidential.  </w:t>
      </w:r>
      <w:r w:rsidR="00A36D62" w:rsidRPr="00A36D62">
        <w:rPr>
          <w:rFonts w:ascii="Arial" w:hAnsi="Arial" w:cs="Arial"/>
          <w:bCs/>
          <w:iCs/>
          <w:color w:val="000000"/>
          <w:sz w:val="22"/>
          <w:szCs w:val="22"/>
        </w:rPr>
        <w:t xml:space="preserve">Members </w:t>
      </w:r>
      <w:r w:rsidRPr="004F3BE4">
        <w:rPr>
          <w:rFonts w:ascii="Arial" w:hAnsi="Arial" w:cs="Arial"/>
          <w:sz w:val="22"/>
          <w:szCs w:val="22"/>
        </w:rPr>
        <w:t xml:space="preserve">must ensure that the confidentiality of </w:t>
      </w:r>
      <w:r w:rsidR="00F1016B">
        <w:rPr>
          <w:rFonts w:ascii="Arial" w:hAnsi="Arial" w:cs="Arial"/>
          <w:sz w:val="22"/>
          <w:szCs w:val="22"/>
        </w:rPr>
        <w:t>Group</w:t>
      </w:r>
      <w:r w:rsidR="00BC4F57" w:rsidRPr="004F3BE4">
        <w:rPr>
          <w:rFonts w:ascii="Arial" w:hAnsi="Arial" w:cs="Arial"/>
          <w:sz w:val="22"/>
          <w:szCs w:val="22"/>
        </w:rPr>
        <w:t xml:space="preserve"> </w:t>
      </w:r>
      <w:r w:rsidRPr="004F3BE4">
        <w:rPr>
          <w:rFonts w:ascii="Arial" w:hAnsi="Arial" w:cs="Arial"/>
          <w:sz w:val="22"/>
          <w:szCs w:val="22"/>
        </w:rPr>
        <w:t>business is maintained.</w:t>
      </w:r>
    </w:p>
    <w:p w14:paraId="69B5D114" w14:textId="77777777" w:rsidR="00D138DE" w:rsidRPr="004F3BE4" w:rsidRDefault="00D138DE" w:rsidP="00A1734A">
      <w:pPr>
        <w:keepNext/>
        <w:rPr>
          <w:rFonts w:ascii="Arial" w:hAnsi="Arial" w:cs="Arial"/>
          <w:sz w:val="22"/>
          <w:szCs w:val="22"/>
        </w:rPr>
      </w:pPr>
    </w:p>
    <w:p w14:paraId="7F22E9EB" w14:textId="77777777" w:rsidR="001F0955" w:rsidRPr="004F3BE4" w:rsidRDefault="001F0955" w:rsidP="00A1734A">
      <w:pPr>
        <w:keepNext/>
        <w:numPr>
          <w:ilvl w:val="1"/>
          <w:numId w:val="10"/>
        </w:numPr>
        <w:ind w:left="709" w:hanging="709"/>
        <w:rPr>
          <w:rFonts w:ascii="Arial" w:hAnsi="Arial" w:cs="Arial"/>
          <w:sz w:val="22"/>
          <w:szCs w:val="22"/>
        </w:rPr>
      </w:pPr>
      <w:r w:rsidRPr="004F3BE4">
        <w:rPr>
          <w:rFonts w:ascii="Arial" w:hAnsi="Arial" w:cs="Arial"/>
          <w:sz w:val="22"/>
          <w:szCs w:val="22"/>
        </w:rPr>
        <w:t>Members are free to</w:t>
      </w:r>
      <w:r w:rsidR="004267ED">
        <w:rPr>
          <w:rFonts w:ascii="Arial" w:hAnsi="Arial" w:cs="Arial"/>
          <w:sz w:val="22"/>
          <w:szCs w:val="22"/>
        </w:rPr>
        <w:t>, and are expected to,</w:t>
      </w:r>
      <w:r w:rsidRPr="004F3BE4">
        <w:rPr>
          <w:rFonts w:ascii="Arial" w:hAnsi="Arial" w:cs="Arial"/>
          <w:sz w:val="22"/>
          <w:szCs w:val="22"/>
        </w:rPr>
        <w:t xml:space="preserve"> express their own views within the context of meetings, or the general business of the</w:t>
      </w:r>
      <w:r w:rsidR="00D138DE" w:rsidRPr="004F3BE4">
        <w:rPr>
          <w:rFonts w:ascii="Arial" w:hAnsi="Arial" w:cs="Arial"/>
          <w:sz w:val="22"/>
          <w:szCs w:val="22"/>
        </w:rPr>
        <w:t xml:space="preserve"> </w:t>
      </w:r>
      <w:r w:rsidR="00F1016B">
        <w:rPr>
          <w:rFonts w:ascii="Arial" w:hAnsi="Arial" w:cs="Arial"/>
          <w:sz w:val="22"/>
          <w:szCs w:val="22"/>
        </w:rPr>
        <w:t>Group</w:t>
      </w:r>
      <w:r w:rsidR="004267ED">
        <w:rPr>
          <w:rFonts w:ascii="Arial" w:hAnsi="Arial" w:cs="Arial"/>
          <w:sz w:val="22"/>
          <w:szCs w:val="22"/>
        </w:rPr>
        <w:t>.</w:t>
      </w:r>
      <w:r w:rsidR="00F566FA">
        <w:rPr>
          <w:rFonts w:ascii="Arial" w:hAnsi="Arial" w:cs="Arial"/>
          <w:sz w:val="22"/>
          <w:szCs w:val="22"/>
        </w:rPr>
        <w:t xml:space="preserve"> </w:t>
      </w:r>
      <w:r w:rsidR="004267ED">
        <w:rPr>
          <w:rFonts w:ascii="Arial" w:hAnsi="Arial" w:cs="Arial"/>
          <w:sz w:val="22"/>
          <w:szCs w:val="22"/>
        </w:rPr>
        <w:t xml:space="preserve"> M</w:t>
      </w:r>
      <w:r w:rsidRPr="004F3BE4">
        <w:rPr>
          <w:rFonts w:ascii="Arial" w:hAnsi="Arial" w:cs="Arial"/>
          <w:sz w:val="22"/>
          <w:szCs w:val="22"/>
        </w:rPr>
        <w:t>embers must publicly support a course of action decided by the</w:t>
      </w:r>
      <w:r w:rsidR="004267ED">
        <w:rPr>
          <w:rFonts w:ascii="Arial" w:hAnsi="Arial" w:cs="Arial"/>
          <w:sz w:val="22"/>
          <w:szCs w:val="22"/>
        </w:rPr>
        <w:t xml:space="preserve"> </w:t>
      </w:r>
      <w:r w:rsidR="00F1016B">
        <w:rPr>
          <w:rFonts w:ascii="Arial" w:hAnsi="Arial" w:cs="Arial"/>
          <w:sz w:val="22"/>
          <w:szCs w:val="22"/>
        </w:rPr>
        <w:t>Group</w:t>
      </w:r>
      <w:r w:rsidRPr="004F3BE4">
        <w:rPr>
          <w:rFonts w:ascii="Arial" w:hAnsi="Arial" w:cs="Arial"/>
          <w:sz w:val="22"/>
          <w:szCs w:val="22"/>
        </w:rPr>
        <w:t>, or if unable to do that, must not publicly comment on decisions.</w:t>
      </w:r>
    </w:p>
    <w:p w14:paraId="7974CDA9" w14:textId="77777777" w:rsidR="00D138DE" w:rsidRPr="004F3BE4" w:rsidRDefault="00D138DE" w:rsidP="00A1734A">
      <w:pPr>
        <w:pStyle w:val="BodyTextIndent2"/>
        <w:spacing w:after="0"/>
        <w:ind w:left="0" w:firstLine="0"/>
        <w:jc w:val="left"/>
        <w:rPr>
          <w:rFonts w:ascii="Arial" w:hAnsi="Arial" w:cs="Arial"/>
          <w:sz w:val="22"/>
          <w:szCs w:val="22"/>
        </w:rPr>
      </w:pPr>
    </w:p>
    <w:p w14:paraId="1102BED0" w14:textId="77777777" w:rsidR="001F0955" w:rsidRPr="0010302F" w:rsidRDefault="001F0955" w:rsidP="00A1734A">
      <w:pPr>
        <w:keepNext/>
        <w:numPr>
          <w:ilvl w:val="1"/>
          <w:numId w:val="10"/>
        </w:numPr>
        <w:ind w:left="709" w:hanging="709"/>
        <w:rPr>
          <w:rFonts w:ascii="Arial" w:hAnsi="Arial" w:cs="Arial"/>
          <w:color w:val="000000"/>
          <w:sz w:val="22"/>
          <w:szCs w:val="22"/>
        </w:rPr>
      </w:pPr>
      <w:r w:rsidRPr="004F3BE4">
        <w:rPr>
          <w:rFonts w:ascii="Arial" w:hAnsi="Arial" w:cs="Arial"/>
          <w:sz w:val="22"/>
          <w:szCs w:val="22"/>
        </w:rPr>
        <w:t xml:space="preserve">At no time shall members divulge details of </w:t>
      </w:r>
      <w:r w:rsidR="00F1016B">
        <w:rPr>
          <w:rFonts w:ascii="Arial" w:hAnsi="Arial" w:cs="Arial"/>
          <w:sz w:val="22"/>
          <w:szCs w:val="22"/>
        </w:rPr>
        <w:t>Group</w:t>
      </w:r>
      <w:r w:rsidR="00A36D62">
        <w:rPr>
          <w:rFonts w:ascii="Arial" w:hAnsi="Arial" w:cs="Arial"/>
          <w:b/>
          <w:i/>
          <w:color w:val="FF0000"/>
          <w:sz w:val="22"/>
          <w:szCs w:val="22"/>
        </w:rPr>
        <w:t xml:space="preserve"> </w:t>
      </w:r>
      <w:r w:rsidRPr="004F3BE4">
        <w:rPr>
          <w:rFonts w:ascii="Arial" w:hAnsi="Arial" w:cs="Arial"/>
          <w:sz w:val="22"/>
          <w:szCs w:val="22"/>
        </w:rPr>
        <w:t xml:space="preserve">matters or decisions </w:t>
      </w:r>
      <w:r w:rsidR="004267ED">
        <w:rPr>
          <w:rFonts w:ascii="Arial" w:hAnsi="Arial" w:cs="Arial"/>
          <w:sz w:val="22"/>
          <w:szCs w:val="22"/>
        </w:rPr>
        <w:t xml:space="preserve">to people </w:t>
      </w:r>
      <w:r w:rsidRPr="004F3BE4">
        <w:rPr>
          <w:rFonts w:ascii="Arial" w:hAnsi="Arial" w:cs="Arial"/>
          <w:sz w:val="22"/>
          <w:szCs w:val="22"/>
        </w:rPr>
        <w:t>who are not members</w:t>
      </w:r>
      <w:r w:rsidR="0010302F">
        <w:rPr>
          <w:rFonts w:ascii="Arial" w:hAnsi="Arial" w:cs="Arial"/>
          <w:sz w:val="22"/>
          <w:szCs w:val="22"/>
        </w:rPr>
        <w:t>, or Ministry employees</w:t>
      </w:r>
      <w:r w:rsidR="0066292A">
        <w:rPr>
          <w:rFonts w:ascii="Arial" w:hAnsi="Arial" w:cs="Arial"/>
          <w:sz w:val="22"/>
          <w:szCs w:val="22"/>
        </w:rPr>
        <w:t>, without the approval of the Chair</w:t>
      </w:r>
      <w:r w:rsidRPr="004F3BE4">
        <w:rPr>
          <w:rFonts w:ascii="Arial" w:hAnsi="Arial" w:cs="Arial"/>
          <w:sz w:val="22"/>
          <w:szCs w:val="22"/>
        </w:rPr>
        <w:t xml:space="preserve">.  Disclosure of </w:t>
      </w:r>
      <w:r w:rsidR="00F1016B">
        <w:rPr>
          <w:rFonts w:ascii="Arial" w:hAnsi="Arial" w:cs="Arial"/>
          <w:sz w:val="22"/>
          <w:szCs w:val="22"/>
        </w:rPr>
        <w:t>Group</w:t>
      </w:r>
      <w:r w:rsidR="00BC4F57" w:rsidRPr="004F3BE4">
        <w:rPr>
          <w:rFonts w:ascii="Arial" w:hAnsi="Arial" w:cs="Arial"/>
          <w:sz w:val="22"/>
          <w:szCs w:val="22"/>
        </w:rPr>
        <w:t xml:space="preserve"> </w:t>
      </w:r>
      <w:r w:rsidRPr="004F3BE4">
        <w:rPr>
          <w:rFonts w:ascii="Arial" w:hAnsi="Arial" w:cs="Arial"/>
          <w:sz w:val="22"/>
          <w:szCs w:val="22"/>
        </w:rPr>
        <w:t xml:space="preserve">business to anyone </w:t>
      </w:r>
      <w:r w:rsidRPr="0010302F">
        <w:rPr>
          <w:rFonts w:ascii="Arial" w:hAnsi="Arial" w:cs="Arial"/>
          <w:color w:val="000000"/>
          <w:sz w:val="22"/>
          <w:szCs w:val="22"/>
        </w:rPr>
        <w:t xml:space="preserve">outside the </w:t>
      </w:r>
      <w:r w:rsidR="004267ED" w:rsidRPr="0010302F">
        <w:rPr>
          <w:rFonts w:ascii="Arial" w:hAnsi="Arial" w:cs="Arial"/>
          <w:bCs/>
          <w:iCs/>
          <w:color w:val="000000"/>
          <w:sz w:val="22"/>
          <w:szCs w:val="22"/>
        </w:rPr>
        <w:t>Ministry</w:t>
      </w:r>
      <w:r w:rsidR="00A36D62" w:rsidRPr="0010302F">
        <w:rPr>
          <w:rFonts w:ascii="Arial" w:hAnsi="Arial" w:cs="Arial"/>
          <w:b/>
          <w:i/>
          <w:color w:val="000000"/>
          <w:sz w:val="22"/>
          <w:szCs w:val="22"/>
        </w:rPr>
        <w:t xml:space="preserve"> </w:t>
      </w:r>
      <w:r w:rsidRPr="0010302F">
        <w:rPr>
          <w:rFonts w:ascii="Arial" w:hAnsi="Arial" w:cs="Arial"/>
          <w:color w:val="000000"/>
          <w:sz w:val="22"/>
          <w:szCs w:val="22"/>
        </w:rPr>
        <w:t xml:space="preserve">must be the decision of the </w:t>
      </w:r>
      <w:r w:rsidR="004267ED" w:rsidRPr="0010302F">
        <w:rPr>
          <w:rFonts w:ascii="Arial" w:hAnsi="Arial" w:cs="Arial"/>
          <w:color w:val="000000"/>
          <w:sz w:val="22"/>
          <w:szCs w:val="22"/>
        </w:rPr>
        <w:t>Ministry</w:t>
      </w:r>
      <w:r w:rsidR="0010302F">
        <w:rPr>
          <w:rFonts w:ascii="Arial" w:hAnsi="Arial" w:cs="Arial"/>
          <w:color w:val="000000"/>
          <w:sz w:val="22"/>
          <w:szCs w:val="22"/>
        </w:rPr>
        <w:t>.</w:t>
      </w:r>
    </w:p>
    <w:p w14:paraId="315EF320" w14:textId="77777777" w:rsidR="00D138DE" w:rsidRPr="0010302F" w:rsidRDefault="00D138DE" w:rsidP="00A1734A">
      <w:pPr>
        <w:keepLines/>
        <w:rPr>
          <w:rFonts w:ascii="Arial" w:hAnsi="Arial" w:cs="Arial"/>
          <w:color w:val="000000"/>
          <w:sz w:val="22"/>
          <w:szCs w:val="22"/>
        </w:rPr>
      </w:pPr>
    </w:p>
    <w:p w14:paraId="22A1E9FE" w14:textId="77777777" w:rsidR="001F0955" w:rsidRPr="0010302F" w:rsidRDefault="00F1016B" w:rsidP="00A1734A">
      <w:pPr>
        <w:keepNext/>
        <w:numPr>
          <w:ilvl w:val="1"/>
          <w:numId w:val="10"/>
        </w:numPr>
        <w:ind w:left="709" w:hanging="709"/>
        <w:rPr>
          <w:rFonts w:ascii="Arial" w:hAnsi="Arial" w:cs="Arial"/>
          <w:bCs/>
          <w:iCs/>
          <w:color w:val="000000"/>
          <w:sz w:val="22"/>
          <w:szCs w:val="22"/>
        </w:rPr>
      </w:pPr>
      <w:r>
        <w:rPr>
          <w:rFonts w:ascii="Arial" w:hAnsi="Arial" w:cs="Arial"/>
          <w:sz w:val="22"/>
          <w:szCs w:val="22"/>
        </w:rPr>
        <w:t>Group</w:t>
      </w:r>
      <w:r w:rsidR="00BC4F57" w:rsidRPr="0010302F">
        <w:rPr>
          <w:rFonts w:ascii="Arial" w:hAnsi="Arial" w:cs="Arial"/>
          <w:bCs/>
          <w:iCs/>
          <w:color w:val="000000"/>
          <w:sz w:val="22"/>
          <w:szCs w:val="22"/>
        </w:rPr>
        <w:t xml:space="preserve"> </w:t>
      </w:r>
      <w:r w:rsidR="001F0955" w:rsidRPr="0010302F">
        <w:rPr>
          <w:rFonts w:ascii="Arial" w:hAnsi="Arial" w:cs="Arial"/>
          <w:bCs/>
          <w:iCs/>
          <w:color w:val="000000"/>
          <w:sz w:val="22"/>
          <w:szCs w:val="22"/>
        </w:rPr>
        <w:t xml:space="preserve">members must ensure that documents </w:t>
      </w:r>
      <w:r w:rsidR="004267ED" w:rsidRPr="0010302F">
        <w:rPr>
          <w:rFonts w:ascii="Arial" w:hAnsi="Arial" w:cs="Arial"/>
          <w:bCs/>
          <w:iCs/>
          <w:color w:val="000000"/>
          <w:sz w:val="22"/>
          <w:szCs w:val="22"/>
        </w:rPr>
        <w:t xml:space="preserve">are kept securely to ensure that </w:t>
      </w:r>
      <w:r w:rsidR="001F0955" w:rsidRPr="0010302F">
        <w:rPr>
          <w:rFonts w:ascii="Arial" w:hAnsi="Arial" w:cs="Arial"/>
          <w:bCs/>
          <w:iCs/>
          <w:color w:val="000000"/>
          <w:sz w:val="22"/>
          <w:szCs w:val="22"/>
        </w:rPr>
        <w:t xml:space="preserve">confidentiality is maintained.  Release of correspondence or papers can only be made </w:t>
      </w:r>
      <w:r w:rsidR="001F0955" w:rsidRPr="0010302F">
        <w:rPr>
          <w:rFonts w:ascii="Arial" w:hAnsi="Arial" w:cs="Arial"/>
          <w:bCs/>
          <w:iCs/>
          <w:color w:val="000000"/>
          <w:sz w:val="22"/>
          <w:szCs w:val="22"/>
        </w:rPr>
        <w:lastRenderedPageBreak/>
        <w:t>with the approval of the</w:t>
      </w:r>
      <w:r w:rsidR="00D138DE" w:rsidRPr="0010302F">
        <w:rPr>
          <w:rFonts w:ascii="Arial" w:hAnsi="Arial" w:cs="Arial"/>
          <w:bCs/>
          <w:iCs/>
          <w:color w:val="000000"/>
          <w:sz w:val="22"/>
          <w:szCs w:val="22"/>
        </w:rPr>
        <w:t xml:space="preserve"> </w:t>
      </w:r>
      <w:r w:rsidR="0010302F">
        <w:rPr>
          <w:rFonts w:ascii="Arial" w:hAnsi="Arial" w:cs="Arial"/>
          <w:bCs/>
          <w:iCs/>
          <w:color w:val="000000"/>
          <w:sz w:val="22"/>
          <w:szCs w:val="22"/>
        </w:rPr>
        <w:t>Ministry</w:t>
      </w:r>
      <w:r w:rsidR="001F0955" w:rsidRPr="0010302F">
        <w:rPr>
          <w:rFonts w:ascii="Arial" w:hAnsi="Arial" w:cs="Arial"/>
          <w:bCs/>
          <w:iCs/>
          <w:color w:val="000000"/>
          <w:sz w:val="22"/>
          <w:szCs w:val="22"/>
        </w:rPr>
        <w:t xml:space="preserve">.  </w:t>
      </w:r>
      <w:r w:rsidR="00A57B9D">
        <w:rPr>
          <w:rFonts w:ascii="Arial" w:hAnsi="Arial" w:cs="Arial"/>
          <w:bCs/>
          <w:iCs/>
          <w:color w:val="000000"/>
          <w:sz w:val="22"/>
          <w:szCs w:val="22"/>
        </w:rPr>
        <w:t xml:space="preserve">Any media queries </w:t>
      </w:r>
      <w:r w:rsidR="00057844">
        <w:rPr>
          <w:rFonts w:ascii="Arial" w:hAnsi="Arial" w:cs="Arial"/>
          <w:bCs/>
          <w:iCs/>
          <w:color w:val="000000"/>
          <w:sz w:val="22"/>
          <w:szCs w:val="22"/>
        </w:rPr>
        <w:t>must</w:t>
      </w:r>
      <w:r w:rsidR="00A57B9D">
        <w:rPr>
          <w:rFonts w:ascii="Arial" w:hAnsi="Arial" w:cs="Arial"/>
          <w:bCs/>
          <w:iCs/>
          <w:color w:val="000000"/>
          <w:sz w:val="22"/>
          <w:szCs w:val="22"/>
        </w:rPr>
        <w:t xml:space="preserve"> be referred to the Chair. </w:t>
      </w:r>
      <w:r w:rsidR="001F0955" w:rsidRPr="0010302F">
        <w:rPr>
          <w:rFonts w:ascii="Arial" w:hAnsi="Arial" w:cs="Arial"/>
          <w:bCs/>
          <w:iCs/>
          <w:color w:val="000000"/>
          <w:sz w:val="22"/>
          <w:szCs w:val="22"/>
        </w:rPr>
        <w:t>At the end of a member's term</w:t>
      </w:r>
      <w:r w:rsidR="005345EA">
        <w:rPr>
          <w:rFonts w:ascii="Arial" w:hAnsi="Arial" w:cs="Arial"/>
          <w:bCs/>
          <w:iCs/>
          <w:color w:val="000000"/>
          <w:sz w:val="22"/>
          <w:szCs w:val="22"/>
        </w:rPr>
        <w:t>,</w:t>
      </w:r>
      <w:r w:rsidR="001F0955" w:rsidRPr="0010302F">
        <w:rPr>
          <w:rFonts w:ascii="Arial" w:hAnsi="Arial" w:cs="Arial"/>
          <w:bCs/>
          <w:iCs/>
          <w:color w:val="000000"/>
          <w:sz w:val="22"/>
          <w:szCs w:val="22"/>
        </w:rPr>
        <w:t xml:space="preserve"> all </w:t>
      </w:r>
      <w:r>
        <w:rPr>
          <w:rFonts w:ascii="Arial" w:hAnsi="Arial" w:cs="Arial"/>
          <w:sz w:val="22"/>
          <w:szCs w:val="22"/>
        </w:rPr>
        <w:t>Group</w:t>
      </w:r>
      <w:r w:rsidR="00BC4F57" w:rsidRPr="0010302F">
        <w:rPr>
          <w:rFonts w:ascii="Arial" w:hAnsi="Arial" w:cs="Arial"/>
          <w:bCs/>
          <w:iCs/>
          <w:color w:val="000000"/>
          <w:sz w:val="22"/>
          <w:szCs w:val="22"/>
        </w:rPr>
        <w:t xml:space="preserve"> </w:t>
      </w:r>
      <w:r w:rsidR="001F0955" w:rsidRPr="0010302F">
        <w:rPr>
          <w:rFonts w:ascii="Arial" w:hAnsi="Arial" w:cs="Arial"/>
          <w:bCs/>
          <w:iCs/>
          <w:color w:val="000000"/>
          <w:sz w:val="22"/>
          <w:szCs w:val="22"/>
        </w:rPr>
        <w:t xml:space="preserve">information must be returned to the </w:t>
      </w:r>
      <w:r w:rsidR="005345EA">
        <w:rPr>
          <w:rFonts w:ascii="Arial" w:hAnsi="Arial" w:cs="Arial"/>
          <w:bCs/>
          <w:iCs/>
          <w:color w:val="000000"/>
          <w:sz w:val="22"/>
          <w:szCs w:val="22"/>
        </w:rPr>
        <w:t>Ministry</w:t>
      </w:r>
      <w:r w:rsidR="001F0955" w:rsidRPr="0010302F">
        <w:rPr>
          <w:rFonts w:ascii="Arial" w:hAnsi="Arial" w:cs="Arial"/>
          <w:bCs/>
          <w:iCs/>
          <w:color w:val="000000"/>
          <w:sz w:val="22"/>
          <w:szCs w:val="22"/>
        </w:rPr>
        <w:t>.</w:t>
      </w:r>
    </w:p>
    <w:p w14:paraId="389A872C" w14:textId="77777777" w:rsidR="001F0955" w:rsidRPr="0010302F" w:rsidRDefault="001F0955" w:rsidP="00A1734A">
      <w:pPr>
        <w:rPr>
          <w:rFonts w:ascii="Arial" w:hAnsi="Arial" w:cs="Arial"/>
          <w:color w:val="000000"/>
          <w:sz w:val="22"/>
          <w:szCs w:val="22"/>
        </w:rPr>
      </w:pPr>
    </w:p>
    <w:p w14:paraId="1B406AEB" w14:textId="77777777" w:rsidR="001F0955" w:rsidRPr="00136447" w:rsidRDefault="00033993" w:rsidP="00136447">
      <w:pPr>
        <w:pStyle w:val="ListParagraph"/>
        <w:numPr>
          <w:ilvl w:val="0"/>
          <w:numId w:val="10"/>
        </w:numPr>
        <w:ind w:hanging="720"/>
        <w:rPr>
          <w:rFonts w:ascii="Arial" w:hAnsi="Arial" w:cs="Arial"/>
          <w:b/>
          <w:sz w:val="22"/>
          <w:szCs w:val="22"/>
        </w:rPr>
      </w:pPr>
      <w:r w:rsidRPr="00136447">
        <w:rPr>
          <w:rFonts w:ascii="Arial" w:hAnsi="Arial" w:cs="Arial"/>
          <w:b/>
          <w:sz w:val="22"/>
          <w:szCs w:val="22"/>
        </w:rPr>
        <w:t>Remuneration and expenses</w:t>
      </w:r>
    </w:p>
    <w:p w14:paraId="11527B3C" w14:textId="77777777" w:rsidR="001F0955" w:rsidRPr="004F3BE4" w:rsidRDefault="001F0955" w:rsidP="005345EA">
      <w:pPr>
        <w:rPr>
          <w:rFonts w:ascii="Arial" w:hAnsi="Arial" w:cs="Arial"/>
          <w:sz w:val="22"/>
          <w:szCs w:val="22"/>
        </w:rPr>
      </w:pPr>
    </w:p>
    <w:p w14:paraId="244E79AD" w14:textId="77777777" w:rsidR="00033993" w:rsidRPr="00033993" w:rsidRDefault="001F0955" w:rsidP="005345EA">
      <w:pPr>
        <w:numPr>
          <w:ilvl w:val="1"/>
          <w:numId w:val="10"/>
        </w:numPr>
        <w:ind w:left="709" w:hanging="709"/>
        <w:rPr>
          <w:rFonts w:ascii="Arial" w:hAnsi="Arial" w:cs="Arial"/>
          <w:sz w:val="22"/>
          <w:szCs w:val="22"/>
        </w:rPr>
      </w:pPr>
      <w:r w:rsidRPr="004F3BE4">
        <w:rPr>
          <w:rFonts w:ascii="Arial" w:hAnsi="Arial" w:cs="Arial"/>
          <w:sz w:val="22"/>
          <w:szCs w:val="22"/>
        </w:rPr>
        <w:t xml:space="preserve">Members of </w:t>
      </w:r>
      <w:r w:rsidR="005345EA">
        <w:rPr>
          <w:rFonts w:ascii="Arial" w:hAnsi="Arial" w:cs="Arial"/>
          <w:sz w:val="22"/>
          <w:szCs w:val="22"/>
        </w:rPr>
        <w:t>the</w:t>
      </w:r>
      <w:r w:rsidR="00BC4F57" w:rsidRPr="00BC4F57">
        <w:rPr>
          <w:rFonts w:ascii="Arial" w:hAnsi="Arial" w:cs="Arial"/>
          <w:sz w:val="22"/>
          <w:szCs w:val="22"/>
        </w:rPr>
        <w:t xml:space="preserve"> </w:t>
      </w:r>
      <w:r w:rsidR="00064A6E">
        <w:rPr>
          <w:rFonts w:ascii="Arial" w:hAnsi="Arial" w:cs="Arial"/>
          <w:sz w:val="22"/>
          <w:szCs w:val="22"/>
        </w:rPr>
        <w:t>Gro</w:t>
      </w:r>
      <w:r w:rsidR="00F1016B">
        <w:rPr>
          <w:rFonts w:ascii="Arial" w:hAnsi="Arial" w:cs="Arial"/>
          <w:sz w:val="22"/>
          <w:szCs w:val="22"/>
        </w:rPr>
        <w:t>u</w:t>
      </w:r>
      <w:r w:rsidR="00064A6E">
        <w:rPr>
          <w:rFonts w:ascii="Arial" w:hAnsi="Arial" w:cs="Arial"/>
          <w:sz w:val="22"/>
          <w:szCs w:val="22"/>
        </w:rPr>
        <w:t>p</w:t>
      </w:r>
      <w:r w:rsidR="00BC4F57" w:rsidRPr="00362245">
        <w:rPr>
          <w:rFonts w:ascii="Arial" w:hAnsi="Arial" w:cs="Arial"/>
          <w:color w:val="FF0000"/>
          <w:sz w:val="22"/>
          <w:szCs w:val="22"/>
        </w:rPr>
        <w:t xml:space="preserve"> </w:t>
      </w:r>
      <w:r w:rsidRPr="004F3BE4">
        <w:rPr>
          <w:rFonts w:ascii="Arial" w:hAnsi="Arial" w:cs="Arial"/>
          <w:sz w:val="22"/>
          <w:szCs w:val="22"/>
        </w:rPr>
        <w:t>are paid fees for attendance at meetings</w:t>
      </w:r>
      <w:r w:rsidR="005B134E">
        <w:rPr>
          <w:rFonts w:ascii="Arial" w:hAnsi="Arial" w:cs="Arial"/>
          <w:sz w:val="22"/>
          <w:szCs w:val="22"/>
        </w:rPr>
        <w:t>, in accord</w:t>
      </w:r>
      <w:r w:rsidR="00221578" w:rsidRPr="00221578">
        <w:rPr>
          <w:rFonts w:ascii="Arial" w:hAnsi="Arial" w:cs="Arial"/>
          <w:sz w:val="22"/>
          <w:szCs w:val="22"/>
          <w:shd w:val="clear" w:color="auto" w:fill="FFFFFF"/>
        </w:rPr>
        <w:t xml:space="preserve">ance with the </w:t>
      </w:r>
      <w:r w:rsidR="00033993">
        <w:rPr>
          <w:rFonts w:ascii="Arial" w:hAnsi="Arial" w:cs="Arial"/>
          <w:sz w:val="22"/>
          <w:szCs w:val="22"/>
          <w:shd w:val="clear" w:color="auto" w:fill="FFFFFF"/>
        </w:rPr>
        <w:t xml:space="preserve">Cabinet Office Circular CO (12) 6 </w:t>
      </w:r>
      <w:r w:rsidR="00033993">
        <w:rPr>
          <w:rFonts w:ascii="Arial" w:hAnsi="Arial" w:cs="Arial"/>
          <w:i/>
          <w:sz w:val="22"/>
          <w:szCs w:val="22"/>
          <w:shd w:val="clear" w:color="auto" w:fill="FFFFFF"/>
        </w:rPr>
        <w:t xml:space="preserve">Fees framework for members appointed to bodies in which the Crown has an interest </w:t>
      </w:r>
      <w:r w:rsidR="00033993">
        <w:rPr>
          <w:rFonts w:ascii="Arial" w:hAnsi="Arial" w:cs="Arial"/>
          <w:sz w:val="22"/>
          <w:szCs w:val="22"/>
          <w:shd w:val="clear" w:color="auto" w:fill="FFFFFF"/>
        </w:rPr>
        <w:t>(or its successor circular).</w:t>
      </w:r>
    </w:p>
    <w:p w14:paraId="719EA342" w14:textId="77777777" w:rsidR="00033993" w:rsidRPr="00033993" w:rsidRDefault="00033993" w:rsidP="00033993">
      <w:pPr>
        <w:ind w:left="709"/>
        <w:rPr>
          <w:rFonts w:ascii="Arial" w:hAnsi="Arial" w:cs="Arial"/>
          <w:sz w:val="22"/>
          <w:szCs w:val="22"/>
        </w:rPr>
      </w:pPr>
    </w:p>
    <w:p w14:paraId="6DEA0AC4" w14:textId="77777777" w:rsidR="001F0955" w:rsidRDefault="001F0955" w:rsidP="005345EA">
      <w:pPr>
        <w:numPr>
          <w:ilvl w:val="1"/>
          <w:numId w:val="10"/>
        </w:numPr>
        <w:ind w:left="709" w:hanging="709"/>
        <w:rPr>
          <w:rFonts w:ascii="Arial" w:hAnsi="Arial" w:cs="Arial"/>
          <w:sz w:val="22"/>
          <w:szCs w:val="22"/>
        </w:rPr>
      </w:pPr>
      <w:r w:rsidRPr="004F3BE4">
        <w:rPr>
          <w:rFonts w:ascii="Arial" w:hAnsi="Arial" w:cs="Arial"/>
          <w:sz w:val="22"/>
          <w:szCs w:val="22"/>
        </w:rPr>
        <w:t xml:space="preserve">The fee for </w:t>
      </w:r>
      <w:r w:rsidR="00F1016B">
        <w:rPr>
          <w:rFonts w:ascii="Arial" w:hAnsi="Arial" w:cs="Arial"/>
          <w:sz w:val="22"/>
          <w:szCs w:val="22"/>
        </w:rPr>
        <w:t>Group</w:t>
      </w:r>
      <w:r w:rsidR="00BC4F57" w:rsidRPr="004F3BE4">
        <w:rPr>
          <w:rFonts w:ascii="Arial" w:hAnsi="Arial" w:cs="Arial"/>
          <w:sz w:val="22"/>
          <w:szCs w:val="22"/>
        </w:rPr>
        <w:t xml:space="preserve"> </w:t>
      </w:r>
      <w:r w:rsidRPr="004F3BE4">
        <w:rPr>
          <w:rFonts w:ascii="Arial" w:hAnsi="Arial" w:cs="Arial"/>
          <w:sz w:val="22"/>
          <w:szCs w:val="22"/>
        </w:rPr>
        <w:t xml:space="preserve">members is currently </w:t>
      </w:r>
      <w:r w:rsidR="00B62F04">
        <w:rPr>
          <w:rFonts w:ascii="Arial" w:hAnsi="Arial" w:cs="Arial"/>
          <w:sz w:val="22"/>
          <w:szCs w:val="22"/>
        </w:rPr>
        <w:t>$250.00</w:t>
      </w:r>
      <w:r w:rsidR="00D138DE" w:rsidRPr="004F3BE4">
        <w:rPr>
          <w:rFonts w:ascii="Arial" w:hAnsi="Arial" w:cs="Arial"/>
          <w:sz w:val="22"/>
          <w:szCs w:val="22"/>
        </w:rPr>
        <w:t xml:space="preserve"> </w:t>
      </w:r>
      <w:r w:rsidRPr="004F3BE4">
        <w:rPr>
          <w:rFonts w:ascii="Arial" w:hAnsi="Arial" w:cs="Arial"/>
          <w:sz w:val="22"/>
          <w:szCs w:val="22"/>
        </w:rPr>
        <w:t>per day (before tax)</w:t>
      </w:r>
      <w:r w:rsidR="00B62F04">
        <w:rPr>
          <w:rFonts w:ascii="Arial" w:hAnsi="Arial" w:cs="Arial"/>
          <w:sz w:val="22"/>
          <w:szCs w:val="22"/>
        </w:rPr>
        <w:t xml:space="preserve">, </w:t>
      </w:r>
      <w:r w:rsidR="007856A9">
        <w:rPr>
          <w:rFonts w:ascii="Arial" w:hAnsi="Arial" w:cs="Arial"/>
          <w:sz w:val="22"/>
          <w:szCs w:val="22"/>
        </w:rPr>
        <w:t>plus</w:t>
      </w:r>
      <w:r w:rsidR="00B62F04">
        <w:rPr>
          <w:rFonts w:ascii="Arial" w:hAnsi="Arial" w:cs="Arial"/>
          <w:sz w:val="22"/>
          <w:szCs w:val="22"/>
        </w:rPr>
        <w:t xml:space="preserve"> travel,</w:t>
      </w:r>
      <w:r w:rsidRPr="004F3BE4">
        <w:rPr>
          <w:rFonts w:ascii="Arial" w:hAnsi="Arial" w:cs="Arial"/>
          <w:sz w:val="22"/>
          <w:szCs w:val="22"/>
        </w:rPr>
        <w:t xml:space="preserve"> and this is reviewed annually.  Members will also be paid actual and reasonable meeting preparation time at the dail</w:t>
      </w:r>
      <w:r w:rsidR="00F566FA">
        <w:rPr>
          <w:rFonts w:ascii="Arial" w:hAnsi="Arial" w:cs="Arial"/>
          <w:sz w:val="22"/>
          <w:szCs w:val="22"/>
        </w:rPr>
        <w:t>y fee and pro rata.</w:t>
      </w:r>
    </w:p>
    <w:p w14:paraId="46AC01B4" w14:textId="77777777" w:rsidR="00F1016B" w:rsidRDefault="00F1016B" w:rsidP="00F1016B">
      <w:pPr>
        <w:pStyle w:val="ListParagraph"/>
        <w:rPr>
          <w:rFonts w:ascii="Arial" w:hAnsi="Arial" w:cs="Arial"/>
          <w:sz w:val="22"/>
          <w:szCs w:val="22"/>
        </w:rPr>
      </w:pPr>
    </w:p>
    <w:p w14:paraId="4FCA4403" w14:textId="77777777" w:rsidR="00F1016B" w:rsidRDefault="00F1016B" w:rsidP="005345EA">
      <w:pPr>
        <w:numPr>
          <w:ilvl w:val="1"/>
          <w:numId w:val="10"/>
        </w:numPr>
        <w:ind w:left="709" w:hanging="709"/>
        <w:rPr>
          <w:rFonts w:ascii="Arial" w:hAnsi="Arial" w:cs="Arial"/>
          <w:sz w:val="22"/>
          <w:szCs w:val="22"/>
        </w:rPr>
      </w:pPr>
      <w:r>
        <w:rPr>
          <w:rFonts w:ascii="Arial" w:hAnsi="Arial" w:cs="Arial"/>
          <w:sz w:val="22"/>
          <w:szCs w:val="22"/>
        </w:rPr>
        <w:t>The Ministry will cover actual and reasonable costs associated with attending meetings (eg, air travel for people from out of Wellington). These must be agreed in advance by the Manager, Tobacco Control Programme.</w:t>
      </w:r>
    </w:p>
    <w:p w14:paraId="1D9FF6F7" w14:textId="77777777" w:rsidR="005345EA" w:rsidRDefault="005345EA" w:rsidP="005345EA">
      <w:pPr>
        <w:rPr>
          <w:rFonts w:ascii="Arial" w:hAnsi="Arial" w:cs="Arial"/>
          <w:sz w:val="22"/>
          <w:szCs w:val="22"/>
        </w:rPr>
      </w:pPr>
    </w:p>
    <w:p w14:paraId="1CD22D56" w14:textId="77777777" w:rsidR="00033993" w:rsidRPr="00033993" w:rsidRDefault="005345EA" w:rsidP="00033993">
      <w:pPr>
        <w:numPr>
          <w:ilvl w:val="1"/>
          <w:numId w:val="10"/>
        </w:numPr>
        <w:ind w:left="709" w:hanging="709"/>
        <w:rPr>
          <w:rFonts w:ascii="Arial" w:hAnsi="Arial" w:cs="Arial"/>
          <w:sz w:val="22"/>
          <w:szCs w:val="22"/>
        </w:rPr>
      </w:pPr>
      <w:r>
        <w:rPr>
          <w:rFonts w:ascii="Arial" w:hAnsi="Arial" w:cs="Arial"/>
          <w:sz w:val="22"/>
          <w:szCs w:val="22"/>
        </w:rPr>
        <w:t xml:space="preserve">Members who are employees of the wider State sector are not entitled to be paid fees for </w:t>
      </w:r>
      <w:r w:rsidR="00D27F59">
        <w:rPr>
          <w:rFonts w:ascii="Arial" w:hAnsi="Arial" w:cs="Arial"/>
          <w:sz w:val="22"/>
          <w:szCs w:val="22"/>
        </w:rPr>
        <w:t>Group</w:t>
      </w:r>
      <w:r w:rsidR="00BC4F57" w:rsidRPr="005345EA">
        <w:rPr>
          <w:rFonts w:ascii="Arial" w:hAnsi="Arial" w:cs="Arial"/>
          <w:color w:val="000000"/>
          <w:sz w:val="22"/>
          <w:szCs w:val="22"/>
        </w:rPr>
        <w:t xml:space="preserve"> </w:t>
      </w:r>
      <w:r w:rsidRPr="005345EA">
        <w:rPr>
          <w:rFonts w:ascii="Arial" w:hAnsi="Arial" w:cs="Arial"/>
          <w:color w:val="000000"/>
          <w:sz w:val="22"/>
          <w:szCs w:val="22"/>
        </w:rPr>
        <w:t>business if this is conducted during regular p</w:t>
      </w:r>
      <w:r w:rsidR="005B1622">
        <w:rPr>
          <w:rFonts w:ascii="Arial" w:hAnsi="Arial" w:cs="Arial"/>
          <w:color w:val="000000"/>
          <w:sz w:val="22"/>
          <w:szCs w:val="22"/>
        </w:rPr>
        <w:t>aid work time (i</w:t>
      </w:r>
      <w:r w:rsidR="00136447">
        <w:rPr>
          <w:rFonts w:ascii="Arial" w:hAnsi="Arial" w:cs="Arial"/>
          <w:color w:val="000000"/>
          <w:sz w:val="22"/>
          <w:szCs w:val="22"/>
        </w:rPr>
        <w:t>.</w:t>
      </w:r>
      <w:r w:rsidR="005B1622">
        <w:rPr>
          <w:rFonts w:ascii="Arial" w:hAnsi="Arial" w:cs="Arial"/>
          <w:color w:val="000000"/>
          <w:sz w:val="22"/>
          <w:szCs w:val="22"/>
        </w:rPr>
        <w:t>e</w:t>
      </w:r>
      <w:r w:rsidR="00136447">
        <w:rPr>
          <w:rFonts w:ascii="Arial" w:hAnsi="Arial" w:cs="Arial"/>
          <w:color w:val="000000"/>
          <w:sz w:val="22"/>
          <w:szCs w:val="22"/>
        </w:rPr>
        <w:t>.</w:t>
      </w:r>
      <w:r w:rsidR="005B1622">
        <w:rPr>
          <w:rFonts w:ascii="Arial" w:hAnsi="Arial" w:cs="Arial"/>
          <w:color w:val="000000"/>
          <w:sz w:val="22"/>
          <w:szCs w:val="22"/>
        </w:rPr>
        <w:t>, members cannot</w:t>
      </w:r>
      <w:r w:rsidRPr="005345EA">
        <w:rPr>
          <w:rFonts w:ascii="Arial" w:hAnsi="Arial" w:cs="Arial"/>
          <w:color w:val="000000"/>
          <w:sz w:val="22"/>
          <w:szCs w:val="22"/>
        </w:rPr>
        <w:t xml:space="preserve"> be paid twice by the Crown for the same hours).</w:t>
      </w:r>
    </w:p>
    <w:p w14:paraId="4621FA48" w14:textId="77777777" w:rsidR="00033993" w:rsidRDefault="00033993" w:rsidP="00033993">
      <w:pPr>
        <w:ind w:left="709"/>
        <w:rPr>
          <w:rFonts w:ascii="Arial" w:hAnsi="Arial" w:cs="Arial"/>
          <w:sz w:val="22"/>
          <w:szCs w:val="22"/>
        </w:rPr>
      </w:pPr>
    </w:p>
    <w:p w14:paraId="208B8548" w14:textId="77777777" w:rsidR="00033993" w:rsidRPr="00033993" w:rsidRDefault="00033993" w:rsidP="00033993">
      <w:pPr>
        <w:numPr>
          <w:ilvl w:val="1"/>
          <w:numId w:val="10"/>
        </w:numPr>
        <w:ind w:left="709" w:hanging="709"/>
        <w:rPr>
          <w:rFonts w:ascii="Arial" w:hAnsi="Arial" w:cs="Arial"/>
          <w:sz w:val="22"/>
          <w:szCs w:val="22"/>
        </w:rPr>
      </w:pPr>
      <w:r>
        <w:rPr>
          <w:rFonts w:ascii="Arial" w:hAnsi="Arial" w:cs="Arial"/>
          <w:sz w:val="22"/>
          <w:szCs w:val="22"/>
        </w:rPr>
        <w:t>Members are entitled to be reimbursed for actual and reasonable travelling and other expenses incurred in carrying out their duties. The expectation is that the standards of travel, accommodation, meals and other expenses are modest and appropriate to reflect public sector norms.</w:t>
      </w:r>
    </w:p>
    <w:p w14:paraId="2384EEEE" w14:textId="77777777" w:rsidR="00BD066C" w:rsidRDefault="00BD066C" w:rsidP="005345EA">
      <w:pPr>
        <w:tabs>
          <w:tab w:val="left" w:pos="4962"/>
        </w:tabs>
        <w:spacing w:before="1200"/>
        <w:rPr>
          <w:rFonts w:ascii="Arial" w:hAnsi="Arial" w:cs="Arial"/>
          <w:sz w:val="20"/>
        </w:rPr>
      </w:pPr>
    </w:p>
    <w:p w14:paraId="3DCED6C9" w14:textId="77777777" w:rsidR="00020DD2" w:rsidRPr="003E29F2" w:rsidRDefault="00FE2098" w:rsidP="005345EA">
      <w:pPr>
        <w:tabs>
          <w:tab w:val="left" w:pos="4962"/>
        </w:tabs>
        <w:spacing w:before="1200"/>
        <w:rPr>
          <w:rFonts w:ascii="Arial" w:hAnsi="Arial" w:cs="Arial"/>
          <w:i/>
          <w:sz w:val="20"/>
        </w:rPr>
      </w:pPr>
      <w:r>
        <w:rPr>
          <w:rFonts w:ascii="Arial" w:hAnsi="Arial" w:cs="Arial"/>
          <w:sz w:val="20"/>
        </w:rPr>
        <w:t>Jill Lane</w:t>
      </w:r>
      <w:r w:rsidR="00020DD2" w:rsidRPr="003E29F2">
        <w:rPr>
          <w:rFonts w:ascii="Arial" w:hAnsi="Arial" w:cs="Arial"/>
          <w:sz w:val="20"/>
        </w:rPr>
        <w:tab/>
      </w:r>
      <w:r w:rsidR="0045410B" w:rsidRPr="003E29F2">
        <w:rPr>
          <w:rFonts w:ascii="Arial" w:hAnsi="Arial" w:cs="Arial"/>
          <w:b/>
          <w:sz w:val="20"/>
        </w:rPr>
        <w:t xml:space="preserve">Approved on: </w:t>
      </w:r>
      <w:r w:rsidR="00977FDF" w:rsidRPr="00977FDF">
        <w:rPr>
          <w:rFonts w:ascii="Arial" w:hAnsi="Arial" w:cs="Arial"/>
          <w:sz w:val="20"/>
        </w:rPr>
        <w:t>16/05/17</w:t>
      </w:r>
    </w:p>
    <w:p w14:paraId="4312AAF2" w14:textId="77777777" w:rsidR="00020DD2" w:rsidRPr="003E29F2" w:rsidRDefault="00FE2098" w:rsidP="00A1734A">
      <w:pPr>
        <w:tabs>
          <w:tab w:val="left" w:pos="4962"/>
        </w:tabs>
        <w:rPr>
          <w:rFonts w:ascii="Arial" w:hAnsi="Arial" w:cs="Arial"/>
          <w:b/>
          <w:sz w:val="20"/>
        </w:rPr>
      </w:pPr>
      <w:r>
        <w:rPr>
          <w:rFonts w:ascii="Arial" w:hAnsi="Arial" w:cs="Arial"/>
          <w:b/>
          <w:sz w:val="20"/>
        </w:rPr>
        <w:t>Director, Service Commissioning</w:t>
      </w:r>
    </w:p>
    <w:p w14:paraId="3E34DC28" w14:textId="77777777" w:rsidR="00020DD2" w:rsidRPr="003E29F2" w:rsidRDefault="005345EA" w:rsidP="00A1734A">
      <w:pPr>
        <w:tabs>
          <w:tab w:val="left" w:pos="4962"/>
        </w:tabs>
        <w:rPr>
          <w:rFonts w:ascii="Arial" w:hAnsi="Arial" w:cs="Arial"/>
          <w:b/>
          <w:sz w:val="20"/>
        </w:rPr>
      </w:pPr>
      <w:r>
        <w:rPr>
          <w:rFonts w:ascii="Arial" w:hAnsi="Arial" w:cs="Arial"/>
          <w:b/>
          <w:sz w:val="20"/>
        </w:rPr>
        <w:tab/>
        <w:t xml:space="preserve">Date for next review: </w:t>
      </w:r>
      <w:r w:rsidR="00977FDF" w:rsidRPr="00977FDF">
        <w:rPr>
          <w:rFonts w:ascii="Arial" w:hAnsi="Arial" w:cs="Arial"/>
          <w:sz w:val="20"/>
        </w:rPr>
        <w:t>16/05/18</w:t>
      </w:r>
    </w:p>
    <w:p w14:paraId="0CEEC6FF" w14:textId="77777777" w:rsidR="00C61B71" w:rsidRDefault="00C61B71" w:rsidP="00A1734A">
      <w:pPr>
        <w:rPr>
          <w:rFonts w:ascii="Arial" w:hAnsi="Arial" w:cs="Arial"/>
          <w:i/>
          <w:color w:val="FF0000"/>
          <w:sz w:val="20"/>
          <w:szCs w:val="20"/>
        </w:rPr>
      </w:pPr>
    </w:p>
    <w:p w14:paraId="3F54DDA8" w14:textId="77777777" w:rsidR="00C61B71" w:rsidRPr="00C61B71" w:rsidRDefault="00C61B71" w:rsidP="00C61B71">
      <w:pPr>
        <w:rPr>
          <w:rFonts w:ascii="Arial" w:hAnsi="Arial" w:cs="Arial"/>
          <w:sz w:val="20"/>
          <w:szCs w:val="20"/>
        </w:rPr>
      </w:pPr>
    </w:p>
    <w:p w14:paraId="35C858A3" w14:textId="77777777" w:rsidR="00C61B71" w:rsidRPr="00C61B71" w:rsidRDefault="00C61B71" w:rsidP="00C61B71">
      <w:pPr>
        <w:rPr>
          <w:rFonts w:ascii="Arial" w:hAnsi="Arial" w:cs="Arial"/>
          <w:sz w:val="20"/>
          <w:szCs w:val="20"/>
        </w:rPr>
      </w:pPr>
    </w:p>
    <w:p w14:paraId="61FD408D" w14:textId="77777777" w:rsidR="00C61B71" w:rsidRPr="00C61B71" w:rsidRDefault="00C61B71" w:rsidP="00C61B71">
      <w:pPr>
        <w:rPr>
          <w:rFonts w:ascii="Arial" w:hAnsi="Arial" w:cs="Arial"/>
          <w:sz w:val="20"/>
          <w:szCs w:val="20"/>
        </w:rPr>
      </w:pPr>
    </w:p>
    <w:p w14:paraId="4BA24B2C" w14:textId="77777777" w:rsidR="00C61B71" w:rsidRPr="00C61B71" w:rsidRDefault="00C61B71" w:rsidP="00C61B71">
      <w:pPr>
        <w:rPr>
          <w:rFonts w:ascii="Arial" w:hAnsi="Arial" w:cs="Arial"/>
          <w:sz w:val="20"/>
          <w:szCs w:val="20"/>
        </w:rPr>
      </w:pPr>
    </w:p>
    <w:p w14:paraId="2C2AAAAE" w14:textId="77777777" w:rsidR="00C61B71" w:rsidRPr="00C61B71" w:rsidRDefault="00C61B71" w:rsidP="00C61B71">
      <w:pPr>
        <w:rPr>
          <w:rFonts w:ascii="Arial" w:hAnsi="Arial" w:cs="Arial"/>
          <w:sz w:val="20"/>
          <w:szCs w:val="20"/>
        </w:rPr>
      </w:pPr>
    </w:p>
    <w:p w14:paraId="7BE2AAED" w14:textId="77777777" w:rsidR="00C61B71" w:rsidRPr="00C61B71" w:rsidRDefault="00C61B71" w:rsidP="00C61B71">
      <w:pPr>
        <w:rPr>
          <w:rFonts w:ascii="Arial" w:hAnsi="Arial" w:cs="Arial"/>
          <w:sz w:val="20"/>
          <w:szCs w:val="20"/>
        </w:rPr>
      </w:pPr>
    </w:p>
    <w:p w14:paraId="41C43E82" w14:textId="77777777" w:rsidR="00C61B71" w:rsidRPr="00C61B71" w:rsidRDefault="00C61B71" w:rsidP="00C61B71">
      <w:pPr>
        <w:rPr>
          <w:rFonts w:ascii="Arial" w:hAnsi="Arial" w:cs="Arial"/>
          <w:sz w:val="20"/>
          <w:szCs w:val="20"/>
        </w:rPr>
      </w:pPr>
    </w:p>
    <w:p w14:paraId="209ED72C" w14:textId="77777777" w:rsidR="00C61B71" w:rsidRDefault="00C61B71" w:rsidP="00C61B71">
      <w:pPr>
        <w:rPr>
          <w:rFonts w:ascii="Arial" w:hAnsi="Arial" w:cs="Arial"/>
          <w:sz w:val="20"/>
          <w:szCs w:val="20"/>
        </w:rPr>
      </w:pPr>
    </w:p>
    <w:p w14:paraId="08B17394" w14:textId="77777777" w:rsidR="005345EA" w:rsidRPr="00C61B71" w:rsidRDefault="005345EA" w:rsidP="00C61B71">
      <w:pPr>
        <w:rPr>
          <w:rFonts w:ascii="Arial" w:hAnsi="Arial" w:cs="Arial"/>
          <w:sz w:val="20"/>
          <w:szCs w:val="20"/>
        </w:rPr>
      </w:pPr>
    </w:p>
    <w:sectPr w:rsidR="005345EA" w:rsidRPr="00C61B71">
      <w:headerReference w:type="even" r:id="rId9"/>
      <w:headerReference w:type="default" r:id="rId10"/>
      <w:footerReference w:type="default" r:id="rId11"/>
      <w:headerReference w:type="first" r:id="rId12"/>
      <w:footerReference w:type="first" r:id="rId13"/>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34E0" w14:textId="77777777" w:rsidR="00175BFF" w:rsidRDefault="00175BFF">
      <w:r>
        <w:separator/>
      </w:r>
    </w:p>
  </w:endnote>
  <w:endnote w:type="continuationSeparator" w:id="0">
    <w:p w14:paraId="3FD334A1" w14:textId="77777777" w:rsidR="00175BFF" w:rsidRDefault="0017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6" w:space="0" w:color="auto"/>
      </w:tblBorders>
      <w:tblLayout w:type="fixed"/>
      <w:tblCellMar>
        <w:left w:w="0" w:type="dxa"/>
        <w:right w:w="0" w:type="dxa"/>
      </w:tblCellMar>
      <w:tblLook w:val="0000" w:firstRow="0" w:lastRow="0" w:firstColumn="0" w:lastColumn="0" w:noHBand="0" w:noVBand="0"/>
    </w:tblPr>
    <w:tblGrid>
      <w:gridCol w:w="4360"/>
      <w:gridCol w:w="4712"/>
    </w:tblGrid>
    <w:tr w:rsidR="00BD066C" w:rsidRPr="00A970FB" w14:paraId="657F5467" w14:textId="77777777" w:rsidTr="005345EA">
      <w:tc>
        <w:tcPr>
          <w:tcW w:w="4360" w:type="dxa"/>
        </w:tcPr>
        <w:p w14:paraId="0E843832" w14:textId="77777777" w:rsidR="00BD066C" w:rsidRPr="0045410B" w:rsidRDefault="00BD066C" w:rsidP="00BE2560">
          <w:pPr>
            <w:pStyle w:val="Header"/>
            <w:spacing w:before="60"/>
            <w:rPr>
              <w:rFonts w:ascii="Arial" w:hAnsi="Arial" w:cs="Arial"/>
            </w:rPr>
          </w:pPr>
          <w:r w:rsidRPr="0045410B">
            <w:rPr>
              <w:rFonts w:ascii="Arial" w:hAnsi="Arial" w:cs="Arial"/>
              <w:sz w:val="16"/>
            </w:rPr>
            <w:t>Terms of Reference of</w:t>
          </w:r>
          <w:r>
            <w:rPr>
              <w:rFonts w:ascii="Arial" w:hAnsi="Arial" w:cs="Arial"/>
              <w:sz w:val="16"/>
            </w:rPr>
            <w:t xml:space="preserve"> the</w:t>
          </w:r>
          <w:r w:rsidRPr="0045410B">
            <w:rPr>
              <w:rFonts w:ascii="Arial" w:hAnsi="Arial" w:cs="Arial"/>
              <w:sz w:val="16"/>
            </w:rPr>
            <w:t xml:space="preserve"> Terms of Reference of</w:t>
          </w:r>
          <w:r>
            <w:rPr>
              <w:rFonts w:ascii="Arial" w:hAnsi="Arial" w:cs="Arial"/>
              <w:sz w:val="16"/>
            </w:rPr>
            <w:t xml:space="preserve"> the</w:t>
          </w:r>
          <w:r w:rsidRPr="0045410B">
            <w:rPr>
              <w:rFonts w:ascii="Arial" w:hAnsi="Arial" w:cs="Arial"/>
              <w:sz w:val="16"/>
            </w:rPr>
            <w:t xml:space="preserve"> </w:t>
          </w:r>
          <w:r>
            <w:rPr>
              <w:rFonts w:ascii="Arial" w:hAnsi="Arial" w:cs="Arial"/>
              <w:sz w:val="16"/>
              <w:szCs w:val="16"/>
            </w:rPr>
            <w:t>T</w:t>
          </w:r>
          <w:r w:rsidRPr="00A970FB">
            <w:rPr>
              <w:rFonts w:ascii="Arial" w:hAnsi="Arial" w:cs="Arial"/>
              <w:sz w:val="16"/>
              <w:szCs w:val="16"/>
            </w:rPr>
            <w:t xml:space="preserve">echnical </w:t>
          </w:r>
          <w:r>
            <w:rPr>
              <w:rFonts w:ascii="Arial" w:hAnsi="Arial" w:cs="Arial"/>
              <w:sz w:val="16"/>
              <w:szCs w:val="16"/>
            </w:rPr>
            <w:t>E</w:t>
          </w:r>
          <w:r w:rsidRPr="00A970FB">
            <w:rPr>
              <w:rFonts w:ascii="Arial" w:hAnsi="Arial" w:cs="Arial"/>
              <w:sz w:val="16"/>
              <w:szCs w:val="16"/>
            </w:rPr>
            <w:t xml:space="preserve">xpert </w:t>
          </w:r>
          <w:r>
            <w:rPr>
              <w:rFonts w:ascii="Arial" w:hAnsi="Arial" w:cs="Arial"/>
              <w:sz w:val="16"/>
              <w:szCs w:val="16"/>
            </w:rPr>
            <w:t>A</w:t>
          </w:r>
          <w:r w:rsidRPr="00A970FB">
            <w:rPr>
              <w:rFonts w:ascii="Arial" w:hAnsi="Arial" w:cs="Arial"/>
              <w:sz w:val="16"/>
              <w:szCs w:val="16"/>
            </w:rPr>
            <w:t xml:space="preserve">dvisory </w:t>
          </w:r>
          <w:r>
            <w:rPr>
              <w:rFonts w:ascii="Arial" w:hAnsi="Arial" w:cs="Arial"/>
              <w:sz w:val="16"/>
              <w:szCs w:val="16"/>
            </w:rPr>
            <w:t>Group</w:t>
          </w:r>
          <w:r w:rsidRPr="00A970FB">
            <w:rPr>
              <w:rFonts w:ascii="Arial" w:hAnsi="Arial" w:cs="Arial"/>
              <w:sz w:val="16"/>
              <w:szCs w:val="16"/>
            </w:rPr>
            <w:t xml:space="preserve">: </w:t>
          </w:r>
          <w:r>
            <w:rPr>
              <w:rFonts w:ascii="Arial" w:hAnsi="Arial" w:cs="Arial"/>
              <w:sz w:val="16"/>
              <w:szCs w:val="16"/>
            </w:rPr>
            <w:t>E</w:t>
          </w:r>
          <w:r w:rsidRPr="00A970FB">
            <w:rPr>
              <w:rFonts w:ascii="Arial" w:hAnsi="Arial" w:cs="Arial"/>
              <w:sz w:val="16"/>
              <w:szCs w:val="16"/>
            </w:rPr>
            <w:noBreakHyphen/>
            <w:t>cigarette product safety</w:t>
          </w:r>
        </w:p>
      </w:tc>
      <w:tc>
        <w:tcPr>
          <w:tcW w:w="4712" w:type="dxa"/>
        </w:tcPr>
        <w:p w14:paraId="016C8453" w14:textId="77777777" w:rsidR="00BD066C" w:rsidRPr="00A970FB" w:rsidRDefault="00BD066C" w:rsidP="0060380D">
          <w:pPr>
            <w:pStyle w:val="Header"/>
            <w:tabs>
              <w:tab w:val="clear" w:pos="4153"/>
              <w:tab w:val="clear" w:pos="8306"/>
            </w:tabs>
            <w:spacing w:before="60"/>
            <w:jc w:val="right"/>
            <w:rPr>
              <w:rFonts w:ascii="Arial" w:hAnsi="Arial" w:cs="Arial"/>
              <w:sz w:val="16"/>
              <w:szCs w:val="16"/>
            </w:rPr>
          </w:pPr>
          <w:r w:rsidRPr="00A970FB">
            <w:rPr>
              <w:rFonts w:ascii="Arial" w:hAnsi="Arial" w:cs="Arial"/>
              <w:sz w:val="16"/>
              <w:szCs w:val="16"/>
            </w:rPr>
            <w:t>February 2017</w:t>
          </w:r>
        </w:p>
        <w:p w14:paraId="3B1D136F" w14:textId="77777777" w:rsidR="00BD066C" w:rsidRPr="00A970FB" w:rsidRDefault="00BD066C" w:rsidP="0060380D">
          <w:pPr>
            <w:pStyle w:val="Header"/>
            <w:spacing w:before="60"/>
            <w:jc w:val="right"/>
            <w:rPr>
              <w:rFonts w:ascii="Arial" w:hAnsi="Arial" w:cs="Arial"/>
              <w:sz w:val="16"/>
              <w:szCs w:val="16"/>
            </w:rPr>
          </w:pPr>
        </w:p>
      </w:tc>
    </w:tr>
  </w:tbl>
  <w:p w14:paraId="60D5D8DF" w14:textId="77777777" w:rsidR="00BD066C" w:rsidRPr="005345EA" w:rsidRDefault="00BD066C" w:rsidP="005345EA">
    <w:pPr>
      <w:pStyle w:val="Footer"/>
      <w:jc w:val="right"/>
      <w:rPr>
        <w:rFonts w:ascii="Arial" w:hAnsi="Arial" w:cs="Arial"/>
        <w:sz w:val="16"/>
        <w:szCs w:val="16"/>
      </w:rPr>
    </w:pPr>
    <w:r w:rsidRPr="005345EA">
      <w:rPr>
        <w:rFonts w:ascii="Arial" w:hAnsi="Arial" w:cs="Arial"/>
        <w:sz w:val="16"/>
        <w:szCs w:val="16"/>
      </w:rPr>
      <w:fldChar w:fldCharType="begin"/>
    </w:r>
    <w:r w:rsidRPr="005345EA">
      <w:rPr>
        <w:rFonts w:ascii="Arial" w:hAnsi="Arial" w:cs="Arial"/>
        <w:sz w:val="16"/>
        <w:szCs w:val="16"/>
      </w:rPr>
      <w:instrText xml:space="preserve"> PAGE   \* MERGEFORMAT </w:instrText>
    </w:r>
    <w:r w:rsidRPr="005345EA">
      <w:rPr>
        <w:rFonts w:ascii="Arial" w:hAnsi="Arial" w:cs="Arial"/>
        <w:sz w:val="16"/>
        <w:szCs w:val="16"/>
      </w:rPr>
      <w:fldChar w:fldCharType="separate"/>
    </w:r>
    <w:r w:rsidR="00736DFE">
      <w:rPr>
        <w:rFonts w:ascii="Arial" w:hAnsi="Arial" w:cs="Arial"/>
        <w:noProof/>
        <w:sz w:val="16"/>
        <w:szCs w:val="16"/>
      </w:rPr>
      <w:t>5</w:t>
    </w:r>
    <w:r w:rsidRPr="005345E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6" w:space="0" w:color="auto"/>
      </w:tblBorders>
      <w:tblLayout w:type="fixed"/>
      <w:tblCellMar>
        <w:left w:w="0" w:type="dxa"/>
        <w:right w:w="0" w:type="dxa"/>
      </w:tblCellMar>
      <w:tblLook w:val="0000" w:firstRow="0" w:lastRow="0" w:firstColumn="0" w:lastColumn="0" w:noHBand="0" w:noVBand="0"/>
    </w:tblPr>
    <w:tblGrid>
      <w:gridCol w:w="4360"/>
      <w:gridCol w:w="4712"/>
    </w:tblGrid>
    <w:tr w:rsidR="00BD066C" w14:paraId="6B4F14E6" w14:textId="77777777" w:rsidTr="005345EA">
      <w:tc>
        <w:tcPr>
          <w:tcW w:w="4360" w:type="dxa"/>
        </w:tcPr>
        <w:p w14:paraId="3118D5C7" w14:textId="77777777" w:rsidR="00BD066C" w:rsidRPr="0045410B" w:rsidRDefault="00BD066C" w:rsidP="00BE2560">
          <w:pPr>
            <w:pStyle w:val="Header"/>
            <w:spacing w:before="60"/>
            <w:jc w:val="left"/>
            <w:rPr>
              <w:rFonts w:ascii="Arial" w:hAnsi="Arial" w:cs="Arial"/>
            </w:rPr>
          </w:pPr>
          <w:r w:rsidRPr="0045410B">
            <w:rPr>
              <w:rFonts w:ascii="Arial" w:hAnsi="Arial" w:cs="Arial"/>
              <w:sz w:val="16"/>
            </w:rPr>
            <w:t>Terms of Reference of</w:t>
          </w:r>
          <w:r>
            <w:rPr>
              <w:rFonts w:ascii="Arial" w:hAnsi="Arial" w:cs="Arial"/>
              <w:sz w:val="16"/>
            </w:rPr>
            <w:t xml:space="preserve"> the</w:t>
          </w:r>
          <w:r w:rsidRPr="0045410B">
            <w:rPr>
              <w:rFonts w:ascii="Arial" w:hAnsi="Arial" w:cs="Arial"/>
              <w:sz w:val="16"/>
            </w:rPr>
            <w:t xml:space="preserve"> </w:t>
          </w:r>
          <w:r>
            <w:rPr>
              <w:rFonts w:ascii="Arial" w:hAnsi="Arial" w:cs="Arial"/>
              <w:sz w:val="16"/>
              <w:szCs w:val="16"/>
            </w:rPr>
            <w:t>T</w:t>
          </w:r>
          <w:r w:rsidRPr="00A970FB">
            <w:rPr>
              <w:rFonts w:ascii="Arial" w:hAnsi="Arial" w:cs="Arial"/>
              <w:sz w:val="16"/>
              <w:szCs w:val="16"/>
            </w:rPr>
            <w:t xml:space="preserve">echnical </w:t>
          </w:r>
          <w:r>
            <w:rPr>
              <w:rFonts w:ascii="Arial" w:hAnsi="Arial" w:cs="Arial"/>
              <w:sz w:val="16"/>
              <w:szCs w:val="16"/>
            </w:rPr>
            <w:t>E</w:t>
          </w:r>
          <w:r w:rsidRPr="00A970FB">
            <w:rPr>
              <w:rFonts w:ascii="Arial" w:hAnsi="Arial" w:cs="Arial"/>
              <w:sz w:val="16"/>
              <w:szCs w:val="16"/>
            </w:rPr>
            <w:t xml:space="preserve">xpert </w:t>
          </w:r>
          <w:r>
            <w:rPr>
              <w:rFonts w:ascii="Arial" w:hAnsi="Arial" w:cs="Arial"/>
              <w:sz w:val="16"/>
              <w:szCs w:val="16"/>
            </w:rPr>
            <w:t>A</w:t>
          </w:r>
          <w:r w:rsidRPr="00A970FB">
            <w:rPr>
              <w:rFonts w:ascii="Arial" w:hAnsi="Arial" w:cs="Arial"/>
              <w:sz w:val="16"/>
              <w:szCs w:val="16"/>
            </w:rPr>
            <w:t xml:space="preserve">dvisory </w:t>
          </w:r>
          <w:r>
            <w:rPr>
              <w:rFonts w:ascii="Arial" w:hAnsi="Arial" w:cs="Arial"/>
              <w:sz w:val="16"/>
              <w:szCs w:val="16"/>
            </w:rPr>
            <w:t>Group</w:t>
          </w:r>
          <w:r w:rsidRPr="00A970FB">
            <w:rPr>
              <w:rFonts w:ascii="Arial" w:hAnsi="Arial" w:cs="Arial"/>
              <w:sz w:val="16"/>
              <w:szCs w:val="16"/>
            </w:rPr>
            <w:t xml:space="preserve">: </w:t>
          </w:r>
          <w:r>
            <w:rPr>
              <w:rFonts w:ascii="Arial" w:hAnsi="Arial" w:cs="Arial"/>
              <w:sz w:val="16"/>
              <w:szCs w:val="16"/>
            </w:rPr>
            <w:t>e</w:t>
          </w:r>
          <w:r w:rsidRPr="00A970FB">
            <w:rPr>
              <w:rFonts w:ascii="Arial" w:hAnsi="Arial" w:cs="Arial"/>
              <w:sz w:val="16"/>
              <w:szCs w:val="16"/>
            </w:rPr>
            <w:noBreakHyphen/>
            <w:t>cigarette product quality and safety</w:t>
          </w:r>
        </w:p>
      </w:tc>
      <w:tc>
        <w:tcPr>
          <w:tcW w:w="4712" w:type="dxa"/>
        </w:tcPr>
        <w:p w14:paraId="20CDF59B" w14:textId="77777777" w:rsidR="00BD066C" w:rsidRPr="00A970FB" w:rsidRDefault="00BD066C" w:rsidP="00A1734A">
          <w:pPr>
            <w:pStyle w:val="Header"/>
            <w:tabs>
              <w:tab w:val="clear" w:pos="4153"/>
              <w:tab w:val="clear" w:pos="8306"/>
            </w:tabs>
            <w:spacing w:before="60"/>
            <w:jc w:val="right"/>
            <w:rPr>
              <w:rFonts w:ascii="Arial" w:hAnsi="Arial" w:cs="Arial"/>
              <w:sz w:val="16"/>
              <w:szCs w:val="16"/>
            </w:rPr>
          </w:pPr>
          <w:r>
            <w:rPr>
              <w:rFonts w:ascii="Arial" w:hAnsi="Arial" w:cs="Arial"/>
              <w:sz w:val="16"/>
              <w:szCs w:val="16"/>
            </w:rPr>
            <w:t>April</w:t>
          </w:r>
          <w:r w:rsidRPr="00A970FB">
            <w:rPr>
              <w:rFonts w:ascii="Arial" w:hAnsi="Arial" w:cs="Arial"/>
              <w:sz w:val="16"/>
              <w:szCs w:val="16"/>
            </w:rPr>
            <w:t xml:space="preserve"> 2017</w:t>
          </w:r>
        </w:p>
        <w:p w14:paraId="18540BA2" w14:textId="77777777" w:rsidR="00BD066C" w:rsidRPr="0045410B" w:rsidRDefault="00BD066C" w:rsidP="00A1734A">
          <w:pPr>
            <w:pStyle w:val="Header"/>
            <w:spacing w:before="60"/>
            <w:jc w:val="right"/>
            <w:rPr>
              <w:rFonts w:ascii="Arial" w:hAnsi="Arial" w:cs="Arial"/>
              <w:sz w:val="16"/>
              <w:szCs w:val="16"/>
            </w:rPr>
          </w:pPr>
        </w:p>
      </w:tc>
    </w:tr>
  </w:tbl>
  <w:p w14:paraId="53E1AD98" w14:textId="77777777" w:rsidR="00BD066C" w:rsidRPr="005345EA" w:rsidRDefault="00BD066C" w:rsidP="005345EA">
    <w:pPr>
      <w:pStyle w:val="Footer"/>
      <w:tabs>
        <w:tab w:val="clear" w:pos="4153"/>
        <w:tab w:val="clear" w:pos="8306"/>
        <w:tab w:val="right" w:pos="9072"/>
      </w:tabs>
      <w:jc w:val="right"/>
      <w:rPr>
        <w:rFonts w:ascii="Arial" w:hAnsi="Arial" w:cs="Arial"/>
        <w:sz w:val="16"/>
        <w:szCs w:val="16"/>
      </w:rPr>
    </w:pPr>
    <w:r>
      <w:rPr>
        <w:rFonts w:ascii="Arial" w:hAnsi="Arial" w:cs="Arial"/>
        <w:sz w:val="16"/>
        <w:szCs w:val="16"/>
      </w:rPr>
      <w:tab/>
    </w:r>
    <w:r w:rsidRPr="005345EA">
      <w:rPr>
        <w:rFonts w:ascii="Arial" w:hAnsi="Arial" w:cs="Arial"/>
        <w:sz w:val="16"/>
        <w:szCs w:val="16"/>
      </w:rPr>
      <w:fldChar w:fldCharType="begin"/>
    </w:r>
    <w:r w:rsidRPr="005345EA">
      <w:rPr>
        <w:rFonts w:ascii="Arial" w:hAnsi="Arial" w:cs="Arial"/>
        <w:sz w:val="16"/>
        <w:szCs w:val="16"/>
      </w:rPr>
      <w:instrText xml:space="preserve"> PAGE   \* MERGEFORMAT </w:instrText>
    </w:r>
    <w:r w:rsidRPr="005345EA">
      <w:rPr>
        <w:rFonts w:ascii="Arial" w:hAnsi="Arial" w:cs="Arial"/>
        <w:sz w:val="16"/>
        <w:szCs w:val="16"/>
      </w:rPr>
      <w:fldChar w:fldCharType="separate"/>
    </w:r>
    <w:r w:rsidR="00736DFE">
      <w:rPr>
        <w:rFonts w:ascii="Arial" w:hAnsi="Arial" w:cs="Arial"/>
        <w:noProof/>
        <w:sz w:val="16"/>
        <w:szCs w:val="16"/>
      </w:rPr>
      <w:t>1</w:t>
    </w:r>
    <w:r w:rsidRPr="005345EA">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97E9" w14:textId="77777777" w:rsidR="00175BFF" w:rsidRDefault="00175BFF">
      <w:r>
        <w:separator/>
      </w:r>
    </w:p>
  </w:footnote>
  <w:footnote w:type="continuationSeparator" w:id="0">
    <w:p w14:paraId="561D3F63" w14:textId="77777777" w:rsidR="00175BFF" w:rsidRDefault="0017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337D" w14:textId="77777777" w:rsidR="00BD066C" w:rsidRDefault="00BD066C" w:rsidP="001F09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4DD22B4F" w14:textId="77777777" w:rsidR="00BD066C" w:rsidRDefault="00BD06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1F25" w14:textId="77777777" w:rsidR="00BD066C" w:rsidRDefault="00BD066C" w:rsidP="001F0955">
    <w:pPr>
      <w:pStyle w:val="Header"/>
      <w:ind w:right="36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8CBF" w14:textId="77777777" w:rsidR="00BD066C" w:rsidRPr="00362245" w:rsidRDefault="00BD066C">
    <w:pPr>
      <w:pStyle w:val="Header"/>
      <w:jc w:val="right"/>
      <w:rPr>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64C5A50"/>
    <w:lvl w:ilvl="0">
      <w:numFmt w:val="decimal"/>
      <w:lvlText w:val="*"/>
      <w:lvlJc w:val="left"/>
    </w:lvl>
  </w:abstractNum>
  <w:abstractNum w:abstractNumId="1" w15:restartNumberingAfterBreak="0">
    <w:nsid w:val="12C24C4F"/>
    <w:multiLevelType w:val="multilevel"/>
    <w:tmpl w:val="B708479A"/>
    <w:lvl w:ilvl="0">
      <w:start w:val="1"/>
      <w:numFmt w:val="bullet"/>
      <w:lvlText w:val=""/>
      <w:lvlJc w:val="left"/>
      <w:pPr>
        <w:ind w:left="1069" w:hanging="360"/>
      </w:pPr>
      <w:rPr>
        <w:rFonts w:ascii="Symbol" w:hAnsi="Symbol" w:hint="default"/>
        <w:b/>
        <w:i w:val="0"/>
      </w:rPr>
    </w:lvl>
    <w:lvl w:ilvl="1">
      <w:start w:val="1"/>
      <w:numFmt w:val="decimal"/>
      <w:isLgl/>
      <w:lvlText w:val="%1.%2"/>
      <w:lvlJc w:val="left"/>
      <w:pPr>
        <w:ind w:left="1429" w:hanging="720"/>
      </w:pPr>
      <w:rPr>
        <w:rFonts w:hint="default"/>
        <w:color w:val="auto"/>
      </w:rPr>
    </w:lvl>
    <w:lvl w:ilvl="2">
      <w:start w:val="1"/>
      <w:numFmt w:val="bullet"/>
      <w:lvlText w:val=""/>
      <w:lvlJc w:val="left"/>
      <w:pPr>
        <w:ind w:left="1429" w:hanging="720"/>
      </w:pPr>
      <w:rPr>
        <w:rFonts w:ascii="Symbol" w:hAnsi="Symbol"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2" w15:restartNumberingAfterBreak="0">
    <w:nsid w:val="1EE74E6F"/>
    <w:multiLevelType w:val="hybridMultilevel"/>
    <w:tmpl w:val="A20C477C"/>
    <w:lvl w:ilvl="0" w:tplc="994C73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107EED"/>
    <w:multiLevelType w:val="multilevel"/>
    <w:tmpl w:val="B708479A"/>
    <w:lvl w:ilvl="0">
      <w:start w:val="1"/>
      <w:numFmt w:val="bullet"/>
      <w:lvlText w:val=""/>
      <w:lvlJc w:val="left"/>
      <w:pPr>
        <w:ind w:left="1069" w:hanging="360"/>
      </w:pPr>
      <w:rPr>
        <w:rFonts w:ascii="Symbol" w:hAnsi="Symbol" w:hint="default"/>
        <w:b/>
        <w:i w:val="0"/>
      </w:rPr>
    </w:lvl>
    <w:lvl w:ilvl="1">
      <w:start w:val="1"/>
      <w:numFmt w:val="decimal"/>
      <w:isLgl/>
      <w:lvlText w:val="%1.%2"/>
      <w:lvlJc w:val="left"/>
      <w:pPr>
        <w:ind w:left="1429" w:hanging="720"/>
      </w:pPr>
      <w:rPr>
        <w:rFonts w:hint="default"/>
        <w:color w:val="auto"/>
      </w:rPr>
    </w:lvl>
    <w:lvl w:ilvl="2">
      <w:start w:val="1"/>
      <w:numFmt w:val="bullet"/>
      <w:lvlText w:val=""/>
      <w:lvlJc w:val="left"/>
      <w:pPr>
        <w:ind w:left="1429" w:hanging="720"/>
      </w:pPr>
      <w:rPr>
        <w:rFonts w:ascii="Symbol" w:hAnsi="Symbol"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4" w15:restartNumberingAfterBreak="0">
    <w:nsid w:val="289C317D"/>
    <w:multiLevelType w:val="hybridMultilevel"/>
    <w:tmpl w:val="7DA45D66"/>
    <w:lvl w:ilvl="0" w:tplc="39942DE8">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5ED03A9"/>
    <w:multiLevelType w:val="hybridMultilevel"/>
    <w:tmpl w:val="406CCC78"/>
    <w:lvl w:ilvl="0" w:tplc="39942DE8">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40241B"/>
    <w:multiLevelType w:val="multilevel"/>
    <w:tmpl w:val="A3FEEE88"/>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color w:val="auto"/>
      </w:rPr>
    </w:lvl>
    <w:lvl w:ilvl="2">
      <w:start w:val="1"/>
      <w:numFmt w:val="bullet"/>
      <w:lvlText w:val=""/>
      <w:lvlJc w:val="left"/>
      <w:pPr>
        <w:ind w:left="1080" w:hanging="720"/>
      </w:pPr>
      <w:rPr>
        <w:rFonts w:ascii="Symbol" w:hAnsi="Symbol"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4A6F4047"/>
    <w:multiLevelType w:val="hybridMultilevel"/>
    <w:tmpl w:val="567AE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C075F2"/>
    <w:multiLevelType w:val="multilevel"/>
    <w:tmpl w:val="A3FEEE88"/>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color w:val="auto"/>
      </w:rPr>
    </w:lvl>
    <w:lvl w:ilvl="2">
      <w:start w:val="1"/>
      <w:numFmt w:val="bullet"/>
      <w:lvlText w:val=""/>
      <w:lvlJc w:val="left"/>
      <w:pPr>
        <w:ind w:left="1080" w:hanging="720"/>
      </w:pPr>
      <w:rPr>
        <w:rFonts w:ascii="Symbol" w:hAnsi="Symbol"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5EB876F8"/>
    <w:multiLevelType w:val="multilevel"/>
    <w:tmpl w:val="B708479A"/>
    <w:lvl w:ilvl="0">
      <w:start w:val="1"/>
      <w:numFmt w:val="bullet"/>
      <w:lvlText w:val=""/>
      <w:lvlJc w:val="left"/>
      <w:pPr>
        <w:ind w:left="1069" w:hanging="360"/>
      </w:pPr>
      <w:rPr>
        <w:rFonts w:ascii="Symbol" w:hAnsi="Symbol" w:hint="default"/>
        <w:b/>
        <w:i w:val="0"/>
      </w:rPr>
    </w:lvl>
    <w:lvl w:ilvl="1">
      <w:start w:val="1"/>
      <w:numFmt w:val="decimal"/>
      <w:isLgl/>
      <w:lvlText w:val="%1.%2"/>
      <w:lvlJc w:val="left"/>
      <w:pPr>
        <w:ind w:left="1429" w:hanging="720"/>
      </w:pPr>
      <w:rPr>
        <w:rFonts w:hint="default"/>
        <w:color w:val="auto"/>
      </w:rPr>
    </w:lvl>
    <w:lvl w:ilvl="2">
      <w:start w:val="1"/>
      <w:numFmt w:val="bullet"/>
      <w:lvlText w:val=""/>
      <w:lvlJc w:val="left"/>
      <w:pPr>
        <w:ind w:left="1429" w:hanging="720"/>
      </w:pPr>
      <w:rPr>
        <w:rFonts w:ascii="Symbol" w:hAnsi="Symbol"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0" w15:restartNumberingAfterBreak="0">
    <w:nsid w:val="64EA27E5"/>
    <w:multiLevelType w:val="hybridMultilevel"/>
    <w:tmpl w:val="72FA6CFA"/>
    <w:lvl w:ilvl="0" w:tplc="39942DE8">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9801E3B"/>
    <w:multiLevelType w:val="multilevel"/>
    <w:tmpl w:val="99828276"/>
    <w:lvl w:ilvl="0">
      <w:start w:val="1"/>
      <w:numFmt w:val="bullet"/>
      <w:lvlText w:val=""/>
      <w:lvlJc w:val="left"/>
      <w:pPr>
        <w:ind w:left="1069" w:hanging="360"/>
      </w:pPr>
      <w:rPr>
        <w:rFonts w:ascii="Symbol" w:hAnsi="Symbol" w:hint="default"/>
        <w:b/>
        <w:i w:val="0"/>
      </w:rPr>
    </w:lvl>
    <w:lvl w:ilvl="1">
      <w:start w:val="1"/>
      <w:numFmt w:val="bullet"/>
      <w:lvlText w:val="o"/>
      <w:lvlJc w:val="left"/>
      <w:pPr>
        <w:ind w:left="1429" w:hanging="720"/>
      </w:pPr>
      <w:rPr>
        <w:rFonts w:ascii="Courier New" w:hAnsi="Courier New" w:cs="Courier New" w:hint="default"/>
        <w:color w:val="auto"/>
      </w:rPr>
    </w:lvl>
    <w:lvl w:ilvl="2">
      <w:start w:val="1"/>
      <w:numFmt w:val="bullet"/>
      <w:lvlText w:val=""/>
      <w:lvlJc w:val="left"/>
      <w:pPr>
        <w:ind w:left="1429" w:hanging="720"/>
      </w:pPr>
      <w:rPr>
        <w:rFonts w:ascii="Symbol" w:hAnsi="Symbol" w:hint="default"/>
        <w:color w:val="auto"/>
      </w:rPr>
    </w:lvl>
    <w:lvl w:ilvl="3">
      <w:start w:val="1"/>
      <w:numFmt w:val="lowerLetter"/>
      <w:lvlText w:val="%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2" w15:restartNumberingAfterBreak="0">
    <w:nsid w:val="69A661A7"/>
    <w:multiLevelType w:val="hybridMultilevel"/>
    <w:tmpl w:val="3C3AD742"/>
    <w:lvl w:ilvl="0" w:tplc="A1B4F00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F37E5"/>
    <w:multiLevelType w:val="multilevel"/>
    <w:tmpl w:val="99828276"/>
    <w:lvl w:ilvl="0">
      <w:start w:val="1"/>
      <w:numFmt w:val="bullet"/>
      <w:lvlText w:val=""/>
      <w:lvlJc w:val="left"/>
      <w:pPr>
        <w:ind w:left="1069" w:hanging="360"/>
      </w:pPr>
      <w:rPr>
        <w:rFonts w:ascii="Symbol" w:hAnsi="Symbol" w:hint="default"/>
        <w:b/>
        <w:i w:val="0"/>
      </w:rPr>
    </w:lvl>
    <w:lvl w:ilvl="1">
      <w:start w:val="1"/>
      <w:numFmt w:val="bullet"/>
      <w:lvlText w:val="o"/>
      <w:lvlJc w:val="left"/>
      <w:pPr>
        <w:ind w:left="1429" w:hanging="720"/>
      </w:pPr>
      <w:rPr>
        <w:rFonts w:ascii="Courier New" w:hAnsi="Courier New" w:cs="Courier New" w:hint="default"/>
        <w:color w:val="auto"/>
      </w:rPr>
    </w:lvl>
    <w:lvl w:ilvl="2">
      <w:start w:val="1"/>
      <w:numFmt w:val="bullet"/>
      <w:lvlText w:val=""/>
      <w:lvlJc w:val="left"/>
      <w:pPr>
        <w:ind w:left="1429" w:hanging="720"/>
      </w:pPr>
      <w:rPr>
        <w:rFonts w:ascii="Symbol" w:hAnsi="Symbol" w:hint="default"/>
        <w:color w:val="auto"/>
      </w:rPr>
    </w:lvl>
    <w:lvl w:ilvl="3">
      <w:start w:val="1"/>
      <w:numFmt w:val="lowerLetter"/>
      <w:lvlText w:val="%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4" w15:restartNumberingAfterBreak="0">
    <w:nsid w:val="750B0B50"/>
    <w:multiLevelType w:val="multilevel"/>
    <w:tmpl w:val="4A4EFF28"/>
    <w:lvl w:ilvl="0">
      <w:start w:val="1"/>
      <w:numFmt w:val="bullet"/>
      <w:lvlText w:val="o"/>
      <w:lvlJc w:val="left"/>
      <w:pPr>
        <w:ind w:left="1080" w:hanging="360"/>
      </w:pPr>
      <w:rPr>
        <w:rFonts w:ascii="Courier New" w:hAnsi="Courier New" w:cs="Courier New" w:hint="default"/>
        <w:b/>
        <w:i w:val="0"/>
      </w:rPr>
    </w:lvl>
    <w:lvl w:ilvl="1">
      <w:start w:val="1"/>
      <w:numFmt w:val="bullet"/>
      <w:lvlText w:val="o"/>
      <w:lvlJc w:val="left"/>
      <w:pPr>
        <w:ind w:left="1440" w:hanging="720"/>
      </w:pPr>
      <w:rPr>
        <w:rFonts w:ascii="Courier New" w:hAnsi="Courier New" w:cs="Courier New" w:hint="default"/>
        <w:color w:val="auto"/>
      </w:rPr>
    </w:lvl>
    <w:lvl w:ilvl="2">
      <w:start w:val="1"/>
      <w:numFmt w:val="bullet"/>
      <w:lvlText w:val=""/>
      <w:lvlJc w:val="left"/>
      <w:pPr>
        <w:ind w:left="1440" w:hanging="720"/>
      </w:pPr>
      <w:rPr>
        <w:rFonts w:ascii="Symbol" w:hAnsi="Symbol" w:hint="default"/>
        <w:color w:val="auto"/>
      </w:rPr>
    </w:lvl>
    <w:lvl w:ilvl="3">
      <w:start w:val="1"/>
      <w:numFmt w:val="lowerLetter"/>
      <w:lvlText w:val="%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3">
    <w:abstractNumId w:val="0"/>
    <w:lvlOverride w:ilvl="0">
      <w:lvl w:ilvl="0">
        <w:start w:val="1"/>
        <w:numFmt w:val="bullet"/>
        <w:lvlText w:val=""/>
        <w:legacy w:legacy="1" w:legacySpace="0" w:legacyIndent="426"/>
        <w:lvlJc w:val="left"/>
        <w:pPr>
          <w:ind w:left="851" w:hanging="426"/>
        </w:pPr>
        <w:rPr>
          <w:rFonts w:ascii="Symbol" w:hAnsi="Symbol" w:hint="default"/>
        </w:rPr>
      </w:lvl>
    </w:lvlOverride>
  </w:num>
  <w:num w:numId="4">
    <w:abstractNumId w:val="2"/>
  </w:num>
  <w:num w:numId="5">
    <w:abstractNumId w:val="12"/>
  </w:num>
  <w:num w:numId="6">
    <w:abstractNumId w:val="7"/>
  </w:num>
  <w:num w:numId="7">
    <w:abstractNumId w:val="4"/>
  </w:num>
  <w:num w:numId="8">
    <w:abstractNumId w:val="10"/>
  </w:num>
  <w:num w:numId="9">
    <w:abstractNumId w:val="5"/>
  </w:num>
  <w:num w:numId="10">
    <w:abstractNumId w:val="6"/>
  </w:num>
  <w:num w:numId="11">
    <w:abstractNumId w:val="8"/>
  </w:num>
  <w:num w:numId="12">
    <w:abstractNumId w:val="1"/>
  </w:num>
  <w:num w:numId="13">
    <w:abstractNumId w:val="9"/>
  </w:num>
  <w:num w:numId="14">
    <w:abstractNumId w:val="11"/>
  </w:num>
  <w:num w:numId="15">
    <w:abstractNumId w:val="13"/>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55"/>
    <w:rsid w:val="00007CC7"/>
    <w:rsid w:val="0001528C"/>
    <w:rsid w:val="0001788B"/>
    <w:rsid w:val="00020DD2"/>
    <w:rsid w:val="00027B3B"/>
    <w:rsid w:val="00033993"/>
    <w:rsid w:val="00057844"/>
    <w:rsid w:val="00064A6E"/>
    <w:rsid w:val="000956B0"/>
    <w:rsid w:val="000A3B22"/>
    <w:rsid w:val="000C7836"/>
    <w:rsid w:val="000D14C3"/>
    <w:rsid w:val="000D15A7"/>
    <w:rsid w:val="000D789A"/>
    <w:rsid w:val="0010302F"/>
    <w:rsid w:val="001049E6"/>
    <w:rsid w:val="00115F37"/>
    <w:rsid w:val="00116BEE"/>
    <w:rsid w:val="00127D1F"/>
    <w:rsid w:val="00136447"/>
    <w:rsid w:val="001422E8"/>
    <w:rsid w:val="001607AB"/>
    <w:rsid w:val="001715CB"/>
    <w:rsid w:val="00175BFF"/>
    <w:rsid w:val="001B3EA2"/>
    <w:rsid w:val="001E7E16"/>
    <w:rsid w:val="001F0955"/>
    <w:rsid w:val="001F59F4"/>
    <w:rsid w:val="00221578"/>
    <w:rsid w:val="002243F7"/>
    <w:rsid w:val="00224ECC"/>
    <w:rsid w:val="002415D1"/>
    <w:rsid w:val="00261EB9"/>
    <w:rsid w:val="00290D72"/>
    <w:rsid w:val="00296A1F"/>
    <w:rsid w:val="002A7D38"/>
    <w:rsid w:val="002B490E"/>
    <w:rsid w:val="002C03D4"/>
    <w:rsid w:val="002E1756"/>
    <w:rsid w:val="002E24F0"/>
    <w:rsid w:val="002E5530"/>
    <w:rsid w:val="002F1079"/>
    <w:rsid w:val="002F2F2E"/>
    <w:rsid w:val="003052C1"/>
    <w:rsid w:val="0031261A"/>
    <w:rsid w:val="0033317D"/>
    <w:rsid w:val="003568DA"/>
    <w:rsid w:val="00362245"/>
    <w:rsid w:val="00367932"/>
    <w:rsid w:val="003A2D35"/>
    <w:rsid w:val="003A4E8A"/>
    <w:rsid w:val="003D669E"/>
    <w:rsid w:val="003E29F2"/>
    <w:rsid w:val="004267ED"/>
    <w:rsid w:val="00441B86"/>
    <w:rsid w:val="0045410B"/>
    <w:rsid w:val="004548C6"/>
    <w:rsid w:val="00456980"/>
    <w:rsid w:val="00460365"/>
    <w:rsid w:val="004940F8"/>
    <w:rsid w:val="004B398C"/>
    <w:rsid w:val="004F3BE4"/>
    <w:rsid w:val="004F50F0"/>
    <w:rsid w:val="005345EA"/>
    <w:rsid w:val="00557AC6"/>
    <w:rsid w:val="00575258"/>
    <w:rsid w:val="0058145F"/>
    <w:rsid w:val="00583CD6"/>
    <w:rsid w:val="00586C73"/>
    <w:rsid w:val="00592823"/>
    <w:rsid w:val="005B134E"/>
    <w:rsid w:val="005B1622"/>
    <w:rsid w:val="005D5582"/>
    <w:rsid w:val="005E0C07"/>
    <w:rsid w:val="005F1BFD"/>
    <w:rsid w:val="005F7A8B"/>
    <w:rsid w:val="0060380D"/>
    <w:rsid w:val="00625C8A"/>
    <w:rsid w:val="00650704"/>
    <w:rsid w:val="0066292A"/>
    <w:rsid w:val="006764E0"/>
    <w:rsid w:val="006A3F33"/>
    <w:rsid w:val="006A76CA"/>
    <w:rsid w:val="006D065C"/>
    <w:rsid w:val="00712AFD"/>
    <w:rsid w:val="007152CF"/>
    <w:rsid w:val="007275E5"/>
    <w:rsid w:val="00736DFE"/>
    <w:rsid w:val="00762A98"/>
    <w:rsid w:val="00772421"/>
    <w:rsid w:val="00780D0C"/>
    <w:rsid w:val="007856A9"/>
    <w:rsid w:val="00792169"/>
    <w:rsid w:val="00792B29"/>
    <w:rsid w:val="00822A01"/>
    <w:rsid w:val="008445D9"/>
    <w:rsid w:val="008A1EBC"/>
    <w:rsid w:val="008C2B71"/>
    <w:rsid w:val="008E75D5"/>
    <w:rsid w:val="00901E77"/>
    <w:rsid w:val="00905D34"/>
    <w:rsid w:val="009420B2"/>
    <w:rsid w:val="00956792"/>
    <w:rsid w:val="00965200"/>
    <w:rsid w:val="00977FDF"/>
    <w:rsid w:val="009865E9"/>
    <w:rsid w:val="00987F30"/>
    <w:rsid w:val="009C26A5"/>
    <w:rsid w:val="009D1E8C"/>
    <w:rsid w:val="009E0F32"/>
    <w:rsid w:val="009F57FE"/>
    <w:rsid w:val="00A00956"/>
    <w:rsid w:val="00A1734A"/>
    <w:rsid w:val="00A36D62"/>
    <w:rsid w:val="00A5683A"/>
    <w:rsid w:val="00A57B9D"/>
    <w:rsid w:val="00A65F1E"/>
    <w:rsid w:val="00A74BE4"/>
    <w:rsid w:val="00A75DB8"/>
    <w:rsid w:val="00A92D2A"/>
    <w:rsid w:val="00A970FB"/>
    <w:rsid w:val="00AC5665"/>
    <w:rsid w:val="00AD3414"/>
    <w:rsid w:val="00AD3BB6"/>
    <w:rsid w:val="00AF5522"/>
    <w:rsid w:val="00B1466F"/>
    <w:rsid w:val="00B42190"/>
    <w:rsid w:val="00B50E1C"/>
    <w:rsid w:val="00B62F04"/>
    <w:rsid w:val="00B642F0"/>
    <w:rsid w:val="00BA1532"/>
    <w:rsid w:val="00BC4A75"/>
    <w:rsid w:val="00BC4F57"/>
    <w:rsid w:val="00BD066C"/>
    <w:rsid w:val="00BE2560"/>
    <w:rsid w:val="00C03239"/>
    <w:rsid w:val="00C31F62"/>
    <w:rsid w:val="00C47EE8"/>
    <w:rsid w:val="00C5447A"/>
    <w:rsid w:val="00C61B71"/>
    <w:rsid w:val="00C65CC1"/>
    <w:rsid w:val="00CB5608"/>
    <w:rsid w:val="00CC5253"/>
    <w:rsid w:val="00CD79BB"/>
    <w:rsid w:val="00CF5FA0"/>
    <w:rsid w:val="00D138DE"/>
    <w:rsid w:val="00D14E1A"/>
    <w:rsid w:val="00D27F59"/>
    <w:rsid w:val="00D36BBB"/>
    <w:rsid w:val="00D61324"/>
    <w:rsid w:val="00D70D11"/>
    <w:rsid w:val="00DD4379"/>
    <w:rsid w:val="00E10FF2"/>
    <w:rsid w:val="00E134EE"/>
    <w:rsid w:val="00E276A6"/>
    <w:rsid w:val="00E54DEE"/>
    <w:rsid w:val="00E62BED"/>
    <w:rsid w:val="00E707FC"/>
    <w:rsid w:val="00E95BF6"/>
    <w:rsid w:val="00EA41FA"/>
    <w:rsid w:val="00EA5BCF"/>
    <w:rsid w:val="00EB3B8C"/>
    <w:rsid w:val="00EB6771"/>
    <w:rsid w:val="00EC618A"/>
    <w:rsid w:val="00EC7456"/>
    <w:rsid w:val="00EC76E6"/>
    <w:rsid w:val="00ED139E"/>
    <w:rsid w:val="00ED5BF2"/>
    <w:rsid w:val="00F1016B"/>
    <w:rsid w:val="00F2226F"/>
    <w:rsid w:val="00F4380F"/>
    <w:rsid w:val="00F566FA"/>
    <w:rsid w:val="00F75E51"/>
    <w:rsid w:val="00FB10AC"/>
    <w:rsid w:val="00FB2FF4"/>
    <w:rsid w:val="00FD458D"/>
    <w:rsid w:val="00FD703B"/>
    <w:rsid w:val="00FE2098"/>
    <w:rsid w:val="00FF11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4345C0"/>
  <w15:docId w15:val="{771DCEA6-4D7E-4B39-B1C8-5860B85A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955"/>
    <w:rPr>
      <w:sz w:val="24"/>
      <w:szCs w:val="24"/>
      <w:lang w:eastAsia="en-US"/>
    </w:rPr>
  </w:style>
  <w:style w:type="paragraph" w:styleId="Heading1">
    <w:name w:val="heading 1"/>
    <w:basedOn w:val="Normal"/>
    <w:next w:val="Normal"/>
    <w:qFormat/>
    <w:rsid w:val="001F0955"/>
    <w:pPr>
      <w:keepNext/>
      <w:numPr>
        <w:ilvl w:val="12"/>
      </w:numPr>
      <w:overflowPunct w:val="0"/>
      <w:autoSpaceDE w:val="0"/>
      <w:autoSpaceDN w:val="0"/>
      <w:adjustRightInd w:val="0"/>
      <w:jc w:val="both"/>
      <w:textAlignment w:val="baseline"/>
      <w:outlineLvl w:val="0"/>
    </w:pPr>
    <w:rPr>
      <w:rFonts w:ascii="Arial Mäori" w:hAnsi="Arial Mäori"/>
      <w:b/>
      <w:bCs/>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published">
    <w:name w:val="Unpublished"/>
    <w:basedOn w:val="Normal"/>
    <w:rsid w:val="001F0955"/>
    <w:rPr>
      <w:rFonts w:ascii="Arial Mäori" w:hAnsi="Arial Mäori"/>
    </w:rPr>
  </w:style>
  <w:style w:type="paragraph" w:styleId="Header">
    <w:name w:val="header"/>
    <w:basedOn w:val="Normal"/>
    <w:rsid w:val="001F0955"/>
    <w:pPr>
      <w:tabs>
        <w:tab w:val="center" w:pos="4153"/>
        <w:tab w:val="right" w:pos="8306"/>
      </w:tabs>
      <w:overflowPunct w:val="0"/>
      <w:autoSpaceDE w:val="0"/>
      <w:autoSpaceDN w:val="0"/>
      <w:adjustRightInd w:val="0"/>
      <w:jc w:val="both"/>
      <w:textAlignment w:val="baseline"/>
    </w:pPr>
    <w:rPr>
      <w:szCs w:val="20"/>
      <w:lang w:val="en-US"/>
    </w:rPr>
  </w:style>
  <w:style w:type="paragraph" w:styleId="Footer">
    <w:name w:val="footer"/>
    <w:basedOn w:val="Normal"/>
    <w:rsid w:val="001F0955"/>
    <w:pPr>
      <w:tabs>
        <w:tab w:val="center" w:pos="4153"/>
        <w:tab w:val="right" w:pos="8306"/>
      </w:tabs>
      <w:overflowPunct w:val="0"/>
      <w:autoSpaceDE w:val="0"/>
      <w:autoSpaceDN w:val="0"/>
      <w:adjustRightInd w:val="0"/>
      <w:jc w:val="both"/>
      <w:textAlignment w:val="baseline"/>
    </w:pPr>
    <w:rPr>
      <w:szCs w:val="20"/>
      <w:lang w:val="en-US"/>
    </w:rPr>
  </w:style>
  <w:style w:type="character" w:styleId="PageNumber">
    <w:name w:val="page number"/>
    <w:basedOn w:val="DefaultParagraphFont"/>
    <w:rsid w:val="001F0955"/>
  </w:style>
  <w:style w:type="paragraph" w:styleId="BodyText">
    <w:name w:val="Body Text"/>
    <w:basedOn w:val="Normal"/>
    <w:rsid w:val="001F0955"/>
    <w:pPr>
      <w:jc w:val="both"/>
    </w:pPr>
    <w:rPr>
      <w:rFonts w:ascii="Arial Mäori" w:hAnsi="Arial Mäori"/>
    </w:rPr>
  </w:style>
  <w:style w:type="paragraph" w:styleId="BodyTextIndent2">
    <w:name w:val="Body Text Indent 2"/>
    <w:basedOn w:val="Normal"/>
    <w:rsid w:val="001F0955"/>
    <w:pPr>
      <w:keepLines/>
      <w:spacing w:after="120"/>
      <w:ind w:left="425" w:hanging="425"/>
      <w:jc w:val="both"/>
    </w:pPr>
    <w:rPr>
      <w:rFonts w:ascii="Arial Mäori" w:hAnsi="Arial Mäori"/>
    </w:rPr>
  </w:style>
  <w:style w:type="paragraph" w:styleId="BalloonText">
    <w:name w:val="Balloon Text"/>
    <w:basedOn w:val="Normal"/>
    <w:semiHidden/>
    <w:rsid w:val="004B398C"/>
    <w:rPr>
      <w:rFonts w:ascii="Tahoma" w:hAnsi="Tahoma" w:cs="Tahoma"/>
      <w:sz w:val="16"/>
      <w:szCs w:val="16"/>
    </w:rPr>
  </w:style>
  <w:style w:type="paragraph" w:styleId="ListParagraph">
    <w:name w:val="List Paragraph"/>
    <w:basedOn w:val="Normal"/>
    <w:uiPriority w:val="34"/>
    <w:qFormat/>
    <w:rsid w:val="002415D1"/>
    <w:pPr>
      <w:ind w:left="720"/>
    </w:pPr>
  </w:style>
  <w:style w:type="character" w:styleId="CommentReference">
    <w:name w:val="annotation reference"/>
    <w:basedOn w:val="DefaultParagraphFont"/>
    <w:semiHidden/>
    <w:unhideWhenUsed/>
    <w:rsid w:val="006D065C"/>
    <w:rPr>
      <w:sz w:val="16"/>
      <w:szCs w:val="16"/>
    </w:rPr>
  </w:style>
  <w:style w:type="paragraph" w:styleId="CommentText">
    <w:name w:val="annotation text"/>
    <w:basedOn w:val="Normal"/>
    <w:link w:val="CommentTextChar"/>
    <w:semiHidden/>
    <w:unhideWhenUsed/>
    <w:rsid w:val="006D065C"/>
    <w:rPr>
      <w:sz w:val="20"/>
      <w:szCs w:val="20"/>
    </w:rPr>
  </w:style>
  <w:style w:type="character" w:customStyle="1" w:styleId="CommentTextChar">
    <w:name w:val="Comment Text Char"/>
    <w:basedOn w:val="DefaultParagraphFont"/>
    <w:link w:val="CommentText"/>
    <w:semiHidden/>
    <w:rsid w:val="006D065C"/>
    <w:rPr>
      <w:lang w:eastAsia="en-US"/>
    </w:rPr>
  </w:style>
  <w:style w:type="paragraph" w:styleId="CommentSubject">
    <w:name w:val="annotation subject"/>
    <w:basedOn w:val="CommentText"/>
    <w:next w:val="CommentText"/>
    <w:link w:val="CommentSubjectChar"/>
    <w:semiHidden/>
    <w:unhideWhenUsed/>
    <w:rsid w:val="006D065C"/>
    <w:rPr>
      <w:b/>
      <w:bCs/>
    </w:rPr>
  </w:style>
  <w:style w:type="character" w:customStyle="1" w:styleId="CommentSubjectChar">
    <w:name w:val="Comment Subject Char"/>
    <w:basedOn w:val="CommentTextChar"/>
    <w:link w:val="CommentSubject"/>
    <w:semiHidden/>
    <w:rsid w:val="006D065C"/>
    <w:rPr>
      <w:b/>
      <w:bCs/>
      <w:lang w:eastAsia="en-US"/>
    </w:rPr>
  </w:style>
  <w:style w:type="character" w:styleId="Hyperlink">
    <w:name w:val="Hyperlink"/>
    <w:basedOn w:val="DefaultParagraphFont"/>
    <w:unhideWhenUsed/>
    <w:rsid w:val="006D06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preventative-health-wellness/tobacco-control/e-cigarett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60E1-91A0-4AE0-B973-FD2DF4E4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Candidate Information on the Terms and Conditions of</vt:lpstr>
    </vt:vector>
  </TitlesOfParts>
  <Company>Ministry of Health</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of the Technical Expert Advisory Group: e cigarette product safety</dc:title>
  <dc:creator>Ministry Of Health</dc:creator>
  <cp:lastModifiedBy>Allan Potter</cp:lastModifiedBy>
  <cp:revision>3</cp:revision>
  <cp:lastPrinted>2017-04-20T01:41:00Z</cp:lastPrinted>
  <dcterms:created xsi:type="dcterms:W3CDTF">2017-05-17T21:48:00Z</dcterms:created>
  <dcterms:modified xsi:type="dcterms:W3CDTF">2023-07-28T00:12:00Z</dcterms:modified>
</cp:coreProperties>
</file>