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AE" w:rsidRPr="000E0FB2" w:rsidRDefault="009F51AE" w:rsidP="007F19D8">
      <w:pPr>
        <w:pStyle w:val="Title"/>
        <w:pageBreakBefore/>
        <w:spacing w:before="120" w:after="240"/>
        <w:jc w:val="center"/>
        <w:rPr>
          <w:rFonts w:ascii="Arial" w:hAnsi="Arial" w:cs="Arial"/>
          <w:b/>
          <w:color w:val="auto"/>
          <w:sz w:val="40"/>
        </w:rPr>
      </w:pPr>
      <w:bookmarkStart w:id="0" w:name="_GoBack"/>
      <w:r w:rsidRPr="000E0FB2">
        <w:rPr>
          <w:rFonts w:ascii="Arial" w:hAnsi="Arial" w:cs="Arial"/>
          <w:b/>
          <w:color w:val="auto"/>
          <w:sz w:val="40"/>
        </w:rPr>
        <w:t xml:space="preserve">PRMS </w:t>
      </w:r>
      <w:r w:rsidR="000E0FB2">
        <w:rPr>
          <w:rFonts w:ascii="Arial" w:hAnsi="Arial" w:cs="Arial"/>
          <w:b/>
          <w:color w:val="auto"/>
          <w:sz w:val="40"/>
        </w:rPr>
        <w:t>A</w:t>
      </w:r>
      <w:r w:rsidRPr="000E0FB2">
        <w:rPr>
          <w:rFonts w:ascii="Arial" w:hAnsi="Arial" w:cs="Arial"/>
          <w:b/>
          <w:color w:val="auto"/>
          <w:sz w:val="40"/>
        </w:rPr>
        <w:t>dding a new auditor</w:t>
      </w:r>
    </w:p>
    <w:p w:rsidR="00493C15" w:rsidRPr="002C61BF" w:rsidRDefault="00493C15" w:rsidP="000E0FB2">
      <w:pPr>
        <w:pStyle w:val="ListParagraph"/>
        <w:numPr>
          <w:ilvl w:val="0"/>
          <w:numId w:val="26"/>
        </w:numPr>
        <w:spacing w:before="240"/>
        <w:ind w:left="567" w:hanging="567"/>
        <w:rPr>
          <w:rFonts w:ascii="Arial" w:hAnsi="Arial" w:cs="Arial"/>
          <w:sz w:val="24"/>
          <w:szCs w:val="24"/>
        </w:rPr>
      </w:pPr>
      <w:r w:rsidRPr="002C61BF">
        <w:rPr>
          <w:rFonts w:ascii="Arial" w:hAnsi="Arial" w:cs="Arial"/>
          <w:sz w:val="24"/>
          <w:szCs w:val="24"/>
        </w:rPr>
        <w:t xml:space="preserve">From the auditor group case (your DAA) </w:t>
      </w:r>
      <w:r w:rsidR="00532ED2" w:rsidRPr="002C61BF">
        <w:rPr>
          <w:rFonts w:ascii="Arial" w:hAnsi="Arial" w:cs="Arial"/>
          <w:sz w:val="24"/>
          <w:szCs w:val="24"/>
        </w:rPr>
        <w:t>go to the ‘tasks’ tab on the left hand side of the page</w:t>
      </w:r>
    </w:p>
    <w:p w:rsidR="00532ED2" w:rsidRPr="002C61BF" w:rsidRDefault="00532ED2" w:rsidP="000E0FB2">
      <w:pPr>
        <w:pStyle w:val="ListParagraph"/>
        <w:numPr>
          <w:ilvl w:val="0"/>
          <w:numId w:val="26"/>
        </w:numPr>
        <w:spacing w:before="240"/>
        <w:ind w:left="567" w:hanging="567"/>
        <w:rPr>
          <w:rFonts w:ascii="Arial" w:hAnsi="Arial" w:cs="Arial"/>
          <w:sz w:val="24"/>
          <w:szCs w:val="24"/>
        </w:rPr>
      </w:pPr>
      <w:r w:rsidRPr="002C61BF">
        <w:rPr>
          <w:rFonts w:ascii="Arial" w:hAnsi="Arial" w:cs="Arial"/>
          <w:sz w:val="24"/>
          <w:szCs w:val="24"/>
        </w:rPr>
        <w:t>Select ‘add’ and this will bring up a pop-up window with two drop downs visible.</w:t>
      </w:r>
    </w:p>
    <w:p w:rsidR="00532ED2" w:rsidRPr="002C61BF" w:rsidRDefault="00532ED2" w:rsidP="000E0FB2">
      <w:pPr>
        <w:pStyle w:val="ListParagraph"/>
        <w:numPr>
          <w:ilvl w:val="1"/>
          <w:numId w:val="26"/>
        </w:numPr>
        <w:spacing w:before="240"/>
        <w:ind w:left="1134" w:hanging="567"/>
        <w:rPr>
          <w:rFonts w:ascii="Arial" w:hAnsi="Arial" w:cs="Arial"/>
          <w:sz w:val="24"/>
          <w:szCs w:val="24"/>
        </w:rPr>
      </w:pPr>
      <w:r w:rsidRPr="002C61BF">
        <w:rPr>
          <w:rFonts w:ascii="Arial" w:hAnsi="Arial" w:cs="Arial"/>
          <w:sz w:val="24"/>
          <w:szCs w:val="24"/>
        </w:rPr>
        <w:t>Leave the first drop down (create new auditor)</w:t>
      </w:r>
    </w:p>
    <w:p w:rsidR="00532ED2" w:rsidRPr="002C61BF" w:rsidRDefault="00532ED2" w:rsidP="000E0FB2">
      <w:pPr>
        <w:pStyle w:val="ListParagraph"/>
        <w:numPr>
          <w:ilvl w:val="1"/>
          <w:numId w:val="26"/>
        </w:numPr>
        <w:ind w:left="1134" w:hanging="567"/>
        <w:rPr>
          <w:rFonts w:ascii="Arial" w:hAnsi="Arial" w:cs="Arial"/>
          <w:sz w:val="24"/>
          <w:szCs w:val="24"/>
        </w:rPr>
      </w:pPr>
      <w:r w:rsidRPr="002C61BF">
        <w:rPr>
          <w:rFonts w:ascii="Arial" w:hAnsi="Arial" w:cs="Arial"/>
          <w:sz w:val="24"/>
          <w:szCs w:val="24"/>
        </w:rPr>
        <w:t>Put the auditor name into the second drop down</w:t>
      </w:r>
    </w:p>
    <w:p w:rsidR="00532ED2" w:rsidRPr="002C61BF" w:rsidRDefault="00532ED2" w:rsidP="000E0FB2">
      <w:pPr>
        <w:pStyle w:val="ListParagraph"/>
        <w:numPr>
          <w:ilvl w:val="1"/>
          <w:numId w:val="26"/>
        </w:numPr>
        <w:ind w:left="1134" w:hanging="567"/>
        <w:rPr>
          <w:rFonts w:ascii="Arial" w:hAnsi="Arial" w:cs="Arial"/>
          <w:sz w:val="24"/>
          <w:szCs w:val="24"/>
        </w:rPr>
      </w:pPr>
      <w:r w:rsidRPr="002C61BF">
        <w:rPr>
          <w:rFonts w:ascii="Arial" w:hAnsi="Arial" w:cs="Arial"/>
          <w:sz w:val="24"/>
          <w:szCs w:val="24"/>
        </w:rPr>
        <w:t>Push OK (bottom left hand side of the pop-up window)</w:t>
      </w:r>
    </w:p>
    <w:p w:rsidR="00532ED2" w:rsidRPr="002C61BF" w:rsidRDefault="00532ED2" w:rsidP="000E0FB2">
      <w:pPr>
        <w:pStyle w:val="ListParagraph"/>
        <w:numPr>
          <w:ilvl w:val="0"/>
          <w:numId w:val="26"/>
        </w:numPr>
        <w:tabs>
          <w:tab w:val="left" w:pos="567"/>
        </w:tabs>
        <w:spacing w:before="240"/>
        <w:ind w:left="567" w:hanging="567"/>
        <w:rPr>
          <w:rFonts w:ascii="Arial" w:hAnsi="Arial" w:cs="Arial"/>
          <w:sz w:val="24"/>
          <w:szCs w:val="24"/>
        </w:rPr>
      </w:pPr>
      <w:r w:rsidRPr="002C61BF">
        <w:rPr>
          <w:rFonts w:ascii="Arial" w:hAnsi="Arial" w:cs="Arial"/>
          <w:sz w:val="24"/>
          <w:szCs w:val="24"/>
        </w:rPr>
        <w:t>This brings you to a largely white screen.  Look to the top right hand side of the screen and push the add button (or cancel if you have made an error)</w:t>
      </w:r>
    </w:p>
    <w:p w:rsidR="00532ED2" w:rsidRPr="002C61BF" w:rsidRDefault="00532ED2" w:rsidP="000E0FB2">
      <w:pPr>
        <w:pStyle w:val="ListParagraph"/>
        <w:numPr>
          <w:ilvl w:val="0"/>
          <w:numId w:val="26"/>
        </w:numPr>
        <w:tabs>
          <w:tab w:val="left" w:pos="567"/>
        </w:tabs>
        <w:spacing w:before="240"/>
        <w:ind w:left="567" w:hanging="567"/>
        <w:rPr>
          <w:rFonts w:ascii="Arial" w:hAnsi="Arial" w:cs="Arial"/>
          <w:sz w:val="24"/>
          <w:szCs w:val="24"/>
        </w:rPr>
      </w:pPr>
      <w:r w:rsidRPr="002C61BF">
        <w:rPr>
          <w:rFonts w:ascii="Arial" w:hAnsi="Arial" w:cs="Arial"/>
          <w:sz w:val="24"/>
          <w:szCs w:val="24"/>
        </w:rPr>
        <w:t>This will take you back to the auditor group case.  Close this case (top right hand side of the page).</w:t>
      </w:r>
    </w:p>
    <w:p w:rsidR="00532ED2" w:rsidRPr="000E0FB2" w:rsidRDefault="00532ED2" w:rsidP="000E0FB2">
      <w:pPr>
        <w:pStyle w:val="ListParagraph"/>
        <w:numPr>
          <w:ilvl w:val="0"/>
          <w:numId w:val="26"/>
        </w:numPr>
        <w:tabs>
          <w:tab w:val="left" w:pos="567"/>
        </w:tabs>
        <w:spacing w:before="240"/>
        <w:ind w:left="567" w:hanging="567"/>
        <w:rPr>
          <w:rFonts w:ascii="Arial" w:hAnsi="Arial" w:cs="Arial"/>
          <w:sz w:val="24"/>
          <w:szCs w:val="24"/>
        </w:rPr>
      </w:pPr>
      <w:r w:rsidRPr="000E0FB2">
        <w:rPr>
          <w:rFonts w:ascii="Arial" w:hAnsi="Arial" w:cs="Arial"/>
          <w:sz w:val="24"/>
          <w:szCs w:val="24"/>
        </w:rPr>
        <w:t>Go to the in-basket from the work tab of the PRMS</w:t>
      </w:r>
      <w:r w:rsidR="000E0FB2" w:rsidRPr="000E0FB2">
        <w:rPr>
          <w:rFonts w:ascii="Arial" w:hAnsi="Arial" w:cs="Arial"/>
          <w:sz w:val="24"/>
          <w:szCs w:val="24"/>
        </w:rPr>
        <w:t xml:space="preserve"> and </w:t>
      </w:r>
      <w:r w:rsidR="000E0FB2">
        <w:rPr>
          <w:rFonts w:ascii="Arial" w:hAnsi="Arial" w:cs="Arial"/>
          <w:sz w:val="24"/>
          <w:szCs w:val="24"/>
        </w:rPr>
        <w:t>o</w:t>
      </w:r>
      <w:r w:rsidR="000E0FB2" w:rsidRPr="000E0FB2">
        <w:rPr>
          <w:rFonts w:ascii="Arial" w:hAnsi="Arial" w:cs="Arial"/>
          <w:sz w:val="24"/>
          <w:szCs w:val="24"/>
        </w:rPr>
        <w:t>pen the new auditor case</w:t>
      </w:r>
      <w:r w:rsidR="000E0FB2">
        <w:rPr>
          <w:rFonts w:ascii="Arial" w:hAnsi="Arial" w:cs="Arial"/>
          <w:sz w:val="24"/>
          <w:szCs w:val="24"/>
        </w:rPr>
        <w:t>.</w:t>
      </w:r>
    </w:p>
    <w:p w:rsidR="00532ED2" w:rsidRPr="002C61BF" w:rsidRDefault="00532ED2" w:rsidP="000E0FB2">
      <w:pPr>
        <w:pStyle w:val="ListParagraph"/>
        <w:numPr>
          <w:ilvl w:val="0"/>
          <w:numId w:val="26"/>
        </w:numPr>
        <w:tabs>
          <w:tab w:val="left" w:pos="567"/>
        </w:tabs>
        <w:spacing w:before="240"/>
        <w:ind w:left="567" w:hanging="567"/>
        <w:rPr>
          <w:rFonts w:ascii="Arial" w:hAnsi="Arial" w:cs="Arial"/>
          <w:sz w:val="24"/>
          <w:szCs w:val="24"/>
        </w:rPr>
      </w:pPr>
      <w:r w:rsidRPr="002C61BF">
        <w:rPr>
          <w:rFonts w:ascii="Arial" w:hAnsi="Arial" w:cs="Arial"/>
          <w:sz w:val="24"/>
          <w:szCs w:val="24"/>
        </w:rPr>
        <w:t>Complete the properties fields for the new auditor</w:t>
      </w:r>
      <w:r w:rsidR="000E0FB2">
        <w:rPr>
          <w:rFonts w:ascii="Arial" w:hAnsi="Arial" w:cs="Arial"/>
          <w:sz w:val="24"/>
          <w:szCs w:val="24"/>
        </w:rPr>
        <w:t>, including:</w:t>
      </w:r>
    </w:p>
    <w:p w:rsidR="00532ED2" w:rsidRPr="002C61BF" w:rsidRDefault="000E0FB2" w:rsidP="000E0FB2">
      <w:pPr>
        <w:pStyle w:val="ListParagraph"/>
        <w:numPr>
          <w:ilvl w:val="1"/>
          <w:numId w:val="26"/>
        </w:numPr>
        <w:spacing w:before="240"/>
        <w:ind w:left="1134" w:hanging="567"/>
        <w:rPr>
          <w:rFonts w:ascii="Arial" w:hAnsi="Arial" w:cs="Arial"/>
          <w:sz w:val="24"/>
          <w:szCs w:val="24"/>
        </w:rPr>
      </w:pPr>
      <w:r>
        <w:rPr>
          <w:rFonts w:ascii="Arial" w:hAnsi="Arial" w:cs="Arial"/>
          <w:sz w:val="24"/>
          <w:szCs w:val="24"/>
        </w:rPr>
        <w:t>m</w:t>
      </w:r>
      <w:r w:rsidR="002C61BF" w:rsidRPr="002C61BF">
        <w:rPr>
          <w:rFonts w:ascii="Arial" w:hAnsi="Arial" w:cs="Arial"/>
          <w:sz w:val="24"/>
          <w:szCs w:val="24"/>
        </w:rPr>
        <w:t>ake sure you add the name exactly as you want it displayed in audits</w:t>
      </w:r>
      <w:r>
        <w:rPr>
          <w:rFonts w:ascii="Arial" w:hAnsi="Arial" w:cs="Arial"/>
          <w:sz w:val="24"/>
          <w:szCs w:val="24"/>
        </w:rPr>
        <w:t>,</w:t>
      </w:r>
      <w:r w:rsidR="002C61BF" w:rsidRPr="002C61BF">
        <w:rPr>
          <w:rFonts w:ascii="Arial" w:hAnsi="Arial" w:cs="Arial"/>
          <w:sz w:val="24"/>
          <w:szCs w:val="24"/>
        </w:rPr>
        <w:t xml:space="preserve"> as you will </w:t>
      </w:r>
      <w:r>
        <w:rPr>
          <w:rFonts w:ascii="Arial" w:hAnsi="Arial" w:cs="Arial"/>
          <w:sz w:val="24"/>
          <w:szCs w:val="24"/>
        </w:rPr>
        <w:t xml:space="preserve">be </w:t>
      </w:r>
      <w:r w:rsidR="002C61BF" w:rsidRPr="002C61BF">
        <w:rPr>
          <w:rFonts w:ascii="Arial" w:hAnsi="Arial" w:cs="Arial"/>
          <w:sz w:val="24"/>
          <w:szCs w:val="24"/>
        </w:rPr>
        <w:t>enter</w:t>
      </w:r>
      <w:r>
        <w:rPr>
          <w:rFonts w:ascii="Arial" w:hAnsi="Arial" w:cs="Arial"/>
          <w:sz w:val="24"/>
          <w:szCs w:val="24"/>
        </w:rPr>
        <w:t>ing</w:t>
      </w:r>
      <w:r w:rsidR="002C61BF" w:rsidRPr="002C61BF">
        <w:rPr>
          <w:rFonts w:ascii="Arial" w:hAnsi="Arial" w:cs="Arial"/>
          <w:sz w:val="24"/>
          <w:szCs w:val="24"/>
        </w:rPr>
        <w:t xml:space="preserve"> it into the properties fields for audit cases</w:t>
      </w:r>
    </w:p>
    <w:p w:rsidR="002C61BF" w:rsidRPr="002C61BF" w:rsidRDefault="000E0FB2" w:rsidP="000E0FB2">
      <w:pPr>
        <w:pStyle w:val="ListParagraph"/>
        <w:numPr>
          <w:ilvl w:val="1"/>
          <w:numId w:val="26"/>
        </w:numPr>
        <w:spacing w:before="240"/>
        <w:ind w:left="1134" w:hanging="567"/>
        <w:rPr>
          <w:rFonts w:ascii="Arial" w:hAnsi="Arial" w:cs="Arial"/>
          <w:sz w:val="24"/>
          <w:szCs w:val="24"/>
        </w:rPr>
      </w:pPr>
      <w:proofErr w:type="gramStart"/>
      <w:r>
        <w:rPr>
          <w:rFonts w:ascii="Arial" w:hAnsi="Arial" w:cs="Arial"/>
          <w:sz w:val="24"/>
          <w:szCs w:val="24"/>
        </w:rPr>
        <w:t>s</w:t>
      </w:r>
      <w:r w:rsidR="002C61BF" w:rsidRPr="002C61BF">
        <w:rPr>
          <w:rFonts w:ascii="Arial" w:hAnsi="Arial" w:cs="Arial"/>
          <w:sz w:val="24"/>
          <w:szCs w:val="24"/>
        </w:rPr>
        <w:t>elect</w:t>
      </w:r>
      <w:proofErr w:type="gramEnd"/>
      <w:r w:rsidR="002C61BF" w:rsidRPr="002C61BF">
        <w:rPr>
          <w:rFonts w:ascii="Arial" w:hAnsi="Arial" w:cs="Arial"/>
          <w:sz w:val="24"/>
          <w:szCs w:val="24"/>
        </w:rPr>
        <w:t xml:space="preserve"> the type of auditor by clicking on the little arrow to the right hand side of the field ‘type of auditor’ then add from the pop-up box the relevant details (e.g. Lead Auditor, Peer Reviewer, Technical Expert)</w:t>
      </w:r>
      <w:r>
        <w:rPr>
          <w:rFonts w:ascii="Arial" w:hAnsi="Arial" w:cs="Arial"/>
          <w:sz w:val="24"/>
          <w:szCs w:val="24"/>
        </w:rPr>
        <w:t>.  An auditor may have more than one type</w:t>
      </w:r>
    </w:p>
    <w:p w:rsidR="002C61BF" w:rsidRPr="002C61BF" w:rsidRDefault="000E0FB2" w:rsidP="000E0FB2">
      <w:pPr>
        <w:pStyle w:val="ListParagraph"/>
        <w:numPr>
          <w:ilvl w:val="1"/>
          <w:numId w:val="26"/>
        </w:numPr>
        <w:spacing w:before="240"/>
        <w:ind w:left="1134" w:hanging="567"/>
        <w:rPr>
          <w:rFonts w:ascii="Arial" w:hAnsi="Arial" w:cs="Arial"/>
          <w:sz w:val="24"/>
          <w:szCs w:val="24"/>
        </w:rPr>
      </w:pPr>
      <w:r>
        <w:rPr>
          <w:rFonts w:ascii="Arial" w:hAnsi="Arial" w:cs="Arial"/>
          <w:sz w:val="24"/>
          <w:szCs w:val="24"/>
        </w:rPr>
        <w:t>e</w:t>
      </w:r>
      <w:r w:rsidR="002C61BF" w:rsidRPr="002C61BF">
        <w:rPr>
          <w:rFonts w:ascii="Arial" w:hAnsi="Arial" w:cs="Arial"/>
          <w:sz w:val="24"/>
          <w:szCs w:val="24"/>
        </w:rPr>
        <w:t xml:space="preserve">nter </w:t>
      </w:r>
      <w:r>
        <w:rPr>
          <w:rFonts w:ascii="Arial" w:hAnsi="Arial" w:cs="Arial"/>
          <w:sz w:val="24"/>
          <w:szCs w:val="24"/>
        </w:rPr>
        <w:t xml:space="preserve">the auditor’s </w:t>
      </w:r>
      <w:r w:rsidR="002C61BF" w:rsidRPr="002C61BF">
        <w:rPr>
          <w:rFonts w:ascii="Arial" w:hAnsi="Arial" w:cs="Arial"/>
          <w:sz w:val="24"/>
          <w:szCs w:val="24"/>
        </w:rPr>
        <w:t>audit qualifications</w:t>
      </w:r>
      <w:r>
        <w:rPr>
          <w:rFonts w:ascii="Arial" w:hAnsi="Arial" w:cs="Arial"/>
          <w:sz w:val="24"/>
          <w:szCs w:val="24"/>
        </w:rPr>
        <w:t>:</w:t>
      </w:r>
    </w:p>
    <w:p w:rsidR="002C61BF" w:rsidRPr="002C61BF" w:rsidRDefault="000E0FB2" w:rsidP="000E0FB2">
      <w:pPr>
        <w:pStyle w:val="ListParagraph"/>
        <w:numPr>
          <w:ilvl w:val="2"/>
          <w:numId w:val="26"/>
        </w:numPr>
        <w:spacing w:before="240"/>
        <w:ind w:left="1701" w:hanging="425"/>
        <w:rPr>
          <w:rFonts w:ascii="Arial" w:hAnsi="Arial" w:cs="Arial"/>
          <w:sz w:val="24"/>
          <w:szCs w:val="24"/>
        </w:rPr>
      </w:pPr>
      <w:r>
        <w:rPr>
          <w:rFonts w:ascii="Arial" w:hAnsi="Arial" w:cs="Arial"/>
          <w:sz w:val="24"/>
          <w:szCs w:val="24"/>
        </w:rPr>
        <w:t>i</w:t>
      </w:r>
      <w:r w:rsidR="002C61BF" w:rsidRPr="002C61BF">
        <w:rPr>
          <w:rFonts w:ascii="Arial" w:hAnsi="Arial" w:cs="Arial"/>
          <w:sz w:val="24"/>
          <w:szCs w:val="24"/>
        </w:rPr>
        <w:t>f not relevant (e.g. a technical expert) put ‘</w:t>
      </w:r>
      <w:r>
        <w:rPr>
          <w:rFonts w:ascii="Arial" w:hAnsi="Arial" w:cs="Arial"/>
          <w:sz w:val="24"/>
          <w:szCs w:val="24"/>
        </w:rPr>
        <w:t>N</w:t>
      </w:r>
      <w:r w:rsidR="002C61BF" w:rsidRPr="002C61BF">
        <w:rPr>
          <w:rFonts w:ascii="Arial" w:hAnsi="Arial" w:cs="Arial"/>
          <w:sz w:val="24"/>
          <w:szCs w:val="24"/>
        </w:rPr>
        <w:t>ot applicable’</w:t>
      </w:r>
    </w:p>
    <w:p w:rsidR="002C61BF" w:rsidRPr="002C61BF" w:rsidRDefault="000E0FB2" w:rsidP="000E0FB2">
      <w:pPr>
        <w:pStyle w:val="ListParagraph"/>
        <w:numPr>
          <w:ilvl w:val="2"/>
          <w:numId w:val="26"/>
        </w:numPr>
        <w:ind w:left="1701" w:hanging="425"/>
        <w:rPr>
          <w:rFonts w:ascii="Arial" w:hAnsi="Arial" w:cs="Arial"/>
          <w:sz w:val="24"/>
          <w:szCs w:val="24"/>
        </w:rPr>
      </w:pPr>
      <w:r>
        <w:rPr>
          <w:rFonts w:ascii="Arial" w:hAnsi="Arial" w:cs="Arial"/>
          <w:sz w:val="24"/>
          <w:szCs w:val="24"/>
        </w:rPr>
        <w:t>a</w:t>
      </w:r>
      <w:r w:rsidR="002C61BF" w:rsidRPr="002C61BF">
        <w:rPr>
          <w:rFonts w:ascii="Arial" w:hAnsi="Arial" w:cs="Arial"/>
          <w:sz w:val="24"/>
          <w:szCs w:val="24"/>
        </w:rPr>
        <w:t xml:space="preserve">dd in qualifications in a standardised way (i.e. NZQA8086, NZQA8084) </w:t>
      </w:r>
    </w:p>
    <w:p w:rsidR="002C61BF" w:rsidRPr="002C61BF" w:rsidRDefault="000E0FB2" w:rsidP="000E0FB2">
      <w:pPr>
        <w:pStyle w:val="ListParagraph"/>
        <w:numPr>
          <w:ilvl w:val="1"/>
          <w:numId w:val="26"/>
        </w:numPr>
        <w:spacing w:before="240"/>
        <w:ind w:left="1134" w:hanging="567"/>
        <w:rPr>
          <w:rFonts w:ascii="Arial" w:hAnsi="Arial" w:cs="Arial"/>
          <w:sz w:val="24"/>
          <w:szCs w:val="24"/>
        </w:rPr>
      </w:pPr>
      <w:r>
        <w:rPr>
          <w:rFonts w:ascii="Arial" w:hAnsi="Arial" w:cs="Arial"/>
          <w:sz w:val="24"/>
          <w:szCs w:val="24"/>
        </w:rPr>
        <w:t>e</w:t>
      </w:r>
      <w:r w:rsidR="002C61BF" w:rsidRPr="002C61BF">
        <w:rPr>
          <w:rFonts w:ascii="Arial" w:hAnsi="Arial" w:cs="Arial"/>
          <w:sz w:val="24"/>
          <w:szCs w:val="24"/>
        </w:rPr>
        <w:t xml:space="preserve">nter </w:t>
      </w:r>
      <w:r>
        <w:rPr>
          <w:rFonts w:ascii="Arial" w:hAnsi="Arial" w:cs="Arial"/>
          <w:sz w:val="24"/>
          <w:szCs w:val="24"/>
        </w:rPr>
        <w:t xml:space="preserve">the auditors </w:t>
      </w:r>
      <w:r w:rsidR="002C61BF" w:rsidRPr="002C61BF">
        <w:rPr>
          <w:rFonts w:ascii="Arial" w:hAnsi="Arial" w:cs="Arial"/>
          <w:sz w:val="24"/>
          <w:szCs w:val="24"/>
        </w:rPr>
        <w:t>professional qualifications</w:t>
      </w:r>
    </w:p>
    <w:p w:rsidR="002C61BF" w:rsidRPr="002C61BF" w:rsidRDefault="000E0FB2" w:rsidP="000E0FB2">
      <w:pPr>
        <w:pStyle w:val="ListParagraph"/>
        <w:numPr>
          <w:ilvl w:val="2"/>
          <w:numId w:val="26"/>
        </w:numPr>
        <w:spacing w:before="240"/>
        <w:ind w:left="1701" w:hanging="425"/>
        <w:rPr>
          <w:rFonts w:ascii="Arial" w:hAnsi="Arial" w:cs="Arial"/>
          <w:sz w:val="24"/>
          <w:szCs w:val="24"/>
        </w:rPr>
      </w:pPr>
      <w:r>
        <w:rPr>
          <w:rFonts w:ascii="Arial" w:hAnsi="Arial" w:cs="Arial"/>
          <w:sz w:val="24"/>
          <w:szCs w:val="24"/>
        </w:rPr>
        <w:t>i</w:t>
      </w:r>
      <w:r w:rsidR="002C61BF" w:rsidRPr="002C61BF">
        <w:rPr>
          <w:rFonts w:ascii="Arial" w:hAnsi="Arial" w:cs="Arial"/>
          <w:sz w:val="24"/>
          <w:szCs w:val="24"/>
        </w:rPr>
        <w:t>f not relevant (e.g. a consumer auditor) put ‘</w:t>
      </w:r>
      <w:r>
        <w:rPr>
          <w:rFonts w:ascii="Arial" w:hAnsi="Arial" w:cs="Arial"/>
          <w:sz w:val="24"/>
          <w:szCs w:val="24"/>
        </w:rPr>
        <w:t>N</w:t>
      </w:r>
      <w:r w:rsidR="002C61BF" w:rsidRPr="002C61BF">
        <w:rPr>
          <w:rFonts w:ascii="Arial" w:hAnsi="Arial" w:cs="Arial"/>
          <w:sz w:val="24"/>
          <w:szCs w:val="24"/>
        </w:rPr>
        <w:t>ot applicable’</w:t>
      </w:r>
    </w:p>
    <w:p w:rsidR="002C61BF" w:rsidRPr="002C61BF" w:rsidRDefault="000E0FB2" w:rsidP="000E0FB2">
      <w:pPr>
        <w:pStyle w:val="ListParagraph"/>
        <w:numPr>
          <w:ilvl w:val="2"/>
          <w:numId w:val="26"/>
        </w:numPr>
        <w:spacing w:before="240"/>
        <w:ind w:left="1701" w:hanging="425"/>
        <w:rPr>
          <w:rFonts w:ascii="Arial" w:hAnsi="Arial" w:cs="Arial"/>
          <w:sz w:val="24"/>
          <w:szCs w:val="24"/>
        </w:rPr>
      </w:pPr>
      <w:proofErr w:type="gramStart"/>
      <w:r>
        <w:rPr>
          <w:rFonts w:ascii="Arial" w:hAnsi="Arial" w:cs="Arial"/>
          <w:sz w:val="24"/>
          <w:szCs w:val="24"/>
        </w:rPr>
        <w:t>a</w:t>
      </w:r>
      <w:r w:rsidR="002C61BF" w:rsidRPr="002C61BF">
        <w:rPr>
          <w:rFonts w:ascii="Arial" w:hAnsi="Arial" w:cs="Arial"/>
          <w:sz w:val="24"/>
          <w:szCs w:val="24"/>
        </w:rPr>
        <w:t>dd</w:t>
      </w:r>
      <w:proofErr w:type="gramEnd"/>
      <w:r w:rsidR="002C61BF" w:rsidRPr="002C61BF">
        <w:rPr>
          <w:rFonts w:ascii="Arial" w:hAnsi="Arial" w:cs="Arial"/>
          <w:sz w:val="24"/>
          <w:szCs w:val="24"/>
        </w:rPr>
        <w:t xml:space="preserve"> in qualifications in a st</w:t>
      </w:r>
      <w:r w:rsidR="00A64CA5">
        <w:rPr>
          <w:rFonts w:ascii="Arial" w:hAnsi="Arial" w:cs="Arial"/>
          <w:sz w:val="24"/>
          <w:szCs w:val="24"/>
        </w:rPr>
        <w:t>andardised way (i.e. RN, B</w:t>
      </w:r>
      <w:r>
        <w:rPr>
          <w:rFonts w:ascii="Arial" w:hAnsi="Arial" w:cs="Arial"/>
          <w:sz w:val="24"/>
          <w:szCs w:val="24"/>
        </w:rPr>
        <w:t>Sc</w:t>
      </w:r>
      <w:r w:rsidR="00A64CA5">
        <w:rPr>
          <w:rFonts w:ascii="Arial" w:hAnsi="Arial" w:cs="Arial"/>
          <w:sz w:val="24"/>
          <w:szCs w:val="24"/>
        </w:rPr>
        <w:t xml:space="preserve">). </w:t>
      </w:r>
      <w:r w:rsidR="002C61BF" w:rsidRPr="002C61BF">
        <w:rPr>
          <w:rFonts w:ascii="Arial" w:hAnsi="Arial" w:cs="Arial"/>
          <w:sz w:val="24"/>
          <w:szCs w:val="24"/>
        </w:rPr>
        <w:t>Only enter in qua</w:t>
      </w:r>
      <w:r w:rsidR="00A64CA5">
        <w:rPr>
          <w:rFonts w:ascii="Arial" w:hAnsi="Arial" w:cs="Arial"/>
          <w:sz w:val="24"/>
          <w:szCs w:val="24"/>
        </w:rPr>
        <w:t>lifications recognised by NZQA.</w:t>
      </w:r>
      <w:r w:rsidR="002C61BF" w:rsidRPr="002C61BF">
        <w:rPr>
          <w:rFonts w:ascii="Arial" w:hAnsi="Arial" w:cs="Arial"/>
          <w:sz w:val="24"/>
          <w:szCs w:val="24"/>
        </w:rPr>
        <w:t xml:space="preserve"> Other qualifications can be included in a CV and added to the case</w:t>
      </w:r>
      <w:r>
        <w:rPr>
          <w:rFonts w:ascii="Arial" w:hAnsi="Arial" w:cs="Arial"/>
          <w:sz w:val="24"/>
          <w:szCs w:val="24"/>
        </w:rPr>
        <w:t>,</w:t>
      </w:r>
      <w:r w:rsidR="002C61BF" w:rsidRPr="002C61BF">
        <w:rPr>
          <w:rFonts w:ascii="Arial" w:hAnsi="Arial" w:cs="Arial"/>
          <w:sz w:val="24"/>
          <w:szCs w:val="24"/>
        </w:rPr>
        <w:t xml:space="preserve"> if you wish</w:t>
      </w:r>
      <w:r>
        <w:rPr>
          <w:rFonts w:ascii="Arial" w:hAnsi="Arial" w:cs="Arial"/>
          <w:sz w:val="24"/>
          <w:szCs w:val="24"/>
        </w:rPr>
        <w:t>,</w:t>
      </w:r>
      <w:r w:rsidR="002C61BF" w:rsidRPr="002C61BF">
        <w:rPr>
          <w:rFonts w:ascii="Arial" w:hAnsi="Arial" w:cs="Arial"/>
          <w:sz w:val="24"/>
          <w:szCs w:val="24"/>
        </w:rPr>
        <w:t xml:space="preserve"> by using the add document fun</w:t>
      </w:r>
      <w:r>
        <w:rPr>
          <w:rFonts w:ascii="Arial" w:hAnsi="Arial" w:cs="Arial"/>
          <w:sz w:val="24"/>
          <w:szCs w:val="24"/>
        </w:rPr>
        <w:t>ction in the PRMS</w:t>
      </w:r>
    </w:p>
    <w:p w:rsidR="002C61BF" w:rsidRPr="002C61BF" w:rsidRDefault="000E0FB2" w:rsidP="000E0FB2">
      <w:pPr>
        <w:pStyle w:val="ListParagraph"/>
        <w:numPr>
          <w:ilvl w:val="1"/>
          <w:numId w:val="26"/>
        </w:numPr>
        <w:spacing w:before="240"/>
        <w:ind w:left="1134" w:hanging="567"/>
        <w:rPr>
          <w:rFonts w:ascii="Arial" w:hAnsi="Arial" w:cs="Arial"/>
          <w:sz w:val="24"/>
          <w:szCs w:val="24"/>
        </w:rPr>
      </w:pPr>
      <w:proofErr w:type="gramStart"/>
      <w:r>
        <w:rPr>
          <w:rFonts w:ascii="Arial" w:hAnsi="Arial" w:cs="Arial"/>
          <w:sz w:val="24"/>
          <w:szCs w:val="24"/>
        </w:rPr>
        <w:t>e</w:t>
      </w:r>
      <w:r w:rsidR="002C61BF" w:rsidRPr="002C61BF">
        <w:rPr>
          <w:rFonts w:ascii="Arial" w:hAnsi="Arial" w:cs="Arial"/>
          <w:sz w:val="24"/>
          <w:szCs w:val="24"/>
        </w:rPr>
        <w:t>nter</w:t>
      </w:r>
      <w:proofErr w:type="gramEnd"/>
      <w:r w:rsidR="002C61BF" w:rsidRPr="002C61BF">
        <w:rPr>
          <w:rFonts w:ascii="Arial" w:hAnsi="Arial" w:cs="Arial"/>
          <w:sz w:val="24"/>
          <w:szCs w:val="24"/>
        </w:rPr>
        <w:t xml:space="preserve"> the years of auditing practice (make sure this is consistent with the CV held by your DAA).  If no</w:t>
      </w:r>
      <w:r>
        <w:rPr>
          <w:rFonts w:ascii="Arial" w:hAnsi="Arial" w:cs="Arial"/>
          <w:sz w:val="24"/>
          <w:szCs w:val="24"/>
        </w:rPr>
        <w:t>t</w:t>
      </w:r>
      <w:r w:rsidR="002C61BF" w:rsidRPr="002C61BF">
        <w:rPr>
          <w:rFonts w:ascii="Arial" w:hAnsi="Arial" w:cs="Arial"/>
          <w:sz w:val="24"/>
          <w:szCs w:val="24"/>
        </w:rPr>
        <w:t xml:space="preserve"> relevant (e.g. </w:t>
      </w:r>
      <w:r>
        <w:rPr>
          <w:rFonts w:ascii="Arial" w:hAnsi="Arial" w:cs="Arial"/>
          <w:sz w:val="24"/>
          <w:szCs w:val="24"/>
        </w:rPr>
        <w:t xml:space="preserve">a </w:t>
      </w:r>
      <w:r w:rsidR="002C61BF" w:rsidRPr="002C61BF">
        <w:rPr>
          <w:rFonts w:ascii="Arial" w:hAnsi="Arial" w:cs="Arial"/>
          <w:sz w:val="24"/>
          <w:szCs w:val="24"/>
        </w:rPr>
        <w:t>technical expert</w:t>
      </w:r>
      <w:r>
        <w:rPr>
          <w:rFonts w:ascii="Arial" w:hAnsi="Arial" w:cs="Arial"/>
          <w:sz w:val="24"/>
          <w:szCs w:val="24"/>
        </w:rPr>
        <w:t>) put 0</w:t>
      </w:r>
    </w:p>
    <w:p w:rsidR="002C61BF" w:rsidRPr="002C61BF" w:rsidRDefault="000E0FB2" w:rsidP="000E0FB2">
      <w:pPr>
        <w:pStyle w:val="ListParagraph"/>
        <w:numPr>
          <w:ilvl w:val="1"/>
          <w:numId w:val="26"/>
        </w:numPr>
        <w:spacing w:before="240" w:line="276" w:lineRule="auto"/>
        <w:ind w:left="1134" w:hanging="567"/>
        <w:rPr>
          <w:rFonts w:ascii="Arial" w:hAnsi="Arial" w:cs="Arial"/>
          <w:sz w:val="24"/>
          <w:szCs w:val="24"/>
        </w:rPr>
      </w:pPr>
      <w:r>
        <w:rPr>
          <w:rFonts w:ascii="Arial" w:hAnsi="Arial" w:cs="Arial"/>
          <w:sz w:val="24"/>
          <w:szCs w:val="24"/>
        </w:rPr>
        <w:t>e</w:t>
      </w:r>
      <w:r w:rsidR="002C61BF" w:rsidRPr="002C61BF">
        <w:rPr>
          <w:rFonts w:ascii="Arial" w:hAnsi="Arial" w:cs="Arial"/>
          <w:sz w:val="24"/>
          <w:szCs w:val="24"/>
        </w:rPr>
        <w:t>nter in</w:t>
      </w:r>
      <w:r>
        <w:rPr>
          <w:rFonts w:ascii="Arial" w:hAnsi="Arial" w:cs="Arial"/>
          <w:sz w:val="24"/>
          <w:szCs w:val="24"/>
        </w:rPr>
        <w:t xml:space="preserve"> the auditors </w:t>
      </w:r>
      <w:r w:rsidR="002C61BF" w:rsidRPr="002C61BF">
        <w:rPr>
          <w:rFonts w:ascii="Arial" w:hAnsi="Arial" w:cs="Arial"/>
          <w:sz w:val="24"/>
          <w:szCs w:val="24"/>
        </w:rPr>
        <w:t>auditing practice scope and experience details</w:t>
      </w:r>
    </w:p>
    <w:p w:rsidR="002C61BF" w:rsidRPr="002C61BF" w:rsidRDefault="002C61BF" w:rsidP="000E0FB2">
      <w:pPr>
        <w:pStyle w:val="ListParagraph"/>
        <w:numPr>
          <w:ilvl w:val="2"/>
          <w:numId w:val="26"/>
        </w:numPr>
        <w:spacing w:before="240" w:line="276" w:lineRule="auto"/>
        <w:ind w:left="1701" w:hanging="425"/>
        <w:rPr>
          <w:rFonts w:ascii="Arial" w:hAnsi="Arial" w:cs="Arial"/>
          <w:sz w:val="24"/>
          <w:szCs w:val="24"/>
        </w:rPr>
      </w:pPr>
      <w:r w:rsidRPr="002C61BF">
        <w:rPr>
          <w:rFonts w:ascii="Arial" w:hAnsi="Arial" w:cs="Arial"/>
          <w:sz w:val="24"/>
          <w:szCs w:val="24"/>
        </w:rPr>
        <w:t>Add the practice scope as one or more of the following:</w:t>
      </w:r>
    </w:p>
    <w:p w:rsidR="002C61BF" w:rsidRPr="002C61BF" w:rsidRDefault="002C61BF" w:rsidP="000E0FB2">
      <w:pPr>
        <w:pStyle w:val="ListParagraph"/>
        <w:numPr>
          <w:ilvl w:val="3"/>
          <w:numId w:val="26"/>
        </w:numPr>
        <w:spacing w:before="240" w:line="276" w:lineRule="auto"/>
        <w:ind w:left="2268" w:hanging="567"/>
        <w:rPr>
          <w:rFonts w:ascii="Arial" w:hAnsi="Arial" w:cs="Arial"/>
          <w:sz w:val="24"/>
          <w:szCs w:val="24"/>
        </w:rPr>
      </w:pPr>
      <w:r w:rsidRPr="002C61BF">
        <w:rPr>
          <w:rFonts w:ascii="Arial" w:hAnsi="Arial" w:cs="Arial"/>
          <w:sz w:val="24"/>
          <w:szCs w:val="24"/>
        </w:rPr>
        <w:t>Aged Residential Care</w:t>
      </w:r>
    </w:p>
    <w:p w:rsidR="002C61BF" w:rsidRPr="002C61BF" w:rsidRDefault="002C61BF" w:rsidP="000E0FB2">
      <w:pPr>
        <w:pStyle w:val="ListParagraph"/>
        <w:numPr>
          <w:ilvl w:val="3"/>
          <w:numId w:val="26"/>
        </w:numPr>
        <w:spacing w:line="276" w:lineRule="auto"/>
        <w:ind w:left="2268" w:hanging="567"/>
        <w:rPr>
          <w:rFonts w:ascii="Arial" w:hAnsi="Arial" w:cs="Arial"/>
          <w:sz w:val="24"/>
          <w:szCs w:val="24"/>
        </w:rPr>
      </w:pPr>
      <w:r w:rsidRPr="002C61BF">
        <w:rPr>
          <w:rFonts w:ascii="Arial" w:hAnsi="Arial" w:cs="Arial"/>
          <w:sz w:val="24"/>
          <w:szCs w:val="24"/>
        </w:rPr>
        <w:t>Residential Disability – psychiatric</w:t>
      </w:r>
    </w:p>
    <w:p w:rsidR="002C61BF" w:rsidRPr="002C61BF" w:rsidRDefault="002C61BF" w:rsidP="000E0FB2">
      <w:pPr>
        <w:pStyle w:val="ListParagraph"/>
        <w:numPr>
          <w:ilvl w:val="3"/>
          <w:numId w:val="26"/>
        </w:numPr>
        <w:spacing w:line="276" w:lineRule="auto"/>
        <w:ind w:left="2268" w:hanging="567"/>
        <w:rPr>
          <w:rFonts w:ascii="Arial" w:hAnsi="Arial" w:cs="Arial"/>
          <w:sz w:val="24"/>
          <w:szCs w:val="24"/>
        </w:rPr>
      </w:pPr>
      <w:r w:rsidRPr="002C61BF">
        <w:rPr>
          <w:rFonts w:ascii="Arial" w:hAnsi="Arial" w:cs="Arial"/>
          <w:sz w:val="24"/>
          <w:szCs w:val="24"/>
        </w:rPr>
        <w:t>Residential Disability – physical</w:t>
      </w:r>
    </w:p>
    <w:p w:rsidR="002C61BF" w:rsidRPr="002C61BF" w:rsidRDefault="002C61BF" w:rsidP="000E0FB2">
      <w:pPr>
        <w:pStyle w:val="ListParagraph"/>
        <w:numPr>
          <w:ilvl w:val="3"/>
          <w:numId w:val="26"/>
        </w:numPr>
        <w:spacing w:line="276" w:lineRule="auto"/>
        <w:ind w:left="2268" w:hanging="567"/>
        <w:rPr>
          <w:rFonts w:ascii="Arial" w:hAnsi="Arial" w:cs="Arial"/>
          <w:sz w:val="24"/>
          <w:szCs w:val="24"/>
        </w:rPr>
      </w:pPr>
      <w:r w:rsidRPr="002C61BF">
        <w:rPr>
          <w:rFonts w:ascii="Arial" w:hAnsi="Arial" w:cs="Arial"/>
          <w:sz w:val="24"/>
          <w:szCs w:val="24"/>
        </w:rPr>
        <w:lastRenderedPageBreak/>
        <w:t>Residential Disability – intellectual</w:t>
      </w:r>
    </w:p>
    <w:p w:rsidR="002C61BF" w:rsidRPr="002C61BF" w:rsidRDefault="002C61BF" w:rsidP="000E0FB2">
      <w:pPr>
        <w:pStyle w:val="ListParagraph"/>
        <w:numPr>
          <w:ilvl w:val="3"/>
          <w:numId w:val="26"/>
        </w:numPr>
        <w:spacing w:line="276" w:lineRule="auto"/>
        <w:ind w:left="2268" w:hanging="567"/>
        <w:rPr>
          <w:rFonts w:ascii="Arial" w:hAnsi="Arial" w:cs="Arial"/>
          <w:sz w:val="24"/>
          <w:szCs w:val="24"/>
        </w:rPr>
      </w:pPr>
      <w:r w:rsidRPr="002C61BF">
        <w:rPr>
          <w:rFonts w:ascii="Arial" w:hAnsi="Arial" w:cs="Arial"/>
          <w:sz w:val="24"/>
          <w:szCs w:val="24"/>
        </w:rPr>
        <w:t>Residential Disability – sensory</w:t>
      </w:r>
    </w:p>
    <w:p w:rsidR="002C61BF" w:rsidRPr="002C61BF" w:rsidRDefault="002C61BF" w:rsidP="000E0FB2">
      <w:pPr>
        <w:pStyle w:val="ListParagraph"/>
        <w:numPr>
          <w:ilvl w:val="3"/>
          <w:numId w:val="26"/>
        </w:numPr>
        <w:spacing w:line="276" w:lineRule="auto"/>
        <w:ind w:left="2268" w:hanging="567"/>
        <w:rPr>
          <w:rFonts w:ascii="Arial" w:hAnsi="Arial" w:cs="Arial"/>
          <w:sz w:val="24"/>
          <w:szCs w:val="24"/>
        </w:rPr>
      </w:pPr>
      <w:r w:rsidRPr="002C61BF">
        <w:rPr>
          <w:rFonts w:ascii="Arial" w:hAnsi="Arial" w:cs="Arial"/>
          <w:sz w:val="24"/>
          <w:szCs w:val="24"/>
        </w:rPr>
        <w:t>Hospital Services – medical</w:t>
      </w:r>
    </w:p>
    <w:p w:rsidR="002C61BF" w:rsidRPr="002C61BF" w:rsidRDefault="002C61BF" w:rsidP="000E0FB2">
      <w:pPr>
        <w:pStyle w:val="ListParagraph"/>
        <w:numPr>
          <w:ilvl w:val="3"/>
          <w:numId w:val="26"/>
        </w:numPr>
        <w:spacing w:line="276" w:lineRule="auto"/>
        <w:ind w:left="2268" w:hanging="567"/>
        <w:rPr>
          <w:rFonts w:ascii="Arial" w:hAnsi="Arial" w:cs="Arial"/>
          <w:sz w:val="24"/>
          <w:szCs w:val="24"/>
        </w:rPr>
      </w:pPr>
      <w:r w:rsidRPr="002C61BF">
        <w:rPr>
          <w:rFonts w:ascii="Arial" w:hAnsi="Arial" w:cs="Arial"/>
          <w:sz w:val="24"/>
          <w:szCs w:val="24"/>
        </w:rPr>
        <w:t>Hospital Services – surgical</w:t>
      </w:r>
    </w:p>
    <w:p w:rsidR="002C61BF" w:rsidRPr="002C61BF" w:rsidRDefault="002C61BF" w:rsidP="000E0FB2">
      <w:pPr>
        <w:pStyle w:val="ListParagraph"/>
        <w:numPr>
          <w:ilvl w:val="3"/>
          <w:numId w:val="26"/>
        </w:numPr>
        <w:spacing w:line="276" w:lineRule="auto"/>
        <w:ind w:left="2268" w:hanging="567"/>
        <w:rPr>
          <w:rFonts w:ascii="Arial" w:hAnsi="Arial" w:cs="Arial"/>
          <w:sz w:val="24"/>
          <w:szCs w:val="24"/>
        </w:rPr>
      </w:pPr>
      <w:r w:rsidRPr="002C61BF">
        <w:rPr>
          <w:rFonts w:ascii="Arial" w:hAnsi="Arial" w:cs="Arial"/>
          <w:sz w:val="24"/>
          <w:szCs w:val="24"/>
        </w:rPr>
        <w:t>Hospital Services – maternity</w:t>
      </w:r>
    </w:p>
    <w:p w:rsidR="002C61BF" w:rsidRPr="002C61BF" w:rsidRDefault="002C61BF" w:rsidP="000E0FB2">
      <w:pPr>
        <w:pStyle w:val="ListParagraph"/>
        <w:numPr>
          <w:ilvl w:val="3"/>
          <w:numId w:val="26"/>
        </w:numPr>
        <w:spacing w:line="276" w:lineRule="auto"/>
        <w:ind w:left="2268" w:hanging="567"/>
        <w:rPr>
          <w:rFonts w:ascii="Arial" w:hAnsi="Arial" w:cs="Arial"/>
          <w:sz w:val="24"/>
          <w:szCs w:val="24"/>
        </w:rPr>
      </w:pPr>
      <w:r w:rsidRPr="002C61BF">
        <w:rPr>
          <w:rFonts w:ascii="Arial" w:hAnsi="Arial" w:cs="Arial"/>
          <w:sz w:val="24"/>
          <w:szCs w:val="24"/>
        </w:rPr>
        <w:t>Hospital Services – paediatric</w:t>
      </w:r>
    </w:p>
    <w:p w:rsidR="002C61BF" w:rsidRPr="002C61BF" w:rsidRDefault="002C61BF" w:rsidP="000E0FB2">
      <w:pPr>
        <w:pStyle w:val="ListParagraph"/>
        <w:numPr>
          <w:ilvl w:val="3"/>
          <w:numId w:val="26"/>
        </w:numPr>
        <w:spacing w:line="276" w:lineRule="auto"/>
        <w:ind w:left="2268" w:hanging="567"/>
        <w:rPr>
          <w:rFonts w:ascii="Arial" w:hAnsi="Arial" w:cs="Arial"/>
          <w:sz w:val="24"/>
          <w:szCs w:val="24"/>
        </w:rPr>
      </w:pPr>
      <w:r w:rsidRPr="002C61BF">
        <w:rPr>
          <w:rFonts w:ascii="Arial" w:hAnsi="Arial" w:cs="Arial"/>
          <w:sz w:val="24"/>
          <w:szCs w:val="24"/>
        </w:rPr>
        <w:t>Hospital Services – general (i.e. not specifically one of the above and/or quality, organisational management etc.)</w:t>
      </w:r>
    </w:p>
    <w:p w:rsidR="002C61BF" w:rsidRPr="002C61BF" w:rsidRDefault="002C61BF" w:rsidP="000E0FB2">
      <w:pPr>
        <w:pStyle w:val="ListParagraph"/>
        <w:numPr>
          <w:ilvl w:val="3"/>
          <w:numId w:val="26"/>
        </w:numPr>
        <w:spacing w:line="276" w:lineRule="auto"/>
        <w:ind w:left="2268" w:hanging="567"/>
        <w:rPr>
          <w:rFonts w:ascii="Arial" w:hAnsi="Arial" w:cs="Arial"/>
          <w:sz w:val="24"/>
          <w:szCs w:val="24"/>
        </w:rPr>
      </w:pPr>
      <w:r w:rsidRPr="002C61BF">
        <w:rPr>
          <w:rFonts w:ascii="Arial" w:hAnsi="Arial" w:cs="Arial"/>
          <w:sz w:val="24"/>
          <w:szCs w:val="24"/>
        </w:rPr>
        <w:t>Consumer Auditor</w:t>
      </w:r>
    </w:p>
    <w:p w:rsidR="002C61BF" w:rsidRPr="002C61BF" w:rsidRDefault="002C61BF" w:rsidP="000E0FB2">
      <w:pPr>
        <w:pStyle w:val="ListParagraph"/>
        <w:numPr>
          <w:ilvl w:val="3"/>
          <w:numId w:val="26"/>
        </w:numPr>
        <w:spacing w:line="276" w:lineRule="auto"/>
        <w:ind w:left="2268" w:hanging="567"/>
        <w:rPr>
          <w:rFonts w:ascii="Arial" w:hAnsi="Arial" w:cs="Arial"/>
          <w:sz w:val="24"/>
          <w:szCs w:val="24"/>
        </w:rPr>
      </w:pPr>
      <w:r w:rsidRPr="002C61BF">
        <w:rPr>
          <w:rFonts w:ascii="Arial" w:hAnsi="Arial" w:cs="Arial"/>
          <w:sz w:val="24"/>
          <w:szCs w:val="24"/>
        </w:rPr>
        <w:t xml:space="preserve">Technical Expert </w:t>
      </w:r>
    </w:p>
    <w:p w:rsidR="002C61BF" w:rsidRPr="002C61BF" w:rsidRDefault="000E0FB2" w:rsidP="000E0FB2">
      <w:pPr>
        <w:pStyle w:val="ListParagraph"/>
        <w:numPr>
          <w:ilvl w:val="2"/>
          <w:numId w:val="26"/>
        </w:numPr>
        <w:spacing w:before="240"/>
        <w:ind w:left="1701" w:hanging="425"/>
        <w:rPr>
          <w:rFonts w:ascii="Arial" w:hAnsi="Arial" w:cs="Arial"/>
          <w:sz w:val="24"/>
          <w:szCs w:val="24"/>
        </w:rPr>
      </w:pPr>
      <w:r>
        <w:rPr>
          <w:rFonts w:ascii="Arial" w:hAnsi="Arial" w:cs="Arial"/>
          <w:sz w:val="24"/>
          <w:szCs w:val="24"/>
        </w:rPr>
        <w:t>d</w:t>
      </w:r>
      <w:r w:rsidR="002C61BF" w:rsidRPr="002C61BF">
        <w:rPr>
          <w:rFonts w:ascii="Arial" w:hAnsi="Arial" w:cs="Arial"/>
          <w:sz w:val="24"/>
          <w:szCs w:val="24"/>
        </w:rPr>
        <w:t>o not enter in experience details as this will become outdated quickly</w:t>
      </w:r>
    </w:p>
    <w:p w:rsidR="002C61BF" w:rsidRPr="000E0FB2" w:rsidRDefault="000E0FB2" w:rsidP="000E0FB2">
      <w:pPr>
        <w:pStyle w:val="ListParagraph"/>
        <w:numPr>
          <w:ilvl w:val="1"/>
          <w:numId w:val="26"/>
        </w:numPr>
        <w:spacing w:before="240"/>
        <w:ind w:left="1134" w:hanging="567"/>
        <w:rPr>
          <w:rFonts w:ascii="Arial" w:hAnsi="Arial" w:cs="Arial"/>
          <w:sz w:val="24"/>
          <w:szCs w:val="24"/>
        </w:rPr>
      </w:pPr>
      <w:proofErr w:type="gramStart"/>
      <w:r w:rsidRPr="000E0FB2">
        <w:rPr>
          <w:rFonts w:ascii="Arial" w:hAnsi="Arial" w:cs="Arial"/>
          <w:sz w:val="24"/>
          <w:szCs w:val="24"/>
        </w:rPr>
        <w:t>i</w:t>
      </w:r>
      <w:r w:rsidR="002C61BF" w:rsidRPr="000E0FB2">
        <w:rPr>
          <w:rFonts w:ascii="Arial" w:hAnsi="Arial" w:cs="Arial"/>
          <w:sz w:val="24"/>
          <w:szCs w:val="24"/>
        </w:rPr>
        <w:t>f</w:t>
      </w:r>
      <w:proofErr w:type="gramEnd"/>
      <w:r w:rsidR="002C61BF" w:rsidRPr="000E0FB2">
        <w:rPr>
          <w:rFonts w:ascii="Arial" w:hAnsi="Arial" w:cs="Arial"/>
          <w:sz w:val="24"/>
          <w:szCs w:val="24"/>
        </w:rPr>
        <w:t xml:space="preserve"> Auditor in Current Clinical Practice is selected as yes, you must enter in the auditor’s annual practising certificate / registration number under the HPI-CPN Number </w:t>
      </w:r>
      <w:r>
        <w:rPr>
          <w:rFonts w:ascii="Arial" w:hAnsi="Arial" w:cs="Arial"/>
          <w:sz w:val="24"/>
          <w:szCs w:val="24"/>
        </w:rPr>
        <w:t>field and enter the auditor’s</w:t>
      </w:r>
      <w:r w:rsidR="002C61BF" w:rsidRPr="000E0FB2">
        <w:rPr>
          <w:rFonts w:ascii="Arial" w:hAnsi="Arial" w:cs="Arial"/>
          <w:sz w:val="24"/>
          <w:szCs w:val="24"/>
        </w:rPr>
        <w:t xml:space="preserve"> Current Clinical Practice Details. Current Clinical Practice Details should state the place of work, role and FTE. For example</w:t>
      </w:r>
      <w:r>
        <w:rPr>
          <w:rFonts w:ascii="Arial" w:hAnsi="Arial" w:cs="Arial"/>
          <w:sz w:val="24"/>
          <w:szCs w:val="24"/>
        </w:rPr>
        <w:t>:</w:t>
      </w:r>
      <w:r w:rsidR="002C61BF" w:rsidRPr="000E0FB2">
        <w:rPr>
          <w:rFonts w:ascii="Arial" w:hAnsi="Arial" w:cs="Arial"/>
          <w:sz w:val="24"/>
          <w:szCs w:val="24"/>
        </w:rPr>
        <w:t xml:space="preserve"> XXX Rest Home, RN, 0.2</w:t>
      </w:r>
      <w:r>
        <w:rPr>
          <w:rFonts w:ascii="Arial" w:hAnsi="Arial" w:cs="Arial"/>
          <w:sz w:val="24"/>
          <w:szCs w:val="24"/>
        </w:rPr>
        <w:t xml:space="preserve"> </w:t>
      </w:r>
      <w:r w:rsidR="002C61BF" w:rsidRPr="000E0FB2">
        <w:rPr>
          <w:rFonts w:ascii="Arial" w:hAnsi="Arial" w:cs="Arial"/>
          <w:sz w:val="24"/>
          <w:szCs w:val="24"/>
        </w:rPr>
        <w:t xml:space="preserve">FTE. </w:t>
      </w:r>
    </w:p>
    <w:p w:rsidR="002C61BF" w:rsidRPr="002C61BF" w:rsidRDefault="000E0FB2" w:rsidP="000E0FB2">
      <w:pPr>
        <w:pStyle w:val="ListParagraph"/>
        <w:numPr>
          <w:ilvl w:val="1"/>
          <w:numId w:val="26"/>
        </w:numPr>
        <w:spacing w:before="240"/>
        <w:ind w:left="1134" w:hanging="567"/>
        <w:rPr>
          <w:rFonts w:ascii="Arial" w:hAnsi="Arial" w:cs="Arial"/>
          <w:sz w:val="24"/>
          <w:szCs w:val="24"/>
        </w:rPr>
      </w:pPr>
      <w:r>
        <w:rPr>
          <w:rFonts w:ascii="Arial" w:hAnsi="Arial" w:cs="Arial"/>
          <w:sz w:val="24"/>
          <w:szCs w:val="24"/>
        </w:rPr>
        <w:t>f</w:t>
      </w:r>
      <w:r w:rsidR="002C61BF" w:rsidRPr="002C61BF">
        <w:rPr>
          <w:rFonts w:ascii="Arial" w:hAnsi="Arial" w:cs="Arial"/>
          <w:sz w:val="24"/>
          <w:szCs w:val="24"/>
        </w:rPr>
        <w:t>or all people entered into the auditor register, you must put in a comment about recent clinical professional development  - take a standardised approach (i.e. what study days or conferences and total hours in the last year)</w:t>
      </w:r>
      <w:r>
        <w:rPr>
          <w:rFonts w:ascii="Arial" w:hAnsi="Arial" w:cs="Arial"/>
          <w:sz w:val="24"/>
          <w:szCs w:val="24"/>
        </w:rPr>
        <w:t>:</w:t>
      </w:r>
    </w:p>
    <w:p w:rsidR="002C61BF" w:rsidRPr="002C61BF" w:rsidRDefault="000E0FB2" w:rsidP="000E0FB2">
      <w:pPr>
        <w:pStyle w:val="ListParagraph"/>
        <w:numPr>
          <w:ilvl w:val="2"/>
          <w:numId w:val="26"/>
        </w:numPr>
        <w:spacing w:before="240"/>
        <w:ind w:left="1701" w:hanging="425"/>
        <w:rPr>
          <w:rFonts w:ascii="Arial" w:hAnsi="Arial" w:cs="Arial"/>
          <w:sz w:val="24"/>
          <w:szCs w:val="24"/>
        </w:rPr>
      </w:pPr>
      <w:r>
        <w:rPr>
          <w:rFonts w:ascii="Arial" w:hAnsi="Arial" w:cs="Arial"/>
          <w:sz w:val="24"/>
          <w:szCs w:val="24"/>
        </w:rPr>
        <w:t>i</w:t>
      </w:r>
      <w:r w:rsidR="002C61BF" w:rsidRPr="002C61BF">
        <w:rPr>
          <w:rFonts w:ascii="Arial" w:hAnsi="Arial" w:cs="Arial"/>
          <w:sz w:val="24"/>
          <w:szCs w:val="24"/>
        </w:rPr>
        <w:t xml:space="preserve">f the auditor is clinical – put in clinical professional development </w:t>
      </w:r>
    </w:p>
    <w:p w:rsidR="002C61BF" w:rsidRPr="002C61BF" w:rsidRDefault="000E0FB2" w:rsidP="000E0FB2">
      <w:pPr>
        <w:pStyle w:val="ListParagraph"/>
        <w:numPr>
          <w:ilvl w:val="2"/>
          <w:numId w:val="26"/>
        </w:numPr>
        <w:ind w:left="1701" w:hanging="425"/>
        <w:rPr>
          <w:rFonts w:ascii="Arial" w:hAnsi="Arial" w:cs="Arial"/>
          <w:sz w:val="24"/>
          <w:szCs w:val="24"/>
        </w:rPr>
      </w:pPr>
      <w:r>
        <w:rPr>
          <w:rFonts w:ascii="Arial" w:hAnsi="Arial" w:cs="Arial"/>
          <w:sz w:val="24"/>
          <w:szCs w:val="24"/>
        </w:rPr>
        <w:t>i</w:t>
      </w:r>
      <w:r w:rsidR="002C61BF" w:rsidRPr="002C61BF">
        <w:rPr>
          <w:rFonts w:ascii="Arial" w:hAnsi="Arial" w:cs="Arial"/>
          <w:sz w:val="24"/>
          <w:szCs w:val="24"/>
        </w:rPr>
        <w:t xml:space="preserve">f the auditor is not-clinical – put in other professional development </w:t>
      </w:r>
    </w:p>
    <w:p w:rsidR="002C61BF" w:rsidRPr="002C61BF" w:rsidRDefault="000E0FB2" w:rsidP="000E0FB2">
      <w:pPr>
        <w:pStyle w:val="ListParagraph"/>
        <w:numPr>
          <w:ilvl w:val="2"/>
          <w:numId w:val="26"/>
        </w:numPr>
        <w:ind w:left="1701" w:hanging="425"/>
        <w:rPr>
          <w:rFonts w:ascii="Arial" w:hAnsi="Arial" w:cs="Arial"/>
          <w:sz w:val="24"/>
          <w:szCs w:val="24"/>
        </w:rPr>
      </w:pPr>
      <w:r>
        <w:rPr>
          <w:rFonts w:ascii="Arial" w:hAnsi="Arial" w:cs="Arial"/>
          <w:sz w:val="24"/>
          <w:szCs w:val="24"/>
        </w:rPr>
        <w:t>i</w:t>
      </w:r>
      <w:r w:rsidR="002C61BF" w:rsidRPr="002C61BF">
        <w:rPr>
          <w:rFonts w:ascii="Arial" w:hAnsi="Arial" w:cs="Arial"/>
          <w:sz w:val="24"/>
          <w:szCs w:val="24"/>
        </w:rPr>
        <w:t xml:space="preserve">f a technical expert – put in clinical professional development </w:t>
      </w:r>
    </w:p>
    <w:p w:rsidR="002C61BF" w:rsidRPr="002C61BF" w:rsidRDefault="000E0FB2" w:rsidP="000E0FB2">
      <w:pPr>
        <w:pStyle w:val="ListParagraph"/>
        <w:numPr>
          <w:ilvl w:val="1"/>
          <w:numId w:val="26"/>
        </w:numPr>
        <w:spacing w:before="240"/>
        <w:ind w:left="1134" w:hanging="567"/>
        <w:rPr>
          <w:rFonts w:ascii="Arial" w:hAnsi="Arial" w:cs="Arial"/>
          <w:sz w:val="24"/>
          <w:szCs w:val="24"/>
        </w:rPr>
      </w:pPr>
      <w:r>
        <w:rPr>
          <w:rFonts w:ascii="Arial" w:hAnsi="Arial" w:cs="Arial"/>
          <w:sz w:val="24"/>
          <w:szCs w:val="24"/>
        </w:rPr>
        <w:t>c</w:t>
      </w:r>
      <w:r w:rsidR="002C61BF" w:rsidRPr="002C61BF">
        <w:rPr>
          <w:rFonts w:ascii="Arial" w:hAnsi="Arial" w:cs="Arial"/>
          <w:sz w:val="24"/>
          <w:szCs w:val="24"/>
        </w:rPr>
        <w:t>omplete the audit review and assessment requirements</w:t>
      </w:r>
      <w:r>
        <w:rPr>
          <w:rFonts w:ascii="Arial" w:hAnsi="Arial" w:cs="Arial"/>
          <w:sz w:val="24"/>
          <w:szCs w:val="24"/>
        </w:rPr>
        <w:t>:</w:t>
      </w:r>
    </w:p>
    <w:p w:rsidR="002C61BF" w:rsidRPr="002C61BF" w:rsidRDefault="00EF657A" w:rsidP="000E0FB2">
      <w:pPr>
        <w:pStyle w:val="ListParagraph"/>
        <w:numPr>
          <w:ilvl w:val="2"/>
          <w:numId w:val="26"/>
        </w:numPr>
        <w:spacing w:before="240"/>
        <w:ind w:left="1701" w:hanging="425"/>
        <w:rPr>
          <w:rFonts w:ascii="Arial" w:hAnsi="Arial" w:cs="Arial"/>
          <w:sz w:val="24"/>
          <w:szCs w:val="24"/>
        </w:rPr>
      </w:pPr>
      <w:proofErr w:type="gramStart"/>
      <w:r>
        <w:rPr>
          <w:rFonts w:ascii="Arial" w:hAnsi="Arial" w:cs="Arial"/>
          <w:sz w:val="24"/>
          <w:szCs w:val="24"/>
        </w:rPr>
        <w:t>c</w:t>
      </w:r>
      <w:r w:rsidR="002C61BF" w:rsidRPr="002C61BF">
        <w:rPr>
          <w:rFonts w:ascii="Arial" w:hAnsi="Arial" w:cs="Arial"/>
          <w:sz w:val="24"/>
          <w:szCs w:val="24"/>
        </w:rPr>
        <w:t>hoose</w:t>
      </w:r>
      <w:proofErr w:type="gramEnd"/>
      <w:r w:rsidR="002C61BF" w:rsidRPr="002C61BF">
        <w:rPr>
          <w:rFonts w:ascii="Arial" w:hAnsi="Arial" w:cs="Arial"/>
          <w:sz w:val="24"/>
          <w:szCs w:val="24"/>
        </w:rPr>
        <w:t xml:space="preserve"> ‘yes’ for orientation completed</w:t>
      </w:r>
      <w:r>
        <w:rPr>
          <w:rFonts w:ascii="Arial" w:hAnsi="Arial" w:cs="Arial"/>
          <w:sz w:val="24"/>
          <w:szCs w:val="24"/>
        </w:rPr>
        <w:t>.</w:t>
      </w:r>
      <w:r w:rsidR="002C61BF" w:rsidRPr="002C61BF">
        <w:rPr>
          <w:rFonts w:ascii="Arial" w:hAnsi="Arial" w:cs="Arial"/>
          <w:sz w:val="24"/>
          <w:szCs w:val="24"/>
        </w:rPr>
        <w:t xml:space="preserve"> </w:t>
      </w:r>
      <w:r>
        <w:rPr>
          <w:rFonts w:ascii="Arial" w:hAnsi="Arial" w:cs="Arial"/>
          <w:sz w:val="24"/>
          <w:szCs w:val="24"/>
        </w:rPr>
        <w:t xml:space="preserve"> </w:t>
      </w:r>
      <w:r w:rsidR="002C61BF" w:rsidRPr="002C61BF">
        <w:rPr>
          <w:rFonts w:ascii="Arial" w:hAnsi="Arial" w:cs="Arial"/>
          <w:sz w:val="24"/>
          <w:szCs w:val="24"/>
        </w:rPr>
        <w:t>If the orientation hasn’t been completed choose ‘no’ and then save the file (top right hand side of the page) until you can put in ‘yes’</w:t>
      </w:r>
    </w:p>
    <w:p w:rsidR="002C61BF" w:rsidRPr="002C61BF" w:rsidRDefault="00EF657A" w:rsidP="00EF657A">
      <w:pPr>
        <w:pStyle w:val="ListParagraph"/>
        <w:numPr>
          <w:ilvl w:val="2"/>
          <w:numId w:val="26"/>
        </w:numPr>
        <w:ind w:left="1701" w:hanging="425"/>
        <w:rPr>
          <w:rFonts w:ascii="Arial" w:hAnsi="Arial" w:cs="Arial"/>
          <w:sz w:val="24"/>
          <w:szCs w:val="24"/>
        </w:rPr>
      </w:pPr>
      <w:proofErr w:type="gramStart"/>
      <w:r>
        <w:rPr>
          <w:rFonts w:ascii="Arial" w:hAnsi="Arial" w:cs="Arial"/>
          <w:sz w:val="24"/>
          <w:szCs w:val="24"/>
        </w:rPr>
        <w:t>a</w:t>
      </w:r>
      <w:r w:rsidR="002C61BF" w:rsidRPr="002C61BF">
        <w:rPr>
          <w:rFonts w:ascii="Arial" w:hAnsi="Arial" w:cs="Arial"/>
          <w:sz w:val="24"/>
          <w:szCs w:val="24"/>
        </w:rPr>
        <w:t>dd</w:t>
      </w:r>
      <w:proofErr w:type="gramEnd"/>
      <w:r w:rsidR="002C61BF" w:rsidRPr="002C61BF">
        <w:rPr>
          <w:rFonts w:ascii="Arial" w:hAnsi="Arial" w:cs="Arial"/>
          <w:sz w:val="24"/>
          <w:szCs w:val="24"/>
        </w:rPr>
        <w:t xml:space="preserve"> the date </w:t>
      </w:r>
      <w:r>
        <w:rPr>
          <w:rFonts w:ascii="Arial" w:hAnsi="Arial" w:cs="Arial"/>
          <w:sz w:val="24"/>
          <w:szCs w:val="24"/>
        </w:rPr>
        <w:t xml:space="preserve">that </w:t>
      </w:r>
      <w:r w:rsidR="002C61BF" w:rsidRPr="002C61BF">
        <w:rPr>
          <w:rFonts w:ascii="Arial" w:hAnsi="Arial" w:cs="Arial"/>
          <w:sz w:val="24"/>
          <w:szCs w:val="24"/>
        </w:rPr>
        <w:t xml:space="preserve">the initial witnessed audit </w:t>
      </w:r>
      <w:r>
        <w:rPr>
          <w:rFonts w:ascii="Arial" w:hAnsi="Arial" w:cs="Arial"/>
          <w:sz w:val="24"/>
          <w:szCs w:val="24"/>
        </w:rPr>
        <w:t>was completed.</w:t>
      </w:r>
    </w:p>
    <w:p w:rsidR="002C61BF" w:rsidRPr="002C61BF" w:rsidRDefault="002C61BF" w:rsidP="000E0FB2">
      <w:pPr>
        <w:pStyle w:val="ListParagraph"/>
        <w:numPr>
          <w:ilvl w:val="0"/>
          <w:numId w:val="26"/>
        </w:numPr>
        <w:spacing w:before="240"/>
        <w:rPr>
          <w:rFonts w:ascii="Arial" w:hAnsi="Arial" w:cs="Arial"/>
          <w:sz w:val="24"/>
          <w:szCs w:val="24"/>
        </w:rPr>
      </w:pPr>
      <w:r w:rsidRPr="002C61BF">
        <w:rPr>
          <w:rFonts w:ascii="Arial" w:hAnsi="Arial" w:cs="Arial"/>
          <w:sz w:val="24"/>
          <w:szCs w:val="24"/>
        </w:rPr>
        <w:t>Once all properties have been completed, push the top right hand button that says ‘create auditor’</w:t>
      </w:r>
      <w:r w:rsidR="00A64CA5">
        <w:rPr>
          <w:rFonts w:ascii="Arial" w:hAnsi="Arial" w:cs="Arial"/>
          <w:sz w:val="24"/>
          <w:szCs w:val="24"/>
        </w:rPr>
        <w:t>.</w:t>
      </w:r>
    </w:p>
    <w:p w:rsidR="002C61BF" w:rsidRPr="00893DE2" w:rsidRDefault="002C61BF" w:rsidP="00EF657A">
      <w:pPr>
        <w:pStyle w:val="Heading1"/>
        <w:keepLines w:val="0"/>
        <w:spacing w:before="240" w:after="240"/>
        <w:rPr>
          <w:rFonts w:ascii="Arial" w:hAnsi="Arial" w:cs="Arial"/>
          <w:color w:val="auto"/>
        </w:rPr>
      </w:pPr>
      <w:r w:rsidRPr="00893DE2">
        <w:rPr>
          <w:rFonts w:ascii="Arial" w:hAnsi="Arial" w:cs="Arial"/>
          <w:color w:val="auto"/>
        </w:rPr>
        <w:t>Other helpful info:</w:t>
      </w:r>
    </w:p>
    <w:p w:rsidR="0007739B" w:rsidRPr="0007739B" w:rsidRDefault="0007739B" w:rsidP="000E0FB2">
      <w:pPr>
        <w:pStyle w:val="ListParagraph"/>
        <w:numPr>
          <w:ilvl w:val="0"/>
          <w:numId w:val="30"/>
        </w:numPr>
        <w:spacing w:before="240"/>
        <w:ind w:left="567" w:hanging="567"/>
        <w:rPr>
          <w:rFonts w:ascii="Arial" w:eastAsia="Calibri" w:hAnsi="Arial"/>
          <w:sz w:val="24"/>
          <w:lang w:eastAsia="en-US"/>
        </w:rPr>
      </w:pPr>
      <w:r w:rsidRPr="0007739B">
        <w:rPr>
          <w:rFonts w:ascii="Arial" w:eastAsia="Calibri" w:hAnsi="Arial"/>
          <w:sz w:val="24"/>
          <w:lang w:eastAsia="en-US"/>
        </w:rPr>
        <w:t>Try to make sure the information you enter in for an auditor is accurate – ask the auditor to complete information in writing for you to enter in so that it is consistent with other entries that may be in the PRMS, particularly where an auditor works for more than one DAA</w:t>
      </w:r>
      <w:r w:rsidR="00EF657A">
        <w:rPr>
          <w:rFonts w:ascii="Arial" w:eastAsia="Calibri" w:hAnsi="Arial"/>
          <w:sz w:val="24"/>
          <w:lang w:eastAsia="en-US"/>
        </w:rPr>
        <w:t>.</w:t>
      </w:r>
    </w:p>
    <w:p w:rsidR="002C61BF" w:rsidRPr="002C61BF" w:rsidRDefault="002C61BF" w:rsidP="000E0FB2">
      <w:pPr>
        <w:pStyle w:val="ListParagraph"/>
        <w:numPr>
          <w:ilvl w:val="0"/>
          <w:numId w:val="30"/>
        </w:numPr>
        <w:spacing w:before="240"/>
        <w:ind w:left="567" w:hanging="567"/>
        <w:rPr>
          <w:rFonts w:ascii="Arial" w:eastAsia="Calibri" w:hAnsi="Arial"/>
          <w:sz w:val="24"/>
          <w:lang w:eastAsia="en-US"/>
        </w:rPr>
      </w:pPr>
      <w:r w:rsidRPr="002C61BF">
        <w:rPr>
          <w:rFonts w:ascii="Arial" w:eastAsia="Calibri" w:hAnsi="Arial"/>
          <w:sz w:val="24"/>
          <w:lang w:eastAsia="en-US"/>
        </w:rPr>
        <w:t>You do not need to add technical expert assessors (TEAs) (DHB audits where TEAs are assigned to the audit by the Ministry) into the auditor register but you do need to add in</w:t>
      </w:r>
      <w:r w:rsidR="00EF657A">
        <w:rPr>
          <w:rFonts w:ascii="Arial" w:eastAsia="Calibri" w:hAnsi="Arial"/>
          <w:sz w:val="24"/>
          <w:lang w:eastAsia="en-US"/>
        </w:rPr>
        <w:t xml:space="preserve"> technical experts that you use.</w:t>
      </w:r>
    </w:p>
    <w:p w:rsidR="002C61BF" w:rsidRPr="002C61BF" w:rsidRDefault="002C61BF" w:rsidP="000E0FB2">
      <w:pPr>
        <w:pStyle w:val="ListParagraph"/>
        <w:numPr>
          <w:ilvl w:val="0"/>
          <w:numId w:val="30"/>
        </w:numPr>
        <w:spacing w:before="240"/>
        <w:ind w:left="567" w:hanging="567"/>
        <w:rPr>
          <w:rFonts w:ascii="Arial" w:eastAsia="Calibri" w:hAnsi="Arial"/>
          <w:sz w:val="24"/>
          <w:lang w:eastAsia="en-US"/>
        </w:rPr>
      </w:pPr>
      <w:r w:rsidRPr="002C61BF">
        <w:rPr>
          <w:rFonts w:ascii="Arial" w:eastAsia="Calibri" w:hAnsi="Arial"/>
          <w:sz w:val="24"/>
          <w:lang w:eastAsia="en-US"/>
        </w:rPr>
        <w:t xml:space="preserve">You can push save and </w:t>
      </w:r>
      <w:r w:rsidR="00EF657A">
        <w:rPr>
          <w:rFonts w:ascii="Arial" w:eastAsia="Calibri" w:hAnsi="Arial"/>
          <w:sz w:val="24"/>
          <w:lang w:eastAsia="en-US"/>
        </w:rPr>
        <w:t xml:space="preserve">close and </w:t>
      </w:r>
      <w:r w:rsidRPr="002C61BF">
        <w:rPr>
          <w:rFonts w:ascii="Arial" w:eastAsia="Calibri" w:hAnsi="Arial"/>
          <w:sz w:val="24"/>
          <w:lang w:eastAsia="en-US"/>
        </w:rPr>
        <w:t xml:space="preserve">come back to the </w:t>
      </w:r>
      <w:r w:rsidR="00EF657A">
        <w:rPr>
          <w:rFonts w:ascii="Arial" w:eastAsia="Calibri" w:hAnsi="Arial"/>
          <w:sz w:val="24"/>
          <w:lang w:eastAsia="en-US"/>
        </w:rPr>
        <w:t>case</w:t>
      </w:r>
      <w:r w:rsidRPr="002C61BF">
        <w:rPr>
          <w:rFonts w:ascii="Arial" w:eastAsia="Calibri" w:hAnsi="Arial"/>
          <w:sz w:val="24"/>
          <w:lang w:eastAsia="en-US"/>
        </w:rPr>
        <w:t xml:space="preserve"> later if you do not have all relevant information available to you</w:t>
      </w:r>
      <w:r w:rsidR="00EF657A">
        <w:rPr>
          <w:rFonts w:ascii="Arial" w:eastAsia="Calibri" w:hAnsi="Arial"/>
          <w:sz w:val="24"/>
          <w:lang w:eastAsia="en-US"/>
        </w:rPr>
        <w:t>.  T</w:t>
      </w:r>
      <w:r w:rsidRPr="002C61BF">
        <w:rPr>
          <w:rFonts w:ascii="Arial" w:eastAsia="Calibri" w:hAnsi="Arial"/>
          <w:sz w:val="24"/>
          <w:lang w:eastAsia="en-US"/>
        </w:rPr>
        <w:t>he case will stay in your in-basket until you have p</w:t>
      </w:r>
      <w:r w:rsidR="00EF657A">
        <w:rPr>
          <w:rFonts w:ascii="Arial" w:eastAsia="Calibri" w:hAnsi="Arial"/>
          <w:sz w:val="24"/>
          <w:lang w:eastAsia="en-US"/>
        </w:rPr>
        <w:t>ushed the create auditor button.</w:t>
      </w:r>
    </w:p>
    <w:p w:rsidR="002C61BF" w:rsidRPr="002C61BF" w:rsidRDefault="002C61BF" w:rsidP="000E0FB2">
      <w:pPr>
        <w:pStyle w:val="ListParagraph"/>
        <w:numPr>
          <w:ilvl w:val="0"/>
          <w:numId w:val="30"/>
        </w:numPr>
        <w:spacing w:before="240"/>
        <w:ind w:left="567" w:hanging="567"/>
        <w:rPr>
          <w:rFonts w:ascii="Arial" w:eastAsia="Calibri" w:hAnsi="Arial"/>
          <w:sz w:val="24"/>
          <w:lang w:eastAsia="en-US"/>
        </w:rPr>
      </w:pPr>
      <w:r w:rsidRPr="002C61BF">
        <w:rPr>
          <w:rFonts w:ascii="Arial" w:eastAsia="Calibri" w:hAnsi="Arial"/>
          <w:sz w:val="24"/>
          <w:lang w:eastAsia="en-US"/>
        </w:rPr>
        <w:lastRenderedPageBreak/>
        <w:t>Update the recent clinical professional development field when you update the date of the last witnessed audit a</w:t>
      </w:r>
      <w:r w:rsidR="00EF657A">
        <w:rPr>
          <w:rFonts w:ascii="Arial" w:eastAsia="Calibri" w:hAnsi="Arial"/>
          <w:sz w:val="24"/>
          <w:lang w:eastAsia="en-US"/>
        </w:rPr>
        <w:t>nd last performance review date.</w:t>
      </w:r>
    </w:p>
    <w:p w:rsidR="002C61BF" w:rsidRDefault="002C61BF" w:rsidP="000E0FB2">
      <w:pPr>
        <w:pStyle w:val="ListParagraph"/>
        <w:numPr>
          <w:ilvl w:val="0"/>
          <w:numId w:val="30"/>
        </w:numPr>
        <w:spacing w:before="240"/>
        <w:ind w:left="567" w:hanging="567"/>
        <w:rPr>
          <w:rFonts w:ascii="Arial" w:eastAsia="Calibri" w:hAnsi="Arial"/>
          <w:sz w:val="24"/>
          <w:lang w:eastAsia="en-US"/>
        </w:rPr>
      </w:pPr>
      <w:r w:rsidRPr="002C61BF">
        <w:rPr>
          <w:rFonts w:ascii="Arial" w:eastAsia="Calibri" w:hAnsi="Arial"/>
          <w:sz w:val="24"/>
          <w:lang w:eastAsia="en-US"/>
        </w:rPr>
        <w:t>Note</w:t>
      </w:r>
      <w:r w:rsidR="00EF657A">
        <w:rPr>
          <w:rFonts w:ascii="Arial" w:eastAsia="Calibri" w:hAnsi="Arial"/>
          <w:sz w:val="24"/>
          <w:lang w:eastAsia="en-US"/>
        </w:rPr>
        <w:t xml:space="preserve"> that</w:t>
      </w:r>
      <w:r w:rsidRPr="002C61BF">
        <w:rPr>
          <w:rFonts w:ascii="Arial" w:eastAsia="Calibri" w:hAnsi="Arial"/>
          <w:sz w:val="24"/>
          <w:lang w:eastAsia="en-US"/>
        </w:rPr>
        <w:t xml:space="preserve"> the auditor will not show as active on your register unless they h</w:t>
      </w:r>
      <w:r w:rsidR="00EF657A">
        <w:rPr>
          <w:rFonts w:ascii="Arial" w:eastAsia="Calibri" w:hAnsi="Arial"/>
          <w:sz w:val="24"/>
          <w:lang w:eastAsia="en-US"/>
        </w:rPr>
        <w:t>ave completed their orientation.</w:t>
      </w:r>
    </w:p>
    <w:p w:rsidR="009F51AE" w:rsidRDefault="0007739B" w:rsidP="000E0FB2">
      <w:pPr>
        <w:pStyle w:val="ListParagraph"/>
        <w:numPr>
          <w:ilvl w:val="0"/>
          <w:numId w:val="30"/>
        </w:numPr>
        <w:spacing w:before="240"/>
        <w:ind w:left="567" w:hanging="567"/>
        <w:rPr>
          <w:lang w:eastAsia="en-US"/>
        </w:rPr>
      </w:pPr>
      <w:r w:rsidRPr="00A64CA5">
        <w:rPr>
          <w:rFonts w:ascii="Arial" w:eastAsia="Calibri" w:hAnsi="Arial"/>
          <w:sz w:val="24"/>
          <w:lang w:eastAsia="en-US"/>
        </w:rPr>
        <w:t>Add a CV through the add documents function to the left hand side of the case, especially if the auditor intends aud</w:t>
      </w:r>
      <w:r w:rsidR="00A64CA5" w:rsidRPr="00A64CA5">
        <w:rPr>
          <w:rFonts w:ascii="Arial" w:eastAsia="Calibri" w:hAnsi="Arial"/>
          <w:sz w:val="24"/>
          <w:lang w:eastAsia="en-US"/>
        </w:rPr>
        <w:t xml:space="preserve">iting DHBs or is a lead auditor. </w:t>
      </w:r>
      <w:bookmarkEnd w:id="0"/>
    </w:p>
    <w:sectPr w:rsidR="009F51AE" w:rsidSect="00A64CA5">
      <w:headerReference w:type="default" r:id="rId9"/>
      <w:footerReference w:type="default" r:id="rId10"/>
      <w:pgSz w:w="11906" w:h="16838" w:code="9"/>
      <w:pgMar w:top="1134" w:right="1134" w:bottom="1134" w:left="1134" w:header="56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ABCC8" w15:done="0"/>
  <w15:commentEx w15:paraId="41892ED4" w15:done="0"/>
  <w15:commentEx w15:paraId="103DA7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B0" w:rsidRDefault="00BB59B0" w:rsidP="00A64CA5">
      <w:r>
        <w:separator/>
      </w:r>
    </w:p>
  </w:endnote>
  <w:endnote w:type="continuationSeparator" w:id="0">
    <w:p w:rsidR="00BB59B0" w:rsidRDefault="00BB59B0" w:rsidP="00A6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64453"/>
      <w:docPartObj>
        <w:docPartGallery w:val="Page Numbers (Bottom of Page)"/>
        <w:docPartUnique/>
      </w:docPartObj>
    </w:sdtPr>
    <w:sdtEndPr>
      <w:rPr>
        <w:rFonts w:ascii="Arial" w:hAnsi="Arial" w:cs="Arial"/>
        <w:noProof/>
      </w:rPr>
    </w:sdtEndPr>
    <w:sdtContent>
      <w:p w:rsidR="00A64CA5" w:rsidRPr="00A64CA5" w:rsidRDefault="00A64CA5">
        <w:pPr>
          <w:pStyle w:val="Footer"/>
          <w:jc w:val="right"/>
          <w:rPr>
            <w:rFonts w:ascii="Arial" w:hAnsi="Arial" w:cs="Arial"/>
          </w:rPr>
        </w:pPr>
        <w:r w:rsidRPr="00A64CA5">
          <w:rPr>
            <w:rFonts w:ascii="Arial" w:hAnsi="Arial" w:cs="Arial"/>
          </w:rPr>
          <w:fldChar w:fldCharType="begin"/>
        </w:r>
        <w:r w:rsidRPr="00A64CA5">
          <w:rPr>
            <w:rFonts w:ascii="Arial" w:hAnsi="Arial" w:cs="Arial"/>
          </w:rPr>
          <w:instrText xml:space="preserve"> PAGE   \* MERGEFORMAT </w:instrText>
        </w:r>
        <w:r w:rsidRPr="00A64CA5">
          <w:rPr>
            <w:rFonts w:ascii="Arial" w:hAnsi="Arial" w:cs="Arial"/>
          </w:rPr>
          <w:fldChar w:fldCharType="separate"/>
        </w:r>
        <w:r w:rsidR="000A4225">
          <w:rPr>
            <w:rFonts w:ascii="Arial" w:hAnsi="Arial" w:cs="Arial"/>
            <w:noProof/>
          </w:rPr>
          <w:t>3</w:t>
        </w:r>
        <w:r w:rsidRPr="00A64CA5">
          <w:rPr>
            <w:rFonts w:ascii="Arial" w:hAnsi="Arial" w:cs="Arial"/>
            <w:noProof/>
          </w:rPr>
          <w:fldChar w:fldCharType="end"/>
        </w:r>
      </w:p>
    </w:sdtContent>
  </w:sdt>
  <w:p w:rsidR="00A64CA5" w:rsidRDefault="00A64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B0" w:rsidRDefault="00BB59B0" w:rsidP="00A64CA5">
      <w:r>
        <w:separator/>
      </w:r>
    </w:p>
  </w:footnote>
  <w:footnote w:type="continuationSeparator" w:id="0">
    <w:p w:rsidR="00BB59B0" w:rsidRDefault="00BB59B0" w:rsidP="00A64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A5" w:rsidRDefault="00A64CA5" w:rsidP="00A64CA5">
    <w:pPr>
      <w:pStyle w:val="Header"/>
      <w:jc w:val="right"/>
    </w:pPr>
    <w:r>
      <w:rPr>
        <w:rFonts w:ascii="Arial" w:hAnsi="Arial" w:cs="Arial"/>
        <w:b/>
        <w:noProof/>
        <w:color w:val="000000"/>
        <w:sz w:val="32"/>
      </w:rPr>
      <w:drawing>
        <wp:inline distT="0" distB="0" distL="0" distR="0" wp14:anchorId="0D96BAA9" wp14:editId="6A8394E6">
          <wp:extent cx="905933" cy="346558"/>
          <wp:effectExtent l="0" t="0" r="0" b="0"/>
          <wp:docPr id="1" name="Picture 1" descr="mo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10" cy="3466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D6B"/>
    <w:multiLevelType w:val="hybridMultilevel"/>
    <w:tmpl w:val="DCF67700"/>
    <w:lvl w:ilvl="0" w:tplc="2EE674C0">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A1CA6"/>
    <w:multiLevelType w:val="hybridMultilevel"/>
    <w:tmpl w:val="67B2A772"/>
    <w:lvl w:ilvl="0" w:tplc="22847F1C">
      <w:start w:val="7"/>
      <w:numFmt w:val="bullet"/>
      <w:lvlText w:val="-"/>
      <w:lvlJc w:val="left"/>
      <w:pPr>
        <w:ind w:left="720" w:hanging="360"/>
      </w:pPr>
      <w:rPr>
        <w:rFonts w:ascii="Calibri" w:eastAsiaTheme="minorHAnsi" w:hAnsi="Calibri"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0E1F"/>
    <w:multiLevelType w:val="hybridMultilevel"/>
    <w:tmpl w:val="CD6A19B0"/>
    <w:lvl w:ilvl="0" w:tplc="A686F822">
      <w:start w:val="1"/>
      <w:numFmt w:val="decimal"/>
      <w:lvlText w:val="%1."/>
      <w:lvlJc w:val="left"/>
      <w:pPr>
        <w:ind w:left="735" w:hanging="37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4A60D7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A40796F"/>
    <w:multiLevelType w:val="hybridMultilevel"/>
    <w:tmpl w:val="B3789AEE"/>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B0A65"/>
    <w:multiLevelType w:val="hybridMultilevel"/>
    <w:tmpl w:val="FB5E0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93E57"/>
    <w:multiLevelType w:val="hybridMultilevel"/>
    <w:tmpl w:val="8A22BC58"/>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B890CEC"/>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1EA54D2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1F3144B8"/>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1FCB5C9F"/>
    <w:multiLevelType w:val="hybridMultilevel"/>
    <w:tmpl w:val="9ABEF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241FD"/>
    <w:multiLevelType w:val="hybridMultilevel"/>
    <w:tmpl w:val="B2D8BFF4"/>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63E49"/>
    <w:multiLevelType w:val="hybridMultilevel"/>
    <w:tmpl w:val="53D479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22857EDA"/>
    <w:multiLevelType w:val="hybridMultilevel"/>
    <w:tmpl w:val="D0B09D00"/>
    <w:lvl w:ilvl="0" w:tplc="22847F1C">
      <w:start w:val="7"/>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77E4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nsid w:val="26AA6EB8"/>
    <w:multiLevelType w:val="hybridMultilevel"/>
    <w:tmpl w:val="987A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00738"/>
    <w:multiLevelType w:val="hybridMultilevel"/>
    <w:tmpl w:val="5DB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3335E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31EB3BF1"/>
    <w:multiLevelType w:val="hybridMultilevel"/>
    <w:tmpl w:val="93E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87EFD"/>
    <w:multiLevelType w:val="hybridMultilevel"/>
    <w:tmpl w:val="E486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83BE2"/>
    <w:multiLevelType w:val="hybridMultilevel"/>
    <w:tmpl w:val="409CEE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39B33EA0"/>
    <w:multiLevelType w:val="hybridMultilevel"/>
    <w:tmpl w:val="6974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74B2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4A4C77AD"/>
    <w:multiLevelType w:val="hybridMultilevel"/>
    <w:tmpl w:val="D900655E"/>
    <w:lvl w:ilvl="0" w:tplc="1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A5298"/>
    <w:multiLevelType w:val="hybridMultilevel"/>
    <w:tmpl w:val="02D29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572920"/>
    <w:multiLevelType w:val="hybridMultilevel"/>
    <w:tmpl w:val="D804B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9027A0"/>
    <w:multiLevelType w:val="hybridMultilevel"/>
    <w:tmpl w:val="E9A62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753D29"/>
    <w:multiLevelType w:val="hybridMultilevel"/>
    <w:tmpl w:val="C150A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EE674C0">
      <w:start w:val="1"/>
      <w:numFmt w:val="bullet"/>
      <w:lvlText w:val="-"/>
      <w:lvlJc w:val="left"/>
      <w:pPr>
        <w:ind w:left="2880" w:hanging="360"/>
      </w:pPr>
      <w:rPr>
        <w:rFonts w:ascii="Calibri" w:eastAsiaTheme="minorHAns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C59FC"/>
    <w:multiLevelType w:val="hybridMultilevel"/>
    <w:tmpl w:val="5BF684E2"/>
    <w:lvl w:ilvl="0" w:tplc="2EE674C0">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0628B0"/>
    <w:multiLevelType w:val="hybridMultilevel"/>
    <w:tmpl w:val="DB3E8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0F6F94"/>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6"/>
  </w:num>
  <w:num w:numId="2">
    <w:abstractNumId w:val="13"/>
  </w:num>
  <w:num w:numId="3">
    <w:abstractNumId w:val="2"/>
  </w:num>
  <w:num w:numId="4">
    <w:abstractNumId w:val="1"/>
  </w:num>
  <w:num w:numId="5">
    <w:abstractNumId w:val="11"/>
  </w:num>
  <w:num w:numId="6">
    <w:abstractNumId w:val="4"/>
  </w:num>
  <w:num w:numId="7">
    <w:abstractNumId w:val="20"/>
  </w:num>
  <w:num w:numId="8">
    <w:abstractNumId w:val="6"/>
  </w:num>
  <w:num w:numId="9">
    <w:abstractNumId w:val="3"/>
  </w:num>
  <w:num w:numId="10">
    <w:abstractNumId w:val="12"/>
  </w:num>
  <w:num w:numId="11">
    <w:abstractNumId w:val="7"/>
  </w:num>
  <w:num w:numId="12">
    <w:abstractNumId w:val="9"/>
  </w:num>
  <w:num w:numId="13">
    <w:abstractNumId w:val="24"/>
  </w:num>
  <w:num w:numId="14">
    <w:abstractNumId w:val="5"/>
  </w:num>
  <w:num w:numId="15">
    <w:abstractNumId w:val="29"/>
  </w:num>
  <w:num w:numId="16">
    <w:abstractNumId w:val="25"/>
  </w:num>
  <w:num w:numId="17">
    <w:abstractNumId w:val="15"/>
  </w:num>
  <w:num w:numId="18">
    <w:abstractNumId w:val="19"/>
  </w:num>
  <w:num w:numId="19">
    <w:abstractNumId w:val="30"/>
  </w:num>
  <w:num w:numId="20">
    <w:abstractNumId w:val="23"/>
  </w:num>
  <w:num w:numId="21">
    <w:abstractNumId w:val="17"/>
  </w:num>
  <w:num w:numId="22">
    <w:abstractNumId w:val="8"/>
  </w:num>
  <w:num w:numId="23">
    <w:abstractNumId w:val="14"/>
  </w:num>
  <w:num w:numId="24">
    <w:abstractNumId w:val="26"/>
  </w:num>
  <w:num w:numId="25">
    <w:abstractNumId w:val="18"/>
  </w:num>
  <w:num w:numId="26">
    <w:abstractNumId w:val="27"/>
  </w:num>
  <w:num w:numId="27">
    <w:abstractNumId w:val="28"/>
  </w:num>
  <w:num w:numId="28">
    <w:abstractNumId w:val="22"/>
  </w:num>
  <w:num w:numId="29">
    <w:abstractNumId w:val="0"/>
  </w:num>
  <w:num w:numId="30">
    <w:abstractNumId w:val="21"/>
  </w:num>
  <w:num w:numId="3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4D"/>
    <w:rsid w:val="000000EC"/>
    <w:rsid w:val="0001476E"/>
    <w:rsid w:val="000307AD"/>
    <w:rsid w:val="00036381"/>
    <w:rsid w:val="00043FE7"/>
    <w:rsid w:val="00047F55"/>
    <w:rsid w:val="00072D35"/>
    <w:rsid w:val="0007739B"/>
    <w:rsid w:val="000A0F70"/>
    <w:rsid w:val="000A15C7"/>
    <w:rsid w:val="000A4225"/>
    <w:rsid w:val="000B2F80"/>
    <w:rsid w:val="000B314E"/>
    <w:rsid w:val="000B67F0"/>
    <w:rsid w:val="000D504C"/>
    <w:rsid w:val="000E0FB2"/>
    <w:rsid w:val="000E137B"/>
    <w:rsid w:val="00111E77"/>
    <w:rsid w:val="0011463D"/>
    <w:rsid w:val="00115299"/>
    <w:rsid w:val="0012108F"/>
    <w:rsid w:val="00131FF1"/>
    <w:rsid w:val="00142CBB"/>
    <w:rsid w:val="001463C1"/>
    <w:rsid w:val="001569F6"/>
    <w:rsid w:val="00157395"/>
    <w:rsid w:val="00161D31"/>
    <w:rsid w:val="001629CA"/>
    <w:rsid w:val="00166162"/>
    <w:rsid w:val="0016750A"/>
    <w:rsid w:val="00170BFA"/>
    <w:rsid w:val="001857B9"/>
    <w:rsid w:val="001877F9"/>
    <w:rsid w:val="00197A09"/>
    <w:rsid w:val="00197DD7"/>
    <w:rsid w:val="00197EC6"/>
    <w:rsid w:val="001A5F73"/>
    <w:rsid w:val="001A7DEE"/>
    <w:rsid w:val="001B0EAD"/>
    <w:rsid w:val="001B43F2"/>
    <w:rsid w:val="001C4896"/>
    <w:rsid w:val="001F4D73"/>
    <w:rsid w:val="001F5BD6"/>
    <w:rsid w:val="001F7026"/>
    <w:rsid w:val="00207515"/>
    <w:rsid w:val="00207639"/>
    <w:rsid w:val="002301E1"/>
    <w:rsid w:val="00236BE9"/>
    <w:rsid w:val="002430D7"/>
    <w:rsid w:val="00246EB4"/>
    <w:rsid w:val="002515ED"/>
    <w:rsid w:val="002533B7"/>
    <w:rsid w:val="00263478"/>
    <w:rsid w:val="00281D40"/>
    <w:rsid w:val="00295855"/>
    <w:rsid w:val="002C2638"/>
    <w:rsid w:val="002C61BF"/>
    <w:rsid w:val="002D796F"/>
    <w:rsid w:val="002E107F"/>
    <w:rsid w:val="002E304E"/>
    <w:rsid w:val="002F1E03"/>
    <w:rsid w:val="003022C2"/>
    <w:rsid w:val="00304DA0"/>
    <w:rsid w:val="00307F01"/>
    <w:rsid w:val="00317AE9"/>
    <w:rsid w:val="00321B71"/>
    <w:rsid w:val="003427B6"/>
    <w:rsid w:val="003435CB"/>
    <w:rsid w:val="00351749"/>
    <w:rsid w:val="00355EFF"/>
    <w:rsid w:val="003616DC"/>
    <w:rsid w:val="00363AAF"/>
    <w:rsid w:val="00374571"/>
    <w:rsid w:val="00377D5B"/>
    <w:rsid w:val="0038336D"/>
    <w:rsid w:val="00384BDB"/>
    <w:rsid w:val="00385DDF"/>
    <w:rsid w:val="0039630B"/>
    <w:rsid w:val="0039653B"/>
    <w:rsid w:val="003A71E6"/>
    <w:rsid w:val="003B18DA"/>
    <w:rsid w:val="003B2ABB"/>
    <w:rsid w:val="003C1FB2"/>
    <w:rsid w:val="003D40F4"/>
    <w:rsid w:val="003D6025"/>
    <w:rsid w:val="003D7EF6"/>
    <w:rsid w:val="003E2D42"/>
    <w:rsid w:val="00401420"/>
    <w:rsid w:val="004066EE"/>
    <w:rsid w:val="004168B0"/>
    <w:rsid w:val="00422F73"/>
    <w:rsid w:val="0043756A"/>
    <w:rsid w:val="00440A07"/>
    <w:rsid w:val="0044104A"/>
    <w:rsid w:val="004421F1"/>
    <w:rsid w:val="00443E2B"/>
    <w:rsid w:val="004465E6"/>
    <w:rsid w:val="00452147"/>
    <w:rsid w:val="00457A2C"/>
    <w:rsid w:val="00475358"/>
    <w:rsid w:val="00475752"/>
    <w:rsid w:val="0048331E"/>
    <w:rsid w:val="004848CB"/>
    <w:rsid w:val="00486917"/>
    <w:rsid w:val="00493C15"/>
    <w:rsid w:val="004961FB"/>
    <w:rsid w:val="004B1411"/>
    <w:rsid w:val="004F5813"/>
    <w:rsid w:val="0050637F"/>
    <w:rsid w:val="0051499B"/>
    <w:rsid w:val="00532ED2"/>
    <w:rsid w:val="00534532"/>
    <w:rsid w:val="00540CE7"/>
    <w:rsid w:val="00541CF2"/>
    <w:rsid w:val="0054422B"/>
    <w:rsid w:val="00552E6E"/>
    <w:rsid w:val="00554C1E"/>
    <w:rsid w:val="00556342"/>
    <w:rsid w:val="0057297B"/>
    <w:rsid w:val="0057374A"/>
    <w:rsid w:val="00575177"/>
    <w:rsid w:val="0057536D"/>
    <w:rsid w:val="0057707A"/>
    <w:rsid w:val="0058585E"/>
    <w:rsid w:val="00597567"/>
    <w:rsid w:val="005A2775"/>
    <w:rsid w:val="005A2984"/>
    <w:rsid w:val="005B634C"/>
    <w:rsid w:val="005B6576"/>
    <w:rsid w:val="005B71AC"/>
    <w:rsid w:val="005D2FF3"/>
    <w:rsid w:val="005D5580"/>
    <w:rsid w:val="005D56EE"/>
    <w:rsid w:val="006032C6"/>
    <w:rsid w:val="0062137A"/>
    <w:rsid w:val="00624FE0"/>
    <w:rsid w:val="00636638"/>
    <w:rsid w:val="00636787"/>
    <w:rsid w:val="00636E2E"/>
    <w:rsid w:val="00641D1E"/>
    <w:rsid w:val="00642DAB"/>
    <w:rsid w:val="00647072"/>
    <w:rsid w:val="00656566"/>
    <w:rsid w:val="006878C0"/>
    <w:rsid w:val="006926D1"/>
    <w:rsid w:val="00693B64"/>
    <w:rsid w:val="006945DD"/>
    <w:rsid w:val="00697CD1"/>
    <w:rsid w:val="006A7078"/>
    <w:rsid w:val="006B15C7"/>
    <w:rsid w:val="006B55F7"/>
    <w:rsid w:val="006B71D2"/>
    <w:rsid w:val="006D5A8D"/>
    <w:rsid w:val="006F4F6E"/>
    <w:rsid w:val="00706CBC"/>
    <w:rsid w:val="00712012"/>
    <w:rsid w:val="007218AA"/>
    <w:rsid w:val="00732B06"/>
    <w:rsid w:val="00734F64"/>
    <w:rsid w:val="00737E74"/>
    <w:rsid w:val="00741F53"/>
    <w:rsid w:val="00757DAF"/>
    <w:rsid w:val="00764293"/>
    <w:rsid w:val="00764D9D"/>
    <w:rsid w:val="007802B4"/>
    <w:rsid w:val="007849B4"/>
    <w:rsid w:val="00785823"/>
    <w:rsid w:val="007861E5"/>
    <w:rsid w:val="00797BC7"/>
    <w:rsid w:val="007A2692"/>
    <w:rsid w:val="007A26C0"/>
    <w:rsid w:val="007C5116"/>
    <w:rsid w:val="007D0E48"/>
    <w:rsid w:val="007D2F8C"/>
    <w:rsid w:val="007D4175"/>
    <w:rsid w:val="007E0099"/>
    <w:rsid w:val="007E5BDE"/>
    <w:rsid w:val="007F19D8"/>
    <w:rsid w:val="007F24E1"/>
    <w:rsid w:val="007F38DA"/>
    <w:rsid w:val="007F5DE8"/>
    <w:rsid w:val="008201F9"/>
    <w:rsid w:val="00822F7D"/>
    <w:rsid w:val="00826DC3"/>
    <w:rsid w:val="00827AB3"/>
    <w:rsid w:val="00833518"/>
    <w:rsid w:val="00837A54"/>
    <w:rsid w:val="008424B8"/>
    <w:rsid w:val="0084568A"/>
    <w:rsid w:val="0085236F"/>
    <w:rsid w:val="008635FD"/>
    <w:rsid w:val="00873865"/>
    <w:rsid w:val="00873F86"/>
    <w:rsid w:val="008757AB"/>
    <w:rsid w:val="008760C6"/>
    <w:rsid w:val="00876ECA"/>
    <w:rsid w:val="00885089"/>
    <w:rsid w:val="0089035E"/>
    <w:rsid w:val="00893DE2"/>
    <w:rsid w:val="00895E20"/>
    <w:rsid w:val="008A2331"/>
    <w:rsid w:val="008A4029"/>
    <w:rsid w:val="008C2C8B"/>
    <w:rsid w:val="008C4A17"/>
    <w:rsid w:val="008C5444"/>
    <w:rsid w:val="008E1A51"/>
    <w:rsid w:val="008E35E7"/>
    <w:rsid w:val="008F1573"/>
    <w:rsid w:val="00900760"/>
    <w:rsid w:val="00910DC7"/>
    <w:rsid w:val="00922590"/>
    <w:rsid w:val="00926DCB"/>
    <w:rsid w:val="009312F9"/>
    <w:rsid w:val="00941464"/>
    <w:rsid w:val="009455EA"/>
    <w:rsid w:val="009463CF"/>
    <w:rsid w:val="0095048D"/>
    <w:rsid w:val="00953F37"/>
    <w:rsid w:val="0095639F"/>
    <w:rsid w:val="00956919"/>
    <w:rsid w:val="00964992"/>
    <w:rsid w:val="009670AF"/>
    <w:rsid w:val="0098649F"/>
    <w:rsid w:val="00995E08"/>
    <w:rsid w:val="009B2027"/>
    <w:rsid w:val="009B662B"/>
    <w:rsid w:val="009F4238"/>
    <w:rsid w:val="009F51AE"/>
    <w:rsid w:val="009F6C3E"/>
    <w:rsid w:val="00A0202F"/>
    <w:rsid w:val="00A061E4"/>
    <w:rsid w:val="00A13A4D"/>
    <w:rsid w:val="00A15208"/>
    <w:rsid w:val="00A221DA"/>
    <w:rsid w:val="00A32D89"/>
    <w:rsid w:val="00A34486"/>
    <w:rsid w:val="00A36F6E"/>
    <w:rsid w:val="00A428E0"/>
    <w:rsid w:val="00A47A34"/>
    <w:rsid w:val="00A6444D"/>
    <w:rsid w:val="00A64CA5"/>
    <w:rsid w:val="00A766D5"/>
    <w:rsid w:val="00A8262C"/>
    <w:rsid w:val="00A863A7"/>
    <w:rsid w:val="00AA65FE"/>
    <w:rsid w:val="00AA6E3F"/>
    <w:rsid w:val="00AB206D"/>
    <w:rsid w:val="00AC4763"/>
    <w:rsid w:val="00AC4785"/>
    <w:rsid w:val="00AC4A1C"/>
    <w:rsid w:val="00AC5467"/>
    <w:rsid w:val="00AC7C1D"/>
    <w:rsid w:val="00AD2A78"/>
    <w:rsid w:val="00AD2E69"/>
    <w:rsid w:val="00AE27A7"/>
    <w:rsid w:val="00AE6538"/>
    <w:rsid w:val="00AE725F"/>
    <w:rsid w:val="00AF3239"/>
    <w:rsid w:val="00B117A1"/>
    <w:rsid w:val="00B26BDE"/>
    <w:rsid w:val="00B2784D"/>
    <w:rsid w:val="00B41A4F"/>
    <w:rsid w:val="00B44BB3"/>
    <w:rsid w:val="00B501D9"/>
    <w:rsid w:val="00B64978"/>
    <w:rsid w:val="00B74238"/>
    <w:rsid w:val="00B815EF"/>
    <w:rsid w:val="00BA27B5"/>
    <w:rsid w:val="00BB59B0"/>
    <w:rsid w:val="00BC3499"/>
    <w:rsid w:val="00BD0116"/>
    <w:rsid w:val="00BD58F3"/>
    <w:rsid w:val="00C024FF"/>
    <w:rsid w:val="00C1017A"/>
    <w:rsid w:val="00C12375"/>
    <w:rsid w:val="00C30EF4"/>
    <w:rsid w:val="00C40E57"/>
    <w:rsid w:val="00C42C87"/>
    <w:rsid w:val="00C44C09"/>
    <w:rsid w:val="00C532F9"/>
    <w:rsid w:val="00C54229"/>
    <w:rsid w:val="00C55CCE"/>
    <w:rsid w:val="00C563DF"/>
    <w:rsid w:val="00C56D8B"/>
    <w:rsid w:val="00C842FD"/>
    <w:rsid w:val="00C93FCD"/>
    <w:rsid w:val="00C97ECF"/>
    <w:rsid w:val="00CA1921"/>
    <w:rsid w:val="00CB6803"/>
    <w:rsid w:val="00CB69CC"/>
    <w:rsid w:val="00CB7B29"/>
    <w:rsid w:val="00CB7C70"/>
    <w:rsid w:val="00CE329B"/>
    <w:rsid w:val="00CE4870"/>
    <w:rsid w:val="00CE7099"/>
    <w:rsid w:val="00CF2465"/>
    <w:rsid w:val="00D01D90"/>
    <w:rsid w:val="00D03D20"/>
    <w:rsid w:val="00D05419"/>
    <w:rsid w:val="00D05D77"/>
    <w:rsid w:val="00D139AD"/>
    <w:rsid w:val="00D345A2"/>
    <w:rsid w:val="00D4409A"/>
    <w:rsid w:val="00D53472"/>
    <w:rsid w:val="00D6676A"/>
    <w:rsid w:val="00D74F58"/>
    <w:rsid w:val="00D83C68"/>
    <w:rsid w:val="00D862EA"/>
    <w:rsid w:val="00D8720C"/>
    <w:rsid w:val="00DA04F0"/>
    <w:rsid w:val="00DB4D89"/>
    <w:rsid w:val="00DB768F"/>
    <w:rsid w:val="00DC6DCB"/>
    <w:rsid w:val="00DE0D4E"/>
    <w:rsid w:val="00DE6582"/>
    <w:rsid w:val="00DF39B7"/>
    <w:rsid w:val="00DF6591"/>
    <w:rsid w:val="00E0682D"/>
    <w:rsid w:val="00E228E4"/>
    <w:rsid w:val="00E37EB2"/>
    <w:rsid w:val="00E52B8B"/>
    <w:rsid w:val="00E536FE"/>
    <w:rsid w:val="00E55A86"/>
    <w:rsid w:val="00E56EBD"/>
    <w:rsid w:val="00E5759B"/>
    <w:rsid w:val="00E83DEA"/>
    <w:rsid w:val="00E948E6"/>
    <w:rsid w:val="00EA4480"/>
    <w:rsid w:val="00EB0DA4"/>
    <w:rsid w:val="00EB4002"/>
    <w:rsid w:val="00ED539A"/>
    <w:rsid w:val="00ED6950"/>
    <w:rsid w:val="00ED6C5D"/>
    <w:rsid w:val="00ED7CB0"/>
    <w:rsid w:val="00EF0C79"/>
    <w:rsid w:val="00EF1AC7"/>
    <w:rsid w:val="00EF2476"/>
    <w:rsid w:val="00EF657A"/>
    <w:rsid w:val="00EF7E70"/>
    <w:rsid w:val="00F047B0"/>
    <w:rsid w:val="00F0680C"/>
    <w:rsid w:val="00F1269D"/>
    <w:rsid w:val="00F16812"/>
    <w:rsid w:val="00F243F9"/>
    <w:rsid w:val="00F24E1C"/>
    <w:rsid w:val="00F27048"/>
    <w:rsid w:val="00F310DA"/>
    <w:rsid w:val="00F3195C"/>
    <w:rsid w:val="00F32E24"/>
    <w:rsid w:val="00F3503B"/>
    <w:rsid w:val="00F6200A"/>
    <w:rsid w:val="00F71D7A"/>
    <w:rsid w:val="00F73FAF"/>
    <w:rsid w:val="00F92D17"/>
    <w:rsid w:val="00FA44E8"/>
    <w:rsid w:val="00FC75FB"/>
    <w:rsid w:val="00FD4E87"/>
    <w:rsid w:val="00FE00C0"/>
    <w:rsid w:val="00FE1CA9"/>
    <w:rsid w:val="00FE2784"/>
    <w:rsid w:val="00FE36D7"/>
    <w:rsid w:val="00FE6542"/>
    <w:rsid w:val="00FE6C5B"/>
    <w:rsid w:val="00FF1A82"/>
    <w:rsid w:val="00FF2522"/>
    <w:rsid w:val="00FF2FAE"/>
    <w:rsid w:val="00FF6B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A64CA5"/>
    <w:pPr>
      <w:tabs>
        <w:tab w:val="center" w:pos="4513"/>
        <w:tab w:val="right" w:pos="9026"/>
      </w:tabs>
    </w:pPr>
  </w:style>
  <w:style w:type="character" w:customStyle="1" w:styleId="HeaderChar">
    <w:name w:val="Header Char"/>
    <w:basedOn w:val="DefaultParagraphFont"/>
    <w:link w:val="Header"/>
    <w:rsid w:val="00A64CA5"/>
    <w:rPr>
      <w:rFonts w:ascii="Calibri" w:eastAsiaTheme="minorHAnsi" w:hAnsi="Calibri"/>
      <w:sz w:val="22"/>
      <w:szCs w:val="22"/>
    </w:rPr>
  </w:style>
  <w:style w:type="paragraph" w:styleId="Footer">
    <w:name w:val="footer"/>
    <w:basedOn w:val="Normal"/>
    <w:link w:val="FooterChar"/>
    <w:uiPriority w:val="99"/>
    <w:unhideWhenUsed/>
    <w:rsid w:val="00A64CA5"/>
    <w:pPr>
      <w:tabs>
        <w:tab w:val="center" w:pos="4513"/>
        <w:tab w:val="right" w:pos="9026"/>
      </w:tabs>
    </w:pPr>
  </w:style>
  <w:style w:type="character" w:customStyle="1" w:styleId="FooterChar">
    <w:name w:val="Footer Char"/>
    <w:basedOn w:val="DefaultParagraphFont"/>
    <w:link w:val="Footer"/>
    <w:uiPriority w:val="99"/>
    <w:rsid w:val="00A64CA5"/>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A64CA5"/>
    <w:pPr>
      <w:tabs>
        <w:tab w:val="center" w:pos="4513"/>
        <w:tab w:val="right" w:pos="9026"/>
      </w:tabs>
    </w:pPr>
  </w:style>
  <w:style w:type="character" w:customStyle="1" w:styleId="HeaderChar">
    <w:name w:val="Header Char"/>
    <w:basedOn w:val="DefaultParagraphFont"/>
    <w:link w:val="Header"/>
    <w:rsid w:val="00A64CA5"/>
    <w:rPr>
      <w:rFonts w:ascii="Calibri" w:eastAsiaTheme="minorHAnsi" w:hAnsi="Calibri"/>
      <w:sz w:val="22"/>
      <w:szCs w:val="22"/>
    </w:rPr>
  </w:style>
  <w:style w:type="paragraph" w:styleId="Footer">
    <w:name w:val="footer"/>
    <w:basedOn w:val="Normal"/>
    <w:link w:val="FooterChar"/>
    <w:uiPriority w:val="99"/>
    <w:unhideWhenUsed/>
    <w:rsid w:val="00A64CA5"/>
    <w:pPr>
      <w:tabs>
        <w:tab w:val="center" w:pos="4513"/>
        <w:tab w:val="right" w:pos="9026"/>
      </w:tabs>
    </w:pPr>
  </w:style>
  <w:style w:type="character" w:customStyle="1" w:styleId="FooterChar">
    <w:name w:val="Footer Char"/>
    <w:basedOn w:val="DefaultParagraphFont"/>
    <w:link w:val="Footer"/>
    <w:uiPriority w:val="99"/>
    <w:rsid w:val="00A64CA5"/>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6268">
      <w:bodyDiv w:val="1"/>
      <w:marLeft w:val="0"/>
      <w:marRight w:val="0"/>
      <w:marTop w:val="0"/>
      <w:marBottom w:val="0"/>
      <w:divBdr>
        <w:top w:val="none" w:sz="0" w:space="0" w:color="auto"/>
        <w:left w:val="none" w:sz="0" w:space="0" w:color="auto"/>
        <w:bottom w:val="none" w:sz="0" w:space="0" w:color="auto"/>
        <w:right w:val="none" w:sz="0" w:space="0" w:color="auto"/>
      </w:divBdr>
    </w:div>
    <w:div w:id="15323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71D1-0C94-4A44-A88E-D6A51DC0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Armstrong (NRA)</dc:creator>
  <cp:lastModifiedBy>Geoffrey Thompson</cp:lastModifiedBy>
  <cp:revision>3</cp:revision>
  <cp:lastPrinted>2014-05-15T21:28:00Z</cp:lastPrinted>
  <dcterms:created xsi:type="dcterms:W3CDTF">2014-05-15T21:28:00Z</dcterms:created>
  <dcterms:modified xsi:type="dcterms:W3CDTF">2014-05-15T21:28:00Z</dcterms:modified>
</cp:coreProperties>
</file>