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303BD4F2" w:rsidR="00C86248" w:rsidRDefault="007A59B0" w:rsidP="007A59B0">
      <w:pPr>
        <w:pStyle w:val="Title"/>
      </w:pPr>
      <w:r>
        <w:t>Code of Practice for Dental Radiology</w:t>
      </w:r>
    </w:p>
    <w:p w14:paraId="0265077F" w14:textId="1AAC240D" w:rsidR="007A59B0" w:rsidRPr="007A59B0" w:rsidRDefault="007A59B0" w:rsidP="007A59B0">
      <w:pPr>
        <w:pStyle w:val="Title"/>
        <w:rPr>
          <w:sz w:val="56"/>
          <w:szCs w:val="56"/>
        </w:rPr>
      </w:pPr>
      <w:r w:rsidRPr="007A59B0">
        <w:rPr>
          <w:sz w:val="56"/>
          <w:szCs w:val="56"/>
        </w:rPr>
        <w:t>ORS C</w:t>
      </w:r>
      <w:r w:rsidRPr="007A59B0">
        <w:rPr>
          <w:vertAlign w:val="subscript"/>
        </w:rPr>
        <w:t>4</w:t>
      </w:r>
    </w:p>
    <w:p w14:paraId="2B4FAC6A" w14:textId="06C0DF1B" w:rsidR="00C05132" w:rsidRDefault="007A59B0" w:rsidP="00926083">
      <w:pPr>
        <w:pStyle w:val="Subhead"/>
      </w:pPr>
      <w:r w:rsidRPr="007A59B0">
        <w:t>For consultation</w:t>
      </w:r>
    </w:p>
    <w:p w14:paraId="2A961E80" w14:textId="2C1AA6E2" w:rsidR="00531E12" w:rsidRPr="00531E12" w:rsidRDefault="007A59B0"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7027CC65" w:rsidR="00A80363" w:rsidRPr="00C05132" w:rsidRDefault="00A80363" w:rsidP="007A59B0">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A59B0">
        <w:rPr>
          <w:rFonts w:cs="Segoe UI"/>
        </w:rPr>
        <w:t>2023.</w:t>
      </w:r>
      <w:r w:rsidR="00442C1C" w:rsidRPr="00C05132">
        <w:rPr>
          <w:rFonts w:cs="Segoe UI"/>
        </w:rPr>
        <w:t xml:space="preserve"> </w:t>
      </w:r>
      <w:r w:rsidR="007A59B0" w:rsidRPr="007A59B0">
        <w:rPr>
          <w:rFonts w:cs="Segoe UI"/>
          <w:i/>
        </w:rPr>
        <w:t>Code of Practice for</w:t>
      </w:r>
      <w:r w:rsidR="007A59B0">
        <w:rPr>
          <w:rFonts w:cs="Segoe UI"/>
          <w:i/>
        </w:rPr>
        <w:t xml:space="preserve"> </w:t>
      </w:r>
      <w:r w:rsidR="007A59B0" w:rsidRPr="007A59B0">
        <w:rPr>
          <w:rFonts w:cs="Segoe UI"/>
          <w:i/>
        </w:rPr>
        <w:t>Dental Radiology</w:t>
      </w:r>
      <w:r w:rsidR="007A59B0">
        <w:rPr>
          <w:rFonts w:cs="Segoe UI"/>
          <w:i/>
        </w:rPr>
        <w:t>. ORS C</w:t>
      </w:r>
      <w:r w:rsidR="007A59B0" w:rsidRPr="007A59B0">
        <w:rPr>
          <w:rFonts w:cs="Segoe UI"/>
          <w:i/>
          <w:sz w:val="28"/>
          <w:szCs w:val="28"/>
          <w:vertAlign w:val="subscript"/>
        </w:rPr>
        <w:t>4</w:t>
      </w:r>
      <w:r w:rsidR="00926083">
        <w:rPr>
          <w:rFonts w:cs="Segoe UI"/>
          <w:i/>
        </w:rPr>
        <w:t xml:space="preserve">: </w:t>
      </w:r>
      <w:r w:rsidR="007A59B0" w:rsidRPr="007A59B0">
        <w:rPr>
          <w:rFonts w:cs="Segoe UI"/>
          <w:i/>
        </w:rPr>
        <w:t>For consultation</w:t>
      </w:r>
      <w:r w:rsidR="00442C1C" w:rsidRPr="00C05132">
        <w:rPr>
          <w:rFonts w:cs="Segoe UI"/>
        </w:rPr>
        <w:t>. Wellington: Ministry of Health.</w:t>
      </w:r>
    </w:p>
    <w:p w14:paraId="7909192E" w14:textId="03FAB11D" w:rsidR="00C86248" w:rsidRDefault="00C86248">
      <w:pPr>
        <w:pStyle w:val="Imprint"/>
      </w:pPr>
      <w:r>
        <w:t xml:space="preserve">Published in </w:t>
      </w:r>
      <w:r w:rsidR="007A59B0" w:rsidRPr="00FE6869">
        <w:t>May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619FBFD5" w:rsidR="00082CD6" w:rsidRPr="009C0F2D" w:rsidRDefault="009A42D5" w:rsidP="00082CD6">
      <w:pPr>
        <w:pStyle w:val="Imprint"/>
      </w:pPr>
      <w:r w:rsidRPr="00FE6869">
        <w:t xml:space="preserve">ISBN </w:t>
      </w:r>
      <w:r w:rsidR="008E618C" w:rsidRPr="008E618C">
        <w:t xml:space="preserve">978-1-991075-16-1 </w:t>
      </w:r>
      <w:r w:rsidR="00D863D0" w:rsidRPr="00FE6869">
        <w:t>(</w:t>
      </w:r>
      <w:r w:rsidR="00442C1C" w:rsidRPr="00FE6869">
        <w:t>online</w:t>
      </w:r>
      <w:r w:rsidR="00D863D0" w:rsidRPr="00FE6869">
        <w:t>)</w:t>
      </w:r>
      <w:r w:rsidR="00082CD6" w:rsidRPr="00FE6869">
        <w:br/>
        <w:t xml:space="preserve">HP </w:t>
      </w:r>
      <w:r w:rsidR="00A43A88">
        <w:t>8760</w:t>
      </w:r>
    </w:p>
    <w:p w14:paraId="48DBDA36" w14:textId="77777777" w:rsidR="00C86248" w:rsidRDefault="008C64C4" w:rsidP="00A63DFF">
      <w:r>
        <w:rPr>
          <w:noProof/>
          <w:lang w:eastAsia="en-NZ"/>
        </w:rPr>
        <w:drawing>
          <wp:inline distT="0" distB="0" distL="0" distR="0" wp14:anchorId="6EF4539D" wp14:editId="2BD08C73">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5C2A1104" w14:textId="3D9FA8F2" w:rsidR="00A80CFB" w:rsidRDefault="00A80CFB">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4799238" w:history="1">
        <w:r w:rsidRPr="0064739D">
          <w:rPr>
            <w:rStyle w:val="Hyperlink"/>
            <w:noProof/>
          </w:rPr>
          <w:t>This consultation</w:t>
        </w:r>
        <w:r>
          <w:rPr>
            <w:noProof/>
            <w:webHidden/>
          </w:rPr>
          <w:tab/>
        </w:r>
        <w:r>
          <w:rPr>
            <w:noProof/>
            <w:webHidden/>
          </w:rPr>
          <w:fldChar w:fldCharType="begin"/>
        </w:r>
        <w:r>
          <w:rPr>
            <w:noProof/>
            <w:webHidden/>
          </w:rPr>
          <w:instrText xml:space="preserve"> PAGEREF _Toc134799238 \h </w:instrText>
        </w:r>
        <w:r>
          <w:rPr>
            <w:noProof/>
            <w:webHidden/>
          </w:rPr>
        </w:r>
        <w:r>
          <w:rPr>
            <w:noProof/>
            <w:webHidden/>
          </w:rPr>
          <w:fldChar w:fldCharType="separate"/>
        </w:r>
        <w:r w:rsidR="006E46CC">
          <w:rPr>
            <w:noProof/>
            <w:webHidden/>
          </w:rPr>
          <w:t>v</w:t>
        </w:r>
        <w:r>
          <w:rPr>
            <w:noProof/>
            <w:webHidden/>
          </w:rPr>
          <w:fldChar w:fldCharType="end"/>
        </w:r>
      </w:hyperlink>
    </w:p>
    <w:p w14:paraId="54DBB293" w14:textId="4CA9C9C5" w:rsidR="00A80CFB" w:rsidRDefault="00CD5142">
      <w:pPr>
        <w:pStyle w:val="TOC2"/>
        <w:rPr>
          <w:rFonts w:asciiTheme="minorHAnsi" w:eastAsiaTheme="minorEastAsia" w:hAnsiTheme="minorHAnsi" w:cstheme="minorBidi"/>
          <w:noProof/>
          <w:szCs w:val="22"/>
          <w:lang w:eastAsia="en-NZ"/>
        </w:rPr>
      </w:pPr>
      <w:hyperlink w:anchor="_Toc134799239" w:history="1">
        <w:r w:rsidR="00A80CFB" w:rsidRPr="0064739D">
          <w:rPr>
            <w:rStyle w:val="Hyperlink"/>
            <w:noProof/>
            <w:w w:val="105"/>
          </w:rPr>
          <w:t>Summary of the significant proposals in the revised C4</w:t>
        </w:r>
        <w:r w:rsidR="00A80CFB">
          <w:rPr>
            <w:noProof/>
            <w:webHidden/>
          </w:rPr>
          <w:tab/>
        </w:r>
        <w:r w:rsidR="00A80CFB">
          <w:rPr>
            <w:noProof/>
            <w:webHidden/>
          </w:rPr>
          <w:fldChar w:fldCharType="begin"/>
        </w:r>
        <w:r w:rsidR="00A80CFB">
          <w:rPr>
            <w:noProof/>
            <w:webHidden/>
          </w:rPr>
          <w:instrText xml:space="preserve"> PAGEREF _Toc134799239 \h </w:instrText>
        </w:r>
        <w:r w:rsidR="00A80CFB">
          <w:rPr>
            <w:noProof/>
            <w:webHidden/>
          </w:rPr>
        </w:r>
        <w:r w:rsidR="00A80CFB">
          <w:rPr>
            <w:noProof/>
            <w:webHidden/>
          </w:rPr>
          <w:fldChar w:fldCharType="separate"/>
        </w:r>
        <w:r w:rsidR="006E46CC">
          <w:rPr>
            <w:noProof/>
            <w:webHidden/>
          </w:rPr>
          <w:t>vi</w:t>
        </w:r>
        <w:r w:rsidR="00A80CFB">
          <w:rPr>
            <w:noProof/>
            <w:webHidden/>
          </w:rPr>
          <w:fldChar w:fldCharType="end"/>
        </w:r>
      </w:hyperlink>
    </w:p>
    <w:p w14:paraId="0B5E8F5E" w14:textId="48CCB33C" w:rsidR="00A80CFB" w:rsidRDefault="00CD5142">
      <w:pPr>
        <w:pStyle w:val="TOC2"/>
        <w:rPr>
          <w:rFonts w:asciiTheme="minorHAnsi" w:eastAsiaTheme="minorEastAsia" w:hAnsiTheme="minorHAnsi" w:cstheme="minorBidi"/>
          <w:noProof/>
          <w:szCs w:val="22"/>
          <w:lang w:eastAsia="en-NZ"/>
        </w:rPr>
      </w:pPr>
      <w:hyperlink w:anchor="_Toc134799240" w:history="1">
        <w:r w:rsidR="00A80CFB" w:rsidRPr="0064739D">
          <w:rPr>
            <w:rStyle w:val="Hyperlink"/>
            <w:noProof/>
          </w:rPr>
          <w:t>How to provide feedback</w:t>
        </w:r>
        <w:r w:rsidR="00A80CFB">
          <w:rPr>
            <w:noProof/>
            <w:webHidden/>
          </w:rPr>
          <w:tab/>
        </w:r>
        <w:r w:rsidR="00A80CFB">
          <w:rPr>
            <w:noProof/>
            <w:webHidden/>
          </w:rPr>
          <w:fldChar w:fldCharType="begin"/>
        </w:r>
        <w:r w:rsidR="00A80CFB">
          <w:rPr>
            <w:noProof/>
            <w:webHidden/>
          </w:rPr>
          <w:instrText xml:space="preserve"> PAGEREF _Toc134799240 \h </w:instrText>
        </w:r>
        <w:r w:rsidR="00A80CFB">
          <w:rPr>
            <w:noProof/>
            <w:webHidden/>
          </w:rPr>
        </w:r>
        <w:r w:rsidR="00A80CFB">
          <w:rPr>
            <w:noProof/>
            <w:webHidden/>
          </w:rPr>
          <w:fldChar w:fldCharType="separate"/>
        </w:r>
        <w:r w:rsidR="006E46CC">
          <w:rPr>
            <w:noProof/>
            <w:webHidden/>
          </w:rPr>
          <w:t>viii</w:t>
        </w:r>
        <w:r w:rsidR="00A80CFB">
          <w:rPr>
            <w:noProof/>
            <w:webHidden/>
          </w:rPr>
          <w:fldChar w:fldCharType="end"/>
        </w:r>
      </w:hyperlink>
    </w:p>
    <w:p w14:paraId="45AEB415" w14:textId="0373E0B2" w:rsidR="00A80CFB" w:rsidRDefault="00CD5142">
      <w:pPr>
        <w:pStyle w:val="TOC2"/>
        <w:rPr>
          <w:rFonts w:asciiTheme="minorHAnsi" w:eastAsiaTheme="minorEastAsia" w:hAnsiTheme="minorHAnsi" w:cstheme="minorBidi"/>
          <w:noProof/>
          <w:szCs w:val="22"/>
          <w:lang w:eastAsia="en-NZ"/>
        </w:rPr>
      </w:pPr>
      <w:hyperlink w:anchor="_Toc134799241" w:history="1">
        <w:r w:rsidR="00A80CFB" w:rsidRPr="0064739D">
          <w:rPr>
            <w:rStyle w:val="Hyperlink"/>
            <w:noProof/>
          </w:rPr>
          <w:t>What happens after the consultation?</w:t>
        </w:r>
        <w:r w:rsidR="00A80CFB">
          <w:rPr>
            <w:noProof/>
            <w:webHidden/>
          </w:rPr>
          <w:tab/>
        </w:r>
        <w:r w:rsidR="00A80CFB">
          <w:rPr>
            <w:noProof/>
            <w:webHidden/>
          </w:rPr>
          <w:fldChar w:fldCharType="begin"/>
        </w:r>
        <w:r w:rsidR="00A80CFB">
          <w:rPr>
            <w:noProof/>
            <w:webHidden/>
          </w:rPr>
          <w:instrText xml:space="preserve"> PAGEREF _Toc134799241 \h </w:instrText>
        </w:r>
        <w:r w:rsidR="00A80CFB">
          <w:rPr>
            <w:noProof/>
            <w:webHidden/>
          </w:rPr>
        </w:r>
        <w:r w:rsidR="00A80CFB">
          <w:rPr>
            <w:noProof/>
            <w:webHidden/>
          </w:rPr>
          <w:fldChar w:fldCharType="separate"/>
        </w:r>
        <w:r w:rsidR="006E46CC">
          <w:rPr>
            <w:noProof/>
            <w:webHidden/>
          </w:rPr>
          <w:t>viii</w:t>
        </w:r>
        <w:r w:rsidR="00A80CFB">
          <w:rPr>
            <w:noProof/>
            <w:webHidden/>
          </w:rPr>
          <w:fldChar w:fldCharType="end"/>
        </w:r>
      </w:hyperlink>
    </w:p>
    <w:p w14:paraId="5A3F668A" w14:textId="33797110" w:rsidR="00A80CFB" w:rsidRDefault="00CD5142">
      <w:pPr>
        <w:pStyle w:val="TOC1"/>
        <w:rPr>
          <w:rFonts w:asciiTheme="minorHAnsi" w:eastAsiaTheme="minorEastAsia" w:hAnsiTheme="minorHAnsi" w:cstheme="minorBidi"/>
          <w:noProof/>
          <w:sz w:val="22"/>
          <w:szCs w:val="22"/>
          <w:lang w:eastAsia="en-NZ"/>
        </w:rPr>
      </w:pPr>
      <w:hyperlink w:anchor="_Toc134799242" w:history="1">
        <w:r w:rsidR="00A80CFB" w:rsidRPr="0064739D">
          <w:rPr>
            <w:rStyle w:val="Hyperlink"/>
            <w:noProof/>
          </w:rPr>
          <w:t>Introduction</w:t>
        </w:r>
        <w:r w:rsidR="00A80CFB">
          <w:rPr>
            <w:noProof/>
            <w:webHidden/>
          </w:rPr>
          <w:tab/>
        </w:r>
        <w:r w:rsidR="00A80CFB">
          <w:rPr>
            <w:noProof/>
            <w:webHidden/>
          </w:rPr>
          <w:fldChar w:fldCharType="begin"/>
        </w:r>
        <w:r w:rsidR="00A80CFB">
          <w:rPr>
            <w:noProof/>
            <w:webHidden/>
          </w:rPr>
          <w:instrText xml:space="preserve"> PAGEREF _Toc134799242 \h </w:instrText>
        </w:r>
        <w:r w:rsidR="00A80CFB">
          <w:rPr>
            <w:noProof/>
            <w:webHidden/>
          </w:rPr>
        </w:r>
        <w:r w:rsidR="00A80CFB">
          <w:rPr>
            <w:noProof/>
            <w:webHidden/>
          </w:rPr>
          <w:fldChar w:fldCharType="separate"/>
        </w:r>
        <w:r w:rsidR="006E46CC">
          <w:rPr>
            <w:noProof/>
            <w:webHidden/>
          </w:rPr>
          <w:t>1</w:t>
        </w:r>
        <w:r w:rsidR="00A80CFB">
          <w:rPr>
            <w:noProof/>
            <w:webHidden/>
          </w:rPr>
          <w:fldChar w:fldCharType="end"/>
        </w:r>
      </w:hyperlink>
    </w:p>
    <w:p w14:paraId="4D4D9EF6" w14:textId="1091E53A" w:rsidR="00A80CFB" w:rsidRDefault="00CD5142">
      <w:pPr>
        <w:pStyle w:val="TOC2"/>
        <w:rPr>
          <w:rFonts w:asciiTheme="minorHAnsi" w:eastAsiaTheme="minorEastAsia" w:hAnsiTheme="minorHAnsi" w:cstheme="minorBidi"/>
          <w:noProof/>
          <w:szCs w:val="22"/>
          <w:lang w:eastAsia="en-NZ"/>
        </w:rPr>
      </w:pPr>
      <w:hyperlink w:anchor="_Toc134799243" w:history="1">
        <w:r w:rsidR="00A80CFB" w:rsidRPr="0064739D">
          <w:rPr>
            <w:rStyle w:val="Hyperlink"/>
            <w:noProof/>
          </w:rPr>
          <w:t>Purpose and commencement</w:t>
        </w:r>
        <w:r w:rsidR="00A80CFB">
          <w:rPr>
            <w:noProof/>
            <w:webHidden/>
          </w:rPr>
          <w:tab/>
        </w:r>
        <w:r w:rsidR="00A80CFB">
          <w:rPr>
            <w:noProof/>
            <w:webHidden/>
          </w:rPr>
          <w:fldChar w:fldCharType="begin"/>
        </w:r>
        <w:r w:rsidR="00A80CFB">
          <w:rPr>
            <w:noProof/>
            <w:webHidden/>
          </w:rPr>
          <w:instrText xml:space="preserve"> PAGEREF _Toc134799243 \h </w:instrText>
        </w:r>
        <w:r w:rsidR="00A80CFB">
          <w:rPr>
            <w:noProof/>
            <w:webHidden/>
          </w:rPr>
        </w:r>
        <w:r w:rsidR="00A80CFB">
          <w:rPr>
            <w:noProof/>
            <w:webHidden/>
          </w:rPr>
          <w:fldChar w:fldCharType="separate"/>
        </w:r>
        <w:r w:rsidR="006E46CC">
          <w:rPr>
            <w:noProof/>
            <w:webHidden/>
          </w:rPr>
          <w:t>1</w:t>
        </w:r>
        <w:r w:rsidR="00A80CFB">
          <w:rPr>
            <w:noProof/>
            <w:webHidden/>
          </w:rPr>
          <w:fldChar w:fldCharType="end"/>
        </w:r>
      </w:hyperlink>
    </w:p>
    <w:p w14:paraId="35D8339C" w14:textId="35C6C638" w:rsidR="00A80CFB" w:rsidRDefault="00CD5142">
      <w:pPr>
        <w:pStyle w:val="TOC2"/>
        <w:rPr>
          <w:rFonts w:asciiTheme="minorHAnsi" w:eastAsiaTheme="minorEastAsia" w:hAnsiTheme="minorHAnsi" w:cstheme="minorBidi"/>
          <w:noProof/>
          <w:szCs w:val="22"/>
          <w:lang w:eastAsia="en-NZ"/>
        </w:rPr>
      </w:pPr>
      <w:hyperlink w:anchor="_Toc134799244" w:history="1">
        <w:r w:rsidR="00A80CFB" w:rsidRPr="0064739D">
          <w:rPr>
            <w:rStyle w:val="Hyperlink"/>
            <w:noProof/>
          </w:rPr>
          <w:t>Scope</w:t>
        </w:r>
        <w:r w:rsidR="00A80CFB">
          <w:rPr>
            <w:noProof/>
            <w:webHidden/>
          </w:rPr>
          <w:tab/>
        </w:r>
        <w:r w:rsidR="00A80CFB">
          <w:rPr>
            <w:noProof/>
            <w:webHidden/>
          </w:rPr>
          <w:fldChar w:fldCharType="begin"/>
        </w:r>
        <w:r w:rsidR="00A80CFB">
          <w:rPr>
            <w:noProof/>
            <w:webHidden/>
          </w:rPr>
          <w:instrText xml:space="preserve"> PAGEREF _Toc134799244 \h </w:instrText>
        </w:r>
        <w:r w:rsidR="00A80CFB">
          <w:rPr>
            <w:noProof/>
            <w:webHidden/>
          </w:rPr>
        </w:r>
        <w:r w:rsidR="00A80CFB">
          <w:rPr>
            <w:noProof/>
            <w:webHidden/>
          </w:rPr>
          <w:fldChar w:fldCharType="separate"/>
        </w:r>
        <w:r w:rsidR="006E46CC">
          <w:rPr>
            <w:noProof/>
            <w:webHidden/>
          </w:rPr>
          <w:t>1</w:t>
        </w:r>
        <w:r w:rsidR="00A80CFB">
          <w:rPr>
            <w:noProof/>
            <w:webHidden/>
          </w:rPr>
          <w:fldChar w:fldCharType="end"/>
        </w:r>
      </w:hyperlink>
    </w:p>
    <w:p w14:paraId="4240C542" w14:textId="4867C4FA" w:rsidR="00A80CFB" w:rsidRDefault="00CD5142">
      <w:pPr>
        <w:pStyle w:val="TOC1"/>
        <w:rPr>
          <w:rFonts w:asciiTheme="minorHAnsi" w:eastAsiaTheme="minorEastAsia" w:hAnsiTheme="minorHAnsi" w:cstheme="minorBidi"/>
          <w:noProof/>
          <w:sz w:val="22"/>
          <w:szCs w:val="22"/>
          <w:lang w:eastAsia="en-NZ"/>
        </w:rPr>
      </w:pPr>
      <w:hyperlink w:anchor="_Toc134799245" w:history="1">
        <w:r w:rsidR="00A80CFB" w:rsidRPr="0064739D">
          <w:rPr>
            <w:rStyle w:val="Hyperlink"/>
            <w:noProof/>
          </w:rPr>
          <w:t>Roles and responsibilities</w:t>
        </w:r>
        <w:r w:rsidR="00A80CFB">
          <w:rPr>
            <w:noProof/>
            <w:webHidden/>
          </w:rPr>
          <w:tab/>
        </w:r>
        <w:r w:rsidR="00A80CFB">
          <w:rPr>
            <w:noProof/>
            <w:webHidden/>
          </w:rPr>
          <w:fldChar w:fldCharType="begin"/>
        </w:r>
        <w:r w:rsidR="00A80CFB">
          <w:rPr>
            <w:noProof/>
            <w:webHidden/>
          </w:rPr>
          <w:instrText xml:space="preserve"> PAGEREF _Toc134799245 \h </w:instrText>
        </w:r>
        <w:r w:rsidR="00A80CFB">
          <w:rPr>
            <w:noProof/>
            <w:webHidden/>
          </w:rPr>
        </w:r>
        <w:r w:rsidR="00A80CFB">
          <w:rPr>
            <w:noProof/>
            <w:webHidden/>
          </w:rPr>
          <w:fldChar w:fldCharType="separate"/>
        </w:r>
        <w:r w:rsidR="006E46CC">
          <w:rPr>
            <w:noProof/>
            <w:webHidden/>
          </w:rPr>
          <w:t>2</w:t>
        </w:r>
        <w:r w:rsidR="00A80CFB">
          <w:rPr>
            <w:noProof/>
            <w:webHidden/>
          </w:rPr>
          <w:fldChar w:fldCharType="end"/>
        </w:r>
      </w:hyperlink>
    </w:p>
    <w:p w14:paraId="49DC49CC" w14:textId="23E7AB2D" w:rsidR="00A80CFB" w:rsidRDefault="00CD5142">
      <w:pPr>
        <w:pStyle w:val="TOC1"/>
        <w:rPr>
          <w:rFonts w:asciiTheme="minorHAnsi" w:eastAsiaTheme="minorEastAsia" w:hAnsiTheme="minorHAnsi" w:cstheme="minorBidi"/>
          <w:noProof/>
          <w:sz w:val="22"/>
          <w:szCs w:val="22"/>
          <w:lang w:eastAsia="en-NZ"/>
        </w:rPr>
      </w:pPr>
      <w:hyperlink w:anchor="_Toc134799246" w:history="1">
        <w:r w:rsidR="00A80CFB" w:rsidRPr="0064739D">
          <w:rPr>
            <w:rStyle w:val="Hyperlink"/>
            <w:noProof/>
          </w:rPr>
          <w:t>Interpretation</w:t>
        </w:r>
        <w:r w:rsidR="00A80CFB">
          <w:rPr>
            <w:noProof/>
            <w:webHidden/>
          </w:rPr>
          <w:tab/>
        </w:r>
        <w:r w:rsidR="00A80CFB">
          <w:rPr>
            <w:noProof/>
            <w:webHidden/>
          </w:rPr>
          <w:fldChar w:fldCharType="begin"/>
        </w:r>
        <w:r w:rsidR="00A80CFB">
          <w:rPr>
            <w:noProof/>
            <w:webHidden/>
          </w:rPr>
          <w:instrText xml:space="preserve"> PAGEREF _Toc134799246 \h </w:instrText>
        </w:r>
        <w:r w:rsidR="00A80CFB">
          <w:rPr>
            <w:noProof/>
            <w:webHidden/>
          </w:rPr>
        </w:r>
        <w:r w:rsidR="00A80CFB">
          <w:rPr>
            <w:noProof/>
            <w:webHidden/>
          </w:rPr>
          <w:fldChar w:fldCharType="separate"/>
        </w:r>
        <w:r w:rsidR="006E46CC">
          <w:rPr>
            <w:noProof/>
            <w:webHidden/>
          </w:rPr>
          <w:t>3</w:t>
        </w:r>
        <w:r w:rsidR="00A80CFB">
          <w:rPr>
            <w:noProof/>
            <w:webHidden/>
          </w:rPr>
          <w:fldChar w:fldCharType="end"/>
        </w:r>
      </w:hyperlink>
    </w:p>
    <w:p w14:paraId="2307E244" w14:textId="234EFE84" w:rsidR="00A80CFB" w:rsidRDefault="00CD5142">
      <w:pPr>
        <w:pStyle w:val="TOC1"/>
        <w:rPr>
          <w:rFonts w:asciiTheme="minorHAnsi" w:eastAsiaTheme="minorEastAsia" w:hAnsiTheme="minorHAnsi" w:cstheme="minorBidi"/>
          <w:noProof/>
          <w:sz w:val="22"/>
          <w:szCs w:val="22"/>
          <w:lang w:eastAsia="en-NZ"/>
        </w:rPr>
      </w:pPr>
      <w:hyperlink w:anchor="_Toc134799247" w:history="1">
        <w:r w:rsidR="00A80CFB" w:rsidRPr="0064739D">
          <w:rPr>
            <w:rStyle w:val="Hyperlink"/>
            <w:noProof/>
          </w:rPr>
          <w:t>Holder of a source licence</w:t>
        </w:r>
        <w:r w:rsidR="00A80CFB">
          <w:rPr>
            <w:noProof/>
            <w:webHidden/>
          </w:rPr>
          <w:tab/>
        </w:r>
        <w:r w:rsidR="00A80CFB">
          <w:rPr>
            <w:noProof/>
            <w:webHidden/>
          </w:rPr>
          <w:fldChar w:fldCharType="begin"/>
        </w:r>
        <w:r w:rsidR="00A80CFB">
          <w:rPr>
            <w:noProof/>
            <w:webHidden/>
          </w:rPr>
          <w:instrText xml:space="preserve"> PAGEREF _Toc134799247 \h </w:instrText>
        </w:r>
        <w:r w:rsidR="00A80CFB">
          <w:rPr>
            <w:noProof/>
            <w:webHidden/>
          </w:rPr>
        </w:r>
        <w:r w:rsidR="00A80CFB">
          <w:rPr>
            <w:noProof/>
            <w:webHidden/>
          </w:rPr>
          <w:fldChar w:fldCharType="separate"/>
        </w:r>
        <w:r w:rsidR="006E46CC">
          <w:rPr>
            <w:noProof/>
            <w:webHidden/>
          </w:rPr>
          <w:t>6</w:t>
        </w:r>
        <w:r w:rsidR="00A80CFB">
          <w:rPr>
            <w:noProof/>
            <w:webHidden/>
          </w:rPr>
          <w:fldChar w:fldCharType="end"/>
        </w:r>
      </w:hyperlink>
    </w:p>
    <w:p w14:paraId="0080054D" w14:textId="57804A8F" w:rsidR="00A80CFB" w:rsidRDefault="00CD5142">
      <w:pPr>
        <w:pStyle w:val="TOC2"/>
        <w:rPr>
          <w:rFonts w:asciiTheme="minorHAnsi" w:eastAsiaTheme="minorEastAsia" w:hAnsiTheme="minorHAnsi" w:cstheme="minorBidi"/>
          <w:noProof/>
          <w:szCs w:val="22"/>
          <w:lang w:eastAsia="en-NZ"/>
        </w:rPr>
      </w:pPr>
      <w:hyperlink w:anchor="_Toc134799248" w:history="1">
        <w:r w:rsidR="00A80CFB" w:rsidRPr="0064739D">
          <w:rPr>
            <w:rStyle w:val="Hyperlink"/>
            <w:noProof/>
          </w:rPr>
          <w:t>General</w:t>
        </w:r>
        <w:r w:rsidR="00A80CFB">
          <w:rPr>
            <w:noProof/>
            <w:webHidden/>
          </w:rPr>
          <w:tab/>
        </w:r>
        <w:r w:rsidR="00A80CFB">
          <w:rPr>
            <w:noProof/>
            <w:webHidden/>
          </w:rPr>
          <w:fldChar w:fldCharType="begin"/>
        </w:r>
        <w:r w:rsidR="00A80CFB">
          <w:rPr>
            <w:noProof/>
            <w:webHidden/>
          </w:rPr>
          <w:instrText xml:space="preserve"> PAGEREF _Toc134799248 \h </w:instrText>
        </w:r>
        <w:r w:rsidR="00A80CFB">
          <w:rPr>
            <w:noProof/>
            <w:webHidden/>
          </w:rPr>
        </w:r>
        <w:r w:rsidR="00A80CFB">
          <w:rPr>
            <w:noProof/>
            <w:webHidden/>
          </w:rPr>
          <w:fldChar w:fldCharType="separate"/>
        </w:r>
        <w:r w:rsidR="006E46CC">
          <w:rPr>
            <w:noProof/>
            <w:webHidden/>
          </w:rPr>
          <w:t>6</w:t>
        </w:r>
        <w:r w:rsidR="00A80CFB">
          <w:rPr>
            <w:noProof/>
            <w:webHidden/>
          </w:rPr>
          <w:fldChar w:fldCharType="end"/>
        </w:r>
      </w:hyperlink>
    </w:p>
    <w:p w14:paraId="4A581019" w14:textId="2F84A509" w:rsidR="00A80CFB" w:rsidRDefault="00CD5142">
      <w:pPr>
        <w:pStyle w:val="TOC2"/>
        <w:rPr>
          <w:rFonts w:asciiTheme="minorHAnsi" w:eastAsiaTheme="minorEastAsia" w:hAnsiTheme="minorHAnsi" w:cstheme="minorBidi"/>
          <w:noProof/>
          <w:szCs w:val="22"/>
          <w:lang w:eastAsia="en-NZ"/>
        </w:rPr>
      </w:pPr>
      <w:hyperlink w:anchor="_Toc134799249" w:history="1">
        <w:r w:rsidR="00A80CFB" w:rsidRPr="0064739D">
          <w:rPr>
            <w:rStyle w:val="Hyperlink"/>
            <w:noProof/>
          </w:rPr>
          <w:t>Facilities</w:t>
        </w:r>
        <w:r w:rsidR="00A80CFB">
          <w:rPr>
            <w:noProof/>
            <w:webHidden/>
          </w:rPr>
          <w:tab/>
        </w:r>
        <w:r w:rsidR="00A80CFB">
          <w:rPr>
            <w:noProof/>
            <w:webHidden/>
          </w:rPr>
          <w:fldChar w:fldCharType="begin"/>
        </w:r>
        <w:r w:rsidR="00A80CFB">
          <w:rPr>
            <w:noProof/>
            <w:webHidden/>
          </w:rPr>
          <w:instrText xml:space="preserve"> PAGEREF _Toc134799249 \h </w:instrText>
        </w:r>
        <w:r w:rsidR="00A80CFB">
          <w:rPr>
            <w:noProof/>
            <w:webHidden/>
          </w:rPr>
        </w:r>
        <w:r w:rsidR="00A80CFB">
          <w:rPr>
            <w:noProof/>
            <w:webHidden/>
          </w:rPr>
          <w:fldChar w:fldCharType="separate"/>
        </w:r>
        <w:r w:rsidR="006E46CC">
          <w:rPr>
            <w:noProof/>
            <w:webHidden/>
          </w:rPr>
          <w:t>7</w:t>
        </w:r>
        <w:r w:rsidR="00A80CFB">
          <w:rPr>
            <w:noProof/>
            <w:webHidden/>
          </w:rPr>
          <w:fldChar w:fldCharType="end"/>
        </w:r>
      </w:hyperlink>
    </w:p>
    <w:p w14:paraId="2F6E609B" w14:textId="61FEA0A3" w:rsidR="00A80CFB" w:rsidRDefault="00CD5142">
      <w:pPr>
        <w:pStyle w:val="TOC2"/>
        <w:rPr>
          <w:rFonts w:asciiTheme="minorHAnsi" w:eastAsiaTheme="minorEastAsia" w:hAnsiTheme="minorHAnsi" w:cstheme="minorBidi"/>
          <w:noProof/>
          <w:szCs w:val="22"/>
          <w:lang w:eastAsia="en-NZ"/>
        </w:rPr>
      </w:pPr>
      <w:hyperlink w:anchor="_Toc134799250" w:history="1">
        <w:r w:rsidR="00A80CFB" w:rsidRPr="0064739D">
          <w:rPr>
            <w:rStyle w:val="Hyperlink"/>
            <w:noProof/>
          </w:rPr>
          <w:t>Equipment</w:t>
        </w:r>
        <w:r w:rsidR="00A80CFB">
          <w:rPr>
            <w:noProof/>
            <w:webHidden/>
          </w:rPr>
          <w:tab/>
        </w:r>
        <w:r w:rsidR="00A80CFB">
          <w:rPr>
            <w:noProof/>
            <w:webHidden/>
          </w:rPr>
          <w:fldChar w:fldCharType="begin"/>
        </w:r>
        <w:r w:rsidR="00A80CFB">
          <w:rPr>
            <w:noProof/>
            <w:webHidden/>
          </w:rPr>
          <w:instrText xml:space="preserve"> PAGEREF _Toc134799250 \h </w:instrText>
        </w:r>
        <w:r w:rsidR="00A80CFB">
          <w:rPr>
            <w:noProof/>
            <w:webHidden/>
          </w:rPr>
        </w:r>
        <w:r w:rsidR="00A80CFB">
          <w:rPr>
            <w:noProof/>
            <w:webHidden/>
          </w:rPr>
          <w:fldChar w:fldCharType="separate"/>
        </w:r>
        <w:r w:rsidR="006E46CC">
          <w:rPr>
            <w:noProof/>
            <w:webHidden/>
          </w:rPr>
          <w:t>8</w:t>
        </w:r>
        <w:r w:rsidR="00A80CFB">
          <w:rPr>
            <w:noProof/>
            <w:webHidden/>
          </w:rPr>
          <w:fldChar w:fldCharType="end"/>
        </w:r>
      </w:hyperlink>
    </w:p>
    <w:p w14:paraId="387CF13A" w14:textId="4EDE825C" w:rsidR="00A80CFB" w:rsidRDefault="00CD5142">
      <w:pPr>
        <w:pStyle w:val="TOC2"/>
        <w:rPr>
          <w:rFonts w:asciiTheme="minorHAnsi" w:eastAsiaTheme="minorEastAsia" w:hAnsiTheme="minorHAnsi" w:cstheme="minorBidi"/>
          <w:noProof/>
          <w:szCs w:val="22"/>
          <w:lang w:eastAsia="en-NZ"/>
        </w:rPr>
      </w:pPr>
      <w:hyperlink w:anchor="_Toc134799251" w:history="1">
        <w:r w:rsidR="00A80CFB" w:rsidRPr="0064739D">
          <w:rPr>
            <w:rStyle w:val="Hyperlink"/>
            <w:noProof/>
          </w:rPr>
          <w:t>Training and authorisation</w:t>
        </w:r>
        <w:r w:rsidR="00A80CFB">
          <w:rPr>
            <w:noProof/>
            <w:webHidden/>
          </w:rPr>
          <w:tab/>
        </w:r>
        <w:r w:rsidR="00A80CFB">
          <w:rPr>
            <w:noProof/>
            <w:webHidden/>
          </w:rPr>
          <w:fldChar w:fldCharType="begin"/>
        </w:r>
        <w:r w:rsidR="00A80CFB">
          <w:rPr>
            <w:noProof/>
            <w:webHidden/>
          </w:rPr>
          <w:instrText xml:space="preserve"> PAGEREF _Toc134799251 \h </w:instrText>
        </w:r>
        <w:r w:rsidR="00A80CFB">
          <w:rPr>
            <w:noProof/>
            <w:webHidden/>
          </w:rPr>
        </w:r>
        <w:r w:rsidR="00A80CFB">
          <w:rPr>
            <w:noProof/>
            <w:webHidden/>
          </w:rPr>
          <w:fldChar w:fldCharType="separate"/>
        </w:r>
        <w:r w:rsidR="006E46CC">
          <w:rPr>
            <w:noProof/>
            <w:webHidden/>
          </w:rPr>
          <w:t>8</w:t>
        </w:r>
        <w:r w:rsidR="00A80CFB">
          <w:rPr>
            <w:noProof/>
            <w:webHidden/>
          </w:rPr>
          <w:fldChar w:fldCharType="end"/>
        </w:r>
      </w:hyperlink>
    </w:p>
    <w:p w14:paraId="2C3F0C86" w14:textId="17EC3BAD" w:rsidR="00A80CFB" w:rsidRDefault="00CD5142">
      <w:pPr>
        <w:pStyle w:val="TOC2"/>
        <w:rPr>
          <w:rFonts w:asciiTheme="minorHAnsi" w:eastAsiaTheme="minorEastAsia" w:hAnsiTheme="minorHAnsi" w:cstheme="minorBidi"/>
          <w:noProof/>
          <w:szCs w:val="22"/>
          <w:lang w:eastAsia="en-NZ"/>
        </w:rPr>
      </w:pPr>
      <w:hyperlink w:anchor="_Toc134799252" w:history="1">
        <w:r w:rsidR="00A80CFB" w:rsidRPr="0064739D">
          <w:rPr>
            <w:rStyle w:val="Hyperlink"/>
            <w:noProof/>
          </w:rPr>
          <w:t>Radiological procedures</w:t>
        </w:r>
        <w:r w:rsidR="00A80CFB">
          <w:rPr>
            <w:noProof/>
            <w:webHidden/>
          </w:rPr>
          <w:tab/>
        </w:r>
        <w:r w:rsidR="00A80CFB">
          <w:rPr>
            <w:noProof/>
            <w:webHidden/>
          </w:rPr>
          <w:fldChar w:fldCharType="begin"/>
        </w:r>
        <w:r w:rsidR="00A80CFB">
          <w:rPr>
            <w:noProof/>
            <w:webHidden/>
          </w:rPr>
          <w:instrText xml:space="preserve"> PAGEREF _Toc134799252 \h </w:instrText>
        </w:r>
        <w:r w:rsidR="00A80CFB">
          <w:rPr>
            <w:noProof/>
            <w:webHidden/>
          </w:rPr>
        </w:r>
        <w:r w:rsidR="00A80CFB">
          <w:rPr>
            <w:noProof/>
            <w:webHidden/>
          </w:rPr>
          <w:fldChar w:fldCharType="separate"/>
        </w:r>
        <w:r w:rsidR="006E46CC">
          <w:rPr>
            <w:noProof/>
            <w:webHidden/>
          </w:rPr>
          <w:t>9</w:t>
        </w:r>
        <w:r w:rsidR="00A80CFB">
          <w:rPr>
            <w:noProof/>
            <w:webHidden/>
          </w:rPr>
          <w:fldChar w:fldCharType="end"/>
        </w:r>
      </w:hyperlink>
    </w:p>
    <w:p w14:paraId="09D02AFA" w14:textId="6D2943F0" w:rsidR="00A80CFB" w:rsidRDefault="00CD5142">
      <w:pPr>
        <w:pStyle w:val="TOC2"/>
        <w:rPr>
          <w:rFonts w:asciiTheme="minorHAnsi" w:eastAsiaTheme="minorEastAsia" w:hAnsiTheme="minorHAnsi" w:cstheme="minorBidi"/>
          <w:noProof/>
          <w:szCs w:val="22"/>
          <w:lang w:eastAsia="en-NZ"/>
        </w:rPr>
      </w:pPr>
      <w:hyperlink w:anchor="_Toc134799253" w:history="1">
        <w:r w:rsidR="00A80CFB" w:rsidRPr="0064739D">
          <w:rPr>
            <w:rStyle w:val="Hyperlink"/>
            <w:noProof/>
          </w:rPr>
          <w:t>Accident prevention and mitigation</w:t>
        </w:r>
        <w:r w:rsidR="00A80CFB">
          <w:rPr>
            <w:noProof/>
            <w:webHidden/>
          </w:rPr>
          <w:tab/>
        </w:r>
        <w:r w:rsidR="00A80CFB">
          <w:rPr>
            <w:noProof/>
            <w:webHidden/>
          </w:rPr>
          <w:fldChar w:fldCharType="begin"/>
        </w:r>
        <w:r w:rsidR="00A80CFB">
          <w:rPr>
            <w:noProof/>
            <w:webHidden/>
          </w:rPr>
          <w:instrText xml:space="preserve"> PAGEREF _Toc134799253 \h </w:instrText>
        </w:r>
        <w:r w:rsidR="00A80CFB">
          <w:rPr>
            <w:noProof/>
            <w:webHidden/>
          </w:rPr>
        </w:r>
        <w:r w:rsidR="00A80CFB">
          <w:rPr>
            <w:noProof/>
            <w:webHidden/>
          </w:rPr>
          <w:fldChar w:fldCharType="separate"/>
        </w:r>
        <w:r w:rsidR="006E46CC">
          <w:rPr>
            <w:noProof/>
            <w:webHidden/>
          </w:rPr>
          <w:t>10</w:t>
        </w:r>
        <w:r w:rsidR="00A80CFB">
          <w:rPr>
            <w:noProof/>
            <w:webHidden/>
          </w:rPr>
          <w:fldChar w:fldCharType="end"/>
        </w:r>
      </w:hyperlink>
    </w:p>
    <w:p w14:paraId="120D7870" w14:textId="65DFCCF1" w:rsidR="00A80CFB" w:rsidRDefault="00CD5142">
      <w:pPr>
        <w:pStyle w:val="TOC2"/>
        <w:rPr>
          <w:rFonts w:asciiTheme="minorHAnsi" w:eastAsiaTheme="minorEastAsia" w:hAnsiTheme="minorHAnsi" w:cstheme="minorBidi"/>
          <w:noProof/>
          <w:szCs w:val="22"/>
          <w:lang w:eastAsia="en-NZ"/>
        </w:rPr>
      </w:pPr>
      <w:hyperlink w:anchor="_Toc134799254" w:history="1">
        <w:r w:rsidR="00A80CFB" w:rsidRPr="0064739D">
          <w:rPr>
            <w:rStyle w:val="Hyperlink"/>
            <w:noProof/>
          </w:rPr>
          <w:t>Records</w:t>
        </w:r>
        <w:r w:rsidR="00A80CFB">
          <w:rPr>
            <w:noProof/>
            <w:webHidden/>
          </w:rPr>
          <w:tab/>
        </w:r>
        <w:r w:rsidR="00A80CFB">
          <w:rPr>
            <w:noProof/>
            <w:webHidden/>
          </w:rPr>
          <w:fldChar w:fldCharType="begin"/>
        </w:r>
        <w:r w:rsidR="00A80CFB">
          <w:rPr>
            <w:noProof/>
            <w:webHidden/>
          </w:rPr>
          <w:instrText xml:space="preserve"> PAGEREF _Toc134799254 \h </w:instrText>
        </w:r>
        <w:r w:rsidR="00A80CFB">
          <w:rPr>
            <w:noProof/>
            <w:webHidden/>
          </w:rPr>
        </w:r>
        <w:r w:rsidR="00A80CFB">
          <w:rPr>
            <w:noProof/>
            <w:webHidden/>
          </w:rPr>
          <w:fldChar w:fldCharType="separate"/>
        </w:r>
        <w:r w:rsidR="006E46CC">
          <w:rPr>
            <w:noProof/>
            <w:webHidden/>
          </w:rPr>
          <w:t>10</w:t>
        </w:r>
        <w:r w:rsidR="00A80CFB">
          <w:rPr>
            <w:noProof/>
            <w:webHidden/>
          </w:rPr>
          <w:fldChar w:fldCharType="end"/>
        </w:r>
      </w:hyperlink>
    </w:p>
    <w:p w14:paraId="29D21C55" w14:textId="2B8C4D5F" w:rsidR="00A80CFB" w:rsidRDefault="00CD5142">
      <w:pPr>
        <w:pStyle w:val="TOC1"/>
        <w:rPr>
          <w:rFonts w:asciiTheme="minorHAnsi" w:eastAsiaTheme="minorEastAsia" w:hAnsiTheme="minorHAnsi" w:cstheme="minorBidi"/>
          <w:noProof/>
          <w:sz w:val="22"/>
          <w:szCs w:val="22"/>
          <w:lang w:eastAsia="en-NZ"/>
        </w:rPr>
      </w:pPr>
      <w:hyperlink w:anchor="_Toc134799255" w:history="1">
        <w:r w:rsidR="00A80CFB" w:rsidRPr="0064739D">
          <w:rPr>
            <w:rStyle w:val="Hyperlink"/>
            <w:noProof/>
          </w:rPr>
          <w:t>Dental practitioner</w:t>
        </w:r>
        <w:r w:rsidR="00A80CFB">
          <w:rPr>
            <w:noProof/>
            <w:webHidden/>
          </w:rPr>
          <w:tab/>
        </w:r>
        <w:r w:rsidR="00A80CFB">
          <w:rPr>
            <w:noProof/>
            <w:webHidden/>
          </w:rPr>
          <w:fldChar w:fldCharType="begin"/>
        </w:r>
        <w:r w:rsidR="00A80CFB">
          <w:rPr>
            <w:noProof/>
            <w:webHidden/>
          </w:rPr>
          <w:instrText xml:space="preserve"> PAGEREF _Toc134799255 \h </w:instrText>
        </w:r>
        <w:r w:rsidR="00A80CFB">
          <w:rPr>
            <w:noProof/>
            <w:webHidden/>
          </w:rPr>
        </w:r>
        <w:r w:rsidR="00A80CFB">
          <w:rPr>
            <w:noProof/>
            <w:webHidden/>
          </w:rPr>
          <w:fldChar w:fldCharType="separate"/>
        </w:r>
        <w:r w:rsidR="006E46CC">
          <w:rPr>
            <w:noProof/>
            <w:webHidden/>
          </w:rPr>
          <w:t>11</w:t>
        </w:r>
        <w:r w:rsidR="00A80CFB">
          <w:rPr>
            <w:noProof/>
            <w:webHidden/>
          </w:rPr>
          <w:fldChar w:fldCharType="end"/>
        </w:r>
      </w:hyperlink>
    </w:p>
    <w:p w14:paraId="7C95B2D4" w14:textId="30343885" w:rsidR="00A80CFB" w:rsidRDefault="00CD5142">
      <w:pPr>
        <w:pStyle w:val="TOC2"/>
        <w:rPr>
          <w:rFonts w:asciiTheme="minorHAnsi" w:eastAsiaTheme="minorEastAsia" w:hAnsiTheme="minorHAnsi" w:cstheme="minorBidi"/>
          <w:noProof/>
          <w:szCs w:val="22"/>
          <w:lang w:eastAsia="en-NZ"/>
        </w:rPr>
      </w:pPr>
      <w:hyperlink w:anchor="_Toc134799256" w:history="1">
        <w:r w:rsidR="00A80CFB" w:rsidRPr="0064739D">
          <w:rPr>
            <w:rStyle w:val="Hyperlink"/>
            <w:noProof/>
          </w:rPr>
          <w:t>General</w:t>
        </w:r>
        <w:r w:rsidR="00A80CFB">
          <w:rPr>
            <w:noProof/>
            <w:webHidden/>
          </w:rPr>
          <w:tab/>
        </w:r>
        <w:r w:rsidR="00A80CFB">
          <w:rPr>
            <w:noProof/>
            <w:webHidden/>
          </w:rPr>
          <w:fldChar w:fldCharType="begin"/>
        </w:r>
        <w:r w:rsidR="00A80CFB">
          <w:rPr>
            <w:noProof/>
            <w:webHidden/>
          </w:rPr>
          <w:instrText xml:space="preserve"> PAGEREF _Toc134799256 \h </w:instrText>
        </w:r>
        <w:r w:rsidR="00A80CFB">
          <w:rPr>
            <w:noProof/>
            <w:webHidden/>
          </w:rPr>
        </w:r>
        <w:r w:rsidR="00A80CFB">
          <w:rPr>
            <w:noProof/>
            <w:webHidden/>
          </w:rPr>
          <w:fldChar w:fldCharType="separate"/>
        </w:r>
        <w:r w:rsidR="006E46CC">
          <w:rPr>
            <w:noProof/>
            <w:webHidden/>
          </w:rPr>
          <w:t>11</w:t>
        </w:r>
        <w:r w:rsidR="00A80CFB">
          <w:rPr>
            <w:noProof/>
            <w:webHidden/>
          </w:rPr>
          <w:fldChar w:fldCharType="end"/>
        </w:r>
      </w:hyperlink>
    </w:p>
    <w:p w14:paraId="15FA79F0" w14:textId="7D82C40F" w:rsidR="00A80CFB" w:rsidRDefault="00CD5142">
      <w:pPr>
        <w:pStyle w:val="TOC2"/>
        <w:rPr>
          <w:rFonts w:asciiTheme="minorHAnsi" w:eastAsiaTheme="minorEastAsia" w:hAnsiTheme="minorHAnsi" w:cstheme="minorBidi"/>
          <w:noProof/>
          <w:szCs w:val="22"/>
          <w:lang w:eastAsia="en-NZ"/>
        </w:rPr>
      </w:pPr>
      <w:hyperlink w:anchor="_Toc134799257" w:history="1">
        <w:r w:rsidR="00A80CFB" w:rsidRPr="0064739D">
          <w:rPr>
            <w:rStyle w:val="Hyperlink"/>
            <w:noProof/>
          </w:rPr>
          <w:t>Justification</w:t>
        </w:r>
        <w:r w:rsidR="00A80CFB">
          <w:rPr>
            <w:noProof/>
            <w:webHidden/>
          </w:rPr>
          <w:tab/>
        </w:r>
        <w:r w:rsidR="00A80CFB">
          <w:rPr>
            <w:noProof/>
            <w:webHidden/>
          </w:rPr>
          <w:fldChar w:fldCharType="begin"/>
        </w:r>
        <w:r w:rsidR="00A80CFB">
          <w:rPr>
            <w:noProof/>
            <w:webHidden/>
          </w:rPr>
          <w:instrText xml:space="preserve"> PAGEREF _Toc134799257 \h </w:instrText>
        </w:r>
        <w:r w:rsidR="00A80CFB">
          <w:rPr>
            <w:noProof/>
            <w:webHidden/>
          </w:rPr>
        </w:r>
        <w:r w:rsidR="00A80CFB">
          <w:rPr>
            <w:noProof/>
            <w:webHidden/>
          </w:rPr>
          <w:fldChar w:fldCharType="separate"/>
        </w:r>
        <w:r w:rsidR="006E46CC">
          <w:rPr>
            <w:noProof/>
            <w:webHidden/>
          </w:rPr>
          <w:t>11</w:t>
        </w:r>
        <w:r w:rsidR="00A80CFB">
          <w:rPr>
            <w:noProof/>
            <w:webHidden/>
          </w:rPr>
          <w:fldChar w:fldCharType="end"/>
        </w:r>
      </w:hyperlink>
    </w:p>
    <w:p w14:paraId="452496AC" w14:textId="05C87B13" w:rsidR="00A80CFB" w:rsidRDefault="00CD5142">
      <w:pPr>
        <w:pStyle w:val="TOC2"/>
        <w:rPr>
          <w:rFonts w:asciiTheme="minorHAnsi" w:eastAsiaTheme="minorEastAsia" w:hAnsiTheme="minorHAnsi" w:cstheme="minorBidi"/>
          <w:noProof/>
          <w:szCs w:val="22"/>
          <w:lang w:eastAsia="en-NZ"/>
        </w:rPr>
      </w:pPr>
      <w:hyperlink w:anchor="_Toc134799258" w:history="1">
        <w:r w:rsidR="00A80CFB" w:rsidRPr="0064739D">
          <w:rPr>
            <w:rStyle w:val="Hyperlink"/>
            <w:noProof/>
          </w:rPr>
          <w:t>Optimisation of protection and safety</w:t>
        </w:r>
        <w:r w:rsidR="00A80CFB">
          <w:rPr>
            <w:noProof/>
            <w:webHidden/>
          </w:rPr>
          <w:tab/>
        </w:r>
        <w:r w:rsidR="00A80CFB">
          <w:rPr>
            <w:noProof/>
            <w:webHidden/>
          </w:rPr>
          <w:fldChar w:fldCharType="begin"/>
        </w:r>
        <w:r w:rsidR="00A80CFB">
          <w:rPr>
            <w:noProof/>
            <w:webHidden/>
          </w:rPr>
          <w:instrText xml:space="preserve"> PAGEREF _Toc134799258 \h </w:instrText>
        </w:r>
        <w:r w:rsidR="00A80CFB">
          <w:rPr>
            <w:noProof/>
            <w:webHidden/>
          </w:rPr>
        </w:r>
        <w:r w:rsidR="00A80CFB">
          <w:rPr>
            <w:noProof/>
            <w:webHidden/>
          </w:rPr>
          <w:fldChar w:fldCharType="separate"/>
        </w:r>
        <w:r w:rsidR="006E46CC">
          <w:rPr>
            <w:noProof/>
            <w:webHidden/>
          </w:rPr>
          <w:t>12</w:t>
        </w:r>
        <w:r w:rsidR="00A80CFB">
          <w:rPr>
            <w:noProof/>
            <w:webHidden/>
          </w:rPr>
          <w:fldChar w:fldCharType="end"/>
        </w:r>
      </w:hyperlink>
    </w:p>
    <w:p w14:paraId="27B51DF3" w14:textId="134D4C8E" w:rsidR="00A80CFB" w:rsidRDefault="00CD5142">
      <w:pPr>
        <w:pStyle w:val="TOC1"/>
        <w:rPr>
          <w:rFonts w:asciiTheme="minorHAnsi" w:eastAsiaTheme="minorEastAsia" w:hAnsiTheme="minorHAnsi" w:cstheme="minorBidi"/>
          <w:noProof/>
          <w:sz w:val="22"/>
          <w:szCs w:val="22"/>
          <w:lang w:eastAsia="en-NZ"/>
        </w:rPr>
      </w:pPr>
      <w:hyperlink w:anchor="_Toc134799259" w:history="1">
        <w:r w:rsidR="00A80CFB" w:rsidRPr="0064739D">
          <w:rPr>
            <w:rStyle w:val="Hyperlink"/>
            <w:noProof/>
          </w:rPr>
          <w:t>Other parties</w:t>
        </w:r>
        <w:r w:rsidR="00A80CFB">
          <w:rPr>
            <w:noProof/>
            <w:webHidden/>
          </w:rPr>
          <w:tab/>
        </w:r>
        <w:r w:rsidR="00A80CFB">
          <w:rPr>
            <w:noProof/>
            <w:webHidden/>
          </w:rPr>
          <w:fldChar w:fldCharType="begin"/>
        </w:r>
        <w:r w:rsidR="00A80CFB">
          <w:rPr>
            <w:noProof/>
            <w:webHidden/>
          </w:rPr>
          <w:instrText xml:space="preserve"> PAGEREF _Toc134799259 \h </w:instrText>
        </w:r>
        <w:r w:rsidR="00A80CFB">
          <w:rPr>
            <w:noProof/>
            <w:webHidden/>
          </w:rPr>
        </w:r>
        <w:r w:rsidR="00A80CFB">
          <w:rPr>
            <w:noProof/>
            <w:webHidden/>
          </w:rPr>
          <w:fldChar w:fldCharType="separate"/>
        </w:r>
        <w:r w:rsidR="006E46CC">
          <w:rPr>
            <w:noProof/>
            <w:webHidden/>
          </w:rPr>
          <w:t>14</w:t>
        </w:r>
        <w:r w:rsidR="00A80CFB">
          <w:rPr>
            <w:noProof/>
            <w:webHidden/>
          </w:rPr>
          <w:fldChar w:fldCharType="end"/>
        </w:r>
      </w:hyperlink>
    </w:p>
    <w:p w14:paraId="6A4AC878" w14:textId="71F12A64" w:rsidR="00A80CFB" w:rsidRDefault="00CD5142">
      <w:pPr>
        <w:pStyle w:val="TOC2"/>
        <w:rPr>
          <w:rFonts w:asciiTheme="minorHAnsi" w:eastAsiaTheme="minorEastAsia" w:hAnsiTheme="minorHAnsi" w:cstheme="minorBidi"/>
          <w:noProof/>
          <w:szCs w:val="22"/>
          <w:lang w:eastAsia="en-NZ"/>
        </w:rPr>
      </w:pPr>
      <w:hyperlink w:anchor="_Toc134799260" w:history="1">
        <w:r w:rsidR="00A80CFB" w:rsidRPr="0064739D">
          <w:rPr>
            <w:rStyle w:val="Hyperlink"/>
            <w:noProof/>
          </w:rPr>
          <w:t>Manufacturer/supplier</w:t>
        </w:r>
        <w:r w:rsidR="00A80CFB">
          <w:rPr>
            <w:noProof/>
            <w:webHidden/>
          </w:rPr>
          <w:tab/>
        </w:r>
        <w:r w:rsidR="00A80CFB">
          <w:rPr>
            <w:noProof/>
            <w:webHidden/>
          </w:rPr>
          <w:fldChar w:fldCharType="begin"/>
        </w:r>
        <w:r w:rsidR="00A80CFB">
          <w:rPr>
            <w:noProof/>
            <w:webHidden/>
          </w:rPr>
          <w:instrText xml:space="preserve"> PAGEREF _Toc134799260 \h </w:instrText>
        </w:r>
        <w:r w:rsidR="00A80CFB">
          <w:rPr>
            <w:noProof/>
            <w:webHidden/>
          </w:rPr>
        </w:r>
        <w:r w:rsidR="00A80CFB">
          <w:rPr>
            <w:noProof/>
            <w:webHidden/>
          </w:rPr>
          <w:fldChar w:fldCharType="separate"/>
        </w:r>
        <w:r w:rsidR="006E46CC">
          <w:rPr>
            <w:noProof/>
            <w:webHidden/>
          </w:rPr>
          <w:t>14</w:t>
        </w:r>
        <w:r w:rsidR="00A80CFB">
          <w:rPr>
            <w:noProof/>
            <w:webHidden/>
          </w:rPr>
          <w:fldChar w:fldCharType="end"/>
        </w:r>
      </w:hyperlink>
    </w:p>
    <w:p w14:paraId="51F99196" w14:textId="7243CDD8" w:rsidR="00A80CFB" w:rsidRDefault="00CD5142">
      <w:pPr>
        <w:pStyle w:val="TOC2"/>
        <w:rPr>
          <w:rFonts w:asciiTheme="minorHAnsi" w:eastAsiaTheme="minorEastAsia" w:hAnsiTheme="minorHAnsi" w:cstheme="minorBidi"/>
          <w:noProof/>
          <w:szCs w:val="22"/>
          <w:lang w:eastAsia="en-NZ"/>
        </w:rPr>
      </w:pPr>
      <w:hyperlink w:anchor="_Toc134799261" w:history="1">
        <w:r w:rsidR="00A80CFB" w:rsidRPr="0064739D">
          <w:rPr>
            <w:rStyle w:val="Hyperlink"/>
            <w:noProof/>
          </w:rPr>
          <w:t>Servicing engineer</w:t>
        </w:r>
        <w:r w:rsidR="00A80CFB">
          <w:rPr>
            <w:noProof/>
            <w:webHidden/>
          </w:rPr>
          <w:tab/>
        </w:r>
        <w:r w:rsidR="00A80CFB">
          <w:rPr>
            <w:noProof/>
            <w:webHidden/>
          </w:rPr>
          <w:fldChar w:fldCharType="begin"/>
        </w:r>
        <w:r w:rsidR="00A80CFB">
          <w:rPr>
            <w:noProof/>
            <w:webHidden/>
          </w:rPr>
          <w:instrText xml:space="preserve"> PAGEREF _Toc134799261 \h </w:instrText>
        </w:r>
        <w:r w:rsidR="00A80CFB">
          <w:rPr>
            <w:noProof/>
            <w:webHidden/>
          </w:rPr>
        </w:r>
        <w:r w:rsidR="00A80CFB">
          <w:rPr>
            <w:noProof/>
            <w:webHidden/>
          </w:rPr>
          <w:fldChar w:fldCharType="separate"/>
        </w:r>
        <w:r w:rsidR="006E46CC">
          <w:rPr>
            <w:noProof/>
            <w:webHidden/>
          </w:rPr>
          <w:t>14</w:t>
        </w:r>
        <w:r w:rsidR="00A80CFB">
          <w:rPr>
            <w:noProof/>
            <w:webHidden/>
          </w:rPr>
          <w:fldChar w:fldCharType="end"/>
        </w:r>
      </w:hyperlink>
    </w:p>
    <w:p w14:paraId="6E531A34" w14:textId="6B78FDDA" w:rsidR="00A80CFB" w:rsidRDefault="00CD5142">
      <w:pPr>
        <w:pStyle w:val="TOC1"/>
        <w:rPr>
          <w:rFonts w:asciiTheme="minorHAnsi" w:eastAsiaTheme="minorEastAsia" w:hAnsiTheme="minorHAnsi" w:cstheme="minorBidi"/>
          <w:noProof/>
          <w:sz w:val="22"/>
          <w:szCs w:val="22"/>
          <w:lang w:eastAsia="en-NZ"/>
        </w:rPr>
      </w:pPr>
      <w:hyperlink w:anchor="_Toc134799262" w:history="1">
        <w:r w:rsidR="00A80CFB" w:rsidRPr="0064739D">
          <w:rPr>
            <w:rStyle w:val="Hyperlink"/>
            <w:noProof/>
          </w:rPr>
          <w:t xml:space="preserve">Appendix 1:  </w:t>
        </w:r>
        <w:r w:rsidR="00A80CFB" w:rsidRPr="0064739D">
          <w:rPr>
            <w:rStyle w:val="Hyperlink"/>
            <w:bCs/>
            <w:noProof/>
          </w:rPr>
          <w:t>Equipment</w:t>
        </w:r>
        <w:r w:rsidR="00A80CFB">
          <w:rPr>
            <w:noProof/>
            <w:webHidden/>
          </w:rPr>
          <w:tab/>
        </w:r>
        <w:r w:rsidR="00A80CFB">
          <w:rPr>
            <w:noProof/>
            <w:webHidden/>
          </w:rPr>
          <w:fldChar w:fldCharType="begin"/>
        </w:r>
        <w:r w:rsidR="00A80CFB">
          <w:rPr>
            <w:noProof/>
            <w:webHidden/>
          </w:rPr>
          <w:instrText xml:space="preserve"> PAGEREF _Toc134799262 \h </w:instrText>
        </w:r>
        <w:r w:rsidR="00A80CFB">
          <w:rPr>
            <w:noProof/>
            <w:webHidden/>
          </w:rPr>
        </w:r>
        <w:r w:rsidR="00A80CFB">
          <w:rPr>
            <w:noProof/>
            <w:webHidden/>
          </w:rPr>
          <w:fldChar w:fldCharType="separate"/>
        </w:r>
        <w:r w:rsidR="006E46CC">
          <w:rPr>
            <w:noProof/>
            <w:webHidden/>
          </w:rPr>
          <w:t>16</w:t>
        </w:r>
        <w:r w:rsidR="00A80CFB">
          <w:rPr>
            <w:noProof/>
            <w:webHidden/>
          </w:rPr>
          <w:fldChar w:fldCharType="end"/>
        </w:r>
      </w:hyperlink>
    </w:p>
    <w:p w14:paraId="0521409E" w14:textId="3819932E" w:rsidR="00A80CFB" w:rsidRDefault="00CD5142">
      <w:pPr>
        <w:pStyle w:val="TOC2"/>
        <w:rPr>
          <w:rFonts w:asciiTheme="minorHAnsi" w:eastAsiaTheme="minorEastAsia" w:hAnsiTheme="minorHAnsi" w:cstheme="minorBidi"/>
          <w:noProof/>
          <w:szCs w:val="22"/>
          <w:lang w:eastAsia="en-NZ"/>
        </w:rPr>
      </w:pPr>
      <w:hyperlink w:anchor="_Toc134799263" w:history="1">
        <w:r w:rsidR="00A80CFB" w:rsidRPr="0064739D">
          <w:rPr>
            <w:rStyle w:val="Hyperlink"/>
            <w:noProof/>
          </w:rPr>
          <w:t>Part 1: Radiological equipment</w:t>
        </w:r>
        <w:r w:rsidR="00A80CFB">
          <w:rPr>
            <w:noProof/>
            <w:webHidden/>
          </w:rPr>
          <w:tab/>
        </w:r>
        <w:r w:rsidR="00A80CFB">
          <w:rPr>
            <w:noProof/>
            <w:webHidden/>
          </w:rPr>
          <w:fldChar w:fldCharType="begin"/>
        </w:r>
        <w:r w:rsidR="00A80CFB">
          <w:rPr>
            <w:noProof/>
            <w:webHidden/>
          </w:rPr>
          <w:instrText xml:space="preserve"> PAGEREF _Toc134799263 \h </w:instrText>
        </w:r>
        <w:r w:rsidR="00A80CFB">
          <w:rPr>
            <w:noProof/>
            <w:webHidden/>
          </w:rPr>
        </w:r>
        <w:r w:rsidR="00A80CFB">
          <w:rPr>
            <w:noProof/>
            <w:webHidden/>
          </w:rPr>
          <w:fldChar w:fldCharType="separate"/>
        </w:r>
        <w:r w:rsidR="006E46CC">
          <w:rPr>
            <w:noProof/>
            <w:webHidden/>
          </w:rPr>
          <w:t>16</w:t>
        </w:r>
        <w:r w:rsidR="00A80CFB">
          <w:rPr>
            <w:noProof/>
            <w:webHidden/>
          </w:rPr>
          <w:fldChar w:fldCharType="end"/>
        </w:r>
      </w:hyperlink>
    </w:p>
    <w:p w14:paraId="67B8AD76" w14:textId="7B5C7589" w:rsidR="00A80CFB" w:rsidRDefault="00CD5142">
      <w:pPr>
        <w:pStyle w:val="TOC2"/>
        <w:rPr>
          <w:rFonts w:asciiTheme="minorHAnsi" w:eastAsiaTheme="minorEastAsia" w:hAnsiTheme="minorHAnsi" w:cstheme="minorBidi"/>
          <w:noProof/>
          <w:szCs w:val="22"/>
          <w:lang w:eastAsia="en-NZ"/>
        </w:rPr>
      </w:pPr>
      <w:hyperlink w:anchor="_Toc134799264" w:history="1">
        <w:r w:rsidR="00A80CFB" w:rsidRPr="0064739D">
          <w:rPr>
            <w:rStyle w:val="Hyperlink"/>
            <w:noProof/>
          </w:rPr>
          <w:t>Part 2: Ancillary equipment</w:t>
        </w:r>
        <w:r w:rsidR="00A80CFB">
          <w:rPr>
            <w:noProof/>
            <w:webHidden/>
          </w:rPr>
          <w:tab/>
        </w:r>
        <w:r w:rsidR="00A80CFB">
          <w:rPr>
            <w:noProof/>
            <w:webHidden/>
          </w:rPr>
          <w:fldChar w:fldCharType="begin"/>
        </w:r>
        <w:r w:rsidR="00A80CFB">
          <w:rPr>
            <w:noProof/>
            <w:webHidden/>
          </w:rPr>
          <w:instrText xml:space="preserve"> PAGEREF _Toc134799264 \h </w:instrText>
        </w:r>
        <w:r w:rsidR="00A80CFB">
          <w:rPr>
            <w:noProof/>
            <w:webHidden/>
          </w:rPr>
        </w:r>
        <w:r w:rsidR="00A80CFB">
          <w:rPr>
            <w:noProof/>
            <w:webHidden/>
          </w:rPr>
          <w:fldChar w:fldCharType="separate"/>
        </w:r>
        <w:r w:rsidR="006E46CC">
          <w:rPr>
            <w:noProof/>
            <w:webHidden/>
          </w:rPr>
          <w:t>18</w:t>
        </w:r>
        <w:r w:rsidR="00A80CFB">
          <w:rPr>
            <w:noProof/>
            <w:webHidden/>
          </w:rPr>
          <w:fldChar w:fldCharType="end"/>
        </w:r>
      </w:hyperlink>
    </w:p>
    <w:p w14:paraId="32E36D52" w14:textId="59C1E5DC" w:rsidR="00A80CFB" w:rsidRDefault="00CD5142">
      <w:pPr>
        <w:pStyle w:val="TOC1"/>
        <w:rPr>
          <w:rFonts w:asciiTheme="minorHAnsi" w:eastAsiaTheme="minorEastAsia" w:hAnsiTheme="minorHAnsi" w:cstheme="minorBidi"/>
          <w:noProof/>
          <w:sz w:val="22"/>
          <w:szCs w:val="22"/>
          <w:lang w:eastAsia="en-NZ"/>
        </w:rPr>
      </w:pPr>
      <w:hyperlink w:anchor="_Toc134799265" w:history="1">
        <w:r w:rsidR="00A80CFB" w:rsidRPr="0064739D">
          <w:rPr>
            <w:rStyle w:val="Hyperlink"/>
            <w:noProof/>
          </w:rPr>
          <w:t xml:space="preserve">Appendix 2:  </w:t>
        </w:r>
        <w:r w:rsidR="00A80CFB" w:rsidRPr="0064739D">
          <w:rPr>
            <w:rStyle w:val="Hyperlink"/>
            <w:bCs/>
            <w:noProof/>
          </w:rPr>
          <w:t>Requirements for a person to be adequately trained for the role of radiation safety officer</w:t>
        </w:r>
        <w:r w:rsidR="00A80CFB">
          <w:rPr>
            <w:noProof/>
            <w:webHidden/>
          </w:rPr>
          <w:tab/>
        </w:r>
        <w:r w:rsidR="00A80CFB">
          <w:rPr>
            <w:noProof/>
            <w:webHidden/>
          </w:rPr>
          <w:fldChar w:fldCharType="begin"/>
        </w:r>
        <w:r w:rsidR="00A80CFB">
          <w:rPr>
            <w:noProof/>
            <w:webHidden/>
          </w:rPr>
          <w:instrText xml:space="preserve"> PAGEREF _Toc134799265 \h </w:instrText>
        </w:r>
        <w:r w:rsidR="00A80CFB">
          <w:rPr>
            <w:noProof/>
            <w:webHidden/>
          </w:rPr>
        </w:r>
        <w:r w:rsidR="00A80CFB">
          <w:rPr>
            <w:noProof/>
            <w:webHidden/>
          </w:rPr>
          <w:fldChar w:fldCharType="separate"/>
        </w:r>
        <w:r w:rsidR="006E46CC">
          <w:rPr>
            <w:noProof/>
            <w:webHidden/>
          </w:rPr>
          <w:t>19</w:t>
        </w:r>
        <w:r w:rsidR="00A80CFB">
          <w:rPr>
            <w:noProof/>
            <w:webHidden/>
          </w:rPr>
          <w:fldChar w:fldCharType="end"/>
        </w:r>
      </w:hyperlink>
    </w:p>
    <w:p w14:paraId="59E5BA61" w14:textId="44AF4728" w:rsidR="00A80CFB" w:rsidRDefault="00CD5142">
      <w:pPr>
        <w:pStyle w:val="TOC1"/>
        <w:rPr>
          <w:rFonts w:asciiTheme="minorHAnsi" w:eastAsiaTheme="minorEastAsia" w:hAnsiTheme="minorHAnsi" w:cstheme="minorBidi"/>
          <w:noProof/>
          <w:sz w:val="22"/>
          <w:szCs w:val="22"/>
          <w:lang w:eastAsia="en-NZ"/>
        </w:rPr>
      </w:pPr>
      <w:hyperlink w:anchor="_Toc134799266" w:history="1">
        <w:r w:rsidR="00A80CFB" w:rsidRPr="0064739D">
          <w:rPr>
            <w:rStyle w:val="Hyperlink"/>
            <w:noProof/>
          </w:rPr>
          <w:t xml:space="preserve">Appendix 3: </w:t>
        </w:r>
        <w:r w:rsidR="00A80CFB" w:rsidRPr="0064739D">
          <w:rPr>
            <w:rStyle w:val="Hyperlink"/>
            <w:bCs/>
            <w:noProof/>
          </w:rPr>
          <w:t>Cross</w:t>
        </w:r>
        <w:r w:rsidR="00A80CFB" w:rsidRPr="0064739D">
          <w:rPr>
            <w:rStyle w:val="Hyperlink"/>
            <w:bCs/>
            <w:noProof/>
          </w:rPr>
          <w:noBreakHyphen/>
          <w:t>reference to Radiation Safety Act 2016</w:t>
        </w:r>
        <w:r w:rsidR="00A80CFB">
          <w:rPr>
            <w:noProof/>
            <w:webHidden/>
          </w:rPr>
          <w:tab/>
        </w:r>
        <w:r w:rsidR="00A80CFB">
          <w:rPr>
            <w:noProof/>
            <w:webHidden/>
          </w:rPr>
          <w:fldChar w:fldCharType="begin"/>
        </w:r>
        <w:r w:rsidR="00A80CFB">
          <w:rPr>
            <w:noProof/>
            <w:webHidden/>
          </w:rPr>
          <w:instrText xml:space="preserve"> PAGEREF _Toc134799266 \h </w:instrText>
        </w:r>
        <w:r w:rsidR="00A80CFB">
          <w:rPr>
            <w:noProof/>
            <w:webHidden/>
          </w:rPr>
        </w:r>
        <w:r w:rsidR="00A80CFB">
          <w:rPr>
            <w:noProof/>
            <w:webHidden/>
          </w:rPr>
          <w:fldChar w:fldCharType="separate"/>
        </w:r>
        <w:r w:rsidR="006E46CC">
          <w:rPr>
            <w:noProof/>
            <w:webHidden/>
          </w:rPr>
          <w:t>21</w:t>
        </w:r>
        <w:r w:rsidR="00A80CFB">
          <w:rPr>
            <w:noProof/>
            <w:webHidden/>
          </w:rPr>
          <w:fldChar w:fldCharType="end"/>
        </w:r>
      </w:hyperlink>
    </w:p>
    <w:p w14:paraId="5D2C020A" w14:textId="08C89F50" w:rsidR="00A80CFB" w:rsidRDefault="00CD5142">
      <w:pPr>
        <w:pStyle w:val="TOC1"/>
        <w:rPr>
          <w:rFonts w:asciiTheme="minorHAnsi" w:eastAsiaTheme="minorEastAsia" w:hAnsiTheme="minorHAnsi" w:cstheme="minorBidi"/>
          <w:noProof/>
          <w:sz w:val="22"/>
          <w:szCs w:val="22"/>
          <w:lang w:eastAsia="en-NZ"/>
        </w:rPr>
      </w:pPr>
      <w:hyperlink w:anchor="_Toc134799267" w:history="1">
        <w:r w:rsidR="00A80CFB" w:rsidRPr="0064739D">
          <w:rPr>
            <w:rStyle w:val="Hyperlink"/>
            <w:noProof/>
          </w:rPr>
          <w:t>Submission form</w:t>
        </w:r>
        <w:r w:rsidR="00A80CFB">
          <w:rPr>
            <w:noProof/>
            <w:webHidden/>
          </w:rPr>
          <w:tab/>
        </w:r>
        <w:r w:rsidR="00A80CFB">
          <w:rPr>
            <w:noProof/>
            <w:webHidden/>
          </w:rPr>
          <w:fldChar w:fldCharType="begin"/>
        </w:r>
        <w:r w:rsidR="00A80CFB">
          <w:rPr>
            <w:noProof/>
            <w:webHidden/>
          </w:rPr>
          <w:instrText xml:space="preserve"> PAGEREF _Toc134799267 \h </w:instrText>
        </w:r>
        <w:r w:rsidR="00A80CFB">
          <w:rPr>
            <w:noProof/>
            <w:webHidden/>
          </w:rPr>
        </w:r>
        <w:r w:rsidR="00A80CFB">
          <w:rPr>
            <w:noProof/>
            <w:webHidden/>
          </w:rPr>
          <w:fldChar w:fldCharType="separate"/>
        </w:r>
        <w:r w:rsidR="006E46CC">
          <w:rPr>
            <w:noProof/>
            <w:webHidden/>
          </w:rPr>
          <w:t>23</w:t>
        </w:r>
        <w:r w:rsidR="00A80CFB">
          <w:rPr>
            <w:noProof/>
            <w:webHidden/>
          </w:rPr>
          <w:fldChar w:fldCharType="end"/>
        </w:r>
      </w:hyperlink>
    </w:p>
    <w:p w14:paraId="4A6797B1" w14:textId="7C571B90" w:rsidR="002B76A7" w:rsidRDefault="00A80CFB" w:rsidP="00FF578E">
      <w:pPr>
        <w:pStyle w:val="TOC1"/>
      </w:pPr>
      <w:r>
        <w:rPr>
          <w:b/>
        </w:rPr>
        <w:lastRenderedPageBreak/>
        <w:fldChar w:fldCharType="end"/>
      </w:r>
    </w:p>
    <w:p w14:paraId="03333094" w14:textId="77777777" w:rsidR="001D3E4E" w:rsidRDefault="001D3E4E" w:rsidP="003A5FEA">
      <w:pPr>
        <w:sectPr w:rsidR="001D3E4E" w:rsidSect="00FF578E">
          <w:headerReference w:type="even" r:id="rId17"/>
          <w:headerReference w:type="default" r:id="rId18"/>
          <w:footerReference w:type="even" r:id="rId19"/>
          <w:footerReference w:type="default" r:id="rId20"/>
          <w:pgSz w:w="11907" w:h="16840" w:code="9"/>
          <w:pgMar w:top="1134" w:right="1701" w:bottom="1134" w:left="1843" w:header="284" w:footer="425" w:gutter="284"/>
          <w:pgNumType w:fmt="lowerRoman"/>
          <w:cols w:space="720"/>
        </w:sectPr>
      </w:pPr>
    </w:p>
    <w:p w14:paraId="0A056DB8" w14:textId="172B9DFD" w:rsidR="009A42D5" w:rsidRDefault="007A59B0" w:rsidP="001D3E4E">
      <w:pPr>
        <w:pStyle w:val="Heading1"/>
        <w:spacing w:before="0"/>
      </w:pPr>
      <w:bookmarkStart w:id="3" w:name="_Toc134799238"/>
      <w:r w:rsidRPr="007A59B0">
        <w:lastRenderedPageBreak/>
        <w:t>This consultation</w:t>
      </w:r>
      <w:bookmarkEnd w:id="3"/>
      <w:r w:rsidR="009A42D5">
        <w:t xml:space="preserve"> </w:t>
      </w:r>
    </w:p>
    <w:p w14:paraId="1664C897" w14:textId="77777777" w:rsidR="007A59B0" w:rsidRPr="007A59B0" w:rsidRDefault="007A59B0" w:rsidP="007A59B0">
      <w:pPr>
        <w:rPr>
          <w:w w:val="105"/>
        </w:rPr>
      </w:pPr>
      <w:r w:rsidRPr="007A59B0">
        <w:rPr>
          <w:w w:val="105"/>
        </w:rPr>
        <w:t>This document sets out the revised Code of Practice for Dental Radiology ORS C4 (revised C4) that Manatū Hauora — the Ministry of Health (the Ministry) proposes to issue under the Radiation Safety Act 2016 (the Act). The revised C4 has been produced as part of a review that the Act requires.</w:t>
      </w:r>
    </w:p>
    <w:p w14:paraId="336FF6DD" w14:textId="77777777" w:rsidR="007A59B0" w:rsidRPr="007A59B0" w:rsidRDefault="007A59B0" w:rsidP="007A59B0">
      <w:pPr>
        <w:rPr>
          <w:w w:val="105"/>
        </w:rPr>
      </w:pPr>
    </w:p>
    <w:p w14:paraId="695E43FD" w14:textId="77777777" w:rsidR="007A59B0" w:rsidRPr="007A59B0" w:rsidRDefault="007A59B0" w:rsidP="007A59B0">
      <w:pPr>
        <w:rPr>
          <w:w w:val="105"/>
        </w:rPr>
      </w:pPr>
      <w:r w:rsidRPr="007A59B0">
        <w:rPr>
          <w:w w:val="105"/>
        </w:rPr>
        <w:t xml:space="preserve">Section 90(a) of the Act requires the Director for Radiation Safety (the Director) to review a code of practice every 5 years. Also, section 90(b) of the Act requires that the Director consult with any person who the Director reasonably considers is likely to be affected by the review. </w:t>
      </w:r>
    </w:p>
    <w:p w14:paraId="60633A98" w14:textId="77777777" w:rsidR="007A59B0" w:rsidRPr="007A59B0" w:rsidRDefault="007A59B0" w:rsidP="007A59B0">
      <w:pPr>
        <w:rPr>
          <w:w w:val="105"/>
        </w:rPr>
      </w:pPr>
    </w:p>
    <w:p w14:paraId="59CBB275" w14:textId="77777777" w:rsidR="007A59B0" w:rsidRPr="007A59B0" w:rsidRDefault="007A59B0" w:rsidP="007A59B0">
      <w:pPr>
        <w:rPr>
          <w:w w:val="105"/>
        </w:rPr>
      </w:pPr>
      <w:r w:rsidRPr="007A59B0">
        <w:rPr>
          <w:w w:val="105"/>
        </w:rPr>
        <w:t>At the end of the revised C4 is a submission form. People who wish to make a submission as part of the consultation can use it to help them complete their submission. The submission form is also available online. The submission form provides a guide only. You are free to submit any information that you consider to be relevant.</w:t>
      </w:r>
    </w:p>
    <w:p w14:paraId="768A1927" w14:textId="77777777" w:rsidR="007A59B0" w:rsidRPr="007A59B0" w:rsidRDefault="007A59B0" w:rsidP="007A59B0">
      <w:pPr>
        <w:rPr>
          <w:w w:val="105"/>
        </w:rPr>
      </w:pPr>
    </w:p>
    <w:p w14:paraId="2AF3E787" w14:textId="77777777" w:rsidR="007A59B0" w:rsidRPr="007A59B0" w:rsidRDefault="007A59B0" w:rsidP="007A59B0">
      <w:pPr>
        <w:rPr>
          <w:w w:val="105"/>
        </w:rPr>
      </w:pPr>
      <w:r w:rsidRPr="007A59B0">
        <w:rPr>
          <w:w w:val="105"/>
        </w:rPr>
        <w:t xml:space="preserve">The revised C4 does not alter the scope of the current Code of Practice for Dental Radiology ORS C4 (C4). For this reason, this review does not address dealing with equipment capable of dental cone beam computed tomography. The Ministry will consult on this subject separately when it reviews the current Code of Practice for Diagnostic and Interventional Radiology ORS C1 later in 2023. </w:t>
      </w:r>
    </w:p>
    <w:p w14:paraId="0108ABDE" w14:textId="77777777" w:rsidR="007A59B0" w:rsidRPr="007A59B0" w:rsidRDefault="007A59B0" w:rsidP="007A59B0">
      <w:pPr>
        <w:pStyle w:val="Heading3"/>
        <w:rPr>
          <w:w w:val="105"/>
        </w:rPr>
      </w:pPr>
      <w:r w:rsidRPr="007A59B0">
        <w:rPr>
          <w:w w:val="105"/>
        </w:rPr>
        <w:t>Your views matter:</w:t>
      </w:r>
    </w:p>
    <w:p w14:paraId="44B61088" w14:textId="77777777" w:rsidR="007A59B0" w:rsidRPr="007A59B0" w:rsidRDefault="007A59B0" w:rsidP="007A59B0">
      <w:pPr>
        <w:rPr>
          <w:w w:val="105"/>
        </w:rPr>
      </w:pPr>
      <w:r w:rsidRPr="007A59B0">
        <w:rPr>
          <w:w w:val="105"/>
        </w:rPr>
        <w:t>C4 was effective as of 28 June 2018. It is secondary legislation made under the Act and applies to any person who deals with a radiation source. As interpreted in the Act, ‘deal with’ includes to control, manage, use, sell and supply a radiation source.</w:t>
      </w:r>
    </w:p>
    <w:p w14:paraId="17A503AE" w14:textId="77777777" w:rsidR="007A59B0" w:rsidRPr="007A59B0" w:rsidRDefault="007A59B0" w:rsidP="007A59B0">
      <w:pPr>
        <w:rPr>
          <w:w w:val="105"/>
        </w:rPr>
      </w:pPr>
    </w:p>
    <w:p w14:paraId="308AFA16" w14:textId="77777777" w:rsidR="007A59B0" w:rsidRPr="007A59B0" w:rsidRDefault="007A59B0" w:rsidP="007A59B0">
      <w:pPr>
        <w:rPr>
          <w:w w:val="105"/>
        </w:rPr>
      </w:pPr>
      <w:r w:rsidRPr="007A59B0">
        <w:rPr>
          <w:w w:val="105"/>
        </w:rPr>
        <w:t xml:space="preserve">People affected by the review include all those who are required to comply with the revised C4 and other people and organisations with a professional interest in X-ray imaging in dentistry. </w:t>
      </w:r>
    </w:p>
    <w:p w14:paraId="5EA8E998" w14:textId="77777777" w:rsidR="007A59B0" w:rsidRPr="007A59B0" w:rsidRDefault="007A59B0" w:rsidP="007A59B0">
      <w:pPr>
        <w:rPr>
          <w:w w:val="105"/>
        </w:rPr>
      </w:pPr>
    </w:p>
    <w:p w14:paraId="111650A0" w14:textId="77777777" w:rsidR="007A59B0" w:rsidRPr="007A59B0" w:rsidRDefault="007A59B0" w:rsidP="007A59B0">
      <w:pPr>
        <w:rPr>
          <w:w w:val="105"/>
        </w:rPr>
      </w:pPr>
      <w:r w:rsidRPr="007A59B0">
        <w:rPr>
          <w:w w:val="105"/>
        </w:rPr>
        <w:t>The Ministry will review all feedback received as part of the consultation and use it to inform the further revision of C4.</w:t>
      </w:r>
    </w:p>
    <w:p w14:paraId="001B5BEC" w14:textId="77777777" w:rsidR="007A59B0" w:rsidRDefault="007A59B0" w:rsidP="007A59B0">
      <w:pPr>
        <w:pStyle w:val="Heading2"/>
        <w:rPr>
          <w:w w:val="105"/>
        </w:rPr>
        <w:sectPr w:rsidR="007A59B0" w:rsidSect="007A59B0">
          <w:footerReference w:type="even" r:id="rId21"/>
          <w:footerReference w:type="default" r:id="rId22"/>
          <w:pgSz w:w="11907" w:h="16840" w:code="9"/>
          <w:pgMar w:top="1418" w:right="1701" w:bottom="1134" w:left="1843" w:header="284" w:footer="425" w:gutter="284"/>
          <w:pgNumType w:fmt="lowerRoman"/>
          <w:cols w:space="720"/>
        </w:sectPr>
      </w:pPr>
    </w:p>
    <w:p w14:paraId="7F03F43B" w14:textId="41023A24" w:rsidR="007A59B0" w:rsidRPr="007A59B0" w:rsidRDefault="007A59B0" w:rsidP="001B3B65">
      <w:pPr>
        <w:pStyle w:val="Heading2"/>
        <w:spacing w:before="0"/>
        <w:rPr>
          <w:w w:val="105"/>
        </w:rPr>
      </w:pPr>
      <w:bookmarkStart w:id="4" w:name="_Toc134799239"/>
      <w:r w:rsidRPr="007A59B0">
        <w:rPr>
          <w:w w:val="105"/>
        </w:rPr>
        <w:lastRenderedPageBreak/>
        <w:t>Summary of the significant proposals in the revised C4</w:t>
      </w:r>
      <w:bookmarkEnd w:id="4"/>
      <w:r w:rsidRPr="007A59B0">
        <w:rPr>
          <w:w w:val="105"/>
        </w:rPr>
        <w:t xml:space="preserve"> </w:t>
      </w:r>
    </w:p>
    <w:p w14:paraId="55BD7E7B" w14:textId="77777777" w:rsidR="007A59B0" w:rsidRPr="007A59B0" w:rsidRDefault="007A59B0" w:rsidP="007A59B0">
      <w:pPr>
        <w:rPr>
          <w:w w:val="105"/>
        </w:rPr>
      </w:pPr>
      <w:r w:rsidRPr="007A59B0">
        <w:rPr>
          <w:w w:val="105"/>
        </w:rPr>
        <w:t xml:space="preserve">The Ministry’s view is that the proposed amendments to C4 will require minimal changes to protection and safety systems that are already in place to achieve compliance with C4. </w:t>
      </w:r>
    </w:p>
    <w:p w14:paraId="61AA290C" w14:textId="77777777" w:rsidR="007A59B0" w:rsidRPr="007A59B0" w:rsidRDefault="007A59B0" w:rsidP="007A59B0">
      <w:pPr>
        <w:rPr>
          <w:w w:val="105"/>
        </w:rPr>
      </w:pPr>
    </w:p>
    <w:p w14:paraId="27CE47F6" w14:textId="2AB8D94F" w:rsidR="009A42D5" w:rsidRDefault="007A59B0" w:rsidP="007A59B0">
      <w:pPr>
        <w:rPr>
          <w:w w:val="105"/>
        </w:rPr>
      </w:pPr>
      <w:r w:rsidRPr="007A59B0">
        <w:rPr>
          <w:w w:val="105"/>
        </w:rPr>
        <w:t>The revised C4 includes new clauses, an additional appendix, some changes to interpretations and rewordings. Table 1 lists the most significant proposed amendments and the main reasons for those amendments.</w:t>
      </w:r>
    </w:p>
    <w:p w14:paraId="1075785B" w14:textId="0596E792" w:rsidR="007A59B0" w:rsidRDefault="007A59B0" w:rsidP="007A59B0">
      <w:pPr>
        <w:rPr>
          <w:w w:val="105"/>
        </w:rPr>
      </w:pPr>
    </w:p>
    <w:p w14:paraId="0724F01F" w14:textId="55632CDA" w:rsidR="007A59B0" w:rsidRDefault="007A59B0" w:rsidP="007A59B0">
      <w:pPr>
        <w:pStyle w:val="Table"/>
        <w:rPr>
          <w:w w:val="105"/>
        </w:rPr>
      </w:pPr>
      <w:r>
        <w:t xml:space="preserve">Table </w:t>
      </w:r>
      <w:r w:rsidR="00CD5142">
        <w:fldChar w:fldCharType="begin"/>
      </w:r>
      <w:r w:rsidR="00CD5142">
        <w:instrText xml:space="preserve"> SEQ Table \* ARABIC </w:instrText>
      </w:r>
      <w:r w:rsidR="00CD5142">
        <w:fldChar w:fldCharType="separate"/>
      </w:r>
      <w:r w:rsidR="006E46CC">
        <w:rPr>
          <w:noProof/>
        </w:rPr>
        <w:t>1</w:t>
      </w:r>
      <w:r w:rsidR="00CD5142">
        <w:rPr>
          <w:noProof/>
        </w:rPr>
        <w:fldChar w:fldCharType="end"/>
      </w:r>
      <w:r>
        <w:t xml:space="preserve">: </w:t>
      </w:r>
      <w:r w:rsidRPr="007A59B0">
        <w:rPr>
          <w:w w:val="105"/>
        </w:rPr>
        <w:t>The most significant proposed amendments in the revised C4 and the main reasons for them</w:t>
      </w:r>
    </w:p>
    <w:tbl>
      <w:tblPr>
        <w:tblStyle w:val="TableGrid"/>
        <w:tblW w:w="8222" w:type="dxa"/>
        <w:tblInd w:w="-5"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402"/>
        <w:gridCol w:w="4820"/>
      </w:tblGrid>
      <w:tr w:rsidR="007A59B0" w:rsidRPr="007A59B0" w14:paraId="005D37CA" w14:textId="77777777" w:rsidTr="007A59B0">
        <w:trPr>
          <w:tblHeader/>
        </w:trPr>
        <w:tc>
          <w:tcPr>
            <w:tcW w:w="3402" w:type="dxa"/>
            <w:tcBorders>
              <w:top w:val="nil"/>
              <w:bottom w:val="nil"/>
            </w:tcBorders>
            <w:shd w:val="clear" w:color="auto" w:fill="D9D9D9" w:themeFill="background1" w:themeFillShade="D9"/>
          </w:tcPr>
          <w:p w14:paraId="628A494D" w14:textId="77777777" w:rsidR="007A59B0" w:rsidRPr="007A59B0" w:rsidRDefault="007A59B0" w:rsidP="007A59B0">
            <w:pPr>
              <w:pStyle w:val="TableText"/>
              <w:rPr>
                <w:b/>
                <w:bCs/>
              </w:rPr>
            </w:pPr>
            <w:r w:rsidRPr="007A59B0">
              <w:rPr>
                <w:b/>
                <w:bCs/>
              </w:rPr>
              <w:t xml:space="preserve">Amendment </w:t>
            </w:r>
          </w:p>
        </w:tc>
        <w:tc>
          <w:tcPr>
            <w:tcW w:w="4820" w:type="dxa"/>
            <w:tcBorders>
              <w:top w:val="nil"/>
              <w:bottom w:val="nil"/>
            </w:tcBorders>
            <w:shd w:val="clear" w:color="auto" w:fill="D9D9D9" w:themeFill="background1" w:themeFillShade="D9"/>
          </w:tcPr>
          <w:p w14:paraId="6E2AF09A" w14:textId="77777777" w:rsidR="007A59B0" w:rsidRPr="007A59B0" w:rsidRDefault="007A59B0" w:rsidP="007A59B0">
            <w:pPr>
              <w:pStyle w:val="TableText"/>
              <w:rPr>
                <w:b/>
                <w:bCs/>
              </w:rPr>
            </w:pPr>
            <w:r w:rsidRPr="007A59B0">
              <w:rPr>
                <w:b/>
                <w:bCs/>
              </w:rPr>
              <w:t>Main reason(s)</w:t>
            </w:r>
          </w:p>
        </w:tc>
      </w:tr>
      <w:tr w:rsidR="007A59B0" w:rsidRPr="00031080" w14:paraId="5DB93B76" w14:textId="77777777" w:rsidTr="007A59B0">
        <w:tc>
          <w:tcPr>
            <w:tcW w:w="3402" w:type="dxa"/>
            <w:tcBorders>
              <w:top w:val="nil"/>
            </w:tcBorders>
          </w:tcPr>
          <w:p w14:paraId="1331ECF8" w14:textId="77777777" w:rsidR="007A59B0" w:rsidRPr="008C0E90" w:rsidRDefault="007A59B0" w:rsidP="007A59B0">
            <w:pPr>
              <w:pStyle w:val="TableText"/>
            </w:pPr>
            <w:r w:rsidRPr="008C0E90">
              <w:t>The</w:t>
            </w:r>
            <w:r>
              <w:t xml:space="preserve"> term ‘</w:t>
            </w:r>
            <w:r w:rsidRPr="008C0E90">
              <w:t>holder of a source licence</w:t>
            </w:r>
            <w:r>
              <w:t>’ replaces the</w:t>
            </w:r>
            <w:r w:rsidRPr="008C0E90">
              <w:t xml:space="preserve"> term ‘managing entity’.</w:t>
            </w:r>
          </w:p>
        </w:tc>
        <w:tc>
          <w:tcPr>
            <w:tcW w:w="4820" w:type="dxa"/>
            <w:tcBorders>
              <w:top w:val="nil"/>
            </w:tcBorders>
          </w:tcPr>
          <w:p w14:paraId="7D5C9C7D" w14:textId="77777777" w:rsidR="007A59B0" w:rsidRPr="008C0E90" w:rsidRDefault="007A59B0" w:rsidP="007A59B0">
            <w:pPr>
              <w:pStyle w:val="TableText"/>
            </w:pPr>
            <w:r w:rsidRPr="28DFB032">
              <w:t>‘Holder of a source licence’ is a term used in the Act.</w:t>
            </w:r>
          </w:p>
          <w:p w14:paraId="64EC7108" w14:textId="77777777" w:rsidR="007A59B0" w:rsidRPr="008C0E90" w:rsidRDefault="007A59B0" w:rsidP="007A59B0">
            <w:pPr>
              <w:pStyle w:val="TableText"/>
            </w:pPr>
            <w:r w:rsidRPr="28DFB032">
              <w:t>This change has no effect on how the revised C4 identifie</w:t>
            </w:r>
            <w:r>
              <w:t>s</w:t>
            </w:r>
            <w:r w:rsidRPr="28DFB032">
              <w:t xml:space="preserve"> the responsibilities compared </w:t>
            </w:r>
            <w:r>
              <w:t>with</w:t>
            </w:r>
            <w:r w:rsidRPr="28DFB032">
              <w:t xml:space="preserve"> C4.</w:t>
            </w:r>
          </w:p>
        </w:tc>
      </w:tr>
      <w:tr w:rsidR="007A59B0" w:rsidRPr="00031080" w14:paraId="3F79EF93" w14:textId="77777777" w:rsidTr="007A59B0">
        <w:tc>
          <w:tcPr>
            <w:tcW w:w="3402" w:type="dxa"/>
          </w:tcPr>
          <w:p w14:paraId="262B0BDD" w14:textId="77777777" w:rsidR="007A59B0" w:rsidRPr="008C0E90" w:rsidRDefault="007A59B0" w:rsidP="007A59B0">
            <w:pPr>
              <w:pStyle w:val="TableText"/>
            </w:pPr>
            <w:r w:rsidRPr="008C0E90">
              <w:t>Clauses 1, 1(f), 7 and 8</w:t>
            </w:r>
            <w:r>
              <w:t xml:space="preserve"> now include explicit </w:t>
            </w:r>
            <w:r w:rsidRPr="008C0E90">
              <w:t>references to</w:t>
            </w:r>
            <w:r>
              <w:t xml:space="preserve"> associated </w:t>
            </w:r>
            <w:r w:rsidRPr="008C0E90">
              <w:t>sections of the Act.</w:t>
            </w:r>
          </w:p>
        </w:tc>
        <w:tc>
          <w:tcPr>
            <w:tcW w:w="4820" w:type="dxa"/>
          </w:tcPr>
          <w:p w14:paraId="5C72E9A3" w14:textId="77777777" w:rsidR="007A59B0" w:rsidRPr="008C0E90" w:rsidRDefault="007A59B0" w:rsidP="007A59B0">
            <w:pPr>
              <w:pStyle w:val="TableText"/>
            </w:pPr>
            <w:r>
              <w:t>Clarifies</w:t>
            </w:r>
            <w:r w:rsidRPr="28DFB032">
              <w:t xml:space="preserve"> how technical requirements in the revised C4 meet requirements in the Act.</w:t>
            </w:r>
          </w:p>
        </w:tc>
      </w:tr>
      <w:tr w:rsidR="007A59B0" w:rsidRPr="00031080" w14:paraId="3BA99BF1" w14:textId="77777777" w:rsidTr="007A59B0">
        <w:tc>
          <w:tcPr>
            <w:tcW w:w="3402" w:type="dxa"/>
          </w:tcPr>
          <w:p w14:paraId="43E8C0AE" w14:textId="77777777" w:rsidR="007A59B0" w:rsidRPr="008C0E90" w:rsidRDefault="007A59B0" w:rsidP="007A59B0">
            <w:pPr>
              <w:pStyle w:val="TableText"/>
            </w:pPr>
            <w:r w:rsidRPr="008C0E90">
              <w:t xml:space="preserve">Clause 1(b) has a new requirement for the </w:t>
            </w:r>
            <w:r>
              <w:t>‘</w:t>
            </w:r>
            <w:r w:rsidRPr="008C0E90">
              <w:t>holder of a source licence</w:t>
            </w:r>
            <w:r>
              <w:t>’</w:t>
            </w:r>
            <w:r w:rsidRPr="008C0E90">
              <w:t xml:space="preserve"> to carry out </w:t>
            </w:r>
            <w:r>
              <w:t xml:space="preserve">a </w:t>
            </w:r>
            <w:r w:rsidRPr="008C0E90">
              <w:t>risk assessment.</w:t>
            </w:r>
          </w:p>
        </w:tc>
        <w:tc>
          <w:tcPr>
            <w:tcW w:w="4820" w:type="dxa"/>
          </w:tcPr>
          <w:p w14:paraId="26868168" w14:textId="39EC36E6" w:rsidR="007A59B0" w:rsidRDefault="007A59B0" w:rsidP="007A59B0">
            <w:pPr>
              <w:pStyle w:val="TableText"/>
            </w:pPr>
            <w:r>
              <w:t>I</w:t>
            </w:r>
            <w:r w:rsidRPr="28DFB032">
              <w:t>ntroduces an explicit requirement.</w:t>
            </w:r>
            <w:r>
              <w:t xml:space="preserve"> C4 only implies</w:t>
            </w:r>
            <w:r w:rsidRPr="28DFB032">
              <w:t xml:space="preserve"> </w:t>
            </w:r>
            <w:r>
              <w:t>t</w:t>
            </w:r>
            <w:r w:rsidRPr="28DFB032">
              <w:t xml:space="preserve">he need for a risk assessment </w:t>
            </w:r>
            <w:r>
              <w:t>through</w:t>
            </w:r>
            <w:r w:rsidRPr="28DFB032">
              <w:t xml:space="preserve"> the requirement in </w:t>
            </w:r>
            <w:r>
              <w:t xml:space="preserve">its </w:t>
            </w:r>
            <w:r w:rsidRPr="28DFB032">
              <w:t>clause 1(b).</w:t>
            </w:r>
          </w:p>
          <w:p w14:paraId="74E00E91" w14:textId="3602D8D7" w:rsidR="007A59B0" w:rsidRPr="008C0E90" w:rsidRDefault="007A59B0" w:rsidP="007A59B0">
            <w:pPr>
              <w:pStyle w:val="TableText"/>
            </w:pPr>
            <w:r w:rsidRPr="28DFB032">
              <w:t xml:space="preserve">The </w:t>
            </w:r>
            <w:r>
              <w:t xml:space="preserve">revised C4 </w:t>
            </w:r>
            <w:r w:rsidRPr="28DFB032">
              <w:t>requires the</w:t>
            </w:r>
            <w:r>
              <w:t xml:space="preserve"> ‘holder of a source licence’ to</w:t>
            </w:r>
            <w:r w:rsidRPr="28DFB032">
              <w:t xml:space="preserve"> establish a management system. </w:t>
            </w:r>
            <w:r>
              <w:t>A</w:t>
            </w:r>
            <w:r w:rsidRPr="28DFB032">
              <w:t xml:space="preserve">n assessment of radiation risks is required </w:t>
            </w:r>
            <w:r>
              <w:t>t</w:t>
            </w:r>
            <w:r w:rsidRPr="28DFB032">
              <w:t>o do this</w:t>
            </w:r>
            <w:r>
              <w:t>.</w:t>
            </w:r>
            <w:r w:rsidRPr="28DFB032">
              <w:t xml:space="preserve"> Because radiation safety management systems already exist, compliance with the new clause </w:t>
            </w:r>
            <w:r>
              <w:t xml:space="preserve">1(b) in the revised C4 </w:t>
            </w:r>
            <w:r w:rsidRPr="28DFB032">
              <w:t xml:space="preserve">will not </w:t>
            </w:r>
            <w:r>
              <w:t>require regulated parties to make major adjustments</w:t>
            </w:r>
            <w:r w:rsidRPr="28DFB032">
              <w:t>.</w:t>
            </w:r>
          </w:p>
          <w:p w14:paraId="529BBCDF" w14:textId="77777777" w:rsidR="007A59B0" w:rsidRPr="008C0E90" w:rsidRDefault="007A59B0" w:rsidP="007A59B0">
            <w:pPr>
              <w:pStyle w:val="TableText"/>
            </w:pPr>
            <w:r>
              <w:t>T</w:t>
            </w:r>
            <w:r w:rsidRPr="28DFB032">
              <w:t>he proposed new clause</w:t>
            </w:r>
            <w:r>
              <w:t xml:space="preserve"> 1(b)</w:t>
            </w:r>
            <w:r w:rsidRPr="28DFB032">
              <w:t xml:space="preserve"> w</w:t>
            </w:r>
            <w:r>
              <w:t xml:space="preserve">ill </w:t>
            </w:r>
            <w:r w:rsidRPr="28DFB032">
              <w:t>align the revised C4 with other codes</w:t>
            </w:r>
            <w:r>
              <w:t xml:space="preserve"> of practice</w:t>
            </w:r>
            <w:r w:rsidRPr="28DFB032">
              <w:t xml:space="preserve">. </w:t>
            </w:r>
          </w:p>
        </w:tc>
      </w:tr>
      <w:tr w:rsidR="007A59B0" w:rsidRPr="00031080" w14:paraId="3DDCA6B1" w14:textId="77777777" w:rsidTr="007A59B0">
        <w:tc>
          <w:tcPr>
            <w:tcW w:w="3402" w:type="dxa"/>
            <w:tcBorders>
              <w:bottom w:val="single" w:sz="4" w:space="0" w:color="808080" w:themeColor="background1" w:themeShade="80"/>
            </w:tcBorders>
          </w:tcPr>
          <w:p w14:paraId="734371DA" w14:textId="26458E4B" w:rsidR="007A59B0" w:rsidRDefault="007A59B0" w:rsidP="007A59B0">
            <w:pPr>
              <w:pStyle w:val="TableText"/>
            </w:pPr>
            <w:r w:rsidRPr="008C0E90">
              <w:t xml:space="preserve">Clause 1(c) has a new requirement for the </w:t>
            </w:r>
            <w:r>
              <w:t>‘</w:t>
            </w:r>
            <w:r w:rsidRPr="008C0E90">
              <w:t>holder of a source licence</w:t>
            </w:r>
            <w:r>
              <w:t>’</w:t>
            </w:r>
            <w:r w:rsidRPr="008C0E90">
              <w:t xml:space="preserve"> to appoint a radiation safety officer</w:t>
            </w:r>
            <w:r>
              <w:t xml:space="preserve"> (RSO).</w:t>
            </w:r>
            <w:r w:rsidRPr="008C0E90">
              <w:t xml:space="preserve">  </w:t>
            </w:r>
          </w:p>
          <w:p w14:paraId="7D73BDF0" w14:textId="77777777" w:rsidR="007A59B0" w:rsidRPr="008C0E90" w:rsidRDefault="007A59B0" w:rsidP="007A59B0">
            <w:pPr>
              <w:pStyle w:val="TableText"/>
            </w:pPr>
            <w:r w:rsidRPr="28DFB032">
              <w:t>Clause 4(a)(</w:t>
            </w:r>
            <w:proofErr w:type="spellStart"/>
            <w:r w:rsidRPr="28DFB032">
              <w:t>i</w:t>
            </w:r>
            <w:proofErr w:type="spellEnd"/>
            <w:r w:rsidRPr="28DFB032">
              <w:t>) has a new requirement that an RSO’s training meets that specified in a new Appendix 2.</w:t>
            </w:r>
          </w:p>
        </w:tc>
        <w:tc>
          <w:tcPr>
            <w:tcW w:w="4820" w:type="dxa"/>
            <w:tcBorders>
              <w:bottom w:val="single" w:sz="4" w:space="0" w:color="808080" w:themeColor="background1" w:themeShade="80"/>
            </w:tcBorders>
          </w:tcPr>
          <w:p w14:paraId="374B1ED1" w14:textId="55709316" w:rsidR="007A59B0" w:rsidRDefault="007A59B0" w:rsidP="007A59B0">
            <w:pPr>
              <w:pStyle w:val="TableText"/>
            </w:pPr>
            <w:r w:rsidRPr="00E97384">
              <w:t>A</w:t>
            </w:r>
            <w:r>
              <w:t>n RSO</w:t>
            </w:r>
            <w:r w:rsidRPr="00E97384">
              <w:t xml:space="preserve"> supports the management system for protection and safety. This is </w:t>
            </w:r>
            <w:r>
              <w:t>because</w:t>
            </w:r>
            <w:r w:rsidRPr="00E97384">
              <w:t xml:space="preserve"> the </w:t>
            </w:r>
            <w:r>
              <w:t>‘</w:t>
            </w:r>
            <w:r w:rsidRPr="00E97384">
              <w:t>holder of a source licence</w:t>
            </w:r>
            <w:r>
              <w:t>’</w:t>
            </w:r>
            <w:r w:rsidRPr="00E97384">
              <w:t xml:space="preserve"> designate</w:t>
            </w:r>
            <w:r>
              <w:t xml:space="preserve">s an RSO </w:t>
            </w:r>
            <w:r w:rsidRPr="00E97384">
              <w:t>to oversee the application of regulatory requirements for radiation protection and safety.</w:t>
            </w:r>
          </w:p>
          <w:p w14:paraId="46CFDF5F" w14:textId="5AC7838A" w:rsidR="007A59B0" w:rsidRPr="008C0E90" w:rsidRDefault="007A59B0" w:rsidP="007A59B0">
            <w:pPr>
              <w:pStyle w:val="TableText"/>
            </w:pPr>
            <w:r w:rsidRPr="00460AE2">
              <w:t>A health practitioner registered with the Dental Council in a vocational scope of practice that is set out in Schedule 3 of the Radiation Safety Regulations 2016 is recognised as having undergone training that meets the requirements of Appendix 2.</w:t>
            </w:r>
          </w:p>
          <w:p w14:paraId="69F78FE9" w14:textId="330E2917" w:rsidR="007A59B0" w:rsidRPr="008C0E90" w:rsidRDefault="007A59B0" w:rsidP="007A59B0">
            <w:pPr>
              <w:pStyle w:val="TableText"/>
            </w:pPr>
            <w:r w:rsidRPr="28DFB032">
              <w:t xml:space="preserve">Therefore, </w:t>
            </w:r>
            <w:r>
              <w:t xml:space="preserve">the appointment of </w:t>
            </w:r>
            <w:r w:rsidRPr="28DFB032">
              <w:t xml:space="preserve">such a person to be an RSO does not necessarily </w:t>
            </w:r>
            <w:r>
              <w:t>mean</w:t>
            </w:r>
            <w:r w:rsidRPr="28DFB032">
              <w:t xml:space="preserve"> that </w:t>
            </w:r>
            <w:r>
              <w:t xml:space="preserve">the </w:t>
            </w:r>
            <w:r w:rsidRPr="28DFB032">
              <w:t xml:space="preserve">person </w:t>
            </w:r>
            <w:r>
              <w:t xml:space="preserve">must </w:t>
            </w:r>
            <w:r w:rsidRPr="28DFB032">
              <w:t xml:space="preserve">undergo additional training.  </w:t>
            </w:r>
          </w:p>
          <w:p w14:paraId="5958C724" w14:textId="77777777" w:rsidR="007A59B0" w:rsidRPr="008C0E90" w:rsidRDefault="007A59B0" w:rsidP="007A59B0">
            <w:pPr>
              <w:pStyle w:val="TableText"/>
            </w:pPr>
            <w:r>
              <w:t>T</w:t>
            </w:r>
            <w:r w:rsidRPr="28DFB032">
              <w:t xml:space="preserve">he proposed new clause </w:t>
            </w:r>
            <w:r>
              <w:t xml:space="preserve">1(c) will </w:t>
            </w:r>
            <w:r w:rsidRPr="28DFB032">
              <w:t>align the revised C4 with other codes</w:t>
            </w:r>
            <w:r>
              <w:t xml:space="preserve"> of practice.</w:t>
            </w:r>
          </w:p>
        </w:tc>
      </w:tr>
      <w:tr w:rsidR="007A59B0" w:rsidRPr="00031080" w14:paraId="19EE93B7" w14:textId="77777777" w:rsidTr="007A59B0">
        <w:tc>
          <w:tcPr>
            <w:tcW w:w="3402" w:type="dxa"/>
            <w:tcBorders>
              <w:bottom w:val="single" w:sz="4" w:space="0" w:color="808080" w:themeColor="background1" w:themeShade="80"/>
            </w:tcBorders>
          </w:tcPr>
          <w:p w14:paraId="54F39C61" w14:textId="77777777" w:rsidR="007A59B0" w:rsidRPr="008C0E90" w:rsidRDefault="007A59B0" w:rsidP="007A59B0">
            <w:pPr>
              <w:pStyle w:val="TableText"/>
            </w:pPr>
            <w:r w:rsidRPr="008C0E90">
              <w:lastRenderedPageBreak/>
              <w:t>Clause</w:t>
            </w:r>
            <w:r>
              <w:t>s</w:t>
            </w:r>
            <w:r w:rsidRPr="008C0E90">
              <w:t xml:space="preserve"> 3(b) and 19(b) ha</w:t>
            </w:r>
            <w:r>
              <w:t xml:space="preserve">ve </w:t>
            </w:r>
            <w:r w:rsidRPr="008C0E90">
              <w:t>new requirements relating to diagnostic reference levels.</w:t>
            </w:r>
          </w:p>
        </w:tc>
        <w:tc>
          <w:tcPr>
            <w:tcW w:w="4820" w:type="dxa"/>
            <w:tcBorders>
              <w:bottom w:val="single" w:sz="4" w:space="0" w:color="808080" w:themeColor="background1" w:themeShade="80"/>
            </w:tcBorders>
          </w:tcPr>
          <w:p w14:paraId="7A64D30D" w14:textId="414B16AC" w:rsidR="007A59B0" w:rsidRPr="008C0E90" w:rsidRDefault="007A59B0" w:rsidP="007A59B0">
            <w:pPr>
              <w:pStyle w:val="TableText"/>
            </w:pPr>
            <w:r>
              <w:t>I</w:t>
            </w:r>
            <w:r w:rsidRPr="28DFB032">
              <w:t>ntroduces an explicit requirement. C4</w:t>
            </w:r>
            <w:r>
              <w:t xml:space="preserve"> implies</w:t>
            </w:r>
            <w:r w:rsidRPr="28DFB032">
              <w:t xml:space="preserve"> </w:t>
            </w:r>
            <w:r>
              <w:t>t</w:t>
            </w:r>
            <w:r w:rsidRPr="28DFB032">
              <w:t xml:space="preserve">he application of diagnostic reference levels </w:t>
            </w:r>
            <w:r>
              <w:t xml:space="preserve">through </w:t>
            </w:r>
            <w:r w:rsidRPr="28DFB032">
              <w:t>the requirements in clause</w:t>
            </w:r>
            <w:r>
              <w:t>s</w:t>
            </w:r>
            <w:r w:rsidRPr="28DFB032">
              <w:t xml:space="preserve"> 1(d)(</w:t>
            </w:r>
            <w:proofErr w:type="spellStart"/>
            <w:r w:rsidRPr="28DFB032">
              <w:t>i</w:t>
            </w:r>
            <w:proofErr w:type="spellEnd"/>
            <w:r w:rsidRPr="28DFB032">
              <w:t xml:space="preserve">) and 14. </w:t>
            </w:r>
            <w:r>
              <w:t>C</w:t>
            </w:r>
            <w:r w:rsidRPr="28DFB032">
              <w:t>ompliance with the new clause</w:t>
            </w:r>
            <w:r>
              <w:t>s</w:t>
            </w:r>
            <w:r w:rsidRPr="28DFB032">
              <w:t xml:space="preserve"> will not </w:t>
            </w:r>
            <w:r>
              <w:t xml:space="preserve">require major adjustments as </w:t>
            </w:r>
            <w:r w:rsidRPr="28DFB032">
              <w:t xml:space="preserve">diagnostic reference levels should already be </w:t>
            </w:r>
            <w:r>
              <w:t>in place</w:t>
            </w:r>
            <w:r w:rsidRPr="28DFB032">
              <w:t>.</w:t>
            </w:r>
          </w:p>
          <w:p w14:paraId="09018240" w14:textId="77777777" w:rsidR="007A59B0" w:rsidRPr="008C0E90" w:rsidRDefault="007A59B0" w:rsidP="007A59B0">
            <w:pPr>
              <w:pStyle w:val="TableText"/>
            </w:pPr>
            <w:r w:rsidRPr="28DFB032">
              <w:t xml:space="preserve">The </w:t>
            </w:r>
            <w:r>
              <w:t xml:space="preserve">Ministry’s </w:t>
            </w:r>
            <w:r w:rsidRPr="28DFB032">
              <w:t>Compliance Guide for Dental Radiology and Dental Cone Beam CT ORS C4</w:t>
            </w:r>
            <w:r>
              <w:t xml:space="preserve"> </w:t>
            </w:r>
            <w:r w:rsidRPr="28DFB032">
              <w:t>includes guidance on national diagnostic reference levels.</w:t>
            </w:r>
          </w:p>
        </w:tc>
      </w:tr>
      <w:tr w:rsidR="007A59B0" w:rsidRPr="00031080" w14:paraId="6073CBDC" w14:textId="77777777" w:rsidTr="007A59B0">
        <w:tc>
          <w:tcPr>
            <w:tcW w:w="3402" w:type="dxa"/>
            <w:tcBorders>
              <w:top w:val="nil"/>
            </w:tcBorders>
          </w:tcPr>
          <w:p w14:paraId="70A58B60" w14:textId="77777777" w:rsidR="007A59B0" w:rsidRPr="008C0E90" w:rsidRDefault="007A59B0" w:rsidP="007A59B0">
            <w:pPr>
              <w:pStyle w:val="TableText"/>
            </w:pPr>
            <w:r w:rsidRPr="68742F37">
              <w:t>Clause 6(e) has a new requirement for the ‘holder of a source licence’ to ensure that occupational and public radiation exposures are justified.</w:t>
            </w:r>
          </w:p>
        </w:tc>
        <w:tc>
          <w:tcPr>
            <w:tcW w:w="4820" w:type="dxa"/>
            <w:tcBorders>
              <w:top w:val="nil"/>
            </w:tcBorders>
          </w:tcPr>
          <w:p w14:paraId="19E0CF0C" w14:textId="77777777" w:rsidR="007A59B0" w:rsidRPr="008C0E90" w:rsidRDefault="007A59B0" w:rsidP="007A59B0">
            <w:pPr>
              <w:pStyle w:val="TableText"/>
            </w:pPr>
            <w:r w:rsidRPr="008C0E90">
              <w:t xml:space="preserve">This relates to </w:t>
            </w:r>
            <w:r>
              <w:t xml:space="preserve">the requirement of </w:t>
            </w:r>
            <w:r w:rsidRPr="008C0E90">
              <w:t>section 9(1) of the Act.</w:t>
            </w:r>
          </w:p>
        </w:tc>
      </w:tr>
      <w:tr w:rsidR="007A59B0" w:rsidRPr="00031080" w14:paraId="58198D81" w14:textId="77777777" w:rsidTr="007A59B0">
        <w:tc>
          <w:tcPr>
            <w:tcW w:w="3402" w:type="dxa"/>
          </w:tcPr>
          <w:p w14:paraId="5560A238" w14:textId="77777777" w:rsidR="007A59B0" w:rsidRPr="008C0E90" w:rsidRDefault="007A59B0" w:rsidP="007A59B0">
            <w:pPr>
              <w:pStyle w:val="TableText"/>
            </w:pPr>
            <w:r>
              <w:t xml:space="preserve">In the ‘Intraoral’ section of </w:t>
            </w:r>
            <w:r w:rsidRPr="008C0E90">
              <w:t>Appendix 1</w:t>
            </w:r>
            <w:r>
              <w:t xml:space="preserve">, </w:t>
            </w:r>
            <w:r w:rsidRPr="008C0E90">
              <w:t>Part 1</w:t>
            </w:r>
            <w:r>
              <w:t>,</w:t>
            </w:r>
            <w:r w:rsidRPr="008C0E90">
              <w:t xml:space="preserve"> </w:t>
            </w:r>
            <w:r>
              <w:t>clause</w:t>
            </w:r>
            <w:r w:rsidRPr="008C0E90">
              <w:t xml:space="preserve"> 5</w:t>
            </w:r>
            <w:r>
              <w:t xml:space="preserve"> t</w:t>
            </w:r>
            <w:r w:rsidRPr="008C0E90">
              <w:t xml:space="preserve">he word ‘permanent’ </w:t>
            </w:r>
            <w:r>
              <w:t xml:space="preserve">is replace </w:t>
            </w:r>
            <w:r w:rsidRPr="008C0E90">
              <w:t xml:space="preserve">with </w:t>
            </w:r>
            <w:r>
              <w:t>‘</w:t>
            </w:r>
            <w:r w:rsidRPr="008C0E90">
              <w:t>integral</w:t>
            </w:r>
            <w:r>
              <w:t>’</w:t>
            </w:r>
            <w:r w:rsidRPr="008C0E90">
              <w:t>.</w:t>
            </w:r>
          </w:p>
        </w:tc>
        <w:tc>
          <w:tcPr>
            <w:tcW w:w="4820" w:type="dxa"/>
          </w:tcPr>
          <w:p w14:paraId="773C1C60" w14:textId="77777777" w:rsidR="007A59B0" w:rsidRPr="008C0E90" w:rsidRDefault="007A59B0" w:rsidP="007A59B0">
            <w:pPr>
              <w:pStyle w:val="TableText"/>
            </w:pPr>
            <w:r w:rsidRPr="008C0E90">
              <w:t xml:space="preserve">Handheld portable units must have a backscatter shield. </w:t>
            </w:r>
            <w:r>
              <w:t>It must only be possible to remove t</w:t>
            </w:r>
            <w:r w:rsidRPr="008C0E90">
              <w:t xml:space="preserve">he shield </w:t>
            </w:r>
            <w:r>
              <w:t xml:space="preserve">through </w:t>
            </w:r>
            <w:r w:rsidRPr="008C0E90">
              <w:t>a deliberate and a purposeful act.</w:t>
            </w:r>
          </w:p>
        </w:tc>
      </w:tr>
      <w:tr w:rsidR="007A59B0" w:rsidRPr="00031080" w14:paraId="55D104AA" w14:textId="77777777" w:rsidTr="007A59B0">
        <w:tc>
          <w:tcPr>
            <w:tcW w:w="3402" w:type="dxa"/>
          </w:tcPr>
          <w:p w14:paraId="675666CD" w14:textId="77777777" w:rsidR="007A59B0" w:rsidRPr="008C0E90" w:rsidRDefault="007A59B0" w:rsidP="007A59B0">
            <w:pPr>
              <w:pStyle w:val="TableText"/>
            </w:pPr>
            <w:r w:rsidRPr="008C0E90">
              <w:t>Appendix 1</w:t>
            </w:r>
            <w:r>
              <w:t xml:space="preserve">, </w:t>
            </w:r>
            <w:r w:rsidRPr="1463D498">
              <w:t>Part 2</w:t>
            </w:r>
            <w:r>
              <w:t xml:space="preserve"> includes</w:t>
            </w:r>
            <w:r w:rsidRPr="1463D498">
              <w:t xml:space="preserve"> the following </w:t>
            </w:r>
            <w:r>
              <w:t xml:space="preserve">additional </w:t>
            </w:r>
            <w:r w:rsidRPr="1463D498">
              <w:t>text:</w:t>
            </w:r>
          </w:p>
          <w:p w14:paraId="78B2B79C" w14:textId="77777777" w:rsidR="007A59B0" w:rsidRPr="00456278" w:rsidRDefault="007A59B0" w:rsidP="007A59B0">
            <w:pPr>
              <w:pStyle w:val="TableText"/>
              <w:ind w:left="348" w:hanging="348"/>
            </w:pPr>
            <w:r>
              <w:t>‘</w:t>
            </w:r>
            <w:r w:rsidRPr="00456278">
              <w:t>2.</w:t>
            </w:r>
            <w:r w:rsidRPr="00456278">
              <w:tab/>
              <w:t>to the extent practicable, the use of E or F speed intraoral imaging films</w:t>
            </w:r>
          </w:p>
          <w:p w14:paraId="1DAA1FC3" w14:textId="3F403D0B" w:rsidR="007A59B0" w:rsidRPr="008C0E90" w:rsidRDefault="007A59B0" w:rsidP="007A59B0">
            <w:pPr>
              <w:pStyle w:val="TableText"/>
              <w:ind w:left="348" w:hanging="348"/>
            </w:pPr>
            <w:r>
              <w:t>‘</w:t>
            </w:r>
            <w:r w:rsidRPr="00456278">
              <w:t>3.</w:t>
            </w:r>
            <w:r w:rsidRPr="00456278">
              <w:tab/>
              <w:t xml:space="preserve">to the extent practicable, the use of the fastest combination of film speed and cassette </w:t>
            </w:r>
            <w:proofErr w:type="gramStart"/>
            <w:r w:rsidRPr="00456278">
              <w:t>screens</w:t>
            </w:r>
            <w:r>
              <w:t>’</w:t>
            </w:r>
            <w:proofErr w:type="gramEnd"/>
            <w:r w:rsidRPr="00493F48">
              <w:t>.</w:t>
            </w:r>
          </w:p>
        </w:tc>
        <w:tc>
          <w:tcPr>
            <w:tcW w:w="4820" w:type="dxa"/>
          </w:tcPr>
          <w:p w14:paraId="36584D88" w14:textId="78B18A9D" w:rsidR="007A59B0" w:rsidRDefault="007A59B0" w:rsidP="007A59B0">
            <w:pPr>
              <w:pStyle w:val="TableText"/>
            </w:pPr>
            <w:r w:rsidRPr="008C0E90">
              <w:t xml:space="preserve">These </w:t>
            </w:r>
            <w:r>
              <w:t xml:space="preserve">clauses support the </w:t>
            </w:r>
            <w:r w:rsidRPr="008C0E90">
              <w:t>optimisation</w:t>
            </w:r>
            <w:r>
              <w:t xml:space="preserve"> process</w:t>
            </w:r>
            <w:r w:rsidRPr="008C0E90">
              <w:t>.</w:t>
            </w:r>
          </w:p>
          <w:p w14:paraId="313847AB" w14:textId="4E1FA9D6" w:rsidR="007A59B0" w:rsidRDefault="007A59B0" w:rsidP="007A59B0">
            <w:pPr>
              <w:pStyle w:val="TableText"/>
            </w:pPr>
            <w:r w:rsidRPr="008C0E90">
              <w:t xml:space="preserve">D speed film is obsolete. </w:t>
            </w:r>
          </w:p>
          <w:p w14:paraId="5722317A" w14:textId="77777777" w:rsidR="007A59B0" w:rsidRPr="008C0E90" w:rsidRDefault="007A59B0" w:rsidP="007A59B0">
            <w:pPr>
              <w:pStyle w:val="TableText"/>
            </w:pPr>
            <w:r>
              <w:t xml:space="preserve">The </w:t>
            </w:r>
            <w:r w:rsidRPr="1463D498">
              <w:t>C</w:t>
            </w:r>
            <w:r>
              <w:t>ompliance Guide</w:t>
            </w:r>
            <w:r w:rsidRPr="1463D498">
              <w:t xml:space="preserve"> for C4</w:t>
            </w:r>
            <w:r>
              <w:t xml:space="preserve"> addresses i</w:t>
            </w:r>
            <w:r w:rsidRPr="1463D498">
              <w:t xml:space="preserve">mage receptor types </w:t>
            </w:r>
            <w:r>
              <w:t>in the section dedicated to this subject</w:t>
            </w:r>
            <w:r w:rsidRPr="1463D498">
              <w:t>.</w:t>
            </w:r>
          </w:p>
        </w:tc>
      </w:tr>
      <w:tr w:rsidR="007A59B0" w:rsidRPr="00031080" w14:paraId="00128114" w14:textId="77777777" w:rsidTr="007A59B0">
        <w:tc>
          <w:tcPr>
            <w:tcW w:w="3402" w:type="dxa"/>
          </w:tcPr>
          <w:p w14:paraId="54F94FAF" w14:textId="5BB80FBA" w:rsidR="007A59B0" w:rsidRPr="00524C29" w:rsidRDefault="007A59B0" w:rsidP="007A59B0">
            <w:pPr>
              <w:pStyle w:val="TableText"/>
            </w:pPr>
            <w:r w:rsidRPr="00524C29">
              <w:t xml:space="preserve">An explanation of the term ‘person’ has been added to </w:t>
            </w:r>
            <w:r>
              <w:t>the ‘R</w:t>
            </w:r>
            <w:r w:rsidRPr="00524C29">
              <w:t>oles and responsibilities</w:t>
            </w:r>
            <w:r>
              <w:t>’</w:t>
            </w:r>
            <w:r w:rsidRPr="00524C29">
              <w:t xml:space="preserve"> section.</w:t>
            </w:r>
          </w:p>
        </w:tc>
        <w:tc>
          <w:tcPr>
            <w:tcW w:w="4820" w:type="dxa"/>
          </w:tcPr>
          <w:p w14:paraId="7B72D997" w14:textId="77777777" w:rsidR="007A59B0" w:rsidRPr="1463D498" w:rsidRDefault="007A59B0" w:rsidP="007A59B0">
            <w:pPr>
              <w:pStyle w:val="TableText"/>
            </w:pPr>
            <w:r>
              <w:t>Meaning is clearer.</w:t>
            </w:r>
          </w:p>
        </w:tc>
      </w:tr>
      <w:tr w:rsidR="007A59B0" w:rsidRPr="00031080" w14:paraId="25462E0E" w14:textId="77777777" w:rsidTr="007A59B0">
        <w:tc>
          <w:tcPr>
            <w:tcW w:w="3402" w:type="dxa"/>
          </w:tcPr>
          <w:p w14:paraId="3821DF52" w14:textId="7AF31D4D" w:rsidR="007A59B0" w:rsidRPr="00524C29" w:rsidRDefault="007A59B0" w:rsidP="007A59B0">
            <w:pPr>
              <w:pStyle w:val="TableText"/>
            </w:pPr>
            <w:r>
              <w:t>C</w:t>
            </w:r>
            <w:r w:rsidRPr="00524C29">
              <w:t xml:space="preserve">lause 1(a)(iii) </w:t>
            </w:r>
            <w:r>
              <w:t xml:space="preserve">replaces </w:t>
            </w:r>
            <w:r w:rsidRPr="00524C29">
              <w:t>the word ‘promoting’ with ‘procedures to promote’.</w:t>
            </w:r>
          </w:p>
        </w:tc>
        <w:tc>
          <w:tcPr>
            <w:tcW w:w="4820" w:type="dxa"/>
          </w:tcPr>
          <w:p w14:paraId="0681311F" w14:textId="77777777" w:rsidR="007A59B0" w:rsidRPr="1463D498" w:rsidRDefault="007A59B0" w:rsidP="007A59B0">
            <w:pPr>
              <w:pStyle w:val="TableText"/>
            </w:pPr>
            <w:r>
              <w:t>Meaning is clearer.</w:t>
            </w:r>
          </w:p>
        </w:tc>
      </w:tr>
      <w:tr w:rsidR="007A59B0" w:rsidRPr="00031080" w14:paraId="75A58AF4" w14:textId="77777777" w:rsidTr="007A59B0">
        <w:tc>
          <w:tcPr>
            <w:tcW w:w="3402" w:type="dxa"/>
          </w:tcPr>
          <w:p w14:paraId="0D4FA123" w14:textId="745BA5C3" w:rsidR="007A59B0" w:rsidRPr="00524C29" w:rsidRDefault="007A59B0" w:rsidP="007A59B0">
            <w:pPr>
              <w:pStyle w:val="TableText"/>
            </w:pPr>
            <w:r w:rsidRPr="00524C29">
              <w:t xml:space="preserve">The </w:t>
            </w:r>
            <w:r>
              <w:t xml:space="preserve">revised C4 replaces </w:t>
            </w:r>
            <w:r w:rsidRPr="00524C29">
              <w:t>‘</w:t>
            </w:r>
            <w:bookmarkStart w:id="5" w:name="_Hlk134259788"/>
            <w:r w:rsidRPr="00524C29">
              <w:t>delegating’ with ‘ensuring’ (clauses 1(a)(iv) and 1(a)(v)), ‘delegations’</w:t>
            </w:r>
            <w:r>
              <w:t xml:space="preserve"> with</w:t>
            </w:r>
            <w:r w:rsidRPr="00524C29">
              <w:t xml:space="preserve"> ‘roles’ (clauses 1(d) and 1(d)(</w:t>
            </w:r>
            <w:proofErr w:type="spellStart"/>
            <w:r w:rsidRPr="00524C29">
              <w:t>i</w:t>
            </w:r>
            <w:proofErr w:type="spellEnd"/>
            <w:r w:rsidRPr="00524C29">
              <w:t xml:space="preserve">)) and ‘delegates’ </w:t>
            </w:r>
            <w:r>
              <w:t>with</w:t>
            </w:r>
            <w:r w:rsidRPr="00524C29">
              <w:t xml:space="preserve"> ‘people’ (clause 1(d)(ii)</w:t>
            </w:r>
            <w:r>
              <w:t>)</w:t>
            </w:r>
            <w:bookmarkEnd w:id="5"/>
            <w:r w:rsidRPr="00524C29">
              <w:t>.</w:t>
            </w:r>
          </w:p>
        </w:tc>
        <w:tc>
          <w:tcPr>
            <w:tcW w:w="4820" w:type="dxa"/>
          </w:tcPr>
          <w:p w14:paraId="42E566CC" w14:textId="77777777" w:rsidR="007A59B0" w:rsidRPr="008C0E90" w:rsidRDefault="007A59B0" w:rsidP="007A59B0">
            <w:pPr>
              <w:pStyle w:val="TableText"/>
            </w:pPr>
            <w:r>
              <w:t>Meaning is clearer.</w:t>
            </w:r>
          </w:p>
        </w:tc>
      </w:tr>
      <w:tr w:rsidR="007A59B0" w:rsidRPr="00031080" w14:paraId="0F45E59C" w14:textId="77777777" w:rsidTr="007A59B0">
        <w:tc>
          <w:tcPr>
            <w:tcW w:w="3402" w:type="dxa"/>
          </w:tcPr>
          <w:p w14:paraId="638698EC" w14:textId="2FC359E0" w:rsidR="007A59B0" w:rsidRPr="008C0E90" w:rsidRDefault="007A59B0" w:rsidP="007A59B0">
            <w:pPr>
              <w:pStyle w:val="TableText"/>
            </w:pPr>
            <w:r w:rsidRPr="008C0E90">
              <w:t>Clause 5(c)</w:t>
            </w:r>
            <w:r>
              <w:t xml:space="preserve"> replaces</w:t>
            </w:r>
            <w:r w:rsidRPr="008C0E90">
              <w:t xml:space="preserve"> ‘transfer patients to’ with </w:t>
            </w:r>
            <w:r>
              <w:t>‘</w:t>
            </w:r>
            <w:r w:rsidRPr="008C0E90">
              <w:t>use</w:t>
            </w:r>
            <w:r>
              <w:t>’</w:t>
            </w:r>
            <w:r w:rsidRPr="008C0E90">
              <w:t>.</w:t>
            </w:r>
          </w:p>
        </w:tc>
        <w:tc>
          <w:tcPr>
            <w:tcW w:w="4820" w:type="dxa"/>
          </w:tcPr>
          <w:p w14:paraId="3DA57352" w14:textId="77777777" w:rsidR="007A59B0" w:rsidRPr="008C0E90" w:rsidRDefault="007A59B0" w:rsidP="007A59B0">
            <w:pPr>
              <w:pStyle w:val="TableText"/>
            </w:pPr>
            <w:r>
              <w:t>Meaning is clearer.</w:t>
            </w:r>
          </w:p>
        </w:tc>
      </w:tr>
      <w:tr w:rsidR="007A59B0" w:rsidRPr="00031080" w14:paraId="3A57456B" w14:textId="77777777" w:rsidTr="007A59B0">
        <w:tc>
          <w:tcPr>
            <w:tcW w:w="3402" w:type="dxa"/>
          </w:tcPr>
          <w:p w14:paraId="48A3EB9C" w14:textId="1E72AD1C" w:rsidR="007A59B0" w:rsidRPr="008C0E90" w:rsidRDefault="007A59B0" w:rsidP="007A59B0">
            <w:pPr>
              <w:pStyle w:val="TableText"/>
            </w:pPr>
            <w:r w:rsidRPr="008C0E90">
              <w:t>Clause 9(a)</w:t>
            </w:r>
            <w:r>
              <w:t xml:space="preserve"> replaces</w:t>
            </w:r>
            <w:r w:rsidRPr="008C0E90">
              <w:t xml:space="preserve"> ‘take responsibility for’ with </w:t>
            </w:r>
            <w:r>
              <w:t>‘</w:t>
            </w:r>
            <w:r w:rsidRPr="008C0E90">
              <w:t>direct</w:t>
            </w:r>
            <w:r>
              <w:t>’</w:t>
            </w:r>
            <w:r w:rsidRPr="008C0E90">
              <w:t>.</w:t>
            </w:r>
          </w:p>
        </w:tc>
        <w:tc>
          <w:tcPr>
            <w:tcW w:w="4820" w:type="dxa"/>
          </w:tcPr>
          <w:p w14:paraId="53929B29" w14:textId="77777777" w:rsidR="007A59B0" w:rsidRPr="1463D498" w:rsidRDefault="007A59B0" w:rsidP="007A59B0">
            <w:pPr>
              <w:pStyle w:val="TableText"/>
            </w:pPr>
            <w:r>
              <w:t>Meaning is clearer.</w:t>
            </w:r>
          </w:p>
        </w:tc>
      </w:tr>
    </w:tbl>
    <w:p w14:paraId="73E795A4" w14:textId="77777777" w:rsidR="007A59B0" w:rsidRDefault="007A59B0" w:rsidP="007A59B0">
      <w:pPr>
        <w:rPr>
          <w:rFonts w:eastAsia="Arial Unicode MS"/>
        </w:rPr>
      </w:pPr>
    </w:p>
    <w:p w14:paraId="0EDA88D2" w14:textId="77777777" w:rsidR="00D662F8" w:rsidRPr="00E53A9F" w:rsidRDefault="00D662F8" w:rsidP="0043478F">
      <w:pPr>
        <w:rPr>
          <w:rStyle w:val="Hyperlink"/>
        </w:rPr>
      </w:pPr>
    </w:p>
    <w:p w14:paraId="1CF04934" w14:textId="77777777" w:rsidR="007A59B0" w:rsidRDefault="007A59B0" w:rsidP="007A59B0">
      <w:pPr>
        <w:sectPr w:rsidR="007A59B0" w:rsidSect="007A59B0">
          <w:pgSz w:w="11907" w:h="16840" w:code="9"/>
          <w:pgMar w:top="1418" w:right="1701" w:bottom="1134" w:left="1843" w:header="284" w:footer="425" w:gutter="284"/>
          <w:pgNumType w:fmt="lowerRoman"/>
          <w:cols w:space="720"/>
        </w:sectPr>
      </w:pPr>
    </w:p>
    <w:p w14:paraId="17DB8227" w14:textId="707A5D38" w:rsidR="007A59B0" w:rsidRDefault="007A59B0" w:rsidP="007A59B0">
      <w:pPr>
        <w:pStyle w:val="Heading2"/>
        <w:spacing w:before="0"/>
      </w:pPr>
      <w:bookmarkStart w:id="6" w:name="_Toc134799240"/>
      <w:r>
        <w:lastRenderedPageBreak/>
        <w:t>How to provide feedback</w:t>
      </w:r>
      <w:bookmarkEnd w:id="6"/>
    </w:p>
    <w:p w14:paraId="5B1CCAD0" w14:textId="77777777" w:rsidR="007A59B0" w:rsidRDefault="007A59B0" w:rsidP="007A59B0">
      <w:r>
        <w:t>All written submissions that fall within the scope of this consultation and are received before the closing date will be considered. The closing date for submissions is Friday 2 June 2023 at 16:00.</w:t>
      </w:r>
    </w:p>
    <w:p w14:paraId="7A9D73B0" w14:textId="77777777" w:rsidR="007A59B0" w:rsidRDefault="007A59B0" w:rsidP="007A59B0"/>
    <w:p w14:paraId="056C16E2" w14:textId="3E513BA3" w:rsidR="007A59B0" w:rsidRDefault="007A59B0" w:rsidP="007A59B0">
      <w:r>
        <w:t>The preferred method of receiving submissions is by using our online consultation tool, Citizen Space</w:t>
      </w:r>
      <w:hyperlink r:id="rId23" w:history="1">
        <w:r w:rsidR="00710BFB">
          <w:rPr>
            <w:rStyle w:val="Hyperlink"/>
          </w:rPr>
          <w:t>:</w:t>
        </w:r>
      </w:hyperlink>
      <w:r w:rsidR="00710BFB">
        <w:t xml:space="preserve"> </w:t>
      </w:r>
      <w:hyperlink r:id="rId24" w:history="1">
        <w:r w:rsidR="00710BFB" w:rsidRPr="00390DFB">
          <w:rPr>
            <w:rStyle w:val="Hyperlink"/>
          </w:rPr>
          <w:t>consult.health.govt.nz/radiation-safety/code-of-practice-for-dental-radiology</w:t>
        </w:r>
      </w:hyperlink>
      <w:r w:rsidR="00710BFB">
        <w:t xml:space="preserve"> </w:t>
      </w:r>
    </w:p>
    <w:p w14:paraId="1EB69DF7" w14:textId="77777777" w:rsidR="007A59B0" w:rsidRDefault="007A59B0" w:rsidP="007A59B0"/>
    <w:p w14:paraId="5ED6D99B" w14:textId="77777777" w:rsidR="007A59B0" w:rsidRDefault="007A59B0" w:rsidP="007A59B0">
      <w:r>
        <w:t>The Office of Radiation Safety (we) can also receive submissions by email, to:</w:t>
      </w:r>
    </w:p>
    <w:p w14:paraId="7366F715" w14:textId="77777777" w:rsidR="007A59B0" w:rsidRDefault="007A59B0" w:rsidP="007A59B0"/>
    <w:p w14:paraId="5021D06C" w14:textId="77777777" w:rsidR="007A59B0" w:rsidRDefault="007A59B0" w:rsidP="007A59B0">
      <w:r>
        <w:t>ors.codes@health.govt.nz</w:t>
      </w:r>
    </w:p>
    <w:p w14:paraId="3C459960" w14:textId="77777777" w:rsidR="007A59B0" w:rsidRDefault="007A59B0" w:rsidP="007A59B0"/>
    <w:p w14:paraId="5519BF0E" w14:textId="77777777" w:rsidR="007A59B0" w:rsidRDefault="007A59B0" w:rsidP="007A59B0">
      <w:r>
        <w:t>Alternatively, submissions can be mailed to:</w:t>
      </w:r>
    </w:p>
    <w:p w14:paraId="57C36B5A" w14:textId="77777777" w:rsidR="007A59B0" w:rsidRDefault="007A59B0" w:rsidP="007A59B0">
      <w:r>
        <w:t>Radiation Safety Regulations Consultation</w:t>
      </w:r>
    </w:p>
    <w:p w14:paraId="7EFA51C7" w14:textId="77777777" w:rsidR="007A59B0" w:rsidRDefault="007A59B0" w:rsidP="007A59B0">
      <w:r>
        <w:t>Ministry of Health</w:t>
      </w:r>
    </w:p>
    <w:p w14:paraId="642049AF" w14:textId="77777777" w:rsidR="007A59B0" w:rsidRDefault="007A59B0" w:rsidP="007A59B0">
      <w:r>
        <w:t>PO Box 5013</w:t>
      </w:r>
    </w:p>
    <w:p w14:paraId="45B7AB4C" w14:textId="77777777" w:rsidR="007A59B0" w:rsidRDefault="007A59B0" w:rsidP="007A59B0">
      <w:r>
        <w:t>Wellington 6140</w:t>
      </w:r>
    </w:p>
    <w:p w14:paraId="74E7B68B" w14:textId="4441A284" w:rsidR="007A59B0" w:rsidRDefault="007A59B0" w:rsidP="007A59B0">
      <w:pPr>
        <w:pStyle w:val="Heading2"/>
      </w:pPr>
      <w:bookmarkStart w:id="7" w:name="_Toc134799241"/>
      <w:r>
        <w:t>What happens after the consultation?</w:t>
      </w:r>
      <w:bookmarkEnd w:id="7"/>
    </w:p>
    <w:p w14:paraId="7852F8C4" w14:textId="77777777" w:rsidR="007A59B0" w:rsidRDefault="007A59B0" w:rsidP="007A59B0">
      <w:r>
        <w:t>The Ministry (we) will analyse and respond to feedback. After analysing in-scope submissions, we will consider further drafting improvements of the revised C4.</w:t>
      </w:r>
    </w:p>
    <w:p w14:paraId="221E643A" w14:textId="77777777" w:rsidR="007A59B0" w:rsidRDefault="007A59B0" w:rsidP="007A59B0"/>
    <w:p w14:paraId="02F7C3A4" w14:textId="6B00DB60" w:rsidR="007A59B0" w:rsidRDefault="007A59B0" w:rsidP="007A59B0">
      <w:r>
        <w:t>The review will be completed before 28 June 2023.</w:t>
      </w:r>
    </w:p>
    <w:p w14:paraId="1AECE63E" w14:textId="54D0AE3B" w:rsidR="001B3B65" w:rsidRDefault="001B3B65" w:rsidP="007A59B0"/>
    <w:p w14:paraId="64B8E22D" w14:textId="32203D32" w:rsidR="001B3B65" w:rsidRDefault="001B3B65" w:rsidP="001B3B65">
      <w:pPr>
        <w:pStyle w:val="Heading3"/>
      </w:pPr>
      <w:r w:rsidRPr="001B3B65">
        <w:t>Start of revised C4</w:t>
      </w:r>
    </w:p>
    <w:p w14:paraId="76191163" w14:textId="77777777" w:rsidR="007A59B0" w:rsidRDefault="007A59B0" w:rsidP="007A59B0"/>
    <w:p w14:paraId="3ABD069E" w14:textId="77777777" w:rsidR="007A59B0" w:rsidRDefault="007A59B0" w:rsidP="007A59B0"/>
    <w:p w14:paraId="6889BC0F" w14:textId="77777777" w:rsidR="009A42D5" w:rsidRPr="0043478F" w:rsidRDefault="009A42D5" w:rsidP="0008437D">
      <w:pPr>
        <w:ind w:left="-2268" w:right="-1701"/>
      </w:pPr>
    </w:p>
    <w:p w14:paraId="21EDF422" w14:textId="77777777" w:rsidR="001B3B65" w:rsidRDefault="001B3B65" w:rsidP="007A59B0">
      <w:pPr>
        <w:pStyle w:val="Heading1"/>
        <w:spacing w:before="0"/>
        <w:sectPr w:rsidR="001B3B65" w:rsidSect="001B3B65">
          <w:headerReference w:type="default" r:id="rId25"/>
          <w:footerReference w:type="even" r:id="rId26"/>
          <w:footerReference w:type="default" r:id="rId27"/>
          <w:pgSz w:w="11907" w:h="16834" w:code="9"/>
          <w:pgMar w:top="1418" w:right="1701" w:bottom="1134" w:left="1843" w:header="284" w:footer="425" w:gutter="284"/>
          <w:pgNumType w:fmt="lowerRoman"/>
          <w:cols w:space="720"/>
        </w:sectPr>
      </w:pPr>
    </w:p>
    <w:p w14:paraId="39BE2591" w14:textId="16CDB331" w:rsidR="008C2973" w:rsidRDefault="007A59B0" w:rsidP="007A59B0">
      <w:pPr>
        <w:pStyle w:val="Heading1"/>
        <w:spacing w:before="0"/>
      </w:pPr>
      <w:bookmarkStart w:id="8" w:name="_Toc134799242"/>
      <w:r w:rsidRPr="007A59B0">
        <w:lastRenderedPageBreak/>
        <w:t>Introduction</w:t>
      </w:r>
      <w:bookmarkEnd w:id="8"/>
    </w:p>
    <w:p w14:paraId="74B91158" w14:textId="5066ABB4" w:rsidR="007A59B0" w:rsidRPr="00031080" w:rsidRDefault="007A59B0" w:rsidP="007A59B0">
      <w:pPr>
        <w:pStyle w:val="Heading2"/>
        <w:rPr>
          <w:szCs w:val="32"/>
        </w:rPr>
      </w:pPr>
      <w:bookmarkStart w:id="9" w:name="_Toc459381922"/>
      <w:bookmarkStart w:id="10" w:name="_Toc460302886"/>
      <w:bookmarkStart w:id="11" w:name="_Toc465238800"/>
      <w:bookmarkStart w:id="12" w:name="_Toc134269909"/>
      <w:bookmarkStart w:id="13" w:name="_Toc134799243"/>
      <w:r w:rsidRPr="00031080">
        <w:rPr>
          <w:szCs w:val="32"/>
        </w:rPr>
        <w:t>Purpose</w:t>
      </w:r>
      <w:bookmarkEnd w:id="9"/>
      <w:bookmarkEnd w:id="10"/>
      <w:bookmarkEnd w:id="11"/>
      <w:r w:rsidRPr="00031080">
        <w:rPr>
          <w:szCs w:val="32"/>
        </w:rPr>
        <w:t xml:space="preserve"> and commencement</w:t>
      </w:r>
      <w:bookmarkEnd w:id="12"/>
      <w:bookmarkEnd w:id="13"/>
    </w:p>
    <w:p w14:paraId="7ADB42F1" w14:textId="77777777" w:rsidR="007A59B0" w:rsidRPr="00031080" w:rsidRDefault="007A59B0" w:rsidP="007A59B0">
      <w:r w:rsidRPr="00031080">
        <w:t>This Code of Practice for Dental Radiology (this code) is issued by the Director for Radiation Safety (the Director) under section 86 of the Radiation Safety Act 2016 (the Act). It specifies technical requirement</w:t>
      </w:r>
      <w:r>
        <w:t>s</w:t>
      </w:r>
      <w:r w:rsidRPr="00031080">
        <w:t xml:space="preserve"> necessary to comply with the fundamental requirements in sections 9 to 12 of the Act. Appendix 3 </w:t>
      </w:r>
      <w:r>
        <w:t xml:space="preserve">of this code </w:t>
      </w:r>
      <w:r w:rsidRPr="00031080">
        <w:t>sets out cross-references between clauses in this code and those fundamental requirements. The requirements in this code do not limit the general nature of the fundamental requirements.</w:t>
      </w:r>
    </w:p>
    <w:p w14:paraId="48A41FFF" w14:textId="77777777" w:rsidR="007A59B0" w:rsidRPr="00031080" w:rsidRDefault="007A59B0" w:rsidP="007A59B0"/>
    <w:p w14:paraId="5B6C4AA2" w14:textId="77777777" w:rsidR="007A59B0" w:rsidRPr="00031080" w:rsidRDefault="007A59B0" w:rsidP="007A59B0">
      <w:r w:rsidRPr="00031080">
        <w:t>This code comes into force on</w:t>
      </w:r>
      <w:r>
        <w:t xml:space="preserve"> a date to be advised</w:t>
      </w:r>
      <w:r w:rsidRPr="0030654F">
        <w:t xml:space="preserve"> </w:t>
      </w:r>
      <w:r>
        <w:t>&lt;</w:t>
      </w:r>
      <w:r w:rsidRPr="0030654F">
        <w:t>when available&gt;.</w:t>
      </w:r>
    </w:p>
    <w:p w14:paraId="6D145A90" w14:textId="53B30731" w:rsidR="007A59B0" w:rsidRPr="00031080" w:rsidRDefault="007A59B0" w:rsidP="007A59B0">
      <w:pPr>
        <w:pStyle w:val="Heading2"/>
      </w:pPr>
      <w:bookmarkStart w:id="14" w:name="_Toc459381923"/>
      <w:bookmarkStart w:id="15" w:name="_Toc460302887"/>
      <w:bookmarkStart w:id="16" w:name="_Toc465238801"/>
      <w:bookmarkStart w:id="17" w:name="_Toc134269910"/>
      <w:bookmarkStart w:id="18" w:name="_Toc134799244"/>
      <w:r w:rsidRPr="00031080">
        <w:t>Scope</w:t>
      </w:r>
      <w:bookmarkEnd w:id="14"/>
      <w:bookmarkEnd w:id="15"/>
      <w:bookmarkEnd w:id="16"/>
      <w:bookmarkEnd w:id="17"/>
      <w:bookmarkEnd w:id="18"/>
    </w:p>
    <w:p w14:paraId="40E3350F" w14:textId="77777777" w:rsidR="007A59B0" w:rsidRPr="00031080" w:rsidRDefault="007A59B0" w:rsidP="007A59B0">
      <w:r w:rsidRPr="00031080">
        <w:t xml:space="preserve">This code applies to all activities </w:t>
      </w:r>
      <w:r>
        <w:t>and</w:t>
      </w:r>
      <w:r w:rsidRPr="00031080">
        <w:t xml:space="preserve"> practices associated with radiological equipment used for intraoral, </w:t>
      </w:r>
      <w:proofErr w:type="gramStart"/>
      <w:r w:rsidRPr="00031080">
        <w:t>panoramic</w:t>
      </w:r>
      <w:proofErr w:type="gramEnd"/>
      <w:r w:rsidRPr="00031080">
        <w:t xml:space="preserve"> and cephalometric dental procedures. Activities associated with cone beam computed tomography equipment are dealt with in </w:t>
      </w:r>
      <w:r w:rsidRPr="00031080">
        <w:rPr>
          <w:i/>
        </w:rPr>
        <w:t>ORS C1: Code of Practice for Diagnostic and Interventional Radiology</w:t>
      </w:r>
      <w:r w:rsidRPr="00031080">
        <w:t xml:space="preserve">. Activities or practices can include manufacturing, possessing, controlling, managing, using, transporting, storing, exporting, importing, selling, </w:t>
      </w:r>
      <w:proofErr w:type="gramStart"/>
      <w:r w:rsidRPr="00031080">
        <w:t>supplying</w:t>
      </w:r>
      <w:proofErr w:type="gramEnd"/>
      <w:r w:rsidRPr="00031080">
        <w:t xml:space="preserve"> </w:t>
      </w:r>
      <w:r>
        <w:t xml:space="preserve">or </w:t>
      </w:r>
      <w:r w:rsidRPr="00031080">
        <w:t xml:space="preserve">disposing of a radiation source. </w:t>
      </w:r>
    </w:p>
    <w:p w14:paraId="677745E8" w14:textId="77777777" w:rsidR="007A59B0" w:rsidRPr="00031080" w:rsidRDefault="007A59B0" w:rsidP="007A59B0"/>
    <w:p w14:paraId="65C1BDBB" w14:textId="77777777" w:rsidR="007A59B0" w:rsidRPr="00031080" w:rsidRDefault="007A59B0" w:rsidP="007A59B0">
      <w:r w:rsidRPr="00031080">
        <w:t>Compliance with th</w:t>
      </w:r>
      <w:r>
        <w:t>is</w:t>
      </w:r>
      <w:r w:rsidRPr="00031080">
        <w:t xml:space="preserve"> code does not imply compliance in related areas such as health practitioner clinical competence, occupational safety, hazards in the workplace, resource management and transport of hazardous substances.</w:t>
      </w:r>
    </w:p>
    <w:p w14:paraId="1AD86DBE" w14:textId="77777777" w:rsidR="007A59B0" w:rsidRPr="007A59B0" w:rsidRDefault="007A59B0" w:rsidP="007A59B0"/>
    <w:p w14:paraId="37D028DC" w14:textId="77777777" w:rsidR="00DC20BD" w:rsidRPr="00DC20BD" w:rsidRDefault="00DC20BD" w:rsidP="00DC20BD">
      <w:pPr>
        <w:rPr>
          <w:rFonts w:eastAsia="Lucida Sans Unicode"/>
        </w:rPr>
      </w:pPr>
      <w:bookmarkStart w:id="19" w:name="_bookmark10"/>
      <w:bookmarkEnd w:id="19"/>
    </w:p>
    <w:p w14:paraId="7CF4AE78" w14:textId="77777777" w:rsidR="00B1007E" w:rsidRDefault="00B1007E">
      <w:pPr>
        <w:rPr>
          <w:rFonts w:eastAsia="Arial Unicode MS"/>
        </w:rPr>
      </w:pPr>
      <w:bookmarkStart w:id="20" w:name="_bookmark14"/>
      <w:bookmarkStart w:id="21" w:name="_bookmark18"/>
      <w:bookmarkEnd w:id="20"/>
      <w:bookmarkEnd w:id="21"/>
    </w:p>
    <w:p w14:paraId="51D634CB" w14:textId="77777777" w:rsidR="00B1007E" w:rsidRPr="00B1007E" w:rsidRDefault="00B1007E" w:rsidP="00B1007E">
      <w:pPr>
        <w:ind w:left="-2268" w:right="-1701"/>
      </w:pPr>
      <w:bookmarkStart w:id="22" w:name="_bookmark21"/>
      <w:bookmarkEnd w:id="22"/>
    </w:p>
    <w:p w14:paraId="14134112" w14:textId="77777777" w:rsidR="007A59B0" w:rsidRDefault="007A59B0" w:rsidP="00B1007E">
      <w:pPr>
        <w:pStyle w:val="Heading1"/>
        <w:sectPr w:rsidR="007A59B0" w:rsidSect="003309CA">
          <w:pgSz w:w="11907" w:h="16834" w:code="9"/>
          <w:pgMar w:top="1418" w:right="1701" w:bottom="1134" w:left="1843" w:header="284" w:footer="425" w:gutter="284"/>
          <w:pgNumType w:start="1"/>
          <w:cols w:space="720"/>
        </w:sectPr>
      </w:pPr>
    </w:p>
    <w:p w14:paraId="21B42BAF" w14:textId="5F5B18BB" w:rsidR="009A42D5" w:rsidRDefault="007A59B0" w:rsidP="007A59B0">
      <w:pPr>
        <w:pStyle w:val="Heading1"/>
        <w:spacing w:before="0"/>
      </w:pPr>
      <w:bookmarkStart w:id="23" w:name="_Toc134799245"/>
      <w:r w:rsidRPr="007A59B0">
        <w:lastRenderedPageBreak/>
        <w:t>Roles and responsibilities</w:t>
      </w:r>
      <w:bookmarkEnd w:id="23"/>
    </w:p>
    <w:p w14:paraId="1FC30100" w14:textId="77777777" w:rsidR="007A59B0" w:rsidRPr="00031080" w:rsidRDefault="007A59B0" w:rsidP="00E83407">
      <w:pPr>
        <w:spacing w:before="200"/>
      </w:pPr>
      <w:r w:rsidRPr="00031080">
        <w:t>The following individuals and bodies have roles and responsibilities in relation to this code.</w:t>
      </w:r>
    </w:p>
    <w:p w14:paraId="170A2E9A" w14:textId="77777777" w:rsidR="007A59B0" w:rsidRPr="00031080" w:rsidRDefault="007A59B0" w:rsidP="00E83407">
      <w:pPr>
        <w:spacing w:before="200"/>
      </w:pPr>
      <w:r w:rsidRPr="00031080">
        <w:rPr>
          <w:b/>
        </w:rPr>
        <w:t>Dental practitioner</w:t>
      </w:r>
      <w:r w:rsidRPr="00031080">
        <w:t xml:space="preserve"> </w:t>
      </w:r>
      <w:r>
        <w:t>—</w:t>
      </w:r>
      <w:r w:rsidRPr="00031080">
        <w:t xml:space="preserve"> a health practitioner with education and training in the dental uses of radiation who is competent to perform independently and oversee dental radiological procedures. This could </w:t>
      </w:r>
      <w:r>
        <w:t>be</w:t>
      </w:r>
      <w:r w:rsidRPr="00031080">
        <w:t xml:space="preserve">, for example, a dentist, dental specialist, dental therapist, dental </w:t>
      </w:r>
      <w:proofErr w:type="gramStart"/>
      <w:r w:rsidRPr="00031080">
        <w:t>hygienist</w:t>
      </w:r>
      <w:proofErr w:type="gramEnd"/>
      <w:r w:rsidRPr="00031080">
        <w:t xml:space="preserve"> or orthodontic auxiliary.</w:t>
      </w:r>
    </w:p>
    <w:p w14:paraId="7CAA7600" w14:textId="77777777" w:rsidR="007A59B0" w:rsidRPr="00031080" w:rsidRDefault="007A59B0" w:rsidP="00E83407">
      <w:pPr>
        <w:spacing w:before="200"/>
      </w:pPr>
      <w:r w:rsidRPr="00031080">
        <w:rPr>
          <w:b/>
        </w:rPr>
        <w:t>Director for Radiation Safety</w:t>
      </w:r>
      <w:r w:rsidRPr="00031080">
        <w:t xml:space="preserve"> </w:t>
      </w:r>
      <w:r>
        <w:t>—</w:t>
      </w:r>
      <w:r w:rsidRPr="00031080">
        <w:t xml:space="preserve"> the individual appointed under section 76 of the Act to perform functions and duties and exercise powers set out in the Act including the power to issue this code.</w:t>
      </w:r>
    </w:p>
    <w:p w14:paraId="327DD6B6" w14:textId="77777777" w:rsidR="007A59B0" w:rsidRPr="00031080" w:rsidRDefault="007A59B0" w:rsidP="00E83407">
      <w:pPr>
        <w:spacing w:before="200"/>
      </w:pPr>
      <w:r w:rsidRPr="00031080">
        <w:rPr>
          <w:b/>
        </w:rPr>
        <w:t>Ethics Committee</w:t>
      </w:r>
      <w:r w:rsidRPr="00031080">
        <w:t xml:space="preserve"> </w:t>
      </w:r>
      <w:r>
        <w:t>—</w:t>
      </w:r>
      <w:r w:rsidRPr="00031080">
        <w:t xml:space="preserve"> </w:t>
      </w:r>
      <w:r>
        <w:t>a</w:t>
      </w:r>
      <w:r w:rsidRPr="00031080">
        <w:t xml:space="preserve"> committee that approves programmes of </w:t>
      </w:r>
      <w:r>
        <w:t>bio</w:t>
      </w:r>
      <w:r w:rsidRPr="00031080">
        <w:t>medical research, including</w:t>
      </w:r>
      <w:proofErr w:type="gramStart"/>
      <w:r w:rsidRPr="00031080">
        <w:t>, in particular,</w:t>
      </w:r>
      <w:r>
        <w:t xml:space="preserve"> </w:t>
      </w:r>
      <w:r w:rsidRPr="00031080">
        <w:t>the</w:t>
      </w:r>
      <w:proofErr w:type="gramEnd"/>
      <w:r w:rsidRPr="00031080">
        <w:t xml:space="preserve"> justification of medical exposure of volunteers.</w:t>
      </w:r>
    </w:p>
    <w:p w14:paraId="20A2CF92" w14:textId="77777777" w:rsidR="007A59B0" w:rsidRDefault="007A59B0" w:rsidP="00E83407">
      <w:pPr>
        <w:spacing w:before="200"/>
      </w:pPr>
      <w:r>
        <w:rPr>
          <w:b/>
        </w:rPr>
        <w:t xml:space="preserve">Holder of a source licence </w:t>
      </w:r>
      <w:r>
        <w:t>—</w:t>
      </w:r>
      <w:r w:rsidRPr="00031080">
        <w:t xml:space="preserve"> </w:t>
      </w:r>
      <w:r>
        <w:t>has the managing given to it in the Act.</w:t>
      </w:r>
    </w:p>
    <w:p w14:paraId="618E483A" w14:textId="2D8B1A36" w:rsidR="007A59B0" w:rsidRPr="00E83407" w:rsidRDefault="007A59B0" w:rsidP="00E83407">
      <w:pPr>
        <w:spacing w:before="200"/>
      </w:pPr>
      <w:r w:rsidRPr="00031080">
        <w:rPr>
          <w:b/>
        </w:rPr>
        <w:t>Manufacturer/supplier</w:t>
      </w:r>
      <w:r w:rsidRPr="00031080">
        <w:t xml:space="preserve"> </w:t>
      </w:r>
      <w:r>
        <w:t>—</w:t>
      </w:r>
      <w:r w:rsidRPr="00031080">
        <w:t xml:space="preserve"> the person who designs, manufactures, produces, constructs, assembles, installs, distributes, sells, </w:t>
      </w:r>
      <w:proofErr w:type="gramStart"/>
      <w:r w:rsidRPr="00031080">
        <w:t>exports</w:t>
      </w:r>
      <w:proofErr w:type="gramEnd"/>
      <w:r w:rsidRPr="00031080">
        <w:t xml:space="preserve"> or imports radiological equipment or develops software that could influence the delivery of </w:t>
      </w:r>
      <w:r>
        <w:t>a</w:t>
      </w:r>
      <w:r w:rsidRPr="00673B39">
        <w:t xml:space="preserve"> </w:t>
      </w:r>
      <w:r w:rsidRPr="00C568B9">
        <w:t>medical exposure</w:t>
      </w:r>
      <w:r w:rsidRPr="00031080">
        <w:t>.</w:t>
      </w:r>
    </w:p>
    <w:p w14:paraId="05178FE0" w14:textId="4C7953CC" w:rsidR="007A59B0" w:rsidRPr="00E83407" w:rsidRDefault="007A59B0" w:rsidP="00E83407">
      <w:pPr>
        <w:spacing w:before="200"/>
      </w:pPr>
      <w:r w:rsidRPr="0043698B">
        <w:rPr>
          <w:b/>
          <w:bCs/>
        </w:rPr>
        <w:t>Person</w:t>
      </w:r>
      <w:r w:rsidRPr="00031080">
        <w:rPr>
          <w:b/>
          <w:bCs/>
          <w:szCs w:val="21"/>
        </w:rPr>
        <w:t xml:space="preserve"> </w:t>
      </w:r>
      <w:r>
        <w:t xml:space="preserve">— </w:t>
      </w:r>
      <w:r w:rsidRPr="00FC5471">
        <w:t xml:space="preserve">a person is as defined in the Legislation Act 2019 and includes a corporation sole, a body corporate and an unincorporated body, unless </w:t>
      </w:r>
      <w:r>
        <w:t xml:space="preserve">the </w:t>
      </w:r>
      <w:r w:rsidRPr="00FC5471">
        <w:t>context otherwise requires</w:t>
      </w:r>
      <w:r>
        <w:t>.</w:t>
      </w:r>
    </w:p>
    <w:p w14:paraId="73F72EC8" w14:textId="77777777" w:rsidR="007A59B0" w:rsidRPr="00031080" w:rsidRDefault="007A59B0" w:rsidP="00E83407">
      <w:pPr>
        <w:spacing w:before="200"/>
      </w:pPr>
      <w:r w:rsidRPr="00031080">
        <w:rPr>
          <w:b/>
          <w:bCs/>
        </w:rPr>
        <w:t xml:space="preserve">Radiation safety officer </w:t>
      </w:r>
      <w:r>
        <w:t>—</w:t>
      </w:r>
      <w:r w:rsidRPr="00031080">
        <w:t xml:space="preserve"> a person who is competent in radiation protection and safety</w:t>
      </w:r>
      <w:r>
        <w:t xml:space="preserve"> and</w:t>
      </w:r>
      <w:r w:rsidRPr="00031080">
        <w:t xml:space="preserve"> is designated by the holder of a source licence to oversee the application of regulatory requirements for radiation protection and safety.</w:t>
      </w:r>
    </w:p>
    <w:p w14:paraId="6CCAA783" w14:textId="77777777" w:rsidR="007A59B0" w:rsidRPr="00031080" w:rsidRDefault="007A59B0" w:rsidP="00E83407">
      <w:pPr>
        <w:spacing w:before="200"/>
      </w:pPr>
      <w:r w:rsidRPr="00031080">
        <w:rPr>
          <w:b/>
        </w:rPr>
        <w:t>Referring practitioner</w:t>
      </w:r>
      <w:r w:rsidRPr="00031080">
        <w:t xml:space="preserve"> </w:t>
      </w:r>
      <w:r>
        <w:t>—</w:t>
      </w:r>
      <w:r w:rsidRPr="00031080">
        <w:t xml:space="preserve"> a health practitioner who is approved by the holder of a source licence to refer individuals to a dental practitioner for a</w:t>
      </w:r>
      <w:r w:rsidRPr="00673B39">
        <w:t xml:space="preserve"> </w:t>
      </w:r>
      <w:r w:rsidRPr="0043698B">
        <w:t>medical exposure</w:t>
      </w:r>
      <w:r w:rsidRPr="00031080">
        <w:t>.</w:t>
      </w:r>
    </w:p>
    <w:p w14:paraId="35894C58" w14:textId="77777777" w:rsidR="007A59B0" w:rsidRPr="00031080" w:rsidRDefault="007A59B0" w:rsidP="00E83407">
      <w:pPr>
        <w:spacing w:before="200"/>
      </w:pPr>
      <w:r w:rsidRPr="00031080">
        <w:rPr>
          <w:b/>
        </w:rPr>
        <w:t>Servicing engineer</w:t>
      </w:r>
      <w:r w:rsidRPr="00031080">
        <w:t xml:space="preserve"> </w:t>
      </w:r>
      <w:r>
        <w:t>—</w:t>
      </w:r>
      <w:r w:rsidRPr="00031080">
        <w:t xml:space="preserve"> a person who has expertise in installing, </w:t>
      </w:r>
      <w:proofErr w:type="gramStart"/>
      <w:r w:rsidRPr="00031080">
        <w:t>servicing</w:t>
      </w:r>
      <w:proofErr w:type="gramEnd"/>
      <w:r w:rsidRPr="00031080">
        <w:t xml:space="preserve"> and maintaining radiological equipment.</w:t>
      </w:r>
    </w:p>
    <w:p w14:paraId="5500EE4E" w14:textId="77777777" w:rsidR="007A59B0" w:rsidRPr="007A59B0" w:rsidRDefault="007A59B0" w:rsidP="007A59B0"/>
    <w:p w14:paraId="7F16C8D4" w14:textId="4AA51A54" w:rsidR="009A42D5" w:rsidRPr="00CF60ED" w:rsidRDefault="007A59B0" w:rsidP="00553165">
      <w:pPr>
        <w:pStyle w:val="Heading1"/>
        <w:pageBreakBefore/>
        <w:spacing w:before="0"/>
      </w:pPr>
      <w:bookmarkStart w:id="24" w:name="_bookmark70"/>
      <w:bookmarkStart w:id="25" w:name="_Toc134799246"/>
      <w:bookmarkEnd w:id="24"/>
      <w:r w:rsidRPr="007A59B0">
        <w:lastRenderedPageBreak/>
        <w:t>Interpretation</w:t>
      </w:r>
      <w:bookmarkEnd w:id="25"/>
    </w:p>
    <w:p w14:paraId="296906B5" w14:textId="77777777" w:rsidR="007A59B0" w:rsidRPr="00031080" w:rsidRDefault="007A59B0" w:rsidP="00E83407">
      <w:pPr>
        <w:spacing w:before="200"/>
      </w:pPr>
      <w:r w:rsidRPr="00031080">
        <w:t xml:space="preserve">The terms given in </w:t>
      </w:r>
      <w:r w:rsidRPr="00031080">
        <w:rPr>
          <w:b/>
        </w:rPr>
        <w:t>bold</w:t>
      </w:r>
      <w:r w:rsidRPr="00031080">
        <w:t xml:space="preserve"> have the following meanings.</w:t>
      </w:r>
    </w:p>
    <w:p w14:paraId="3D332280" w14:textId="77777777" w:rsidR="007A59B0" w:rsidRPr="00031080" w:rsidRDefault="007A59B0" w:rsidP="00E83407">
      <w:pPr>
        <w:spacing w:before="200"/>
      </w:pPr>
      <w:r w:rsidRPr="00031080">
        <w:rPr>
          <w:b/>
        </w:rPr>
        <w:t>Accident</w:t>
      </w:r>
      <w:r w:rsidRPr="00031080">
        <w:t xml:space="preserve"> </w:t>
      </w:r>
      <w:r>
        <w:t>—</w:t>
      </w:r>
      <w:r w:rsidRPr="00031080">
        <w:t xml:space="preserve"> any </w:t>
      </w:r>
      <w:r w:rsidRPr="00031080">
        <w:rPr>
          <w:b/>
        </w:rPr>
        <w:t>unintended medical exposure</w:t>
      </w:r>
      <w:r w:rsidRPr="00031080">
        <w:t xml:space="preserve"> or other unintended event, including operating errors, equipment failures and other mishaps, the </w:t>
      </w:r>
      <w:proofErr w:type="gramStart"/>
      <w:r w:rsidRPr="00031080">
        <w:t>consequences</w:t>
      </w:r>
      <w:proofErr w:type="gramEnd"/>
      <w:r w:rsidRPr="00031080">
        <w:t xml:space="preserve"> or potential consequences of which are not negligible from the point of view of </w:t>
      </w:r>
      <w:r w:rsidRPr="00031080">
        <w:rPr>
          <w:b/>
        </w:rPr>
        <w:t>protection and safety</w:t>
      </w:r>
      <w:r w:rsidRPr="00031080">
        <w:t>.</w:t>
      </w:r>
    </w:p>
    <w:p w14:paraId="6DBF4CAF" w14:textId="77777777" w:rsidR="007A59B0" w:rsidRPr="00031080" w:rsidRDefault="007A59B0" w:rsidP="00E83407">
      <w:pPr>
        <w:spacing w:before="200"/>
      </w:pPr>
      <w:r w:rsidRPr="00031080">
        <w:rPr>
          <w:b/>
        </w:rPr>
        <w:t>Ancillary equipment</w:t>
      </w:r>
      <w:r w:rsidRPr="00031080">
        <w:t xml:space="preserve"> </w:t>
      </w:r>
      <w:r>
        <w:t>—</w:t>
      </w:r>
      <w:r w:rsidRPr="00031080">
        <w:t xml:space="preserve"> equipment other than </w:t>
      </w:r>
      <w:r w:rsidRPr="00031080">
        <w:rPr>
          <w:b/>
        </w:rPr>
        <w:t>radiological equipment</w:t>
      </w:r>
      <w:r w:rsidRPr="00031080">
        <w:t xml:space="preserve"> or</w:t>
      </w:r>
      <w:r w:rsidRPr="00031080">
        <w:rPr>
          <w:b/>
        </w:rPr>
        <w:t xml:space="preserve"> protective equipment</w:t>
      </w:r>
      <w:r w:rsidRPr="00031080">
        <w:rPr>
          <w:i/>
        </w:rPr>
        <w:t xml:space="preserve"> </w:t>
      </w:r>
      <w:r w:rsidRPr="00031080">
        <w:t xml:space="preserve">that has an impact on the successful outcome of a </w:t>
      </w:r>
      <w:r w:rsidRPr="00031080">
        <w:rPr>
          <w:b/>
        </w:rPr>
        <w:t>radiological procedure</w:t>
      </w:r>
      <w:r w:rsidRPr="00031080">
        <w:t xml:space="preserve"> such as automatic film processors, image receptors, view boxes and equipment used for digital image display.</w:t>
      </w:r>
    </w:p>
    <w:p w14:paraId="5EEDBAA7" w14:textId="77777777" w:rsidR="007A59B0" w:rsidRPr="00031080" w:rsidRDefault="007A59B0" w:rsidP="00E83407">
      <w:pPr>
        <w:spacing w:before="200"/>
      </w:pPr>
      <w:r w:rsidRPr="00031080">
        <w:rPr>
          <w:b/>
        </w:rPr>
        <w:t>Carer and comforter</w:t>
      </w:r>
      <w:r w:rsidRPr="00031080">
        <w:t xml:space="preserve"> </w:t>
      </w:r>
      <w:r>
        <w:t>—</w:t>
      </w:r>
      <w:r w:rsidRPr="00031080">
        <w:t xml:space="preserve"> a person who voluntarily helps other than occupationally in caring for, </w:t>
      </w:r>
      <w:proofErr w:type="gramStart"/>
      <w:r w:rsidRPr="00031080">
        <w:t>supporting</w:t>
      </w:r>
      <w:proofErr w:type="gramEnd"/>
      <w:r w:rsidRPr="00031080">
        <w:t xml:space="preserve"> and comforting a </w:t>
      </w:r>
      <w:r w:rsidRPr="0041673B">
        <w:rPr>
          <w:b/>
          <w:bCs/>
        </w:rPr>
        <w:t>patient</w:t>
      </w:r>
      <w:r w:rsidRPr="00031080">
        <w:t xml:space="preserve"> undergoing a</w:t>
      </w:r>
      <w:r w:rsidRPr="00031080">
        <w:rPr>
          <w:b/>
        </w:rPr>
        <w:t xml:space="preserve"> radiological procedure</w:t>
      </w:r>
      <w:r w:rsidRPr="00031080">
        <w:t>.</w:t>
      </w:r>
    </w:p>
    <w:p w14:paraId="611E73DB" w14:textId="77777777" w:rsidR="007A59B0" w:rsidRPr="00031080" w:rsidRDefault="007A59B0" w:rsidP="00E83407">
      <w:pPr>
        <w:spacing w:before="200"/>
      </w:pPr>
      <w:r w:rsidRPr="00031080">
        <w:rPr>
          <w:b/>
        </w:rPr>
        <w:t>Diagnostic reference level</w:t>
      </w:r>
      <w:r w:rsidRPr="00031080">
        <w:t xml:space="preserve"> </w:t>
      </w:r>
      <w:r>
        <w:t>—</w:t>
      </w:r>
      <w:r w:rsidRPr="00031080">
        <w:rPr>
          <w:b/>
        </w:rPr>
        <w:t xml:space="preserve"> </w:t>
      </w:r>
      <w:r w:rsidRPr="00031080">
        <w:t xml:space="preserve">a level that is used to indicate whether, in routine conditions, the dose to the </w:t>
      </w:r>
      <w:r w:rsidRPr="0041673B">
        <w:rPr>
          <w:b/>
          <w:bCs/>
        </w:rPr>
        <w:t>patient</w:t>
      </w:r>
      <w:r w:rsidRPr="00031080">
        <w:t xml:space="preserve"> in a specified radiological procedure is unusually high or unusually low for that procedure. National </w:t>
      </w:r>
      <w:r w:rsidRPr="0041673B">
        <w:t>diagnostic reference levels</w:t>
      </w:r>
      <w:r w:rsidRPr="00031080">
        <w:t>, if established, will be published for the purpose of comparison in a compliance guide issued under this code.</w:t>
      </w:r>
    </w:p>
    <w:p w14:paraId="684F7492" w14:textId="77777777" w:rsidR="007A59B0" w:rsidRPr="00031080" w:rsidRDefault="007A59B0" w:rsidP="00E83407">
      <w:pPr>
        <w:spacing w:before="200"/>
      </w:pPr>
      <w:r w:rsidRPr="00031080">
        <w:rPr>
          <w:b/>
        </w:rPr>
        <w:t>Employer</w:t>
      </w:r>
      <w:r w:rsidRPr="00031080">
        <w:t xml:space="preserve"> </w:t>
      </w:r>
      <w:r>
        <w:t>—</w:t>
      </w:r>
      <w:r w:rsidRPr="00031080">
        <w:t xml:space="preserve"> the legal entity that employs </w:t>
      </w:r>
      <w:r w:rsidRPr="00031080">
        <w:rPr>
          <w:b/>
        </w:rPr>
        <w:t>workers</w:t>
      </w:r>
      <w:r w:rsidRPr="00031080">
        <w:t xml:space="preserve">. A self-employed person is regarded as being both an </w:t>
      </w:r>
      <w:r w:rsidRPr="00031080">
        <w:rPr>
          <w:b/>
          <w:bCs/>
        </w:rPr>
        <w:t>employer</w:t>
      </w:r>
      <w:r w:rsidRPr="00031080">
        <w:t xml:space="preserve"> and a </w:t>
      </w:r>
      <w:r w:rsidRPr="00031080">
        <w:rPr>
          <w:b/>
        </w:rPr>
        <w:t>worker</w:t>
      </w:r>
      <w:r w:rsidRPr="00031080">
        <w:t>.</w:t>
      </w:r>
    </w:p>
    <w:p w14:paraId="4B37E0FA" w14:textId="77777777" w:rsidR="007A59B0" w:rsidRPr="00031080" w:rsidRDefault="007A59B0" w:rsidP="00E83407">
      <w:pPr>
        <w:spacing w:before="200"/>
      </w:pPr>
      <w:r w:rsidRPr="00031080">
        <w:rPr>
          <w:b/>
          <w:szCs w:val="22"/>
        </w:rPr>
        <w:t>Facility</w:t>
      </w:r>
      <w:r w:rsidRPr="00031080">
        <w:rPr>
          <w:szCs w:val="22"/>
        </w:rPr>
        <w:t xml:space="preserve"> </w:t>
      </w:r>
      <w:r>
        <w:t>—</w:t>
      </w:r>
      <w:r w:rsidRPr="00031080">
        <w:rPr>
          <w:szCs w:val="22"/>
        </w:rPr>
        <w:t xml:space="preserve"> the location where</w:t>
      </w:r>
      <w:r w:rsidRPr="00031080">
        <w:t xml:space="preserve"> </w:t>
      </w:r>
      <w:r w:rsidRPr="00031080">
        <w:rPr>
          <w:b/>
        </w:rPr>
        <w:t xml:space="preserve">radiological </w:t>
      </w:r>
      <w:r w:rsidRPr="00031080">
        <w:t>and</w:t>
      </w:r>
      <w:r w:rsidRPr="00031080">
        <w:rPr>
          <w:b/>
        </w:rPr>
        <w:t xml:space="preserve"> ancillary equipment</w:t>
      </w:r>
      <w:r w:rsidRPr="00031080">
        <w:t xml:space="preserve"> is installed, used, </w:t>
      </w:r>
      <w:proofErr w:type="gramStart"/>
      <w:r w:rsidRPr="00031080">
        <w:t>handled</w:t>
      </w:r>
      <w:proofErr w:type="gramEnd"/>
      <w:r w:rsidRPr="00031080">
        <w:t xml:space="preserve"> or stored.</w:t>
      </w:r>
    </w:p>
    <w:p w14:paraId="39BEABCA" w14:textId="77777777" w:rsidR="007A59B0" w:rsidRPr="00031080" w:rsidRDefault="007A59B0" w:rsidP="00E83407">
      <w:pPr>
        <w:spacing w:before="200"/>
      </w:pPr>
      <w:r w:rsidRPr="00031080">
        <w:rPr>
          <w:b/>
        </w:rPr>
        <w:t>Health practitioner</w:t>
      </w:r>
      <w:r w:rsidRPr="00031080">
        <w:t xml:space="preserve"> </w:t>
      </w:r>
      <w:r>
        <w:t>—</w:t>
      </w:r>
      <w:r w:rsidRPr="00031080">
        <w:t xml:space="preserve"> an individual who is, or is deemed to be, registered with an authority as a practitioner of a particular health profession under the Health Practitioners Competence Assurance Act 2003.</w:t>
      </w:r>
    </w:p>
    <w:p w14:paraId="62D13D79" w14:textId="77777777" w:rsidR="007A59B0" w:rsidRPr="00031080" w:rsidRDefault="007A59B0" w:rsidP="00E83407">
      <w:pPr>
        <w:spacing w:before="200"/>
      </w:pPr>
      <w:r w:rsidRPr="00031080">
        <w:rPr>
          <w:b/>
        </w:rPr>
        <w:t>Health screening programme</w:t>
      </w:r>
      <w:r w:rsidRPr="00031080">
        <w:t xml:space="preserve"> </w:t>
      </w:r>
      <w:r>
        <w:t>—</w:t>
      </w:r>
      <w:r w:rsidRPr="00031080">
        <w:t xml:space="preserve"> a programme for asymptomatic populations that is approved and justified by the Ministry of Health in conjunction with appropriate professional bodies (also called an </w:t>
      </w:r>
      <w:r>
        <w:t>‘</w:t>
      </w:r>
      <w:r w:rsidRPr="00031080">
        <w:t>authorised screening program</w:t>
      </w:r>
      <w:r>
        <w:t>me’</w:t>
      </w:r>
      <w:r w:rsidRPr="00031080">
        <w:t>).</w:t>
      </w:r>
    </w:p>
    <w:p w14:paraId="103023AD" w14:textId="77777777" w:rsidR="007A59B0" w:rsidRPr="00031080" w:rsidRDefault="007A59B0" w:rsidP="00E83407">
      <w:pPr>
        <w:spacing w:before="200"/>
      </w:pPr>
      <w:r w:rsidRPr="00031080">
        <w:rPr>
          <w:b/>
        </w:rPr>
        <w:t>In-room protective device</w:t>
      </w:r>
      <w:r w:rsidRPr="00031080">
        <w:t xml:space="preserve"> </w:t>
      </w:r>
      <w:r>
        <w:t>—</w:t>
      </w:r>
      <w:r w:rsidRPr="00031080">
        <w:t xml:space="preserve"> device or equipment to reduce a person’s exposure to radiation </w:t>
      </w:r>
      <w:r>
        <w:t>that is not worn by the person</w:t>
      </w:r>
      <w:r w:rsidRPr="00031080">
        <w:t xml:space="preserve">, such as ceiling-suspended protective screens, protective lead curtains, mobile </w:t>
      </w:r>
      <w:proofErr w:type="gramStart"/>
      <w:r w:rsidRPr="00031080">
        <w:t>shields</w:t>
      </w:r>
      <w:proofErr w:type="gramEnd"/>
      <w:r w:rsidRPr="00031080">
        <w:t xml:space="preserve"> and disposable protective drapes.</w:t>
      </w:r>
    </w:p>
    <w:p w14:paraId="21D559B9" w14:textId="77777777" w:rsidR="007A59B0" w:rsidRPr="00031080" w:rsidRDefault="007A59B0" w:rsidP="00E83407">
      <w:pPr>
        <w:spacing w:before="200"/>
      </w:pPr>
      <w:r w:rsidRPr="00031080">
        <w:rPr>
          <w:b/>
        </w:rPr>
        <w:t>Justify</w:t>
      </w:r>
      <w:r w:rsidRPr="00031080">
        <w:t xml:space="preserve"> </w:t>
      </w:r>
      <w:r>
        <w:t>—</w:t>
      </w:r>
      <w:r w:rsidRPr="00031080">
        <w:t xml:space="preserve"> determine that the expected benefits to individuals and to society from a radiological procedure outweigh the harm resulting from that procedure. ‘Justified’ and ‘justification’ have corresponding meanings.</w:t>
      </w:r>
    </w:p>
    <w:p w14:paraId="10DFD8B0" w14:textId="77777777" w:rsidR="007A59B0" w:rsidRPr="00031080" w:rsidRDefault="007A59B0" w:rsidP="00E83407">
      <w:pPr>
        <w:spacing w:before="200"/>
      </w:pPr>
      <w:r w:rsidRPr="00031080">
        <w:rPr>
          <w:b/>
        </w:rPr>
        <w:t xml:space="preserve">Medical exposure </w:t>
      </w:r>
      <w:r>
        <w:t>—</w:t>
      </w:r>
      <w:r w:rsidRPr="00031080">
        <w:t xml:space="preserve"> exposure to ionising radiation experienced by </w:t>
      </w:r>
      <w:r w:rsidRPr="0041673B">
        <w:rPr>
          <w:b/>
          <w:bCs/>
        </w:rPr>
        <w:t>patients</w:t>
      </w:r>
      <w:r w:rsidRPr="00031080">
        <w:t xml:space="preserve"> for the purpose of dental diagnosis, by </w:t>
      </w:r>
      <w:r w:rsidRPr="00031080">
        <w:rPr>
          <w:b/>
        </w:rPr>
        <w:t>carers and comforters</w:t>
      </w:r>
      <w:r w:rsidRPr="00031080">
        <w:t xml:space="preserve"> while caring for, supporting or comforting patients undergoing </w:t>
      </w:r>
      <w:r w:rsidRPr="00031080">
        <w:rPr>
          <w:b/>
        </w:rPr>
        <w:t>radiological procedures</w:t>
      </w:r>
      <w:r w:rsidRPr="00031080">
        <w:t xml:space="preserve">, and by </w:t>
      </w:r>
      <w:r w:rsidRPr="0041673B">
        <w:rPr>
          <w:b/>
          <w:bCs/>
        </w:rPr>
        <w:t>volunteers</w:t>
      </w:r>
      <w:r w:rsidRPr="00031080">
        <w:t xml:space="preserve"> in a programme of </w:t>
      </w:r>
      <w:r>
        <w:t>bio</w:t>
      </w:r>
      <w:r w:rsidRPr="00031080">
        <w:t>medical research.</w:t>
      </w:r>
    </w:p>
    <w:p w14:paraId="7688A08A" w14:textId="77777777" w:rsidR="007A59B0" w:rsidRPr="00031080" w:rsidRDefault="007A59B0" w:rsidP="00E83407">
      <w:pPr>
        <w:spacing w:before="200"/>
      </w:pPr>
      <w:r w:rsidRPr="00031080">
        <w:rPr>
          <w:b/>
        </w:rPr>
        <w:lastRenderedPageBreak/>
        <w:t>Member of the public</w:t>
      </w:r>
      <w:r w:rsidRPr="00031080">
        <w:t xml:space="preserve"> </w:t>
      </w:r>
      <w:r>
        <w:t>—</w:t>
      </w:r>
      <w:r w:rsidRPr="00031080">
        <w:t xml:space="preserve"> for purposes of </w:t>
      </w:r>
      <w:r w:rsidRPr="0041673B">
        <w:rPr>
          <w:b/>
          <w:bCs/>
        </w:rPr>
        <w:t>protection and safety</w:t>
      </w:r>
      <w:r w:rsidRPr="00031080">
        <w:t xml:space="preserve">, any individual in the population except when subject to </w:t>
      </w:r>
      <w:r w:rsidRPr="00031080">
        <w:rPr>
          <w:b/>
        </w:rPr>
        <w:t>occupational exposure</w:t>
      </w:r>
      <w:r w:rsidRPr="00031080">
        <w:t xml:space="preserve"> or </w:t>
      </w:r>
      <w:r w:rsidRPr="00031080">
        <w:rPr>
          <w:b/>
        </w:rPr>
        <w:t>medical exposure</w:t>
      </w:r>
      <w:r w:rsidRPr="00031080">
        <w:t>.</w:t>
      </w:r>
    </w:p>
    <w:p w14:paraId="7283CEB5" w14:textId="77777777" w:rsidR="007A59B0" w:rsidRPr="00031080" w:rsidRDefault="007A59B0" w:rsidP="00E83407">
      <w:pPr>
        <w:spacing w:before="200"/>
      </w:pPr>
      <w:r w:rsidRPr="00031080">
        <w:rPr>
          <w:b/>
        </w:rPr>
        <w:t>Occupational exposure</w:t>
      </w:r>
      <w:r w:rsidRPr="00031080">
        <w:t xml:space="preserve"> </w:t>
      </w:r>
      <w:r>
        <w:t>—</w:t>
      </w:r>
      <w:r w:rsidRPr="00031080">
        <w:t xml:space="preserve"> exposure of </w:t>
      </w:r>
      <w:r w:rsidRPr="00031080">
        <w:rPr>
          <w:b/>
        </w:rPr>
        <w:t>workers</w:t>
      </w:r>
      <w:r w:rsidRPr="00031080">
        <w:t xml:space="preserve"> incurred in the course of their work.</w:t>
      </w:r>
    </w:p>
    <w:p w14:paraId="459DEA44" w14:textId="77777777" w:rsidR="007A59B0" w:rsidRPr="00031080" w:rsidRDefault="007A59B0" w:rsidP="00E83407">
      <w:pPr>
        <w:spacing w:before="200"/>
        <w:rPr>
          <w:szCs w:val="22"/>
        </w:rPr>
      </w:pPr>
      <w:r w:rsidRPr="00031080">
        <w:rPr>
          <w:b/>
        </w:rPr>
        <w:t>Optimise</w:t>
      </w:r>
      <w:r w:rsidRPr="00031080">
        <w:t xml:space="preserve"> </w:t>
      </w:r>
      <w:r>
        <w:t>—</w:t>
      </w:r>
      <w:r w:rsidRPr="00031080">
        <w:t xml:space="preserve"> </w:t>
      </w:r>
      <w:r w:rsidRPr="00031080">
        <w:rPr>
          <w:szCs w:val="22"/>
        </w:rPr>
        <w:t>the process of determining what level of protection and safety would result in the magnitude of individual doses, the number of individuals (</w:t>
      </w:r>
      <w:r w:rsidRPr="00031080">
        <w:rPr>
          <w:b/>
          <w:szCs w:val="22"/>
        </w:rPr>
        <w:t>workers</w:t>
      </w:r>
      <w:r w:rsidRPr="00031080">
        <w:rPr>
          <w:szCs w:val="22"/>
        </w:rPr>
        <w:t xml:space="preserve"> and </w:t>
      </w:r>
      <w:r w:rsidRPr="00031080">
        <w:rPr>
          <w:b/>
          <w:szCs w:val="22"/>
        </w:rPr>
        <w:t>members of the public</w:t>
      </w:r>
      <w:r w:rsidRPr="00031080">
        <w:rPr>
          <w:szCs w:val="22"/>
        </w:rPr>
        <w:t xml:space="preserve">) subject to exposure and the likelihood of exposure being as low as reasonably achievable, </w:t>
      </w:r>
      <w:r>
        <w:rPr>
          <w:szCs w:val="22"/>
        </w:rPr>
        <w:t xml:space="preserve">taking </w:t>
      </w:r>
      <w:r w:rsidRPr="00031080">
        <w:rPr>
          <w:szCs w:val="22"/>
        </w:rPr>
        <w:t xml:space="preserve">economic and social factors into account. For </w:t>
      </w:r>
      <w:r w:rsidRPr="00031080">
        <w:rPr>
          <w:b/>
          <w:bCs/>
          <w:szCs w:val="22"/>
        </w:rPr>
        <w:t xml:space="preserve">medical exposures </w:t>
      </w:r>
      <w:r w:rsidRPr="00031080">
        <w:rPr>
          <w:szCs w:val="22"/>
        </w:rPr>
        <w:t>of patients</w:t>
      </w:r>
      <w:r>
        <w:rPr>
          <w:szCs w:val="22"/>
        </w:rPr>
        <w:t>,</w:t>
      </w:r>
      <w:r w:rsidRPr="00031080">
        <w:rPr>
          <w:szCs w:val="22"/>
        </w:rPr>
        <w:t xml:space="preserve"> this </w:t>
      </w:r>
      <w:r>
        <w:rPr>
          <w:szCs w:val="22"/>
        </w:rPr>
        <w:t>process involves</w:t>
      </w:r>
      <w:r w:rsidRPr="00031080">
        <w:rPr>
          <w:szCs w:val="22"/>
        </w:rPr>
        <w:t xml:space="preserve"> manag</w:t>
      </w:r>
      <w:r>
        <w:rPr>
          <w:szCs w:val="22"/>
        </w:rPr>
        <w:t>ing</w:t>
      </w:r>
      <w:r w:rsidRPr="00031080">
        <w:rPr>
          <w:szCs w:val="22"/>
        </w:rPr>
        <w:t xml:space="preserve"> the radiation dose to the patient commensurate with the medical purpose. ‘Optimised’ and ‘optimisation’ have corresponding meanings.</w:t>
      </w:r>
    </w:p>
    <w:p w14:paraId="56311DED" w14:textId="77777777" w:rsidR="007A59B0" w:rsidRPr="00031080" w:rsidRDefault="007A59B0" w:rsidP="00E83407">
      <w:pPr>
        <w:spacing w:before="200"/>
      </w:pPr>
      <w:r w:rsidRPr="00031080">
        <w:rPr>
          <w:b/>
          <w:szCs w:val="22"/>
        </w:rPr>
        <w:t>Patient</w:t>
      </w:r>
      <w:r w:rsidRPr="00031080">
        <w:t xml:space="preserve"> </w:t>
      </w:r>
      <w:r>
        <w:t>—</w:t>
      </w:r>
      <w:r w:rsidRPr="00031080">
        <w:t xml:space="preserve"> an individual who is subject to a </w:t>
      </w:r>
      <w:r w:rsidRPr="00031080">
        <w:rPr>
          <w:b/>
          <w:bCs/>
        </w:rPr>
        <w:t>medical exposure</w:t>
      </w:r>
      <w:r w:rsidRPr="00031080">
        <w:t xml:space="preserve"> as the recipient of a radiological procedure except as part of a programme of biomedical research.</w:t>
      </w:r>
    </w:p>
    <w:p w14:paraId="3555E42A" w14:textId="77777777" w:rsidR="007A59B0" w:rsidRPr="00031080" w:rsidRDefault="007A59B0" w:rsidP="00E83407">
      <w:pPr>
        <w:spacing w:before="200"/>
        <w:rPr>
          <w:szCs w:val="22"/>
        </w:rPr>
      </w:pPr>
      <w:r w:rsidRPr="00031080">
        <w:rPr>
          <w:b/>
          <w:szCs w:val="22"/>
        </w:rPr>
        <w:t xml:space="preserve">Personal protective equipment </w:t>
      </w:r>
      <w:r>
        <w:t>—</w:t>
      </w:r>
      <w:r w:rsidRPr="00031080">
        <w:rPr>
          <w:szCs w:val="22"/>
        </w:rPr>
        <w:t xml:space="preserve"> equipment a person wears to reduce their exposure to radiation, such as protective aprons, organ shields, protective </w:t>
      </w:r>
      <w:proofErr w:type="gramStart"/>
      <w:r w:rsidRPr="00031080">
        <w:rPr>
          <w:szCs w:val="22"/>
        </w:rPr>
        <w:t>eyewear</w:t>
      </w:r>
      <w:proofErr w:type="gramEnd"/>
      <w:r w:rsidRPr="00031080">
        <w:rPr>
          <w:szCs w:val="22"/>
        </w:rPr>
        <w:t xml:space="preserve"> and protective gloves.</w:t>
      </w:r>
    </w:p>
    <w:p w14:paraId="3B1EFBA5" w14:textId="77777777" w:rsidR="007A59B0" w:rsidRPr="00031080" w:rsidRDefault="007A59B0" w:rsidP="00E83407">
      <w:pPr>
        <w:spacing w:before="200"/>
        <w:rPr>
          <w:szCs w:val="22"/>
        </w:rPr>
      </w:pPr>
      <w:r w:rsidRPr="00031080">
        <w:rPr>
          <w:b/>
          <w:szCs w:val="22"/>
        </w:rPr>
        <w:t xml:space="preserve">Potential exposure </w:t>
      </w:r>
      <w:r>
        <w:t xml:space="preserve">— </w:t>
      </w:r>
      <w:r w:rsidRPr="00031080">
        <w:rPr>
          <w:szCs w:val="22"/>
        </w:rPr>
        <w:t>possible future exposure that may result from an anticipated operational occurrence or accident at a source or due to an event or sequence of events of a probabilistic nature, including equipment faults and operating errors.</w:t>
      </w:r>
    </w:p>
    <w:p w14:paraId="2EA8C15C" w14:textId="77777777" w:rsidR="007A59B0" w:rsidRPr="00031080" w:rsidRDefault="007A59B0" w:rsidP="00E83407">
      <w:pPr>
        <w:spacing w:before="200"/>
      </w:pPr>
      <w:r w:rsidRPr="00031080">
        <w:rPr>
          <w:b/>
        </w:rPr>
        <w:t xml:space="preserve">Protection and safety </w:t>
      </w:r>
      <w:r>
        <w:t>—</w:t>
      </w:r>
      <w:r w:rsidRPr="00031080">
        <w:t xml:space="preserve"> the protection of people against exposure to ionising radiation, the safety of radiation sources, the prevention of accidents and</w:t>
      </w:r>
      <w:r>
        <w:t>, if accidents do occur,</w:t>
      </w:r>
      <w:r w:rsidRPr="00031080">
        <w:t xml:space="preserve"> the mitigation of </w:t>
      </w:r>
      <w:r>
        <w:t xml:space="preserve">their </w:t>
      </w:r>
      <w:r w:rsidRPr="00031080">
        <w:t>consequences.</w:t>
      </w:r>
    </w:p>
    <w:p w14:paraId="1B0EA6CA" w14:textId="77777777" w:rsidR="007A59B0" w:rsidRPr="00031080" w:rsidRDefault="007A59B0" w:rsidP="00E83407">
      <w:pPr>
        <w:spacing w:before="200"/>
      </w:pPr>
      <w:r w:rsidRPr="00031080">
        <w:rPr>
          <w:b/>
        </w:rPr>
        <w:t xml:space="preserve">Protective equipment </w:t>
      </w:r>
      <w:r>
        <w:t>—</w:t>
      </w:r>
      <w:r w:rsidRPr="00031080">
        <w:rPr>
          <w:b/>
        </w:rPr>
        <w:t xml:space="preserve"> personal protective equipment </w:t>
      </w:r>
      <w:r w:rsidRPr="00031080">
        <w:t xml:space="preserve">and </w:t>
      </w:r>
      <w:r w:rsidRPr="00031080">
        <w:rPr>
          <w:b/>
        </w:rPr>
        <w:t>in-room protective devices</w:t>
      </w:r>
      <w:r w:rsidRPr="00031080">
        <w:t>.</w:t>
      </w:r>
    </w:p>
    <w:p w14:paraId="1C2147FC" w14:textId="77777777" w:rsidR="007A59B0" w:rsidRPr="00031080" w:rsidRDefault="007A59B0" w:rsidP="00E83407">
      <w:pPr>
        <w:spacing w:before="200"/>
      </w:pPr>
      <w:r w:rsidRPr="00031080">
        <w:rPr>
          <w:b/>
        </w:rPr>
        <w:t>Public exposure</w:t>
      </w:r>
      <w:r w:rsidRPr="00031080">
        <w:t xml:space="preserve"> </w:t>
      </w:r>
      <w:r>
        <w:t>—</w:t>
      </w:r>
      <w:r w:rsidRPr="00031080">
        <w:t xml:space="preserve"> exposure to ionising radiation that a </w:t>
      </w:r>
      <w:r w:rsidRPr="00031080">
        <w:rPr>
          <w:b/>
          <w:bCs/>
        </w:rPr>
        <w:t>member of the public</w:t>
      </w:r>
      <w:r w:rsidRPr="00031080">
        <w:t xml:space="preserve"> </w:t>
      </w:r>
      <w:proofErr w:type="gramStart"/>
      <w:r w:rsidRPr="00031080">
        <w:t>experiences, but</w:t>
      </w:r>
      <w:proofErr w:type="gramEnd"/>
      <w:r w:rsidRPr="00031080">
        <w:t xml:space="preserve"> excluding any</w:t>
      </w:r>
      <w:r w:rsidRPr="00031080">
        <w:rPr>
          <w:b/>
        </w:rPr>
        <w:t xml:space="preserve"> occupational exposure</w:t>
      </w:r>
      <w:r w:rsidRPr="00031080">
        <w:t xml:space="preserve"> or </w:t>
      </w:r>
      <w:r w:rsidRPr="00031080">
        <w:rPr>
          <w:b/>
        </w:rPr>
        <w:t>medical exposure</w:t>
      </w:r>
      <w:r w:rsidRPr="00031080">
        <w:t>.</w:t>
      </w:r>
    </w:p>
    <w:p w14:paraId="43D355A7" w14:textId="77777777" w:rsidR="007A59B0" w:rsidRPr="00031080" w:rsidRDefault="007A59B0" w:rsidP="00E83407">
      <w:pPr>
        <w:spacing w:before="200"/>
      </w:pPr>
      <w:r w:rsidRPr="00031080">
        <w:rPr>
          <w:b/>
        </w:rPr>
        <w:t>Radiological equipmen</w:t>
      </w:r>
      <w:r w:rsidRPr="00031080">
        <w:t xml:space="preserve">t </w:t>
      </w:r>
      <w:r>
        <w:t>—</w:t>
      </w:r>
      <w:r w:rsidRPr="00031080">
        <w:t xml:space="preserve"> equipment, including its associated software, used to produce X</w:t>
      </w:r>
      <w:r w:rsidRPr="00031080">
        <w:noBreakHyphen/>
        <w:t>rays.</w:t>
      </w:r>
    </w:p>
    <w:p w14:paraId="1D89CFF8" w14:textId="77777777" w:rsidR="007A59B0" w:rsidRPr="00031080" w:rsidRDefault="007A59B0" w:rsidP="00E83407">
      <w:pPr>
        <w:spacing w:before="200"/>
      </w:pPr>
      <w:r w:rsidRPr="00031080">
        <w:rPr>
          <w:b/>
        </w:rPr>
        <w:t xml:space="preserve">Radiological procedure </w:t>
      </w:r>
      <w:r>
        <w:t>—</w:t>
      </w:r>
      <w:r w:rsidRPr="00031080">
        <w:t xml:space="preserve"> a procedure involving the use of</w:t>
      </w:r>
      <w:r w:rsidRPr="00031080">
        <w:rPr>
          <w:b/>
        </w:rPr>
        <w:t xml:space="preserve"> radiological equipment </w:t>
      </w:r>
      <w:r w:rsidRPr="00031080">
        <w:t xml:space="preserve">for intraoral, </w:t>
      </w:r>
      <w:proofErr w:type="gramStart"/>
      <w:r w:rsidRPr="00031080">
        <w:t>panoramic</w:t>
      </w:r>
      <w:proofErr w:type="gramEnd"/>
      <w:r w:rsidRPr="00031080">
        <w:t xml:space="preserve"> and cephalometric dental procedures.</w:t>
      </w:r>
    </w:p>
    <w:p w14:paraId="4AFC30F0" w14:textId="77777777" w:rsidR="007A59B0" w:rsidRPr="00031080" w:rsidRDefault="007A59B0" w:rsidP="00E83407">
      <w:pPr>
        <w:spacing w:before="200"/>
        <w:rPr>
          <w:bCs/>
        </w:rPr>
      </w:pPr>
      <w:r w:rsidRPr="00031080">
        <w:rPr>
          <w:b/>
        </w:rPr>
        <w:t xml:space="preserve">Risk assessment </w:t>
      </w:r>
      <w:r>
        <w:t>—</w:t>
      </w:r>
      <w:r w:rsidRPr="00031080">
        <w:rPr>
          <w:b/>
        </w:rPr>
        <w:t xml:space="preserve"> </w:t>
      </w:r>
      <w:r w:rsidRPr="00031080">
        <w:rPr>
          <w:bCs/>
        </w:rPr>
        <w:t xml:space="preserve">the overall process of systematically identifying, estimating, </w:t>
      </w:r>
      <w:proofErr w:type="gramStart"/>
      <w:r w:rsidRPr="00031080">
        <w:rPr>
          <w:bCs/>
        </w:rPr>
        <w:t>analysing</w:t>
      </w:r>
      <w:proofErr w:type="gramEnd"/>
      <w:r w:rsidRPr="00031080">
        <w:rPr>
          <w:bCs/>
        </w:rPr>
        <w:t xml:space="preserve"> and evaluating risk for the purpose of informing priorities, developing or comparing courses of action, and informing decision</w:t>
      </w:r>
      <w:r>
        <w:rPr>
          <w:bCs/>
        </w:rPr>
        <w:t>-</w:t>
      </w:r>
      <w:r w:rsidRPr="00031080">
        <w:rPr>
          <w:bCs/>
        </w:rPr>
        <w:t>making.</w:t>
      </w:r>
    </w:p>
    <w:p w14:paraId="47EE4AD8" w14:textId="77777777" w:rsidR="007A59B0" w:rsidRPr="00031080" w:rsidRDefault="007A59B0" w:rsidP="00E83407">
      <w:pPr>
        <w:spacing w:before="200"/>
      </w:pPr>
      <w:r w:rsidRPr="00031080">
        <w:rPr>
          <w:b/>
        </w:rPr>
        <w:t>Unintended medical exposure</w:t>
      </w:r>
      <w:r w:rsidRPr="00031080">
        <w:t xml:space="preserve"> </w:t>
      </w:r>
      <w:r>
        <w:t>—</w:t>
      </w:r>
      <w:r w:rsidRPr="00031080">
        <w:t xml:space="preserve">exposure of the wrong individual, </w:t>
      </w:r>
      <w:proofErr w:type="gramStart"/>
      <w:r w:rsidRPr="00031080">
        <w:t>tissue</w:t>
      </w:r>
      <w:proofErr w:type="gramEnd"/>
      <w:r w:rsidRPr="00031080">
        <w:t xml:space="preserve"> or organ; exposure that is substantially greater than intended; inadvertent exposure of </w:t>
      </w:r>
      <w:r>
        <w:t xml:space="preserve">an </w:t>
      </w:r>
      <w:r w:rsidRPr="00031080">
        <w:t xml:space="preserve">embryo or foetus; and failure of </w:t>
      </w:r>
      <w:r w:rsidRPr="00031080">
        <w:rPr>
          <w:b/>
        </w:rPr>
        <w:t>radiological equipment</w:t>
      </w:r>
      <w:r w:rsidRPr="00031080">
        <w:t xml:space="preserve">, failure of software or system failure, or error, mishap or other unusual occurrence with the potential for subjecting the </w:t>
      </w:r>
      <w:r w:rsidRPr="00031080">
        <w:rPr>
          <w:b/>
        </w:rPr>
        <w:t>patient</w:t>
      </w:r>
      <w:r w:rsidRPr="00031080">
        <w:t xml:space="preserve"> or a </w:t>
      </w:r>
      <w:r w:rsidRPr="00222E35">
        <w:rPr>
          <w:b/>
          <w:bCs/>
        </w:rPr>
        <w:t>volunteer</w:t>
      </w:r>
      <w:r w:rsidRPr="00031080">
        <w:t xml:space="preserve"> in biomedical research to a </w:t>
      </w:r>
      <w:r w:rsidRPr="00031080">
        <w:rPr>
          <w:b/>
        </w:rPr>
        <w:t>medical exposure</w:t>
      </w:r>
      <w:r w:rsidRPr="00031080">
        <w:t xml:space="preserve"> that is substantially different from what was intended.</w:t>
      </w:r>
    </w:p>
    <w:p w14:paraId="1BBA0A47" w14:textId="77777777" w:rsidR="007A59B0" w:rsidRPr="00031080" w:rsidRDefault="007A59B0" w:rsidP="00E83407">
      <w:pPr>
        <w:spacing w:before="200"/>
      </w:pPr>
      <w:r w:rsidRPr="00031080">
        <w:rPr>
          <w:b/>
        </w:rPr>
        <w:t>Volunteer</w:t>
      </w:r>
      <w:r w:rsidRPr="00031080">
        <w:t xml:space="preserve"> </w:t>
      </w:r>
      <w:r>
        <w:t>—</w:t>
      </w:r>
      <w:r w:rsidRPr="00031080">
        <w:t xml:space="preserve"> an individual who may be subjected to </w:t>
      </w:r>
      <w:r w:rsidRPr="00222E35">
        <w:rPr>
          <w:b/>
          <w:bCs/>
        </w:rPr>
        <w:t>medical exposure</w:t>
      </w:r>
      <w:r w:rsidRPr="00031080">
        <w:t xml:space="preserve"> as part of a programme of biomedical research.</w:t>
      </w:r>
    </w:p>
    <w:p w14:paraId="4B28F60C" w14:textId="77777777" w:rsidR="007A59B0" w:rsidRPr="00031080" w:rsidRDefault="007A59B0" w:rsidP="00E83407">
      <w:pPr>
        <w:spacing w:before="200"/>
      </w:pPr>
      <w:r w:rsidRPr="00031080">
        <w:rPr>
          <w:b/>
        </w:rPr>
        <w:lastRenderedPageBreak/>
        <w:t>Worker</w:t>
      </w:r>
      <w:r w:rsidRPr="00031080">
        <w:t xml:space="preserve"> </w:t>
      </w:r>
      <w:r>
        <w:t>—</w:t>
      </w:r>
      <w:r w:rsidRPr="00031080">
        <w:t xml:space="preserve"> an individual who works, full time, part time or temporarily</w:t>
      </w:r>
      <w:r>
        <w:t>,</w:t>
      </w:r>
      <w:r w:rsidRPr="00031080">
        <w:t xml:space="preserve"> for the holder of a source licence or another </w:t>
      </w:r>
      <w:r w:rsidRPr="00031080">
        <w:rPr>
          <w:b/>
        </w:rPr>
        <w:t>employer</w:t>
      </w:r>
      <w:r w:rsidRPr="00031080">
        <w:t xml:space="preserve"> and who has recognised rights and duties in relation to occupational radiation protection. A self-employed person is regarded as being both an </w:t>
      </w:r>
      <w:r w:rsidRPr="00222E35">
        <w:rPr>
          <w:bCs/>
        </w:rPr>
        <w:t>employer</w:t>
      </w:r>
      <w:r w:rsidRPr="00031080">
        <w:t xml:space="preserve"> and a worker.</w:t>
      </w:r>
    </w:p>
    <w:p w14:paraId="755F9196" w14:textId="77777777" w:rsidR="00E83407" w:rsidRDefault="00E83407" w:rsidP="00E83407">
      <w:pPr>
        <w:pStyle w:val="References"/>
        <w:spacing w:before="200"/>
        <w:sectPr w:rsidR="00E83407" w:rsidSect="007A59B0">
          <w:pgSz w:w="11907" w:h="16834" w:code="9"/>
          <w:pgMar w:top="1418" w:right="1701" w:bottom="1134" w:left="1843" w:header="284" w:footer="425" w:gutter="284"/>
          <w:cols w:space="720"/>
        </w:sectPr>
      </w:pPr>
    </w:p>
    <w:p w14:paraId="4437D0E9" w14:textId="2CDF5784" w:rsidR="00E83407" w:rsidRPr="00031080" w:rsidRDefault="00E83407" w:rsidP="00B63A68">
      <w:pPr>
        <w:pStyle w:val="Heading1"/>
        <w:numPr>
          <w:ilvl w:val="0"/>
          <w:numId w:val="11"/>
        </w:numPr>
        <w:spacing w:before="0"/>
      </w:pPr>
      <w:bookmarkStart w:id="26" w:name="_Toc134269913"/>
      <w:bookmarkStart w:id="27" w:name="_Toc134799247"/>
      <w:r w:rsidRPr="00031080">
        <w:lastRenderedPageBreak/>
        <w:t>Holder of a source licence</w:t>
      </w:r>
      <w:bookmarkEnd w:id="26"/>
      <w:bookmarkEnd w:id="27"/>
    </w:p>
    <w:p w14:paraId="2C565A2E" w14:textId="0B0D260C" w:rsidR="00E83407" w:rsidRPr="00031080" w:rsidRDefault="00E83407" w:rsidP="00B63A68">
      <w:pPr>
        <w:pStyle w:val="Heading2"/>
        <w:numPr>
          <w:ilvl w:val="0"/>
          <w:numId w:val="11"/>
        </w:numPr>
      </w:pPr>
      <w:bookmarkStart w:id="28" w:name="_Toc460302894"/>
      <w:bookmarkStart w:id="29" w:name="_Toc465238808"/>
      <w:bookmarkStart w:id="30" w:name="_Toc134269914"/>
      <w:bookmarkStart w:id="31" w:name="_Toc134799248"/>
      <w:r w:rsidRPr="00031080">
        <w:t>General</w:t>
      </w:r>
      <w:bookmarkEnd w:id="28"/>
      <w:bookmarkEnd w:id="29"/>
      <w:bookmarkEnd w:id="30"/>
      <w:bookmarkEnd w:id="31"/>
    </w:p>
    <w:p w14:paraId="07CE60E5" w14:textId="77777777" w:rsidR="00E83407" w:rsidRPr="00031080" w:rsidRDefault="00E83407" w:rsidP="00B63A68">
      <w:pPr>
        <w:pStyle w:val="Number"/>
        <w:numPr>
          <w:ilvl w:val="2"/>
          <w:numId w:val="12"/>
        </w:numPr>
        <w:tabs>
          <w:tab w:val="clear" w:pos="709"/>
          <w:tab w:val="num" w:pos="851"/>
        </w:tabs>
        <w:spacing w:before="220" w:line="264" w:lineRule="auto"/>
        <w:ind w:left="567"/>
      </w:pPr>
      <w:r w:rsidRPr="00031080">
        <w:t xml:space="preserve">Section 20(1) of the Act provides that </w:t>
      </w:r>
      <w:r>
        <w:t>‘</w:t>
      </w:r>
      <w:r w:rsidRPr="007234B4">
        <w:t>The holder of a source licence is responsible at all times for the management and control of each radiation source to which the licence applies</w:t>
      </w:r>
      <w:r>
        <w:t>.’</w:t>
      </w:r>
      <w:r w:rsidRPr="00031080">
        <w:t xml:space="preserve"> The holder of a source licence must therefore take prime responsibility for protection and safety of each radiation source</w:t>
      </w:r>
      <w:r>
        <w:t>.</w:t>
      </w:r>
      <w:r w:rsidRPr="00031080">
        <w:t xml:space="preserve"> </w:t>
      </w:r>
      <w:r>
        <w:t xml:space="preserve">The holder of a source licence </w:t>
      </w:r>
      <w:r w:rsidRPr="00031080">
        <w:t>must:</w:t>
      </w:r>
    </w:p>
    <w:p w14:paraId="1367DDED" w14:textId="77777777" w:rsidR="00E83407" w:rsidRPr="00031080" w:rsidRDefault="00E83407" w:rsidP="00B63A68">
      <w:pPr>
        <w:pStyle w:val="Letter"/>
        <w:numPr>
          <w:ilvl w:val="3"/>
          <w:numId w:val="11"/>
        </w:numPr>
        <w:spacing w:before="90" w:line="264" w:lineRule="auto"/>
        <w:ind w:left="993" w:hanging="426"/>
      </w:pPr>
      <w:r w:rsidRPr="00031080">
        <w:t>establish a management system to enhance protection and safety</w:t>
      </w:r>
      <w:r>
        <w:t>, which</w:t>
      </w:r>
      <w:r w:rsidRPr="00031080">
        <w:t xml:space="preserve"> includes:</w:t>
      </w:r>
    </w:p>
    <w:p w14:paraId="12B9916F" w14:textId="77777777" w:rsidR="00E83407" w:rsidRPr="00031080" w:rsidRDefault="00E83407" w:rsidP="00B63A68">
      <w:pPr>
        <w:pStyle w:val="Roman"/>
        <w:numPr>
          <w:ilvl w:val="4"/>
          <w:numId w:val="11"/>
        </w:numPr>
        <w:spacing w:line="264" w:lineRule="auto"/>
        <w:ind w:left="1560"/>
      </w:pPr>
      <w:r w:rsidRPr="00031080">
        <w:t>effectively integrating protection and safety into the overall management system of the organisation</w:t>
      </w:r>
    </w:p>
    <w:p w14:paraId="740D1BF9" w14:textId="77777777" w:rsidR="00E83407" w:rsidRPr="00031080" w:rsidRDefault="00E83407" w:rsidP="00B63A68">
      <w:pPr>
        <w:pStyle w:val="Roman"/>
        <w:numPr>
          <w:ilvl w:val="4"/>
          <w:numId w:val="11"/>
        </w:numPr>
        <w:spacing w:line="264" w:lineRule="auto"/>
        <w:ind w:left="1560"/>
      </w:pPr>
      <w:r w:rsidRPr="00031080">
        <w:t>making a commitment to protection and safety from the highest level of management at the facility, including by providing all required resources</w:t>
      </w:r>
    </w:p>
    <w:p w14:paraId="35F718B1" w14:textId="77777777" w:rsidR="00E83407" w:rsidRPr="00031080" w:rsidRDefault="00E83407" w:rsidP="00B63A68">
      <w:pPr>
        <w:pStyle w:val="Roman"/>
        <w:numPr>
          <w:ilvl w:val="4"/>
          <w:numId w:val="11"/>
        </w:numPr>
        <w:spacing w:line="264" w:lineRule="auto"/>
        <w:ind w:left="1560"/>
      </w:pPr>
      <w:r>
        <w:t xml:space="preserve">establishing </w:t>
      </w:r>
      <w:r w:rsidRPr="00031080">
        <w:t>procedures to promote continuous improvement and a safety culture</w:t>
      </w:r>
    </w:p>
    <w:p w14:paraId="637B143E" w14:textId="77777777" w:rsidR="00E83407" w:rsidRPr="00031080" w:rsidRDefault="00E83407" w:rsidP="00B63A68">
      <w:pPr>
        <w:pStyle w:val="Roman"/>
        <w:numPr>
          <w:ilvl w:val="4"/>
          <w:numId w:val="11"/>
        </w:numPr>
        <w:spacing w:line="264" w:lineRule="auto"/>
        <w:ind w:left="1560"/>
      </w:pPr>
      <w:r w:rsidRPr="00031080">
        <w:t>ensuring that</w:t>
      </w:r>
      <w:r w:rsidRPr="00A64063">
        <w:t xml:space="preserve"> </w:t>
      </w:r>
      <w:r w:rsidRPr="00031080">
        <w:t>a dental practitioner</w:t>
      </w:r>
      <w:r>
        <w:t xml:space="preserve"> has the role of</w:t>
      </w:r>
      <w:r w:rsidRPr="00031080">
        <w:t xml:space="preserve"> planning and deliver</w:t>
      </w:r>
      <w:r>
        <w:t>ing</w:t>
      </w:r>
      <w:r w:rsidRPr="00031080">
        <w:t xml:space="preserve"> medical exposures</w:t>
      </w:r>
    </w:p>
    <w:p w14:paraId="03C4757B" w14:textId="77777777" w:rsidR="00E83407" w:rsidRPr="00031080" w:rsidRDefault="00E83407" w:rsidP="00B63A68">
      <w:pPr>
        <w:pStyle w:val="Roman"/>
        <w:numPr>
          <w:ilvl w:val="4"/>
          <w:numId w:val="11"/>
        </w:numPr>
        <w:spacing w:line="264" w:lineRule="auto"/>
        <w:ind w:left="1560"/>
      </w:pPr>
      <w:r w:rsidRPr="00031080">
        <w:t>ensuring that an appointed radiation safety officer or other suitably qualified people</w:t>
      </w:r>
      <w:r>
        <w:t xml:space="preserve"> have the role of carrying out</w:t>
      </w:r>
      <w:r w:rsidRPr="00031080">
        <w:t xml:space="preserve"> other tasks as appropriate</w:t>
      </w:r>
    </w:p>
    <w:p w14:paraId="22DB92D4" w14:textId="77777777" w:rsidR="00E83407" w:rsidRPr="00031080" w:rsidRDefault="00E83407" w:rsidP="00B63A68">
      <w:pPr>
        <w:pStyle w:val="Roman"/>
        <w:numPr>
          <w:ilvl w:val="4"/>
          <w:numId w:val="11"/>
        </w:numPr>
        <w:spacing w:line="264" w:lineRule="auto"/>
        <w:ind w:left="1560"/>
      </w:pPr>
      <w:r w:rsidRPr="00031080">
        <w:t>consulting with an</w:t>
      </w:r>
      <w:r>
        <w:t>d</w:t>
      </w:r>
      <w:r w:rsidRPr="00031080">
        <w:t xml:space="preserve"> engaging the services of experts and other interested parties as necessary</w:t>
      </w:r>
    </w:p>
    <w:p w14:paraId="5C9C89C2" w14:textId="77777777" w:rsidR="00E83407" w:rsidRPr="00031080" w:rsidRDefault="00E83407" w:rsidP="00B63A68">
      <w:pPr>
        <w:pStyle w:val="Roman"/>
        <w:numPr>
          <w:ilvl w:val="4"/>
          <w:numId w:val="11"/>
        </w:numPr>
        <w:spacing w:line="264" w:lineRule="auto"/>
        <w:ind w:left="1560"/>
      </w:pPr>
      <w:r w:rsidRPr="00031080">
        <w:t>maintaining and enforcing procedures and local rules as appropriate</w:t>
      </w:r>
    </w:p>
    <w:p w14:paraId="7C5DC0E6" w14:textId="77777777" w:rsidR="00E83407" w:rsidRPr="00031080" w:rsidRDefault="00E83407" w:rsidP="00B63A68">
      <w:pPr>
        <w:pStyle w:val="Letter"/>
        <w:numPr>
          <w:ilvl w:val="3"/>
          <w:numId w:val="11"/>
        </w:numPr>
        <w:spacing w:before="90" w:line="264" w:lineRule="auto"/>
        <w:ind w:left="993" w:hanging="426"/>
      </w:pPr>
      <w:r w:rsidRPr="00E83407">
        <w:t>carry out and maintain a risk assessment for a radiation source and all aspects of a practice that are relevant to protection and safety. The risk assessment is for the purpose of ensuring the adequacy of the protection and safety provisions</w:t>
      </w:r>
    </w:p>
    <w:p w14:paraId="33BE2733" w14:textId="77777777" w:rsidR="00E83407" w:rsidRPr="00031080" w:rsidRDefault="00E83407" w:rsidP="00B63A68">
      <w:pPr>
        <w:pStyle w:val="Letter"/>
        <w:numPr>
          <w:ilvl w:val="3"/>
          <w:numId w:val="11"/>
        </w:numPr>
        <w:spacing w:before="90" w:line="264" w:lineRule="auto"/>
        <w:ind w:left="993" w:hanging="426"/>
      </w:pPr>
      <w:r w:rsidRPr="00031080">
        <w:t>appoint a radiation safety officer who has the training required in clause 4(a)</w:t>
      </w:r>
    </w:p>
    <w:p w14:paraId="20F29BE2" w14:textId="77777777" w:rsidR="00E83407" w:rsidRPr="00031080" w:rsidRDefault="00E83407" w:rsidP="00B63A68">
      <w:pPr>
        <w:pStyle w:val="Letter"/>
        <w:numPr>
          <w:ilvl w:val="3"/>
          <w:numId w:val="11"/>
        </w:numPr>
        <w:spacing w:before="90" w:line="264" w:lineRule="auto"/>
        <w:ind w:left="993" w:hanging="426"/>
      </w:pPr>
      <w:r w:rsidRPr="00031080">
        <w:t>for all roles under clause</w:t>
      </w:r>
      <w:r>
        <w:t xml:space="preserve"> sub-clauses (iv) and (v) of </w:t>
      </w:r>
      <w:r w:rsidRPr="00031080">
        <w:t>1(</w:t>
      </w:r>
      <w:r>
        <w:t>a</w:t>
      </w:r>
      <w:r w:rsidRPr="00031080">
        <w:t>):</w:t>
      </w:r>
    </w:p>
    <w:p w14:paraId="1652E41A" w14:textId="77777777" w:rsidR="00E83407" w:rsidRPr="00031080" w:rsidRDefault="00E83407" w:rsidP="00B63A68">
      <w:pPr>
        <w:pStyle w:val="Roman"/>
        <w:numPr>
          <w:ilvl w:val="4"/>
          <w:numId w:val="11"/>
        </w:numPr>
        <w:spacing w:line="264" w:lineRule="auto"/>
        <w:ind w:left="1560"/>
      </w:pPr>
      <w:r w:rsidRPr="00031080">
        <w:t>fully document the roles</w:t>
      </w:r>
    </w:p>
    <w:p w14:paraId="0505795D" w14:textId="77777777" w:rsidR="00E83407" w:rsidRPr="00031080" w:rsidRDefault="00E83407" w:rsidP="00B63A68">
      <w:pPr>
        <w:pStyle w:val="Roman"/>
        <w:numPr>
          <w:ilvl w:val="4"/>
          <w:numId w:val="11"/>
        </w:numPr>
        <w:spacing w:line="264" w:lineRule="auto"/>
        <w:ind w:left="1560"/>
      </w:pPr>
      <w:r w:rsidRPr="00031080">
        <w:t>ensure</w:t>
      </w:r>
      <w:r>
        <w:t xml:space="preserve"> that</w:t>
      </w:r>
      <w:r w:rsidRPr="00031080">
        <w:t xml:space="preserve"> pe</w:t>
      </w:r>
      <w:r>
        <w:t>ople</w:t>
      </w:r>
      <w:r w:rsidRPr="00031080">
        <w:t xml:space="preserve"> are notified of their duties in relation to protection and safety and </w:t>
      </w:r>
      <w:r>
        <w:t xml:space="preserve">that they </w:t>
      </w:r>
      <w:r w:rsidRPr="00031080">
        <w:t xml:space="preserve">carry out those roles </w:t>
      </w:r>
    </w:p>
    <w:p w14:paraId="3E0D95F0" w14:textId="77777777" w:rsidR="00E83407" w:rsidRDefault="00E83407" w:rsidP="00B63A68">
      <w:pPr>
        <w:pStyle w:val="Letter"/>
        <w:numPr>
          <w:ilvl w:val="3"/>
          <w:numId w:val="11"/>
        </w:numPr>
        <w:spacing w:before="90" w:line="264" w:lineRule="auto"/>
        <w:ind w:left="993" w:hanging="426"/>
      </w:pPr>
      <w:r w:rsidRPr="00031080">
        <w:lastRenderedPageBreak/>
        <w:t>ensure that all activities associated with radiological equipment are justified and optimised for protection and safety</w:t>
      </w:r>
    </w:p>
    <w:p w14:paraId="2A3DF806" w14:textId="77777777" w:rsidR="00E83407" w:rsidRPr="00031080" w:rsidRDefault="00E83407" w:rsidP="00B63A68">
      <w:pPr>
        <w:pStyle w:val="Letter"/>
        <w:numPr>
          <w:ilvl w:val="3"/>
          <w:numId w:val="11"/>
        </w:numPr>
        <w:spacing w:before="90" w:line="264" w:lineRule="auto"/>
        <w:ind w:left="993" w:hanging="426"/>
      </w:pPr>
      <w:r w:rsidRPr="00863BFE">
        <w:t>in line with section 9(3) of the Act, which provides that ‘A person who deals with a radiation source must ensure that any ionising radiation exposure that results from a planned operation or activity does not exceed the applicable dose limits set out in Schedule 3’, be conversant with the requirements set out in Schedule 3 of the Act and ensure that any radiation exposure that results from planned operations or activities does not exceed applicable dose limits.</w:t>
      </w:r>
    </w:p>
    <w:p w14:paraId="6860D69F" w14:textId="2AFDD890" w:rsidR="00E83407" w:rsidRPr="00031080" w:rsidRDefault="00E83407" w:rsidP="00B63A68">
      <w:pPr>
        <w:pStyle w:val="Heading2"/>
        <w:numPr>
          <w:ilvl w:val="0"/>
          <w:numId w:val="11"/>
        </w:numPr>
      </w:pPr>
      <w:bookmarkStart w:id="32" w:name="_Toc460302895"/>
      <w:bookmarkStart w:id="33" w:name="_Toc465238809"/>
      <w:bookmarkStart w:id="34" w:name="_Toc515016332"/>
      <w:bookmarkStart w:id="35" w:name="_Toc134269915"/>
      <w:bookmarkStart w:id="36" w:name="_Toc134799249"/>
      <w:r w:rsidRPr="00031080">
        <w:t>Facilities</w:t>
      </w:r>
      <w:bookmarkEnd w:id="32"/>
      <w:bookmarkEnd w:id="33"/>
      <w:bookmarkEnd w:id="34"/>
      <w:bookmarkEnd w:id="35"/>
      <w:bookmarkEnd w:id="36"/>
    </w:p>
    <w:p w14:paraId="66167DF5" w14:textId="77777777" w:rsidR="00E83407" w:rsidRPr="00031080" w:rsidRDefault="00E83407" w:rsidP="00B63A68">
      <w:pPr>
        <w:pStyle w:val="Number"/>
        <w:numPr>
          <w:ilvl w:val="2"/>
          <w:numId w:val="11"/>
        </w:numPr>
        <w:spacing w:before="220" w:line="264" w:lineRule="auto"/>
        <w:ind w:left="567"/>
      </w:pPr>
      <w:r>
        <w:t>The holder of a source licence must:</w:t>
      </w:r>
    </w:p>
    <w:p w14:paraId="07EB04F0" w14:textId="77777777" w:rsidR="00E83407" w:rsidRPr="00031080" w:rsidRDefault="00E83407" w:rsidP="00B63A68">
      <w:pPr>
        <w:pStyle w:val="Letter"/>
        <w:keepNext/>
        <w:numPr>
          <w:ilvl w:val="3"/>
          <w:numId w:val="11"/>
        </w:numPr>
        <w:spacing w:before="60" w:line="264" w:lineRule="auto"/>
        <w:ind w:left="993" w:hanging="426"/>
      </w:pPr>
      <w:r w:rsidRPr="00031080">
        <w:t>provide facilities that:</w:t>
      </w:r>
    </w:p>
    <w:p w14:paraId="5E291200" w14:textId="77777777" w:rsidR="00E83407" w:rsidRPr="00031080" w:rsidRDefault="00E83407" w:rsidP="00B63A68">
      <w:pPr>
        <w:pStyle w:val="Roman"/>
        <w:keepLines/>
        <w:numPr>
          <w:ilvl w:val="0"/>
          <w:numId w:val="6"/>
        </w:numPr>
        <w:spacing w:line="264" w:lineRule="auto"/>
        <w:ind w:left="1560"/>
      </w:pPr>
      <w:r w:rsidRPr="00031080">
        <w:t xml:space="preserve">are sited, located, designed, manufactured, constructed, assembled, commissioned, operated, </w:t>
      </w:r>
      <w:proofErr w:type="gramStart"/>
      <w:r w:rsidRPr="00031080">
        <w:t>maintained</w:t>
      </w:r>
      <w:proofErr w:type="gramEnd"/>
      <w:r w:rsidRPr="00031080">
        <w:t xml:space="preserve"> and decommissioned in accordance with</w:t>
      </w:r>
      <w:r w:rsidRPr="00031080" w:rsidDel="004A6C3F">
        <w:t xml:space="preserve"> </w:t>
      </w:r>
      <w:r w:rsidRPr="00031080">
        <w:t>good engineering practice, and minimis</w:t>
      </w:r>
      <w:r>
        <w:t>e</w:t>
      </w:r>
      <w:r w:rsidRPr="00031080">
        <w:t xml:space="preserve"> the need to rely on administrative controls and personal protective equipment for protection and safety</w:t>
      </w:r>
    </w:p>
    <w:p w14:paraId="68A46749" w14:textId="77777777" w:rsidR="00E83407" w:rsidRPr="00031080" w:rsidRDefault="00E83407" w:rsidP="00B63A68">
      <w:pPr>
        <w:pStyle w:val="Roman"/>
        <w:numPr>
          <w:ilvl w:val="0"/>
          <w:numId w:val="6"/>
        </w:numPr>
        <w:spacing w:line="264" w:lineRule="auto"/>
        <w:ind w:left="1560"/>
      </w:pPr>
      <w:r w:rsidRPr="00031080">
        <w:t>enable the person conducting a radiological procedure</w:t>
      </w:r>
      <w:r>
        <w:t xml:space="preserve"> that</w:t>
      </w:r>
      <w:r w:rsidRPr="00031080">
        <w:t xml:space="preserve"> us</w:t>
      </w:r>
      <w:r>
        <w:t>es</w:t>
      </w:r>
      <w:r w:rsidRPr="00031080">
        <w:t xml:space="preserve"> fixed units to perform duties</w:t>
      </w:r>
      <w:r>
        <w:t xml:space="preserve"> either</w:t>
      </w:r>
      <w:r w:rsidRPr="00031080">
        <w:t xml:space="preserve"> (</w:t>
      </w:r>
      <w:r>
        <w:t>A</w:t>
      </w:r>
      <w:r w:rsidRPr="00031080">
        <w:t>) further than 2 metres from the X-ray tube head and the patient or (</w:t>
      </w:r>
      <w:r>
        <w:t>B</w:t>
      </w:r>
      <w:r w:rsidRPr="00031080">
        <w:t>) behind shielding</w:t>
      </w:r>
      <w:r w:rsidRPr="00DA6BF6">
        <w:t xml:space="preserve"> </w:t>
      </w:r>
      <w:r w:rsidRPr="00031080">
        <w:t>equivalen</w:t>
      </w:r>
      <w:r>
        <w:t>t to</w:t>
      </w:r>
      <w:r w:rsidRPr="00031080">
        <w:t xml:space="preserve"> at least 18-millimetre gypsum plasterboard </w:t>
      </w:r>
    </w:p>
    <w:p w14:paraId="061B3AD5" w14:textId="77777777" w:rsidR="00E83407" w:rsidRPr="00031080" w:rsidRDefault="00E83407" w:rsidP="00B63A68">
      <w:pPr>
        <w:pStyle w:val="Roman"/>
        <w:numPr>
          <w:ilvl w:val="0"/>
          <w:numId w:val="6"/>
        </w:numPr>
        <w:spacing w:line="264" w:lineRule="auto"/>
        <w:ind w:left="1560"/>
      </w:pPr>
      <w:r w:rsidRPr="00031080">
        <w:t xml:space="preserve">enable the person conducting a radiological procedure to clearly </w:t>
      </w:r>
      <w:proofErr w:type="gramStart"/>
      <w:r w:rsidRPr="00031080">
        <w:t>observe and communicate with the patient at all times</w:t>
      </w:r>
      <w:proofErr w:type="gramEnd"/>
      <w:r w:rsidRPr="00031080">
        <w:t xml:space="preserve"> during the radiological procedure</w:t>
      </w:r>
    </w:p>
    <w:p w14:paraId="5DACB2A7" w14:textId="77777777" w:rsidR="00E83407" w:rsidRPr="00031080" w:rsidRDefault="00E83407" w:rsidP="00B63A68">
      <w:pPr>
        <w:pStyle w:val="Roman"/>
        <w:numPr>
          <w:ilvl w:val="0"/>
          <w:numId w:val="6"/>
        </w:numPr>
        <w:spacing w:line="264" w:lineRule="auto"/>
        <w:ind w:left="1560"/>
      </w:pPr>
      <w:r w:rsidRPr="00031080">
        <w:t>provide ways for properly displaying and interpreting radiographs and, if film radiography is performed, for properly processing films</w:t>
      </w:r>
    </w:p>
    <w:p w14:paraId="454E9020" w14:textId="77777777" w:rsidR="00E83407" w:rsidRPr="00031080" w:rsidRDefault="00E83407" w:rsidP="00B63A68">
      <w:pPr>
        <w:pStyle w:val="Roman"/>
        <w:numPr>
          <w:ilvl w:val="0"/>
          <w:numId w:val="6"/>
        </w:numPr>
        <w:spacing w:line="264" w:lineRule="auto"/>
        <w:ind w:left="1560"/>
      </w:pPr>
      <w:r w:rsidRPr="00031080">
        <w:t>if cephalometry is performed with</w:t>
      </w:r>
      <w:r>
        <w:t xml:space="preserve"> an image receptor </w:t>
      </w:r>
      <w:r w:rsidRPr="00031080">
        <w:t>that does not fully intercept the primary X-ray beam, are shielded with at least 2-millimetre lead equivalence to intercept the beam before it reaches regularly occupied areas to which the dental practitioner does not control access</w:t>
      </w:r>
    </w:p>
    <w:p w14:paraId="71FC0532" w14:textId="77777777" w:rsidR="00E83407" w:rsidRPr="00031080" w:rsidRDefault="00E83407" w:rsidP="00B63A68">
      <w:pPr>
        <w:pStyle w:val="Letter"/>
        <w:keepNext/>
        <w:numPr>
          <w:ilvl w:val="3"/>
          <w:numId w:val="11"/>
        </w:numPr>
        <w:spacing w:before="60" w:line="264" w:lineRule="auto"/>
        <w:ind w:left="993" w:hanging="426"/>
      </w:pPr>
      <w:r w:rsidRPr="00031080">
        <w:t>verify and document the adequacy of the structural shielding of new facilities before they are used clinically, when the intended use of a room changes, radiological equipment is upgraded, underlying procedures or patient workload changes, or surrounding room occupancy is altered.</w:t>
      </w:r>
    </w:p>
    <w:p w14:paraId="6C604CBE" w14:textId="77777777" w:rsidR="00E83407" w:rsidRPr="00031080" w:rsidRDefault="00E83407" w:rsidP="00E83407"/>
    <w:p w14:paraId="456CFF59" w14:textId="01D9E44F" w:rsidR="00E83407" w:rsidRPr="00031080" w:rsidRDefault="00E83407" w:rsidP="00B63A68">
      <w:pPr>
        <w:pStyle w:val="Heading2"/>
        <w:numPr>
          <w:ilvl w:val="0"/>
          <w:numId w:val="11"/>
        </w:numPr>
      </w:pPr>
      <w:bookmarkStart w:id="37" w:name="_Toc459381930"/>
      <w:bookmarkStart w:id="38" w:name="_Toc460302896"/>
      <w:bookmarkStart w:id="39" w:name="_Toc465238810"/>
      <w:bookmarkStart w:id="40" w:name="_Toc515016333"/>
      <w:bookmarkStart w:id="41" w:name="_Toc134269916"/>
      <w:bookmarkStart w:id="42" w:name="_Toc134799250"/>
      <w:r w:rsidRPr="00031080">
        <w:lastRenderedPageBreak/>
        <w:t>Equipment</w:t>
      </w:r>
      <w:bookmarkEnd w:id="37"/>
      <w:bookmarkEnd w:id="38"/>
      <w:bookmarkEnd w:id="39"/>
      <w:bookmarkEnd w:id="40"/>
      <w:bookmarkEnd w:id="41"/>
      <w:bookmarkEnd w:id="42"/>
    </w:p>
    <w:p w14:paraId="018CC996" w14:textId="77777777" w:rsidR="00E83407" w:rsidRPr="00031080" w:rsidRDefault="00E83407" w:rsidP="00B63A68">
      <w:pPr>
        <w:pStyle w:val="Number"/>
        <w:numPr>
          <w:ilvl w:val="2"/>
          <w:numId w:val="11"/>
        </w:numPr>
        <w:spacing w:before="220" w:line="264" w:lineRule="auto"/>
        <w:ind w:left="567"/>
      </w:pPr>
      <w:r>
        <w:t>The holder of a source licence must:</w:t>
      </w:r>
    </w:p>
    <w:p w14:paraId="111E2137" w14:textId="77777777" w:rsidR="00E83407" w:rsidRPr="00031080" w:rsidRDefault="00E83407" w:rsidP="00B63A68">
      <w:pPr>
        <w:pStyle w:val="Letter"/>
        <w:numPr>
          <w:ilvl w:val="0"/>
          <w:numId w:val="7"/>
        </w:numPr>
        <w:spacing w:before="90" w:line="264" w:lineRule="auto"/>
        <w:ind w:left="993" w:hanging="426"/>
      </w:pPr>
      <w:r w:rsidRPr="00031080">
        <w:t xml:space="preserve">provide, maintain, </w:t>
      </w:r>
      <w:proofErr w:type="gramStart"/>
      <w:r w:rsidRPr="00031080">
        <w:t>test</w:t>
      </w:r>
      <w:proofErr w:type="gramEnd"/>
      <w:r w:rsidRPr="00031080">
        <w:t xml:space="preserve"> and regularly service radiological equipment, protective equipment and ancillary equipment so that it:</w:t>
      </w:r>
    </w:p>
    <w:p w14:paraId="4BECE46B" w14:textId="77777777" w:rsidR="00E83407" w:rsidRPr="00883E3E" w:rsidRDefault="00E83407" w:rsidP="00B63A68">
      <w:pPr>
        <w:pStyle w:val="Roman"/>
        <w:numPr>
          <w:ilvl w:val="4"/>
          <w:numId w:val="11"/>
        </w:numPr>
        <w:spacing w:line="264" w:lineRule="auto"/>
        <w:ind w:left="1560"/>
      </w:pPr>
      <w:r w:rsidRPr="00031080">
        <w:t>is fit for its</w:t>
      </w:r>
      <w:r w:rsidRPr="00883E3E">
        <w:t xml:space="preserve"> intended purpose</w:t>
      </w:r>
    </w:p>
    <w:p w14:paraId="5A03AD01" w14:textId="77777777" w:rsidR="00E83407" w:rsidRPr="00883E3E" w:rsidRDefault="00E83407" w:rsidP="00B63A68">
      <w:pPr>
        <w:pStyle w:val="Roman"/>
        <w:numPr>
          <w:ilvl w:val="4"/>
          <w:numId w:val="11"/>
        </w:numPr>
        <w:spacing w:line="264" w:lineRule="auto"/>
        <w:ind w:left="1560"/>
      </w:pPr>
      <w:r w:rsidRPr="00883E3E">
        <w:t>fulfils its design requirements for protection and safety and optimisation</w:t>
      </w:r>
    </w:p>
    <w:p w14:paraId="5A10F67F" w14:textId="77777777" w:rsidR="00E83407" w:rsidRPr="00031080" w:rsidRDefault="00E83407" w:rsidP="00B63A68">
      <w:pPr>
        <w:pStyle w:val="Roman"/>
        <w:numPr>
          <w:ilvl w:val="4"/>
          <w:numId w:val="11"/>
        </w:numPr>
        <w:spacing w:line="264" w:lineRule="auto"/>
        <w:ind w:left="1560"/>
      </w:pPr>
      <w:r w:rsidRPr="00883E3E">
        <w:t>meets the re</w:t>
      </w:r>
      <w:r w:rsidRPr="00031080">
        <w:t>quirements in Appendix 1</w:t>
      </w:r>
      <w:r>
        <w:t xml:space="preserve"> of this code</w:t>
      </w:r>
    </w:p>
    <w:p w14:paraId="57CD5EFF" w14:textId="77777777" w:rsidR="00E83407" w:rsidRPr="00031080" w:rsidRDefault="00E83407" w:rsidP="00B63A68">
      <w:pPr>
        <w:pStyle w:val="Letter"/>
        <w:numPr>
          <w:ilvl w:val="0"/>
          <w:numId w:val="7"/>
        </w:numPr>
        <w:spacing w:before="90" w:line="264" w:lineRule="auto"/>
        <w:ind w:left="993" w:hanging="426"/>
      </w:pPr>
      <w:r w:rsidRPr="00031080">
        <w:t>ensure that a servicing engineer measures the physical parameters of radiological equipment, including calibration of output in terms of appropriate quantities using internationally accepted protocols, and generating diagnostic reference levels</w:t>
      </w:r>
      <w:r>
        <w:t xml:space="preserve"> on </w:t>
      </w:r>
      <w:proofErr w:type="gramStart"/>
      <w:r>
        <w:t>all of</w:t>
      </w:r>
      <w:proofErr w:type="gramEnd"/>
      <w:r>
        <w:t xml:space="preserve"> the following occasions:</w:t>
      </w:r>
    </w:p>
    <w:p w14:paraId="7CC235F3" w14:textId="77777777" w:rsidR="00E83407" w:rsidRPr="00031080" w:rsidRDefault="00E83407" w:rsidP="00B63A68">
      <w:pPr>
        <w:numPr>
          <w:ilvl w:val="4"/>
          <w:numId w:val="13"/>
        </w:numPr>
        <w:spacing w:before="90" w:line="264" w:lineRule="auto"/>
        <w:ind w:left="1560"/>
      </w:pPr>
      <w:r w:rsidRPr="00031080">
        <w:t>at the time of commission</w:t>
      </w:r>
      <w:r>
        <w:t>ing</w:t>
      </w:r>
      <w:r w:rsidRPr="00031080">
        <w:t xml:space="preserve"> equipment and before </w:t>
      </w:r>
      <w:r>
        <w:t>using it</w:t>
      </w:r>
      <w:r w:rsidRPr="00031080">
        <w:t xml:space="preserve"> clinically</w:t>
      </w:r>
    </w:p>
    <w:p w14:paraId="419C98E6" w14:textId="77777777" w:rsidR="00E83407" w:rsidRPr="00031080" w:rsidRDefault="00E83407" w:rsidP="00B63A68">
      <w:pPr>
        <w:numPr>
          <w:ilvl w:val="4"/>
          <w:numId w:val="13"/>
        </w:numPr>
        <w:spacing w:before="90" w:line="264" w:lineRule="auto"/>
        <w:ind w:left="1560"/>
      </w:pPr>
      <w:r w:rsidRPr="00031080">
        <w:t xml:space="preserve">periodically after that commission, but at least every </w:t>
      </w:r>
      <w:r>
        <w:t>3</w:t>
      </w:r>
      <w:r w:rsidRPr="00031080">
        <w:t xml:space="preserve"> years</w:t>
      </w:r>
    </w:p>
    <w:p w14:paraId="2FA27F81" w14:textId="77777777" w:rsidR="00E83407" w:rsidRPr="00031080" w:rsidRDefault="00E83407" w:rsidP="00B63A68">
      <w:pPr>
        <w:numPr>
          <w:ilvl w:val="4"/>
          <w:numId w:val="13"/>
        </w:numPr>
        <w:spacing w:before="90" w:line="264" w:lineRule="auto"/>
        <w:ind w:left="1560"/>
      </w:pPr>
      <w:r w:rsidRPr="00031080">
        <w:t xml:space="preserve">after any maintenance that could affect protection and safety </w:t>
      </w:r>
    </w:p>
    <w:p w14:paraId="08024A70" w14:textId="77777777" w:rsidR="00E83407" w:rsidRPr="00031080" w:rsidRDefault="00E83407" w:rsidP="00B63A68">
      <w:pPr>
        <w:numPr>
          <w:ilvl w:val="4"/>
          <w:numId w:val="13"/>
        </w:numPr>
        <w:spacing w:before="90" w:line="264" w:lineRule="auto"/>
        <w:ind w:left="1560"/>
      </w:pPr>
      <w:r w:rsidRPr="00031080">
        <w:t xml:space="preserve">after installing any new software or modifying any existing software that could affect protection and safety </w:t>
      </w:r>
    </w:p>
    <w:p w14:paraId="5AEE649B" w14:textId="77777777" w:rsidR="00E83407" w:rsidRPr="00031080" w:rsidRDefault="00E83407" w:rsidP="00B63A68">
      <w:pPr>
        <w:pStyle w:val="Letter"/>
        <w:numPr>
          <w:ilvl w:val="0"/>
          <w:numId w:val="7"/>
        </w:numPr>
        <w:spacing w:before="90" w:line="264" w:lineRule="auto"/>
        <w:ind w:left="993" w:hanging="426"/>
      </w:pPr>
      <w:r w:rsidRPr="00031080">
        <w:t>maintain a record of maintenance for each item of radiological equipment, including a</w:t>
      </w:r>
      <w:r w:rsidRPr="007F0616">
        <w:t xml:space="preserve"> </w:t>
      </w:r>
      <w:r w:rsidRPr="00031080">
        <w:t>log</w:t>
      </w:r>
      <w:r>
        <w:t xml:space="preserve"> of</w:t>
      </w:r>
      <w:r w:rsidRPr="00031080">
        <w:t xml:space="preserve"> fault</w:t>
      </w:r>
      <w:r>
        <w:t>s</w:t>
      </w:r>
      <w:r w:rsidRPr="00031080">
        <w:t xml:space="preserve"> and remedial actions taken (interim and subsequent repairs), the results of testing before </w:t>
      </w:r>
      <w:r>
        <w:t xml:space="preserve">reintroducing </w:t>
      </w:r>
      <w:r w:rsidRPr="00031080">
        <w:t>an item to clinical use, and any reports from servicing engineers</w:t>
      </w:r>
    </w:p>
    <w:p w14:paraId="069677D0" w14:textId="77777777" w:rsidR="00E83407" w:rsidRPr="00031080" w:rsidRDefault="00E83407" w:rsidP="00B63A68">
      <w:pPr>
        <w:pStyle w:val="Letter"/>
        <w:numPr>
          <w:ilvl w:val="0"/>
          <w:numId w:val="7"/>
        </w:numPr>
        <w:spacing w:before="90" w:line="264" w:lineRule="auto"/>
        <w:ind w:left="993" w:hanging="426"/>
      </w:pPr>
      <w:r w:rsidRPr="00031080">
        <w:t xml:space="preserve">maintain an accurate inventory of all radiological equipment, including its location, </w:t>
      </w:r>
      <w:proofErr w:type="gramStart"/>
      <w:r w:rsidRPr="00031080">
        <w:t>details</w:t>
      </w:r>
      <w:proofErr w:type="gramEnd"/>
      <w:r w:rsidRPr="00031080">
        <w:t xml:space="preserve"> and unique identifying information</w:t>
      </w:r>
    </w:p>
    <w:p w14:paraId="557F1072" w14:textId="77777777" w:rsidR="00E83407" w:rsidRPr="00031080" w:rsidRDefault="00E83407" w:rsidP="00B63A68">
      <w:pPr>
        <w:pStyle w:val="Letter"/>
        <w:numPr>
          <w:ilvl w:val="0"/>
          <w:numId w:val="7"/>
        </w:numPr>
        <w:spacing w:before="90" w:line="264" w:lineRule="auto"/>
        <w:ind w:left="993" w:hanging="426"/>
      </w:pPr>
      <w:r w:rsidRPr="00031080">
        <w:t>take all reasonable steps to prevent damage or unauthorised access to, or loss of radiological equipment</w:t>
      </w:r>
    </w:p>
    <w:p w14:paraId="06A6D3DD" w14:textId="77777777" w:rsidR="00E83407" w:rsidRPr="00031080" w:rsidRDefault="00E83407" w:rsidP="00B63A68">
      <w:pPr>
        <w:pStyle w:val="Letter"/>
        <w:numPr>
          <w:ilvl w:val="0"/>
          <w:numId w:val="7"/>
        </w:numPr>
        <w:spacing w:before="90" w:line="264" w:lineRule="auto"/>
        <w:ind w:left="993" w:hanging="426"/>
      </w:pPr>
      <w:r w:rsidRPr="00031080">
        <w:t>transfer management and control of radiological equipment only to people who are authorised to assume management and control under the Act</w:t>
      </w:r>
    </w:p>
    <w:p w14:paraId="491A6EB8" w14:textId="77777777" w:rsidR="00E83407" w:rsidRPr="00031080" w:rsidRDefault="00E83407" w:rsidP="00B63A68">
      <w:pPr>
        <w:pStyle w:val="Letter"/>
        <w:numPr>
          <w:ilvl w:val="0"/>
          <w:numId w:val="7"/>
        </w:numPr>
        <w:spacing w:before="90" w:line="264" w:lineRule="auto"/>
        <w:ind w:left="993" w:hanging="426"/>
      </w:pPr>
      <w:r w:rsidRPr="00031080">
        <w:t>dispose of radiological equipment only if:</w:t>
      </w:r>
    </w:p>
    <w:p w14:paraId="161673D8" w14:textId="77777777" w:rsidR="00E83407" w:rsidRPr="00031080" w:rsidRDefault="00E83407" w:rsidP="00B63A68">
      <w:pPr>
        <w:numPr>
          <w:ilvl w:val="4"/>
          <w:numId w:val="14"/>
        </w:numPr>
        <w:spacing w:before="90" w:line="264" w:lineRule="auto"/>
        <w:ind w:left="1560"/>
      </w:pPr>
      <w:r w:rsidRPr="00031080">
        <w:t>the equipment has been rendered permanently inoperative</w:t>
      </w:r>
    </w:p>
    <w:p w14:paraId="64D0F43C" w14:textId="660ED8F3" w:rsidR="00E83407" w:rsidRPr="00031080" w:rsidRDefault="00E83407" w:rsidP="00B63A68">
      <w:pPr>
        <w:numPr>
          <w:ilvl w:val="4"/>
          <w:numId w:val="14"/>
        </w:numPr>
        <w:spacing w:before="90" w:line="264" w:lineRule="auto"/>
        <w:ind w:left="1560"/>
      </w:pPr>
      <w:r w:rsidRPr="00031080">
        <w:t>all radiation warning signs have been removed.</w:t>
      </w:r>
    </w:p>
    <w:p w14:paraId="3F369F9A" w14:textId="77CBF6ED" w:rsidR="00E83407" w:rsidRPr="00031080" w:rsidRDefault="00E83407" w:rsidP="00B63A68">
      <w:pPr>
        <w:pStyle w:val="Heading2"/>
        <w:numPr>
          <w:ilvl w:val="0"/>
          <w:numId w:val="11"/>
        </w:numPr>
      </w:pPr>
      <w:bookmarkStart w:id="43" w:name="_Toc465238811"/>
      <w:bookmarkStart w:id="44" w:name="_Toc134269917"/>
      <w:bookmarkStart w:id="45" w:name="_Toc134799251"/>
      <w:r w:rsidRPr="00031080">
        <w:t>Training</w:t>
      </w:r>
      <w:bookmarkEnd w:id="43"/>
      <w:r w:rsidRPr="00031080">
        <w:t xml:space="preserve"> and </w:t>
      </w:r>
      <w:r>
        <w:t>a</w:t>
      </w:r>
      <w:r w:rsidRPr="00031080">
        <w:t>uthorisation</w:t>
      </w:r>
      <w:bookmarkEnd w:id="44"/>
      <w:bookmarkEnd w:id="45"/>
    </w:p>
    <w:p w14:paraId="2D95AFD0" w14:textId="77777777" w:rsidR="00E83407" w:rsidRPr="00031080" w:rsidRDefault="00E83407" w:rsidP="00B63A68">
      <w:pPr>
        <w:pStyle w:val="Number"/>
        <w:numPr>
          <w:ilvl w:val="2"/>
          <w:numId w:val="11"/>
        </w:numPr>
        <w:spacing w:before="220" w:line="264" w:lineRule="auto"/>
        <w:ind w:left="567"/>
      </w:pPr>
      <w:r>
        <w:t>The holder of a source licence must ensure that all persons with responsibilities for protection and safety are:</w:t>
      </w:r>
    </w:p>
    <w:p w14:paraId="6286825F" w14:textId="77777777" w:rsidR="00E83407" w:rsidRPr="00F12EB6" w:rsidRDefault="00E83407" w:rsidP="00B63A68">
      <w:pPr>
        <w:pStyle w:val="Letter"/>
        <w:numPr>
          <w:ilvl w:val="3"/>
          <w:numId w:val="11"/>
        </w:numPr>
        <w:spacing w:before="90" w:line="264" w:lineRule="auto"/>
        <w:ind w:left="993" w:hanging="426"/>
      </w:pPr>
      <w:r w:rsidRPr="00031080">
        <w:t xml:space="preserve">qualified, educated and trained in protection and safety so that they understand their duties and can perform them competently. </w:t>
      </w:r>
      <w:r>
        <w:t>T</w:t>
      </w:r>
      <w:r w:rsidRPr="00031080">
        <w:t>his includes</w:t>
      </w:r>
      <w:r>
        <w:t xml:space="preserve"> </w:t>
      </w:r>
      <w:r w:rsidRPr="00F12EB6">
        <w:t xml:space="preserve">ensuring that a radiation safety officer has training that meets that specified </w:t>
      </w:r>
      <w:r w:rsidRPr="00F12EB6">
        <w:lastRenderedPageBreak/>
        <w:t xml:space="preserve">in Appendix 2 of this code. A health practitioner registered with the Dental Council in a vocational scope of practice that is set out in Schedule 3 of the Radiation Safety Regulations 2016 does not necessarily </w:t>
      </w:r>
      <w:r w:rsidRPr="00234D14">
        <w:rPr>
          <w:rFonts w:cs="Arial"/>
        </w:rPr>
        <w:t>need to undergo additional training</w:t>
      </w:r>
      <w:r w:rsidRPr="00F12EB6">
        <w:t xml:space="preserve"> to satisfy the requirements of </w:t>
      </w:r>
      <w:r>
        <w:t xml:space="preserve">this </w:t>
      </w:r>
      <w:r w:rsidRPr="00F12EB6">
        <w:t>clause</w:t>
      </w:r>
      <w:r w:rsidDel="008F362E">
        <w:t xml:space="preserve"> </w:t>
      </w:r>
    </w:p>
    <w:p w14:paraId="5D445F1C" w14:textId="77777777" w:rsidR="00E83407" w:rsidRPr="00031080" w:rsidRDefault="00E83407" w:rsidP="00B63A68">
      <w:pPr>
        <w:pStyle w:val="Letter"/>
        <w:numPr>
          <w:ilvl w:val="3"/>
          <w:numId w:val="11"/>
        </w:numPr>
        <w:spacing w:before="90" w:line="264" w:lineRule="auto"/>
        <w:ind w:left="993" w:hanging="426"/>
      </w:pPr>
      <w:r w:rsidRPr="00031080">
        <w:t>named in a current list with details of their qualification</w:t>
      </w:r>
      <w:r>
        <w:t>s</w:t>
      </w:r>
      <w:r w:rsidRPr="00031080">
        <w:t xml:space="preserve">, </w:t>
      </w:r>
      <w:proofErr w:type="gramStart"/>
      <w:r w:rsidRPr="00031080">
        <w:t>education</w:t>
      </w:r>
      <w:proofErr w:type="gramEnd"/>
      <w:r w:rsidRPr="00031080">
        <w:t xml:space="preserve"> and training</w:t>
      </w:r>
    </w:p>
    <w:p w14:paraId="111F9200" w14:textId="3B177225" w:rsidR="00E83407" w:rsidRPr="00031080" w:rsidRDefault="00E83407" w:rsidP="00B63A68">
      <w:pPr>
        <w:pStyle w:val="Letter"/>
        <w:numPr>
          <w:ilvl w:val="3"/>
          <w:numId w:val="11"/>
        </w:numPr>
        <w:spacing w:before="90" w:line="264" w:lineRule="auto"/>
        <w:ind w:left="993" w:hanging="426"/>
      </w:pPr>
      <w:r w:rsidRPr="00031080">
        <w:t>authorised to assume their roles and responsibilities.</w:t>
      </w:r>
    </w:p>
    <w:p w14:paraId="0330D54F" w14:textId="47975719" w:rsidR="00E83407" w:rsidRPr="00031080" w:rsidRDefault="00E83407" w:rsidP="00B63A68">
      <w:pPr>
        <w:pStyle w:val="Heading2"/>
        <w:numPr>
          <w:ilvl w:val="0"/>
          <w:numId w:val="11"/>
        </w:numPr>
      </w:pPr>
      <w:bookmarkStart w:id="46" w:name="_Toc459381931"/>
      <w:bookmarkStart w:id="47" w:name="_Toc460302897"/>
      <w:bookmarkStart w:id="48" w:name="_Toc465238812"/>
      <w:bookmarkStart w:id="49" w:name="_Toc134269918"/>
      <w:bookmarkStart w:id="50" w:name="_Toc134799252"/>
      <w:r w:rsidRPr="00031080">
        <w:t>Radiological procedures</w:t>
      </w:r>
      <w:bookmarkEnd w:id="46"/>
      <w:bookmarkEnd w:id="47"/>
      <w:bookmarkEnd w:id="48"/>
      <w:bookmarkEnd w:id="49"/>
      <w:bookmarkEnd w:id="50"/>
    </w:p>
    <w:p w14:paraId="0373D9DF" w14:textId="77777777" w:rsidR="00E83407" w:rsidRPr="00031080" w:rsidRDefault="00E83407" w:rsidP="00B63A68">
      <w:pPr>
        <w:pStyle w:val="Number"/>
        <w:numPr>
          <w:ilvl w:val="2"/>
          <w:numId w:val="11"/>
        </w:numPr>
        <w:spacing w:before="220" w:line="264" w:lineRule="auto"/>
        <w:ind w:left="567"/>
      </w:pPr>
      <w:r>
        <w:t>The holder of a source licence must prevent:</w:t>
      </w:r>
    </w:p>
    <w:p w14:paraId="0E79ECE6" w14:textId="77777777" w:rsidR="00E83407" w:rsidRPr="00031080" w:rsidRDefault="00E83407" w:rsidP="00B63A68">
      <w:pPr>
        <w:pStyle w:val="Letter"/>
        <w:numPr>
          <w:ilvl w:val="3"/>
          <w:numId w:val="11"/>
        </w:numPr>
        <w:spacing w:before="90" w:line="264" w:lineRule="auto"/>
        <w:ind w:left="993" w:hanging="426"/>
      </w:pPr>
      <w:r w:rsidRPr="00031080">
        <w:t>anyone from conducting radiological procedures for any purpose other than dental diagnosis</w:t>
      </w:r>
    </w:p>
    <w:p w14:paraId="7681F674" w14:textId="77777777" w:rsidR="00E83407" w:rsidRPr="00031080" w:rsidRDefault="00E83407" w:rsidP="00B63A68">
      <w:pPr>
        <w:pStyle w:val="Letter"/>
        <w:numPr>
          <w:ilvl w:val="3"/>
          <w:numId w:val="11"/>
        </w:numPr>
        <w:spacing w:before="90" w:line="264" w:lineRule="auto"/>
        <w:ind w:left="993" w:hanging="426"/>
      </w:pPr>
      <w:r w:rsidRPr="00031080">
        <w:t>radiological equipment designed for intraoral procedures from being used for cephalometry</w:t>
      </w:r>
    </w:p>
    <w:p w14:paraId="72D8B8F6" w14:textId="77777777" w:rsidR="00E83407" w:rsidRPr="00031080" w:rsidRDefault="00E83407" w:rsidP="00B63A68">
      <w:pPr>
        <w:pStyle w:val="Letter"/>
        <w:numPr>
          <w:ilvl w:val="3"/>
          <w:numId w:val="11"/>
        </w:numPr>
        <w:spacing w:before="90" w:line="264" w:lineRule="auto"/>
        <w:ind w:left="993" w:hanging="426"/>
      </w:pPr>
      <w:r w:rsidRPr="00031080">
        <w:t xml:space="preserve">the use of handheld portable radiological equipment </w:t>
      </w:r>
      <w:r>
        <w:t xml:space="preserve">without a stand </w:t>
      </w:r>
      <w:r w:rsidRPr="00031080">
        <w:t>unless it is impractical or medically unacceptable to use a fixed or mobile unit</w:t>
      </w:r>
      <w:r w:rsidRPr="00031080">
        <w:rPr>
          <w:rFonts w:cstheme="minorHAnsi"/>
          <w:sz w:val="16"/>
          <w:szCs w:val="16"/>
        </w:rPr>
        <w:t>.</w:t>
      </w:r>
    </w:p>
    <w:p w14:paraId="7F3C9E7D" w14:textId="77777777" w:rsidR="00E83407" w:rsidRPr="00031080" w:rsidRDefault="00E83407" w:rsidP="00B63A68">
      <w:pPr>
        <w:pStyle w:val="Number"/>
        <w:numPr>
          <w:ilvl w:val="2"/>
          <w:numId w:val="11"/>
        </w:numPr>
        <w:spacing w:before="200" w:line="264" w:lineRule="auto"/>
        <w:ind w:left="567"/>
      </w:pPr>
      <w:r>
        <w:t>For each radiological procedure, the holder of a source licence must ensure that:</w:t>
      </w:r>
    </w:p>
    <w:p w14:paraId="53991B9E" w14:textId="77777777" w:rsidR="00E83407" w:rsidRPr="00031080" w:rsidRDefault="00E83407" w:rsidP="00B63A68">
      <w:pPr>
        <w:pStyle w:val="Letter"/>
        <w:keepNext/>
        <w:numPr>
          <w:ilvl w:val="3"/>
          <w:numId w:val="11"/>
        </w:numPr>
        <w:spacing w:before="90" w:line="264" w:lineRule="auto"/>
        <w:ind w:left="993" w:hanging="426"/>
      </w:pPr>
      <w:r w:rsidRPr="00031080">
        <w:t>sufficient personnel are available to successfully perform the procedure</w:t>
      </w:r>
    </w:p>
    <w:p w14:paraId="33C56021" w14:textId="77777777" w:rsidR="00E83407" w:rsidRPr="00031080" w:rsidRDefault="00E83407" w:rsidP="00B63A68">
      <w:pPr>
        <w:pStyle w:val="Letter"/>
        <w:keepNext/>
        <w:numPr>
          <w:ilvl w:val="3"/>
          <w:numId w:val="11"/>
        </w:numPr>
        <w:spacing w:before="90" w:line="264" w:lineRule="auto"/>
        <w:ind w:left="993" w:hanging="426"/>
      </w:pPr>
      <w:r w:rsidRPr="00031080">
        <w:t>patients are subject to a medical exposure only if:</w:t>
      </w:r>
    </w:p>
    <w:p w14:paraId="3605A2C3" w14:textId="77777777" w:rsidR="00E83407" w:rsidRPr="00031080" w:rsidRDefault="00E83407" w:rsidP="00B63A68">
      <w:pPr>
        <w:pStyle w:val="Roman"/>
        <w:numPr>
          <w:ilvl w:val="0"/>
          <w:numId w:val="8"/>
        </w:numPr>
        <w:spacing w:line="264" w:lineRule="auto"/>
        <w:ind w:left="1560"/>
      </w:pPr>
      <w:r w:rsidRPr="00031080">
        <w:t>the procedure has been requested by a referring practitioner and information on the clinical context has been provided, or it is part of a health screening programme</w:t>
      </w:r>
    </w:p>
    <w:p w14:paraId="1141E557" w14:textId="77777777" w:rsidR="00E83407" w:rsidRPr="00031080" w:rsidRDefault="00E83407" w:rsidP="00B63A68">
      <w:pPr>
        <w:pStyle w:val="Roman"/>
        <w:numPr>
          <w:ilvl w:val="0"/>
          <w:numId w:val="8"/>
        </w:numPr>
        <w:spacing w:line="264" w:lineRule="auto"/>
        <w:ind w:left="1560"/>
      </w:pPr>
      <w:r w:rsidRPr="00031080">
        <w:t>the procedure has been justified by the dental practitioner in consultation as appropriate with the referring practitioner, or it is part of a health screening program</w:t>
      </w:r>
      <w:r>
        <w:t>me</w:t>
      </w:r>
    </w:p>
    <w:p w14:paraId="2807ED8F" w14:textId="77777777" w:rsidR="00E83407" w:rsidRPr="00031080" w:rsidRDefault="00E83407" w:rsidP="00B63A68">
      <w:pPr>
        <w:pStyle w:val="Roman"/>
        <w:numPr>
          <w:ilvl w:val="0"/>
          <w:numId w:val="8"/>
        </w:numPr>
        <w:spacing w:line="264" w:lineRule="auto"/>
        <w:ind w:left="1560"/>
      </w:pPr>
      <w:r w:rsidRPr="00031080">
        <w:t>the patient or the patient’s legal representative has been informed of the expected diagnostic benefits as well as the risks</w:t>
      </w:r>
    </w:p>
    <w:p w14:paraId="53314E35" w14:textId="77777777" w:rsidR="00E83407" w:rsidRPr="00031080" w:rsidRDefault="00E83407" w:rsidP="00B63A68">
      <w:pPr>
        <w:pStyle w:val="Letter"/>
        <w:keepNext/>
        <w:numPr>
          <w:ilvl w:val="3"/>
          <w:numId w:val="11"/>
        </w:numPr>
        <w:spacing w:before="90" w:line="264" w:lineRule="auto"/>
        <w:ind w:left="993" w:hanging="426"/>
      </w:pPr>
      <w:r w:rsidRPr="00031080">
        <w:t>volunteers are subject to medical exposure only if:</w:t>
      </w:r>
    </w:p>
    <w:p w14:paraId="25921721" w14:textId="77777777" w:rsidR="00E83407" w:rsidRPr="00031080" w:rsidRDefault="00E83407" w:rsidP="00B63A68">
      <w:pPr>
        <w:pStyle w:val="Roman"/>
        <w:numPr>
          <w:ilvl w:val="0"/>
          <w:numId w:val="9"/>
        </w:numPr>
        <w:spacing w:line="264" w:lineRule="auto"/>
        <w:ind w:left="1560"/>
      </w:pPr>
      <w:r w:rsidRPr="00031080">
        <w:t xml:space="preserve">the medical exposure has been approved by an </w:t>
      </w:r>
      <w:r>
        <w:t>E</w:t>
      </w:r>
      <w:r w:rsidRPr="00031080">
        <w:t xml:space="preserve">thics </w:t>
      </w:r>
      <w:r>
        <w:t>C</w:t>
      </w:r>
      <w:r w:rsidRPr="00031080">
        <w:t>ommittee</w:t>
      </w:r>
    </w:p>
    <w:p w14:paraId="708E1897" w14:textId="77777777" w:rsidR="00E83407" w:rsidRPr="00031080" w:rsidRDefault="00E83407" w:rsidP="00B63A68">
      <w:pPr>
        <w:pStyle w:val="Roman"/>
        <w:numPr>
          <w:ilvl w:val="0"/>
          <w:numId w:val="9"/>
        </w:numPr>
        <w:spacing w:line="264" w:lineRule="auto"/>
        <w:ind w:left="1560"/>
      </w:pPr>
      <w:r w:rsidRPr="00031080">
        <w:t xml:space="preserve">dose constraints and other conditions imposed by the </w:t>
      </w:r>
      <w:r>
        <w:t>E</w:t>
      </w:r>
      <w:r w:rsidRPr="00031080">
        <w:t xml:space="preserve">thics </w:t>
      </w:r>
      <w:r>
        <w:t>C</w:t>
      </w:r>
      <w:r w:rsidRPr="00031080">
        <w:t>ommittee are satisfied</w:t>
      </w:r>
    </w:p>
    <w:p w14:paraId="16523D43" w14:textId="77777777" w:rsidR="00E83407" w:rsidRPr="00031080" w:rsidRDefault="00E83407" w:rsidP="00B63A68">
      <w:pPr>
        <w:pStyle w:val="Letter"/>
        <w:keepNext/>
        <w:numPr>
          <w:ilvl w:val="3"/>
          <w:numId w:val="11"/>
        </w:numPr>
        <w:spacing w:before="90" w:line="264" w:lineRule="auto"/>
        <w:ind w:left="993" w:hanging="426"/>
      </w:pPr>
      <w:r w:rsidRPr="00031080">
        <w:t xml:space="preserve">carers and comforters are subject to medical exposure only if they have received, and indicated </w:t>
      </w:r>
      <w:r>
        <w:t>they</w:t>
      </w:r>
      <w:r w:rsidRPr="00031080">
        <w:t xml:space="preserve"> understand, relevant information on radiation protection and on the radiation risks</w:t>
      </w:r>
    </w:p>
    <w:p w14:paraId="6C04F619" w14:textId="37D9FD95" w:rsidR="00E83407" w:rsidRPr="00031080" w:rsidRDefault="00B63A68" w:rsidP="00B63A68">
      <w:pPr>
        <w:pStyle w:val="Letter"/>
        <w:keepNext/>
        <w:numPr>
          <w:ilvl w:val="3"/>
          <w:numId w:val="11"/>
        </w:numPr>
        <w:spacing w:before="90" w:line="264" w:lineRule="auto"/>
        <w:ind w:left="993" w:hanging="426"/>
      </w:pPr>
      <w:r>
        <w:t>f</w:t>
      </w:r>
      <w:r w:rsidR="00E83407" w:rsidRPr="00031080">
        <w:t>or occupational and public exposures</w:t>
      </w:r>
      <w:r w:rsidR="00E83407">
        <w:t>,</w:t>
      </w:r>
      <w:r w:rsidR="00E83407" w:rsidRPr="00031080">
        <w:t xml:space="preserve"> the radiological procedure is expected to give benefits to the individuals who undergo the procedure and </w:t>
      </w:r>
      <w:r w:rsidR="00E83407" w:rsidRPr="00031080">
        <w:lastRenderedPageBreak/>
        <w:t>to society that outweigh the harm resulting from the procedure.</w:t>
      </w:r>
      <w:r w:rsidR="00E83407">
        <w:t xml:space="preserve"> This must be done in consultation with the dental practitioner.</w:t>
      </w:r>
    </w:p>
    <w:p w14:paraId="15621738" w14:textId="7BC033F5" w:rsidR="00E83407" w:rsidRPr="00031080" w:rsidRDefault="00E83407" w:rsidP="00B63A68">
      <w:pPr>
        <w:pStyle w:val="Heading2"/>
        <w:numPr>
          <w:ilvl w:val="0"/>
          <w:numId w:val="11"/>
        </w:numPr>
      </w:pPr>
      <w:bookmarkStart w:id="51" w:name="_Toc459381932"/>
      <w:bookmarkStart w:id="52" w:name="_Toc460302898"/>
      <w:bookmarkStart w:id="53" w:name="_Toc465238813"/>
      <w:bookmarkStart w:id="54" w:name="_Toc134269919"/>
      <w:bookmarkStart w:id="55" w:name="_Toc134799253"/>
      <w:r w:rsidRPr="00031080">
        <w:t>Accident prevention and mitigation</w:t>
      </w:r>
      <w:bookmarkEnd w:id="51"/>
      <w:bookmarkEnd w:id="52"/>
      <w:bookmarkEnd w:id="53"/>
      <w:bookmarkEnd w:id="54"/>
      <w:bookmarkEnd w:id="55"/>
    </w:p>
    <w:p w14:paraId="6F2175D0" w14:textId="77777777" w:rsidR="00E83407" w:rsidRPr="00031080" w:rsidRDefault="00E83407" w:rsidP="00B63A68">
      <w:pPr>
        <w:pStyle w:val="Number"/>
        <w:numPr>
          <w:ilvl w:val="2"/>
          <w:numId w:val="11"/>
        </w:numPr>
        <w:spacing w:before="220" w:line="264" w:lineRule="auto"/>
        <w:ind w:left="567"/>
      </w:pPr>
      <w:r>
        <w:t>Section 20(3) of the Act provides requirements that apply if the holder of a source licence believes an incident has occurred that has resulted in a person’s overexposure to radiation. As well as complying with those requirements, the holder of a source licence must:</w:t>
      </w:r>
    </w:p>
    <w:p w14:paraId="71B1AEC9" w14:textId="77777777" w:rsidR="00E83407" w:rsidRPr="00031080" w:rsidRDefault="00E83407" w:rsidP="00B63A68">
      <w:pPr>
        <w:pStyle w:val="Letter"/>
        <w:numPr>
          <w:ilvl w:val="3"/>
          <w:numId w:val="11"/>
        </w:numPr>
        <w:spacing w:before="90" w:line="264" w:lineRule="auto"/>
        <w:ind w:left="993" w:hanging="426"/>
      </w:pPr>
      <w:r w:rsidRPr="00031080">
        <w:t>take all practicable steps to minimise the likelihood of accidents including, commensurate with the likelihood and magnitude of potential exposures, a multilevel system of sequential, independent provisions for protection and safety</w:t>
      </w:r>
    </w:p>
    <w:p w14:paraId="488B4988" w14:textId="77777777" w:rsidR="00E83407" w:rsidRPr="00031080" w:rsidRDefault="00E83407" w:rsidP="00B63A68">
      <w:pPr>
        <w:pStyle w:val="Letter"/>
        <w:numPr>
          <w:ilvl w:val="3"/>
          <w:numId w:val="11"/>
        </w:numPr>
        <w:spacing w:before="90" w:line="264" w:lineRule="auto"/>
        <w:ind w:left="993" w:hanging="426"/>
      </w:pPr>
      <w:r w:rsidRPr="00031080">
        <w:t>take timely action to mitigate the consequences of any accident that does occur</w:t>
      </w:r>
    </w:p>
    <w:p w14:paraId="2290D1A1" w14:textId="77777777" w:rsidR="00E83407" w:rsidRPr="00031080" w:rsidRDefault="00E83407" w:rsidP="00B63A68">
      <w:pPr>
        <w:pStyle w:val="Letter"/>
        <w:numPr>
          <w:ilvl w:val="3"/>
          <w:numId w:val="11"/>
        </w:numPr>
        <w:spacing w:before="90" w:line="264" w:lineRule="auto"/>
        <w:ind w:left="993" w:hanging="426"/>
      </w:pPr>
      <w:r w:rsidRPr="00031080">
        <w:t>promptly investigate any accident, including by:</w:t>
      </w:r>
    </w:p>
    <w:p w14:paraId="28C6E48F" w14:textId="77777777" w:rsidR="00E83407" w:rsidRPr="00031080" w:rsidRDefault="00E83407" w:rsidP="00B63A68">
      <w:pPr>
        <w:pStyle w:val="Roman"/>
        <w:numPr>
          <w:ilvl w:val="0"/>
          <w:numId w:val="10"/>
        </w:numPr>
        <w:spacing w:line="264" w:lineRule="auto"/>
        <w:ind w:left="1560"/>
      </w:pPr>
      <w:r w:rsidRPr="00031080">
        <w:t>calculating or estimating doses a person has received and, if applicable, the dose distribution within them</w:t>
      </w:r>
    </w:p>
    <w:p w14:paraId="713AF7F8" w14:textId="77777777" w:rsidR="00E83407" w:rsidRPr="00031080" w:rsidRDefault="00E83407" w:rsidP="00B63A68">
      <w:pPr>
        <w:pStyle w:val="Roman"/>
        <w:numPr>
          <w:ilvl w:val="0"/>
          <w:numId w:val="10"/>
        </w:numPr>
        <w:spacing w:line="264" w:lineRule="auto"/>
        <w:ind w:left="1560"/>
      </w:pPr>
      <w:r w:rsidRPr="00031080">
        <w:t>identifying corrective actions required to prevent a recurrence</w:t>
      </w:r>
    </w:p>
    <w:p w14:paraId="7E47E3DE" w14:textId="77777777" w:rsidR="00E83407" w:rsidRPr="00031080" w:rsidRDefault="00E83407" w:rsidP="00B63A68">
      <w:pPr>
        <w:pStyle w:val="Roman"/>
        <w:numPr>
          <w:ilvl w:val="0"/>
          <w:numId w:val="10"/>
        </w:numPr>
        <w:spacing w:line="264" w:lineRule="auto"/>
        <w:ind w:left="1560"/>
      </w:pPr>
      <w:r w:rsidRPr="00031080">
        <w:t>implement all corrective actions identified in clause 7(c)(ii)</w:t>
      </w:r>
    </w:p>
    <w:p w14:paraId="26FDC8BE" w14:textId="77777777" w:rsidR="00E83407" w:rsidRPr="00031080" w:rsidRDefault="00E83407" w:rsidP="00B63A68">
      <w:pPr>
        <w:pStyle w:val="Letter"/>
        <w:numPr>
          <w:ilvl w:val="3"/>
          <w:numId w:val="11"/>
        </w:numPr>
        <w:spacing w:before="90" w:line="264" w:lineRule="auto"/>
        <w:ind w:left="993" w:hanging="426"/>
      </w:pPr>
      <w:r w:rsidRPr="00031080">
        <w:t>keep a written record of the accident, including the:</w:t>
      </w:r>
    </w:p>
    <w:p w14:paraId="710AD5B2" w14:textId="77777777" w:rsidR="00E83407" w:rsidRPr="00031080" w:rsidRDefault="00E83407" w:rsidP="00B63A68">
      <w:pPr>
        <w:pStyle w:val="Roman"/>
        <w:numPr>
          <w:ilvl w:val="4"/>
          <w:numId w:val="11"/>
        </w:numPr>
        <w:spacing w:line="264" w:lineRule="auto"/>
        <w:ind w:left="1560"/>
      </w:pPr>
      <w:r w:rsidRPr="00031080">
        <w:t>cause</w:t>
      </w:r>
    </w:p>
    <w:p w14:paraId="47B5021A" w14:textId="77777777" w:rsidR="00E83407" w:rsidRPr="00031080" w:rsidRDefault="00E83407" w:rsidP="00B63A68">
      <w:pPr>
        <w:pStyle w:val="Roman"/>
        <w:numPr>
          <w:ilvl w:val="4"/>
          <w:numId w:val="11"/>
        </w:numPr>
        <w:spacing w:line="264" w:lineRule="auto"/>
        <w:ind w:left="1560"/>
      </w:pPr>
      <w:r w:rsidRPr="00031080">
        <w:t>calculations made under clause 7(c)(</w:t>
      </w:r>
      <w:proofErr w:type="spellStart"/>
      <w:r w:rsidRPr="00031080">
        <w:t>i</w:t>
      </w:r>
      <w:proofErr w:type="spellEnd"/>
      <w:r w:rsidRPr="00031080">
        <w:t>)</w:t>
      </w:r>
    </w:p>
    <w:p w14:paraId="061E83C7" w14:textId="77777777" w:rsidR="00E83407" w:rsidRPr="00031080" w:rsidRDefault="00E83407" w:rsidP="00B63A68">
      <w:pPr>
        <w:pStyle w:val="Roman"/>
        <w:numPr>
          <w:ilvl w:val="4"/>
          <w:numId w:val="11"/>
        </w:numPr>
        <w:spacing w:line="264" w:lineRule="auto"/>
        <w:ind w:left="1560"/>
      </w:pPr>
      <w:r w:rsidRPr="00031080">
        <w:t>corrective actions identified under clause 7(c)(ii)</w:t>
      </w:r>
    </w:p>
    <w:p w14:paraId="5BB22516" w14:textId="77777777" w:rsidR="00E83407" w:rsidRPr="00031080" w:rsidRDefault="00E83407" w:rsidP="00B63A68">
      <w:pPr>
        <w:pStyle w:val="Roman"/>
        <w:numPr>
          <w:ilvl w:val="4"/>
          <w:numId w:val="11"/>
        </w:numPr>
        <w:spacing w:line="264" w:lineRule="auto"/>
        <w:ind w:left="1560"/>
      </w:pPr>
      <w:r w:rsidRPr="00031080">
        <w:t>details of the implementation of corrective actions under clause 7(</w:t>
      </w:r>
      <w:r>
        <w:t>c</w:t>
      </w:r>
      <w:r w:rsidRPr="00031080">
        <w:t>)</w:t>
      </w:r>
      <w:r>
        <w:t>(iii)</w:t>
      </w:r>
    </w:p>
    <w:p w14:paraId="5C4594E2" w14:textId="77777777" w:rsidR="00E83407" w:rsidRPr="00031080" w:rsidRDefault="00E83407" w:rsidP="00B63A68">
      <w:pPr>
        <w:pStyle w:val="Letter"/>
        <w:numPr>
          <w:ilvl w:val="3"/>
          <w:numId w:val="11"/>
        </w:numPr>
        <w:spacing w:before="90" w:line="264" w:lineRule="auto"/>
        <w:ind w:left="993" w:hanging="426"/>
      </w:pPr>
      <w:r w:rsidRPr="00031080">
        <w:tab/>
        <w:t>promptly notify the Director if the accident</w:t>
      </w:r>
      <w:r>
        <w:t xml:space="preserve"> either</w:t>
      </w:r>
      <w:r w:rsidRPr="00031080">
        <w:t>:</w:t>
      </w:r>
    </w:p>
    <w:p w14:paraId="746D7E69" w14:textId="77777777" w:rsidR="00E83407" w:rsidRPr="00031080" w:rsidRDefault="00E83407" w:rsidP="00B63A68">
      <w:pPr>
        <w:pStyle w:val="Roman"/>
        <w:numPr>
          <w:ilvl w:val="4"/>
          <w:numId w:val="11"/>
        </w:numPr>
        <w:spacing w:line="264" w:lineRule="auto"/>
        <w:ind w:left="1560"/>
      </w:pPr>
      <w:r w:rsidRPr="00031080">
        <w:t>results in a significant unintended or accidental exposure, or</w:t>
      </w:r>
    </w:p>
    <w:p w14:paraId="279779F5" w14:textId="77777777" w:rsidR="00E83407" w:rsidRPr="00031080" w:rsidRDefault="00E83407" w:rsidP="00B63A68">
      <w:pPr>
        <w:pStyle w:val="Roman"/>
        <w:numPr>
          <w:ilvl w:val="4"/>
          <w:numId w:val="11"/>
        </w:numPr>
        <w:spacing w:line="264" w:lineRule="auto"/>
        <w:ind w:left="1560"/>
      </w:pPr>
      <w:r w:rsidRPr="00031080">
        <w:t>is caused by equipment failure.</w:t>
      </w:r>
    </w:p>
    <w:p w14:paraId="792E708F" w14:textId="31E18693" w:rsidR="00E83407" w:rsidRPr="00031080" w:rsidRDefault="00E83407" w:rsidP="00B63A68">
      <w:pPr>
        <w:pStyle w:val="Heading2"/>
        <w:numPr>
          <w:ilvl w:val="0"/>
          <w:numId w:val="11"/>
        </w:numPr>
        <w:spacing w:before="360"/>
      </w:pPr>
      <w:bookmarkStart w:id="56" w:name="_Toc459381935"/>
      <w:bookmarkStart w:id="57" w:name="_Toc460302901"/>
      <w:bookmarkStart w:id="58" w:name="_Toc465238815"/>
      <w:bookmarkStart w:id="59" w:name="_Toc515016337"/>
      <w:bookmarkStart w:id="60" w:name="_Toc134269920"/>
      <w:bookmarkStart w:id="61" w:name="_Toc134799254"/>
      <w:r w:rsidRPr="00031080">
        <w:t>Records</w:t>
      </w:r>
      <w:bookmarkEnd w:id="56"/>
      <w:bookmarkEnd w:id="57"/>
      <w:bookmarkEnd w:id="58"/>
      <w:bookmarkEnd w:id="59"/>
      <w:bookmarkEnd w:id="60"/>
      <w:bookmarkEnd w:id="61"/>
    </w:p>
    <w:p w14:paraId="05A125DF" w14:textId="77777777" w:rsidR="00E83407" w:rsidRPr="00031080" w:rsidRDefault="00E83407" w:rsidP="00B63A68">
      <w:pPr>
        <w:pStyle w:val="Number"/>
        <w:numPr>
          <w:ilvl w:val="2"/>
          <w:numId w:val="11"/>
        </w:numPr>
        <w:spacing w:before="220" w:line="264" w:lineRule="auto"/>
        <w:ind w:left="567"/>
      </w:pPr>
      <w:r>
        <w:t>Section 35(1) of the Act provides that</w:t>
      </w:r>
      <w:r w:rsidRPr="005F3162">
        <w:t xml:space="preserve"> </w:t>
      </w:r>
      <w:r>
        <w:t>‘</w:t>
      </w:r>
      <w:r w:rsidRPr="00651FB6">
        <w:t>A person who has management or control of a radiation source must</w:t>
      </w:r>
      <w:r>
        <w:t xml:space="preserve"> — (a)</w:t>
      </w:r>
      <w:r w:rsidRPr="00651FB6">
        <w:t xml:space="preserve"> keep records that contain sufficient information to enable the Director to ascertain whether the person is complying with the radiation safety </w:t>
      </w:r>
      <w:proofErr w:type="gramStart"/>
      <w:r w:rsidRPr="00651FB6">
        <w:t>requirements</w:t>
      </w:r>
      <w:r>
        <w:t>’</w:t>
      </w:r>
      <w:proofErr w:type="gramEnd"/>
      <w:r>
        <w:t>. To meet this requirement, records that verify compliance with this code must be maintained for 6 years.</w:t>
      </w:r>
    </w:p>
    <w:p w14:paraId="3C391E09" w14:textId="77777777" w:rsidR="00B63A68" w:rsidRDefault="00B63A68" w:rsidP="00E83407">
      <w:pPr>
        <w:pStyle w:val="References"/>
        <w:spacing w:before="200"/>
        <w:sectPr w:rsidR="00B63A68" w:rsidSect="007A59B0">
          <w:pgSz w:w="11907" w:h="16834" w:code="9"/>
          <w:pgMar w:top="1418" w:right="1701" w:bottom="1134" w:left="1843" w:header="284" w:footer="425" w:gutter="284"/>
          <w:cols w:space="720"/>
        </w:sectPr>
      </w:pPr>
    </w:p>
    <w:p w14:paraId="2A787235" w14:textId="77777777" w:rsidR="00B63A68" w:rsidRPr="00031080" w:rsidRDefault="00B63A68" w:rsidP="00B63A68">
      <w:pPr>
        <w:pStyle w:val="Heading1"/>
        <w:numPr>
          <w:ilvl w:val="0"/>
          <w:numId w:val="11"/>
        </w:numPr>
        <w:spacing w:before="0"/>
      </w:pPr>
      <w:bookmarkStart w:id="62" w:name="_Toc460302903"/>
      <w:bookmarkStart w:id="63" w:name="_Toc465238816"/>
      <w:bookmarkStart w:id="64" w:name="_Toc515016338"/>
      <w:bookmarkStart w:id="65" w:name="_Toc134269921"/>
      <w:bookmarkStart w:id="66" w:name="_Toc134799255"/>
      <w:bookmarkStart w:id="67" w:name="_Toc459381937"/>
      <w:r w:rsidRPr="00031080">
        <w:lastRenderedPageBreak/>
        <w:t>Dental practitioner</w:t>
      </w:r>
      <w:bookmarkEnd w:id="62"/>
      <w:bookmarkEnd w:id="63"/>
      <w:bookmarkEnd w:id="64"/>
      <w:bookmarkEnd w:id="65"/>
      <w:bookmarkEnd w:id="66"/>
    </w:p>
    <w:p w14:paraId="69C2311F" w14:textId="409A65ED" w:rsidR="00B63A68" w:rsidRPr="00031080" w:rsidRDefault="00B63A68" w:rsidP="00B63A68">
      <w:pPr>
        <w:pStyle w:val="Heading2"/>
        <w:numPr>
          <w:ilvl w:val="0"/>
          <w:numId w:val="11"/>
        </w:numPr>
      </w:pPr>
      <w:bookmarkStart w:id="68" w:name="_Toc460302904"/>
      <w:bookmarkStart w:id="69" w:name="_Toc465238817"/>
      <w:bookmarkStart w:id="70" w:name="_Toc134269922"/>
      <w:bookmarkStart w:id="71" w:name="_Toc134799256"/>
      <w:r w:rsidRPr="00031080">
        <w:t>General</w:t>
      </w:r>
      <w:bookmarkEnd w:id="67"/>
      <w:bookmarkEnd w:id="68"/>
      <w:bookmarkEnd w:id="69"/>
      <w:bookmarkEnd w:id="70"/>
      <w:bookmarkEnd w:id="71"/>
    </w:p>
    <w:p w14:paraId="59E3523E" w14:textId="77777777" w:rsidR="00B63A68" w:rsidRPr="00031080" w:rsidRDefault="00B63A68" w:rsidP="00B63A68">
      <w:pPr>
        <w:pStyle w:val="Number"/>
        <w:numPr>
          <w:ilvl w:val="2"/>
          <w:numId w:val="11"/>
        </w:numPr>
        <w:spacing w:before="220" w:line="264" w:lineRule="auto"/>
        <w:ind w:left="567"/>
        <w:rPr>
          <w:rFonts w:cs="Arial"/>
          <w:szCs w:val="22"/>
        </w:rPr>
      </w:pPr>
      <w:r>
        <w:t>The dental practitioner must:</w:t>
      </w:r>
    </w:p>
    <w:p w14:paraId="00D70884" w14:textId="77777777" w:rsidR="00B63A68" w:rsidRPr="007723B8" w:rsidRDefault="00B63A68" w:rsidP="00B63A68">
      <w:pPr>
        <w:pStyle w:val="Letter"/>
        <w:numPr>
          <w:ilvl w:val="3"/>
          <w:numId w:val="11"/>
        </w:numPr>
        <w:spacing w:before="90" w:line="264" w:lineRule="auto"/>
        <w:ind w:left="993" w:hanging="426"/>
      </w:pPr>
      <w:r w:rsidRPr="00031080">
        <w:t>direct the planning and delivery of medic</w:t>
      </w:r>
      <w:r w:rsidRPr="007723B8">
        <w:t>al exposures</w:t>
      </w:r>
    </w:p>
    <w:p w14:paraId="546E6A52" w14:textId="77777777" w:rsidR="00B63A68" w:rsidRPr="007723B8" w:rsidRDefault="00B63A68" w:rsidP="00B63A68">
      <w:pPr>
        <w:pStyle w:val="Letter"/>
        <w:numPr>
          <w:ilvl w:val="3"/>
          <w:numId w:val="11"/>
        </w:numPr>
        <w:spacing w:before="90" w:line="264" w:lineRule="auto"/>
        <w:ind w:left="993" w:hanging="426"/>
      </w:pPr>
      <w:r w:rsidRPr="007723B8">
        <w:t>only use radiological equipment that is fit for its purpose, the most appropriate available and designed for its purpose</w:t>
      </w:r>
    </w:p>
    <w:p w14:paraId="2AF1B8BD" w14:textId="77777777" w:rsidR="00B63A68" w:rsidRPr="007723B8" w:rsidRDefault="00B63A68" w:rsidP="00B63A68">
      <w:pPr>
        <w:pStyle w:val="Letter"/>
        <w:numPr>
          <w:ilvl w:val="3"/>
          <w:numId w:val="11"/>
        </w:numPr>
        <w:spacing w:before="90" w:line="264" w:lineRule="auto"/>
        <w:ind w:left="993" w:hanging="426"/>
      </w:pPr>
      <w:r w:rsidRPr="007723B8">
        <w:t>stop using equipment if it has a fault that reduces protection and safety</w:t>
      </w:r>
    </w:p>
    <w:p w14:paraId="1648EDA6" w14:textId="77777777" w:rsidR="00B63A68" w:rsidRPr="007723B8" w:rsidRDefault="00B63A68" w:rsidP="00B63A68">
      <w:pPr>
        <w:pStyle w:val="Letter"/>
        <w:numPr>
          <w:ilvl w:val="3"/>
          <w:numId w:val="11"/>
        </w:numPr>
        <w:spacing w:before="90" w:line="264" w:lineRule="auto"/>
        <w:ind w:left="993" w:hanging="426"/>
      </w:pPr>
      <w:r w:rsidRPr="007723B8">
        <w:t xml:space="preserve">report any faults or other irregularities to the holder of a source licence </w:t>
      </w:r>
    </w:p>
    <w:p w14:paraId="06D1BB9F" w14:textId="77777777" w:rsidR="00B63A68" w:rsidRPr="007723B8" w:rsidRDefault="00B63A68" w:rsidP="00B63A68">
      <w:pPr>
        <w:pStyle w:val="Letter"/>
        <w:numPr>
          <w:ilvl w:val="3"/>
          <w:numId w:val="11"/>
        </w:numPr>
        <w:spacing w:before="90" w:line="264" w:lineRule="auto"/>
        <w:ind w:left="993" w:hanging="426"/>
      </w:pPr>
      <w:r w:rsidRPr="007723B8">
        <w:t xml:space="preserve">comply with local rules and protocols </w:t>
      </w:r>
    </w:p>
    <w:p w14:paraId="18B2C442" w14:textId="5806FD47" w:rsidR="00B63A68" w:rsidRPr="00031080" w:rsidRDefault="00B63A68" w:rsidP="00B63A68">
      <w:pPr>
        <w:pStyle w:val="Letter"/>
        <w:numPr>
          <w:ilvl w:val="3"/>
          <w:numId w:val="11"/>
        </w:numPr>
        <w:spacing w:before="90" w:line="264" w:lineRule="auto"/>
        <w:ind w:left="993" w:hanging="426"/>
      </w:pPr>
      <w:r w:rsidRPr="007723B8">
        <w:t>report accidents to the holder of a source</w:t>
      </w:r>
      <w:r w:rsidRPr="00031080">
        <w:t xml:space="preserve"> licence.</w:t>
      </w:r>
    </w:p>
    <w:p w14:paraId="1D1FE3A8" w14:textId="27DBE477" w:rsidR="00B63A68" w:rsidRPr="00031080" w:rsidRDefault="00B63A68" w:rsidP="00B63A68">
      <w:pPr>
        <w:pStyle w:val="Heading2"/>
        <w:numPr>
          <w:ilvl w:val="0"/>
          <w:numId w:val="11"/>
        </w:numPr>
        <w:rPr>
          <w:rFonts w:cs="Arial"/>
        </w:rPr>
      </w:pPr>
      <w:bookmarkStart w:id="72" w:name="_Toc460302906"/>
      <w:bookmarkStart w:id="73" w:name="_Toc465238818"/>
      <w:bookmarkStart w:id="74" w:name="_Toc134269923"/>
      <w:bookmarkStart w:id="75" w:name="_Toc134799257"/>
      <w:r w:rsidRPr="00031080">
        <w:t>Justification</w:t>
      </w:r>
      <w:bookmarkEnd w:id="72"/>
      <w:bookmarkEnd w:id="73"/>
      <w:bookmarkEnd w:id="74"/>
      <w:bookmarkEnd w:id="75"/>
    </w:p>
    <w:p w14:paraId="6B6D690A" w14:textId="77777777" w:rsidR="00B63A68" w:rsidRPr="00B63A68" w:rsidRDefault="00B63A68" w:rsidP="00B63A68">
      <w:pPr>
        <w:pStyle w:val="Number"/>
        <w:numPr>
          <w:ilvl w:val="2"/>
          <w:numId w:val="11"/>
        </w:numPr>
        <w:spacing w:before="200" w:line="264" w:lineRule="auto"/>
        <w:ind w:left="567"/>
      </w:pPr>
      <w:r>
        <w:t xml:space="preserve">Before starting a radiological procedure, the dental practitioner must, in consultation as appropriate with the referring practitioner, justify the medical exposure for the individual involved considering, </w:t>
      </w:r>
      <w:proofErr w:type="gramStart"/>
      <w:r>
        <w:t>in particular for</w:t>
      </w:r>
      <w:proofErr w:type="gramEnd"/>
      <w:r>
        <w:t xml:space="preserve"> paediatric or possibly pregnant patients:</w:t>
      </w:r>
    </w:p>
    <w:p w14:paraId="5F6389A2" w14:textId="77777777" w:rsidR="00B63A68" w:rsidRPr="007723B8" w:rsidRDefault="00B63A68" w:rsidP="00B63A68">
      <w:pPr>
        <w:pStyle w:val="Letter"/>
        <w:numPr>
          <w:ilvl w:val="0"/>
          <w:numId w:val="15"/>
        </w:numPr>
        <w:spacing w:before="90" w:line="264" w:lineRule="auto"/>
        <w:ind w:left="993" w:hanging="426"/>
      </w:pPr>
      <w:r w:rsidRPr="00031080">
        <w:t>the approp</w:t>
      </w:r>
      <w:r w:rsidRPr="007723B8">
        <w:t>riateness of the request</w:t>
      </w:r>
    </w:p>
    <w:p w14:paraId="08A4065D" w14:textId="77777777" w:rsidR="00B63A68" w:rsidRPr="007723B8" w:rsidRDefault="00B63A68" w:rsidP="00B63A68">
      <w:pPr>
        <w:pStyle w:val="Letter"/>
        <w:numPr>
          <w:ilvl w:val="0"/>
          <w:numId w:val="15"/>
        </w:numPr>
        <w:spacing w:before="90" w:line="264" w:lineRule="auto"/>
        <w:ind w:left="993" w:hanging="426"/>
      </w:pPr>
      <w:r w:rsidRPr="007723B8">
        <w:t>the urgency of the radiological procedure</w:t>
      </w:r>
    </w:p>
    <w:p w14:paraId="1794D097" w14:textId="77777777" w:rsidR="00B63A68" w:rsidRPr="007723B8" w:rsidRDefault="00B63A68" w:rsidP="00B63A68">
      <w:pPr>
        <w:pStyle w:val="Letter"/>
        <w:numPr>
          <w:ilvl w:val="0"/>
          <w:numId w:val="15"/>
        </w:numPr>
        <w:spacing w:before="90" w:line="264" w:lineRule="auto"/>
        <w:ind w:left="993" w:hanging="426"/>
      </w:pPr>
      <w:r w:rsidRPr="007723B8">
        <w:t>the characteristics of the medical exposure</w:t>
      </w:r>
    </w:p>
    <w:p w14:paraId="4312EA2D" w14:textId="77777777" w:rsidR="00B63A68" w:rsidRPr="007723B8" w:rsidRDefault="00B63A68" w:rsidP="00B63A68">
      <w:pPr>
        <w:pStyle w:val="Letter"/>
        <w:numPr>
          <w:ilvl w:val="0"/>
          <w:numId w:val="15"/>
        </w:numPr>
        <w:spacing w:before="90" w:line="264" w:lineRule="auto"/>
        <w:ind w:left="993" w:hanging="426"/>
      </w:pPr>
      <w:r w:rsidRPr="007723B8">
        <w:t>the characteristics of the individual patient</w:t>
      </w:r>
    </w:p>
    <w:p w14:paraId="47AE9877" w14:textId="77777777" w:rsidR="00B63A68" w:rsidRPr="007723B8" w:rsidRDefault="00B63A68" w:rsidP="00B63A68">
      <w:pPr>
        <w:pStyle w:val="Letter"/>
        <w:numPr>
          <w:ilvl w:val="0"/>
          <w:numId w:val="15"/>
        </w:numPr>
        <w:spacing w:before="90" w:line="264" w:lineRule="auto"/>
        <w:ind w:left="993" w:hanging="426"/>
      </w:pPr>
      <w:r w:rsidRPr="007723B8">
        <w:t>relevant information from the patient’s previous radiological procedures and clinical history</w:t>
      </w:r>
    </w:p>
    <w:p w14:paraId="101BD816" w14:textId="77777777" w:rsidR="00B63A68" w:rsidRPr="00031080" w:rsidRDefault="00B63A68" w:rsidP="00B63A68">
      <w:pPr>
        <w:pStyle w:val="Letter"/>
        <w:numPr>
          <w:ilvl w:val="0"/>
          <w:numId w:val="15"/>
        </w:numPr>
        <w:spacing w:before="90" w:line="264" w:lineRule="auto"/>
        <w:ind w:left="993" w:hanging="426"/>
      </w:pPr>
      <w:r w:rsidRPr="007723B8">
        <w:t>relevant nation</w:t>
      </w:r>
      <w:r w:rsidRPr="00031080">
        <w:t>al or international referral guidelines.</w:t>
      </w:r>
    </w:p>
    <w:p w14:paraId="173D8914" w14:textId="77777777" w:rsidR="00B63A68" w:rsidRPr="00031080" w:rsidRDefault="00B63A68" w:rsidP="00B63A68">
      <w:pPr>
        <w:pStyle w:val="Number"/>
        <w:numPr>
          <w:ilvl w:val="2"/>
          <w:numId w:val="11"/>
        </w:numPr>
        <w:spacing w:before="200" w:line="264" w:lineRule="auto"/>
        <w:ind w:left="567"/>
      </w:pPr>
      <w:r>
        <w:t>Clause 10 does not apply to radiological procedures that an Ethics Committee has justified or that are part of an approved health screening programme.</w:t>
      </w:r>
    </w:p>
    <w:p w14:paraId="2EC089E0" w14:textId="77777777" w:rsidR="00B63A68" w:rsidRDefault="00B63A68" w:rsidP="00B63A68">
      <w:pPr>
        <w:pStyle w:val="Number"/>
        <w:numPr>
          <w:ilvl w:val="2"/>
          <w:numId w:val="11"/>
        </w:numPr>
        <w:spacing w:before="200" w:line="264" w:lineRule="auto"/>
        <w:ind w:left="567"/>
      </w:pPr>
      <w:r>
        <w:t>If the procedure involves an asymptomatic individual for early detection of disease (but not as part of an approved health screening programme), the dental practitioner must, in addition to satisfying the justification requirements above:</w:t>
      </w:r>
    </w:p>
    <w:p w14:paraId="2B762666" w14:textId="77777777" w:rsidR="00B63A68" w:rsidRDefault="00B63A68" w:rsidP="00B63A68">
      <w:pPr>
        <w:pStyle w:val="Letter"/>
        <w:numPr>
          <w:ilvl w:val="3"/>
          <w:numId w:val="11"/>
        </w:numPr>
        <w:spacing w:before="60" w:line="264" w:lineRule="auto"/>
        <w:ind w:left="993" w:hanging="426"/>
      </w:pPr>
      <w:r>
        <w:t>justify the procedure for that individual in accordance with guidelines of relevant professional bodies</w:t>
      </w:r>
    </w:p>
    <w:p w14:paraId="6EABF097" w14:textId="77777777" w:rsidR="00B63A68" w:rsidRPr="00031080" w:rsidRDefault="00B63A68" w:rsidP="00B63A68">
      <w:pPr>
        <w:pStyle w:val="Letter"/>
        <w:numPr>
          <w:ilvl w:val="3"/>
          <w:numId w:val="11"/>
        </w:numPr>
        <w:spacing w:before="60" w:line="264" w:lineRule="auto"/>
        <w:ind w:left="993" w:hanging="426"/>
      </w:pPr>
      <w:r>
        <w:t xml:space="preserve">in advance of the procedure, inform the individual or the individual’s legal guardian of the expected benefits, </w:t>
      </w:r>
      <w:proofErr w:type="gramStart"/>
      <w:r>
        <w:t>risks</w:t>
      </w:r>
      <w:proofErr w:type="gramEnd"/>
      <w:r>
        <w:t xml:space="preserve"> and limitations of the procedure.</w:t>
      </w:r>
    </w:p>
    <w:p w14:paraId="5539D361" w14:textId="77777777" w:rsidR="00B63A68" w:rsidRPr="00031080" w:rsidRDefault="00B63A68" w:rsidP="00B63A68">
      <w:pPr>
        <w:pStyle w:val="Number"/>
        <w:keepNext/>
        <w:numPr>
          <w:ilvl w:val="2"/>
          <w:numId w:val="11"/>
        </w:numPr>
        <w:spacing w:before="200" w:line="264" w:lineRule="auto"/>
        <w:ind w:left="567"/>
      </w:pPr>
      <w:r>
        <w:lastRenderedPageBreak/>
        <w:t>For any radiological procedure involving a carer and comforter, the dental practitioner must:</w:t>
      </w:r>
    </w:p>
    <w:p w14:paraId="266F1A44" w14:textId="77777777" w:rsidR="00B63A68" w:rsidRPr="00031080" w:rsidRDefault="00B63A68" w:rsidP="00B63A68">
      <w:pPr>
        <w:pStyle w:val="Letter"/>
        <w:numPr>
          <w:ilvl w:val="3"/>
          <w:numId w:val="11"/>
        </w:numPr>
        <w:spacing w:before="60" w:line="264" w:lineRule="auto"/>
        <w:ind w:left="993" w:hanging="426"/>
      </w:pPr>
      <w:r w:rsidRPr="00031080">
        <w:t>fully inform the carer and comforter of the radiation risks and check that they understand</w:t>
      </w:r>
    </w:p>
    <w:p w14:paraId="0F4F5702" w14:textId="77777777" w:rsidR="00B63A68" w:rsidRPr="00031080" w:rsidRDefault="00B63A68" w:rsidP="00B63A68">
      <w:pPr>
        <w:pStyle w:val="Letter"/>
        <w:numPr>
          <w:ilvl w:val="3"/>
          <w:numId w:val="11"/>
        </w:numPr>
        <w:spacing w:before="60" w:line="264" w:lineRule="auto"/>
        <w:ind w:left="993" w:hanging="426"/>
      </w:pPr>
      <w:r w:rsidRPr="00031080">
        <w:t>ensure no part of the carer and comforter is exposed to the primary X-ray beam</w:t>
      </w:r>
    </w:p>
    <w:p w14:paraId="71C992F5" w14:textId="77777777" w:rsidR="00B63A68" w:rsidRPr="00031080" w:rsidRDefault="00B63A68" w:rsidP="00B63A68">
      <w:pPr>
        <w:pStyle w:val="Letter"/>
        <w:numPr>
          <w:ilvl w:val="3"/>
          <w:numId w:val="11"/>
        </w:numPr>
        <w:spacing w:before="60" w:line="264" w:lineRule="auto"/>
        <w:ind w:left="993" w:hanging="426"/>
      </w:pPr>
      <w:r w:rsidRPr="00031080">
        <w:t xml:space="preserve">ensure that </w:t>
      </w:r>
      <w:r>
        <w:t xml:space="preserve">a </w:t>
      </w:r>
      <w:r w:rsidRPr="00031080">
        <w:t>carer and comforter wears a lead apron.</w:t>
      </w:r>
    </w:p>
    <w:p w14:paraId="723F4CBA" w14:textId="23C21B7E" w:rsidR="00B63A68" w:rsidRPr="00031080" w:rsidRDefault="00B63A68" w:rsidP="00B63A68">
      <w:pPr>
        <w:pStyle w:val="Heading2"/>
        <w:numPr>
          <w:ilvl w:val="0"/>
          <w:numId w:val="11"/>
        </w:numPr>
      </w:pPr>
      <w:bookmarkStart w:id="76" w:name="_Toc460302907"/>
      <w:bookmarkStart w:id="77" w:name="_Toc465238819"/>
      <w:bookmarkStart w:id="78" w:name="_Toc515016341"/>
      <w:bookmarkStart w:id="79" w:name="_Toc134269924"/>
      <w:bookmarkStart w:id="80" w:name="_Toc134799258"/>
      <w:r w:rsidRPr="00031080">
        <w:t>Optimisation of protection and safety</w:t>
      </w:r>
      <w:bookmarkEnd w:id="76"/>
      <w:bookmarkEnd w:id="77"/>
      <w:bookmarkEnd w:id="78"/>
      <w:bookmarkEnd w:id="79"/>
      <w:bookmarkEnd w:id="80"/>
    </w:p>
    <w:p w14:paraId="016F6D51" w14:textId="77777777" w:rsidR="00B63A68" w:rsidRPr="00031080" w:rsidRDefault="00B63A68" w:rsidP="00104E0F">
      <w:pPr>
        <w:pStyle w:val="Number"/>
        <w:numPr>
          <w:ilvl w:val="2"/>
          <w:numId w:val="11"/>
        </w:numPr>
        <w:spacing w:before="200" w:line="264" w:lineRule="auto"/>
        <w:ind w:left="567"/>
      </w:pPr>
      <w:r>
        <w:t>The dental practitioner must ensure that operational aspects of optimisation of protection and safety for patients undergoing radiological procedures are implemented. This includes:</w:t>
      </w:r>
    </w:p>
    <w:p w14:paraId="2AC165B7" w14:textId="77777777" w:rsidR="00B63A68" w:rsidRPr="007723B8" w:rsidRDefault="00B63A68" w:rsidP="00104E0F">
      <w:pPr>
        <w:pStyle w:val="Letter"/>
        <w:numPr>
          <w:ilvl w:val="3"/>
          <w:numId w:val="11"/>
        </w:numPr>
        <w:spacing w:before="90" w:line="264" w:lineRule="auto"/>
        <w:ind w:left="993" w:hanging="426"/>
      </w:pPr>
      <w:r w:rsidRPr="00031080">
        <w:t>selecting radi</w:t>
      </w:r>
      <w:r w:rsidRPr="007723B8">
        <w:t>ological equipment that is fit for its purpose, the most appropriate available and designed for its purpose</w:t>
      </w:r>
    </w:p>
    <w:p w14:paraId="5867D42E" w14:textId="77777777" w:rsidR="00B63A68" w:rsidRPr="007723B8" w:rsidRDefault="00B63A68" w:rsidP="00104E0F">
      <w:pPr>
        <w:pStyle w:val="Letter"/>
        <w:numPr>
          <w:ilvl w:val="3"/>
          <w:numId w:val="11"/>
        </w:numPr>
        <w:spacing w:before="90" w:line="264" w:lineRule="auto"/>
        <w:ind w:left="993" w:hanging="426"/>
      </w:pPr>
      <w:r w:rsidRPr="007723B8">
        <w:t>correctly identifying the patient and the procedure</w:t>
      </w:r>
    </w:p>
    <w:p w14:paraId="2243BE9E" w14:textId="77777777" w:rsidR="00B63A68" w:rsidRPr="007723B8" w:rsidRDefault="00B63A68" w:rsidP="00104E0F">
      <w:pPr>
        <w:pStyle w:val="Letter"/>
        <w:numPr>
          <w:ilvl w:val="3"/>
          <w:numId w:val="11"/>
        </w:numPr>
        <w:spacing w:before="90" w:line="264" w:lineRule="auto"/>
        <w:ind w:left="993" w:hanging="426"/>
      </w:pPr>
      <w:r w:rsidRPr="007723B8">
        <w:t>strictly limiting patient exposure to the area of clinical interest by collimating the beam and, for intraoral radiography, by positioning the end of the cone as close as possible to the patient’s skin, and shielding radiosensitive organs that may be exposed when appropriate</w:t>
      </w:r>
    </w:p>
    <w:p w14:paraId="1BF483B9" w14:textId="77777777" w:rsidR="00B63A68" w:rsidRPr="007723B8" w:rsidRDefault="00B63A68" w:rsidP="00104E0F">
      <w:pPr>
        <w:pStyle w:val="Letter"/>
        <w:numPr>
          <w:ilvl w:val="3"/>
          <w:numId w:val="11"/>
        </w:numPr>
        <w:spacing w:before="90" w:line="264" w:lineRule="auto"/>
        <w:ind w:left="993" w:hanging="426"/>
      </w:pPr>
      <w:r w:rsidRPr="007723B8">
        <w:t>minimising the need for repeat procedures</w:t>
      </w:r>
    </w:p>
    <w:p w14:paraId="0E6E1F42" w14:textId="77777777" w:rsidR="00B63A68" w:rsidRPr="007723B8" w:rsidRDefault="00B63A68" w:rsidP="00104E0F">
      <w:pPr>
        <w:pStyle w:val="Letter"/>
        <w:numPr>
          <w:ilvl w:val="3"/>
          <w:numId w:val="11"/>
        </w:numPr>
        <w:spacing w:before="90" w:line="264" w:lineRule="auto"/>
        <w:ind w:left="993" w:hanging="426"/>
      </w:pPr>
      <w:r w:rsidRPr="007723B8">
        <w:t>adopting equipment settings and features for the procedure that the holder of a source licence has set or, if the holder of a source licence has set no such requirements, applying settings and features that keep the dose to the patient as low as reasonably achievable to get the desired diagnostic information that the procedure was undertaken to obtain</w:t>
      </w:r>
    </w:p>
    <w:p w14:paraId="31B1F2A8" w14:textId="77777777" w:rsidR="00B63A68" w:rsidRPr="00031080" w:rsidRDefault="00B63A68" w:rsidP="00104E0F">
      <w:pPr>
        <w:pStyle w:val="Letter"/>
        <w:numPr>
          <w:ilvl w:val="3"/>
          <w:numId w:val="11"/>
        </w:numPr>
        <w:spacing w:before="90" w:line="264" w:lineRule="auto"/>
        <w:ind w:left="993" w:hanging="426"/>
      </w:pPr>
      <w:r w:rsidRPr="007723B8">
        <w:t>optimising the p</w:t>
      </w:r>
      <w:r w:rsidRPr="00031080">
        <w:t>rocessing and display of images.</w:t>
      </w:r>
    </w:p>
    <w:p w14:paraId="12B6DC0B" w14:textId="77777777" w:rsidR="00B63A68" w:rsidRPr="00031080" w:rsidRDefault="00B63A68" w:rsidP="00104E0F">
      <w:pPr>
        <w:pStyle w:val="Number"/>
        <w:numPr>
          <w:ilvl w:val="2"/>
          <w:numId w:val="11"/>
        </w:numPr>
        <w:spacing w:before="200" w:line="264" w:lineRule="auto"/>
        <w:ind w:left="567"/>
      </w:pPr>
      <w:r>
        <w:t>The dental practitioner must keep doses arising from occupational exposure as low as reasonably achievable. This includes:</w:t>
      </w:r>
    </w:p>
    <w:p w14:paraId="0C2450A4" w14:textId="77777777" w:rsidR="00B63A68" w:rsidRPr="00031080" w:rsidRDefault="00B63A68" w:rsidP="00104E0F">
      <w:pPr>
        <w:pStyle w:val="Letter"/>
        <w:keepNext/>
        <w:numPr>
          <w:ilvl w:val="3"/>
          <w:numId w:val="11"/>
        </w:numPr>
        <w:spacing w:before="90" w:line="264" w:lineRule="auto"/>
        <w:ind w:left="993" w:hanging="426"/>
      </w:pPr>
      <w:r w:rsidRPr="00031080">
        <w:t>establishing a controlled area no less than 2 metres from the patient and the tube head during radiological procedures involving fixed units</w:t>
      </w:r>
    </w:p>
    <w:p w14:paraId="6836515B" w14:textId="77777777" w:rsidR="00B63A68" w:rsidRPr="00031080" w:rsidRDefault="00B63A68" w:rsidP="00104E0F">
      <w:pPr>
        <w:pStyle w:val="Letter"/>
        <w:keepNext/>
        <w:numPr>
          <w:ilvl w:val="3"/>
          <w:numId w:val="11"/>
        </w:numPr>
        <w:spacing w:before="90" w:line="264" w:lineRule="auto"/>
        <w:ind w:left="993" w:hanging="426"/>
      </w:pPr>
      <w:r w:rsidRPr="00031080">
        <w:t>restricting access to the controlled area to only those who need to be there</w:t>
      </w:r>
    </w:p>
    <w:p w14:paraId="06DC0F97" w14:textId="77777777" w:rsidR="00B63A68" w:rsidRPr="00031080" w:rsidRDefault="00B63A68" w:rsidP="00104E0F">
      <w:pPr>
        <w:pStyle w:val="Letter"/>
        <w:numPr>
          <w:ilvl w:val="3"/>
          <w:numId w:val="11"/>
        </w:numPr>
        <w:spacing w:before="90" w:line="264" w:lineRule="auto"/>
        <w:ind w:left="993" w:hanging="426"/>
      </w:pPr>
      <w:r w:rsidRPr="00031080">
        <w:t>using a carer or comforter in preference to a worker if a patient needs to be held or comforted during a radiological procedure</w:t>
      </w:r>
    </w:p>
    <w:p w14:paraId="434ECD2D" w14:textId="77777777" w:rsidR="00B63A68" w:rsidRPr="00031080" w:rsidRDefault="00B63A68" w:rsidP="00104E0F">
      <w:pPr>
        <w:pStyle w:val="Letter"/>
        <w:numPr>
          <w:ilvl w:val="3"/>
          <w:numId w:val="11"/>
        </w:numPr>
        <w:spacing w:before="90" w:line="264" w:lineRule="auto"/>
        <w:ind w:left="993" w:hanging="426"/>
      </w:pPr>
      <w:r w:rsidRPr="00031080">
        <w:t>ensuring no worker is exposed to the primary radiation beam</w:t>
      </w:r>
    </w:p>
    <w:p w14:paraId="41220F77" w14:textId="77777777" w:rsidR="00B63A68" w:rsidRPr="00031080" w:rsidRDefault="00B63A68" w:rsidP="00104E0F">
      <w:pPr>
        <w:pStyle w:val="Letter"/>
        <w:numPr>
          <w:ilvl w:val="3"/>
          <w:numId w:val="11"/>
        </w:numPr>
        <w:spacing w:before="90" w:line="264" w:lineRule="auto"/>
        <w:ind w:left="993" w:hanging="426"/>
      </w:pPr>
      <w:r w:rsidRPr="00031080">
        <w:t>ensuring no worker holds the tube head (except for procedures using handheld intraoral radiological equipment) or image receptor during the exposure</w:t>
      </w:r>
    </w:p>
    <w:p w14:paraId="52B81315" w14:textId="77777777" w:rsidR="00B63A68" w:rsidRPr="00031080" w:rsidRDefault="00B63A68" w:rsidP="00104E0F">
      <w:pPr>
        <w:pStyle w:val="Letter"/>
        <w:numPr>
          <w:ilvl w:val="3"/>
          <w:numId w:val="11"/>
        </w:numPr>
        <w:spacing w:before="90" w:line="264" w:lineRule="auto"/>
        <w:ind w:left="993" w:hanging="426"/>
      </w:pPr>
      <w:r w:rsidRPr="00031080">
        <w:lastRenderedPageBreak/>
        <w:t>using protective equipment if a worker must be within 2 met</w:t>
      </w:r>
      <w:r>
        <w:t>re</w:t>
      </w:r>
      <w:r w:rsidRPr="00031080">
        <w:t xml:space="preserve">s </w:t>
      </w:r>
      <w:r>
        <w:t xml:space="preserve">of </w:t>
      </w:r>
      <w:r w:rsidRPr="00031080">
        <w:t xml:space="preserve">the patient and is not adequately shielded by a barrier </w:t>
      </w:r>
    </w:p>
    <w:p w14:paraId="7AC0F813" w14:textId="77777777" w:rsidR="00B63A68" w:rsidRPr="00031080" w:rsidRDefault="00B63A68" w:rsidP="00104E0F">
      <w:pPr>
        <w:pStyle w:val="Letter"/>
        <w:numPr>
          <w:ilvl w:val="3"/>
          <w:numId w:val="11"/>
        </w:numPr>
        <w:spacing w:before="90" w:line="264" w:lineRule="auto"/>
        <w:ind w:left="993" w:hanging="426"/>
      </w:pPr>
      <w:r w:rsidRPr="00031080">
        <w:t>maintaining barriers and shielded doors in a closed or protected position during exposures.</w:t>
      </w:r>
    </w:p>
    <w:p w14:paraId="57F9DCDF" w14:textId="77777777" w:rsidR="00B63A68" w:rsidRPr="00031080" w:rsidRDefault="00B63A68" w:rsidP="00104E0F">
      <w:pPr>
        <w:pStyle w:val="Number"/>
        <w:numPr>
          <w:ilvl w:val="2"/>
          <w:numId w:val="11"/>
        </w:numPr>
        <w:spacing w:before="200" w:line="264" w:lineRule="auto"/>
        <w:ind w:left="567"/>
      </w:pPr>
      <w:r>
        <w:t>The dental practitioner must keep doses arising from public exposure as low as reasonably achievable by preventing members of the public from entering controlled areas during a radiological procedure unless they need to be present as a carer and comforter.</w:t>
      </w:r>
    </w:p>
    <w:p w14:paraId="42A918F8" w14:textId="77777777" w:rsidR="00104E0F" w:rsidRDefault="00104E0F" w:rsidP="00E83407">
      <w:pPr>
        <w:pStyle w:val="References"/>
        <w:spacing w:before="200"/>
        <w:sectPr w:rsidR="00104E0F" w:rsidSect="007A59B0">
          <w:pgSz w:w="11907" w:h="16834" w:code="9"/>
          <w:pgMar w:top="1418" w:right="1701" w:bottom="1134" w:left="1843" w:header="284" w:footer="425" w:gutter="284"/>
          <w:cols w:space="720"/>
        </w:sectPr>
      </w:pPr>
    </w:p>
    <w:p w14:paraId="1F34FC81" w14:textId="3884C806" w:rsidR="00104E0F" w:rsidRPr="00031080" w:rsidRDefault="00104E0F" w:rsidP="00104E0F">
      <w:pPr>
        <w:pStyle w:val="Heading1"/>
        <w:numPr>
          <w:ilvl w:val="0"/>
          <w:numId w:val="11"/>
        </w:numPr>
        <w:spacing w:before="0"/>
      </w:pPr>
      <w:bookmarkStart w:id="81" w:name="_Toc459381938"/>
      <w:bookmarkStart w:id="82" w:name="_Toc460302910"/>
      <w:bookmarkStart w:id="83" w:name="_Toc465238820"/>
      <w:bookmarkStart w:id="84" w:name="_Toc134269925"/>
      <w:bookmarkStart w:id="85" w:name="_Toc134799259"/>
      <w:r w:rsidRPr="00031080">
        <w:lastRenderedPageBreak/>
        <w:t>Other parties</w:t>
      </w:r>
      <w:bookmarkEnd w:id="81"/>
      <w:bookmarkEnd w:id="82"/>
      <w:bookmarkEnd w:id="83"/>
      <w:bookmarkEnd w:id="84"/>
      <w:bookmarkEnd w:id="85"/>
    </w:p>
    <w:p w14:paraId="4EC7ACEA" w14:textId="56A5CF5C" w:rsidR="00104E0F" w:rsidRPr="00104E0F" w:rsidRDefault="00104E0F" w:rsidP="00104E0F">
      <w:pPr>
        <w:pStyle w:val="Heading2"/>
      </w:pPr>
      <w:bookmarkStart w:id="86" w:name="_Toc460302911"/>
      <w:bookmarkStart w:id="87" w:name="_Toc465238821"/>
      <w:bookmarkStart w:id="88" w:name="_Toc134269926"/>
      <w:bookmarkStart w:id="89" w:name="_Toc134799260"/>
      <w:r w:rsidRPr="00104E0F">
        <w:t>Manufacturer/supplier</w:t>
      </w:r>
      <w:bookmarkEnd w:id="86"/>
      <w:bookmarkEnd w:id="87"/>
      <w:bookmarkEnd w:id="88"/>
      <w:bookmarkEnd w:id="89"/>
    </w:p>
    <w:p w14:paraId="5D4174DB" w14:textId="77777777" w:rsidR="00104E0F" w:rsidRPr="00031080" w:rsidRDefault="00104E0F" w:rsidP="00104E0F">
      <w:pPr>
        <w:pStyle w:val="Number"/>
        <w:numPr>
          <w:ilvl w:val="2"/>
          <w:numId w:val="11"/>
        </w:numPr>
        <w:spacing w:before="220" w:line="264" w:lineRule="auto"/>
        <w:ind w:left="567"/>
      </w:pPr>
      <w:r>
        <w:t>The manufacturer/supplier of radiological equipment must:</w:t>
      </w:r>
    </w:p>
    <w:p w14:paraId="332CEC52" w14:textId="77777777" w:rsidR="00104E0F" w:rsidRPr="00031080" w:rsidRDefault="00104E0F" w:rsidP="005B4F4A">
      <w:pPr>
        <w:pStyle w:val="Letter"/>
        <w:numPr>
          <w:ilvl w:val="3"/>
          <w:numId w:val="11"/>
        </w:numPr>
        <w:spacing w:before="90" w:line="264" w:lineRule="auto"/>
        <w:ind w:left="993" w:hanging="426"/>
      </w:pPr>
      <w:r w:rsidRPr="00031080">
        <w:t>supply well-designed, well-manufactured and well-constructed radiological equipment that:</w:t>
      </w:r>
    </w:p>
    <w:p w14:paraId="5D72DBCE" w14:textId="77777777" w:rsidR="00104E0F" w:rsidRPr="00031080" w:rsidRDefault="00104E0F" w:rsidP="005B4F4A">
      <w:pPr>
        <w:pStyle w:val="Roman"/>
        <w:numPr>
          <w:ilvl w:val="4"/>
          <w:numId w:val="11"/>
        </w:numPr>
        <w:tabs>
          <w:tab w:val="left" w:pos="1843"/>
        </w:tabs>
        <w:spacing w:line="264" w:lineRule="auto"/>
        <w:ind w:left="1560"/>
      </w:pPr>
      <w:r w:rsidRPr="00031080">
        <w:t>provides for protection and safety in line with the requirements of this code</w:t>
      </w:r>
    </w:p>
    <w:p w14:paraId="1A675BC2" w14:textId="77777777" w:rsidR="00104E0F" w:rsidRPr="00031080" w:rsidRDefault="00104E0F" w:rsidP="005B4F4A">
      <w:pPr>
        <w:pStyle w:val="Roman"/>
        <w:numPr>
          <w:ilvl w:val="4"/>
          <w:numId w:val="11"/>
        </w:numPr>
        <w:tabs>
          <w:tab w:val="left" w:pos="1843"/>
        </w:tabs>
        <w:spacing w:line="264" w:lineRule="auto"/>
        <w:ind w:left="1560"/>
      </w:pPr>
      <w:r w:rsidRPr="00031080">
        <w:t xml:space="preserve">meets engineering, </w:t>
      </w:r>
      <w:proofErr w:type="gramStart"/>
      <w:r w:rsidRPr="00031080">
        <w:t>performance</w:t>
      </w:r>
      <w:proofErr w:type="gramEnd"/>
      <w:r w:rsidRPr="00031080">
        <w:t xml:space="preserve"> and functional specifications</w:t>
      </w:r>
    </w:p>
    <w:p w14:paraId="0A37E6DD" w14:textId="77777777" w:rsidR="00104E0F" w:rsidRPr="00031080" w:rsidRDefault="00104E0F" w:rsidP="005B4F4A">
      <w:pPr>
        <w:pStyle w:val="Roman"/>
        <w:numPr>
          <w:ilvl w:val="4"/>
          <w:numId w:val="11"/>
        </w:numPr>
        <w:tabs>
          <w:tab w:val="left" w:pos="1843"/>
        </w:tabs>
        <w:spacing w:line="264" w:lineRule="auto"/>
        <w:ind w:left="1560"/>
      </w:pPr>
      <w:r w:rsidRPr="00031080">
        <w:t>meets quality standards appropriate</w:t>
      </w:r>
      <w:r w:rsidRPr="00031080" w:rsidDel="0004006A">
        <w:t xml:space="preserve"> </w:t>
      </w:r>
      <w:r w:rsidRPr="00031080">
        <w:t>to the significance of systems and components, including software, for protection and safety</w:t>
      </w:r>
    </w:p>
    <w:p w14:paraId="1DA06768" w14:textId="77777777" w:rsidR="00104E0F" w:rsidRPr="00031080" w:rsidRDefault="00104E0F" w:rsidP="005B4F4A">
      <w:pPr>
        <w:pStyle w:val="Roman"/>
        <w:numPr>
          <w:ilvl w:val="4"/>
          <w:numId w:val="11"/>
        </w:numPr>
        <w:tabs>
          <w:tab w:val="left" w:pos="1843"/>
        </w:tabs>
        <w:spacing w:line="264" w:lineRule="auto"/>
        <w:ind w:left="1560"/>
      </w:pPr>
      <w:r w:rsidRPr="00031080">
        <w:t xml:space="preserve">provides clear displays, </w:t>
      </w:r>
      <w:proofErr w:type="gramStart"/>
      <w:r w:rsidRPr="00031080">
        <w:t>gauges</w:t>
      </w:r>
      <w:proofErr w:type="gramEnd"/>
      <w:r w:rsidRPr="00031080">
        <w:t xml:space="preserve"> and instructions on operating consoles in appropriate languages</w:t>
      </w:r>
    </w:p>
    <w:p w14:paraId="2DABC052" w14:textId="77777777" w:rsidR="00104E0F" w:rsidRPr="00031080" w:rsidRDefault="00104E0F" w:rsidP="005B4F4A">
      <w:pPr>
        <w:pStyle w:val="Letter"/>
        <w:numPr>
          <w:ilvl w:val="3"/>
          <w:numId w:val="11"/>
        </w:numPr>
        <w:spacing w:before="90" w:line="264" w:lineRule="auto"/>
        <w:ind w:left="993" w:hanging="426"/>
      </w:pPr>
      <w:r w:rsidRPr="00031080">
        <w:t>provide information in appropriate languages on how to properly install and use the radiological equipment and on its associated radiation risks, including performance specifications, instructions for operating and maintenance, and instructions for protection and safety</w:t>
      </w:r>
    </w:p>
    <w:p w14:paraId="30FDE4D4" w14:textId="77777777" w:rsidR="00104E0F" w:rsidRPr="00031080" w:rsidRDefault="00104E0F" w:rsidP="005B4F4A">
      <w:pPr>
        <w:pStyle w:val="Letter"/>
        <w:numPr>
          <w:ilvl w:val="3"/>
          <w:numId w:val="11"/>
        </w:numPr>
        <w:spacing w:before="90" w:line="264" w:lineRule="auto"/>
        <w:ind w:left="993" w:hanging="426"/>
      </w:pPr>
      <w:r w:rsidRPr="005B4F4A">
        <w:t>supply all radiological equipment with all appropriate radiation protection tools as a default, rather than as optional extras.</w:t>
      </w:r>
    </w:p>
    <w:p w14:paraId="17406718" w14:textId="77777777" w:rsidR="00104E0F" w:rsidRPr="00031080" w:rsidRDefault="00104E0F" w:rsidP="005B4F4A">
      <w:pPr>
        <w:pStyle w:val="Number"/>
        <w:numPr>
          <w:ilvl w:val="2"/>
          <w:numId w:val="11"/>
        </w:numPr>
        <w:spacing w:before="200" w:line="264" w:lineRule="auto"/>
        <w:ind w:left="567"/>
      </w:pPr>
      <w:r>
        <w:t>The manufacturer/supplier must make suitable arrangements with the holder of the source licence to share information on use and operating experience that may be important for protection and safety.</w:t>
      </w:r>
    </w:p>
    <w:p w14:paraId="037078FE" w14:textId="3091519F" w:rsidR="00104E0F" w:rsidRPr="00031080" w:rsidRDefault="00104E0F" w:rsidP="00104E0F">
      <w:pPr>
        <w:pStyle w:val="Heading2"/>
        <w:numPr>
          <w:ilvl w:val="0"/>
          <w:numId w:val="11"/>
        </w:numPr>
      </w:pPr>
      <w:bookmarkStart w:id="90" w:name="_Toc460302913"/>
      <w:bookmarkStart w:id="91" w:name="_Toc465238823"/>
      <w:bookmarkStart w:id="92" w:name="_Toc134269927"/>
      <w:bookmarkStart w:id="93" w:name="_Toc134799261"/>
      <w:r w:rsidRPr="00031080">
        <w:t>Servicing engineer</w:t>
      </w:r>
      <w:bookmarkEnd w:id="90"/>
      <w:bookmarkEnd w:id="91"/>
      <w:bookmarkEnd w:id="92"/>
      <w:bookmarkEnd w:id="93"/>
    </w:p>
    <w:p w14:paraId="0CDE620C" w14:textId="77777777" w:rsidR="00104E0F" w:rsidRPr="00031080" w:rsidRDefault="00104E0F" w:rsidP="00104E0F">
      <w:pPr>
        <w:pStyle w:val="Number"/>
        <w:keepNext/>
        <w:numPr>
          <w:ilvl w:val="2"/>
          <w:numId w:val="11"/>
        </w:numPr>
        <w:spacing w:before="220" w:line="264" w:lineRule="auto"/>
        <w:ind w:left="567"/>
      </w:pPr>
      <w:r>
        <w:t>The servicing engineer must:</w:t>
      </w:r>
    </w:p>
    <w:p w14:paraId="4A641B8F" w14:textId="77777777" w:rsidR="00104E0F" w:rsidRPr="003C33E0" w:rsidRDefault="00104E0F" w:rsidP="00D667D9">
      <w:pPr>
        <w:pStyle w:val="Letter"/>
        <w:numPr>
          <w:ilvl w:val="3"/>
          <w:numId w:val="11"/>
        </w:numPr>
        <w:spacing w:before="90" w:line="264" w:lineRule="auto"/>
        <w:ind w:left="993" w:hanging="426"/>
      </w:pPr>
      <w:r w:rsidRPr="00031080">
        <w:t>install and service radiological equipment competently so that it complies with the req</w:t>
      </w:r>
      <w:r w:rsidRPr="003C33E0">
        <w:t>uirements in clause 3</w:t>
      </w:r>
    </w:p>
    <w:p w14:paraId="7D821570" w14:textId="77777777" w:rsidR="00104E0F" w:rsidRPr="003C33E0" w:rsidRDefault="00104E0F" w:rsidP="00D667D9">
      <w:pPr>
        <w:pStyle w:val="Letter"/>
        <w:numPr>
          <w:ilvl w:val="3"/>
          <w:numId w:val="11"/>
        </w:numPr>
        <w:spacing w:before="90" w:line="264" w:lineRule="auto"/>
        <w:ind w:left="993" w:hanging="426"/>
      </w:pPr>
      <w:bookmarkStart w:id="94" w:name="_Hlk131169387"/>
      <w:r w:rsidRPr="003C33E0">
        <w:t>for newly installed, serviced or modified radiological equipment, ensure that the setting of the image receptor sensitivity matches the sensitivity of the image receptor being used, and compare diagnostic reference levels with national levels, if any, or appropriate international levels</w:t>
      </w:r>
    </w:p>
    <w:bookmarkEnd w:id="94"/>
    <w:p w14:paraId="027D5763" w14:textId="77777777" w:rsidR="00104E0F" w:rsidRPr="003C33E0" w:rsidRDefault="00104E0F" w:rsidP="00D667D9">
      <w:pPr>
        <w:pStyle w:val="Letter"/>
        <w:numPr>
          <w:ilvl w:val="3"/>
          <w:numId w:val="11"/>
        </w:numPr>
        <w:spacing w:before="90" w:line="264" w:lineRule="auto"/>
        <w:ind w:left="993" w:hanging="426"/>
      </w:pPr>
      <w:r w:rsidRPr="003C33E0">
        <w:t>ensure that radiological equipment fitted with an object programmed exposure control is adjusted to match the speed of the image receptor in use</w:t>
      </w:r>
    </w:p>
    <w:p w14:paraId="1D8E2172" w14:textId="77777777" w:rsidR="00104E0F" w:rsidRPr="003C33E0" w:rsidRDefault="00104E0F" w:rsidP="00D667D9">
      <w:pPr>
        <w:pStyle w:val="Letter"/>
        <w:numPr>
          <w:ilvl w:val="3"/>
          <w:numId w:val="11"/>
        </w:numPr>
        <w:spacing w:before="90" w:line="264" w:lineRule="auto"/>
        <w:ind w:left="993" w:hanging="426"/>
      </w:pPr>
      <w:r w:rsidRPr="003C33E0">
        <w:lastRenderedPageBreak/>
        <w:t>ensure that all dosimeters used for dosimetry of patients and to measure the physical parameters of radiological equipment are calibrated at least every 2</w:t>
      </w:r>
      <w:r>
        <w:t> </w:t>
      </w:r>
      <w:r w:rsidRPr="003C33E0">
        <w:t>years and that such calibrations are traceable to a standards dosimetry laboratory</w:t>
      </w:r>
    </w:p>
    <w:p w14:paraId="70A5D9E5" w14:textId="77777777" w:rsidR="00104E0F" w:rsidRPr="00031080" w:rsidRDefault="00104E0F" w:rsidP="00D667D9">
      <w:pPr>
        <w:pStyle w:val="Letter"/>
        <w:numPr>
          <w:ilvl w:val="3"/>
          <w:numId w:val="11"/>
        </w:numPr>
        <w:spacing w:before="90" w:line="264" w:lineRule="auto"/>
        <w:ind w:left="993" w:hanging="426"/>
      </w:pPr>
      <w:r w:rsidRPr="003C33E0">
        <w:t xml:space="preserve">cooperate with the holder of a source licence to ensure that radiological equipment </w:t>
      </w:r>
      <w:r w:rsidRPr="00031080">
        <w:t>cannot be used clinically while it is being installed or serviced</w:t>
      </w:r>
    </w:p>
    <w:p w14:paraId="25A521FA" w14:textId="77777777" w:rsidR="00104E0F" w:rsidRPr="003C33E0" w:rsidRDefault="00104E0F" w:rsidP="00D667D9">
      <w:pPr>
        <w:pStyle w:val="Letter"/>
        <w:numPr>
          <w:ilvl w:val="3"/>
          <w:numId w:val="11"/>
        </w:numPr>
        <w:spacing w:before="90" w:line="264" w:lineRule="auto"/>
        <w:ind w:left="993" w:hanging="426"/>
      </w:pPr>
      <w:r w:rsidRPr="00031080">
        <w:t xml:space="preserve">collaborate with the holder of a source licence after installation or servicing </w:t>
      </w:r>
      <w:r w:rsidRPr="003C33E0">
        <w:t>to ensure necessary quality control tests are completed successfully and confirming that all radiation protection and safety features are in place and operating correctly before equipment is returned to clinical use</w:t>
      </w:r>
    </w:p>
    <w:p w14:paraId="4B1529FE" w14:textId="77777777" w:rsidR="00104E0F" w:rsidRPr="00031080" w:rsidRDefault="00104E0F" w:rsidP="00D667D9">
      <w:pPr>
        <w:pStyle w:val="Letter"/>
        <w:numPr>
          <w:ilvl w:val="3"/>
          <w:numId w:val="11"/>
        </w:numPr>
        <w:spacing w:before="90" w:line="264" w:lineRule="auto"/>
        <w:ind w:left="993" w:hanging="426"/>
      </w:pPr>
      <w:bookmarkStart w:id="95" w:name="_Hlk131169485"/>
      <w:r w:rsidRPr="003C33E0">
        <w:t>after installing or servicing equipment, provide a written report to the holder o</w:t>
      </w:r>
      <w:r w:rsidRPr="00031080">
        <w:t>f a source licence</w:t>
      </w:r>
      <w:r>
        <w:t xml:space="preserve"> that</w:t>
      </w:r>
      <w:r w:rsidRPr="00031080">
        <w:t>:</w:t>
      </w:r>
    </w:p>
    <w:p w14:paraId="05F8DBA1" w14:textId="77777777" w:rsidR="00104E0F" w:rsidRPr="003C33E0" w:rsidRDefault="00104E0F" w:rsidP="005B4F4A">
      <w:pPr>
        <w:pStyle w:val="Roman"/>
        <w:numPr>
          <w:ilvl w:val="4"/>
          <w:numId w:val="11"/>
        </w:numPr>
        <w:spacing w:line="264" w:lineRule="auto"/>
        <w:ind w:left="1560"/>
      </w:pPr>
      <w:r w:rsidRPr="00031080">
        <w:t>clearly</w:t>
      </w:r>
      <w:r w:rsidRPr="003C33E0">
        <w:t xml:space="preserve"> identifies the equipment</w:t>
      </w:r>
    </w:p>
    <w:p w14:paraId="370E679C" w14:textId="77777777" w:rsidR="00104E0F" w:rsidRPr="003C33E0" w:rsidRDefault="00104E0F" w:rsidP="005B4F4A">
      <w:pPr>
        <w:pStyle w:val="Roman"/>
        <w:numPr>
          <w:ilvl w:val="4"/>
          <w:numId w:val="11"/>
        </w:numPr>
        <w:spacing w:line="264" w:lineRule="auto"/>
        <w:ind w:left="1560"/>
      </w:pPr>
      <w:r w:rsidRPr="003C33E0">
        <w:t>describes the equipment fault (if any), the work done, parts replaced, adjustments made and any changes that may affect protection and safety</w:t>
      </w:r>
    </w:p>
    <w:p w14:paraId="3EA9A762" w14:textId="77777777" w:rsidR="00104E0F" w:rsidRPr="003C33E0" w:rsidRDefault="00104E0F" w:rsidP="005B4F4A">
      <w:pPr>
        <w:pStyle w:val="Roman"/>
        <w:numPr>
          <w:ilvl w:val="4"/>
          <w:numId w:val="11"/>
        </w:numPr>
        <w:spacing w:line="264" w:lineRule="auto"/>
        <w:ind w:left="1560"/>
      </w:pPr>
      <w:r w:rsidRPr="003C33E0">
        <w:t>certifies that the radiological equipment complies with the relevant requirements in clause 3</w:t>
      </w:r>
    </w:p>
    <w:p w14:paraId="0D874108" w14:textId="77777777" w:rsidR="00104E0F" w:rsidRPr="003C33E0" w:rsidRDefault="00104E0F" w:rsidP="005B4F4A">
      <w:pPr>
        <w:pStyle w:val="Roman"/>
        <w:numPr>
          <w:ilvl w:val="4"/>
          <w:numId w:val="11"/>
        </w:numPr>
        <w:spacing w:line="264" w:lineRule="auto"/>
        <w:ind w:left="1560"/>
      </w:pPr>
      <w:r w:rsidRPr="003C33E0">
        <w:t>for installation of new equipment, certifies that the installation enables the facilities to comply with clause 2(a)</w:t>
      </w:r>
    </w:p>
    <w:p w14:paraId="18D68F00" w14:textId="77777777" w:rsidR="00104E0F" w:rsidRPr="00031080" w:rsidRDefault="00104E0F" w:rsidP="005B4F4A">
      <w:pPr>
        <w:pStyle w:val="Roman"/>
        <w:numPr>
          <w:ilvl w:val="4"/>
          <w:numId w:val="11"/>
        </w:numPr>
        <w:spacing w:line="264" w:lineRule="auto"/>
        <w:ind w:left="1560"/>
      </w:pPr>
      <w:r w:rsidRPr="003C33E0">
        <w:t>certifie</w:t>
      </w:r>
      <w:r>
        <w:t>s</w:t>
      </w:r>
      <w:r w:rsidRPr="00031080">
        <w:t xml:space="preserve"> that all radiation protection and safety features are in place and operating correctly.</w:t>
      </w:r>
    </w:p>
    <w:bookmarkEnd w:id="95"/>
    <w:p w14:paraId="4A3BE1B3" w14:textId="77777777" w:rsidR="00D667D9" w:rsidRDefault="00D667D9" w:rsidP="00104E0F">
      <w:pPr>
        <w:sectPr w:rsidR="00D667D9" w:rsidSect="007A59B0">
          <w:pgSz w:w="11907" w:h="16834" w:code="9"/>
          <w:pgMar w:top="1418" w:right="1701" w:bottom="1134" w:left="1843" w:header="284" w:footer="425" w:gutter="284"/>
          <w:cols w:space="720"/>
        </w:sectPr>
      </w:pPr>
    </w:p>
    <w:p w14:paraId="764E7879" w14:textId="0F092FCB" w:rsidR="00D667D9" w:rsidRPr="00031080" w:rsidRDefault="00D667D9" w:rsidP="00D667D9">
      <w:pPr>
        <w:pStyle w:val="Heading1"/>
        <w:numPr>
          <w:ilvl w:val="0"/>
          <w:numId w:val="11"/>
        </w:numPr>
        <w:spacing w:before="0"/>
      </w:pPr>
      <w:bookmarkStart w:id="96" w:name="_Toc134269928"/>
      <w:bookmarkStart w:id="97" w:name="_Toc134799262"/>
      <w:r w:rsidRPr="00031080">
        <w:lastRenderedPageBreak/>
        <w:t xml:space="preserve">Appendix 1: </w:t>
      </w:r>
      <w:r>
        <w:br/>
      </w:r>
      <w:r w:rsidRPr="00FF578E">
        <w:rPr>
          <w:b w:val="0"/>
          <w:bCs/>
          <w:sz w:val="60"/>
          <w:szCs w:val="60"/>
        </w:rPr>
        <w:t>Equipment</w:t>
      </w:r>
      <w:bookmarkEnd w:id="96"/>
      <w:bookmarkEnd w:id="97"/>
    </w:p>
    <w:p w14:paraId="3B70C21A" w14:textId="77777777" w:rsidR="00D667D9" w:rsidRPr="00031080" w:rsidRDefault="00D667D9" w:rsidP="00D667D9">
      <w:pPr>
        <w:pStyle w:val="Heading2"/>
        <w:numPr>
          <w:ilvl w:val="0"/>
          <w:numId w:val="11"/>
        </w:numPr>
      </w:pPr>
      <w:bookmarkStart w:id="98" w:name="_Toc465667377"/>
      <w:bookmarkStart w:id="99" w:name="_Toc514782839"/>
      <w:bookmarkStart w:id="100" w:name="_Toc134269929"/>
      <w:bookmarkStart w:id="101" w:name="_Toc134799263"/>
      <w:bookmarkStart w:id="102" w:name="_Toc459381940"/>
      <w:bookmarkStart w:id="103" w:name="_Toc460684710"/>
      <w:r w:rsidRPr="00031080">
        <w:t>Part 1: Radiological equipment</w:t>
      </w:r>
      <w:bookmarkEnd w:id="98"/>
      <w:bookmarkEnd w:id="99"/>
      <w:bookmarkEnd w:id="100"/>
      <w:bookmarkEnd w:id="101"/>
    </w:p>
    <w:p w14:paraId="6FD33AEE" w14:textId="77777777" w:rsidR="00D667D9" w:rsidRPr="00031080" w:rsidRDefault="00D667D9" w:rsidP="00D667D9">
      <w:pPr>
        <w:pStyle w:val="Heading3"/>
      </w:pPr>
      <w:r w:rsidRPr="00031080">
        <w:t>General</w:t>
      </w:r>
    </w:p>
    <w:p w14:paraId="1588B459" w14:textId="77777777" w:rsidR="00D667D9" w:rsidRPr="00031080" w:rsidRDefault="00D667D9" w:rsidP="00D667D9">
      <w:pPr>
        <w:rPr>
          <w:szCs w:val="22"/>
        </w:rPr>
      </w:pPr>
      <w:r w:rsidRPr="00031080">
        <w:t xml:space="preserve">These requirements apply to all radiological equipment used for intraoral, </w:t>
      </w:r>
      <w:proofErr w:type="gramStart"/>
      <w:r w:rsidRPr="00031080">
        <w:t>panoramic</w:t>
      </w:r>
      <w:proofErr w:type="gramEnd"/>
      <w:r w:rsidRPr="00031080">
        <w:t xml:space="preserve"> and cephalometric dental radiography</w:t>
      </w:r>
      <w:r w:rsidRPr="00031080">
        <w:rPr>
          <w:szCs w:val="22"/>
        </w:rPr>
        <w:t xml:space="preserve">. </w:t>
      </w:r>
      <w:r w:rsidRPr="00031080">
        <w:t>This</w:t>
      </w:r>
      <w:r w:rsidRPr="00031080">
        <w:rPr>
          <w:szCs w:val="22"/>
        </w:rPr>
        <w:t xml:space="preserve"> radiological equipment requires:</w:t>
      </w:r>
    </w:p>
    <w:p w14:paraId="387B85C9" w14:textId="77777777" w:rsidR="00D667D9" w:rsidRPr="00031080" w:rsidRDefault="00D667D9" w:rsidP="00D667D9">
      <w:pPr>
        <w:pStyle w:val="Number"/>
        <w:numPr>
          <w:ilvl w:val="2"/>
          <w:numId w:val="24"/>
        </w:numPr>
        <w:spacing w:before="90" w:line="264" w:lineRule="auto"/>
        <w:ind w:left="567"/>
      </w:pPr>
      <w:r w:rsidRPr="00031080">
        <w:t>hardware and software controls that minimise the likelihood of unintended or accidental medical exposures</w:t>
      </w:r>
    </w:p>
    <w:p w14:paraId="75C8467C" w14:textId="77777777" w:rsidR="00D667D9" w:rsidRPr="00031080" w:rsidRDefault="00D667D9" w:rsidP="00D667D9">
      <w:pPr>
        <w:pStyle w:val="Number"/>
        <w:numPr>
          <w:ilvl w:val="2"/>
          <w:numId w:val="11"/>
        </w:numPr>
        <w:spacing w:before="90" w:line="264" w:lineRule="auto"/>
        <w:ind w:left="567"/>
      </w:pPr>
      <w:r w:rsidRPr="00031080">
        <w:t>devices that automatically terminate the irradiation after a pre-set time, tube current–exposure time product, or dose to the automatic exposure control detector, or when the ‘dead man’ hand switch is released</w:t>
      </w:r>
    </w:p>
    <w:p w14:paraId="1F44F46A" w14:textId="77777777" w:rsidR="00D667D9" w:rsidRPr="00031080" w:rsidRDefault="00D667D9" w:rsidP="00D667D9">
      <w:pPr>
        <w:pStyle w:val="Number"/>
        <w:numPr>
          <w:ilvl w:val="2"/>
          <w:numId w:val="11"/>
        </w:numPr>
        <w:spacing w:before="90" w:line="264" w:lineRule="auto"/>
        <w:ind w:left="567"/>
      </w:pPr>
      <w:r w:rsidRPr="00031080">
        <w:t>radiation beam control mechanisms, including devices that indicate clearly (visually and/or audibly) and in a fail-safe manner when the beam is ‘on’</w:t>
      </w:r>
    </w:p>
    <w:p w14:paraId="3361599B" w14:textId="77777777" w:rsidR="00D667D9" w:rsidRPr="00031080" w:rsidRDefault="00D667D9" w:rsidP="00D667D9">
      <w:pPr>
        <w:pStyle w:val="Number"/>
        <w:numPr>
          <w:ilvl w:val="2"/>
          <w:numId w:val="11"/>
        </w:numPr>
        <w:spacing w:before="90" w:line="264" w:lineRule="auto"/>
        <w:ind w:left="567"/>
      </w:pPr>
      <w:r w:rsidRPr="00031080">
        <w:t>when pre-set protocols are provided, technique factors that adequately trained personnel can readily access and modify</w:t>
      </w:r>
    </w:p>
    <w:p w14:paraId="38B753A5" w14:textId="77777777" w:rsidR="00D667D9" w:rsidRPr="00031080" w:rsidRDefault="00D667D9" w:rsidP="00D667D9">
      <w:pPr>
        <w:pStyle w:val="Number"/>
        <w:numPr>
          <w:ilvl w:val="2"/>
          <w:numId w:val="11"/>
        </w:numPr>
        <w:spacing w:before="90" w:line="264" w:lineRule="auto"/>
        <w:ind w:left="567"/>
      </w:pPr>
      <w:r w:rsidRPr="00031080">
        <w:t>operating parameters for radiation generators, such as the generating tube potential, filtration, focal spot position and size, source-image receptor distance, field size indication and either tube current and time or their product, that are clearly and accurately shown</w:t>
      </w:r>
    </w:p>
    <w:p w14:paraId="6C10AD97" w14:textId="77777777" w:rsidR="00D667D9" w:rsidRPr="00031080" w:rsidRDefault="00D667D9" w:rsidP="00D667D9">
      <w:pPr>
        <w:pStyle w:val="Number"/>
        <w:numPr>
          <w:ilvl w:val="2"/>
          <w:numId w:val="11"/>
        </w:numPr>
        <w:spacing w:before="90" w:line="264" w:lineRule="auto"/>
        <w:ind w:left="567"/>
      </w:pPr>
      <w:r w:rsidRPr="00031080">
        <w:t>total filtration in the incident primary X-ray beam greater than 1.5-millimetre aluminium equivalence for equipment designed to be operated at tube potentials up to and including 70 peak kilovoltage (</w:t>
      </w:r>
      <w:proofErr w:type="spellStart"/>
      <w:r w:rsidRPr="00031080">
        <w:t>kVp</w:t>
      </w:r>
      <w:proofErr w:type="spellEnd"/>
      <w:r w:rsidRPr="00031080">
        <w:t xml:space="preserve">), and greater than 2.5-millimetre aluminium equivalence above 70 </w:t>
      </w:r>
      <w:proofErr w:type="spellStart"/>
      <w:r w:rsidRPr="00031080">
        <w:t>kVp</w:t>
      </w:r>
      <w:proofErr w:type="spellEnd"/>
    </w:p>
    <w:p w14:paraId="56E07317" w14:textId="77777777" w:rsidR="00D667D9" w:rsidRPr="00031080" w:rsidRDefault="00D667D9" w:rsidP="00D667D9">
      <w:pPr>
        <w:pStyle w:val="Number"/>
        <w:numPr>
          <w:ilvl w:val="2"/>
          <w:numId w:val="11"/>
        </w:numPr>
        <w:spacing w:before="90" w:line="264" w:lineRule="auto"/>
        <w:ind w:left="567"/>
      </w:pPr>
      <w:r w:rsidRPr="00031080">
        <w:t xml:space="preserve">leakage radiation at 1 metre from the focus less than 1 </w:t>
      </w:r>
      <w:proofErr w:type="spellStart"/>
      <w:r w:rsidRPr="00031080">
        <w:t>milligray</w:t>
      </w:r>
      <w:proofErr w:type="spellEnd"/>
      <w:r w:rsidRPr="00031080">
        <w:t xml:space="preserve"> per hour at every rating specified by the manufacturer for that tube in that housing</w:t>
      </w:r>
    </w:p>
    <w:p w14:paraId="7BAC0F4B" w14:textId="77777777" w:rsidR="00D667D9" w:rsidRPr="00031080" w:rsidRDefault="00D667D9" w:rsidP="00D667D9">
      <w:pPr>
        <w:pStyle w:val="Number"/>
        <w:numPr>
          <w:ilvl w:val="2"/>
          <w:numId w:val="11"/>
        </w:numPr>
        <w:spacing w:before="90" w:line="264" w:lineRule="auto"/>
        <w:ind w:left="567"/>
      </w:pPr>
      <w:r w:rsidRPr="00031080">
        <w:t>X-ray tube output coefficient of variation less than 0.1 for 5 or more consecutive exposures at the same setting</w:t>
      </w:r>
    </w:p>
    <w:p w14:paraId="12D3BD90" w14:textId="77777777" w:rsidR="00D667D9" w:rsidRPr="00031080" w:rsidRDefault="00D667D9" w:rsidP="00D667D9">
      <w:pPr>
        <w:pStyle w:val="Number"/>
        <w:numPr>
          <w:ilvl w:val="2"/>
          <w:numId w:val="11"/>
        </w:numPr>
        <w:spacing w:before="90" w:line="264" w:lineRule="auto"/>
        <w:ind w:left="567"/>
      </w:pPr>
      <w:r w:rsidRPr="00031080">
        <w:t xml:space="preserve">for radiological equipment where the exposure time is selected, X-ray tube output linear within 10 percent between </w:t>
      </w:r>
      <w:r>
        <w:t>2</w:t>
      </w:r>
      <w:r w:rsidRPr="00031080">
        <w:t xml:space="preserve"> exposure time settings that do not differ by more than a factor of 4, with peak kilovoltage and milliamperage kept constant.</w:t>
      </w:r>
    </w:p>
    <w:p w14:paraId="601C06F7" w14:textId="77777777" w:rsidR="00D667D9" w:rsidRPr="00031080" w:rsidRDefault="00D667D9" w:rsidP="00D667D9"/>
    <w:p w14:paraId="2E4420C7" w14:textId="77777777" w:rsidR="00D667D9" w:rsidRPr="00031080" w:rsidRDefault="00D667D9" w:rsidP="00D667D9">
      <w:pPr>
        <w:pStyle w:val="Heading3"/>
      </w:pPr>
      <w:r w:rsidRPr="00031080">
        <w:lastRenderedPageBreak/>
        <w:t>Intraoral</w:t>
      </w:r>
    </w:p>
    <w:p w14:paraId="06AA2D1E" w14:textId="77777777" w:rsidR="00D667D9" w:rsidRPr="00031080" w:rsidRDefault="00D667D9" w:rsidP="00D667D9">
      <w:pPr>
        <w:keepNext/>
      </w:pPr>
      <w:r w:rsidRPr="00031080">
        <w:t>These requirements apply to all radiological equipment used in intraoral radiography. This radiological equipment requires:</w:t>
      </w:r>
    </w:p>
    <w:p w14:paraId="49917B90" w14:textId="77777777" w:rsidR="00D667D9" w:rsidRPr="00031080" w:rsidRDefault="00D667D9" w:rsidP="00D667D9">
      <w:pPr>
        <w:pStyle w:val="Number"/>
        <w:numPr>
          <w:ilvl w:val="2"/>
          <w:numId w:val="21"/>
        </w:numPr>
        <w:tabs>
          <w:tab w:val="clear" w:pos="709"/>
          <w:tab w:val="num" w:pos="851"/>
        </w:tabs>
        <w:spacing w:before="220" w:line="264" w:lineRule="auto"/>
        <w:ind w:left="567"/>
      </w:pPr>
      <w:r w:rsidRPr="00031080">
        <w:t xml:space="preserve">a minimum tube potential of 60 </w:t>
      </w:r>
      <w:proofErr w:type="spellStart"/>
      <w:r w:rsidRPr="00031080">
        <w:t>kVp</w:t>
      </w:r>
      <w:proofErr w:type="spellEnd"/>
    </w:p>
    <w:p w14:paraId="6D3E2ED5" w14:textId="77777777" w:rsidR="00D667D9" w:rsidRPr="00031080" w:rsidRDefault="00D667D9" w:rsidP="00D667D9">
      <w:pPr>
        <w:pStyle w:val="Number"/>
        <w:keepNext/>
        <w:numPr>
          <w:ilvl w:val="2"/>
          <w:numId w:val="11"/>
        </w:numPr>
        <w:tabs>
          <w:tab w:val="clear" w:pos="709"/>
          <w:tab w:val="num" w:pos="851"/>
        </w:tabs>
        <w:spacing w:before="120" w:line="264" w:lineRule="auto"/>
        <w:ind w:left="567"/>
      </w:pPr>
      <w:r w:rsidRPr="00031080">
        <w:t>radiation output sufficient to obtain radiographs with exposure times of 1 second or less</w:t>
      </w:r>
    </w:p>
    <w:p w14:paraId="05979453" w14:textId="77777777" w:rsidR="00D667D9" w:rsidRPr="00031080" w:rsidRDefault="00D667D9" w:rsidP="00D667D9">
      <w:pPr>
        <w:pStyle w:val="Number"/>
        <w:numPr>
          <w:ilvl w:val="2"/>
          <w:numId w:val="11"/>
        </w:numPr>
        <w:tabs>
          <w:tab w:val="clear" w:pos="709"/>
          <w:tab w:val="num" w:pos="851"/>
        </w:tabs>
        <w:spacing w:before="120" w:line="264" w:lineRule="auto"/>
        <w:ind w:left="567"/>
      </w:pPr>
      <w:r w:rsidRPr="00031080">
        <w:rPr>
          <w:szCs w:val="22"/>
        </w:rPr>
        <w:t>an open-ended collimator providing a focus to skin distance of at least 20</w:t>
      </w:r>
      <w:r>
        <w:rPr>
          <w:szCs w:val="22"/>
        </w:rPr>
        <w:t> </w:t>
      </w:r>
      <w:r w:rsidRPr="00031080">
        <w:rPr>
          <w:szCs w:val="22"/>
        </w:rPr>
        <w:t>c</w:t>
      </w:r>
      <w:r>
        <w:rPr>
          <w:szCs w:val="22"/>
        </w:rPr>
        <w:t>entimetres</w:t>
      </w:r>
      <w:r w:rsidRPr="00031080">
        <w:rPr>
          <w:szCs w:val="22"/>
        </w:rPr>
        <w:t xml:space="preserve"> and a field size at the collimator end of no more than 4 centimetres by 5 centimetres if rectangular, or 6 centimetres in diameter if cylindrical</w:t>
      </w:r>
    </w:p>
    <w:p w14:paraId="2321D9D8" w14:textId="77777777" w:rsidR="00D667D9" w:rsidRPr="00031080" w:rsidRDefault="00D667D9" w:rsidP="00D667D9">
      <w:pPr>
        <w:pStyle w:val="Number"/>
        <w:numPr>
          <w:ilvl w:val="2"/>
          <w:numId w:val="11"/>
        </w:numPr>
        <w:tabs>
          <w:tab w:val="clear" w:pos="709"/>
          <w:tab w:val="num" w:pos="851"/>
        </w:tabs>
        <w:spacing w:before="120" w:line="264" w:lineRule="auto"/>
        <w:ind w:left="567"/>
      </w:pPr>
      <w:r w:rsidRPr="00031080">
        <w:t>for fixed intraoral units, manoeuvrability at short focal distances around the head of the patient, and the tube head supported so that it remains stationary when positioned for radiography</w:t>
      </w:r>
    </w:p>
    <w:p w14:paraId="64AEF4F4" w14:textId="77777777" w:rsidR="00D667D9" w:rsidRPr="00031080" w:rsidRDefault="00D667D9" w:rsidP="00D667D9">
      <w:pPr>
        <w:pStyle w:val="Number"/>
        <w:numPr>
          <w:ilvl w:val="2"/>
          <w:numId w:val="11"/>
        </w:numPr>
        <w:tabs>
          <w:tab w:val="clear" w:pos="709"/>
          <w:tab w:val="num" w:pos="851"/>
        </w:tabs>
        <w:spacing w:before="120" w:line="264" w:lineRule="auto"/>
        <w:ind w:left="567"/>
      </w:pPr>
      <w:r w:rsidRPr="00031080">
        <w:t>for handheld portable units, an integral backscatter shield protecting the operator’s entire body</w:t>
      </w:r>
    </w:p>
    <w:p w14:paraId="19A5E470" w14:textId="629B7BF2" w:rsidR="00D667D9" w:rsidRPr="00031080" w:rsidRDefault="00D667D9" w:rsidP="00D667D9">
      <w:pPr>
        <w:pStyle w:val="Number"/>
        <w:numPr>
          <w:ilvl w:val="2"/>
          <w:numId w:val="11"/>
        </w:numPr>
        <w:tabs>
          <w:tab w:val="clear" w:pos="709"/>
          <w:tab w:val="num" w:pos="851"/>
        </w:tabs>
        <w:spacing w:before="120" w:line="264" w:lineRule="auto"/>
        <w:ind w:left="567"/>
      </w:pPr>
      <w:r w:rsidRPr="00031080">
        <w:t xml:space="preserve">for handheld portable units, a durable label in a prominent position with wording to the following effect: ‘Danger </w:t>
      </w:r>
      <w:r>
        <w:t>—</w:t>
      </w:r>
      <w:r w:rsidRPr="00031080">
        <w:t xml:space="preserve"> equipment produces X-rays when energised’.</w:t>
      </w:r>
    </w:p>
    <w:p w14:paraId="0C39643F" w14:textId="77777777" w:rsidR="00D667D9" w:rsidRPr="00031080" w:rsidRDefault="00D667D9" w:rsidP="00D667D9">
      <w:pPr>
        <w:pStyle w:val="Heading3"/>
      </w:pPr>
      <w:r w:rsidRPr="00031080">
        <w:t>Cephalometric</w:t>
      </w:r>
    </w:p>
    <w:p w14:paraId="10C78A46" w14:textId="77777777" w:rsidR="00D667D9" w:rsidRPr="00031080" w:rsidRDefault="00D667D9" w:rsidP="00D667D9">
      <w:r w:rsidRPr="00031080">
        <w:t>These</w:t>
      </w:r>
      <w:r w:rsidRPr="00031080">
        <w:rPr>
          <w:szCs w:val="22"/>
        </w:rPr>
        <w:t xml:space="preserve"> requirements </w:t>
      </w:r>
      <w:r w:rsidRPr="00031080">
        <w:t xml:space="preserve">apply to </w:t>
      </w:r>
      <w:r w:rsidRPr="00031080">
        <w:rPr>
          <w:szCs w:val="22"/>
        </w:rPr>
        <w:t xml:space="preserve">all </w:t>
      </w:r>
      <w:r w:rsidRPr="00031080">
        <w:t>radiological equipment used for cephalometric. This radiological equipment requires:</w:t>
      </w:r>
    </w:p>
    <w:p w14:paraId="52105A8C" w14:textId="77777777" w:rsidR="00D667D9" w:rsidRPr="00031080" w:rsidRDefault="00D667D9" w:rsidP="00D667D9">
      <w:pPr>
        <w:pStyle w:val="Number"/>
        <w:numPr>
          <w:ilvl w:val="2"/>
          <w:numId w:val="22"/>
        </w:numPr>
        <w:spacing w:before="90" w:line="264" w:lineRule="auto"/>
        <w:ind w:left="567"/>
      </w:pPr>
      <w:r w:rsidRPr="00031080">
        <w:t>devices to precisely align the patient, image receptor and X-ray field</w:t>
      </w:r>
    </w:p>
    <w:p w14:paraId="586E92C3" w14:textId="77777777" w:rsidR="00D667D9" w:rsidRPr="00031080" w:rsidRDefault="00D667D9" w:rsidP="00D667D9">
      <w:pPr>
        <w:pStyle w:val="Number"/>
        <w:numPr>
          <w:ilvl w:val="2"/>
          <w:numId w:val="11"/>
        </w:numPr>
        <w:spacing w:before="90" w:line="264" w:lineRule="auto"/>
        <w:ind w:left="567"/>
      </w:pPr>
      <w:r w:rsidRPr="00031080">
        <w:t>limitation of field size to the dimensions of the image receptor</w:t>
      </w:r>
    </w:p>
    <w:p w14:paraId="25011DE1" w14:textId="77777777" w:rsidR="00D667D9" w:rsidRPr="00031080" w:rsidRDefault="00D667D9" w:rsidP="00D667D9">
      <w:pPr>
        <w:pStyle w:val="Number"/>
        <w:numPr>
          <w:ilvl w:val="2"/>
          <w:numId w:val="11"/>
        </w:numPr>
        <w:spacing w:before="90" w:line="264" w:lineRule="auto"/>
        <w:ind w:left="567"/>
      </w:pPr>
      <w:r w:rsidRPr="00031080">
        <w:t>field size at each focus to image distance for which it is used to be marked on the housing.</w:t>
      </w:r>
    </w:p>
    <w:p w14:paraId="661925BD" w14:textId="77777777" w:rsidR="00D667D9" w:rsidRPr="00031080" w:rsidRDefault="00D667D9" w:rsidP="00D667D9">
      <w:pPr>
        <w:pStyle w:val="Heading3"/>
      </w:pPr>
      <w:r w:rsidRPr="00031080">
        <w:t>Panoramic</w:t>
      </w:r>
    </w:p>
    <w:p w14:paraId="6DC9BE3E" w14:textId="77777777" w:rsidR="00D667D9" w:rsidRPr="00031080" w:rsidRDefault="00D667D9" w:rsidP="00D667D9">
      <w:r w:rsidRPr="00031080">
        <w:t>These</w:t>
      </w:r>
      <w:r w:rsidRPr="00031080">
        <w:rPr>
          <w:szCs w:val="22"/>
        </w:rPr>
        <w:t xml:space="preserve"> requirements </w:t>
      </w:r>
      <w:r w:rsidRPr="00031080">
        <w:t xml:space="preserve">apply to </w:t>
      </w:r>
      <w:r w:rsidRPr="00031080">
        <w:rPr>
          <w:szCs w:val="22"/>
        </w:rPr>
        <w:t xml:space="preserve">all </w:t>
      </w:r>
      <w:r w:rsidRPr="00031080">
        <w:t>radiological equipment used for panoramic radiography. This radiological equipment requires:</w:t>
      </w:r>
    </w:p>
    <w:p w14:paraId="6F9430A7" w14:textId="77777777" w:rsidR="00D667D9" w:rsidRPr="00031080" w:rsidRDefault="00D667D9" w:rsidP="00D667D9">
      <w:pPr>
        <w:pStyle w:val="Number"/>
        <w:numPr>
          <w:ilvl w:val="2"/>
          <w:numId w:val="23"/>
        </w:numPr>
        <w:spacing w:before="220" w:line="264" w:lineRule="auto"/>
        <w:ind w:left="567"/>
      </w:pPr>
      <w:r w:rsidRPr="00031080">
        <w:t>a permanent primary barrier equivalent to 2 millimetres of lead or more</w:t>
      </w:r>
    </w:p>
    <w:p w14:paraId="231B78AC" w14:textId="77777777" w:rsidR="00D667D9" w:rsidRPr="00031080" w:rsidRDefault="00D667D9" w:rsidP="00D667D9">
      <w:pPr>
        <w:pStyle w:val="Number"/>
        <w:numPr>
          <w:ilvl w:val="2"/>
          <w:numId w:val="11"/>
        </w:numPr>
        <w:spacing w:before="120" w:line="264" w:lineRule="auto"/>
        <w:ind w:left="567"/>
      </w:pPr>
      <w:r w:rsidRPr="00031080">
        <w:t xml:space="preserve">provisions to vary the size of the focal </w:t>
      </w:r>
      <w:r>
        <w:t xml:space="preserve">spot </w:t>
      </w:r>
      <w:r w:rsidRPr="00031080">
        <w:t>so that it is possible to radiograph dentition of sizes typical of both children and adults</w:t>
      </w:r>
    </w:p>
    <w:p w14:paraId="6FF117A7" w14:textId="77777777" w:rsidR="00D667D9" w:rsidRPr="00031080" w:rsidRDefault="00D667D9" w:rsidP="00D667D9">
      <w:pPr>
        <w:pStyle w:val="Number"/>
        <w:numPr>
          <w:ilvl w:val="2"/>
          <w:numId w:val="11"/>
        </w:numPr>
        <w:spacing w:before="120" w:line="264" w:lineRule="auto"/>
        <w:ind w:left="567"/>
      </w:pPr>
      <w:r>
        <w:t xml:space="preserve">the </w:t>
      </w:r>
      <w:r w:rsidRPr="00031080">
        <w:t>ability to limit the field size to:</w:t>
      </w:r>
    </w:p>
    <w:p w14:paraId="0F255237" w14:textId="77777777" w:rsidR="00D667D9" w:rsidRPr="009B249C" w:rsidRDefault="00D667D9" w:rsidP="00D667D9">
      <w:pPr>
        <w:pStyle w:val="Letter"/>
        <w:numPr>
          <w:ilvl w:val="3"/>
          <w:numId w:val="11"/>
        </w:numPr>
        <w:spacing w:before="90" w:line="264" w:lineRule="auto"/>
        <w:ind w:left="993" w:hanging="426"/>
      </w:pPr>
      <w:r w:rsidRPr="00031080">
        <w:t>the dimen</w:t>
      </w:r>
      <w:r w:rsidRPr="009B249C">
        <w:t>sions of the receptor slit (if present) and the image receptor</w:t>
      </w:r>
    </w:p>
    <w:p w14:paraId="25CFB4DD" w14:textId="77777777" w:rsidR="00D667D9" w:rsidRPr="00031080" w:rsidRDefault="00D667D9" w:rsidP="00D667D9">
      <w:pPr>
        <w:pStyle w:val="Letter"/>
        <w:numPr>
          <w:ilvl w:val="3"/>
          <w:numId w:val="11"/>
        </w:numPr>
        <w:spacing w:before="90" w:line="264" w:lineRule="auto"/>
        <w:ind w:left="993" w:hanging="426"/>
      </w:pPr>
      <w:r w:rsidRPr="009B249C">
        <w:t>the area r</w:t>
      </w:r>
      <w:r w:rsidRPr="00031080">
        <w:t>equired for diagnosis, by means of programmed field size trimming and ‘child-imaging mode’.</w:t>
      </w:r>
    </w:p>
    <w:p w14:paraId="206AB65C" w14:textId="77777777" w:rsidR="00D667D9" w:rsidRPr="00031080" w:rsidRDefault="00D667D9" w:rsidP="00D667D9">
      <w:pPr>
        <w:pStyle w:val="Heading2"/>
        <w:numPr>
          <w:ilvl w:val="0"/>
          <w:numId w:val="11"/>
        </w:numPr>
      </w:pPr>
      <w:bookmarkStart w:id="104" w:name="_Toc465667378"/>
      <w:bookmarkStart w:id="105" w:name="_Toc514782840"/>
      <w:bookmarkStart w:id="106" w:name="_Toc134269930"/>
      <w:bookmarkStart w:id="107" w:name="_Toc134799264"/>
      <w:r w:rsidRPr="00031080">
        <w:lastRenderedPageBreak/>
        <w:t>Part 2: Ancillary equipment</w:t>
      </w:r>
      <w:bookmarkEnd w:id="104"/>
      <w:bookmarkEnd w:id="105"/>
      <w:bookmarkEnd w:id="106"/>
      <w:bookmarkEnd w:id="107"/>
    </w:p>
    <w:p w14:paraId="38E2BB0B" w14:textId="77777777" w:rsidR="00D667D9" w:rsidRPr="00031080" w:rsidRDefault="00D667D9" w:rsidP="00D667D9">
      <w:r w:rsidRPr="00031080">
        <w:t>The</w:t>
      </w:r>
      <w:r>
        <w:t>se</w:t>
      </w:r>
      <w:r w:rsidRPr="00031080">
        <w:t xml:space="preserve"> requirements apply to all ancillary equipment used for dental radiography. This ancillary equipment requires:</w:t>
      </w:r>
    </w:p>
    <w:p w14:paraId="6D2E63BE" w14:textId="77777777" w:rsidR="00D667D9" w:rsidRPr="00031080" w:rsidRDefault="00D667D9" w:rsidP="00D667D9">
      <w:pPr>
        <w:pStyle w:val="Number"/>
        <w:numPr>
          <w:ilvl w:val="2"/>
          <w:numId w:val="20"/>
        </w:numPr>
        <w:spacing w:before="90" w:line="264" w:lineRule="auto"/>
        <w:ind w:left="567"/>
      </w:pPr>
      <w:r w:rsidRPr="00031080">
        <w:t>digital images that are free of artefacts produced from ghosting of previous images or the loss of visually detectable pixels or any artefact that could be reasonably misinterpreted as a clinical feature</w:t>
      </w:r>
    </w:p>
    <w:p w14:paraId="27B56C8E" w14:textId="77777777" w:rsidR="00D667D9" w:rsidRPr="00031080" w:rsidRDefault="00D667D9" w:rsidP="00D667D9">
      <w:pPr>
        <w:pStyle w:val="Number"/>
        <w:numPr>
          <w:ilvl w:val="2"/>
          <w:numId w:val="11"/>
        </w:numPr>
        <w:spacing w:before="90" w:line="264" w:lineRule="auto"/>
        <w:ind w:left="567"/>
      </w:pPr>
      <w:r w:rsidRPr="00031080">
        <w:t>to the extent practicable, the use of E or F speed intraoral imaging films</w:t>
      </w:r>
    </w:p>
    <w:p w14:paraId="7612593A" w14:textId="77777777" w:rsidR="00D667D9" w:rsidRPr="00031080" w:rsidRDefault="00D667D9" w:rsidP="00D667D9">
      <w:pPr>
        <w:pStyle w:val="Number"/>
        <w:numPr>
          <w:ilvl w:val="2"/>
          <w:numId w:val="11"/>
        </w:numPr>
        <w:spacing w:before="90" w:line="264" w:lineRule="auto"/>
        <w:ind w:left="567"/>
      </w:pPr>
      <w:r w:rsidRPr="00031080">
        <w:t xml:space="preserve">to the extent practicable, the </w:t>
      </w:r>
      <w:r>
        <w:t xml:space="preserve">use of the </w:t>
      </w:r>
      <w:r w:rsidRPr="00031080">
        <w:t>fastest combination of film speed and cassette screens</w:t>
      </w:r>
      <w:r>
        <w:t xml:space="preserve"> </w:t>
      </w:r>
    </w:p>
    <w:p w14:paraId="38F5F783" w14:textId="77777777" w:rsidR="00D667D9" w:rsidRPr="00031080" w:rsidRDefault="00D667D9" w:rsidP="00D667D9">
      <w:pPr>
        <w:pStyle w:val="Number"/>
        <w:numPr>
          <w:ilvl w:val="2"/>
          <w:numId w:val="11"/>
        </w:numPr>
        <w:spacing w:before="90" w:line="264" w:lineRule="auto"/>
        <w:ind w:left="567"/>
      </w:pPr>
      <w:r w:rsidRPr="00031080">
        <w:t xml:space="preserve">intensifying screens, digital receptors and cassettes that are maintained in clean condition, free of blemishes and monitored by regular quality </w:t>
      </w:r>
      <w:r>
        <w:t xml:space="preserve">control </w:t>
      </w:r>
      <w:r w:rsidRPr="00031080">
        <w:t>checks</w:t>
      </w:r>
    </w:p>
    <w:p w14:paraId="4F2536BA" w14:textId="5D74D48B" w:rsidR="00D667D9" w:rsidRPr="00031080" w:rsidRDefault="00D667D9" w:rsidP="00D667D9">
      <w:pPr>
        <w:pStyle w:val="Number"/>
        <w:numPr>
          <w:ilvl w:val="2"/>
          <w:numId w:val="11"/>
        </w:numPr>
        <w:spacing w:before="90" w:line="264" w:lineRule="auto"/>
        <w:ind w:left="567"/>
      </w:pPr>
      <w:r w:rsidRPr="00031080">
        <w:t>for digital imaging</w:t>
      </w:r>
      <w:r>
        <w:t>,</w:t>
      </w:r>
      <w:r w:rsidRPr="00031080">
        <w:t xml:space="preserve"> a means </w:t>
      </w:r>
      <w:r>
        <w:t>of</w:t>
      </w:r>
      <w:r w:rsidRPr="00031080">
        <w:t xml:space="preserve"> displaying images </w:t>
      </w:r>
      <w:r>
        <w:t>at a</w:t>
      </w:r>
      <w:r w:rsidRPr="00031080">
        <w:t xml:space="preserve"> diagnostic quality</w:t>
      </w:r>
      <w:r>
        <w:t>,</w:t>
      </w:r>
      <w:r w:rsidRPr="00031080">
        <w:t xml:space="preserve"> including the ability to display </w:t>
      </w:r>
      <w:r>
        <w:t xml:space="preserve">them </w:t>
      </w:r>
      <w:r w:rsidRPr="00031080">
        <w:t>at a relevant resolution and contrast.</w:t>
      </w:r>
      <w:bookmarkEnd w:id="102"/>
      <w:bookmarkEnd w:id="103"/>
    </w:p>
    <w:p w14:paraId="7A38A43A" w14:textId="3FF58D56" w:rsidR="00104E0F" w:rsidRPr="00031080" w:rsidRDefault="00104E0F" w:rsidP="00104E0F">
      <w:r w:rsidRPr="00031080">
        <w:br w:type="page"/>
      </w:r>
    </w:p>
    <w:p w14:paraId="6A5D1D66" w14:textId="63B4B5C0" w:rsidR="00D667D9" w:rsidRPr="00D667D9" w:rsidRDefault="00D667D9" w:rsidP="00D667D9">
      <w:pPr>
        <w:pStyle w:val="Heading1"/>
      </w:pPr>
      <w:bookmarkStart w:id="108" w:name="_Toc134269931"/>
      <w:bookmarkStart w:id="109" w:name="_Toc134799265"/>
      <w:r w:rsidRPr="00D667D9">
        <w:lastRenderedPageBreak/>
        <w:t xml:space="preserve">Appendix 2: </w:t>
      </w:r>
      <w:r w:rsidRPr="00D667D9">
        <w:br/>
      </w:r>
      <w:r w:rsidRPr="00FF578E">
        <w:rPr>
          <w:b w:val="0"/>
          <w:bCs/>
          <w:sz w:val="60"/>
          <w:szCs w:val="60"/>
        </w:rPr>
        <w:t>Requirements for a person to be adequately trained for the role of radiation safety officer</w:t>
      </w:r>
      <w:bookmarkEnd w:id="108"/>
      <w:bookmarkEnd w:id="109"/>
    </w:p>
    <w:p w14:paraId="4EDE495A" w14:textId="1AD5CF56" w:rsidR="00D667D9" w:rsidRPr="00D667D9" w:rsidRDefault="00D667D9" w:rsidP="00D667D9">
      <w:pPr>
        <w:rPr>
          <w:b/>
          <w:bCs/>
        </w:rPr>
      </w:pPr>
      <w:r w:rsidRPr="00D667D9">
        <w:rPr>
          <w:b/>
          <w:bCs/>
        </w:rPr>
        <w:t>Training syllabus for a radiation safety officer in dental radiology</w:t>
      </w:r>
    </w:p>
    <w:p w14:paraId="69C79D5B" w14:textId="77777777" w:rsidR="00D667D9" w:rsidRPr="00D667D9" w:rsidRDefault="00D667D9" w:rsidP="00D667D9"/>
    <w:tbl>
      <w:tblPr>
        <w:tblStyle w:val="TableGrid"/>
        <w:tblW w:w="8685" w:type="dxa"/>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21"/>
        <w:gridCol w:w="6654"/>
        <w:gridCol w:w="1148"/>
        <w:gridCol w:w="462"/>
      </w:tblGrid>
      <w:tr w:rsidR="00D667D9" w:rsidRPr="00031080" w14:paraId="1B1FD8D9" w14:textId="77777777" w:rsidTr="00D667D9">
        <w:trPr>
          <w:gridAfter w:val="1"/>
          <w:wAfter w:w="463" w:type="dxa"/>
          <w:tblHeader/>
        </w:trPr>
        <w:tc>
          <w:tcPr>
            <w:tcW w:w="7087" w:type="dxa"/>
            <w:gridSpan w:val="2"/>
            <w:tcBorders>
              <w:top w:val="nil"/>
              <w:bottom w:val="nil"/>
            </w:tcBorders>
            <w:shd w:val="clear" w:color="auto" w:fill="D9D9D9" w:themeFill="background1" w:themeFillShade="D9"/>
          </w:tcPr>
          <w:p w14:paraId="13C0708C" w14:textId="77777777" w:rsidR="00D667D9" w:rsidRPr="00D667D9" w:rsidRDefault="00D667D9" w:rsidP="00FF578E">
            <w:pPr>
              <w:pStyle w:val="TableText"/>
              <w:spacing w:before="80" w:after="80"/>
              <w:rPr>
                <w:b/>
                <w:bCs/>
              </w:rPr>
            </w:pPr>
            <w:r w:rsidRPr="00D667D9">
              <w:rPr>
                <w:b/>
                <w:bCs/>
              </w:rPr>
              <w:t>Subject area</w:t>
            </w:r>
          </w:p>
        </w:tc>
        <w:tc>
          <w:tcPr>
            <w:tcW w:w="1135" w:type="dxa"/>
            <w:tcBorders>
              <w:top w:val="nil"/>
              <w:bottom w:val="nil"/>
            </w:tcBorders>
            <w:shd w:val="clear" w:color="auto" w:fill="D9D9D9" w:themeFill="background1" w:themeFillShade="D9"/>
          </w:tcPr>
          <w:p w14:paraId="58AA5F88" w14:textId="77777777" w:rsidR="00D667D9" w:rsidRPr="00D667D9" w:rsidRDefault="00D667D9" w:rsidP="00FF578E">
            <w:pPr>
              <w:pStyle w:val="TableText"/>
              <w:spacing w:before="80" w:after="80"/>
              <w:jc w:val="center"/>
              <w:rPr>
                <w:b/>
                <w:bCs/>
              </w:rPr>
            </w:pPr>
            <w:r w:rsidRPr="00D667D9">
              <w:rPr>
                <w:b/>
                <w:bCs/>
              </w:rPr>
              <w:t>Level of knowledge required</w:t>
            </w:r>
          </w:p>
        </w:tc>
      </w:tr>
      <w:tr w:rsidR="00D667D9" w:rsidRPr="00031080" w14:paraId="7F2D62CF" w14:textId="77777777" w:rsidTr="00D667D9">
        <w:trPr>
          <w:gridAfter w:val="1"/>
          <w:wAfter w:w="463" w:type="dxa"/>
        </w:trPr>
        <w:tc>
          <w:tcPr>
            <w:tcW w:w="7087" w:type="dxa"/>
            <w:gridSpan w:val="2"/>
            <w:tcBorders>
              <w:top w:val="nil"/>
            </w:tcBorders>
          </w:tcPr>
          <w:p w14:paraId="2FCEBAA6" w14:textId="77777777" w:rsidR="00D667D9" w:rsidRPr="00031080" w:rsidRDefault="00D667D9" w:rsidP="00FF578E">
            <w:pPr>
              <w:pStyle w:val="TableText"/>
              <w:spacing w:before="80" w:after="80"/>
              <w:rPr>
                <w:b/>
                <w:bCs/>
              </w:rPr>
            </w:pPr>
            <w:r w:rsidRPr="00031080">
              <w:rPr>
                <w:b/>
                <w:bCs/>
              </w:rPr>
              <w:t xml:space="preserve">X-ray production, </w:t>
            </w:r>
            <w:proofErr w:type="gramStart"/>
            <w:r w:rsidRPr="00031080">
              <w:rPr>
                <w:b/>
                <w:bCs/>
              </w:rPr>
              <w:t>interaction</w:t>
            </w:r>
            <w:proofErr w:type="gramEnd"/>
            <w:r w:rsidRPr="00031080">
              <w:rPr>
                <w:b/>
                <w:bCs/>
              </w:rPr>
              <w:t xml:space="preserve"> and detection</w:t>
            </w:r>
          </w:p>
        </w:tc>
        <w:tc>
          <w:tcPr>
            <w:tcW w:w="1135" w:type="dxa"/>
            <w:tcBorders>
              <w:top w:val="nil"/>
            </w:tcBorders>
          </w:tcPr>
          <w:p w14:paraId="28DB4687" w14:textId="77777777" w:rsidR="00D667D9" w:rsidRPr="00031080" w:rsidRDefault="00D667D9" w:rsidP="00FF578E">
            <w:pPr>
              <w:pStyle w:val="TableText"/>
              <w:spacing w:before="80" w:after="80"/>
              <w:jc w:val="center"/>
            </w:pPr>
          </w:p>
        </w:tc>
      </w:tr>
      <w:tr w:rsidR="00D667D9" w:rsidRPr="00031080" w14:paraId="550702F8" w14:textId="77777777" w:rsidTr="00D667D9">
        <w:trPr>
          <w:gridAfter w:val="1"/>
          <w:wAfter w:w="463" w:type="dxa"/>
        </w:trPr>
        <w:tc>
          <w:tcPr>
            <w:tcW w:w="7087" w:type="dxa"/>
            <w:gridSpan w:val="2"/>
          </w:tcPr>
          <w:p w14:paraId="0B34A121" w14:textId="77777777" w:rsidR="00D667D9" w:rsidRPr="00031080" w:rsidRDefault="00D667D9" w:rsidP="00FF578E">
            <w:pPr>
              <w:pStyle w:val="TableText"/>
              <w:spacing w:before="80" w:after="80"/>
            </w:pPr>
            <w:r w:rsidRPr="00031080">
              <w:t>X-ray production and interaction of X-rays with matter (to include attenuation and scatter)</w:t>
            </w:r>
          </w:p>
        </w:tc>
        <w:tc>
          <w:tcPr>
            <w:tcW w:w="1135" w:type="dxa"/>
          </w:tcPr>
          <w:p w14:paraId="7D162143" w14:textId="77777777" w:rsidR="00D667D9" w:rsidRPr="00031080" w:rsidRDefault="00D667D9" w:rsidP="00FF578E">
            <w:pPr>
              <w:pStyle w:val="TableText"/>
              <w:spacing w:before="80" w:after="80"/>
              <w:jc w:val="center"/>
            </w:pPr>
            <w:r w:rsidRPr="00031080">
              <w:t>1</w:t>
            </w:r>
          </w:p>
        </w:tc>
      </w:tr>
      <w:tr w:rsidR="00D667D9" w:rsidRPr="00031080" w14:paraId="4C23B0BA" w14:textId="77777777" w:rsidTr="00D667D9">
        <w:trPr>
          <w:gridAfter w:val="1"/>
          <w:wAfter w:w="463" w:type="dxa"/>
        </w:trPr>
        <w:tc>
          <w:tcPr>
            <w:tcW w:w="7087" w:type="dxa"/>
            <w:gridSpan w:val="2"/>
          </w:tcPr>
          <w:p w14:paraId="0909D936" w14:textId="77777777" w:rsidR="00D667D9" w:rsidRPr="00031080" w:rsidRDefault="00D667D9" w:rsidP="00FF578E">
            <w:pPr>
              <w:pStyle w:val="TableText"/>
              <w:spacing w:before="80" w:after="80"/>
            </w:pPr>
            <w:r w:rsidRPr="00031080">
              <w:t>Methods of detecting X-rays</w:t>
            </w:r>
          </w:p>
        </w:tc>
        <w:tc>
          <w:tcPr>
            <w:tcW w:w="1135" w:type="dxa"/>
          </w:tcPr>
          <w:p w14:paraId="59DE9C6C" w14:textId="77777777" w:rsidR="00D667D9" w:rsidRPr="00031080" w:rsidRDefault="00D667D9" w:rsidP="00FF578E">
            <w:pPr>
              <w:pStyle w:val="TableText"/>
              <w:spacing w:before="80" w:after="80"/>
              <w:jc w:val="center"/>
            </w:pPr>
            <w:r w:rsidRPr="00031080">
              <w:t>1</w:t>
            </w:r>
          </w:p>
        </w:tc>
      </w:tr>
      <w:tr w:rsidR="00D667D9" w:rsidRPr="00031080" w14:paraId="1BB57137" w14:textId="77777777" w:rsidTr="00D667D9">
        <w:trPr>
          <w:gridAfter w:val="1"/>
          <w:wAfter w:w="463" w:type="dxa"/>
        </w:trPr>
        <w:tc>
          <w:tcPr>
            <w:tcW w:w="7087" w:type="dxa"/>
            <w:gridSpan w:val="2"/>
          </w:tcPr>
          <w:p w14:paraId="103FB314" w14:textId="77777777" w:rsidR="00D667D9" w:rsidRPr="00031080" w:rsidRDefault="00D667D9" w:rsidP="00FF578E">
            <w:pPr>
              <w:pStyle w:val="TableText"/>
              <w:spacing w:before="80" w:after="80"/>
              <w:rPr>
                <w:b/>
                <w:bCs/>
              </w:rPr>
            </w:pPr>
            <w:r w:rsidRPr="00031080">
              <w:rPr>
                <w:b/>
                <w:bCs/>
              </w:rPr>
              <w:t>Radiation effects, risks, dose units and typical doses</w:t>
            </w:r>
          </w:p>
        </w:tc>
        <w:tc>
          <w:tcPr>
            <w:tcW w:w="1135" w:type="dxa"/>
          </w:tcPr>
          <w:p w14:paraId="76C5C221" w14:textId="77777777" w:rsidR="00D667D9" w:rsidRPr="00031080" w:rsidRDefault="00D667D9" w:rsidP="00FF578E">
            <w:pPr>
              <w:pStyle w:val="TableText"/>
              <w:spacing w:before="80" w:after="80"/>
              <w:jc w:val="center"/>
            </w:pPr>
          </w:p>
        </w:tc>
      </w:tr>
      <w:tr w:rsidR="00D667D9" w:rsidRPr="00031080" w14:paraId="4F2771EC" w14:textId="77777777" w:rsidTr="00D667D9">
        <w:trPr>
          <w:gridAfter w:val="1"/>
          <w:wAfter w:w="463" w:type="dxa"/>
        </w:trPr>
        <w:tc>
          <w:tcPr>
            <w:tcW w:w="7087" w:type="dxa"/>
            <w:gridSpan w:val="2"/>
          </w:tcPr>
          <w:p w14:paraId="1AC4FCF6" w14:textId="77777777" w:rsidR="00D667D9" w:rsidRPr="00031080" w:rsidRDefault="00D667D9" w:rsidP="00FF578E">
            <w:pPr>
              <w:pStyle w:val="TableText"/>
              <w:spacing w:before="80" w:after="80"/>
            </w:pPr>
            <w:r w:rsidRPr="00031080">
              <w:t>Biological effects of radiation</w:t>
            </w:r>
          </w:p>
        </w:tc>
        <w:tc>
          <w:tcPr>
            <w:tcW w:w="1135" w:type="dxa"/>
          </w:tcPr>
          <w:p w14:paraId="122922C4" w14:textId="77777777" w:rsidR="00D667D9" w:rsidRPr="00031080" w:rsidRDefault="00D667D9" w:rsidP="00FF578E">
            <w:pPr>
              <w:pStyle w:val="TableText"/>
              <w:spacing w:before="80" w:after="80"/>
              <w:jc w:val="center"/>
            </w:pPr>
            <w:r w:rsidRPr="00031080">
              <w:t>1</w:t>
            </w:r>
          </w:p>
        </w:tc>
      </w:tr>
      <w:tr w:rsidR="00D667D9" w:rsidRPr="00031080" w14:paraId="51223931" w14:textId="77777777" w:rsidTr="00D667D9">
        <w:trPr>
          <w:gridAfter w:val="1"/>
          <w:wAfter w:w="463" w:type="dxa"/>
        </w:trPr>
        <w:tc>
          <w:tcPr>
            <w:tcW w:w="7087" w:type="dxa"/>
            <w:gridSpan w:val="2"/>
          </w:tcPr>
          <w:p w14:paraId="374A57D5" w14:textId="77777777" w:rsidR="00D667D9" w:rsidRPr="00031080" w:rsidRDefault="00D667D9" w:rsidP="00FF578E">
            <w:pPr>
              <w:pStyle w:val="TableText"/>
              <w:spacing w:before="80" w:after="80"/>
            </w:pPr>
            <w:r w:rsidRPr="00031080">
              <w:t>Risks of stochastic effects (including from foetal and paediatric exposures)</w:t>
            </w:r>
          </w:p>
        </w:tc>
        <w:tc>
          <w:tcPr>
            <w:tcW w:w="1135" w:type="dxa"/>
          </w:tcPr>
          <w:p w14:paraId="3A184BD7" w14:textId="77777777" w:rsidR="00D667D9" w:rsidRPr="00031080" w:rsidRDefault="00D667D9" w:rsidP="00FF578E">
            <w:pPr>
              <w:pStyle w:val="TableText"/>
              <w:spacing w:before="80" w:after="80"/>
              <w:jc w:val="center"/>
            </w:pPr>
            <w:r w:rsidRPr="00031080">
              <w:t>2</w:t>
            </w:r>
          </w:p>
        </w:tc>
      </w:tr>
      <w:tr w:rsidR="00D667D9" w:rsidRPr="00031080" w14:paraId="350C900D" w14:textId="77777777" w:rsidTr="00D667D9">
        <w:trPr>
          <w:gridAfter w:val="1"/>
          <w:wAfter w:w="463" w:type="dxa"/>
        </w:trPr>
        <w:tc>
          <w:tcPr>
            <w:tcW w:w="7087" w:type="dxa"/>
            <w:gridSpan w:val="2"/>
          </w:tcPr>
          <w:p w14:paraId="28F8EE95" w14:textId="77777777" w:rsidR="00D667D9" w:rsidRPr="00031080" w:rsidRDefault="00D667D9" w:rsidP="00FF578E">
            <w:pPr>
              <w:pStyle w:val="TableText"/>
              <w:spacing w:before="80" w:after="80"/>
            </w:pPr>
            <w:r w:rsidRPr="00031080">
              <w:t>Risks of deterministic effects</w:t>
            </w:r>
          </w:p>
        </w:tc>
        <w:tc>
          <w:tcPr>
            <w:tcW w:w="1135" w:type="dxa"/>
          </w:tcPr>
          <w:p w14:paraId="70E5A58A" w14:textId="77777777" w:rsidR="00D667D9" w:rsidRPr="00031080" w:rsidRDefault="00D667D9" w:rsidP="00FF578E">
            <w:pPr>
              <w:pStyle w:val="TableText"/>
              <w:spacing w:before="80" w:after="80"/>
              <w:jc w:val="center"/>
            </w:pPr>
            <w:r w:rsidRPr="00031080">
              <w:t>1</w:t>
            </w:r>
          </w:p>
        </w:tc>
      </w:tr>
      <w:tr w:rsidR="00D667D9" w:rsidRPr="00031080" w14:paraId="654008CE" w14:textId="77777777" w:rsidTr="00D667D9">
        <w:trPr>
          <w:gridAfter w:val="1"/>
          <w:wAfter w:w="463" w:type="dxa"/>
        </w:trPr>
        <w:tc>
          <w:tcPr>
            <w:tcW w:w="7087" w:type="dxa"/>
            <w:gridSpan w:val="2"/>
          </w:tcPr>
          <w:p w14:paraId="3DFF125F" w14:textId="77777777" w:rsidR="00D667D9" w:rsidRPr="00031080" w:rsidRDefault="00D667D9" w:rsidP="00FF578E">
            <w:pPr>
              <w:pStyle w:val="TableText"/>
              <w:spacing w:before="80" w:after="80"/>
            </w:pPr>
            <w:r w:rsidRPr="00031080">
              <w:t>Risk and benefits of radiation exposures</w:t>
            </w:r>
          </w:p>
        </w:tc>
        <w:tc>
          <w:tcPr>
            <w:tcW w:w="1135" w:type="dxa"/>
          </w:tcPr>
          <w:p w14:paraId="7D70A392" w14:textId="77777777" w:rsidR="00D667D9" w:rsidRPr="00031080" w:rsidRDefault="00D667D9" w:rsidP="00FF578E">
            <w:pPr>
              <w:pStyle w:val="TableText"/>
              <w:spacing w:before="80" w:after="80"/>
              <w:jc w:val="center"/>
            </w:pPr>
            <w:r w:rsidRPr="00031080">
              <w:t>2</w:t>
            </w:r>
          </w:p>
        </w:tc>
      </w:tr>
      <w:tr w:rsidR="00D667D9" w:rsidRPr="00031080" w14:paraId="0D5604EF" w14:textId="77777777" w:rsidTr="00D667D9">
        <w:trPr>
          <w:gridAfter w:val="1"/>
          <w:wAfter w:w="463" w:type="dxa"/>
        </w:trPr>
        <w:tc>
          <w:tcPr>
            <w:tcW w:w="7087" w:type="dxa"/>
            <w:gridSpan w:val="2"/>
          </w:tcPr>
          <w:p w14:paraId="649EAEE9" w14:textId="77777777" w:rsidR="00D667D9" w:rsidRPr="00031080" w:rsidRDefault="00D667D9" w:rsidP="00FF578E">
            <w:pPr>
              <w:pStyle w:val="TableText"/>
              <w:spacing w:before="80" w:after="80"/>
            </w:pPr>
            <w:r w:rsidRPr="00031080">
              <w:t>Radiation quantities and units (absorbed dose, dose equivalent and effective dose)</w:t>
            </w:r>
          </w:p>
        </w:tc>
        <w:tc>
          <w:tcPr>
            <w:tcW w:w="1135" w:type="dxa"/>
          </w:tcPr>
          <w:p w14:paraId="36A905F3" w14:textId="77777777" w:rsidR="00D667D9" w:rsidRPr="00031080" w:rsidRDefault="00D667D9" w:rsidP="00FF578E">
            <w:pPr>
              <w:pStyle w:val="TableText"/>
              <w:spacing w:before="80" w:after="80"/>
              <w:jc w:val="center"/>
            </w:pPr>
            <w:r w:rsidRPr="00031080">
              <w:t>2</w:t>
            </w:r>
          </w:p>
        </w:tc>
      </w:tr>
      <w:tr w:rsidR="00D667D9" w:rsidRPr="00031080" w14:paraId="60B16963" w14:textId="77777777" w:rsidTr="00D667D9">
        <w:trPr>
          <w:gridAfter w:val="1"/>
          <w:wAfter w:w="463" w:type="dxa"/>
        </w:trPr>
        <w:tc>
          <w:tcPr>
            <w:tcW w:w="7087" w:type="dxa"/>
            <w:gridSpan w:val="2"/>
          </w:tcPr>
          <w:p w14:paraId="38080D81" w14:textId="77777777" w:rsidR="00D667D9" w:rsidRPr="00031080" w:rsidRDefault="00D667D9" w:rsidP="00FF578E">
            <w:pPr>
              <w:pStyle w:val="TableText"/>
              <w:spacing w:before="80" w:after="80"/>
            </w:pPr>
            <w:r w:rsidRPr="00031080">
              <w:t xml:space="preserve">Factors affecting radiation dose </w:t>
            </w:r>
          </w:p>
        </w:tc>
        <w:tc>
          <w:tcPr>
            <w:tcW w:w="1135" w:type="dxa"/>
          </w:tcPr>
          <w:p w14:paraId="27FAEF0C" w14:textId="77777777" w:rsidR="00D667D9" w:rsidRPr="00031080" w:rsidRDefault="00D667D9" w:rsidP="00FF578E">
            <w:pPr>
              <w:pStyle w:val="TableText"/>
              <w:spacing w:before="80" w:after="80"/>
              <w:jc w:val="center"/>
            </w:pPr>
            <w:r w:rsidRPr="00031080">
              <w:t>1</w:t>
            </w:r>
          </w:p>
        </w:tc>
      </w:tr>
      <w:tr w:rsidR="00D667D9" w:rsidRPr="00031080" w14:paraId="717756CF" w14:textId="77777777" w:rsidTr="00D667D9">
        <w:trPr>
          <w:gridAfter w:val="1"/>
          <w:wAfter w:w="463" w:type="dxa"/>
        </w:trPr>
        <w:tc>
          <w:tcPr>
            <w:tcW w:w="7087" w:type="dxa"/>
            <w:gridSpan w:val="2"/>
          </w:tcPr>
          <w:p w14:paraId="1124E67D" w14:textId="77777777" w:rsidR="00D667D9" w:rsidRPr="00031080" w:rsidRDefault="00D667D9" w:rsidP="00FF578E">
            <w:pPr>
              <w:pStyle w:val="TableText"/>
              <w:spacing w:before="80" w:after="80"/>
            </w:pPr>
            <w:r w:rsidRPr="00031080">
              <w:t>Typical doses from dental diagnostic procedures (including diagnostic reference levels)</w:t>
            </w:r>
          </w:p>
        </w:tc>
        <w:tc>
          <w:tcPr>
            <w:tcW w:w="1135" w:type="dxa"/>
          </w:tcPr>
          <w:p w14:paraId="4FAB15FC" w14:textId="77777777" w:rsidR="00D667D9" w:rsidRPr="00031080" w:rsidRDefault="00D667D9" w:rsidP="00FF578E">
            <w:pPr>
              <w:pStyle w:val="TableText"/>
              <w:spacing w:before="80" w:after="80"/>
              <w:jc w:val="center"/>
            </w:pPr>
            <w:r w:rsidRPr="00031080">
              <w:t>2</w:t>
            </w:r>
          </w:p>
        </w:tc>
      </w:tr>
      <w:tr w:rsidR="00D667D9" w:rsidRPr="00031080" w14:paraId="7905EDA2" w14:textId="77777777" w:rsidTr="00D667D9">
        <w:trPr>
          <w:gridAfter w:val="1"/>
          <w:wAfter w:w="463" w:type="dxa"/>
        </w:trPr>
        <w:tc>
          <w:tcPr>
            <w:tcW w:w="7087" w:type="dxa"/>
            <w:gridSpan w:val="2"/>
          </w:tcPr>
          <w:p w14:paraId="0A4A437B" w14:textId="77777777" w:rsidR="00D667D9" w:rsidRPr="00031080" w:rsidRDefault="00D667D9" w:rsidP="00FF578E">
            <w:pPr>
              <w:pStyle w:val="TableText"/>
              <w:spacing w:before="80" w:after="80"/>
              <w:rPr>
                <w:b/>
                <w:bCs/>
              </w:rPr>
            </w:pPr>
            <w:r>
              <w:rPr>
                <w:b/>
                <w:bCs/>
              </w:rPr>
              <w:t>Safety of i</w:t>
            </w:r>
            <w:r w:rsidRPr="00031080">
              <w:rPr>
                <w:b/>
                <w:bCs/>
              </w:rPr>
              <w:t>rradiating apparatus</w:t>
            </w:r>
            <w:r w:rsidRPr="00031080">
              <w:t xml:space="preserve"> </w:t>
            </w:r>
            <w:r w:rsidRPr="00031080">
              <w:rPr>
                <w:b/>
                <w:bCs/>
              </w:rPr>
              <w:t>used in dental radiology and protection</w:t>
            </w:r>
          </w:p>
        </w:tc>
        <w:tc>
          <w:tcPr>
            <w:tcW w:w="1135" w:type="dxa"/>
          </w:tcPr>
          <w:p w14:paraId="5E0B77F5" w14:textId="77777777" w:rsidR="00D667D9" w:rsidRPr="00031080" w:rsidRDefault="00D667D9" w:rsidP="00FF578E">
            <w:pPr>
              <w:pStyle w:val="TableText"/>
              <w:spacing w:before="80" w:after="80"/>
              <w:jc w:val="center"/>
            </w:pPr>
          </w:p>
        </w:tc>
      </w:tr>
      <w:tr w:rsidR="00D667D9" w:rsidRPr="00031080" w14:paraId="2D072237" w14:textId="77777777" w:rsidTr="00D667D9">
        <w:trPr>
          <w:gridAfter w:val="1"/>
          <w:wAfter w:w="463" w:type="dxa"/>
        </w:trPr>
        <w:tc>
          <w:tcPr>
            <w:tcW w:w="7087" w:type="dxa"/>
            <w:gridSpan w:val="2"/>
          </w:tcPr>
          <w:p w14:paraId="737A54D0" w14:textId="77777777" w:rsidR="00D667D9" w:rsidRPr="00031080" w:rsidRDefault="00D667D9" w:rsidP="00FF578E">
            <w:pPr>
              <w:pStyle w:val="TableText"/>
              <w:spacing w:before="80" w:after="80"/>
            </w:pPr>
            <w:r w:rsidRPr="00031080">
              <w:t>Physical characteristic</w:t>
            </w:r>
            <w:r>
              <w:t>s</w:t>
            </w:r>
            <w:r w:rsidRPr="00031080">
              <w:t xml:space="preserve"> </w:t>
            </w:r>
          </w:p>
        </w:tc>
        <w:tc>
          <w:tcPr>
            <w:tcW w:w="1135" w:type="dxa"/>
          </w:tcPr>
          <w:p w14:paraId="37149E3C" w14:textId="77777777" w:rsidR="00D667D9" w:rsidRPr="00031080" w:rsidRDefault="00D667D9" w:rsidP="00FF578E">
            <w:pPr>
              <w:pStyle w:val="TableText"/>
              <w:spacing w:before="80" w:after="80"/>
              <w:jc w:val="center"/>
            </w:pPr>
            <w:r w:rsidRPr="00031080">
              <w:t>2</w:t>
            </w:r>
          </w:p>
        </w:tc>
      </w:tr>
      <w:tr w:rsidR="00D667D9" w:rsidRPr="00031080" w14:paraId="19B71D93" w14:textId="77777777" w:rsidTr="00D667D9">
        <w:trPr>
          <w:gridAfter w:val="1"/>
          <w:wAfter w:w="463" w:type="dxa"/>
        </w:trPr>
        <w:tc>
          <w:tcPr>
            <w:tcW w:w="7087" w:type="dxa"/>
            <w:gridSpan w:val="2"/>
          </w:tcPr>
          <w:p w14:paraId="05B85739" w14:textId="77777777" w:rsidR="00D667D9" w:rsidRPr="00031080" w:rsidRDefault="00D667D9" w:rsidP="00FF578E">
            <w:pPr>
              <w:pStyle w:val="TableText"/>
              <w:spacing w:before="80" w:after="80"/>
            </w:pPr>
            <w:r w:rsidRPr="00031080">
              <w:t>Time, distance and shielding</w:t>
            </w:r>
          </w:p>
        </w:tc>
        <w:tc>
          <w:tcPr>
            <w:tcW w:w="1135" w:type="dxa"/>
          </w:tcPr>
          <w:p w14:paraId="0BF6E4E0" w14:textId="77777777" w:rsidR="00D667D9" w:rsidRPr="00031080" w:rsidRDefault="00D667D9" w:rsidP="00FF578E">
            <w:pPr>
              <w:pStyle w:val="TableText"/>
              <w:spacing w:before="80" w:after="80"/>
              <w:jc w:val="center"/>
            </w:pPr>
            <w:r w:rsidRPr="00031080">
              <w:t>2</w:t>
            </w:r>
          </w:p>
        </w:tc>
      </w:tr>
      <w:tr w:rsidR="00D667D9" w:rsidRPr="00031080" w14:paraId="65A0C4A1" w14:textId="77777777" w:rsidTr="00D667D9">
        <w:trPr>
          <w:gridAfter w:val="1"/>
          <w:wAfter w:w="463" w:type="dxa"/>
        </w:trPr>
        <w:tc>
          <w:tcPr>
            <w:tcW w:w="7087" w:type="dxa"/>
            <w:gridSpan w:val="2"/>
          </w:tcPr>
          <w:p w14:paraId="20F64CB9" w14:textId="77777777" w:rsidR="00D667D9" w:rsidRPr="00031080" w:rsidRDefault="00D667D9" w:rsidP="00FF578E">
            <w:pPr>
              <w:pStyle w:val="TableText"/>
              <w:spacing w:before="80" w:after="80"/>
            </w:pPr>
            <w:r w:rsidRPr="00031080">
              <w:t>Specific hazards including factors affecting radiation doses (</w:t>
            </w:r>
            <w:r>
              <w:t>where</w:t>
            </w:r>
            <w:r w:rsidRPr="00031080">
              <w:t xml:space="preserve"> applicable to include handheld portable irradiating apparatus for intraoral dental radiological procedure)</w:t>
            </w:r>
          </w:p>
        </w:tc>
        <w:tc>
          <w:tcPr>
            <w:tcW w:w="1135" w:type="dxa"/>
          </w:tcPr>
          <w:p w14:paraId="23EA1127" w14:textId="77777777" w:rsidR="00D667D9" w:rsidRPr="00031080" w:rsidRDefault="00D667D9" w:rsidP="00FF578E">
            <w:pPr>
              <w:pStyle w:val="TableText"/>
              <w:spacing w:before="80" w:after="80"/>
              <w:jc w:val="center"/>
            </w:pPr>
            <w:r w:rsidRPr="00031080">
              <w:t>2</w:t>
            </w:r>
          </w:p>
        </w:tc>
      </w:tr>
      <w:tr w:rsidR="00D667D9" w:rsidRPr="00031080" w14:paraId="5E42DF44" w14:textId="77777777" w:rsidTr="00D667D9">
        <w:trPr>
          <w:gridAfter w:val="1"/>
          <w:wAfter w:w="463" w:type="dxa"/>
        </w:trPr>
        <w:tc>
          <w:tcPr>
            <w:tcW w:w="7087" w:type="dxa"/>
            <w:gridSpan w:val="2"/>
          </w:tcPr>
          <w:p w14:paraId="63A44EEB" w14:textId="77777777" w:rsidR="00D667D9" w:rsidRPr="00031080" w:rsidRDefault="00D667D9" w:rsidP="00FF578E">
            <w:pPr>
              <w:pStyle w:val="TableText"/>
              <w:spacing w:before="80" w:after="80"/>
              <w:rPr>
                <w:b/>
                <w:bCs/>
              </w:rPr>
            </w:pPr>
            <w:r w:rsidRPr="00031080">
              <w:rPr>
                <w:b/>
                <w:bCs/>
              </w:rPr>
              <w:t>Regulatory requirements</w:t>
            </w:r>
          </w:p>
        </w:tc>
        <w:tc>
          <w:tcPr>
            <w:tcW w:w="1135" w:type="dxa"/>
          </w:tcPr>
          <w:p w14:paraId="317485EF" w14:textId="77777777" w:rsidR="00D667D9" w:rsidRPr="00031080" w:rsidRDefault="00D667D9" w:rsidP="00FF578E">
            <w:pPr>
              <w:pStyle w:val="TableText"/>
              <w:spacing w:before="80" w:after="80"/>
              <w:jc w:val="center"/>
            </w:pPr>
          </w:p>
        </w:tc>
      </w:tr>
      <w:tr w:rsidR="00D667D9" w:rsidRPr="00031080" w14:paraId="053C3913" w14:textId="77777777" w:rsidTr="00D667D9">
        <w:trPr>
          <w:gridAfter w:val="1"/>
          <w:wAfter w:w="463" w:type="dxa"/>
        </w:trPr>
        <w:tc>
          <w:tcPr>
            <w:tcW w:w="7087" w:type="dxa"/>
            <w:gridSpan w:val="2"/>
          </w:tcPr>
          <w:p w14:paraId="467C0B72" w14:textId="77777777" w:rsidR="00D667D9" w:rsidRPr="00031080" w:rsidRDefault="00D667D9" w:rsidP="00FF578E">
            <w:pPr>
              <w:pStyle w:val="TableText"/>
              <w:spacing w:before="80" w:after="80"/>
            </w:pPr>
            <w:r w:rsidRPr="00031080">
              <w:t>The radiation safety requirements in the Radiation Safety Act 2016</w:t>
            </w:r>
          </w:p>
        </w:tc>
        <w:tc>
          <w:tcPr>
            <w:tcW w:w="1135" w:type="dxa"/>
          </w:tcPr>
          <w:p w14:paraId="1FCFE2CB" w14:textId="77777777" w:rsidR="00D667D9" w:rsidRPr="00031080" w:rsidRDefault="00D667D9" w:rsidP="00FF578E">
            <w:pPr>
              <w:pStyle w:val="TableText"/>
              <w:spacing w:before="80" w:after="80"/>
              <w:jc w:val="center"/>
            </w:pPr>
            <w:r w:rsidRPr="00031080">
              <w:t>2</w:t>
            </w:r>
          </w:p>
        </w:tc>
      </w:tr>
      <w:tr w:rsidR="00D667D9" w:rsidRPr="00031080" w14:paraId="4C714162" w14:textId="77777777" w:rsidTr="00D667D9">
        <w:trPr>
          <w:gridAfter w:val="1"/>
          <w:wAfter w:w="463" w:type="dxa"/>
        </w:trPr>
        <w:tc>
          <w:tcPr>
            <w:tcW w:w="7087" w:type="dxa"/>
            <w:gridSpan w:val="2"/>
          </w:tcPr>
          <w:p w14:paraId="726651A3" w14:textId="77777777" w:rsidR="00D667D9" w:rsidRPr="00031080" w:rsidRDefault="00D667D9" w:rsidP="00FF578E">
            <w:pPr>
              <w:pStyle w:val="TableText"/>
              <w:spacing w:before="80" w:after="80"/>
            </w:pPr>
            <w:r w:rsidRPr="00031080">
              <w:lastRenderedPageBreak/>
              <w:t>Radiation protection of patient</w:t>
            </w:r>
            <w:r>
              <w:t>s</w:t>
            </w:r>
            <w:r w:rsidRPr="00031080">
              <w:t>, care</w:t>
            </w:r>
            <w:r>
              <w:t>r</w:t>
            </w:r>
            <w:r w:rsidRPr="00031080">
              <w:t xml:space="preserve">s and comforters, and volunteers in biomedical research </w:t>
            </w:r>
          </w:p>
        </w:tc>
        <w:tc>
          <w:tcPr>
            <w:tcW w:w="1135" w:type="dxa"/>
          </w:tcPr>
          <w:p w14:paraId="5A56BBD8" w14:textId="77777777" w:rsidR="00D667D9" w:rsidRPr="00031080" w:rsidRDefault="00D667D9" w:rsidP="00FF578E">
            <w:pPr>
              <w:pStyle w:val="TableText"/>
              <w:spacing w:before="80" w:after="80"/>
              <w:jc w:val="center"/>
            </w:pPr>
            <w:r w:rsidRPr="00031080">
              <w:t>2</w:t>
            </w:r>
          </w:p>
        </w:tc>
      </w:tr>
      <w:tr w:rsidR="00D667D9" w:rsidRPr="00031080" w14:paraId="50F2BEB5" w14:textId="77777777" w:rsidTr="00D667D9">
        <w:trPr>
          <w:gridAfter w:val="1"/>
          <w:wAfter w:w="463" w:type="dxa"/>
        </w:trPr>
        <w:tc>
          <w:tcPr>
            <w:tcW w:w="7087" w:type="dxa"/>
            <w:gridSpan w:val="2"/>
          </w:tcPr>
          <w:p w14:paraId="2FE6265E" w14:textId="77777777" w:rsidR="00D667D9" w:rsidRPr="00031080" w:rsidRDefault="00D667D9" w:rsidP="00FF578E">
            <w:pPr>
              <w:pStyle w:val="TableText"/>
              <w:spacing w:before="80" w:after="80"/>
            </w:pPr>
            <w:r w:rsidRPr="00031080">
              <w:t>Radiation protection of workers and the public (including individual dose monitoring for the assessment of occupational exposure)</w:t>
            </w:r>
          </w:p>
        </w:tc>
        <w:tc>
          <w:tcPr>
            <w:tcW w:w="1135" w:type="dxa"/>
          </w:tcPr>
          <w:p w14:paraId="2B5AAEDB" w14:textId="77777777" w:rsidR="00D667D9" w:rsidRPr="00031080" w:rsidRDefault="00D667D9" w:rsidP="00FF578E">
            <w:pPr>
              <w:pStyle w:val="TableText"/>
              <w:spacing w:before="80" w:after="80"/>
              <w:jc w:val="center"/>
            </w:pPr>
            <w:r w:rsidRPr="00031080">
              <w:t>2</w:t>
            </w:r>
          </w:p>
        </w:tc>
      </w:tr>
      <w:tr w:rsidR="00D667D9" w:rsidRPr="00031080" w14:paraId="431044B6" w14:textId="77777777" w:rsidTr="00D667D9">
        <w:trPr>
          <w:gridAfter w:val="1"/>
          <w:wAfter w:w="463" w:type="dxa"/>
        </w:trPr>
        <w:tc>
          <w:tcPr>
            <w:tcW w:w="7087" w:type="dxa"/>
            <w:gridSpan w:val="2"/>
          </w:tcPr>
          <w:p w14:paraId="0B8AF39C" w14:textId="77777777" w:rsidR="00D667D9" w:rsidRPr="00031080" w:rsidRDefault="00D667D9" w:rsidP="00FF578E">
            <w:pPr>
              <w:pStyle w:val="TableText"/>
              <w:spacing w:before="80" w:after="80"/>
            </w:pPr>
            <w:r w:rsidRPr="00031080">
              <w:t>Quality control and quality assurance applied to dental radiology</w:t>
            </w:r>
          </w:p>
        </w:tc>
        <w:tc>
          <w:tcPr>
            <w:tcW w:w="1135" w:type="dxa"/>
          </w:tcPr>
          <w:p w14:paraId="6CB05095" w14:textId="77777777" w:rsidR="00D667D9" w:rsidRPr="00031080" w:rsidRDefault="00D667D9" w:rsidP="00FF578E">
            <w:pPr>
              <w:pStyle w:val="TableText"/>
              <w:spacing w:before="80" w:after="80"/>
              <w:jc w:val="center"/>
            </w:pPr>
            <w:r w:rsidRPr="00031080">
              <w:t>2</w:t>
            </w:r>
          </w:p>
        </w:tc>
      </w:tr>
      <w:tr w:rsidR="00D667D9" w:rsidRPr="00FF578E" w14:paraId="720BD08B" w14:textId="77777777" w:rsidTr="00FF578E">
        <w:tc>
          <w:tcPr>
            <w:tcW w:w="8685" w:type="dxa"/>
            <w:gridSpan w:val="4"/>
            <w:tcBorders>
              <w:top w:val="nil"/>
              <w:bottom w:val="nil"/>
            </w:tcBorders>
          </w:tcPr>
          <w:p w14:paraId="3C5DB594" w14:textId="77777777" w:rsidR="00D667D9" w:rsidRPr="00FF578E" w:rsidRDefault="00D667D9" w:rsidP="00FF578E">
            <w:pPr>
              <w:pStyle w:val="TableText"/>
              <w:rPr>
                <w:b/>
                <w:bCs/>
              </w:rPr>
            </w:pPr>
            <w:r w:rsidRPr="00FF578E">
              <w:rPr>
                <w:b/>
                <w:bCs/>
              </w:rPr>
              <w:t>Key</w:t>
            </w:r>
          </w:p>
        </w:tc>
      </w:tr>
      <w:tr w:rsidR="00D667D9" w:rsidRPr="00031080" w14:paraId="3E7B741F" w14:textId="77777777" w:rsidTr="00FF578E">
        <w:tc>
          <w:tcPr>
            <w:tcW w:w="421" w:type="dxa"/>
            <w:tcBorders>
              <w:top w:val="nil"/>
              <w:bottom w:val="nil"/>
            </w:tcBorders>
          </w:tcPr>
          <w:p w14:paraId="4A4C6646" w14:textId="77777777" w:rsidR="00D667D9" w:rsidRPr="00031080" w:rsidRDefault="00D667D9" w:rsidP="00FF578E">
            <w:pPr>
              <w:pStyle w:val="TableText"/>
              <w:spacing w:before="20" w:after="20"/>
            </w:pPr>
            <w:r w:rsidRPr="00031080">
              <w:t>1</w:t>
            </w:r>
          </w:p>
        </w:tc>
        <w:tc>
          <w:tcPr>
            <w:tcW w:w="8264" w:type="dxa"/>
            <w:gridSpan w:val="3"/>
            <w:tcBorders>
              <w:top w:val="nil"/>
              <w:bottom w:val="nil"/>
            </w:tcBorders>
          </w:tcPr>
          <w:p w14:paraId="6FFC55FB" w14:textId="77777777" w:rsidR="00D667D9" w:rsidRPr="00031080" w:rsidRDefault="00D667D9" w:rsidP="00FF578E">
            <w:pPr>
              <w:pStyle w:val="TableText"/>
              <w:spacing w:before="20" w:after="20"/>
            </w:pPr>
            <w:r w:rsidRPr="00031080">
              <w:t>General awareness and understanding</w:t>
            </w:r>
          </w:p>
        </w:tc>
      </w:tr>
      <w:tr w:rsidR="00D667D9" w:rsidRPr="00031080" w14:paraId="71A2F389" w14:textId="77777777" w:rsidTr="00FF578E">
        <w:tc>
          <w:tcPr>
            <w:tcW w:w="421" w:type="dxa"/>
            <w:tcBorders>
              <w:top w:val="nil"/>
              <w:bottom w:val="nil"/>
            </w:tcBorders>
          </w:tcPr>
          <w:p w14:paraId="21229F82" w14:textId="77777777" w:rsidR="00D667D9" w:rsidRPr="00031080" w:rsidRDefault="00D667D9" w:rsidP="00FF578E">
            <w:pPr>
              <w:pStyle w:val="TableText"/>
              <w:spacing w:before="20" w:after="20"/>
            </w:pPr>
            <w:r w:rsidRPr="00031080">
              <w:t>2</w:t>
            </w:r>
          </w:p>
        </w:tc>
        <w:tc>
          <w:tcPr>
            <w:tcW w:w="8264" w:type="dxa"/>
            <w:gridSpan w:val="3"/>
            <w:tcBorders>
              <w:top w:val="nil"/>
              <w:bottom w:val="nil"/>
            </w:tcBorders>
          </w:tcPr>
          <w:p w14:paraId="484DF453" w14:textId="77777777" w:rsidR="00D667D9" w:rsidRPr="00031080" w:rsidRDefault="00D667D9" w:rsidP="00FF578E">
            <w:pPr>
              <w:pStyle w:val="TableText"/>
              <w:spacing w:before="20" w:after="20"/>
            </w:pPr>
            <w:r w:rsidRPr="00031080">
              <w:t>Working knowledge. Understanding of princip</w:t>
            </w:r>
            <w:r>
              <w:t>le</w:t>
            </w:r>
            <w:r w:rsidRPr="00031080">
              <w:t>s and ability to interpret and apply knowledge in different situations</w:t>
            </w:r>
          </w:p>
        </w:tc>
      </w:tr>
    </w:tbl>
    <w:p w14:paraId="5D736DA0" w14:textId="77777777" w:rsidR="00FF578E" w:rsidRDefault="00FF578E" w:rsidP="00D667D9">
      <w:pPr>
        <w:pStyle w:val="Heading1"/>
        <w:sectPr w:rsidR="00FF578E" w:rsidSect="007A59B0">
          <w:pgSz w:w="11907" w:h="16834" w:code="9"/>
          <w:pgMar w:top="1418" w:right="1701" w:bottom="1134" w:left="1843" w:header="284" w:footer="425" w:gutter="284"/>
          <w:cols w:space="720"/>
        </w:sectPr>
      </w:pPr>
      <w:bookmarkStart w:id="110" w:name="_Toc134269932"/>
    </w:p>
    <w:p w14:paraId="1365B161" w14:textId="1EB7770C" w:rsidR="00D667D9" w:rsidRPr="00031080" w:rsidRDefault="00D667D9" w:rsidP="00FF578E">
      <w:pPr>
        <w:pStyle w:val="Heading1"/>
        <w:spacing w:before="0"/>
      </w:pPr>
      <w:bookmarkStart w:id="111" w:name="_Toc134799266"/>
      <w:r w:rsidRPr="00031080">
        <w:lastRenderedPageBreak/>
        <w:t xml:space="preserve">Appendix 3: </w:t>
      </w:r>
      <w:r w:rsidRPr="00FF578E">
        <w:rPr>
          <w:b w:val="0"/>
          <w:bCs/>
          <w:sz w:val="60"/>
          <w:szCs w:val="60"/>
        </w:rPr>
        <w:t>Cross</w:t>
      </w:r>
      <w:r w:rsidRPr="00FF578E">
        <w:rPr>
          <w:b w:val="0"/>
          <w:bCs/>
          <w:sz w:val="60"/>
          <w:szCs w:val="60"/>
        </w:rPr>
        <w:noBreakHyphen/>
        <w:t>reference to Radiation Safety Act 2016</w:t>
      </w:r>
      <w:bookmarkEnd w:id="110"/>
      <w:bookmarkEnd w:id="111"/>
    </w:p>
    <w:p w14:paraId="3F528B37" w14:textId="77777777" w:rsidR="00D667D9" w:rsidRPr="00031080" w:rsidRDefault="00D667D9" w:rsidP="00D667D9">
      <w:r w:rsidRPr="00031080">
        <w:t>Clauses in this code apply to the fundamental requirements in sections 9–12 of the Act as follows.</w:t>
      </w:r>
    </w:p>
    <w:p w14:paraId="5CB38090" w14:textId="77777777" w:rsidR="00D667D9" w:rsidRPr="00031080" w:rsidRDefault="00D667D9" w:rsidP="00D667D9"/>
    <w:tbl>
      <w:tblPr>
        <w:tblStyle w:val="TableGrid"/>
        <w:tblW w:w="8165"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127"/>
        <w:gridCol w:w="6038"/>
      </w:tblGrid>
      <w:tr w:rsidR="00D667D9" w:rsidRPr="00FF578E" w14:paraId="4710317B" w14:textId="77777777" w:rsidTr="00FF578E">
        <w:trPr>
          <w:cantSplit/>
        </w:trPr>
        <w:tc>
          <w:tcPr>
            <w:tcW w:w="2127" w:type="dxa"/>
            <w:tcBorders>
              <w:top w:val="nil"/>
              <w:bottom w:val="nil"/>
            </w:tcBorders>
            <w:shd w:val="clear" w:color="auto" w:fill="D9D9D9" w:themeFill="background1" w:themeFillShade="D9"/>
          </w:tcPr>
          <w:p w14:paraId="6D580E5E" w14:textId="77777777" w:rsidR="00D667D9" w:rsidRPr="00FF578E" w:rsidRDefault="00D667D9" w:rsidP="00FF578E">
            <w:pPr>
              <w:pStyle w:val="TableText"/>
              <w:rPr>
                <w:b/>
                <w:bCs/>
              </w:rPr>
            </w:pPr>
            <w:r w:rsidRPr="00FF578E">
              <w:rPr>
                <w:b/>
                <w:bCs/>
              </w:rPr>
              <w:t>Section in Act</w:t>
            </w:r>
          </w:p>
        </w:tc>
        <w:tc>
          <w:tcPr>
            <w:tcW w:w="6038" w:type="dxa"/>
            <w:tcBorders>
              <w:top w:val="nil"/>
              <w:bottom w:val="nil"/>
            </w:tcBorders>
            <w:shd w:val="clear" w:color="auto" w:fill="D9D9D9" w:themeFill="background1" w:themeFillShade="D9"/>
          </w:tcPr>
          <w:p w14:paraId="662C283A" w14:textId="77777777" w:rsidR="00D667D9" w:rsidRPr="00FF578E" w:rsidRDefault="00D667D9" w:rsidP="00FF578E">
            <w:pPr>
              <w:pStyle w:val="TableText"/>
              <w:rPr>
                <w:b/>
                <w:bCs/>
              </w:rPr>
            </w:pPr>
            <w:r w:rsidRPr="00FF578E">
              <w:rPr>
                <w:b/>
                <w:bCs/>
              </w:rPr>
              <w:t>Clauses in this code</w:t>
            </w:r>
          </w:p>
        </w:tc>
      </w:tr>
      <w:tr w:rsidR="00D667D9" w:rsidRPr="00FF578E" w14:paraId="0BEE74E2" w14:textId="77777777" w:rsidTr="00FF578E">
        <w:trPr>
          <w:cantSplit/>
        </w:trPr>
        <w:tc>
          <w:tcPr>
            <w:tcW w:w="2127" w:type="dxa"/>
            <w:tcBorders>
              <w:top w:val="nil"/>
            </w:tcBorders>
          </w:tcPr>
          <w:p w14:paraId="5347118D" w14:textId="77777777" w:rsidR="00D667D9" w:rsidRPr="00FF578E" w:rsidRDefault="00D667D9" w:rsidP="00FF578E">
            <w:pPr>
              <w:pStyle w:val="TableText"/>
            </w:pPr>
            <w:r w:rsidRPr="00FF578E">
              <w:t>9(1)</w:t>
            </w:r>
          </w:p>
        </w:tc>
        <w:tc>
          <w:tcPr>
            <w:tcW w:w="6038" w:type="dxa"/>
            <w:tcBorders>
              <w:top w:val="nil"/>
            </w:tcBorders>
          </w:tcPr>
          <w:p w14:paraId="68792E34" w14:textId="77777777" w:rsidR="00D667D9" w:rsidRPr="00FF578E" w:rsidRDefault="00D667D9" w:rsidP="00FF578E">
            <w:pPr>
              <w:pStyle w:val="TableText"/>
            </w:pPr>
            <w:r w:rsidRPr="00FF578E">
              <w:t>1, 4–6, 10–11</w:t>
            </w:r>
          </w:p>
        </w:tc>
      </w:tr>
      <w:tr w:rsidR="00D667D9" w:rsidRPr="00FF578E" w14:paraId="53E17004" w14:textId="77777777" w:rsidTr="00FF578E">
        <w:trPr>
          <w:cantSplit/>
        </w:trPr>
        <w:tc>
          <w:tcPr>
            <w:tcW w:w="2127" w:type="dxa"/>
          </w:tcPr>
          <w:p w14:paraId="5606BC78" w14:textId="77777777" w:rsidR="00D667D9" w:rsidRPr="00FF578E" w:rsidRDefault="00D667D9" w:rsidP="00FF578E">
            <w:pPr>
              <w:pStyle w:val="TableText"/>
            </w:pPr>
            <w:r w:rsidRPr="00FF578E">
              <w:t>9(2)</w:t>
            </w:r>
          </w:p>
        </w:tc>
        <w:tc>
          <w:tcPr>
            <w:tcW w:w="6038" w:type="dxa"/>
          </w:tcPr>
          <w:p w14:paraId="5B79348A" w14:textId="77777777" w:rsidR="00D667D9" w:rsidRPr="00FF578E" w:rsidRDefault="00D667D9" w:rsidP="00FF578E">
            <w:pPr>
              <w:pStyle w:val="TableText"/>
            </w:pPr>
            <w:r w:rsidRPr="00FF578E">
              <w:t>1–4, 6, 9–16</w:t>
            </w:r>
          </w:p>
        </w:tc>
      </w:tr>
      <w:tr w:rsidR="00D667D9" w:rsidRPr="00FF578E" w14:paraId="7242CA69" w14:textId="77777777" w:rsidTr="00FF578E">
        <w:trPr>
          <w:cantSplit/>
        </w:trPr>
        <w:tc>
          <w:tcPr>
            <w:tcW w:w="2127" w:type="dxa"/>
          </w:tcPr>
          <w:p w14:paraId="0A933A26" w14:textId="77777777" w:rsidR="00D667D9" w:rsidRPr="00FF578E" w:rsidRDefault="00D667D9" w:rsidP="00FF578E">
            <w:pPr>
              <w:pStyle w:val="TableText"/>
            </w:pPr>
            <w:r w:rsidRPr="00FF578E">
              <w:t>9(3)</w:t>
            </w:r>
          </w:p>
        </w:tc>
        <w:tc>
          <w:tcPr>
            <w:tcW w:w="6038" w:type="dxa"/>
          </w:tcPr>
          <w:p w14:paraId="4D2A7E79" w14:textId="77777777" w:rsidR="00D667D9" w:rsidRPr="00FF578E" w:rsidRDefault="00D667D9" w:rsidP="00FF578E">
            <w:pPr>
              <w:pStyle w:val="TableText"/>
            </w:pPr>
            <w:r w:rsidRPr="00FF578E">
              <w:t>1–4, 6, 9–16</w:t>
            </w:r>
          </w:p>
        </w:tc>
      </w:tr>
      <w:tr w:rsidR="00D667D9" w:rsidRPr="00FF578E" w14:paraId="7F514BC5" w14:textId="77777777" w:rsidTr="00FF578E">
        <w:trPr>
          <w:cantSplit/>
        </w:trPr>
        <w:tc>
          <w:tcPr>
            <w:tcW w:w="2127" w:type="dxa"/>
          </w:tcPr>
          <w:p w14:paraId="075C11EA" w14:textId="77777777" w:rsidR="00D667D9" w:rsidRPr="00FF578E" w:rsidRDefault="00D667D9" w:rsidP="00FF578E">
            <w:pPr>
              <w:pStyle w:val="TableText"/>
            </w:pPr>
            <w:r w:rsidRPr="00FF578E">
              <w:t>10</w:t>
            </w:r>
          </w:p>
        </w:tc>
        <w:tc>
          <w:tcPr>
            <w:tcW w:w="6038" w:type="dxa"/>
          </w:tcPr>
          <w:p w14:paraId="7227E38B" w14:textId="77777777" w:rsidR="00D667D9" w:rsidRPr="00FF578E" w:rsidRDefault="00D667D9" w:rsidP="00FF578E">
            <w:pPr>
              <w:pStyle w:val="TableText"/>
            </w:pPr>
            <w:r w:rsidRPr="00FF578E">
              <w:t>1, 3, 17–19</w:t>
            </w:r>
          </w:p>
        </w:tc>
      </w:tr>
      <w:tr w:rsidR="00D667D9" w:rsidRPr="00FF578E" w14:paraId="21BFBE3F" w14:textId="77777777" w:rsidTr="00FF578E">
        <w:trPr>
          <w:cantSplit/>
        </w:trPr>
        <w:tc>
          <w:tcPr>
            <w:tcW w:w="2127" w:type="dxa"/>
          </w:tcPr>
          <w:p w14:paraId="6CD4C391" w14:textId="77777777" w:rsidR="00D667D9" w:rsidRPr="00FF578E" w:rsidRDefault="00D667D9" w:rsidP="00FF578E">
            <w:pPr>
              <w:pStyle w:val="TableText"/>
            </w:pPr>
            <w:r w:rsidRPr="00FF578E">
              <w:t>11</w:t>
            </w:r>
          </w:p>
        </w:tc>
        <w:tc>
          <w:tcPr>
            <w:tcW w:w="6038" w:type="dxa"/>
          </w:tcPr>
          <w:p w14:paraId="395F8D62" w14:textId="77777777" w:rsidR="00D667D9" w:rsidRPr="00FF578E" w:rsidRDefault="00D667D9" w:rsidP="00FF578E">
            <w:pPr>
              <w:pStyle w:val="TableText"/>
            </w:pPr>
            <w:r w:rsidRPr="00FF578E">
              <w:t>3</w:t>
            </w:r>
          </w:p>
        </w:tc>
      </w:tr>
      <w:tr w:rsidR="00D667D9" w:rsidRPr="00FF578E" w14:paraId="2545C474" w14:textId="77777777" w:rsidTr="00FF578E">
        <w:trPr>
          <w:cantSplit/>
        </w:trPr>
        <w:tc>
          <w:tcPr>
            <w:tcW w:w="2127" w:type="dxa"/>
          </w:tcPr>
          <w:p w14:paraId="53F241F7" w14:textId="77777777" w:rsidR="00D667D9" w:rsidRPr="00FF578E" w:rsidRDefault="00D667D9" w:rsidP="00FF578E">
            <w:pPr>
              <w:pStyle w:val="TableText"/>
            </w:pPr>
            <w:r w:rsidRPr="00FF578E">
              <w:t>12</w:t>
            </w:r>
          </w:p>
        </w:tc>
        <w:tc>
          <w:tcPr>
            <w:tcW w:w="6038" w:type="dxa"/>
          </w:tcPr>
          <w:p w14:paraId="0FD97AB9" w14:textId="77777777" w:rsidR="00D667D9" w:rsidRPr="00FF578E" w:rsidRDefault="00D667D9" w:rsidP="00FF578E">
            <w:pPr>
              <w:pStyle w:val="TableText"/>
            </w:pPr>
            <w:r w:rsidRPr="00FF578E">
              <w:t>3</w:t>
            </w:r>
          </w:p>
        </w:tc>
      </w:tr>
    </w:tbl>
    <w:p w14:paraId="008E674B" w14:textId="77777777" w:rsidR="00D667D9" w:rsidRPr="004A2D68" w:rsidRDefault="00D667D9" w:rsidP="00D667D9">
      <w:pPr>
        <w:rPr>
          <w:rFonts w:cs="Arial"/>
          <w:b/>
          <w:bCs/>
          <w:sz w:val="28"/>
          <w:szCs w:val="32"/>
        </w:rPr>
      </w:pPr>
      <w:r w:rsidRPr="004A2D68">
        <w:rPr>
          <w:rFonts w:cs="Arial"/>
          <w:b/>
          <w:bCs/>
          <w:sz w:val="28"/>
          <w:szCs w:val="32"/>
        </w:rPr>
        <w:br w:type="page"/>
      </w:r>
    </w:p>
    <w:p w14:paraId="7F0CC08E" w14:textId="77777777" w:rsidR="0057516D" w:rsidRDefault="00D667D9" w:rsidP="00FF578E">
      <w:pPr>
        <w:pStyle w:val="Heading3"/>
        <w:sectPr w:rsidR="0057516D" w:rsidSect="007A59B0">
          <w:pgSz w:w="11907" w:h="16834" w:code="9"/>
          <w:pgMar w:top="1418" w:right="1701" w:bottom="1134" w:left="1843" w:header="284" w:footer="425" w:gutter="284"/>
          <w:cols w:space="720"/>
        </w:sectPr>
      </w:pPr>
      <w:r>
        <w:lastRenderedPageBreak/>
        <w:t xml:space="preserve">End of </w:t>
      </w:r>
      <w:r w:rsidRPr="00254138">
        <w:t>revised C4</w:t>
      </w:r>
    </w:p>
    <w:p w14:paraId="609D20CE" w14:textId="77777777" w:rsidR="0057516D" w:rsidRDefault="0057516D" w:rsidP="0057516D">
      <w:pPr>
        <w:pStyle w:val="Heading1-notnumbered"/>
      </w:pPr>
      <w:bookmarkStart w:id="112" w:name="_Toc134799267"/>
      <w:bookmarkStart w:id="113" w:name="_Toc87367930"/>
      <w:r w:rsidRPr="001B7AFE">
        <w:lastRenderedPageBreak/>
        <w:t>Submission form</w:t>
      </w:r>
      <w:bookmarkEnd w:id="112"/>
      <w:r w:rsidRPr="001B7AFE">
        <w:t xml:space="preserve"> </w:t>
      </w:r>
      <w:bookmarkEnd w:id="113"/>
    </w:p>
    <w:p w14:paraId="070077ED" w14:textId="77777777" w:rsidR="0057516D" w:rsidRPr="00126814" w:rsidRDefault="0057516D" w:rsidP="0057516D">
      <w:pPr>
        <w:pStyle w:val="Heading3"/>
        <w:numPr>
          <w:ilvl w:val="0"/>
          <w:numId w:val="25"/>
        </w:numPr>
        <w:ind w:left="0" w:firstLine="0"/>
        <w:rPr>
          <w:rFonts w:cs="Arial"/>
        </w:rPr>
      </w:pPr>
      <w:bookmarkStart w:id="114" w:name="We_want_your_input"/>
      <w:bookmarkEnd w:id="114"/>
      <w:r>
        <w:t>Your</w:t>
      </w:r>
      <w:r w:rsidRPr="00126814">
        <w:t xml:space="preserve"> details</w:t>
      </w:r>
    </w:p>
    <w:tbl>
      <w:tblPr>
        <w:tblW w:w="813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023"/>
        <w:gridCol w:w="4111"/>
      </w:tblGrid>
      <w:tr w:rsidR="0057516D" w:rsidRPr="00126814" w14:paraId="505BC388" w14:textId="77777777" w:rsidTr="00BC6E45">
        <w:trPr>
          <w:cantSplit/>
        </w:trPr>
        <w:tc>
          <w:tcPr>
            <w:tcW w:w="4023" w:type="dxa"/>
            <w:tcBorders>
              <w:top w:val="nil"/>
              <w:bottom w:val="nil"/>
            </w:tcBorders>
          </w:tcPr>
          <w:p w14:paraId="38056097" w14:textId="77777777" w:rsidR="0057516D" w:rsidRPr="00126814" w:rsidRDefault="0057516D" w:rsidP="00BC6E45">
            <w:pPr>
              <w:tabs>
                <w:tab w:val="right" w:pos="3915"/>
              </w:tabs>
            </w:pPr>
            <w:r w:rsidRPr="00126814">
              <w:t>This submission was completed by:</w:t>
            </w:r>
            <w:r w:rsidRPr="00126814">
              <w:tab/>
            </w:r>
            <w:r w:rsidRPr="00FD6F2E">
              <w:rPr>
                <w:i/>
                <w:sz w:val="18"/>
              </w:rPr>
              <w:t>(name)</w:t>
            </w:r>
          </w:p>
        </w:tc>
        <w:tc>
          <w:tcPr>
            <w:tcW w:w="4111" w:type="dxa"/>
            <w:tcBorders>
              <w:top w:val="nil"/>
            </w:tcBorders>
            <w:vAlign w:val="bottom"/>
          </w:tcPr>
          <w:p w14:paraId="4157621D" w14:textId="77777777" w:rsidR="0057516D" w:rsidRPr="00126814" w:rsidRDefault="0057516D" w:rsidP="00BC6E45">
            <w:pPr>
              <w:pStyle w:val="TableText"/>
              <w:spacing w:before="0" w:after="0"/>
            </w:pPr>
            <w:r w:rsidRPr="00126814">
              <w:fldChar w:fldCharType="begin">
                <w:ffData>
                  <w:name w:val="Text1"/>
                  <w:enabled/>
                  <w:calcOnExit w:val="0"/>
                  <w:textInput/>
                </w:ffData>
              </w:fldChar>
            </w:r>
            <w:r w:rsidRPr="00126814">
              <w:instrText xml:space="preserve"> FORMTEXT </w:instrText>
            </w:r>
            <w:r w:rsidRPr="00126814">
              <w:fldChar w:fldCharType="separate"/>
            </w:r>
            <w:r w:rsidRPr="00126814">
              <w:rPr>
                <w:noProof/>
              </w:rPr>
              <w:t> </w:t>
            </w:r>
            <w:r w:rsidRPr="00126814">
              <w:rPr>
                <w:noProof/>
              </w:rPr>
              <w:t> </w:t>
            </w:r>
            <w:r w:rsidRPr="00126814">
              <w:rPr>
                <w:noProof/>
              </w:rPr>
              <w:t> </w:t>
            </w:r>
            <w:r w:rsidRPr="00126814">
              <w:rPr>
                <w:noProof/>
              </w:rPr>
              <w:t> </w:t>
            </w:r>
            <w:r w:rsidRPr="00126814">
              <w:rPr>
                <w:noProof/>
              </w:rPr>
              <w:t> </w:t>
            </w:r>
            <w:r w:rsidRPr="00126814">
              <w:fldChar w:fldCharType="end"/>
            </w:r>
          </w:p>
        </w:tc>
      </w:tr>
      <w:tr w:rsidR="0057516D" w:rsidRPr="00126814" w14:paraId="0D9641A1" w14:textId="77777777" w:rsidTr="00BC6E45">
        <w:trPr>
          <w:cantSplit/>
        </w:trPr>
        <w:tc>
          <w:tcPr>
            <w:tcW w:w="4023" w:type="dxa"/>
            <w:tcBorders>
              <w:top w:val="nil"/>
              <w:bottom w:val="nil"/>
            </w:tcBorders>
          </w:tcPr>
          <w:p w14:paraId="6B691FCE" w14:textId="77777777" w:rsidR="0057516D" w:rsidRPr="00126814" w:rsidRDefault="0057516D" w:rsidP="00BC6E45">
            <w:pPr>
              <w:tabs>
                <w:tab w:val="right" w:pos="3915"/>
              </w:tabs>
              <w:spacing w:before="120"/>
            </w:pPr>
            <w:r w:rsidRPr="00126814">
              <w:t>Address:</w:t>
            </w:r>
            <w:r w:rsidRPr="00126814">
              <w:tab/>
            </w:r>
            <w:r w:rsidRPr="00FD6F2E">
              <w:rPr>
                <w:i/>
                <w:sz w:val="18"/>
              </w:rPr>
              <w:t>(street/box number)</w:t>
            </w:r>
          </w:p>
        </w:tc>
        <w:tc>
          <w:tcPr>
            <w:tcW w:w="4111" w:type="dxa"/>
            <w:vAlign w:val="bottom"/>
          </w:tcPr>
          <w:p w14:paraId="3AF61527" w14:textId="77777777" w:rsidR="0057516D" w:rsidRPr="00126814" w:rsidRDefault="0057516D" w:rsidP="00BC6E45">
            <w:pPr>
              <w:pStyle w:val="TableText"/>
              <w:spacing w:before="0" w:after="0"/>
            </w:pPr>
            <w:r w:rsidRPr="00126814">
              <w:fldChar w:fldCharType="begin">
                <w:ffData>
                  <w:name w:val="Text1"/>
                  <w:enabled/>
                  <w:calcOnExit w:val="0"/>
                  <w:textInput/>
                </w:ffData>
              </w:fldChar>
            </w:r>
            <w:bookmarkStart w:id="115" w:name="Text1"/>
            <w:r w:rsidRPr="00126814">
              <w:instrText xml:space="preserve"> FORMTEXT </w:instrText>
            </w:r>
            <w:r w:rsidRPr="00126814">
              <w:fldChar w:fldCharType="separate"/>
            </w:r>
            <w:r w:rsidRPr="00126814">
              <w:rPr>
                <w:noProof/>
              </w:rPr>
              <w:t> </w:t>
            </w:r>
            <w:r w:rsidRPr="00126814">
              <w:rPr>
                <w:noProof/>
              </w:rPr>
              <w:t> </w:t>
            </w:r>
            <w:r w:rsidRPr="00126814">
              <w:rPr>
                <w:noProof/>
              </w:rPr>
              <w:t> </w:t>
            </w:r>
            <w:r w:rsidRPr="00126814">
              <w:rPr>
                <w:noProof/>
              </w:rPr>
              <w:t> </w:t>
            </w:r>
            <w:r w:rsidRPr="00126814">
              <w:rPr>
                <w:noProof/>
              </w:rPr>
              <w:t> </w:t>
            </w:r>
            <w:r w:rsidRPr="00126814">
              <w:fldChar w:fldCharType="end"/>
            </w:r>
            <w:bookmarkEnd w:id="115"/>
          </w:p>
        </w:tc>
      </w:tr>
      <w:tr w:rsidR="0057516D" w:rsidRPr="00126814" w14:paraId="1073BB9A" w14:textId="77777777" w:rsidTr="00BC6E45">
        <w:trPr>
          <w:cantSplit/>
        </w:trPr>
        <w:tc>
          <w:tcPr>
            <w:tcW w:w="4023" w:type="dxa"/>
            <w:tcBorders>
              <w:top w:val="nil"/>
              <w:bottom w:val="nil"/>
            </w:tcBorders>
          </w:tcPr>
          <w:p w14:paraId="58606367" w14:textId="77777777" w:rsidR="0057516D" w:rsidRPr="00126814" w:rsidRDefault="0057516D" w:rsidP="00BC6E45">
            <w:pPr>
              <w:tabs>
                <w:tab w:val="right" w:pos="3915"/>
              </w:tabs>
              <w:spacing w:before="120"/>
              <w:rPr>
                <w:i/>
              </w:rPr>
            </w:pPr>
            <w:r w:rsidRPr="00126814">
              <w:tab/>
            </w:r>
            <w:r w:rsidRPr="00FD6F2E">
              <w:rPr>
                <w:i/>
                <w:sz w:val="18"/>
              </w:rPr>
              <w:t>(town/city and postcode)</w:t>
            </w:r>
          </w:p>
        </w:tc>
        <w:tc>
          <w:tcPr>
            <w:tcW w:w="4111" w:type="dxa"/>
            <w:vAlign w:val="bottom"/>
          </w:tcPr>
          <w:p w14:paraId="04D23CD0" w14:textId="77777777" w:rsidR="0057516D" w:rsidRPr="00126814" w:rsidRDefault="0057516D" w:rsidP="00BC6E45">
            <w:pPr>
              <w:pStyle w:val="TableText"/>
              <w:spacing w:before="120" w:after="0"/>
            </w:pPr>
            <w:r w:rsidRPr="00126814">
              <w:fldChar w:fldCharType="begin">
                <w:ffData>
                  <w:name w:val="Text1"/>
                  <w:enabled/>
                  <w:calcOnExit w:val="0"/>
                  <w:textInput/>
                </w:ffData>
              </w:fldChar>
            </w:r>
            <w:r w:rsidRPr="00126814">
              <w:instrText xml:space="preserve"> FORMTEXT </w:instrText>
            </w:r>
            <w:r w:rsidRPr="00126814">
              <w:fldChar w:fldCharType="separate"/>
            </w:r>
            <w:r w:rsidRPr="00126814">
              <w:rPr>
                <w:noProof/>
              </w:rPr>
              <w:t> </w:t>
            </w:r>
            <w:r w:rsidRPr="00126814">
              <w:rPr>
                <w:noProof/>
              </w:rPr>
              <w:t> </w:t>
            </w:r>
            <w:r w:rsidRPr="00126814">
              <w:rPr>
                <w:noProof/>
              </w:rPr>
              <w:t> </w:t>
            </w:r>
            <w:r w:rsidRPr="00126814">
              <w:rPr>
                <w:noProof/>
              </w:rPr>
              <w:t> </w:t>
            </w:r>
            <w:r w:rsidRPr="00126814">
              <w:rPr>
                <w:noProof/>
              </w:rPr>
              <w:t> </w:t>
            </w:r>
            <w:r w:rsidRPr="00126814">
              <w:fldChar w:fldCharType="end"/>
            </w:r>
          </w:p>
        </w:tc>
      </w:tr>
      <w:tr w:rsidR="0057516D" w:rsidRPr="00126814" w14:paraId="502E9F9B" w14:textId="77777777" w:rsidTr="00BC6E45">
        <w:trPr>
          <w:cantSplit/>
        </w:trPr>
        <w:tc>
          <w:tcPr>
            <w:tcW w:w="4023" w:type="dxa"/>
            <w:tcBorders>
              <w:top w:val="nil"/>
              <w:bottom w:val="nil"/>
            </w:tcBorders>
          </w:tcPr>
          <w:p w14:paraId="42F0B3B9" w14:textId="77777777" w:rsidR="0057516D" w:rsidRPr="00126814" w:rsidRDefault="0057516D" w:rsidP="00BC6E45">
            <w:pPr>
              <w:spacing w:before="120"/>
            </w:pPr>
            <w:r w:rsidRPr="00126814">
              <w:t>Email:</w:t>
            </w:r>
          </w:p>
        </w:tc>
        <w:tc>
          <w:tcPr>
            <w:tcW w:w="4111" w:type="dxa"/>
            <w:vAlign w:val="bottom"/>
          </w:tcPr>
          <w:p w14:paraId="272BA390" w14:textId="77777777" w:rsidR="0057516D" w:rsidRPr="00126814" w:rsidRDefault="0057516D" w:rsidP="00BC6E45">
            <w:pPr>
              <w:pStyle w:val="TableText"/>
              <w:spacing w:before="120" w:after="0"/>
            </w:pPr>
            <w:r w:rsidRPr="00126814">
              <w:fldChar w:fldCharType="begin">
                <w:ffData>
                  <w:name w:val="Text1"/>
                  <w:enabled/>
                  <w:calcOnExit w:val="0"/>
                  <w:textInput/>
                </w:ffData>
              </w:fldChar>
            </w:r>
            <w:r w:rsidRPr="00126814">
              <w:instrText xml:space="preserve"> FORMTEXT </w:instrText>
            </w:r>
            <w:r w:rsidRPr="00126814">
              <w:fldChar w:fldCharType="separate"/>
            </w:r>
            <w:r w:rsidRPr="00126814">
              <w:rPr>
                <w:noProof/>
              </w:rPr>
              <w:t> </w:t>
            </w:r>
            <w:r w:rsidRPr="00126814">
              <w:rPr>
                <w:noProof/>
              </w:rPr>
              <w:t> </w:t>
            </w:r>
            <w:r w:rsidRPr="00126814">
              <w:rPr>
                <w:noProof/>
              </w:rPr>
              <w:t> </w:t>
            </w:r>
            <w:r w:rsidRPr="00126814">
              <w:rPr>
                <w:noProof/>
              </w:rPr>
              <w:t> </w:t>
            </w:r>
            <w:r w:rsidRPr="00126814">
              <w:rPr>
                <w:noProof/>
              </w:rPr>
              <w:t> </w:t>
            </w:r>
            <w:r w:rsidRPr="00126814">
              <w:fldChar w:fldCharType="end"/>
            </w:r>
          </w:p>
        </w:tc>
      </w:tr>
      <w:tr w:rsidR="0057516D" w:rsidRPr="00126814" w14:paraId="5732BE5B" w14:textId="77777777" w:rsidTr="00BC6E45">
        <w:trPr>
          <w:cantSplit/>
        </w:trPr>
        <w:tc>
          <w:tcPr>
            <w:tcW w:w="4023" w:type="dxa"/>
            <w:tcBorders>
              <w:top w:val="nil"/>
              <w:bottom w:val="nil"/>
            </w:tcBorders>
          </w:tcPr>
          <w:p w14:paraId="27ADE469" w14:textId="77777777" w:rsidR="0057516D" w:rsidRPr="00126814" w:rsidRDefault="0057516D" w:rsidP="00BC6E45">
            <w:pPr>
              <w:spacing w:before="120"/>
            </w:pPr>
            <w:r w:rsidRPr="00126814">
              <w:t>Organisation (if applicable):</w:t>
            </w:r>
          </w:p>
        </w:tc>
        <w:tc>
          <w:tcPr>
            <w:tcW w:w="4111" w:type="dxa"/>
            <w:vAlign w:val="bottom"/>
          </w:tcPr>
          <w:p w14:paraId="55206796" w14:textId="77777777" w:rsidR="0057516D" w:rsidRPr="00126814" w:rsidRDefault="0057516D" w:rsidP="00BC6E45">
            <w:pPr>
              <w:pStyle w:val="TableText"/>
              <w:spacing w:before="120" w:after="0"/>
            </w:pPr>
            <w:r w:rsidRPr="00126814">
              <w:fldChar w:fldCharType="begin">
                <w:ffData>
                  <w:name w:val="Text1"/>
                  <w:enabled/>
                  <w:calcOnExit w:val="0"/>
                  <w:textInput/>
                </w:ffData>
              </w:fldChar>
            </w:r>
            <w:r w:rsidRPr="00126814">
              <w:instrText xml:space="preserve"> FORMTEXT </w:instrText>
            </w:r>
            <w:r w:rsidRPr="00126814">
              <w:fldChar w:fldCharType="separate"/>
            </w:r>
            <w:r w:rsidRPr="00126814">
              <w:rPr>
                <w:noProof/>
              </w:rPr>
              <w:t> </w:t>
            </w:r>
            <w:r w:rsidRPr="00126814">
              <w:rPr>
                <w:noProof/>
              </w:rPr>
              <w:t> </w:t>
            </w:r>
            <w:r w:rsidRPr="00126814">
              <w:rPr>
                <w:noProof/>
              </w:rPr>
              <w:t> </w:t>
            </w:r>
            <w:r w:rsidRPr="00126814">
              <w:rPr>
                <w:noProof/>
              </w:rPr>
              <w:t> </w:t>
            </w:r>
            <w:r w:rsidRPr="00126814">
              <w:rPr>
                <w:noProof/>
              </w:rPr>
              <w:t> </w:t>
            </w:r>
            <w:r w:rsidRPr="00126814">
              <w:fldChar w:fldCharType="end"/>
            </w:r>
          </w:p>
        </w:tc>
      </w:tr>
      <w:tr w:rsidR="0057516D" w:rsidRPr="00126814" w14:paraId="33D44DA0" w14:textId="77777777" w:rsidTr="00BC6E45">
        <w:trPr>
          <w:cantSplit/>
        </w:trPr>
        <w:tc>
          <w:tcPr>
            <w:tcW w:w="4023" w:type="dxa"/>
            <w:tcBorders>
              <w:top w:val="nil"/>
              <w:bottom w:val="nil"/>
            </w:tcBorders>
          </w:tcPr>
          <w:p w14:paraId="50BD933B" w14:textId="77777777" w:rsidR="0057516D" w:rsidRPr="00126814" w:rsidRDefault="0057516D" w:rsidP="00BC6E45">
            <w:pPr>
              <w:spacing w:before="120"/>
            </w:pPr>
            <w:r w:rsidRPr="00126814">
              <w:t>Position (if applicable):</w:t>
            </w:r>
          </w:p>
        </w:tc>
        <w:tc>
          <w:tcPr>
            <w:tcW w:w="4111" w:type="dxa"/>
            <w:vAlign w:val="bottom"/>
          </w:tcPr>
          <w:p w14:paraId="13C62709" w14:textId="77777777" w:rsidR="0057516D" w:rsidRPr="00126814" w:rsidRDefault="0057516D" w:rsidP="00BC6E45">
            <w:pPr>
              <w:pStyle w:val="TableText"/>
              <w:spacing w:before="120" w:after="0"/>
            </w:pPr>
            <w:r w:rsidRPr="00126814">
              <w:fldChar w:fldCharType="begin">
                <w:ffData>
                  <w:name w:val="Text1"/>
                  <w:enabled/>
                  <w:calcOnExit w:val="0"/>
                  <w:textInput/>
                </w:ffData>
              </w:fldChar>
            </w:r>
            <w:r w:rsidRPr="00126814">
              <w:instrText xml:space="preserve"> FORMTEXT </w:instrText>
            </w:r>
            <w:r w:rsidRPr="00126814">
              <w:fldChar w:fldCharType="separate"/>
            </w:r>
            <w:r w:rsidRPr="00126814">
              <w:rPr>
                <w:noProof/>
              </w:rPr>
              <w:t> </w:t>
            </w:r>
            <w:r w:rsidRPr="00126814">
              <w:rPr>
                <w:noProof/>
              </w:rPr>
              <w:t> </w:t>
            </w:r>
            <w:r w:rsidRPr="00126814">
              <w:rPr>
                <w:noProof/>
              </w:rPr>
              <w:t> </w:t>
            </w:r>
            <w:r w:rsidRPr="00126814">
              <w:rPr>
                <w:noProof/>
              </w:rPr>
              <w:t> </w:t>
            </w:r>
            <w:r w:rsidRPr="00126814">
              <w:rPr>
                <w:noProof/>
              </w:rPr>
              <w:t> </w:t>
            </w:r>
            <w:r w:rsidRPr="00126814">
              <w:fldChar w:fldCharType="end"/>
            </w:r>
          </w:p>
        </w:tc>
      </w:tr>
    </w:tbl>
    <w:p w14:paraId="72B2C64B" w14:textId="77777777" w:rsidR="0057516D" w:rsidRPr="00126814" w:rsidRDefault="0057516D" w:rsidP="0057516D">
      <w:pPr>
        <w:pStyle w:val="Heading3"/>
        <w:numPr>
          <w:ilvl w:val="0"/>
          <w:numId w:val="25"/>
        </w:numPr>
        <w:spacing w:before="320"/>
        <w:ind w:left="0" w:firstLine="0"/>
      </w:pPr>
      <w:r>
        <w:t xml:space="preserve">Additional Information </w:t>
      </w:r>
    </w:p>
    <w:p w14:paraId="4F6E1CE9" w14:textId="77777777" w:rsidR="0057516D" w:rsidRDefault="0057516D" w:rsidP="0057516D">
      <w:r>
        <w:t xml:space="preserve">I am, or I represent an organisation that is, based in: </w:t>
      </w:r>
    </w:p>
    <w:p w14:paraId="4E58059D" w14:textId="77777777" w:rsidR="0057516D" w:rsidRDefault="0057516D" w:rsidP="0057516D">
      <w:pPr>
        <w:tabs>
          <w:tab w:val="left" w:pos="1843"/>
        </w:tabs>
        <w:spacing w:before="120" w:after="120"/>
      </w:pPr>
      <w:r>
        <w:t xml:space="preserve">New Zealand:          </w:t>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p w14:paraId="21DC3240" w14:textId="77777777" w:rsidR="0057516D" w:rsidRDefault="0057516D" w:rsidP="0057516D">
      <w:pPr>
        <w:tabs>
          <w:tab w:val="left" w:pos="1843"/>
        </w:tabs>
        <w:spacing w:before="120"/>
      </w:pPr>
      <w:r>
        <w:t>Australia:</w:t>
      </w:r>
      <w:r>
        <w:tab/>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tbl>
      <w:tblPr>
        <w:tblW w:w="8080" w:type="dxa"/>
        <w:tblBorders>
          <w:bottom w:val="single" w:sz="4" w:space="0" w:color="auto"/>
        </w:tblBorders>
        <w:tblLayout w:type="fixed"/>
        <w:tblCellMar>
          <w:left w:w="54" w:type="dxa"/>
          <w:right w:w="54" w:type="dxa"/>
        </w:tblCellMar>
        <w:tblLook w:val="0000" w:firstRow="0" w:lastRow="0" w:firstColumn="0" w:lastColumn="0" w:noHBand="0" w:noVBand="0"/>
      </w:tblPr>
      <w:tblGrid>
        <w:gridCol w:w="8080"/>
      </w:tblGrid>
      <w:tr w:rsidR="0057516D" w:rsidRPr="00126814" w14:paraId="3A0A2734" w14:textId="77777777" w:rsidTr="00BC6E45">
        <w:trPr>
          <w:cantSplit/>
        </w:trPr>
        <w:tc>
          <w:tcPr>
            <w:tcW w:w="8080" w:type="dxa"/>
            <w:vAlign w:val="bottom"/>
          </w:tcPr>
          <w:p w14:paraId="17808F67" w14:textId="77777777" w:rsidR="0057516D" w:rsidRPr="00126814" w:rsidRDefault="0057516D" w:rsidP="00BC6E45">
            <w:pPr>
              <w:pStyle w:val="TableText"/>
              <w:spacing w:before="120" w:after="0"/>
              <w:ind w:hanging="60"/>
            </w:pPr>
            <w:r w:rsidRPr="001B7AFE">
              <w:rPr>
                <w:sz w:val="21"/>
                <w:szCs w:val="21"/>
              </w:rPr>
              <w:t>Other (please specify):</w:t>
            </w:r>
            <w:r>
              <w:t xml:space="preserve">  </w:t>
            </w:r>
            <w:r w:rsidRPr="00126814">
              <w:fldChar w:fldCharType="begin">
                <w:ffData>
                  <w:name w:val="Text1"/>
                  <w:enabled/>
                  <w:calcOnExit w:val="0"/>
                  <w:textInput/>
                </w:ffData>
              </w:fldChar>
            </w:r>
            <w:r w:rsidRPr="00126814">
              <w:instrText xml:space="preserve"> FORMTEXT </w:instrText>
            </w:r>
            <w:r w:rsidRPr="00126814">
              <w:fldChar w:fldCharType="separate"/>
            </w:r>
            <w:r w:rsidRPr="00126814">
              <w:rPr>
                <w:noProof/>
              </w:rPr>
              <w:t> </w:t>
            </w:r>
            <w:r w:rsidRPr="00126814">
              <w:rPr>
                <w:noProof/>
              </w:rPr>
              <w:t> </w:t>
            </w:r>
            <w:r w:rsidRPr="00126814">
              <w:rPr>
                <w:noProof/>
              </w:rPr>
              <w:t> </w:t>
            </w:r>
            <w:r w:rsidRPr="00126814">
              <w:rPr>
                <w:noProof/>
              </w:rPr>
              <w:t> </w:t>
            </w:r>
            <w:r w:rsidRPr="00126814">
              <w:rPr>
                <w:noProof/>
              </w:rPr>
              <w:t> </w:t>
            </w:r>
            <w:r w:rsidRPr="00126814">
              <w:fldChar w:fldCharType="end"/>
            </w:r>
          </w:p>
        </w:tc>
      </w:tr>
    </w:tbl>
    <w:p w14:paraId="328EC5FD" w14:textId="77777777" w:rsidR="0057516D" w:rsidRDefault="0057516D" w:rsidP="0057516D"/>
    <w:p w14:paraId="2A4E5B6B" w14:textId="77777777" w:rsidR="0057516D" w:rsidRDefault="0057516D" w:rsidP="0057516D">
      <w:r>
        <w:t xml:space="preserve">I am or I represent: </w:t>
      </w:r>
      <w:r>
        <w:tab/>
      </w:r>
    </w:p>
    <w:p w14:paraId="1B15EFEA" w14:textId="77777777" w:rsidR="0057516D" w:rsidRDefault="0057516D" w:rsidP="0057516D">
      <w:pPr>
        <w:spacing w:before="120" w:after="120"/>
      </w:pPr>
      <w:r>
        <w:t>A health practitioner:</w:t>
      </w:r>
      <w:r>
        <w:tab/>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p w14:paraId="33A1A7E5" w14:textId="77777777" w:rsidR="0057516D" w:rsidRDefault="0057516D" w:rsidP="0057516D">
      <w:pPr>
        <w:spacing w:before="120" w:after="120"/>
      </w:pPr>
      <w:r>
        <w:t>A servicing engineer:</w:t>
      </w:r>
      <w:r>
        <w:tab/>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p w14:paraId="5BB2C565" w14:textId="77777777" w:rsidR="0057516D" w:rsidRDefault="0057516D" w:rsidP="0057516D">
      <w:pPr>
        <w:spacing w:before="120" w:after="120"/>
      </w:pPr>
      <w:r>
        <w:t xml:space="preserve">A qualified expert other than a servicing engineer:   </w:t>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p w14:paraId="744B9F49" w14:textId="77777777" w:rsidR="0057516D" w:rsidRDefault="0057516D" w:rsidP="0057516D">
      <w:pPr>
        <w:spacing w:before="120" w:after="120"/>
      </w:pPr>
      <w:r>
        <w:t xml:space="preserve">An organisation involved with dental radiology:       </w:t>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p w14:paraId="142AAD6E" w14:textId="77777777" w:rsidR="0057516D" w:rsidRDefault="0057516D" w:rsidP="0057516D">
      <w:pPr>
        <w:spacing w:before="120" w:after="120"/>
      </w:pPr>
      <w:r>
        <w:t xml:space="preserve">Other (please specify):    </w:t>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p w14:paraId="444C1CD1" w14:textId="77777777" w:rsidR="0057516D" w:rsidRPr="001843D0" w:rsidRDefault="0057516D" w:rsidP="0057516D">
      <w:pPr>
        <w:pStyle w:val="Heading3"/>
        <w:numPr>
          <w:ilvl w:val="0"/>
          <w:numId w:val="25"/>
        </w:numPr>
        <w:spacing w:before="320"/>
        <w:ind w:left="0" w:firstLine="0"/>
      </w:pPr>
      <w:r w:rsidRPr="001843D0">
        <w:t>Privacy statement</w:t>
      </w:r>
    </w:p>
    <w:p w14:paraId="36FA5F2F" w14:textId="77777777" w:rsidR="0057516D" w:rsidRDefault="0057516D" w:rsidP="0057516D">
      <w:r>
        <w:t>We may publish submissions on the Ministry’s website. If you are submitting as an individual, we will remove your personal details and any identifiable information.</w:t>
      </w:r>
    </w:p>
    <w:p w14:paraId="3E225F12" w14:textId="77777777" w:rsidR="0057516D" w:rsidRDefault="0057516D" w:rsidP="0057516D"/>
    <w:p w14:paraId="47A61CF1" w14:textId="77777777" w:rsidR="0057516D" w:rsidRDefault="0057516D" w:rsidP="0057516D">
      <w:r>
        <w:t xml:space="preserve">If you do not want your submission published on the Ministry’s website, please tick this box: </w:t>
      </w:r>
    </w:p>
    <w:p w14:paraId="4AB11680" w14:textId="77777777" w:rsidR="0057516D" w:rsidRDefault="0057516D" w:rsidP="0057516D">
      <w:r>
        <w:t xml:space="preserve">Do not publish this submission    </w:t>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p>
    <w:p w14:paraId="06B91B3F" w14:textId="77777777" w:rsidR="0057516D" w:rsidRDefault="0057516D" w:rsidP="0057516D"/>
    <w:p w14:paraId="06570533" w14:textId="77777777" w:rsidR="0057516D" w:rsidRDefault="0057516D" w:rsidP="0057516D">
      <w:r>
        <w:t xml:space="preserve">Your submission will be subject to requests made under the Official Information Act 1982. If you want your personal details removed from your submission, please tick this box: </w:t>
      </w:r>
    </w:p>
    <w:p w14:paraId="536F29AD" w14:textId="77777777" w:rsidR="0057516D" w:rsidRDefault="0057516D" w:rsidP="0057516D">
      <w:pPr>
        <w:spacing w:before="120"/>
      </w:pPr>
      <w:r>
        <w:t xml:space="preserve">Remove my personal details from responses to Official Information Act 1982 requests </w:t>
      </w: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r>
        <w:t xml:space="preserve">  </w:t>
      </w:r>
    </w:p>
    <w:p w14:paraId="6A9EBBDE" w14:textId="77777777" w:rsidR="0057516D" w:rsidRDefault="0057516D" w:rsidP="0057516D">
      <w:pPr>
        <w:spacing w:before="120"/>
      </w:pPr>
      <w:r>
        <w:t xml:space="preserve">Please return this form: </w:t>
      </w:r>
    </w:p>
    <w:p w14:paraId="669A34AC" w14:textId="77777777" w:rsidR="0057516D" w:rsidRDefault="0057516D" w:rsidP="0057516D">
      <w:pPr>
        <w:sectPr w:rsidR="0057516D" w:rsidSect="001843D0">
          <w:footerReference w:type="even" r:id="rId28"/>
          <w:footerReference w:type="default" r:id="rId29"/>
          <w:pgSz w:w="11907" w:h="16834" w:code="9"/>
          <w:pgMar w:top="1276" w:right="1701" w:bottom="1134" w:left="1843" w:header="284" w:footer="425" w:gutter="284"/>
          <w:cols w:space="720"/>
          <w:docGrid w:linePitch="286"/>
        </w:sectPr>
      </w:pPr>
      <w:r>
        <w:t>By email to: ors.codes@health.govt.nz</w:t>
      </w:r>
    </w:p>
    <w:p w14:paraId="44E3A272" w14:textId="77777777" w:rsidR="0057516D" w:rsidRDefault="0057516D" w:rsidP="0057516D">
      <w:pPr>
        <w:pStyle w:val="Heading3"/>
        <w:numPr>
          <w:ilvl w:val="0"/>
          <w:numId w:val="25"/>
        </w:numPr>
        <w:spacing w:before="0"/>
        <w:ind w:left="0" w:firstLine="0"/>
      </w:pPr>
      <w:r w:rsidRPr="0013560B">
        <w:lastRenderedPageBreak/>
        <w:t>Consultation questions</w:t>
      </w:r>
    </w:p>
    <w:p w14:paraId="6BDBC1D5" w14:textId="77777777" w:rsidR="0057516D" w:rsidRPr="0013560B" w:rsidRDefault="0057516D" w:rsidP="0057516D">
      <w:pPr>
        <w:rPr>
          <w:b/>
          <w:bCs/>
        </w:rPr>
      </w:pPr>
      <w:bookmarkStart w:id="116" w:name="_Toc449001267"/>
      <w:bookmarkStart w:id="117" w:name="_Toc450059027"/>
      <w:r w:rsidRPr="0013560B">
        <w:rPr>
          <w:b/>
          <w:bCs/>
        </w:rPr>
        <w:t>We are specifically seeking feedback and comments on the following:</w:t>
      </w:r>
    </w:p>
    <w:p w14:paraId="68A80116" w14:textId="77777777" w:rsidR="0057516D" w:rsidRDefault="0057516D" w:rsidP="0057516D">
      <w:pPr>
        <w:pStyle w:val="Number"/>
        <w:numPr>
          <w:ilvl w:val="3"/>
          <w:numId w:val="25"/>
        </w:numPr>
      </w:pPr>
      <w:r w:rsidRPr="0013560B">
        <w:t>Roles and responsibilities</w:t>
      </w:r>
    </w:p>
    <w:p w14:paraId="103E9AD0" w14:textId="77777777" w:rsidR="0057516D" w:rsidRPr="004C2772" w:rsidRDefault="0057516D" w:rsidP="0057516D">
      <w:pPr>
        <w:pStyle w:val="Number"/>
        <w:numPr>
          <w:ilvl w:val="0"/>
          <w:numId w:val="0"/>
        </w:numPr>
        <w:ind w:left="567"/>
      </w:pPr>
      <w:r w:rsidRPr="0064576C">
        <w:t>Do you agree that the ‘holder of a source licence’ is the appropriate term to apply to the legal person (individual or organisation) responsible for managing and controlling the irradiating apparatus that is in the scope of the revised Code of Practice for Dental Radiology ORS C4 (revised C4)?</w:t>
      </w:r>
    </w:p>
    <w:p w14:paraId="4CC5CDAA" w14:textId="77777777" w:rsidR="0057516D" w:rsidRDefault="0057516D" w:rsidP="0057516D">
      <w:pPr>
        <w:spacing w:before="60"/>
        <w:ind w:left="1134" w:hanging="567"/>
      </w:pPr>
      <w:r>
        <w:fldChar w:fldCharType="begin">
          <w:ffData>
            <w:name w:val="Check3"/>
            <w:enabled/>
            <w:calcOnExit w:val="0"/>
            <w:checkBox>
              <w:sizeAuto/>
              <w:default w:val="0"/>
            </w:checkBox>
          </w:ffData>
        </w:fldChar>
      </w:r>
      <w:bookmarkStart w:id="118" w:name="Check3"/>
      <w:r>
        <w:instrText xml:space="preserve"> FORMCHECKBOX </w:instrText>
      </w:r>
      <w:r w:rsidR="00CD5142">
        <w:fldChar w:fldCharType="separate"/>
      </w:r>
      <w:r>
        <w:fldChar w:fldCharType="end"/>
      </w:r>
      <w:bookmarkEnd w:id="118"/>
      <w:r>
        <w:tab/>
        <w:t>Yes</w:t>
      </w:r>
    </w:p>
    <w:p w14:paraId="5B6FE41F" w14:textId="77777777" w:rsidR="0057516D" w:rsidRDefault="0057516D" w:rsidP="0057516D">
      <w:pPr>
        <w:spacing w:before="60"/>
        <w:ind w:left="1134" w:hanging="567"/>
      </w:pPr>
      <w:r>
        <w:fldChar w:fldCharType="begin">
          <w:ffData>
            <w:name w:val="Check4"/>
            <w:enabled/>
            <w:calcOnExit w:val="0"/>
            <w:checkBox>
              <w:sizeAuto/>
              <w:default w:val="0"/>
            </w:checkBox>
          </w:ffData>
        </w:fldChar>
      </w:r>
      <w:bookmarkStart w:id="119" w:name="Check4"/>
      <w:r>
        <w:instrText xml:space="preserve"> FORMCHECKBOX </w:instrText>
      </w:r>
      <w:r w:rsidR="00CD5142">
        <w:fldChar w:fldCharType="separate"/>
      </w:r>
      <w:r>
        <w:fldChar w:fldCharType="end"/>
      </w:r>
      <w:bookmarkEnd w:id="119"/>
      <w:r>
        <w:tab/>
        <w:t>No</w:t>
      </w:r>
    </w:p>
    <w:p w14:paraId="6E8F72A5" w14:textId="77777777" w:rsidR="0057516D" w:rsidRDefault="0057516D" w:rsidP="0057516D">
      <w:pPr>
        <w:spacing w:before="120" w:after="120"/>
        <w:ind w:left="567"/>
      </w:pPr>
      <w:r w:rsidRPr="0013560B">
        <w:t>If no, please provide information to support your view and/or an alternative proposal:</w:t>
      </w:r>
    </w:p>
    <w:tbl>
      <w:tblPr>
        <w:tblStyle w:val="TableGrid"/>
        <w:tblW w:w="7626" w:type="dxa"/>
        <w:tblInd w:w="562" w:type="dxa"/>
        <w:tblLayout w:type="fixed"/>
        <w:tblLook w:val="04A0" w:firstRow="1" w:lastRow="0" w:firstColumn="1" w:lastColumn="0" w:noHBand="0" w:noVBand="1"/>
      </w:tblPr>
      <w:tblGrid>
        <w:gridCol w:w="7626"/>
      </w:tblGrid>
      <w:tr w:rsidR="0057516D" w14:paraId="50E92255" w14:textId="77777777" w:rsidTr="00BC6E45">
        <w:trPr>
          <w:cantSplit/>
          <w:trHeight w:val="1701"/>
        </w:trPr>
        <w:tc>
          <w:tcPr>
            <w:tcW w:w="7626" w:type="dxa"/>
          </w:tcPr>
          <w:p w14:paraId="102E07AD" w14:textId="77777777" w:rsidR="0057516D" w:rsidRDefault="0057516D" w:rsidP="00BC6E45">
            <w:pPr>
              <w:pStyle w:val="TableText"/>
            </w:pPr>
            <w:r>
              <w:fldChar w:fldCharType="begin">
                <w:ffData>
                  <w:name w:val="Text2"/>
                  <w:enabled/>
                  <w:calcOnExit w:val="0"/>
                  <w:textInput/>
                </w:ffData>
              </w:fldChar>
            </w:r>
            <w:bookmarkStart w:id="12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bl>
    <w:p w14:paraId="1AD6F059" w14:textId="77777777" w:rsidR="0057516D" w:rsidRDefault="0057516D" w:rsidP="0057516D"/>
    <w:p w14:paraId="42CF352A" w14:textId="77777777" w:rsidR="0057516D" w:rsidRDefault="0057516D" w:rsidP="0057516D">
      <w:pPr>
        <w:pStyle w:val="Number"/>
        <w:keepNext/>
        <w:numPr>
          <w:ilvl w:val="3"/>
          <w:numId w:val="25"/>
        </w:numPr>
        <w:spacing w:after="120"/>
      </w:pPr>
      <w:r w:rsidRPr="0013560B">
        <w:t>New provision</w:t>
      </w:r>
    </w:p>
    <w:p w14:paraId="223753E4" w14:textId="77777777" w:rsidR="0057516D" w:rsidRDefault="0057516D" w:rsidP="0057516D">
      <w:pPr>
        <w:pStyle w:val="Number"/>
        <w:keepNext/>
        <w:numPr>
          <w:ilvl w:val="0"/>
          <w:numId w:val="0"/>
        </w:numPr>
        <w:spacing w:after="120"/>
        <w:ind w:left="567"/>
      </w:pPr>
      <w:r w:rsidRPr="0013560B">
        <w:t>Do you agree that it is warranted to include an explicit requirement in the revised C4 to undertake a risk assessment, which brings the revised C4 into line with other codes of practice issued under the Radiation Safety Act 2016 (other codes)?</w:t>
      </w:r>
    </w:p>
    <w:p w14:paraId="3F9A1E2E" w14:textId="77777777" w:rsidR="0057516D" w:rsidRDefault="0057516D" w:rsidP="0057516D">
      <w:pPr>
        <w:spacing w:before="60"/>
        <w:ind w:left="1134" w:hanging="567"/>
      </w:pP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r>
        <w:tab/>
        <w:t>Yes</w:t>
      </w:r>
    </w:p>
    <w:p w14:paraId="1684A813" w14:textId="77777777" w:rsidR="0057516D" w:rsidRDefault="0057516D" w:rsidP="0057516D">
      <w:pPr>
        <w:spacing w:before="60"/>
        <w:ind w:left="1134" w:hanging="567"/>
      </w:pPr>
      <w:r>
        <w:fldChar w:fldCharType="begin">
          <w:ffData>
            <w:name w:val="Check4"/>
            <w:enabled/>
            <w:calcOnExit w:val="0"/>
            <w:checkBox>
              <w:sizeAuto/>
              <w:default w:val="0"/>
            </w:checkBox>
          </w:ffData>
        </w:fldChar>
      </w:r>
      <w:r>
        <w:instrText xml:space="preserve"> FORMCHECKBOX </w:instrText>
      </w:r>
      <w:r w:rsidR="00CD5142">
        <w:fldChar w:fldCharType="separate"/>
      </w:r>
      <w:r>
        <w:fldChar w:fldCharType="end"/>
      </w:r>
      <w:r>
        <w:tab/>
        <w:t>No</w:t>
      </w:r>
    </w:p>
    <w:p w14:paraId="7A30A0D0" w14:textId="77777777" w:rsidR="0057516D" w:rsidRDefault="0057516D" w:rsidP="0057516D">
      <w:pPr>
        <w:spacing w:before="120" w:after="120"/>
        <w:ind w:left="567"/>
      </w:pPr>
      <w:r w:rsidRPr="0013560B">
        <w:t>If no, please provide information to support your view and/or an alternative proposal:</w:t>
      </w:r>
    </w:p>
    <w:tbl>
      <w:tblPr>
        <w:tblStyle w:val="TableGrid"/>
        <w:tblW w:w="7626" w:type="dxa"/>
        <w:tblInd w:w="562" w:type="dxa"/>
        <w:tblLayout w:type="fixed"/>
        <w:tblLook w:val="04A0" w:firstRow="1" w:lastRow="0" w:firstColumn="1" w:lastColumn="0" w:noHBand="0" w:noVBand="1"/>
      </w:tblPr>
      <w:tblGrid>
        <w:gridCol w:w="7626"/>
      </w:tblGrid>
      <w:tr w:rsidR="0057516D" w14:paraId="3E8C53E2" w14:textId="77777777" w:rsidTr="00BC6E45">
        <w:trPr>
          <w:cantSplit/>
          <w:trHeight w:val="1701"/>
        </w:trPr>
        <w:tc>
          <w:tcPr>
            <w:tcW w:w="7626" w:type="dxa"/>
          </w:tcPr>
          <w:p w14:paraId="36964971" w14:textId="77777777" w:rsidR="0057516D" w:rsidRDefault="0057516D" w:rsidP="00BC6E45">
            <w:pPr>
              <w:pStyle w:val="Table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AEB28" w14:textId="77777777" w:rsidR="0057516D" w:rsidRDefault="0057516D" w:rsidP="0057516D"/>
    <w:p w14:paraId="0E9C2025" w14:textId="77777777" w:rsidR="0057516D" w:rsidRDefault="0057516D" w:rsidP="0057516D">
      <w:pPr>
        <w:pStyle w:val="Number"/>
        <w:keepNext/>
        <w:numPr>
          <w:ilvl w:val="3"/>
          <w:numId w:val="25"/>
        </w:numPr>
        <w:spacing w:after="120"/>
      </w:pPr>
      <w:r w:rsidRPr="0013560B">
        <w:t>New provision</w:t>
      </w:r>
    </w:p>
    <w:p w14:paraId="1689F147" w14:textId="77777777" w:rsidR="0057516D" w:rsidRDefault="0057516D" w:rsidP="0057516D">
      <w:pPr>
        <w:pStyle w:val="Number"/>
        <w:keepNext/>
        <w:numPr>
          <w:ilvl w:val="0"/>
          <w:numId w:val="0"/>
        </w:numPr>
        <w:spacing w:after="120"/>
        <w:ind w:left="567"/>
      </w:pPr>
      <w:r w:rsidRPr="00496552">
        <w:t>Do you agree that it is warranted to include an explicit requirement in the revised C4 to appoint a radiation safety officer, which brings the revised C4 into line with other codes?</w:t>
      </w:r>
    </w:p>
    <w:p w14:paraId="44F9EF5C" w14:textId="77777777" w:rsidR="0057516D" w:rsidRDefault="0057516D" w:rsidP="0057516D">
      <w:pPr>
        <w:spacing w:before="60"/>
        <w:ind w:left="1134" w:hanging="567"/>
      </w:pP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r>
        <w:tab/>
        <w:t>Yes</w:t>
      </w:r>
    </w:p>
    <w:p w14:paraId="43606999" w14:textId="77777777" w:rsidR="0057516D" w:rsidRDefault="0057516D" w:rsidP="0057516D">
      <w:pPr>
        <w:spacing w:before="60"/>
        <w:ind w:left="1134" w:hanging="567"/>
      </w:pPr>
      <w:r>
        <w:fldChar w:fldCharType="begin">
          <w:ffData>
            <w:name w:val="Check4"/>
            <w:enabled/>
            <w:calcOnExit w:val="0"/>
            <w:checkBox>
              <w:sizeAuto/>
              <w:default w:val="0"/>
            </w:checkBox>
          </w:ffData>
        </w:fldChar>
      </w:r>
      <w:r>
        <w:instrText xml:space="preserve"> FORMCHECKBOX </w:instrText>
      </w:r>
      <w:r w:rsidR="00CD5142">
        <w:fldChar w:fldCharType="separate"/>
      </w:r>
      <w:r>
        <w:fldChar w:fldCharType="end"/>
      </w:r>
      <w:r>
        <w:tab/>
        <w:t>No</w:t>
      </w:r>
    </w:p>
    <w:p w14:paraId="64BFEFDE" w14:textId="77777777" w:rsidR="0057516D" w:rsidRDefault="0057516D" w:rsidP="0057516D">
      <w:pPr>
        <w:spacing w:before="120" w:after="120"/>
        <w:ind w:left="567"/>
      </w:pPr>
      <w:r w:rsidRPr="00496552">
        <w:lastRenderedPageBreak/>
        <w:t>If no, please provide information to support your view and/or an alternative proposal:</w:t>
      </w:r>
    </w:p>
    <w:tbl>
      <w:tblPr>
        <w:tblStyle w:val="TableGrid"/>
        <w:tblW w:w="7626" w:type="dxa"/>
        <w:tblInd w:w="562" w:type="dxa"/>
        <w:tblLayout w:type="fixed"/>
        <w:tblLook w:val="04A0" w:firstRow="1" w:lastRow="0" w:firstColumn="1" w:lastColumn="0" w:noHBand="0" w:noVBand="1"/>
      </w:tblPr>
      <w:tblGrid>
        <w:gridCol w:w="7626"/>
      </w:tblGrid>
      <w:tr w:rsidR="0057516D" w14:paraId="734BF0A3" w14:textId="77777777" w:rsidTr="00BC6E45">
        <w:trPr>
          <w:cantSplit/>
          <w:trHeight w:val="1701"/>
        </w:trPr>
        <w:tc>
          <w:tcPr>
            <w:tcW w:w="7626" w:type="dxa"/>
          </w:tcPr>
          <w:p w14:paraId="3261F6F5" w14:textId="77777777" w:rsidR="0057516D" w:rsidRDefault="0057516D" w:rsidP="00BC6E45">
            <w:pPr>
              <w:pStyle w:val="Table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5BA309" w14:textId="77777777" w:rsidR="0057516D" w:rsidRDefault="0057516D" w:rsidP="0057516D"/>
    <w:p w14:paraId="2D8A79FF" w14:textId="77777777" w:rsidR="0057516D" w:rsidRDefault="0057516D" w:rsidP="0057516D">
      <w:pPr>
        <w:pStyle w:val="Number"/>
        <w:numPr>
          <w:ilvl w:val="3"/>
          <w:numId w:val="25"/>
        </w:numPr>
      </w:pPr>
      <w:r w:rsidRPr="00496552">
        <w:t>Are there other changes you think are necessary to the obligations of the ‘holder of a source licence’ in the revised C4?</w:t>
      </w:r>
    </w:p>
    <w:p w14:paraId="3476EA6D" w14:textId="77777777" w:rsidR="0057516D" w:rsidRDefault="0057516D" w:rsidP="0057516D">
      <w:pPr>
        <w:spacing w:before="60"/>
        <w:ind w:left="1134" w:hanging="567"/>
      </w:pP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r>
        <w:tab/>
        <w:t>Yes</w:t>
      </w:r>
    </w:p>
    <w:p w14:paraId="510C39AE" w14:textId="77777777" w:rsidR="0057516D" w:rsidRDefault="0057516D" w:rsidP="0057516D">
      <w:pPr>
        <w:spacing w:before="60"/>
        <w:ind w:left="1134" w:hanging="567"/>
      </w:pPr>
      <w:r>
        <w:fldChar w:fldCharType="begin">
          <w:ffData>
            <w:name w:val="Check4"/>
            <w:enabled/>
            <w:calcOnExit w:val="0"/>
            <w:checkBox>
              <w:sizeAuto/>
              <w:default w:val="0"/>
            </w:checkBox>
          </w:ffData>
        </w:fldChar>
      </w:r>
      <w:r>
        <w:instrText xml:space="preserve"> FORMCHECKBOX </w:instrText>
      </w:r>
      <w:r w:rsidR="00CD5142">
        <w:fldChar w:fldCharType="separate"/>
      </w:r>
      <w:r>
        <w:fldChar w:fldCharType="end"/>
      </w:r>
      <w:r>
        <w:tab/>
        <w:t>No</w:t>
      </w:r>
    </w:p>
    <w:p w14:paraId="5D0D9922" w14:textId="77777777" w:rsidR="0057516D" w:rsidRDefault="0057516D" w:rsidP="0057516D">
      <w:pPr>
        <w:spacing w:before="120" w:after="120"/>
        <w:ind w:left="567"/>
      </w:pPr>
      <w:r>
        <w:t>Comments:</w:t>
      </w:r>
    </w:p>
    <w:tbl>
      <w:tblPr>
        <w:tblStyle w:val="TableGrid"/>
        <w:tblW w:w="7626" w:type="dxa"/>
        <w:tblInd w:w="562" w:type="dxa"/>
        <w:tblLayout w:type="fixed"/>
        <w:tblLook w:val="04A0" w:firstRow="1" w:lastRow="0" w:firstColumn="1" w:lastColumn="0" w:noHBand="0" w:noVBand="1"/>
      </w:tblPr>
      <w:tblGrid>
        <w:gridCol w:w="7626"/>
      </w:tblGrid>
      <w:tr w:rsidR="0057516D" w14:paraId="5C242917" w14:textId="77777777" w:rsidTr="00BC6E45">
        <w:trPr>
          <w:cantSplit/>
          <w:trHeight w:val="1701"/>
        </w:trPr>
        <w:tc>
          <w:tcPr>
            <w:tcW w:w="7626" w:type="dxa"/>
          </w:tcPr>
          <w:p w14:paraId="6DB88DC8" w14:textId="77777777" w:rsidR="0057516D" w:rsidRDefault="0057516D" w:rsidP="00BC6E45">
            <w:pPr>
              <w:pStyle w:val="Table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4945DF" w14:textId="77777777" w:rsidR="0057516D" w:rsidRDefault="0057516D" w:rsidP="0057516D"/>
    <w:p w14:paraId="000A7925" w14:textId="77777777" w:rsidR="0057516D" w:rsidRDefault="0057516D" w:rsidP="0057516D">
      <w:pPr>
        <w:pStyle w:val="Number"/>
        <w:numPr>
          <w:ilvl w:val="3"/>
          <w:numId w:val="25"/>
        </w:numPr>
      </w:pPr>
      <w:r w:rsidRPr="00496552">
        <w:t>Are there changes you think are necessary to the obligations of ‘other parties’ in the revised C4?</w:t>
      </w:r>
    </w:p>
    <w:p w14:paraId="2CD6411B" w14:textId="77777777" w:rsidR="0057516D" w:rsidRDefault="0057516D" w:rsidP="0057516D">
      <w:pPr>
        <w:spacing w:before="60"/>
        <w:ind w:left="1134" w:hanging="567"/>
      </w:pP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r>
        <w:tab/>
        <w:t>Yes</w:t>
      </w:r>
    </w:p>
    <w:p w14:paraId="328C7949" w14:textId="77777777" w:rsidR="0057516D" w:rsidRDefault="0057516D" w:rsidP="0057516D">
      <w:pPr>
        <w:spacing w:before="60"/>
        <w:ind w:left="1134" w:hanging="567"/>
      </w:pPr>
      <w:r>
        <w:fldChar w:fldCharType="begin">
          <w:ffData>
            <w:name w:val="Check4"/>
            <w:enabled/>
            <w:calcOnExit w:val="0"/>
            <w:checkBox>
              <w:sizeAuto/>
              <w:default w:val="0"/>
            </w:checkBox>
          </w:ffData>
        </w:fldChar>
      </w:r>
      <w:r>
        <w:instrText xml:space="preserve"> FORMCHECKBOX </w:instrText>
      </w:r>
      <w:r w:rsidR="00CD5142">
        <w:fldChar w:fldCharType="separate"/>
      </w:r>
      <w:r>
        <w:fldChar w:fldCharType="end"/>
      </w:r>
      <w:r>
        <w:tab/>
        <w:t>No</w:t>
      </w:r>
    </w:p>
    <w:p w14:paraId="5215A9C7" w14:textId="77777777" w:rsidR="0057516D" w:rsidRDefault="0057516D" w:rsidP="0057516D">
      <w:pPr>
        <w:spacing w:before="120" w:after="120"/>
        <w:ind w:left="567"/>
      </w:pPr>
      <w:r>
        <w:t>Comments:</w:t>
      </w:r>
    </w:p>
    <w:tbl>
      <w:tblPr>
        <w:tblStyle w:val="TableGrid"/>
        <w:tblW w:w="7626" w:type="dxa"/>
        <w:tblInd w:w="562" w:type="dxa"/>
        <w:tblLayout w:type="fixed"/>
        <w:tblLook w:val="04A0" w:firstRow="1" w:lastRow="0" w:firstColumn="1" w:lastColumn="0" w:noHBand="0" w:noVBand="1"/>
      </w:tblPr>
      <w:tblGrid>
        <w:gridCol w:w="7626"/>
      </w:tblGrid>
      <w:tr w:rsidR="0057516D" w14:paraId="599B9799" w14:textId="77777777" w:rsidTr="00BC6E45">
        <w:trPr>
          <w:cantSplit/>
          <w:trHeight w:val="1701"/>
        </w:trPr>
        <w:tc>
          <w:tcPr>
            <w:tcW w:w="7626" w:type="dxa"/>
          </w:tcPr>
          <w:p w14:paraId="241F2357" w14:textId="77777777" w:rsidR="0057516D" w:rsidRDefault="0057516D" w:rsidP="00BC6E45">
            <w:pPr>
              <w:pStyle w:val="Table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139E00" w14:textId="77777777" w:rsidR="0057516D" w:rsidRDefault="0057516D" w:rsidP="0057516D"/>
    <w:p w14:paraId="28A1428A" w14:textId="77777777" w:rsidR="0057516D" w:rsidRDefault="0057516D" w:rsidP="0057516D">
      <w:pPr>
        <w:pStyle w:val="Number"/>
        <w:numPr>
          <w:ilvl w:val="3"/>
          <w:numId w:val="25"/>
        </w:numPr>
      </w:pPr>
      <w:r w:rsidRPr="00496552">
        <w:t>‘Appendix 2: Requirements for a person to be adequately trained for the role of radiation safety officer’</w:t>
      </w:r>
    </w:p>
    <w:p w14:paraId="4D82681F" w14:textId="77777777" w:rsidR="0057516D" w:rsidRDefault="0057516D" w:rsidP="0057516D">
      <w:pPr>
        <w:pStyle w:val="Number"/>
        <w:numPr>
          <w:ilvl w:val="0"/>
          <w:numId w:val="0"/>
        </w:numPr>
        <w:spacing w:before="0"/>
        <w:ind w:left="567"/>
      </w:pPr>
      <w:r w:rsidRPr="00496552">
        <w:t>Are the training requirements in Appendix 2 appropriate and comprehensive?</w:t>
      </w:r>
    </w:p>
    <w:p w14:paraId="1EE14BC0" w14:textId="77777777" w:rsidR="0057516D" w:rsidRDefault="0057516D" w:rsidP="0057516D">
      <w:pPr>
        <w:spacing w:before="60"/>
        <w:ind w:left="1134" w:hanging="567"/>
      </w:pP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r>
        <w:tab/>
        <w:t>Yes</w:t>
      </w:r>
    </w:p>
    <w:p w14:paraId="4423BA19" w14:textId="77777777" w:rsidR="0057516D" w:rsidRDefault="0057516D" w:rsidP="0057516D">
      <w:pPr>
        <w:spacing w:before="60"/>
        <w:ind w:left="1134" w:hanging="567"/>
      </w:pPr>
      <w:r>
        <w:fldChar w:fldCharType="begin">
          <w:ffData>
            <w:name w:val="Check4"/>
            <w:enabled/>
            <w:calcOnExit w:val="0"/>
            <w:checkBox>
              <w:sizeAuto/>
              <w:default w:val="0"/>
            </w:checkBox>
          </w:ffData>
        </w:fldChar>
      </w:r>
      <w:r>
        <w:instrText xml:space="preserve"> FORMCHECKBOX </w:instrText>
      </w:r>
      <w:r w:rsidR="00CD5142">
        <w:fldChar w:fldCharType="separate"/>
      </w:r>
      <w:r>
        <w:fldChar w:fldCharType="end"/>
      </w:r>
      <w:r>
        <w:tab/>
        <w:t>No</w:t>
      </w:r>
    </w:p>
    <w:p w14:paraId="29A73783" w14:textId="77777777" w:rsidR="0057516D" w:rsidRDefault="0057516D" w:rsidP="0057516D">
      <w:pPr>
        <w:spacing w:before="120" w:after="120"/>
        <w:ind w:left="567"/>
      </w:pPr>
      <w:r>
        <w:t>Comments:</w:t>
      </w:r>
    </w:p>
    <w:tbl>
      <w:tblPr>
        <w:tblStyle w:val="TableGrid"/>
        <w:tblW w:w="7626" w:type="dxa"/>
        <w:tblInd w:w="562" w:type="dxa"/>
        <w:tblLayout w:type="fixed"/>
        <w:tblLook w:val="04A0" w:firstRow="1" w:lastRow="0" w:firstColumn="1" w:lastColumn="0" w:noHBand="0" w:noVBand="1"/>
      </w:tblPr>
      <w:tblGrid>
        <w:gridCol w:w="7626"/>
      </w:tblGrid>
      <w:tr w:rsidR="0057516D" w14:paraId="750EF9CD" w14:textId="77777777" w:rsidTr="00BC6E45">
        <w:trPr>
          <w:cantSplit/>
          <w:trHeight w:val="1701"/>
        </w:trPr>
        <w:tc>
          <w:tcPr>
            <w:tcW w:w="7626" w:type="dxa"/>
          </w:tcPr>
          <w:p w14:paraId="0F095BAF" w14:textId="77777777" w:rsidR="0057516D" w:rsidRDefault="0057516D" w:rsidP="00BC6E45">
            <w:pPr>
              <w:pStyle w:val="TableText"/>
            </w:pPr>
            <w:r>
              <w:lastRenderedPageBreak/>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921446" w14:textId="77777777" w:rsidR="0057516D" w:rsidRDefault="0057516D" w:rsidP="0057516D"/>
    <w:p w14:paraId="3240133E" w14:textId="77777777" w:rsidR="0057516D" w:rsidRDefault="0057516D" w:rsidP="0057516D">
      <w:pPr>
        <w:pStyle w:val="Number"/>
        <w:numPr>
          <w:ilvl w:val="3"/>
          <w:numId w:val="25"/>
        </w:numPr>
        <w:spacing w:after="120"/>
      </w:pPr>
      <w:r w:rsidRPr="00496552">
        <w:t>Are there any other changes you would like to suggest to the revised C4 or comments that you would like to make?</w:t>
      </w:r>
    </w:p>
    <w:p w14:paraId="5F2F01D8" w14:textId="77777777" w:rsidR="0057516D" w:rsidRDefault="0057516D" w:rsidP="0057516D">
      <w:pPr>
        <w:spacing w:before="60"/>
        <w:ind w:left="1134" w:hanging="567"/>
      </w:pPr>
      <w:r>
        <w:fldChar w:fldCharType="begin">
          <w:ffData>
            <w:name w:val="Check3"/>
            <w:enabled/>
            <w:calcOnExit w:val="0"/>
            <w:checkBox>
              <w:sizeAuto/>
              <w:default w:val="0"/>
            </w:checkBox>
          </w:ffData>
        </w:fldChar>
      </w:r>
      <w:r>
        <w:instrText xml:space="preserve"> FORMCHECKBOX </w:instrText>
      </w:r>
      <w:r w:rsidR="00CD5142">
        <w:fldChar w:fldCharType="separate"/>
      </w:r>
      <w:r>
        <w:fldChar w:fldCharType="end"/>
      </w:r>
      <w:r>
        <w:tab/>
        <w:t>Yes</w:t>
      </w:r>
    </w:p>
    <w:p w14:paraId="2966B0E2" w14:textId="77777777" w:rsidR="0057516D" w:rsidRDefault="0057516D" w:rsidP="0057516D">
      <w:pPr>
        <w:spacing w:before="60"/>
        <w:ind w:left="1134" w:hanging="567"/>
      </w:pPr>
      <w:r>
        <w:fldChar w:fldCharType="begin">
          <w:ffData>
            <w:name w:val="Check4"/>
            <w:enabled/>
            <w:calcOnExit w:val="0"/>
            <w:checkBox>
              <w:sizeAuto/>
              <w:default w:val="0"/>
            </w:checkBox>
          </w:ffData>
        </w:fldChar>
      </w:r>
      <w:r>
        <w:instrText xml:space="preserve"> FORMCHECKBOX </w:instrText>
      </w:r>
      <w:r w:rsidR="00CD5142">
        <w:fldChar w:fldCharType="separate"/>
      </w:r>
      <w:r>
        <w:fldChar w:fldCharType="end"/>
      </w:r>
      <w:r>
        <w:tab/>
        <w:t>No</w:t>
      </w:r>
    </w:p>
    <w:p w14:paraId="639C99C7" w14:textId="77777777" w:rsidR="0057516D" w:rsidRDefault="0057516D" w:rsidP="0057516D">
      <w:pPr>
        <w:spacing w:before="120" w:after="120"/>
        <w:ind w:left="567"/>
      </w:pPr>
      <w:r>
        <w:t>Suggestions and comments:</w:t>
      </w:r>
    </w:p>
    <w:tbl>
      <w:tblPr>
        <w:tblStyle w:val="TableGrid"/>
        <w:tblW w:w="7626" w:type="dxa"/>
        <w:tblInd w:w="562" w:type="dxa"/>
        <w:tblLayout w:type="fixed"/>
        <w:tblLook w:val="04A0" w:firstRow="1" w:lastRow="0" w:firstColumn="1" w:lastColumn="0" w:noHBand="0" w:noVBand="1"/>
      </w:tblPr>
      <w:tblGrid>
        <w:gridCol w:w="7626"/>
      </w:tblGrid>
      <w:tr w:rsidR="0057516D" w14:paraId="4BA428C3" w14:textId="77777777" w:rsidTr="00BC6E45">
        <w:trPr>
          <w:cantSplit/>
          <w:trHeight w:val="1701"/>
        </w:trPr>
        <w:tc>
          <w:tcPr>
            <w:tcW w:w="7626" w:type="dxa"/>
          </w:tcPr>
          <w:p w14:paraId="09C452AB" w14:textId="77777777" w:rsidR="0057516D" w:rsidRDefault="0057516D" w:rsidP="00BC6E45">
            <w:pPr>
              <w:pStyle w:val="Table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BC94FB" w14:textId="77777777" w:rsidR="0057516D" w:rsidRDefault="0057516D" w:rsidP="0057516D"/>
    <w:bookmarkEnd w:id="116"/>
    <w:bookmarkEnd w:id="117"/>
    <w:p w14:paraId="24AC60B7" w14:textId="77777777" w:rsidR="0057516D" w:rsidRDefault="0057516D" w:rsidP="0057516D"/>
    <w:p w14:paraId="495BC048" w14:textId="4732B313" w:rsidR="00D667D9" w:rsidRPr="00031080" w:rsidRDefault="00D667D9" w:rsidP="00FF578E">
      <w:pPr>
        <w:pStyle w:val="Heading3"/>
        <w:rPr>
          <w:szCs w:val="22"/>
        </w:rPr>
      </w:pPr>
    </w:p>
    <w:p w14:paraId="28235804" w14:textId="75F7E8C1" w:rsidR="009A42D5" w:rsidRDefault="009A42D5" w:rsidP="00E83407">
      <w:pPr>
        <w:pStyle w:val="References"/>
        <w:spacing w:before="200"/>
      </w:pPr>
    </w:p>
    <w:sectPr w:rsidR="009A42D5" w:rsidSect="007A59B0">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ACAF" w14:textId="77777777" w:rsidR="00CD5142" w:rsidRDefault="00CD5142">
      <w:r>
        <w:separator/>
      </w:r>
    </w:p>
    <w:p w14:paraId="5B408E37" w14:textId="77777777" w:rsidR="00CD5142" w:rsidRDefault="00CD5142"/>
  </w:endnote>
  <w:endnote w:type="continuationSeparator" w:id="0">
    <w:p w14:paraId="5315CAD9" w14:textId="77777777" w:rsidR="00CD5142" w:rsidRDefault="00CD5142">
      <w:r>
        <w:continuationSeparator/>
      </w:r>
    </w:p>
    <w:p w14:paraId="0613D56E" w14:textId="77777777" w:rsidR="00CD5142" w:rsidRDefault="00CD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11C0DCC4" w:rsidR="005A79E5" w:rsidRPr="00581136" w:rsidRDefault="005A79E5" w:rsidP="005A79E5">
    <w:pPr>
      <w:pStyle w:val="Footer"/>
      <w:pBdr>
        <w:bottom w:val="single" w:sz="4" w:space="1" w:color="auto"/>
      </w:pBdr>
      <w:tabs>
        <w:tab w:val="right" w:pos="9639"/>
      </w:tabs>
      <w:rPr>
        <w:b/>
      </w:rPr>
    </w:pPr>
    <w:r w:rsidRPr="00581136">
      <w:rPr>
        <w:b/>
      </w:rPr>
      <w:t>Released 20</w:t>
    </w:r>
    <w:r w:rsidR="00651CC6">
      <w:rPr>
        <w:b/>
      </w:rPr>
      <w:t>2</w:t>
    </w:r>
    <w:r w:rsidR="007A59B0">
      <w:rPr>
        <w:b/>
      </w:rPr>
      <w:t>3</w:t>
    </w:r>
    <w:r w:rsidRPr="00581136">
      <w:rPr>
        <w:b/>
      </w:rPr>
      <w:tab/>
      <w:t>health.govt.nz</w:t>
    </w:r>
  </w:p>
  <w:p w14:paraId="524869F6" w14:textId="77777777" w:rsidR="005A79E5" w:rsidRPr="005A79E5" w:rsidRDefault="005A79E5">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57516D" w14:paraId="61177C7D" w14:textId="77777777" w:rsidTr="000606C1">
      <w:trPr>
        <w:cantSplit/>
      </w:trPr>
      <w:tc>
        <w:tcPr>
          <w:tcW w:w="709" w:type="dxa"/>
          <w:vAlign w:val="center"/>
        </w:tcPr>
        <w:p w14:paraId="040705F4" w14:textId="77777777" w:rsidR="0057516D" w:rsidRPr="00931466" w:rsidRDefault="0057516D" w:rsidP="000606C1">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8080" w:type="dxa"/>
          <w:vAlign w:val="center"/>
        </w:tcPr>
        <w:p w14:paraId="1C7C2155" w14:textId="77777777" w:rsidR="0057516D" w:rsidRDefault="0057516D" w:rsidP="00FD6F2E">
          <w:pPr>
            <w:pStyle w:val="RectoFooter"/>
            <w:jc w:val="left"/>
          </w:pPr>
          <w:r>
            <w:t>ORS: submission form</w:t>
          </w:r>
        </w:p>
      </w:tc>
    </w:tr>
  </w:tbl>
  <w:p w14:paraId="5D0FB39B" w14:textId="77777777" w:rsidR="0057516D" w:rsidRPr="00FD6F2E" w:rsidRDefault="0057516D" w:rsidP="00FD6F2E">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7516D" w14:paraId="03E5D15B" w14:textId="77777777" w:rsidTr="006E2886">
      <w:trPr>
        <w:cantSplit/>
      </w:trPr>
      <w:tc>
        <w:tcPr>
          <w:tcW w:w="8080" w:type="dxa"/>
          <w:vAlign w:val="center"/>
        </w:tcPr>
        <w:p w14:paraId="0949BF57" w14:textId="77777777" w:rsidR="0057516D" w:rsidRDefault="0057516D" w:rsidP="00E429AC">
          <w:pPr>
            <w:pStyle w:val="RectoFooter"/>
          </w:pPr>
          <w:r>
            <w:t>ORS: submission form</w:t>
          </w:r>
        </w:p>
      </w:tc>
      <w:tc>
        <w:tcPr>
          <w:tcW w:w="709" w:type="dxa"/>
          <w:vAlign w:val="center"/>
        </w:tcPr>
        <w:p w14:paraId="6D3E2387" w14:textId="77777777" w:rsidR="0057516D" w:rsidRPr="00931466" w:rsidRDefault="0057516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229D4556" w14:textId="77777777" w:rsidR="0057516D" w:rsidRPr="00581EB8" w:rsidRDefault="0057516D"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4C3A3BF7" w14:textId="77777777" w:rsidTr="00D662F8">
      <w:trPr>
        <w:cantSplit/>
      </w:trPr>
      <w:tc>
        <w:tcPr>
          <w:tcW w:w="709" w:type="dxa"/>
          <w:vAlign w:val="center"/>
        </w:tcPr>
        <w:p w14:paraId="28F87ED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05BB5">
            <w:rPr>
              <w:rStyle w:val="PageNumber"/>
              <w:noProof/>
            </w:rPr>
            <w:t>vi</w:t>
          </w:r>
          <w:r w:rsidRPr="00931466">
            <w:rPr>
              <w:rStyle w:val="PageNumber"/>
            </w:rPr>
            <w:fldChar w:fldCharType="end"/>
          </w:r>
        </w:p>
      </w:tc>
      <w:tc>
        <w:tcPr>
          <w:tcW w:w="8080" w:type="dxa"/>
          <w:vAlign w:val="center"/>
        </w:tcPr>
        <w:p w14:paraId="6026D159" w14:textId="77777777" w:rsidR="00D662F8" w:rsidRDefault="00D662F8" w:rsidP="00926083">
          <w:pPr>
            <w:pStyle w:val="RectoFooter"/>
            <w:jc w:val="left"/>
          </w:pPr>
          <w:r>
            <w:t>[INSERT TITLE]</w:t>
          </w:r>
        </w:p>
      </w:tc>
    </w:tr>
  </w:tbl>
  <w:p w14:paraId="711B5D80" w14:textId="77777777" w:rsidR="00926083" w:rsidRPr="00571223" w:rsidRDefault="0092608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58AAB149" w14:textId="77777777" w:rsidTr="00D662F8">
      <w:trPr>
        <w:cantSplit/>
      </w:trPr>
      <w:tc>
        <w:tcPr>
          <w:tcW w:w="8080" w:type="dxa"/>
          <w:vAlign w:val="center"/>
        </w:tcPr>
        <w:p w14:paraId="20E2F0CC" w14:textId="3999C5FF" w:rsidR="00D662F8" w:rsidRDefault="007A59B0" w:rsidP="00926083">
          <w:pPr>
            <w:pStyle w:val="RectoFooter"/>
          </w:pPr>
          <w:r w:rsidRPr="007A59B0">
            <w:t>Code of Practice for Dental Radiology</w:t>
          </w:r>
          <w:r>
            <w:t>:</w:t>
          </w:r>
          <w:r w:rsidRPr="007A59B0">
            <w:t xml:space="preserve"> ORS C</w:t>
          </w:r>
          <w:r w:rsidRPr="007A59B0">
            <w:rPr>
              <w:sz w:val="21"/>
              <w:szCs w:val="21"/>
              <w:vertAlign w:val="subscript"/>
            </w:rPr>
            <w:t>4</w:t>
          </w:r>
        </w:p>
      </w:tc>
      <w:tc>
        <w:tcPr>
          <w:tcW w:w="709" w:type="dxa"/>
          <w:vAlign w:val="center"/>
        </w:tcPr>
        <w:p w14:paraId="3D3C9847"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w:t>
          </w:r>
          <w:r w:rsidRPr="00931466">
            <w:rPr>
              <w:rStyle w:val="PageNumber"/>
            </w:rPr>
            <w:fldChar w:fldCharType="end"/>
          </w:r>
        </w:p>
      </w:tc>
    </w:tr>
  </w:tbl>
  <w:p w14:paraId="27602107" w14:textId="77777777" w:rsidR="00D05D74" w:rsidRPr="00581EB8" w:rsidRDefault="00D05D74"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7DB74E0B" w14:textId="77777777" w:rsidTr="00D662F8">
      <w:trPr>
        <w:cantSplit/>
      </w:trPr>
      <w:tc>
        <w:tcPr>
          <w:tcW w:w="709" w:type="dxa"/>
          <w:vAlign w:val="center"/>
        </w:tcPr>
        <w:p w14:paraId="7FB9EB7B"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viii</w:t>
          </w:r>
          <w:r w:rsidRPr="00931466">
            <w:rPr>
              <w:rStyle w:val="PageNumber"/>
            </w:rPr>
            <w:fldChar w:fldCharType="end"/>
          </w:r>
        </w:p>
      </w:tc>
      <w:tc>
        <w:tcPr>
          <w:tcW w:w="8080" w:type="dxa"/>
          <w:vAlign w:val="center"/>
        </w:tcPr>
        <w:p w14:paraId="1A8BBBFB" w14:textId="48E780B2" w:rsidR="00D662F8" w:rsidRDefault="007A59B0" w:rsidP="00926083">
          <w:pPr>
            <w:pStyle w:val="RectoFooter"/>
            <w:jc w:val="left"/>
          </w:pPr>
          <w:r w:rsidRPr="007A59B0">
            <w:t>CODE OF PRACTICE FOR DENTAL RADIOLOGY: ORS C</w:t>
          </w:r>
          <w:r w:rsidRPr="007A59B0">
            <w:rPr>
              <w:sz w:val="21"/>
              <w:szCs w:val="21"/>
              <w:vertAlign w:val="subscript"/>
            </w:rPr>
            <w:t>4</w:t>
          </w:r>
        </w:p>
      </w:tc>
    </w:tr>
  </w:tbl>
  <w:p w14:paraId="7C39EF3C" w14:textId="77777777" w:rsidR="00926083" w:rsidRPr="00571223" w:rsidRDefault="0092608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23138CB" w14:textId="77777777" w:rsidTr="00D662F8">
      <w:trPr>
        <w:cantSplit/>
      </w:trPr>
      <w:tc>
        <w:tcPr>
          <w:tcW w:w="8080" w:type="dxa"/>
          <w:vAlign w:val="center"/>
        </w:tcPr>
        <w:p w14:paraId="520A68A6" w14:textId="13BCA6A4" w:rsidR="00D662F8" w:rsidRDefault="007A59B0" w:rsidP="00926083">
          <w:pPr>
            <w:pStyle w:val="RectoFooter"/>
          </w:pPr>
          <w:r w:rsidRPr="007A59B0">
            <w:t>CODE OF PRACTICE FOR DENTAL RADIOLOGY: ORS C</w:t>
          </w:r>
          <w:r w:rsidRPr="007A59B0">
            <w:rPr>
              <w:sz w:val="21"/>
              <w:szCs w:val="21"/>
              <w:vertAlign w:val="subscript"/>
            </w:rPr>
            <w:t>4</w:t>
          </w:r>
        </w:p>
      </w:tc>
      <w:tc>
        <w:tcPr>
          <w:tcW w:w="709" w:type="dxa"/>
          <w:vAlign w:val="center"/>
        </w:tcPr>
        <w:p w14:paraId="745D812B"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w:t>
          </w:r>
          <w:r w:rsidRPr="00931466">
            <w:rPr>
              <w:rStyle w:val="PageNumber"/>
            </w:rPr>
            <w:fldChar w:fldCharType="end"/>
          </w:r>
        </w:p>
      </w:tc>
    </w:tr>
  </w:tbl>
  <w:p w14:paraId="755CAC6B" w14:textId="77777777" w:rsidR="00D05D74" w:rsidRPr="00581EB8" w:rsidRDefault="00D05D74"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7E34FA6B" w14:textId="77777777" w:rsidTr="00D662F8">
      <w:trPr>
        <w:cantSplit/>
      </w:trPr>
      <w:tc>
        <w:tcPr>
          <w:tcW w:w="675" w:type="dxa"/>
          <w:vAlign w:val="center"/>
        </w:tcPr>
        <w:p w14:paraId="6281C31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2</w:t>
          </w:r>
          <w:r w:rsidRPr="00931466">
            <w:rPr>
              <w:rStyle w:val="PageNumber"/>
            </w:rPr>
            <w:fldChar w:fldCharType="end"/>
          </w:r>
        </w:p>
      </w:tc>
      <w:tc>
        <w:tcPr>
          <w:tcW w:w="9072" w:type="dxa"/>
          <w:vAlign w:val="center"/>
        </w:tcPr>
        <w:p w14:paraId="27262A64" w14:textId="2DF92340" w:rsidR="00D662F8" w:rsidRDefault="007A59B0" w:rsidP="000D58DD">
          <w:pPr>
            <w:pStyle w:val="RectoFooter"/>
            <w:jc w:val="left"/>
          </w:pPr>
          <w:r w:rsidRPr="007A59B0">
            <w:t>CODE OF PRACTICE FOR DENTAL RADIOLOGY: ORS C</w:t>
          </w:r>
          <w:r w:rsidRPr="007A59B0">
            <w:rPr>
              <w:sz w:val="21"/>
              <w:szCs w:val="21"/>
              <w:vertAlign w:val="subscript"/>
            </w:rPr>
            <w:t>4</w:t>
          </w:r>
        </w:p>
      </w:tc>
    </w:tr>
  </w:tbl>
  <w:p w14:paraId="5177CEA2" w14:textId="77777777" w:rsidR="00926083" w:rsidRPr="00571223" w:rsidRDefault="0092608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7337729" w14:textId="77777777" w:rsidTr="00D662F8">
      <w:trPr>
        <w:cantSplit/>
      </w:trPr>
      <w:tc>
        <w:tcPr>
          <w:tcW w:w="8080" w:type="dxa"/>
          <w:vAlign w:val="center"/>
        </w:tcPr>
        <w:p w14:paraId="1A33CBD1" w14:textId="6995687F" w:rsidR="00D662F8" w:rsidRDefault="007A59B0" w:rsidP="00931466">
          <w:pPr>
            <w:pStyle w:val="RectoFooter"/>
          </w:pPr>
          <w:r w:rsidRPr="007A59B0">
            <w:t>CODE OF PRACTICE FOR DENTAL RADIOLOGY: ORS C</w:t>
          </w:r>
          <w:r w:rsidRPr="007A59B0">
            <w:rPr>
              <w:sz w:val="21"/>
              <w:szCs w:val="21"/>
              <w:vertAlign w:val="subscript"/>
            </w:rPr>
            <w:t>4</w:t>
          </w:r>
        </w:p>
      </w:tc>
      <w:tc>
        <w:tcPr>
          <w:tcW w:w="709" w:type="dxa"/>
          <w:vAlign w:val="center"/>
        </w:tcPr>
        <w:p w14:paraId="501EC334"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1</w:t>
          </w:r>
          <w:r w:rsidRPr="00931466">
            <w:rPr>
              <w:rStyle w:val="PageNumber"/>
            </w:rPr>
            <w:fldChar w:fldCharType="end"/>
          </w:r>
        </w:p>
      </w:tc>
    </w:tr>
  </w:tbl>
  <w:p w14:paraId="1C6F2E7F" w14:textId="77777777" w:rsidR="00926083" w:rsidRPr="00581EB8" w:rsidRDefault="0092608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0B75" w14:textId="77777777" w:rsidR="00CD5142" w:rsidRPr="00A26E6B" w:rsidRDefault="00CD5142" w:rsidP="00A26E6B"/>
  </w:footnote>
  <w:footnote w:type="continuationSeparator" w:id="0">
    <w:p w14:paraId="581BB9ED" w14:textId="77777777" w:rsidR="00CD5142" w:rsidRDefault="00CD5142">
      <w:r>
        <w:continuationSeparator/>
      </w:r>
    </w:p>
    <w:p w14:paraId="3AB8AC0A" w14:textId="77777777" w:rsidR="00CD5142" w:rsidRDefault="00CD5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14:paraId="11530A0D" w14:textId="77777777" w:rsidTr="008F2B72">
      <w:trPr>
        <w:cantSplit/>
      </w:trPr>
      <w:tc>
        <w:tcPr>
          <w:tcW w:w="5210" w:type="dxa"/>
          <w:vAlign w:val="center"/>
        </w:tcPr>
        <w:p w14:paraId="2BDE3162" w14:textId="4E67EED4" w:rsidR="005A79E5" w:rsidRDefault="00B26F0F" w:rsidP="00B26F0F">
          <w:pPr>
            <w:pStyle w:val="Header"/>
          </w:pPr>
          <w:bookmarkStart w:id="0" w:name="_Hlk110933925"/>
          <w:r>
            <w:rPr>
              <w:noProof/>
              <w:lang w:eastAsia="en-NZ"/>
            </w:rPr>
            <w:drawing>
              <wp:inline distT="0" distB="0" distL="0" distR="0" wp14:anchorId="04421456" wp14:editId="066C7667">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A79E5" w:rsidRDefault="008F2B72" w:rsidP="00301815">
          <w:pPr>
            <w:pStyle w:val="Header"/>
            <w:jc w:val="right"/>
          </w:pPr>
          <w:r>
            <w:rPr>
              <w:noProof/>
            </w:rPr>
            <w:drawing>
              <wp:anchor distT="0" distB="0" distL="114300" distR="114300" simplePos="0" relativeHeight="251658240" behindDoc="0" locked="0" layoutInCell="1" allowOverlap="1" wp14:anchorId="1D75C094" wp14:editId="506F1292">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665FD" w:rsidRDefault="0056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E42F5D" w:rsidRDefault="00E42F5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660F74" w:rsidRDefault="00660F74"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4E3298B"/>
    <w:multiLevelType w:val="multilevel"/>
    <w:tmpl w:val="92D6C5C4"/>
    <w:lvl w:ilvl="0">
      <w:start w:val="1"/>
      <w:numFmt w:val="lowerRoman"/>
      <w:lvlText w:val="(%1)"/>
      <w:lvlJc w:val="left"/>
      <w:pPr>
        <w:ind w:left="1701" w:hanging="567"/>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3" w15:restartNumberingAfterBreak="0">
    <w:nsid w:val="08932556"/>
    <w:multiLevelType w:val="multilevel"/>
    <w:tmpl w:val="BC8A9FA8"/>
    <w:lvl w:ilvl="0">
      <w:start w:val="1"/>
      <w:numFmt w:val="lowerLetter"/>
      <w:lvlText w:val="(%1)"/>
      <w:lvlJc w:val="left"/>
      <w:pPr>
        <w:ind w:left="1277" w:hanging="567"/>
      </w:pPr>
      <w:rPr>
        <w:rFonts w:hint="default"/>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 w15:restartNumberingAfterBreak="0">
    <w:nsid w:val="210D2D06"/>
    <w:multiLevelType w:val="multilevel"/>
    <w:tmpl w:val="B21C4C12"/>
    <w:lvl w:ilvl="0">
      <w:start w:val="8"/>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numFmt w:val="decimal"/>
      <w:lvlRestart w:val="0"/>
      <w:lvlText w:val="%3."/>
      <w:lvlJc w:val="left"/>
      <w:pPr>
        <w:tabs>
          <w:tab w:val="num" w:pos="709"/>
        </w:tabs>
        <w:ind w:left="709" w:hanging="567"/>
      </w:pPr>
      <w:rPr>
        <w:rFonts w:hint="default"/>
      </w:rPr>
    </w:lvl>
    <w:lvl w:ilvl="3">
      <w:start w:val="1"/>
      <w:numFmt w:val="lowerLetter"/>
      <w:lvlText w:val="(%4)"/>
      <w:lvlJc w:val="left"/>
      <w:pPr>
        <w:ind w:left="1702" w:hanging="567"/>
      </w:pPr>
      <w:rPr>
        <w:rFonts w:hint="default"/>
        <w:color w:val="auto"/>
      </w:rPr>
    </w:lvl>
    <w:lvl w:ilvl="4">
      <w:start w:val="1"/>
      <w:numFmt w:val="lowerRoman"/>
      <w:lvlText w:val="(%5)"/>
      <w:lvlJc w:val="left"/>
      <w:pPr>
        <w:ind w:left="1843"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F95435"/>
    <w:multiLevelType w:val="multilevel"/>
    <w:tmpl w:val="BC8A9FA8"/>
    <w:lvl w:ilvl="0">
      <w:start w:val="1"/>
      <w:numFmt w:val="lowerLetter"/>
      <w:lvlText w:val="(%1)"/>
      <w:lvlJc w:val="left"/>
      <w:pPr>
        <w:ind w:left="1277" w:hanging="567"/>
      </w:pPr>
      <w:rPr>
        <w:rFonts w:hint="default"/>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9"/>
  </w:num>
  <w:num w:numId="2">
    <w:abstractNumId w:val="6"/>
  </w:num>
  <w:num w:numId="3">
    <w:abstractNumId w:val="7"/>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5"/>
  </w:num>
  <w:num w:numId="18">
    <w:abstractNumId w:val="5"/>
  </w:num>
  <w:num w:numId="19">
    <w:abstractNumId w:val="5"/>
  </w:num>
  <w:num w:numId="20">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1B85"/>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4E0F"/>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3B65"/>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38B4"/>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516D"/>
    <w:rsid w:val="005763E0"/>
    <w:rsid w:val="00581136"/>
    <w:rsid w:val="00581EB8"/>
    <w:rsid w:val="005A27CA"/>
    <w:rsid w:val="005A43BD"/>
    <w:rsid w:val="005A79E5"/>
    <w:rsid w:val="005B4F4A"/>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E46CC"/>
    <w:rsid w:val="006F1B67"/>
    <w:rsid w:val="006F4D9C"/>
    <w:rsid w:val="0070091D"/>
    <w:rsid w:val="00702854"/>
    <w:rsid w:val="00710BFB"/>
    <w:rsid w:val="0071741C"/>
    <w:rsid w:val="00742B90"/>
    <w:rsid w:val="0074434D"/>
    <w:rsid w:val="007570C4"/>
    <w:rsid w:val="007605B8"/>
    <w:rsid w:val="00771B1E"/>
    <w:rsid w:val="00773C95"/>
    <w:rsid w:val="0078171E"/>
    <w:rsid w:val="0078658E"/>
    <w:rsid w:val="007920E2"/>
    <w:rsid w:val="0079566E"/>
    <w:rsid w:val="00795B34"/>
    <w:rsid w:val="007A067F"/>
    <w:rsid w:val="007A59B0"/>
    <w:rsid w:val="007B1770"/>
    <w:rsid w:val="007B4D3E"/>
    <w:rsid w:val="007B7C70"/>
    <w:rsid w:val="007B7DEB"/>
    <w:rsid w:val="007C0449"/>
    <w:rsid w:val="007C6414"/>
    <w:rsid w:val="007C7F08"/>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E618C"/>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43A88"/>
    <w:rsid w:val="00A5465D"/>
    <w:rsid w:val="00A553CE"/>
    <w:rsid w:val="00A5677A"/>
    <w:rsid w:val="00A56DCC"/>
    <w:rsid w:val="00A625E8"/>
    <w:rsid w:val="00A63DFF"/>
    <w:rsid w:val="00A6490D"/>
    <w:rsid w:val="00A7415D"/>
    <w:rsid w:val="00A80363"/>
    <w:rsid w:val="00A80939"/>
    <w:rsid w:val="00A80CFB"/>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3A6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D5142"/>
    <w:rsid w:val="00CE13A3"/>
    <w:rsid w:val="00CE36BC"/>
    <w:rsid w:val="00CF1747"/>
    <w:rsid w:val="00CF60ED"/>
    <w:rsid w:val="00D05D74"/>
    <w:rsid w:val="00D20C59"/>
    <w:rsid w:val="00D23323"/>
    <w:rsid w:val="00D2392A"/>
    <w:rsid w:val="00D25FFE"/>
    <w:rsid w:val="00D30BBE"/>
    <w:rsid w:val="00D37D80"/>
    <w:rsid w:val="00D4476F"/>
    <w:rsid w:val="00D50573"/>
    <w:rsid w:val="00D54D50"/>
    <w:rsid w:val="00D560B4"/>
    <w:rsid w:val="00D662F8"/>
    <w:rsid w:val="00D66797"/>
    <w:rsid w:val="00D667D9"/>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55485"/>
    <w:rsid w:val="00E60249"/>
    <w:rsid w:val="00E65269"/>
    <w:rsid w:val="00E76D66"/>
    <w:rsid w:val="00E83407"/>
    <w:rsid w:val="00E97DFF"/>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4A0A"/>
    <w:rsid w:val="00F67496"/>
    <w:rsid w:val="00F801BA"/>
    <w:rsid w:val="00F9366A"/>
    <w:rsid w:val="00F946C9"/>
    <w:rsid w:val="00FA0EA5"/>
    <w:rsid w:val="00FA74EE"/>
    <w:rsid w:val="00FC3711"/>
    <w:rsid w:val="00FC46E7"/>
    <w:rsid w:val="00FC5D25"/>
    <w:rsid w:val="00FD0D7E"/>
    <w:rsid w:val="00FD4FFB"/>
    <w:rsid w:val="00FE6869"/>
    <w:rsid w:val="00FE6E13"/>
    <w:rsid w:val="00FF15F6"/>
    <w:rsid w:val="00FF527C"/>
    <w:rsid w:val="00FF578E"/>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57516D"/>
    <w:pPr>
      <w:tabs>
        <w:tab w:val="right" w:pos="8080"/>
      </w:tabs>
      <w:spacing w:before="26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Caption">
    <w:name w:val="caption"/>
    <w:basedOn w:val="Normal"/>
    <w:next w:val="Normal"/>
    <w:unhideWhenUsed/>
    <w:qFormat/>
    <w:rsid w:val="007A59B0"/>
    <w:pPr>
      <w:spacing w:after="200"/>
    </w:pPr>
    <w:rPr>
      <w:i/>
      <w:iCs/>
      <w:color w:val="1F497D" w:themeColor="text2"/>
      <w:sz w:val="18"/>
      <w:szCs w:val="18"/>
    </w:rPr>
  </w:style>
  <w:style w:type="character" w:customStyle="1" w:styleId="TableTextChar">
    <w:name w:val="TableText Char"/>
    <w:link w:val="TableText"/>
    <w:rsid w:val="00D667D9"/>
    <w:rPr>
      <w:rFonts w:ascii="Segoe UI" w:hAnsi="Segoe UI"/>
      <w:sz w:val="18"/>
      <w:lang w:eastAsia="en-GB"/>
    </w:rPr>
  </w:style>
  <w:style w:type="paragraph" w:customStyle="1" w:styleId="Heading1-notnumbered">
    <w:name w:val="Heading 1 - not numbered"/>
    <w:basedOn w:val="Heading1"/>
    <w:next w:val="Normal"/>
    <w:qFormat/>
    <w:rsid w:val="0057516D"/>
    <w:pPr>
      <w:keepNext w:val="0"/>
      <w:pageBreakBefore/>
      <w:spacing w:before="0"/>
    </w:pPr>
    <w:rPr>
      <w:sz w:val="64"/>
    </w:rPr>
  </w:style>
  <w:style w:type="character" w:styleId="UnresolvedMention">
    <w:name w:val="Unresolved Mention"/>
    <w:basedOn w:val="DefaultParagraphFont"/>
    <w:uiPriority w:val="99"/>
    <w:semiHidden/>
    <w:unhideWhenUsed/>
    <w:rsid w:val="00710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nsult.health.govt.nz/radiation-safety/code-of-practice-for-dental-radiolog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nsult.health.govt.nz/radiation-safety/code-of-practice-for-dental-radiology" TargetMode="Externa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70</TotalTime>
  <Pages>34</Pages>
  <Words>7026</Words>
  <Characters>40050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Dental Radiology. ORS C4: For consultation</dc:title>
  <dc:creator>Ministry of Health</dc:creator>
  <cp:lastModifiedBy>Ministry of Health</cp:lastModifiedBy>
  <cp:revision>19</cp:revision>
  <cp:lastPrinted>2023-05-14T23:23:00Z</cp:lastPrinted>
  <dcterms:created xsi:type="dcterms:W3CDTF">2022-08-09T00:39:00Z</dcterms:created>
  <dcterms:modified xsi:type="dcterms:W3CDTF">2023-05-14T23:24:00Z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