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8C2F00" w14:textId="77777777" w:rsidR="00C86248" w:rsidRPr="00305BEE" w:rsidRDefault="00F6065C" w:rsidP="00926083">
      <w:pPr>
        <w:pStyle w:val="Title"/>
        <w:rPr>
          <w:color w:val="000000" w:themeColor="text1"/>
        </w:rPr>
      </w:pPr>
      <w:r w:rsidRPr="00305BEE">
        <w:rPr>
          <w:color w:val="000000" w:themeColor="text1"/>
        </w:rPr>
        <w:t xml:space="preserve">Code of Practice for </w:t>
      </w:r>
      <w:r w:rsidR="00D42589" w:rsidRPr="00305BEE">
        <w:rPr>
          <w:color w:val="000000" w:themeColor="text1"/>
        </w:rPr>
        <w:t>Non-medical Irradiators</w:t>
      </w:r>
      <w:bookmarkStart w:id="0" w:name="_GoBack"/>
      <w:bookmarkEnd w:id="0"/>
    </w:p>
    <w:p w14:paraId="43F3E7E5" w14:textId="2317DE2F" w:rsidR="00C05132" w:rsidRPr="00305BEE" w:rsidRDefault="00E615DC" w:rsidP="00926083">
      <w:pPr>
        <w:pStyle w:val="Subhead"/>
        <w:rPr>
          <w:color w:val="000000" w:themeColor="text1"/>
        </w:rPr>
      </w:pPr>
      <w:r w:rsidRPr="00305BEE">
        <w:rPr>
          <w:color w:val="000000" w:themeColor="text1"/>
        </w:rPr>
        <w:t>ORS C8</w:t>
      </w:r>
    </w:p>
    <w:p w14:paraId="7F140E4F" w14:textId="77777777" w:rsidR="00C05132" w:rsidRPr="00305BEE" w:rsidRDefault="00C05132" w:rsidP="00A06BE4">
      <w:pPr>
        <w:rPr>
          <w:color w:val="000000" w:themeColor="text1"/>
        </w:rPr>
      </w:pPr>
    </w:p>
    <w:p w14:paraId="3F75EFE6" w14:textId="77777777" w:rsidR="00142954" w:rsidRPr="00305BEE" w:rsidRDefault="00142954" w:rsidP="00142954">
      <w:pPr>
        <w:rPr>
          <w:color w:val="000000" w:themeColor="text1"/>
        </w:rPr>
        <w:sectPr w:rsidR="00142954" w:rsidRPr="00305BEE" w:rsidSect="005A79E5">
          <w:headerReference w:type="default" r:id="rId12"/>
          <w:footerReference w:type="default" r:id="rId13"/>
          <w:pgSz w:w="11907" w:h="16834" w:code="9"/>
          <w:pgMar w:top="5670" w:right="1134" w:bottom="1134" w:left="1134" w:header="567" w:footer="851" w:gutter="0"/>
          <w:pgNumType w:start="1"/>
          <w:cols w:space="720"/>
        </w:sectPr>
      </w:pPr>
    </w:p>
    <w:p w14:paraId="2A81267E" w14:textId="3A0542CC" w:rsidR="00A80363" w:rsidRPr="00305BEE" w:rsidRDefault="00A80363" w:rsidP="00A63DFF">
      <w:pPr>
        <w:pStyle w:val="Imprint"/>
        <w:spacing w:before="1200"/>
        <w:rPr>
          <w:rFonts w:cs="Segoe UI"/>
          <w:color w:val="000000" w:themeColor="text1"/>
        </w:rPr>
      </w:pPr>
      <w:r w:rsidRPr="00305BEE">
        <w:rPr>
          <w:rFonts w:cs="Segoe UI"/>
          <w:color w:val="000000" w:themeColor="text1"/>
        </w:rPr>
        <w:lastRenderedPageBreak/>
        <w:t xml:space="preserve">Citation: </w:t>
      </w:r>
      <w:r w:rsidR="00442C1C" w:rsidRPr="00305BEE">
        <w:rPr>
          <w:rFonts w:cs="Segoe UI"/>
          <w:color w:val="000000" w:themeColor="text1"/>
        </w:rPr>
        <w:t xml:space="preserve">Ministry of Health. </w:t>
      </w:r>
      <w:r w:rsidR="00A35AFF" w:rsidRPr="00305BEE">
        <w:rPr>
          <w:rFonts w:cs="Segoe UI"/>
          <w:color w:val="000000" w:themeColor="text1"/>
        </w:rPr>
        <w:t>2020</w:t>
      </w:r>
      <w:r w:rsidR="00442C1C" w:rsidRPr="00305BEE">
        <w:rPr>
          <w:rFonts w:cs="Segoe UI"/>
          <w:color w:val="000000" w:themeColor="text1"/>
        </w:rPr>
        <w:t xml:space="preserve">. </w:t>
      </w:r>
      <w:r w:rsidR="00F6065C" w:rsidRPr="00305BEE">
        <w:rPr>
          <w:rFonts w:cs="Segoe UI"/>
          <w:i/>
          <w:color w:val="000000" w:themeColor="text1"/>
        </w:rPr>
        <w:t xml:space="preserve">Code of Practice for </w:t>
      </w:r>
      <w:r w:rsidR="00D42589" w:rsidRPr="00305BEE">
        <w:rPr>
          <w:rFonts w:cs="Segoe UI"/>
          <w:i/>
          <w:color w:val="000000" w:themeColor="text1"/>
        </w:rPr>
        <w:t>Non-medical Irradiators</w:t>
      </w:r>
      <w:r w:rsidR="00F6065C" w:rsidRPr="00305BEE">
        <w:rPr>
          <w:rFonts w:cs="Segoe UI"/>
          <w:i/>
          <w:color w:val="000000" w:themeColor="text1"/>
        </w:rPr>
        <w:t>:</w:t>
      </w:r>
      <w:r w:rsidR="00FF631F" w:rsidRPr="00305BEE">
        <w:rPr>
          <w:rFonts w:cs="Segoe UI"/>
          <w:i/>
          <w:color w:val="000000" w:themeColor="text1"/>
        </w:rPr>
        <w:t xml:space="preserve"> ORS C8</w:t>
      </w:r>
      <w:r w:rsidR="00442C1C" w:rsidRPr="00305BEE">
        <w:rPr>
          <w:rFonts w:cs="Segoe UI"/>
          <w:color w:val="000000" w:themeColor="text1"/>
        </w:rPr>
        <w:t>. Wellington: Ministry of Health.</w:t>
      </w:r>
    </w:p>
    <w:p w14:paraId="37AE84BE" w14:textId="55E2A52F" w:rsidR="00C86248" w:rsidRPr="00305BEE" w:rsidRDefault="00C86248">
      <w:pPr>
        <w:pStyle w:val="Imprint"/>
        <w:rPr>
          <w:color w:val="000000" w:themeColor="text1"/>
        </w:rPr>
      </w:pPr>
      <w:r w:rsidRPr="00305BEE">
        <w:rPr>
          <w:color w:val="000000" w:themeColor="text1"/>
        </w:rPr>
        <w:t xml:space="preserve">Published in </w:t>
      </w:r>
      <w:r w:rsidR="0098116E" w:rsidRPr="00305BEE">
        <w:rPr>
          <w:color w:val="000000" w:themeColor="text1"/>
        </w:rPr>
        <w:t>July 2020</w:t>
      </w:r>
      <w:r w:rsidR="00F6065C" w:rsidRPr="00305BEE">
        <w:rPr>
          <w:color w:val="000000" w:themeColor="text1"/>
        </w:rPr>
        <w:t xml:space="preserve"> </w:t>
      </w:r>
      <w:r w:rsidRPr="00305BEE">
        <w:rPr>
          <w:color w:val="000000" w:themeColor="text1"/>
        </w:rPr>
        <w:t>by the</w:t>
      </w:r>
      <w:r w:rsidR="00442C1C" w:rsidRPr="00305BEE">
        <w:rPr>
          <w:color w:val="000000" w:themeColor="text1"/>
        </w:rPr>
        <w:t xml:space="preserve"> </w:t>
      </w:r>
      <w:r w:rsidRPr="00305BEE">
        <w:rPr>
          <w:color w:val="000000" w:themeColor="text1"/>
        </w:rPr>
        <w:t>Ministry of Health</w:t>
      </w:r>
      <w:r w:rsidRPr="00305BEE">
        <w:rPr>
          <w:color w:val="000000" w:themeColor="text1"/>
        </w:rPr>
        <w:br/>
        <w:t>PO Box 5013, Wellington</w:t>
      </w:r>
      <w:r w:rsidR="00A80363" w:rsidRPr="00305BEE">
        <w:rPr>
          <w:color w:val="000000" w:themeColor="text1"/>
        </w:rPr>
        <w:t xml:space="preserve"> 614</w:t>
      </w:r>
      <w:r w:rsidR="006041F0" w:rsidRPr="00305BEE">
        <w:rPr>
          <w:color w:val="000000" w:themeColor="text1"/>
        </w:rPr>
        <w:t>0</w:t>
      </w:r>
      <w:r w:rsidRPr="00305BEE">
        <w:rPr>
          <w:color w:val="000000" w:themeColor="text1"/>
        </w:rPr>
        <w:t xml:space="preserve">, </w:t>
      </w:r>
      <w:r w:rsidR="00571223" w:rsidRPr="00305BEE">
        <w:rPr>
          <w:color w:val="000000" w:themeColor="text1"/>
        </w:rPr>
        <w:t>New Zealand</w:t>
      </w:r>
    </w:p>
    <w:p w14:paraId="3D27461D" w14:textId="3CE9B933" w:rsidR="00082CD6" w:rsidRPr="00305BEE" w:rsidRDefault="00D863D0" w:rsidP="00082CD6">
      <w:pPr>
        <w:pStyle w:val="Imprint"/>
        <w:rPr>
          <w:color w:val="000000" w:themeColor="text1"/>
        </w:rPr>
      </w:pPr>
      <w:r w:rsidRPr="00305BEE">
        <w:rPr>
          <w:color w:val="000000" w:themeColor="text1"/>
        </w:rPr>
        <w:t>ISBN</w:t>
      </w:r>
      <w:r w:rsidR="00442C1C" w:rsidRPr="00305BEE">
        <w:rPr>
          <w:color w:val="000000" w:themeColor="text1"/>
        </w:rPr>
        <w:t xml:space="preserve"> </w:t>
      </w:r>
      <w:bookmarkStart w:id="1" w:name="_Hlk43994667"/>
      <w:r w:rsidR="00EA0014" w:rsidRPr="00EA0014">
        <w:rPr>
          <w:color w:val="000000" w:themeColor="text1"/>
        </w:rPr>
        <w:t>978-1-99-002903-5</w:t>
      </w:r>
      <w:bookmarkEnd w:id="1"/>
      <w:r w:rsidR="00EA0014" w:rsidRPr="00305BEE">
        <w:rPr>
          <w:color w:val="000000" w:themeColor="text1"/>
        </w:rPr>
        <w:t xml:space="preserve"> </w:t>
      </w:r>
      <w:r w:rsidRPr="00305BEE">
        <w:rPr>
          <w:color w:val="000000" w:themeColor="text1"/>
        </w:rPr>
        <w:t>(</w:t>
      </w:r>
      <w:r w:rsidR="00442C1C" w:rsidRPr="00305BEE">
        <w:rPr>
          <w:color w:val="000000" w:themeColor="text1"/>
        </w:rPr>
        <w:t>online</w:t>
      </w:r>
      <w:r w:rsidRPr="00305BEE">
        <w:rPr>
          <w:color w:val="000000" w:themeColor="text1"/>
        </w:rPr>
        <w:t>)</w:t>
      </w:r>
      <w:r w:rsidR="00082CD6" w:rsidRPr="00305BEE">
        <w:rPr>
          <w:color w:val="000000" w:themeColor="text1"/>
        </w:rPr>
        <w:br/>
        <w:t xml:space="preserve">HP </w:t>
      </w:r>
      <w:r w:rsidR="00EA0014">
        <w:rPr>
          <w:color w:val="000000" w:themeColor="text1"/>
        </w:rPr>
        <w:t>7418</w:t>
      </w:r>
    </w:p>
    <w:p w14:paraId="26B99F41" w14:textId="77777777" w:rsidR="00C86248" w:rsidRPr="00305BEE" w:rsidRDefault="008C64C4" w:rsidP="00A63DFF">
      <w:pPr>
        <w:rPr>
          <w:color w:val="000000" w:themeColor="text1"/>
        </w:rPr>
      </w:pPr>
      <w:r w:rsidRPr="00305BEE">
        <w:rPr>
          <w:noProof/>
          <w:color w:val="000000" w:themeColor="text1"/>
          <w:lang w:eastAsia="en-NZ"/>
        </w:rPr>
        <w:drawing>
          <wp:inline distT="0" distB="0" distL="0" distR="0" wp14:anchorId="373FABCE" wp14:editId="20AEBD87">
            <wp:extent cx="1413163" cy="576330"/>
            <wp:effectExtent l="0" t="0" r="0" b="0"/>
            <wp:docPr id="2" name="Picture 2"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grayscl/>
                      <a:extLst>
                        <a:ext uri="{28A0092B-C50C-407E-A947-70E740481C1C}">
                          <a14:useLocalDpi xmlns:a14="http://schemas.microsoft.com/office/drawing/2010/main" val="0"/>
                        </a:ext>
                      </a:extLst>
                    </a:blip>
                    <a:srcRect/>
                    <a:stretch>
                      <a:fillRect/>
                    </a:stretch>
                  </pic:blipFill>
                  <pic:spPr bwMode="auto">
                    <a:xfrm>
                      <a:off x="0" y="0"/>
                      <a:ext cx="1413017" cy="576270"/>
                    </a:xfrm>
                    <a:prstGeom prst="rect">
                      <a:avLst/>
                    </a:prstGeom>
                    <a:noFill/>
                    <a:ln>
                      <a:noFill/>
                    </a:ln>
                  </pic:spPr>
                </pic:pic>
              </a:graphicData>
            </a:graphic>
          </wp:inline>
        </w:drawing>
      </w:r>
    </w:p>
    <w:p w14:paraId="3A1F367D" w14:textId="77777777" w:rsidR="00A63DFF" w:rsidRPr="00305BEE" w:rsidRDefault="00A63DFF" w:rsidP="00A63DFF">
      <w:pPr>
        <w:pStyle w:val="Imprint"/>
        <w:spacing w:before="240" w:after="480"/>
        <w:rPr>
          <w:color w:val="000000" w:themeColor="text1"/>
        </w:rPr>
      </w:pPr>
      <w:r w:rsidRPr="00305BEE">
        <w:rPr>
          <w:color w:val="000000" w:themeColor="text1"/>
        </w:rPr>
        <w:t>This document is available at health.govt.nz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6"/>
        <w:gridCol w:w="6061"/>
      </w:tblGrid>
      <w:tr w:rsidR="00D15FDE" w:rsidRPr="00305BEE" w14:paraId="45FA3E8A" w14:textId="77777777" w:rsidTr="00A63DFF">
        <w:trPr>
          <w:cantSplit/>
        </w:trPr>
        <w:tc>
          <w:tcPr>
            <w:tcW w:w="1526" w:type="dxa"/>
          </w:tcPr>
          <w:p w14:paraId="5A7A23E3" w14:textId="77777777" w:rsidR="00A63DFF" w:rsidRPr="00305BEE" w:rsidRDefault="00A63DFF" w:rsidP="00A63DFF">
            <w:pPr>
              <w:rPr>
                <w:rFonts w:cs="Segoe UI"/>
                <w:color w:val="000000" w:themeColor="text1"/>
                <w:sz w:val="15"/>
                <w:szCs w:val="15"/>
              </w:rPr>
            </w:pPr>
            <w:r w:rsidRPr="00305BEE">
              <w:rPr>
                <w:rFonts w:cs="Segoe UI"/>
                <w:b/>
                <w:noProof/>
                <w:color w:val="000000" w:themeColor="text1"/>
                <w:sz w:val="15"/>
                <w:szCs w:val="15"/>
                <w:lang w:eastAsia="en-NZ"/>
              </w:rPr>
              <w:drawing>
                <wp:inline distT="0" distB="0" distL="0" distR="0" wp14:anchorId="6AA9A6A7" wp14:editId="096B40DE">
                  <wp:extent cx="809625" cy="285750"/>
                  <wp:effectExtent l="0" t="0" r="9525" b="0"/>
                  <wp:docPr id="3" name="Picture 3" descr="CC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p>
        </w:tc>
        <w:tc>
          <w:tcPr>
            <w:tcW w:w="6061" w:type="dxa"/>
          </w:tcPr>
          <w:p w14:paraId="1ABFAA70" w14:textId="77777777" w:rsidR="00A63DFF" w:rsidRPr="00305BEE" w:rsidRDefault="00A63DFF" w:rsidP="00A63DFF">
            <w:pPr>
              <w:rPr>
                <w:rFonts w:cs="Segoe UI"/>
                <w:color w:val="000000" w:themeColor="text1"/>
                <w:sz w:val="15"/>
                <w:szCs w:val="15"/>
              </w:rPr>
            </w:pPr>
            <w:r w:rsidRPr="00305BEE">
              <w:rPr>
                <w:rFonts w:cs="Segoe UI"/>
                <w:color w:val="000000" w:themeColor="text1"/>
                <w:sz w:val="15"/>
                <w:szCs w:val="15"/>
              </w:rPr>
              <w:t xml:space="preserve">This work is licensed under the Creative Commons Attribution 4.0 International licence. </w:t>
            </w:r>
            <w:proofErr w:type="gramStart"/>
            <w:r w:rsidRPr="00305BEE">
              <w:rPr>
                <w:rFonts w:cs="Segoe UI"/>
                <w:color w:val="000000" w:themeColor="text1"/>
                <w:sz w:val="15"/>
                <w:szCs w:val="15"/>
              </w:rPr>
              <w:t xml:space="preserve">In essence, </w:t>
            </w:r>
            <w:r w:rsidRPr="00305BEE">
              <w:rPr>
                <w:rFonts w:cs="Segoe UI"/>
                <w:bCs/>
                <w:color w:val="000000" w:themeColor="text1"/>
                <w:sz w:val="15"/>
                <w:szCs w:val="15"/>
              </w:rPr>
              <w:t>you</w:t>
            </w:r>
            <w:proofErr w:type="gramEnd"/>
            <w:r w:rsidRPr="00305BEE">
              <w:rPr>
                <w:rFonts w:cs="Segoe UI"/>
                <w:bCs/>
                <w:color w:val="000000" w:themeColor="text1"/>
                <w:sz w:val="15"/>
                <w:szCs w:val="15"/>
              </w:rPr>
              <w:t xml:space="preserve"> are free to: </w:t>
            </w:r>
            <w:r w:rsidRPr="00305BEE">
              <w:rPr>
                <w:rFonts w:cs="Segoe UI"/>
                <w:color w:val="000000" w:themeColor="text1"/>
                <w:sz w:val="15"/>
                <w:szCs w:val="15"/>
              </w:rPr>
              <w:t xml:space="preserve">share </w:t>
            </w:r>
            <w:proofErr w:type="spellStart"/>
            <w:r w:rsidRPr="00305BEE">
              <w:rPr>
                <w:rFonts w:cs="Segoe UI"/>
                <w:color w:val="000000" w:themeColor="text1"/>
                <w:sz w:val="15"/>
                <w:szCs w:val="15"/>
              </w:rPr>
              <w:t>ie</w:t>
            </w:r>
            <w:proofErr w:type="spellEnd"/>
            <w:r w:rsidRPr="00305BEE">
              <w:rPr>
                <w:rFonts w:cs="Segoe UI"/>
                <w:color w:val="000000" w:themeColor="text1"/>
                <w:sz w:val="15"/>
                <w:szCs w:val="15"/>
              </w:rPr>
              <w:t xml:space="preserve">, copy and redistribute the material in any medium or format; adapt </w:t>
            </w:r>
            <w:proofErr w:type="spellStart"/>
            <w:r w:rsidRPr="00305BEE">
              <w:rPr>
                <w:rFonts w:cs="Segoe UI"/>
                <w:color w:val="000000" w:themeColor="text1"/>
                <w:sz w:val="15"/>
                <w:szCs w:val="15"/>
              </w:rPr>
              <w:t>ie</w:t>
            </w:r>
            <w:proofErr w:type="spellEnd"/>
            <w:r w:rsidRPr="00305BEE">
              <w:rPr>
                <w:rFonts w:cs="Segoe UI"/>
                <w:color w:val="000000" w:themeColor="text1"/>
                <w:sz w:val="15"/>
                <w:szCs w:val="15"/>
              </w:rPr>
              <w:t xml:space="preserve">, remix, transform and build upon the material. </w:t>
            </w:r>
            <w:r w:rsidRPr="00305BEE">
              <w:rPr>
                <w:rFonts w:cs="Segoe UI"/>
                <w:bCs/>
                <w:color w:val="000000" w:themeColor="text1"/>
                <w:sz w:val="15"/>
                <w:szCs w:val="15"/>
              </w:rPr>
              <w:t>You must give appropriate credit, provide a link to the licence and indicate if changes were made.</w:t>
            </w:r>
          </w:p>
        </w:tc>
      </w:tr>
    </w:tbl>
    <w:p w14:paraId="2C3E0249" w14:textId="77777777" w:rsidR="007E74F1" w:rsidRPr="00305BEE" w:rsidRDefault="007E74F1" w:rsidP="00A63DFF">
      <w:pPr>
        <w:rPr>
          <w:color w:val="000000" w:themeColor="text1"/>
        </w:rPr>
      </w:pPr>
    </w:p>
    <w:p w14:paraId="61EA6F4D" w14:textId="77777777" w:rsidR="00C86248" w:rsidRPr="00305BEE" w:rsidRDefault="00C86248">
      <w:pPr>
        <w:jc w:val="center"/>
        <w:rPr>
          <w:color w:val="000000" w:themeColor="text1"/>
        </w:rPr>
        <w:sectPr w:rsidR="00C86248" w:rsidRPr="00305BEE" w:rsidSect="00C05132">
          <w:footerReference w:type="even" r:id="rId16"/>
          <w:footerReference w:type="default" r:id="rId17"/>
          <w:pgSz w:w="11907" w:h="16834" w:code="9"/>
          <w:pgMar w:top="1701" w:right="2268" w:bottom="1134" w:left="2268" w:header="0" w:footer="0" w:gutter="0"/>
          <w:cols w:space="720"/>
          <w:vAlign w:val="bottom"/>
        </w:sectPr>
      </w:pPr>
    </w:p>
    <w:p w14:paraId="79BCD36E" w14:textId="77777777" w:rsidR="00C86248" w:rsidRPr="00305BEE" w:rsidRDefault="00C86248" w:rsidP="00EB06C1">
      <w:pPr>
        <w:pStyle w:val="IntroHead"/>
        <w:keepNext/>
        <w:pageBreakBefore w:val="0"/>
      </w:pPr>
      <w:bookmarkStart w:id="2" w:name="_Toc405792991"/>
      <w:bookmarkStart w:id="3" w:name="_Toc405793224"/>
      <w:r w:rsidRPr="00305BEE">
        <w:lastRenderedPageBreak/>
        <w:t>Contents</w:t>
      </w:r>
      <w:bookmarkEnd w:id="2"/>
      <w:bookmarkEnd w:id="3"/>
    </w:p>
    <w:p w14:paraId="4868F638" w14:textId="447AA4FA" w:rsidR="00EA0014" w:rsidRDefault="00EA0014">
      <w:pPr>
        <w:pStyle w:val="TOC1"/>
        <w:rPr>
          <w:rFonts w:asciiTheme="minorHAnsi" w:eastAsiaTheme="minorEastAsia" w:hAnsiTheme="minorHAnsi" w:cstheme="minorBidi"/>
          <w:noProof/>
          <w:sz w:val="22"/>
          <w:szCs w:val="22"/>
          <w:lang w:eastAsia="en-NZ"/>
        </w:rPr>
      </w:pPr>
      <w:r>
        <w:rPr>
          <w:b/>
          <w:color w:val="000000" w:themeColor="text1"/>
        </w:rPr>
        <w:fldChar w:fldCharType="begin"/>
      </w:r>
      <w:r>
        <w:rPr>
          <w:b/>
          <w:color w:val="000000" w:themeColor="text1"/>
        </w:rPr>
        <w:instrText xml:space="preserve"> TOC \o "1-3" \h \z \u </w:instrText>
      </w:r>
      <w:r>
        <w:rPr>
          <w:b/>
          <w:color w:val="000000" w:themeColor="text1"/>
        </w:rPr>
        <w:fldChar w:fldCharType="separate"/>
      </w:r>
      <w:hyperlink w:anchor="_Toc44427704" w:history="1">
        <w:r w:rsidRPr="00A066F8">
          <w:rPr>
            <w:rStyle w:val="Hyperlink"/>
            <w:noProof/>
          </w:rPr>
          <w:t>Introduction</w:t>
        </w:r>
        <w:r>
          <w:rPr>
            <w:noProof/>
            <w:webHidden/>
          </w:rPr>
          <w:tab/>
        </w:r>
        <w:r>
          <w:rPr>
            <w:noProof/>
            <w:webHidden/>
          </w:rPr>
          <w:fldChar w:fldCharType="begin"/>
        </w:r>
        <w:r>
          <w:rPr>
            <w:noProof/>
            <w:webHidden/>
          </w:rPr>
          <w:instrText xml:space="preserve"> PAGEREF _Toc44427704 \h </w:instrText>
        </w:r>
        <w:r>
          <w:rPr>
            <w:noProof/>
            <w:webHidden/>
          </w:rPr>
        </w:r>
        <w:r>
          <w:rPr>
            <w:noProof/>
            <w:webHidden/>
          </w:rPr>
          <w:fldChar w:fldCharType="separate"/>
        </w:r>
        <w:r w:rsidR="002563EA">
          <w:rPr>
            <w:noProof/>
            <w:webHidden/>
          </w:rPr>
          <w:t>1</w:t>
        </w:r>
        <w:r>
          <w:rPr>
            <w:noProof/>
            <w:webHidden/>
          </w:rPr>
          <w:fldChar w:fldCharType="end"/>
        </w:r>
      </w:hyperlink>
    </w:p>
    <w:p w14:paraId="7DBA9A28" w14:textId="5FA9A195" w:rsidR="00EA0014" w:rsidRDefault="00EA0014">
      <w:pPr>
        <w:pStyle w:val="TOC2"/>
        <w:rPr>
          <w:rFonts w:asciiTheme="minorHAnsi" w:eastAsiaTheme="minorEastAsia" w:hAnsiTheme="minorHAnsi" w:cstheme="minorBidi"/>
          <w:noProof/>
          <w:szCs w:val="22"/>
          <w:lang w:eastAsia="en-NZ"/>
        </w:rPr>
      </w:pPr>
      <w:hyperlink w:anchor="_Toc44427705" w:history="1">
        <w:r w:rsidRPr="00A066F8">
          <w:rPr>
            <w:rStyle w:val="Hyperlink"/>
            <w:noProof/>
          </w:rPr>
          <w:t>Purpose and commencement</w:t>
        </w:r>
        <w:r>
          <w:rPr>
            <w:noProof/>
            <w:webHidden/>
          </w:rPr>
          <w:tab/>
        </w:r>
        <w:r>
          <w:rPr>
            <w:noProof/>
            <w:webHidden/>
          </w:rPr>
          <w:fldChar w:fldCharType="begin"/>
        </w:r>
        <w:r>
          <w:rPr>
            <w:noProof/>
            <w:webHidden/>
          </w:rPr>
          <w:instrText xml:space="preserve"> PAGEREF _Toc44427705 \h </w:instrText>
        </w:r>
        <w:r>
          <w:rPr>
            <w:noProof/>
            <w:webHidden/>
          </w:rPr>
        </w:r>
        <w:r>
          <w:rPr>
            <w:noProof/>
            <w:webHidden/>
          </w:rPr>
          <w:fldChar w:fldCharType="separate"/>
        </w:r>
        <w:r w:rsidR="002563EA">
          <w:rPr>
            <w:noProof/>
            <w:webHidden/>
          </w:rPr>
          <w:t>1</w:t>
        </w:r>
        <w:r>
          <w:rPr>
            <w:noProof/>
            <w:webHidden/>
          </w:rPr>
          <w:fldChar w:fldCharType="end"/>
        </w:r>
      </w:hyperlink>
    </w:p>
    <w:p w14:paraId="7AB8EC3C" w14:textId="272F5835" w:rsidR="00EA0014" w:rsidRDefault="00EA0014">
      <w:pPr>
        <w:pStyle w:val="TOC2"/>
        <w:rPr>
          <w:rFonts w:asciiTheme="minorHAnsi" w:eastAsiaTheme="minorEastAsia" w:hAnsiTheme="minorHAnsi" w:cstheme="minorBidi"/>
          <w:noProof/>
          <w:szCs w:val="22"/>
          <w:lang w:eastAsia="en-NZ"/>
        </w:rPr>
      </w:pPr>
      <w:hyperlink w:anchor="_Toc44427706" w:history="1">
        <w:r w:rsidRPr="00A066F8">
          <w:rPr>
            <w:rStyle w:val="Hyperlink"/>
            <w:noProof/>
          </w:rPr>
          <w:t>Scope</w:t>
        </w:r>
        <w:r>
          <w:rPr>
            <w:noProof/>
            <w:webHidden/>
          </w:rPr>
          <w:tab/>
        </w:r>
        <w:r>
          <w:rPr>
            <w:noProof/>
            <w:webHidden/>
          </w:rPr>
          <w:fldChar w:fldCharType="begin"/>
        </w:r>
        <w:r>
          <w:rPr>
            <w:noProof/>
            <w:webHidden/>
          </w:rPr>
          <w:instrText xml:space="preserve"> PAGEREF _Toc44427706 \h </w:instrText>
        </w:r>
        <w:r>
          <w:rPr>
            <w:noProof/>
            <w:webHidden/>
          </w:rPr>
        </w:r>
        <w:r>
          <w:rPr>
            <w:noProof/>
            <w:webHidden/>
          </w:rPr>
          <w:fldChar w:fldCharType="separate"/>
        </w:r>
        <w:r w:rsidR="002563EA">
          <w:rPr>
            <w:noProof/>
            <w:webHidden/>
          </w:rPr>
          <w:t>1</w:t>
        </w:r>
        <w:r>
          <w:rPr>
            <w:noProof/>
            <w:webHidden/>
          </w:rPr>
          <w:fldChar w:fldCharType="end"/>
        </w:r>
      </w:hyperlink>
    </w:p>
    <w:p w14:paraId="234BB5CE" w14:textId="6443CB29" w:rsidR="00EA0014" w:rsidRDefault="00EA0014">
      <w:pPr>
        <w:pStyle w:val="TOC2"/>
        <w:rPr>
          <w:rFonts w:asciiTheme="minorHAnsi" w:eastAsiaTheme="minorEastAsia" w:hAnsiTheme="minorHAnsi" w:cstheme="minorBidi"/>
          <w:noProof/>
          <w:szCs w:val="22"/>
          <w:lang w:eastAsia="en-NZ"/>
        </w:rPr>
      </w:pPr>
      <w:hyperlink w:anchor="_Toc44427707" w:history="1">
        <w:r w:rsidRPr="00A066F8">
          <w:rPr>
            <w:rStyle w:val="Hyperlink"/>
            <w:noProof/>
          </w:rPr>
          <w:t>Contact</w:t>
        </w:r>
        <w:r>
          <w:rPr>
            <w:noProof/>
            <w:webHidden/>
          </w:rPr>
          <w:tab/>
        </w:r>
        <w:r>
          <w:rPr>
            <w:noProof/>
            <w:webHidden/>
          </w:rPr>
          <w:fldChar w:fldCharType="begin"/>
        </w:r>
        <w:r>
          <w:rPr>
            <w:noProof/>
            <w:webHidden/>
          </w:rPr>
          <w:instrText xml:space="preserve"> PAGEREF _Toc44427707 \h </w:instrText>
        </w:r>
        <w:r>
          <w:rPr>
            <w:noProof/>
            <w:webHidden/>
          </w:rPr>
        </w:r>
        <w:r>
          <w:rPr>
            <w:noProof/>
            <w:webHidden/>
          </w:rPr>
          <w:fldChar w:fldCharType="separate"/>
        </w:r>
        <w:r w:rsidR="002563EA">
          <w:rPr>
            <w:noProof/>
            <w:webHidden/>
          </w:rPr>
          <w:t>1</w:t>
        </w:r>
        <w:r>
          <w:rPr>
            <w:noProof/>
            <w:webHidden/>
          </w:rPr>
          <w:fldChar w:fldCharType="end"/>
        </w:r>
      </w:hyperlink>
    </w:p>
    <w:p w14:paraId="2A8A6AFE" w14:textId="01CD9994" w:rsidR="00EA0014" w:rsidRDefault="00EA0014">
      <w:pPr>
        <w:pStyle w:val="TOC1"/>
        <w:rPr>
          <w:rFonts w:asciiTheme="minorHAnsi" w:eastAsiaTheme="minorEastAsia" w:hAnsiTheme="minorHAnsi" w:cstheme="minorBidi"/>
          <w:noProof/>
          <w:sz w:val="22"/>
          <w:szCs w:val="22"/>
          <w:lang w:eastAsia="en-NZ"/>
        </w:rPr>
      </w:pPr>
      <w:hyperlink w:anchor="_Toc44427708" w:history="1">
        <w:r w:rsidRPr="00A066F8">
          <w:rPr>
            <w:rStyle w:val="Hyperlink"/>
            <w:noProof/>
          </w:rPr>
          <w:t>Roles and responsibilities</w:t>
        </w:r>
        <w:r>
          <w:rPr>
            <w:noProof/>
            <w:webHidden/>
          </w:rPr>
          <w:tab/>
        </w:r>
        <w:r>
          <w:rPr>
            <w:noProof/>
            <w:webHidden/>
          </w:rPr>
          <w:fldChar w:fldCharType="begin"/>
        </w:r>
        <w:r>
          <w:rPr>
            <w:noProof/>
            <w:webHidden/>
          </w:rPr>
          <w:instrText xml:space="preserve"> PAGEREF _Toc44427708 \h </w:instrText>
        </w:r>
        <w:r>
          <w:rPr>
            <w:noProof/>
            <w:webHidden/>
          </w:rPr>
        </w:r>
        <w:r>
          <w:rPr>
            <w:noProof/>
            <w:webHidden/>
          </w:rPr>
          <w:fldChar w:fldCharType="separate"/>
        </w:r>
        <w:r w:rsidR="002563EA">
          <w:rPr>
            <w:noProof/>
            <w:webHidden/>
          </w:rPr>
          <w:t>2</w:t>
        </w:r>
        <w:r>
          <w:rPr>
            <w:noProof/>
            <w:webHidden/>
          </w:rPr>
          <w:fldChar w:fldCharType="end"/>
        </w:r>
      </w:hyperlink>
    </w:p>
    <w:p w14:paraId="1B374CDF" w14:textId="012AC773" w:rsidR="00EA0014" w:rsidRDefault="00EA0014">
      <w:pPr>
        <w:pStyle w:val="TOC1"/>
        <w:rPr>
          <w:rFonts w:asciiTheme="minorHAnsi" w:eastAsiaTheme="minorEastAsia" w:hAnsiTheme="minorHAnsi" w:cstheme="minorBidi"/>
          <w:noProof/>
          <w:sz w:val="22"/>
          <w:szCs w:val="22"/>
          <w:lang w:eastAsia="en-NZ"/>
        </w:rPr>
      </w:pPr>
      <w:hyperlink w:anchor="_Toc44427709" w:history="1">
        <w:r w:rsidRPr="00A066F8">
          <w:rPr>
            <w:rStyle w:val="Hyperlink"/>
            <w:noProof/>
          </w:rPr>
          <w:t>Definitions</w:t>
        </w:r>
        <w:r>
          <w:rPr>
            <w:noProof/>
            <w:webHidden/>
          </w:rPr>
          <w:tab/>
        </w:r>
        <w:r>
          <w:rPr>
            <w:noProof/>
            <w:webHidden/>
          </w:rPr>
          <w:fldChar w:fldCharType="begin"/>
        </w:r>
        <w:r>
          <w:rPr>
            <w:noProof/>
            <w:webHidden/>
          </w:rPr>
          <w:instrText xml:space="preserve"> PAGEREF _Toc44427709 \h </w:instrText>
        </w:r>
        <w:r>
          <w:rPr>
            <w:noProof/>
            <w:webHidden/>
          </w:rPr>
        </w:r>
        <w:r>
          <w:rPr>
            <w:noProof/>
            <w:webHidden/>
          </w:rPr>
          <w:fldChar w:fldCharType="separate"/>
        </w:r>
        <w:r w:rsidR="002563EA">
          <w:rPr>
            <w:noProof/>
            <w:webHidden/>
          </w:rPr>
          <w:t>3</w:t>
        </w:r>
        <w:r>
          <w:rPr>
            <w:noProof/>
            <w:webHidden/>
          </w:rPr>
          <w:fldChar w:fldCharType="end"/>
        </w:r>
      </w:hyperlink>
    </w:p>
    <w:p w14:paraId="338CBC23" w14:textId="5F02E082" w:rsidR="00EA0014" w:rsidRDefault="00EA0014">
      <w:pPr>
        <w:pStyle w:val="TOC1"/>
        <w:rPr>
          <w:rFonts w:asciiTheme="minorHAnsi" w:eastAsiaTheme="minorEastAsia" w:hAnsiTheme="minorHAnsi" w:cstheme="minorBidi"/>
          <w:noProof/>
          <w:sz w:val="22"/>
          <w:szCs w:val="22"/>
          <w:lang w:eastAsia="en-NZ"/>
        </w:rPr>
      </w:pPr>
      <w:hyperlink w:anchor="_Toc44427710" w:history="1">
        <w:r w:rsidRPr="00A066F8">
          <w:rPr>
            <w:rStyle w:val="Hyperlink"/>
            <w:noProof/>
          </w:rPr>
          <w:t>Managing entity</w:t>
        </w:r>
        <w:r>
          <w:rPr>
            <w:noProof/>
            <w:webHidden/>
          </w:rPr>
          <w:tab/>
        </w:r>
        <w:r>
          <w:rPr>
            <w:noProof/>
            <w:webHidden/>
          </w:rPr>
          <w:fldChar w:fldCharType="begin"/>
        </w:r>
        <w:r>
          <w:rPr>
            <w:noProof/>
            <w:webHidden/>
          </w:rPr>
          <w:instrText xml:space="preserve"> PAGEREF _Toc44427710 \h </w:instrText>
        </w:r>
        <w:r>
          <w:rPr>
            <w:noProof/>
            <w:webHidden/>
          </w:rPr>
        </w:r>
        <w:r>
          <w:rPr>
            <w:noProof/>
            <w:webHidden/>
          </w:rPr>
          <w:fldChar w:fldCharType="separate"/>
        </w:r>
        <w:r w:rsidR="002563EA">
          <w:rPr>
            <w:noProof/>
            <w:webHidden/>
          </w:rPr>
          <w:t>6</w:t>
        </w:r>
        <w:r>
          <w:rPr>
            <w:noProof/>
            <w:webHidden/>
          </w:rPr>
          <w:fldChar w:fldCharType="end"/>
        </w:r>
      </w:hyperlink>
    </w:p>
    <w:p w14:paraId="391A5C3D" w14:textId="1EBFD44D" w:rsidR="00EA0014" w:rsidRDefault="00EA0014">
      <w:pPr>
        <w:pStyle w:val="TOC2"/>
        <w:rPr>
          <w:rFonts w:asciiTheme="minorHAnsi" w:eastAsiaTheme="minorEastAsia" w:hAnsiTheme="minorHAnsi" w:cstheme="minorBidi"/>
          <w:noProof/>
          <w:szCs w:val="22"/>
          <w:lang w:eastAsia="en-NZ"/>
        </w:rPr>
      </w:pPr>
      <w:hyperlink w:anchor="_Toc44427711" w:history="1">
        <w:r w:rsidRPr="00A066F8">
          <w:rPr>
            <w:rStyle w:val="Hyperlink"/>
            <w:noProof/>
          </w:rPr>
          <w:t>General</w:t>
        </w:r>
        <w:r>
          <w:rPr>
            <w:noProof/>
            <w:webHidden/>
          </w:rPr>
          <w:tab/>
        </w:r>
        <w:r>
          <w:rPr>
            <w:noProof/>
            <w:webHidden/>
          </w:rPr>
          <w:fldChar w:fldCharType="begin"/>
        </w:r>
        <w:r>
          <w:rPr>
            <w:noProof/>
            <w:webHidden/>
          </w:rPr>
          <w:instrText xml:space="preserve"> PAGEREF _Toc44427711 \h </w:instrText>
        </w:r>
        <w:r>
          <w:rPr>
            <w:noProof/>
            <w:webHidden/>
          </w:rPr>
        </w:r>
        <w:r>
          <w:rPr>
            <w:noProof/>
            <w:webHidden/>
          </w:rPr>
          <w:fldChar w:fldCharType="separate"/>
        </w:r>
        <w:r w:rsidR="002563EA">
          <w:rPr>
            <w:noProof/>
            <w:webHidden/>
          </w:rPr>
          <w:t>6</w:t>
        </w:r>
        <w:r>
          <w:rPr>
            <w:noProof/>
            <w:webHidden/>
          </w:rPr>
          <w:fldChar w:fldCharType="end"/>
        </w:r>
      </w:hyperlink>
    </w:p>
    <w:p w14:paraId="43515B9D" w14:textId="7FD31FA4" w:rsidR="00EA0014" w:rsidRDefault="00EA0014">
      <w:pPr>
        <w:pStyle w:val="TOC2"/>
        <w:rPr>
          <w:rFonts w:asciiTheme="minorHAnsi" w:eastAsiaTheme="minorEastAsia" w:hAnsiTheme="minorHAnsi" w:cstheme="minorBidi"/>
          <w:noProof/>
          <w:szCs w:val="22"/>
          <w:lang w:eastAsia="en-NZ"/>
        </w:rPr>
      </w:pPr>
      <w:hyperlink w:anchor="_Toc44427712" w:history="1">
        <w:r w:rsidRPr="00A066F8">
          <w:rPr>
            <w:rStyle w:val="Hyperlink"/>
            <w:noProof/>
          </w:rPr>
          <w:t>Safety assessment</w:t>
        </w:r>
        <w:r>
          <w:rPr>
            <w:noProof/>
            <w:webHidden/>
          </w:rPr>
          <w:tab/>
        </w:r>
        <w:r>
          <w:rPr>
            <w:noProof/>
            <w:webHidden/>
          </w:rPr>
          <w:fldChar w:fldCharType="begin"/>
        </w:r>
        <w:r>
          <w:rPr>
            <w:noProof/>
            <w:webHidden/>
          </w:rPr>
          <w:instrText xml:space="preserve"> PAGEREF _Toc44427712 \h </w:instrText>
        </w:r>
        <w:r>
          <w:rPr>
            <w:noProof/>
            <w:webHidden/>
          </w:rPr>
        </w:r>
        <w:r>
          <w:rPr>
            <w:noProof/>
            <w:webHidden/>
          </w:rPr>
          <w:fldChar w:fldCharType="separate"/>
        </w:r>
        <w:r w:rsidR="002563EA">
          <w:rPr>
            <w:noProof/>
            <w:webHidden/>
          </w:rPr>
          <w:t>7</w:t>
        </w:r>
        <w:r>
          <w:rPr>
            <w:noProof/>
            <w:webHidden/>
          </w:rPr>
          <w:fldChar w:fldCharType="end"/>
        </w:r>
      </w:hyperlink>
    </w:p>
    <w:p w14:paraId="23346C81" w14:textId="64050DF6" w:rsidR="00EA0014" w:rsidRDefault="00EA0014">
      <w:pPr>
        <w:pStyle w:val="TOC2"/>
        <w:rPr>
          <w:rFonts w:asciiTheme="minorHAnsi" w:eastAsiaTheme="minorEastAsia" w:hAnsiTheme="minorHAnsi" w:cstheme="minorBidi"/>
          <w:noProof/>
          <w:szCs w:val="22"/>
          <w:lang w:eastAsia="en-NZ"/>
        </w:rPr>
      </w:pPr>
      <w:hyperlink w:anchor="_Toc44427713" w:history="1">
        <w:r w:rsidRPr="00A066F8">
          <w:rPr>
            <w:rStyle w:val="Hyperlink"/>
            <w:noProof/>
          </w:rPr>
          <w:t>Irradiator</w:t>
        </w:r>
        <w:r>
          <w:rPr>
            <w:noProof/>
            <w:webHidden/>
          </w:rPr>
          <w:tab/>
        </w:r>
        <w:r>
          <w:rPr>
            <w:noProof/>
            <w:webHidden/>
          </w:rPr>
          <w:fldChar w:fldCharType="begin"/>
        </w:r>
        <w:r>
          <w:rPr>
            <w:noProof/>
            <w:webHidden/>
          </w:rPr>
          <w:instrText xml:space="preserve"> PAGEREF _Toc44427713 \h </w:instrText>
        </w:r>
        <w:r>
          <w:rPr>
            <w:noProof/>
            <w:webHidden/>
          </w:rPr>
        </w:r>
        <w:r>
          <w:rPr>
            <w:noProof/>
            <w:webHidden/>
          </w:rPr>
          <w:fldChar w:fldCharType="separate"/>
        </w:r>
        <w:r w:rsidR="002563EA">
          <w:rPr>
            <w:noProof/>
            <w:webHidden/>
          </w:rPr>
          <w:t>7</w:t>
        </w:r>
        <w:r>
          <w:rPr>
            <w:noProof/>
            <w:webHidden/>
          </w:rPr>
          <w:fldChar w:fldCharType="end"/>
        </w:r>
      </w:hyperlink>
    </w:p>
    <w:p w14:paraId="2D335BDE" w14:textId="544B8280" w:rsidR="00EA0014" w:rsidRDefault="00EA0014">
      <w:pPr>
        <w:pStyle w:val="TOC2"/>
        <w:rPr>
          <w:rFonts w:asciiTheme="minorHAnsi" w:eastAsiaTheme="minorEastAsia" w:hAnsiTheme="minorHAnsi" w:cstheme="minorBidi"/>
          <w:noProof/>
          <w:szCs w:val="22"/>
          <w:lang w:eastAsia="en-NZ"/>
        </w:rPr>
      </w:pPr>
      <w:hyperlink w:anchor="_Toc44427714" w:history="1">
        <w:r w:rsidRPr="00A066F8">
          <w:rPr>
            <w:rStyle w:val="Hyperlink"/>
            <w:noProof/>
          </w:rPr>
          <w:t>Training and authorisation</w:t>
        </w:r>
        <w:r>
          <w:rPr>
            <w:noProof/>
            <w:webHidden/>
          </w:rPr>
          <w:tab/>
        </w:r>
        <w:r>
          <w:rPr>
            <w:noProof/>
            <w:webHidden/>
          </w:rPr>
          <w:fldChar w:fldCharType="begin"/>
        </w:r>
        <w:r>
          <w:rPr>
            <w:noProof/>
            <w:webHidden/>
          </w:rPr>
          <w:instrText xml:space="preserve"> PAGEREF _Toc44427714 \h </w:instrText>
        </w:r>
        <w:r>
          <w:rPr>
            <w:noProof/>
            <w:webHidden/>
          </w:rPr>
        </w:r>
        <w:r>
          <w:rPr>
            <w:noProof/>
            <w:webHidden/>
          </w:rPr>
          <w:fldChar w:fldCharType="separate"/>
        </w:r>
        <w:r w:rsidR="002563EA">
          <w:rPr>
            <w:noProof/>
            <w:webHidden/>
          </w:rPr>
          <w:t>9</w:t>
        </w:r>
        <w:r>
          <w:rPr>
            <w:noProof/>
            <w:webHidden/>
          </w:rPr>
          <w:fldChar w:fldCharType="end"/>
        </w:r>
      </w:hyperlink>
    </w:p>
    <w:p w14:paraId="265826AC" w14:textId="252C9E63" w:rsidR="00EA0014" w:rsidRDefault="00EA0014">
      <w:pPr>
        <w:pStyle w:val="TOC2"/>
        <w:rPr>
          <w:rFonts w:asciiTheme="minorHAnsi" w:eastAsiaTheme="minorEastAsia" w:hAnsiTheme="minorHAnsi" w:cstheme="minorBidi"/>
          <w:noProof/>
          <w:szCs w:val="22"/>
          <w:lang w:eastAsia="en-NZ"/>
        </w:rPr>
      </w:pPr>
      <w:hyperlink w:anchor="_Toc44427715" w:history="1">
        <w:r w:rsidRPr="00A066F8">
          <w:rPr>
            <w:rStyle w:val="Hyperlink"/>
            <w:noProof/>
          </w:rPr>
          <w:t>Policies, procedures and local rules</w:t>
        </w:r>
        <w:r>
          <w:rPr>
            <w:noProof/>
            <w:webHidden/>
          </w:rPr>
          <w:tab/>
        </w:r>
        <w:r>
          <w:rPr>
            <w:noProof/>
            <w:webHidden/>
          </w:rPr>
          <w:fldChar w:fldCharType="begin"/>
        </w:r>
        <w:r>
          <w:rPr>
            <w:noProof/>
            <w:webHidden/>
          </w:rPr>
          <w:instrText xml:space="preserve"> PAGEREF _Toc44427715 \h </w:instrText>
        </w:r>
        <w:r>
          <w:rPr>
            <w:noProof/>
            <w:webHidden/>
          </w:rPr>
        </w:r>
        <w:r>
          <w:rPr>
            <w:noProof/>
            <w:webHidden/>
          </w:rPr>
          <w:fldChar w:fldCharType="separate"/>
        </w:r>
        <w:r w:rsidR="002563EA">
          <w:rPr>
            <w:noProof/>
            <w:webHidden/>
          </w:rPr>
          <w:t>10</w:t>
        </w:r>
        <w:r>
          <w:rPr>
            <w:noProof/>
            <w:webHidden/>
          </w:rPr>
          <w:fldChar w:fldCharType="end"/>
        </w:r>
      </w:hyperlink>
    </w:p>
    <w:p w14:paraId="1ED051DA" w14:textId="12BFD310" w:rsidR="00EA0014" w:rsidRDefault="00EA0014">
      <w:pPr>
        <w:pStyle w:val="TOC2"/>
        <w:rPr>
          <w:rFonts w:asciiTheme="minorHAnsi" w:eastAsiaTheme="minorEastAsia" w:hAnsiTheme="minorHAnsi" w:cstheme="minorBidi"/>
          <w:noProof/>
          <w:szCs w:val="22"/>
          <w:lang w:eastAsia="en-NZ"/>
        </w:rPr>
      </w:pPr>
      <w:hyperlink w:anchor="_Toc44427716" w:history="1">
        <w:r w:rsidRPr="00A066F8">
          <w:rPr>
            <w:rStyle w:val="Hyperlink"/>
            <w:noProof/>
          </w:rPr>
          <w:t>Monitoring and measurement</w:t>
        </w:r>
        <w:r>
          <w:rPr>
            <w:noProof/>
            <w:webHidden/>
          </w:rPr>
          <w:tab/>
        </w:r>
        <w:r>
          <w:rPr>
            <w:noProof/>
            <w:webHidden/>
          </w:rPr>
          <w:fldChar w:fldCharType="begin"/>
        </w:r>
        <w:r>
          <w:rPr>
            <w:noProof/>
            <w:webHidden/>
          </w:rPr>
          <w:instrText xml:space="preserve"> PAGEREF _Toc44427716 \h </w:instrText>
        </w:r>
        <w:r>
          <w:rPr>
            <w:noProof/>
            <w:webHidden/>
          </w:rPr>
        </w:r>
        <w:r>
          <w:rPr>
            <w:noProof/>
            <w:webHidden/>
          </w:rPr>
          <w:fldChar w:fldCharType="separate"/>
        </w:r>
        <w:r w:rsidR="002563EA">
          <w:rPr>
            <w:noProof/>
            <w:webHidden/>
          </w:rPr>
          <w:t>11</w:t>
        </w:r>
        <w:r>
          <w:rPr>
            <w:noProof/>
            <w:webHidden/>
          </w:rPr>
          <w:fldChar w:fldCharType="end"/>
        </w:r>
      </w:hyperlink>
    </w:p>
    <w:p w14:paraId="38E0E8F8" w14:textId="7345D630" w:rsidR="00EA0014" w:rsidRDefault="00EA0014">
      <w:pPr>
        <w:pStyle w:val="TOC2"/>
        <w:rPr>
          <w:rFonts w:asciiTheme="minorHAnsi" w:eastAsiaTheme="minorEastAsia" w:hAnsiTheme="minorHAnsi" w:cstheme="minorBidi"/>
          <w:noProof/>
          <w:szCs w:val="22"/>
          <w:lang w:eastAsia="en-NZ"/>
        </w:rPr>
      </w:pPr>
      <w:hyperlink w:anchor="_Toc44427717" w:history="1">
        <w:r w:rsidRPr="00A066F8">
          <w:rPr>
            <w:rStyle w:val="Hyperlink"/>
            <w:noProof/>
          </w:rPr>
          <w:t>Incidents, accidents and emergencies</w:t>
        </w:r>
        <w:r>
          <w:rPr>
            <w:noProof/>
            <w:webHidden/>
          </w:rPr>
          <w:tab/>
        </w:r>
        <w:r>
          <w:rPr>
            <w:noProof/>
            <w:webHidden/>
          </w:rPr>
          <w:fldChar w:fldCharType="begin"/>
        </w:r>
        <w:r>
          <w:rPr>
            <w:noProof/>
            <w:webHidden/>
          </w:rPr>
          <w:instrText xml:space="preserve"> PAGEREF _Toc44427717 \h </w:instrText>
        </w:r>
        <w:r>
          <w:rPr>
            <w:noProof/>
            <w:webHidden/>
          </w:rPr>
        </w:r>
        <w:r>
          <w:rPr>
            <w:noProof/>
            <w:webHidden/>
          </w:rPr>
          <w:fldChar w:fldCharType="separate"/>
        </w:r>
        <w:r w:rsidR="002563EA">
          <w:rPr>
            <w:noProof/>
            <w:webHidden/>
          </w:rPr>
          <w:t>12</w:t>
        </w:r>
        <w:r>
          <w:rPr>
            <w:noProof/>
            <w:webHidden/>
          </w:rPr>
          <w:fldChar w:fldCharType="end"/>
        </w:r>
      </w:hyperlink>
    </w:p>
    <w:p w14:paraId="27564497" w14:textId="2A0D49EA" w:rsidR="00EA0014" w:rsidRDefault="00EA0014">
      <w:pPr>
        <w:pStyle w:val="TOC2"/>
        <w:rPr>
          <w:rFonts w:asciiTheme="minorHAnsi" w:eastAsiaTheme="minorEastAsia" w:hAnsiTheme="minorHAnsi" w:cstheme="minorBidi"/>
          <w:noProof/>
          <w:szCs w:val="22"/>
          <w:lang w:eastAsia="en-NZ"/>
        </w:rPr>
      </w:pPr>
      <w:hyperlink w:anchor="_Toc44427718" w:history="1">
        <w:r w:rsidRPr="00A066F8">
          <w:rPr>
            <w:rStyle w:val="Hyperlink"/>
            <w:noProof/>
          </w:rPr>
          <w:t>Records</w:t>
        </w:r>
        <w:r>
          <w:rPr>
            <w:noProof/>
            <w:webHidden/>
          </w:rPr>
          <w:tab/>
        </w:r>
        <w:r>
          <w:rPr>
            <w:noProof/>
            <w:webHidden/>
          </w:rPr>
          <w:fldChar w:fldCharType="begin"/>
        </w:r>
        <w:r>
          <w:rPr>
            <w:noProof/>
            <w:webHidden/>
          </w:rPr>
          <w:instrText xml:space="preserve"> PAGEREF _Toc44427718 \h </w:instrText>
        </w:r>
        <w:r>
          <w:rPr>
            <w:noProof/>
            <w:webHidden/>
          </w:rPr>
        </w:r>
        <w:r>
          <w:rPr>
            <w:noProof/>
            <w:webHidden/>
          </w:rPr>
          <w:fldChar w:fldCharType="separate"/>
        </w:r>
        <w:r w:rsidR="002563EA">
          <w:rPr>
            <w:noProof/>
            <w:webHidden/>
          </w:rPr>
          <w:t>13</w:t>
        </w:r>
        <w:r>
          <w:rPr>
            <w:noProof/>
            <w:webHidden/>
          </w:rPr>
          <w:fldChar w:fldCharType="end"/>
        </w:r>
      </w:hyperlink>
    </w:p>
    <w:p w14:paraId="33922E2C" w14:textId="615FD81E" w:rsidR="00EA0014" w:rsidRDefault="00EA0014">
      <w:pPr>
        <w:pStyle w:val="TOC1"/>
        <w:rPr>
          <w:rFonts w:asciiTheme="minorHAnsi" w:eastAsiaTheme="minorEastAsia" w:hAnsiTheme="minorHAnsi" w:cstheme="minorBidi"/>
          <w:noProof/>
          <w:sz w:val="22"/>
          <w:szCs w:val="22"/>
          <w:lang w:eastAsia="en-NZ"/>
        </w:rPr>
      </w:pPr>
      <w:hyperlink w:anchor="_Toc44427719" w:history="1">
        <w:r w:rsidRPr="00A066F8">
          <w:rPr>
            <w:rStyle w:val="Hyperlink"/>
            <w:noProof/>
          </w:rPr>
          <w:t>Other parties</w:t>
        </w:r>
        <w:r>
          <w:rPr>
            <w:noProof/>
            <w:webHidden/>
          </w:rPr>
          <w:tab/>
        </w:r>
        <w:r>
          <w:rPr>
            <w:noProof/>
            <w:webHidden/>
          </w:rPr>
          <w:fldChar w:fldCharType="begin"/>
        </w:r>
        <w:r>
          <w:rPr>
            <w:noProof/>
            <w:webHidden/>
          </w:rPr>
          <w:instrText xml:space="preserve"> PAGEREF _Toc44427719 \h </w:instrText>
        </w:r>
        <w:r>
          <w:rPr>
            <w:noProof/>
            <w:webHidden/>
          </w:rPr>
        </w:r>
        <w:r>
          <w:rPr>
            <w:noProof/>
            <w:webHidden/>
          </w:rPr>
          <w:fldChar w:fldCharType="separate"/>
        </w:r>
        <w:r w:rsidR="002563EA">
          <w:rPr>
            <w:noProof/>
            <w:webHidden/>
          </w:rPr>
          <w:t>14</w:t>
        </w:r>
        <w:r>
          <w:rPr>
            <w:noProof/>
            <w:webHidden/>
          </w:rPr>
          <w:fldChar w:fldCharType="end"/>
        </w:r>
      </w:hyperlink>
    </w:p>
    <w:p w14:paraId="0A02153F" w14:textId="62F98BED" w:rsidR="00EA0014" w:rsidRDefault="00EA0014">
      <w:pPr>
        <w:pStyle w:val="TOC2"/>
        <w:rPr>
          <w:rFonts w:asciiTheme="minorHAnsi" w:eastAsiaTheme="minorEastAsia" w:hAnsiTheme="minorHAnsi" w:cstheme="minorBidi"/>
          <w:noProof/>
          <w:szCs w:val="22"/>
          <w:lang w:eastAsia="en-NZ"/>
        </w:rPr>
      </w:pPr>
      <w:hyperlink w:anchor="_Toc44427720" w:history="1">
        <w:r w:rsidRPr="00A066F8">
          <w:rPr>
            <w:rStyle w:val="Hyperlink"/>
            <w:noProof/>
          </w:rPr>
          <w:t>Radiation safety officer</w:t>
        </w:r>
        <w:r>
          <w:rPr>
            <w:noProof/>
            <w:webHidden/>
          </w:rPr>
          <w:tab/>
        </w:r>
        <w:r>
          <w:rPr>
            <w:noProof/>
            <w:webHidden/>
          </w:rPr>
          <w:fldChar w:fldCharType="begin"/>
        </w:r>
        <w:r>
          <w:rPr>
            <w:noProof/>
            <w:webHidden/>
          </w:rPr>
          <w:instrText xml:space="preserve"> PAGEREF _Toc44427720 \h </w:instrText>
        </w:r>
        <w:r>
          <w:rPr>
            <w:noProof/>
            <w:webHidden/>
          </w:rPr>
        </w:r>
        <w:r>
          <w:rPr>
            <w:noProof/>
            <w:webHidden/>
          </w:rPr>
          <w:fldChar w:fldCharType="separate"/>
        </w:r>
        <w:r w:rsidR="002563EA">
          <w:rPr>
            <w:noProof/>
            <w:webHidden/>
          </w:rPr>
          <w:t>14</w:t>
        </w:r>
        <w:r>
          <w:rPr>
            <w:noProof/>
            <w:webHidden/>
          </w:rPr>
          <w:fldChar w:fldCharType="end"/>
        </w:r>
      </w:hyperlink>
    </w:p>
    <w:p w14:paraId="0CF5BB67" w14:textId="50265478" w:rsidR="00EA0014" w:rsidRDefault="00EA0014">
      <w:pPr>
        <w:pStyle w:val="TOC2"/>
        <w:rPr>
          <w:rFonts w:asciiTheme="minorHAnsi" w:eastAsiaTheme="minorEastAsia" w:hAnsiTheme="minorHAnsi" w:cstheme="minorBidi"/>
          <w:noProof/>
          <w:szCs w:val="22"/>
          <w:lang w:eastAsia="en-NZ"/>
        </w:rPr>
      </w:pPr>
      <w:hyperlink w:anchor="_Toc44427721" w:history="1">
        <w:r w:rsidRPr="00A066F8">
          <w:rPr>
            <w:rStyle w:val="Hyperlink"/>
            <w:noProof/>
          </w:rPr>
          <w:t>Qualified expert</w:t>
        </w:r>
        <w:r>
          <w:rPr>
            <w:noProof/>
            <w:webHidden/>
          </w:rPr>
          <w:tab/>
        </w:r>
        <w:r>
          <w:rPr>
            <w:noProof/>
            <w:webHidden/>
          </w:rPr>
          <w:fldChar w:fldCharType="begin"/>
        </w:r>
        <w:r>
          <w:rPr>
            <w:noProof/>
            <w:webHidden/>
          </w:rPr>
          <w:instrText xml:space="preserve"> PAGEREF _Toc44427721 \h </w:instrText>
        </w:r>
        <w:r>
          <w:rPr>
            <w:noProof/>
            <w:webHidden/>
          </w:rPr>
        </w:r>
        <w:r>
          <w:rPr>
            <w:noProof/>
            <w:webHidden/>
          </w:rPr>
          <w:fldChar w:fldCharType="separate"/>
        </w:r>
        <w:r w:rsidR="002563EA">
          <w:rPr>
            <w:noProof/>
            <w:webHidden/>
          </w:rPr>
          <w:t>14</w:t>
        </w:r>
        <w:r>
          <w:rPr>
            <w:noProof/>
            <w:webHidden/>
          </w:rPr>
          <w:fldChar w:fldCharType="end"/>
        </w:r>
      </w:hyperlink>
    </w:p>
    <w:p w14:paraId="4A2303A8" w14:textId="72DEFCE5" w:rsidR="00EA0014" w:rsidRDefault="00EA0014">
      <w:pPr>
        <w:pStyle w:val="TOC2"/>
        <w:rPr>
          <w:rFonts w:asciiTheme="minorHAnsi" w:eastAsiaTheme="minorEastAsia" w:hAnsiTheme="minorHAnsi" w:cstheme="minorBidi"/>
          <w:noProof/>
          <w:szCs w:val="22"/>
          <w:lang w:eastAsia="en-NZ"/>
        </w:rPr>
      </w:pPr>
      <w:hyperlink w:anchor="_Toc44427722" w:history="1">
        <w:r w:rsidRPr="00A066F8">
          <w:rPr>
            <w:rStyle w:val="Hyperlink"/>
            <w:noProof/>
          </w:rPr>
          <w:t>Manufacturer/supplier</w:t>
        </w:r>
        <w:r>
          <w:rPr>
            <w:noProof/>
            <w:webHidden/>
          </w:rPr>
          <w:tab/>
        </w:r>
        <w:r>
          <w:rPr>
            <w:noProof/>
            <w:webHidden/>
          </w:rPr>
          <w:fldChar w:fldCharType="begin"/>
        </w:r>
        <w:r>
          <w:rPr>
            <w:noProof/>
            <w:webHidden/>
          </w:rPr>
          <w:instrText xml:space="preserve"> PAGEREF _Toc44427722 \h </w:instrText>
        </w:r>
        <w:r>
          <w:rPr>
            <w:noProof/>
            <w:webHidden/>
          </w:rPr>
        </w:r>
        <w:r>
          <w:rPr>
            <w:noProof/>
            <w:webHidden/>
          </w:rPr>
          <w:fldChar w:fldCharType="separate"/>
        </w:r>
        <w:r w:rsidR="002563EA">
          <w:rPr>
            <w:noProof/>
            <w:webHidden/>
          </w:rPr>
          <w:t>15</w:t>
        </w:r>
        <w:r>
          <w:rPr>
            <w:noProof/>
            <w:webHidden/>
          </w:rPr>
          <w:fldChar w:fldCharType="end"/>
        </w:r>
      </w:hyperlink>
    </w:p>
    <w:p w14:paraId="3C502870" w14:textId="52C0880F" w:rsidR="00EA0014" w:rsidRDefault="00EA0014">
      <w:pPr>
        <w:pStyle w:val="TOC2"/>
        <w:rPr>
          <w:rFonts w:asciiTheme="minorHAnsi" w:eastAsiaTheme="minorEastAsia" w:hAnsiTheme="minorHAnsi" w:cstheme="minorBidi"/>
          <w:noProof/>
          <w:szCs w:val="22"/>
          <w:lang w:eastAsia="en-NZ"/>
        </w:rPr>
      </w:pPr>
      <w:hyperlink w:anchor="_Toc44427723" w:history="1">
        <w:r w:rsidRPr="00A066F8">
          <w:rPr>
            <w:rStyle w:val="Hyperlink"/>
            <w:noProof/>
          </w:rPr>
          <w:t>Servicing engineer</w:t>
        </w:r>
        <w:r>
          <w:rPr>
            <w:noProof/>
            <w:webHidden/>
          </w:rPr>
          <w:tab/>
        </w:r>
        <w:r>
          <w:rPr>
            <w:noProof/>
            <w:webHidden/>
          </w:rPr>
          <w:fldChar w:fldCharType="begin"/>
        </w:r>
        <w:r>
          <w:rPr>
            <w:noProof/>
            <w:webHidden/>
          </w:rPr>
          <w:instrText xml:space="preserve"> PAGEREF _Toc44427723 \h </w:instrText>
        </w:r>
        <w:r>
          <w:rPr>
            <w:noProof/>
            <w:webHidden/>
          </w:rPr>
        </w:r>
        <w:r>
          <w:rPr>
            <w:noProof/>
            <w:webHidden/>
          </w:rPr>
          <w:fldChar w:fldCharType="separate"/>
        </w:r>
        <w:r w:rsidR="002563EA">
          <w:rPr>
            <w:noProof/>
            <w:webHidden/>
          </w:rPr>
          <w:t>16</w:t>
        </w:r>
        <w:r>
          <w:rPr>
            <w:noProof/>
            <w:webHidden/>
          </w:rPr>
          <w:fldChar w:fldCharType="end"/>
        </w:r>
      </w:hyperlink>
    </w:p>
    <w:p w14:paraId="6A2C1372" w14:textId="46DC1784" w:rsidR="00EA0014" w:rsidRDefault="00EA0014">
      <w:pPr>
        <w:pStyle w:val="TOC1"/>
        <w:rPr>
          <w:rFonts w:asciiTheme="minorHAnsi" w:eastAsiaTheme="minorEastAsia" w:hAnsiTheme="minorHAnsi" w:cstheme="minorBidi"/>
          <w:noProof/>
          <w:sz w:val="22"/>
          <w:szCs w:val="22"/>
          <w:lang w:eastAsia="en-NZ"/>
        </w:rPr>
      </w:pPr>
      <w:hyperlink w:anchor="_Toc44427724" w:history="1">
        <w:r w:rsidRPr="00A066F8">
          <w:rPr>
            <w:rStyle w:val="Hyperlink"/>
            <w:noProof/>
          </w:rPr>
          <w:t>Appendix 1: Cross-reference to Radiation Safety Act 2016</w:t>
        </w:r>
        <w:r>
          <w:rPr>
            <w:noProof/>
            <w:webHidden/>
          </w:rPr>
          <w:tab/>
        </w:r>
        <w:r>
          <w:rPr>
            <w:noProof/>
            <w:webHidden/>
          </w:rPr>
          <w:fldChar w:fldCharType="begin"/>
        </w:r>
        <w:r>
          <w:rPr>
            <w:noProof/>
            <w:webHidden/>
          </w:rPr>
          <w:instrText xml:space="preserve"> PAGEREF _Toc44427724 \h </w:instrText>
        </w:r>
        <w:r>
          <w:rPr>
            <w:noProof/>
            <w:webHidden/>
          </w:rPr>
        </w:r>
        <w:r>
          <w:rPr>
            <w:noProof/>
            <w:webHidden/>
          </w:rPr>
          <w:fldChar w:fldCharType="separate"/>
        </w:r>
        <w:r w:rsidR="002563EA">
          <w:rPr>
            <w:noProof/>
            <w:webHidden/>
          </w:rPr>
          <w:t>17</w:t>
        </w:r>
        <w:r>
          <w:rPr>
            <w:noProof/>
            <w:webHidden/>
          </w:rPr>
          <w:fldChar w:fldCharType="end"/>
        </w:r>
      </w:hyperlink>
    </w:p>
    <w:p w14:paraId="37F2F68C" w14:textId="153F1A3C" w:rsidR="00EA0014" w:rsidRDefault="00EA0014">
      <w:pPr>
        <w:pStyle w:val="TOC1"/>
        <w:rPr>
          <w:rFonts w:asciiTheme="minorHAnsi" w:eastAsiaTheme="minorEastAsia" w:hAnsiTheme="minorHAnsi" w:cstheme="minorBidi"/>
          <w:noProof/>
          <w:sz w:val="22"/>
          <w:szCs w:val="22"/>
          <w:lang w:eastAsia="en-NZ"/>
        </w:rPr>
      </w:pPr>
      <w:hyperlink w:anchor="_Toc44427725" w:history="1">
        <w:r w:rsidRPr="00A066F8">
          <w:rPr>
            <w:rStyle w:val="Hyperlink"/>
            <w:noProof/>
          </w:rPr>
          <w:t>Appendix 2: Irradiator requirements</w:t>
        </w:r>
        <w:r>
          <w:rPr>
            <w:noProof/>
            <w:webHidden/>
          </w:rPr>
          <w:tab/>
        </w:r>
        <w:r>
          <w:rPr>
            <w:noProof/>
            <w:webHidden/>
          </w:rPr>
          <w:fldChar w:fldCharType="begin"/>
        </w:r>
        <w:r>
          <w:rPr>
            <w:noProof/>
            <w:webHidden/>
          </w:rPr>
          <w:instrText xml:space="preserve"> PAGEREF _Toc44427725 \h </w:instrText>
        </w:r>
        <w:r>
          <w:rPr>
            <w:noProof/>
            <w:webHidden/>
          </w:rPr>
        </w:r>
        <w:r>
          <w:rPr>
            <w:noProof/>
            <w:webHidden/>
          </w:rPr>
          <w:fldChar w:fldCharType="separate"/>
        </w:r>
        <w:r w:rsidR="002563EA">
          <w:rPr>
            <w:noProof/>
            <w:webHidden/>
          </w:rPr>
          <w:t>18</w:t>
        </w:r>
        <w:r>
          <w:rPr>
            <w:noProof/>
            <w:webHidden/>
          </w:rPr>
          <w:fldChar w:fldCharType="end"/>
        </w:r>
      </w:hyperlink>
    </w:p>
    <w:p w14:paraId="7EE9358B" w14:textId="54B70934" w:rsidR="00EA0014" w:rsidRDefault="00EA0014">
      <w:pPr>
        <w:pStyle w:val="TOC2"/>
        <w:rPr>
          <w:rFonts w:asciiTheme="minorHAnsi" w:eastAsiaTheme="minorEastAsia" w:hAnsiTheme="minorHAnsi" w:cstheme="minorBidi"/>
          <w:noProof/>
          <w:szCs w:val="22"/>
          <w:lang w:eastAsia="en-NZ"/>
        </w:rPr>
      </w:pPr>
      <w:hyperlink w:anchor="_Toc44427726" w:history="1">
        <w:r w:rsidRPr="00A066F8">
          <w:rPr>
            <w:rStyle w:val="Hyperlink"/>
            <w:noProof/>
          </w:rPr>
          <w:t>Self-shielded gamma irradiators and electron beam irradiators</w:t>
        </w:r>
        <w:r>
          <w:rPr>
            <w:noProof/>
            <w:webHidden/>
          </w:rPr>
          <w:tab/>
        </w:r>
        <w:r>
          <w:rPr>
            <w:noProof/>
            <w:webHidden/>
          </w:rPr>
          <w:fldChar w:fldCharType="begin"/>
        </w:r>
        <w:r>
          <w:rPr>
            <w:noProof/>
            <w:webHidden/>
          </w:rPr>
          <w:instrText xml:space="preserve"> PAGEREF _Toc44427726 \h </w:instrText>
        </w:r>
        <w:r>
          <w:rPr>
            <w:noProof/>
            <w:webHidden/>
          </w:rPr>
        </w:r>
        <w:r>
          <w:rPr>
            <w:noProof/>
            <w:webHidden/>
          </w:rPr>
          <w:fldChar w:fldCharType="separate"/>
        </w:r>
        <w:r w:rsidR="002563EA">
          <w:rPr>
            <w:noProof/>
            <w:webHidden/>
          </w:rPr>
          <w:t>18</w:t>
        </w:r>
        <w:r>
          <w:rPr>
            <w:noProof/>
            <w:webHidden/>
          </w:rPr>
          <w:fldChar w:fldCharType="end"/>
        </w:r>
      </w:hyperlink>
    </w:p>
    <w:p w14:paraId="53B809C9" w14:textId="619D1719" w:rsidR="00EA0014" w:rsidRDefault="00EA0014">
      <w:pPr>
        <w:pStyle w:val="TOC3"/>
        <w:rPr>
          <w:rFonts w:asciiTheme="minorHAnsi" w:eastAsiaTheme="minorEastAsia" w:hAnsiTheme="minorHAnsi" w:cstheme="minorBidi"/>
          <w:noProof/>
          <w:sz w:val="22"/>
          <w:szCs w:val="22"/>
          <w:lang w:eastAsia="en-NZ"/>
        </w:rPr>
      </w:pPr>
      <w:hyperlink w:anchor="_Toc44427727" w:history="1">
        <w:r w:rsidRPr="00A066F8">
          <w:rPr>
            <w:rStyle w:val="Hyperlink"/>
            <w:noProof/>
          </w:rPr>
          <w:t>Shielding</w:t>
        </w:r>
        <w:r>
          <w:rPr>
            <w:noProof/>
            <w:webHidden/>
          </w:rPr>
          <w:tab/>
        </w:r>
        <w:r>
          <w:rPr>
            <w:noProof/>
            <w:webHidden/>
          </w:rPr>
          <w:tab/>
        </w:r>
        <w:r>
          <w:rPr>
            <w:noProof/>
            <w:webHidden/>
          </w:rPr>
          <w:fldChar w:fldCharType="begin"/>
        </w:r>
        <w:r>
          <w:rPr>
            <w:noProof/>
            <w:webHidden/>
          </w:rPr>
          <w:instrText xml:space="preserve"> PAGEREF _Toc44427727 \h </w:instrText>
        </w:r>
        <w:r>
          <w:rPr>
            <w:noProof/>
            <w:webHidden/>
          </w:rPr>
        </w:r>
        <w:r>
          <w:rPr>
            <w:noProof/>
            <w:webHidden/>
          </w:rPr>
          <w:fldChar w:fldCharType="separate"/>
        </w:r>
        <w:r w:rsidR="002563EA">
          <w:rPr>
            <w:noProof/>
            <w:webHidden/>
          </w:rPr>
          <w:t>18</w:t>
        </w:r>
        <w:r>
          <w:rPr>
            <w:noProof/>
            <w:webHidden/>
          </w:rPr>
          <w:fldChar w:fldCharType="end"/>
        </w:r>
      </w:hyperlink>
    </w:p>
    <w:p w14:paraId="565C3A43" w14:textId="32E7BF0E" w:rsidR="00EA0014" w:rsidRDefault="00EA0014">
      <w:pPr>
        <w:pStyle w:val="TOC3"/>
        <w:rPr>
          <w:rFonts w:asciiTheme="minorHAnsi" w:eastAsiaTheme="minorEastAsia" w:hAnsiTheme="minorHAnsi" w:cstheme="minorBidi"/>
          <w:noProof/>
          <w:sz w:val="22"/>
          <w:szCs w:val="22"/>
          <w:lang w:eastAsia="en-NZ"/>
        </w:rPr>
      </w:pPr>
      <w:hyperlink w:anchor="_Toc44427728" w:history="1">
        <w:r w:rsidRPr="00A066F8">
          <w:rPr>
            <w:rStyle w:val="Hyperlink"/>
            <w:noProof/>
          </w:rPr>
          <w:t>Access</w:t>
        </w:r>
        <w:r>
          <w:rPr>
            <w:noProof/>
            <w:webHidden/>
          </w:rPr>
          <w:tab/>
        </w:r>
        <w:r>
          <w:rPr>
            <w:noProof/>
            <w:webHidden/>
          </w:rPr>
          <w:tab/>
        </w:r>
        <w:r>
          <w:rPr>
            <w:noProof/>
            <w:webHidden/>
          </w:rPr>
          <w:fldChar w:fldCharType="begin"/>
        </w:r>
        <w:r>
          <w:rPr>
            <w:noProof/>
            <w:webHidden/>
          </w:rPr>
          <w:instrText xml:space="preserve"> PAGEREF _Toc44427728 \h </w:instrText>
        </w:r>
        <w:r>
          <w:rPr>
            <w:noProof/>
            <w:webHidden/>
          </w:rPr>
        </w:r>
        <w:r>
          <w:rPr>
            <w:noProof/>
            <w:webHidden/>
          </w:rPr>
          <w:fldChar w:fldCharType="separate"/>
        </w:r>
        <w:r w:rsidR="002563EA">
          <w:rPr>
            <w:noProof/>
            <w:webHidden/>
          </w:rPr>
          <w:t>18</w:t>
        </w:r>
        <w:r>
          <w:rPr>
            <w:noProof/>
            <w:webHidden/>
          </w:rPr>
          <w:fldChar w:fldCharType="end"/>
        </w:r>
      </w:hyperlink>
    </w:p>
    <w:p w14:paraId="2B33F8CE" w14:textId="389375FF" w:rsidR="00EA0014" w:rsidRDefault="00EA0014">
      <w:pPr>
        <w:pStyle w:val="TOC3"/>
        <w:rPr>
          <w:rFonts w:asciiTheme="minorHAnsi" w:eastAsiaTheme="minorEastAsia" w:hAnsiTheme="minorHAnsi" w:cstheme="minorBidi"/>
          <w:noProof/>
          <w:sz w:val="22"/>
          <w:szCs w:val="22"/>
          <w:lang w:eastAsia="en-NZ"/>
        </w:rPr>
      </w:pPr>
      <w:hyperlink w:anchor="_Toc44427729" w:history="1">
        <w:r w:rsidRPr="00A066F8">
          <w:rPr>
            <w:rStyle w:val="Hyperlink"/>
            <w:noProof/>
          </w:rPr>
          <w:t>Safety systems and devices</w:t>
        </w:r>
        <w:r>
          <w:rPr>
            <w:noProof/>
            <w:webHidden/>
          </w:rPr>
          <w:tab/>
        </w:r>
        <w:r>
          <w:rPr>
            <w:noProof/>
            <w:webHidden/>
          </w:rPr>
          <w:fldChar w:fldCharType="begin"/>
        </w:r>
        <w:r>
          <w:rPr>
            <w:noProof/>
            <w:webHidden/>
          </w:rPr>
          <w:instrText xml:space="preserve"> PAGEREF _Toc44427729 \h </w:instrText>
        </w:r>
        <w:r>
          <w:rPr>
            <w:noProof/>
            <w:webHidden/>
          </w:rPr>
        </w:r>
        <w:r>
          <w:rPr>
            <w:noProof/>
            <w:webHidden/>
          </w:rPr>
          <w:fldChar w:fldCharType="separate"/>
        </w:r>
        <w:r w:rsidR="002563EA">
          <w:rPr>
            <w:noProof/>
            <w:webHidden/>
          </w:rPr>
          <w:t>18</w:t>
        </w:r>
        <w:r>
          <w:rPr>
            <w:noProof/>
            <w:webHidden/>
          </w:rPr>
          <w:fldChar w:fldCharType="end"/>
        </w:r>
      </w:hyperlink>
    </w:p>
    <w:p w14:paraId="03DCAFDC" w14:textId="216DF273" w:rsidR="00EA0014" w:rsidRDefault="00EA0014">
      <w:pPr>
        <w:pStyle w:val="TOC2"/>
        <w:rPr>
          <w:rFonts w:asciiTheme="minorHAnsi" w:eastAsiaTheme="minorEastAsia" w:hAnsiTheme="minorHAnsi" w:cstheme="minorBidi"/>
          <w:noProof/>
          <w:szCs w:val="22"/>
          <w:lang w:eastAsia="en-NZ"/>
        </w:rPr>
      </w:pPr>
      <w:hyperlink w:anchor="_Toc44427730" w:history="1">
        <w:r w:rsidRPr="00A066F8">
          <w:rPr>
            <w:rStyle w:val="Hyperlink"/>
            <w:noProof/>
          </w:rPr>
          <w:t>Panoramic wet source storage gamma irradiators</w:t>
        </w:r>
        <w:r>
          <w:rPr>
            <w:noProof/>
            <w:webHidden/>
          </w:rPr>
          <w:tab/>
        </w:r>
        <w:r>
          <w:rPr>
            <w:noProof/>
            <w:webHidden/>
          </w:rPr>
          <w:fldChar w:fldCharType="begin"/>
        </w:r>
        <w:r>
          <w:rPr>
            <w:noProof/>
            <w:webHidden/>
          </w:rPr>
          <w:instrText xml:space="preserve"> PAGEREF _Toc44427730 \h </w:instrText>
        </w:r>
        <w:r>
          <w:rPr>
            <w:noProof/>
            <w:webHidden/>
          </w:rPr>
        </w:r>
        <w:r>
          <w:rPr>
            <w:noProof/>
            <w:webHidden/>
          </w:rPr>
          <w:fldChar w:fldCharType="separate"/>
        </w:r>
        <w:r w:rsidR="002563EA">
          <w:rPr>
            <w:noProof/>
            <w:webHidden/>
          </w:rPr>
          <w:t>19</w:t>
        </w:r>
        <w:r>
          <w:rPr>
            <w:noProof/>
            <w:webHidden/>
          </w:rPr>
          <w:fldChar w:fldCharType="end"/>
        </w:r>
      </w:hyperlink>
    </w:p>
    <w:p w14:paraId="4453472A" w14:textId="5FE61EDA" w:rsidR="00EA0014" w:rsidRDefault="00EA0014">
      <w:pPr>
        <w:pStyle w:val="TOC3"/>
        <w:rPr>
          <w:rFonts w:asciiTheme="minorHAnsi" w:eastAsiaTheme="minorEastAsia" w:hAnsiTheme="minorHAnsi" w:cstheme="minorBidi"/>
          <w:noProof/>
          <w:sz w:val="22"/>
          <w:szCs w:val="22"/>
          <w:lang w:eastAsia="en-NZ"/>
        </w:rPr>
      </w:pPr>
      <w:hyperlink w:anchor="_Toc44427731" w:history="1">
        <w:r w:rsidRPr="00A066F8">
          <w:rPr>
            <w:rStyle w:val="Hyperlink"/>
            <w:noProof/>
          </w:rPr>
          <w:t>Equipment</w:t>
        </w:r>
        <w:r>
          <w:rPr>
            <w:noProof/>
            <w:webHidden/>
          </w:rPr>
          <w:tab/>
        </w:r>
        <w:r>
          <w:rPr>
            <w:noProof/>
            <w:webHidden/>
          </w:rPr>
          <w:tab/>
        </w:r>
        <w:r>
          <w:rPr>
            <w:noProof/>
            <w:webHidden/>
          </w:rPr>
          <w:fldChar w:fldCharType="begin"/>
        </w:r>
        <w:r>
          <w:rPr>
            <w:noProof/>
            <w:webHidden/>
          </w:rPr>
          <w:instrText xml:space="preserve"> PAGEREF _Toc44427731 \h </w:instrText>
        </w:r>
        <w:r>
          <w:rPr>
            <w:noProof/>
            <w:webHidden/>
          </w:rPr>
        </w:r>
        <w:r>
          <w:rPr>
            <w:noProof/>
            <w:webHidden/>
          </w:rPr>
          <w:fldChar w:fldCharType="separate"/>
        </w:r>
        <w:r w:rsidR="002563EA">
          <w:rPr>
            <w:noProof/>
            <w:webHidden/>
          </w:rPr>
          <w:t>19</w:t>
        </w:r>
        <w:r>
          <w:rPr>
            <w:noProof/>
            <w:webHidden/>
          </w:rPr>
          <w:fldChar w:fldCharType="end"/>
        </w:r>
      </w:hyperlink>
    </w:p>
    <w:p w14:paraId="49DDF198" w14:textId="50E66A63" w:rsidR="00EA0014" w:rsidRDefault="00EA0014">
      <w:pPr>
        <w:pStyle w:val="TOC3"/>
        <w:rPr>
          <w:rFonts w:asciiTheme="minorHAnsi" w:eastAsiaTheme="minorEastAsia" w:hAnsiTheme="minorHAnsi" w:cstheme="minorBidi"/>
          <w:noProof/>
          <w:sz w:val="22"/>
          <w:szCs w:val="22"/>
          <w:lang w:eastAsia="en-NZ"/>
        </w:rPr>
      </w:pPr>
      <w:hyperlink w:anchor="_Toc44427732" w:history="1">
        <w:r w:rsidRPr="00A066F8">
          <w:rPr>
            <w:rStyle w:val="Hyperlink"/>
            <w:noProof/>
          </w:rPr>
          <w:t>Product positioning and movement</w:t>
        </w:r>
        <w:r>
          <w:rPr>
            <w:noProof/>
            <w:webHidden/>
          </w:rPr>
          <w:tab/>
        </w:r>
        <w:r>
          <w:rPr>
            <w:noProof/>
            <w:webHidden/>
          </w:rPr>
          <w:fldChar w:fldCharType="begin"/>
        </w:r>
        <w:r>
          <w:rPr>
            <w:noProof/>
            <w:webHidden/>
          </w:rPr>
          <w:instrText xml:space="preserve"> PAGEREF _Toc44427732 \h </w:instrText>
        </w:r>
        <w:r>
          <w:rPr>
            <w:noProof/>
            <w:webHidden/>
          </w:rPr>
        </w:r>
        <w:r>
          <w:rPr>
            <w:noProof/>
            <w:webHidden/>
          </w:rPr>
          <w:fldChar w:fldCharType="separate"/>
        </w:r>
        <w:r w:rsidR="002563EA">
          <w:rPr>
            <w:noProof/>
            <w:webHidden/>
          </w:rPr>
          <w:t>19</w:t>
        </w:r>
        <w:r>
          <w:rPr>
            <w:noProof/>
            <w:webHidden/>
          </w:rPr>
          <w:fldChar w:fldCharType="end"/>
        </w:r>
      </w:hyperlink>
    </w:p>
    <w:p w14:paraId="628A3E2A" w14:textId="4617CC40" w:rsidR="00EA0014" w:rsidRDefault="00EA0014">
      <w:pPr>
        <w:pStyle w:val="TOC3"/>
        <w:rPr>
          <w:rFonts w:asciiTheme="minorHAnsi" w:eastAsiaTheme="minorEastAsia" w:hAnsiTheme="minorHAnsi" w:cstheme="minorBidi"/>
          <w:noProof/>
          <w:sz w:val="22"/>
          <w:szCs w:val="22"/>
          <w:lang w:eastAsia="en-NZ"/>
        </w:rPr>
      </w:pPr>
      <w:hyperlink w:anchor="_Toc44427733" w:history="1">
        <w:r w:rsidRPr="00A066F8">
          <w:rPr>
            <w:rStyle w:val="Hyperlink"/>
            <w:noProof/>
          </w:rPr>
          <w:t>Shielding</w:t>
        </w:r>
        <w:r>
          <w:rPr>
            <w:noProof/>
            <w:webHidden/>
          </w:rPr>
          <w:tab/>
        </w:r>
        <w:r>
          <w:rPr>
            <w:noProof/>
            <w:webHidden/>
          </w:rPr>
          <w:tab/>
        </w:r>
        <w:r>
          <w:rPr>
            <w:noProof/>
            <w:webHidden/>
          </w:rPr>
          <w:fldChar w:fldCharType="begin"/>
        </w:r>
        <w:r>
          <w:rPr>
            <w:noProof/>
            <w:webHidden/>
          </w:rPr>
          <w:instrText xml:space="preserve"> PAGEREF _Toc44427733 \h </w:instrText>
        </w:r>
        <w:r>
          <w:rPr>
            <w:noProof/>
            <w:webHidden/>
          </w:rPr>
        </w:r>
        <w:r>
          <w:rPr>
            <w:noProof/>
            <w:webHidden/>
          </w:rPr>
          <w:fldChar w:fldCharType="separate"/>
        </w:r>
        <w:r w:rsidR="002563EA">
          <w:rPr>
            <w:noProof/>
            <w:webHidden/>
          </w:rPr>
          <w:t>19</w:t>
        </w:r>
        <w:r>
          <w:rPr>
            <w:noProof/>
            <w:webHidden/>
          </w:rPr>
          <w:fldChar w:fldCharType="end"/>
        </w:r>
      </w:hyperlink>
    </w:p>
    <w:p w14:paraId="6C7FCB50" w14:textId="16A16D83" w:rsidR="00EA0014" w:rsidRDefault="00EA0014">
      <w:pPr>
        <w:pStyle w:val="TOC3"/>
        <w:rPr>
          <w:rFonts w:asciiTheme="minorHAnsi" w:eastAsiaTheme="minorEastAsia" w:hAnsiTheme="minorHAnsi" w:cstheme="minorBidi"/>
          <w:noProof/>
          <w:sz w:val="22"/>
          <w:szCs w:val="22"/>
          <w:lang w:eastAsia="en-NZ"/>
        </w:rPr>
      </w:pPr>
      <w:hyperlink w:anchor="_Toc44427734" w:history="1">
        <w:r w:rsidRPr="00A066F8">
          <w:rPr>
            <w:rStyle w:val="Hyperlink"/>
            <w:noProof/>
          </w:rPr>
          <w:t>Access</w:t>
        </w:r>
        <w:r>
          <w:rPr>
            <w:noProof/>
            <w:webHidden/>
          </w:rPr>
          <w:tab/>
        </w:r>
        <w:r>
          <w:rPr>
            <w:noProof/>
            <w:webHidden/>
          </w:rPr>
          <w:tab/>
        </w:r>
        <w:r>
          <w:rPr>
            <w:noProof/>
            <w:webHidden/>
          </w:rPr>
          <w:fldChar w:fldCharType="begin"/>
        </w:r>
        <w:r>
          <w:rPr>
            <w:noProof/>
            <w:webHidden/>
          </w:rPr>
          <w:instrText xml:space="preserve"> PAGEREF _Toc44427734 \h </w:instrText>
        </w:r>
        <w:r>
          <w:rPr>
            <w:noProof/>
            <w:webHidden/>
          </w:rPr>
        </w:r>
        <w:r>
          <w:rPr>
            <w:noProof/>
            <w:webHidden/>
          </w:rPr>
          <w:fldChar w:fldCharType="separate"/>
        </w:r>
        <w:r w:rsidR="002563EA">
          <w:rPr>
            <w:noProof/>
            <w:webHidden/>
          </w:rPr>
          <w:t>19</w:t>
        </w:r>
        <w:r>
          <w:rPr>
            <w:noProof/>
            <w:webHidden/>
          </w:rPr>
          <w:fldChar w:fldCharType="end"/>
        </w:r>
      </w:hyperlink>
    </w:p>
    <w:p w14:paraId="7DA7B824" w14:textId="08338D63" w:rsidR="00EA0014" w:rsidRDefault="00EA0014">
      <w:pPr>
        <w:pStyle w:val="TOC3"/>
        <w:rPr>
          <w:rFonts w:asciiTheme="minorHAnsi" w:eastAsiaTheme="minorEastAsia" w:hAnsiTheme="minorHAnsi" w:cstheme="minorBidi"/>
          <w:noProof/>
          <w:sz w:val="22"/>
          <w:szCs w:val="22"/>
          <w:lang w:eastAsia="en-NZ"/>
        </w:rPr>
      </w:pPr>
      <w:hyperlink w:anchor="_Toc44427735" w:history="1">
        <w:r w:rsidRPr="00A066F8">
          <w:rPr>
            <w:rStyle w:val="Hyperlink"/>
            <w:noProof/>
          </w:rPr>
          <w:t>Monitoring system</w:t>
        </w:r>
        <w:r>
          <w:rPr>
            <w:noProof/>
            <w:webHidden/>
          </w:rPr>
          <w:tab/>
        </w:r>
        <w:r>
          <w:rPr>
            <w:noProof/>
            <w:webHidden/>
          </w:rPr>
          <w:fldChar w:fldCharType="begin"/>
        </w:r>
        <w:r>
          <w:rPr>
            <w:noProof/>
            <w:webHidden/>
          </w:rPr>
          <w:instrText xml:space="preserve"> PAGEREF _Toc44427735 \h </w:instrText>
        </w:r>
        <w:r>
          <w:rPr>
            <w:noProof/>
            <w:webHidden/>
          </w:rPr>
        </w:r>
        <w:r>
          <w:rPr>
            <w:noProof/>
            <w:webHidden/>
          </w:rPr>
          <w:fldChar w:fldCharType="separate"/>
        </w:r>
        <w:r w:rsidR="002563EA">
          <w:rPr>
            <w:noProof/>
            <w:webHidden/>
          </w:rPr>
          <w:t>20</w:t>
        </w:r>
        <w:r>
          <w:rPr>
            <w:noProof/>
            <w:webHidden/>
          </w:rPr>
          <w:fldChar w:fldCharType="end"/>
        </w:r>
      </w:hyperlink>
    </w:p>
    <w:p w14:paraId="2650357D" w14:textId="3AD3D412" w:rsidR="00EA0014" w:rsidRDefault="00EA0014">
      <w:pPr>
        <w:pStyle w:val="TOC3"/>
        <w:rPr>
          <w:rFonts w:asciiTheme="minorHAnsi" w:eastAsiaTheme="minorEastAsia" w:hAnsiTheme="minorHAnsi" w:cstheme="minorBidi"/>
          <w:noProof/>
          <w:sz w:val="22"/>
          <w:szCs w:val="22"/>
          <w:lang w:eastAsia="en-NZ"/>
        </w:rPr>
      </w:pPr>
      <w:hyperlink w:anchor="_Toc44427736" w:history="1">
        <w:r w:rsidRPr="00A066F8">
          <w:rPr>
            <w:rStyle w:val="Hyperlink"/>
            <w:noProof/>
          </w:rPr>
          <w:t>Control console</w:t>
        </w:r>
        <w:r>
          <w:rPr>
            <w:noProof/>
            <w:webHidden/>
          </w:rPr>
          <w:tab/>
        </w:r>
        <w:r>
          <w:rPr>
            <w:noProof/>
            <w:webHidden/>
          </w:rPr>
          <w:fldChar w:fldCharType="begin"/>
        </w:r>
        <w:r>
          <w:rPr>
            <w:noProof/>
            <w:webHidden/>
          </w:rPr>
          <w:instrText xml:space="preserve"> PAGEREF _Toc44427736 \h </w:instrText>
        </w:r>
        <w:r>
          <w:rPr>
            <w:noProof/>
            <w:webHidden/>
          </w:rPr>
        </w:r>
        <w:r>
          <w:rPr>
            <w:noProof/>
            <w:webHidden/>
          </w:rPr>
          <w:fldChar w:fldCharType="separate"/>
        </w:r>
        <w:r w:rsidR="002563EA">
          <w:rPr>
            <w:noProof/>
            <w:webHidden/>
          </w:rPr>
          <w:t>20</w:t>
        </w:r>
        <w:r>
          <w:rPr>
            <w:noProof/>
            <w:webHidden/>
          </w:rPr>
          <w:fldChar w:fldCharType="end"/>
        </w:r>
      </w:hyperlink>
    </w:p>
    <w:p w14:paraId="6E20D25A" w14:textId="7E9DE810" w:rsidR="00EA0014" w:rsidRDefault="00EA0014">
      <w:pPr>
        <w:pStyle w:val="TOC3"/>
        <w:rPr>
          <w:rFonts w:asciiTheme="minorHAnsi" w:eastAsiaTheme="minorEastAsia" w:hAnsiTheme="minorHAnsi" w:cstheme="minorBidi"/>
          <w:noProof/>
          <w:sz w:val="22"/>
          <w:szCs w:val="22"/>
          <w:lang w:eastAsia="en-NZ"/>
        </w:rPr>
      </w:pPr>
      <w:hyperlink w:anchor="_Toc44427737" w:history="1">
        <w:r w:rsidRPr="00A066F8">
          <w:rPr>
            <w:rStyle w:val="Hyperlink"/>
            <w:noProof/>
          </w:rPr>
          <w:t>Radiation room</w:t>
        </w:r>
        <w:r>
          <w:rPr>
            <w:noProof/>
            <w:webHidden/>
          </w:rPr>
          <w:tab/>
        </w:r>
        <w:r>
          <w:rPr>
            <w:noProof/>
            <w:webHidden/>
          </w:rPr>
          <w:fldChar w:fldCharType="begin"/>
        </w:r>
        <w:r>
          <w:rPr>
            <w:noProof/>
            <w:webHidden/>
          </w:rPr>
          <w:instrText xml:space="preserve"> PAGEREF _Toc44427737 \h </w:instrText>
        </w:r>
        <w:r>
          <w:rPr>
            <w:noProof/>
            <w:webHidden/>
          </w:rPr>
        </w:r>
        <w:r>
          <w:rPr>
            <w:noProof/>
            <w:webHidden/>
          </w:rPr>
          <w:fldChar w:fldCharType="separate"/>
        </w:r>
        <w:r w:rsidR="002563EA">
          <w:rPr>
            <w:noProof/>
            <w:webHidden/>
          </w:rPr>
          <w:t>20</w:t>
        </w:r>
        <w:r>
          <w:rPr>
            <w:noProof/>
            <w:webHidden/>
          </w:rPr>
          <w:fldChar w:fldCharType="end"/>
        </w:r>
      </w:hyperlink>
    </w:p>
    <w:p w14:paraId="7C32ADA5" w14:textId="4CE4BA08" w:rsidR="00EA0014" w:rsidRDefault="00EA0014">
      <w:pPr>
        <w:pStyle w:val="TOC3"/>
        <w:rPr>
          <w:rFonts w:asciiTheme="minorHAnsi" w:eastAsiaTheme="minorEastAsia" w:hAnsiTheme="minorHAnsi" w:cstheme="minorBidi"/>
          <w:noProof/>
          <w:sz w:val="22"/>
          <w:szCs w:val="22"/>
          <w:lang w:eastAsia="en-NZ"/>
        </w:rPr>
      </w:pPr>
      <w:hyperlink w:anchor="_Toc44427738" w:history="1">
        <w:r w:rsidRPr="00A066F8">
          <w:rPr>
            <w:rStyle w:val="Hyperlink"/>
            <w:noProof/>
          </w:rPr>
          <w:t>Seismic event warning</w:t>
        </w:r>
        <w:r>
          <w:rPr>
            <w:noProof/>
            <w:webHidden/>
          </w:rPr>
          <w:tab/>
        </w:r>
        <w:r>
          <w:rPr>
            <w:noProof/>
            <w:webHidden/>
          </w:rPr>
          <w:fldChar w:fldCharType="begin"/>
        </w:r>
        <w:r>
          <w:rPr>
            <w:noProof/>
            <w:webHidden/>
          </w:rPr>
          <w:instrText xml:space="preserve"> PAGEREF _Toc44427738 \h </w:instrText>
        </w:r>
        <w:r>
          <w:rPr>
            <w:noProof/>
            <w:webHidden/>
          </w:rPr>
        </w:r>
        <w:r>
          <w:rPr>
            <w:noProof/>
            <w:webHidden/>
          </w:rPr>
          <w:fldChar w:fldCharType="separate"/>
        </w:r>
        <w:r w:rsidR="002563EA">
          <w:rPr>
            <w:noProof/>
            <w:webHidden/>
          </w:rPr>
          <w:t>21</w:t>
        </w:r>
        <w:r>
          <w:rPr>
            <w:noProof/>
            <w:webHidden/>
          </w:rPr>
          <w:fldChar w:fldCharType="end"/>
        </w:r>
      </w:hyperlink>
    </w:p>
    <w:p w14:paraId="3F3C82F6" w14:textId="06C604A4" w:rsidR="00EA0014" w:rsidRDefault="00EA0014">
      <w:pPr>
        <w:pStyle w:val="TOC3"/>
        <w:rPr>
          <w:rFonts w:asciiTheme="minorHAnsi" w:eastAsiaTheme="minorEastAsia" w:hAnsiTheme="minorHAnsi" w:cstheme="minorBidi"/>
          <w:noProof/>
          <w:sz w:val="22"/>
          <w:szCs w:val="22"/>
          <w:lang w:eastAsia="en-NZ"/>
        </w:rPr>
      </w:pPr>
      <w:hyperlink w:anchor="_Toc44427739" w:history="1">
        <w:r w:rsidRPr="00A066F8">
          <w:rPr>
            <w:rStyle w:val="Hyperlink"/>
            <w:noProof/>
          </w:rPr>
          <w:t>Notices and symbols</w:t>
        </w:r>
        <w:r>
          <w:rPr>
            <w:noProof/>
            <w:webHidden/>
          </w:rPr>
          <w:tab/>
        </w:r>
        <w:r>
          <w:rPr>
            <w:noProof/>
            <w:webHidden/>
          </w:rPr>
          <w:fldChar w:fldCharType="begin"/>
        </w:r>
        <w:r>
          <w:rPr>
            <w:noProof/>
            <w:webHidden/>
          </w:rPr>
          <w:instrText xml:space="preserve"> PAGEREF _Toc44427739 \h </w:instrText>
        </w:r>
        <w:r>
          <w:rPr>
            <w:noProof/>
            <w:webHidden/>
          </w:rPr>
        </w:r>
        <w:r>
          <w:rPr>
            <w:noProof/>
            <w:webHidden/>
          </w:rPr>
          <w:fldChar w:fldCharType="separate"/>
        </w:r>
        <w:r w:rsidR="002563EA">
          <w:rPr>
            <w:noProof/>
            <w:webHidden/>
          </w:rPr>
          <w:t>21</w:t>
        </w:r>
        <w:r>
          <w:rPr>
            <w:noProof/>
            <w:webHidden/>
          </w:rPr>
          <w:fldChar w:fldCharType="end"/>
        </w:r>
      </w:hyperlink>
    </w:p>
    <w:p w14:paraId="0F78E020" w14:textId="001D87EA" w:rsidR="00EA0014" w:rsidRDefault="00EA0014">
      <w:pPr>
        <w:pStyle w:val="TOC3"/>
        <w:rPr>
          <w:rFonts w:asciiTheme="minorHAnsi" w:eastAsiaTheme="minorEastAsia" w:hAnsiTheme="minorHAnsi" w:cstheme="minorBidi"/>
          <w:noProof/>
          <w:sz w:val="22"/>
          <w:szCs w:val="22"/>
          <w:lang w:eastAsia="en-NZ"/>
        </w:rPr>
      </w:pPr>
      <w:hyperlink w:anchor="_Toc44427740" w:history="1">
        <w:r w:rsidRPr="00A066F8">
          <w:rPr>
            <w:rStyle w:val="Hyperlink"/>
            <w:noProof/>
          </w:rPr>
          <w:t>Irradiation status indicators</w:t>
        </w:r>
        <w:r>
          <w:rPr>
            <w:noProof/>
            <w:webHidden/>
          </w:rPr>
          <w:tab/>
        </w:r>
        <w:r>
          <w:rPr>
            <w:noProof/>
            <w:webHidden/>
          </w:rPr>
          <w:fldChar w:fldCharType="begin"/>
        </w:r>
        <w:r>
          <w:rPr>
            <w:noProof/>
            <w:webHidden/>
          </w:rPr>
          <w:instrText xml:space="preserve"> PAGEREF _Toc44427740 \h </w:instrText>
        </w:r>
        <w:r>
          <w:rPr>
            <w:noProof/>
            <w:webHidden/>
          </w:rPr>
        </w:r>
        <w:r>
          <w:rPr>
            <w:noProof/>
            <w:webHidden/>
          </w:rPr>
          <w:fldChar w:fldCharType="separate"/>
        </w:r>
        <w:r w:rsidR="002563EA">
          <w:rPr>
            <w:noProof/>
            <w:webHidden/>
          </w:rPr>
          <w:t>21</w:t>
        </w:r>
        <w:r>
          <w:rPr>
            <w:noProof/>
            <w:webHidden/>
          </w:rPr>
          <w:fldChar w:fldCharType="end"/>
        </w:r>
      </w:hyperlink>
    </w:p>
    <w:p w14:paraId="2B3AED6A" w14:textId="305D0EDC" w:rsidR="00EA0014" w:rsidRDefault="00EA0014">
      <w:pPr>
        <w:pStyle w:val="TOC3"/>
        <w:rPr>
          <w:rFonts w:asciiTheme="minorHAnsi" w:eastAsiaTheme="minorEastAsia" w:hAnsiTheme="minorHAnsi" w:cstheme="minorBidi"/>
          <w:noProof/>
          <w:sz w:val="22"/>
          <w:szCs w:val="22"/>
          <w:lang w:eastAsia="en-NZ"/>
        </w:rPr>
      </w:pPr>
      <w:hyperlink w:anchor="_Toc44427741" w:history="1">
        <w:r w:rsidRPr="00A066F8">
          <w:rPr>
            <w:rStyle w:val="Hyperlink"/>
            <w:noProof/>
          </w:rPr>
          <w:t>Audible signals</w:t>
        </w:r>
        <w:r>
          <w:rPr>
            <w:noProof/>
            <w:webHidden/>
          </w:rPr>
          <w:tab/>
        </w:r>
        <w:r>
          <w:rPr>
            <w:noProof/>
            <w:webHidden/>
          </w:rPr>
          <w:fldChar w:fldCharType="begin"/>
        </w:r>
        <w:r>
          <w:rPr>
            <w:noProof/>
            <w:webHidden/>
          </w:rPr>
          <w:instrText xml:space="preserve"> PAGEREF _Toc44427741 \h </w:instrText>
        </w:r>
        <w:r>
          <w:rPr>
            <w:noProof/>
            <w:webHidden/>
          </w:rPr>
        </w:r>
        <w:r>
          <w:rPr>
            <w:noProof/>
            <w:webHidden/>
          </w:rPr>
          <w:fldChar w:fldCharType="separate"/>
        </w:r>
        <w:r w:rsidR="002563EA">
          <w:rPr>
            <w:noProof/>
            <w:webHidden/>
          </w:rPr>
          <w:t>21</w:t>
        </w:r>
        <w:r>
          <w:rPr>
            <w:noProof/>
            <w:webHidden/>
          </w:rPr>
          <w:fldChar w:fldCharType="end"/>
        </w:r>
      </w:hyperlink>
    </w:p>
    <w:p w14:paraId="0EB2C16B" w14:textId="626F053F" w:rsidR="00EA0014" w:rsidRDefault="00EA0014">
      <w:pPr>
        <w:pStyle w:val="TOC3"/>
        <w:rPr>
          <w:rFonts w:asciiTheme="minorHAnsi" w:eastAsiaTheme="minorEastAsia" w:hAnsiTheme="minorHAnsi" w:cstheme="minorBidi"/>
          <w:noProof/>
          <w:sz w:val="22"/>
          <w:szCs w:val="22"/>
          <w:lang w:eastAsia="en-NZ"/>
        </w:rPr>
      </w:pPr>
      <w:hyperlink w:anchor="_Toc44427742" w:history="1">
        <w:r w:rsidRPr="00A066F8">
          <w:rPr>
            <w:rStyle w:val="Hyperlink"/>
            <w:noProof/>
          </w:rPr>
          <w:t>Labelling and posting</w:t>
        </w:r>
        <w:r>
          <w:rPr>
            <w:noProof/>
            <w:webHidden/>
          </w:rPr>
          <w:tab/>
        </w:r>
        <w:r>
          <w:rPr>
            <w:noProof/>
            <w:webHidden/>
          </w:rPr>
          <w:fldChar w:fldCharType="begin"/>
        </w:r>
        <w:r>
          <w:rPr>
            <w:noProof/>
            <w:webHidden/>
          </w:rPr>
          <w:instrText xml:space="preserve"> PAGEREF _Toc44427742 \h </w:instrText>
        </w:r>
        <w:r>
          <w:rPr>
            <w:noProof/>
            <w:webHidden/>
          </w:rPr>
        </w:r>
        <w:r>
          <w:rPr>
            <w:noProof/>
            <w:webHidden/>
          </w:rPr>
          <w:fldChar w:fldCharType="separate"/>
        </w:r>
        <w:r w:rsidR="002563EA">
          <w:rPr>
            <w:noProof/>
            <w:webHidden/>
          </w:rPr>
          <w:t>21</w:t>
        </w:r>
        <w:r>
          <w:rPr>
            <w:noProof/>
            <w:webHidden/>
          </w:rPr>
          <w:fldChar w:fldCharType="end"/>
        </w:r>
      </w:hyperlink>
    </w:p>
    <w:p w14:paraId="7AB2EB67" w14:textId="40E7C8E4" w:rsidR="00EA0014" w:rsidRDefault="00EA0014">
      <w:pPr>
        <w:pStyle w:val="TOC3"/>
        <w:rPr>
          <w:rFonts w:asciiTheme="minorHAnsi" w:eastAsiaTheme="minorEastAsia" w:hAnsiTheme="minorHAnsi" w:cstheme="minorBidi"/>
          <w:noProof/>
          <w:sz w:val="22"/>
          <w:szCs w:val="22"/>
          <w:lang w:eastAsia="en-NZ"/>
        </w:rPr>
      </w:pPr>
      <w:hyperlink w:anchor="_Toc44427743" w:history="1">
        <w:r w:rsidRPr="00A066F8">
          <w:rPr>
            <w:rStyle w:val="Hyperlink"/>
            <w:noProof/>
          </w:rPr>
          <w:t>Radioactive source and source rack</w:t>
        </w:r>
        <w:r>
          <w:rPr>
            <w:noProof/>
            <w:webHidden/>
          </w:rPr>
          <w:tab/>
        </w:r>
        <w:r>
          <w:rPr>
            <w:noProof/>
            <w:webHidden/>
          </w:rPr>
          <w:fldChar w:fldCharType="begin"/>
        </w:r>
        <w:r>
          <w:rPr>
            <w:noProof/>
            <w:webHidden/>
          </w:rPr>
          <w:instrText xml:space="preserve"> PAGEREF _Toc44427743 \h </w:instrText>
        </w:r>
        <w:r>
          <w:rPr>
            <w:noProof/>
            <w:webHidden/>
          </w:rPr>
        </w:r>
        <w:r>
          <w:rPr>
            <w:noProof/>
            <w:webHidden/>
          </w:rPr>
          <w:fldChar w:fldCharType="separate"/>
        </w:r>
        <w:r w:rsidR="002563EA">
          <w:rPr>
            <w:noProof/>
            <w:webHidden/>
          </w:rPr>
          <w:t>21</w:t>
        </w:r>
        <w:r>
          <w:rPr>
            <w:noProof/>
            <w:webHidden/>
          </w:rPr>
          <w:fldChar w:fldCharType="end"/>
        </w:r>
      </w:hyperlink>
    </w:p>
    <w:p w14:paraId="3CFDBDD6" w14:textId="42882D04" w:rsidR="00EA0014" w:rsidRDefault="00EA0014">
      <w:pPr>
        <w:pStyle w:val="TOC3"/>
        <w:rPr>
          <w:rFonts w:asciiTheme="minorHAnsi" w:eastAsiaTheme="minorEastAsia" w:hAnsiTheme="minorHAnsi" w:cstheme="minorBidi"/>
          <w:noProof/>
          <w:sz w:val="22"/>
          <w:szCs w:val="22"/>
          <w:lang w:eastAsia="en-NZ"/>
        </w:rPr>
      </w:pPr>
      <w:hyperlink w:anchor="_Toc44427744" w:history="1">
        <w:r w:rsidRPr="00A066F8">
          <w:rPr>
            <w:rStyle w:val="Hyperlink"/>
            <w:noProof/>
          </w:rPr>
          <w:t>Water pool</w:t>
        </w:r>
        <w:r>
          <w:rPr>
            <w:noProof/>
            <w:webHidden/>
          </w:rPr>
          <w:tab/>
        </w:r>
        <w:r>
          <w:rPr>
            <w:noProof/>
            <w:webHidden/>
          </w:rPr>
          <w:tab/>
        </w:r>
        <w:r>
          <w:rPr>
            <w:noProof/>
            <w:webHidden/>
          </w:rPr>
          <w:fldChar w:fldCharType="begin"/>
        </w:r>
        <w:r>
          <w:rPr>
            <w:noProof/>
            <w:webHidden/>
          </w:rPr>
          <w:instrText xml:space="preserve"> PAGEREF _Toc44427744 \h </w:instrText>
        </w:r>
        <w:r>
          <w:rPr>
            <w:noProof/>
            <w:webHidden/>
          </w:rPr>
        </w:r>
        <w:r>
          <w:rPr>
            <w:noProof/>
            <w:webHidden/>
          </w:rPr>
          <w:fldChar w:fldCharType="separate"/>
        </w:r>
        <w:r w:rsidR="002563EA">
          <w:rPr>
            <w:noProof/>
            <w:webHidden/>
          </w:rPr>
          <w:t>22</w:t>
        </w:r>
        <w:r>
          <w:rPr>
            <w:noProof/>
            <w:webHidden/>
          </w:rPr>
          <w:fldChar w:fldCharType="end"/>
        </w:r>
      </w:hyperlink>
    </w:p>
    <w:p w14:paraId="6D68987A" w14:textId="492B1428" w:rsidR="00EA0014" w:rsidRDefault="00EA0014">
      <w:pPr>
        <w:pStyle w:val="TOC3"/>
        <w:rPr>
          <w:rFonts w:asciiTheme="minorHAnsi" w:eastAsiaTheme="minorEastAsia" w:hAnsiTheme="minorHAnsi" w:cstheme="minorBidi"/>
          <w:noProof/>
          <w:sz w:val="22"/>
          <w:szCs w:val="22"/>
          <w:lang w:eastAsia="en-NZ"/>
        </w:rPr>
      </w:pPr>
      <w:hyperlink w:anchor="_Toc44427745" w:history="1">
        <w:r w:rsidRPr="00A066F8">
          <w:rPr>
            <w:rStyle w:val="Hyperlink"/>
            <w:noProof/>
          </w:rPr>
          <w:t>Fire protection</w:t>
        </w:r>
        <w:r>
          <w:rPr>
            <w:noProof/>
            <w:webHidden/>
          </w:rPr>
          <w:tab/>
        </w:r>
        <w:r>
          <w:rPr>
            <w:noProof/>
            <w:webHidden/>
          </w:rPr>
          <w:fldChar w:fldCharType="begin"/>
        </w:r>
        <w:r>
          <w:rPr>
            <w:noProof/>
            <w:webHidden/>
          </w:rPr>
          <w:instrText xml:space="preserve"> PAGEREF _Toc44427745 \h </w:instrText>
        </w:r>
        <w:r>
          <w:rPr>
            <w:noProof/>
            <w:webHidden/>
          </w:rPr>
        </w:r>
        <w:r>
          <w:rPr>
            <w:noProof/>
            <w:webHidden/>
          </w:rPr>
          <w:fldChar w:fldCharType="separate"/>
        </w:r>
        <w:r w:rsidR="002563EA">
          <w:rPr>
            <w:noProof/>
            <w:webHidden/>
          </w:rPr>
          <w:t>22</w:t>
        </w:r>
        <w:r>
          <w:rPr>
            <w:noProof/>
            <w:webHidden/>
          </w:rPr>
          <w:fldChar w:fldCharType="end"/>
        </w:r>
      </w:hyperlink>
    </w:p>
    <w:p w14:paraId="60AE6313" w14:textId="6A18B47E" w:rsidR="00EA0014" w:rsidRDefault="00EA0014">
      <w:pPr>
        <w:pStyle w:val="TOC3"/>
        <w:rPr>
          <w:rFonts w:asciiTheme="minorHAnsi" w:eastAsiaTheme="minorEastAsia" w:hAnsiTheme="minorHAnsi" w:cstheme="minorBidi"/>
          <w:noProof/>
          <w:sz w:val="22"/>
          <w:szCs w:val="22"/>
          <w:lang w:eastAsia="en-NZ"/>
        </w:rPr>
      </w:pPr>
      <w:hyperlink w:anchor="_Toc44427746" w:history="1">
        <w:r w:rsidRPr="00A066F8">
          <w:rPr>
            <w:rStyle w:val="Hyperlink"/>
            <w:noProof/>
          </w:rPr>
          <w:t>Power failure</w:t>
        </w:r>
        <w:r>
          <w:rPr>
            <w:noProof/>
            <w:webHidden/>
          </w:rPr>
          <w:tab/>
        </w:r>
        <w:r>
          <w:rPr>
            <w:noProof/>
            <w:webHidden/>
          </w:rPr>
          <w:tab/>
        </w:r>
        <w:r>
          <w:rPr>
            <w:noProof/>
            <w:webHidden/>
          </w:rPr>
          <w:fldChar w:fldCharType="begin"/>
        </w:r>
        <w:r>
          <w:rPr>
            <w:noProof/>
            <w:webHidden/>
          </w:rPr>
          <w:instrText xml:space="preserve"> PAGEREF _Toc44427746 \h </w:instrText>
        </w:r>
        <w:r>
          <w:rPr>
            <w:noProof/>
            <w:webHidden/>
          </w:rPr>
        </w:r>
        <w:r>
          <w:rPr>
            <w:noProof/>
            <w:webHidden/>
          </w:rPr>
          <w:fldChar w:fldCharType="separate"/>
        </w:r>
        <w:r w:rsidR="002563EA">
          <w:rPr>
            <w:noProof/>
            <w:webHidden/>
          </w:rPr>
          <w:t>22</w:t>
        </w:r>
        <w:r>
          <w:rPr>
            <w:noProof/>
            <w:webHidden/>
          </w:rPr>
          <w:fldChar w:fldCharType="end"/>
        </w:r>
      </w:hyperlink>
    </w:p>
    <w:p w14:paraId="1D1BB954" w14:textId="0337CA62" w:rsidR="00EA0014" w:rsidRDefault="00EA0014">
      <w:pPr>
        <w:pStyle w:val="TOC1"/>
        <w:rPr>
          <w:rFonts w:asciiTheme="minorHAnsi" w:eastAsiaTheme="minorEastAsia" w:hAnsiTheme="minorHAnsi" w:cstheme="minorBidi"/>
          <w:noProof/>
          <w:sz w:val="22"/>
          <w:szCs w:val="22"/>
          <w:lang w:eastAsia="en-NZ"/>
        </w:rPr>
      </w:pPr>
      <w:hyperlink w:anchor="_Toc44427747" w:history="1">
        <w:r w:rsidRPr="00A066F8">
          <w:rPr>
            <w:rStyle w:val="Hyperlink"/>
            <w:noProof/>
          </w:rPr>
          <w:t>Appendix 3: Training requirements</w:t>
        </w:r>
        <w:r>
          <w:rPr>
            <w:noProof/>
            <w:webHidden/>
          </w:rPr>
          <w:tab/>
        </w:r>
        <w:r>
          <w:rPr>
            <w:noProof/>
            <w:webHidden/>
          </w:rPr>
          <w:fldChar w:fldCharType="begin"/>
        </w:r>
        <w:r>
          <w:rPr>
            <w:noProof/>
            <w:webHidden/>
          </w:rPr>
          <w:instrText xml:space="preserve"> PAGEREF _Toc44427747 \h </w:instrText>
        </w:r>
        <w:r>
          <w:rPr>
            <w:noProof/>
            <w:webHidden/>
          </w:rPr>
        </w:r>
        <w:r>
          <w:rPr>
            <w:noProof/>
            <w:webHidden/>
          </w:rPr>
          <w:fldChar w:fldCharType="separate"/>
        </w:r>
        <w:r w:rsidR="002563EA">
          <w:rPr>
            <w:noProof/>
            <w:webHidden/>
          </w:rPr>
          <w:t>23</w:t>
        </w:r>
        <w:r>
          <w:rPr>
            <w:noProof/>
            <w:webHidden/>
          </w:rPr>
          <w:fldChar w:fldCharType="end"/>
        </w:r>
      </w:hyperlink>
    </w:p>
    <w:p w14:paraId="4BA194CC" w14:textId="6F4E7CD6" w:rsidR="00EA0014" w:rsidRDefault="00EA0014">
      <w:pPr>
        <w:pStyle w:val="TOC2"/>
        <w:rPr>
          <w:rFonts w:asciiTheme="minorHAnsi" w:eastAsiaTheme="minorEastAsia" w:hAnsiTheme="minorHAnsi" w:cstheme="minorBidi"/>
          <w:noProof/>
          <w:szCs w:val="22"/>
          <w:lang w:eastAsia="en-NZ"/>
        </w:rPr>
      </w:pPr>
      <w:hyperlink w:anchor="_Toc44427748" w:history="1">
        <w:r w:rsidRPr="00A066F8">
          <w:rPr>
            <w:rStyle w:val="Hyperlink"/>
            <w:noProof/>
          </w:rPr>
          <w:t>Abbreviations used in this appendix</w:t>
        </w:r>
        <w:r>
          <w:rPr>
            <w:noProof/>
            <w:webHidden/>
          </w:rPr>
          <w:tab/>
        </w:r>
        <w:r>
          <w:rPr>
            <w:noProof/>
            <w:webHidden/>
          </w:rPr>
          <w:fldChar w:fldCharType="begin"/>
        </w:r>
        <w:r>
          <w:rPr>
            <w:noProof/>
            <w:webHidden/>
          </w:rPr>
          <w:instrText xml:space="preserve"> PAGEREF _Toc44427748 \h </w:instrText>
        </w:r>
        <w:r>
          <w:rPr>
            <w:noProof/>
            <w:webHidden/>
          </w:rPr>
        </w:r>
        <w:r>
          <w:rPr>
            <w:noProof/>
            <w:webHidden/>
          </w:rPr>
          <w:fldChar w:fldCharType="separate"/>
        </w:r>
        <w:r w:rsidR="002563EA">
          <w:rPr>
            <w:noProof/>
            <w:webHidden/>
          </w:rPr>
          <w:t>24</w:t>
        </w:r>
        <w:r>
          <w:rPr>
            <w:noProof/>
            <w:webHidden/>
          </w:rPr>
          <w:fldChar w:fldCharType="end"/>
        </w:r>
      </w:hyperlink>
    </w:p>
    <w:p w14:paraId="10D62251" w14:textId="04DD031E" w:rsidR="00EA0014" w:rsidRDefault="00EA0014">
      <w:pPr>
        <w:pStyle w:val="TOC3"/>
        <w:rPr>
          <w:rFonts w:asciiTheme="minorHAnsi" w:eastAsiaTheme="minorEastAsia" w:hAnsiTheme="minorHAnsi" w:cstheme="minorBidi"/>
          <w:noProof/>
          <w:sz w:val="22"/>
          <w:szCs w:val="22"/>
          <w:lang w:eastAsia="en-NZ"/>
        </w:rPr>
      </w:pPr>
      <w:hyperlink w:anchor="_Toc44427749" w:history="1">
        <w:r w:rsidRPr="00A066F8">
          <w:rPr>
            <w:rStyle w:val="Hyperlink"/>
            <w:noProof/>
          </w:rPr>
          <w:t>Parties</w:t>
        </w:r>
        <w:r>
          <w:rPr>
            <w:noProof/>
            <w:webHidden/>
          </w:rPr>
          <w:tab/>
        </w:r>
        <w:r>
          <w:rPr>
            <w:noProof/>
            <w:webHidden/>
          </w:rPr>
          <w:tab/>
        </w:r>
        <w:r>
          <w:rPr>
            <w:noProof/>
            <w:webHidden/>
          </w:rPr>
          <w:fldChar w:fldCharType="begin"/>
        </w:r>
        <w:r>
          <w:rPr>
            <w:noProof/>
            <w:webHidden/>
          </w:rPr>
          <w:instrText xml:space="preserve"> PAGEREF _Toc44427749 \h </w:instrText>
        </w:r>
        <w:r>
          <w:rPr>
            <w:noProof/>
            <w:webHidden/>
          </w:rPr>
        </w:r>
        <w:r>
          <w:rPr>
            <w:noProof/>
            <w:webHidden/>
          </w:rPr>
          <w:fldChar w:fldCharType="separate"/>
        </w:r>
        <w:r w:rsidR="002563EA">
          <w:rPr>
            <w:noProof/>
            <w:webHidden/>
          </w:rPr>
          <w:t>24</w:t>
        </w:r>
        <w:r>
          <w:rPr>
            <w:noProof/>
            <w:webHidden/>
          </w:rPr>
          <w:fldChar w:fldCharType="end"/>
        </w:r>
      </w:hyperlink>
    </w:p>
    <w:p w14:paraId="01EF267E" w14:textId="3611EA3B" w:rsidR="00EA0014" w:rsidRDefault="00EA0014">
      <w:pPr>
        <w:pStyle w:val="TOC3"/>
        <w:rPr>
          <w:rFonts w:asciiTheme="minorHAnsi" w:eastAsiaTheme="minorEastAsia" w:hAnsiTheme="minorHAnsi" w:cstheme="minorBidi"/>
          <w:noProof/>
          <w:sz w:val="22"/>
          <w:szCs w:val="22"/>
          <w:lang w:eastAsia="en-NZ"/>
        </w:rPr>
      </w:pPr>
      <w:hyperlink w:anchor="_Toc44427750" w:history="1">
        <w:r w:rsidRPr="00A066F8">
          <w:rPr>
            <w:rStyle w:val="Hyperlink"/>
            <w:noProof/>
            <w:lang w:eastAsia="en-NZ"/>
          </w:rPr>
          <w:t>Level of knowledge</w:t>
        </w:r>
        <w:r>
          <w:rPr>
            <w:noProof/>
            <w:webHidden/>
          </w:rPr>
          <w:tab/>
        </w:r>
        <w:r>
          <w:rPr>
            <w:noProof/>
            <w:webHidden/>
          </w:rPr>
          <w:fldChar w:fldCharType="begin"/>
        </w:r>
        <w:r>
          <w:rPr>
            <w:noProof/>
            <w:webHidden/>
          </w:rPr>
          <w:instrText xml:space="preserve"> PAGEREF _Toc44427750 \h </w:instrText>
        </w:r>
        <w:r>
          <w:rPr>
            <w:noProof/>
            <w:webHidden/>
          </w:rPr>
        </w:r>
        <w:r>
          <w:rPr>
            <w:noProof/>
            <w:webHidden/>
          </w:rPr>
          <w:fldChar w:fldCharType="separate"/>
        </w:r>
        <w:r w:rsidR="002563EA">
          <w:rPr>
            <w:noProof/>
            <w:webHidden/>
          </w:rPr>
          <w:t>24</w:t>
        </w:r>
        <w:r>
          <w:rPr>
            <w:noProof/>
            <w:webHidden/>
          </w:rPr>
          <w:fldChar w:fldCharType="end"/>
        </w:r>
      </w:hyperlink>
    </w:p>
    <w:p w14:paraId="4EA45191" w14:textId="6D2E4051" w:rsidR="00EA0014" w:rsidRDefault="00EA0014">
      <w:pPr>
        <w:pStyle w:val="TOC2"/>
        <w:rPr>
          <w:rFonts w:asciiTheme="minorHAnsi" w:eastAsiaTheme="minorEastAsia" w:hAnsiTheme="minorHAnsi" w:cstheme="minorBidi"/>
          <w:noProof/>
          <w:szCs w:val="22"/>
          <w:lang w:eastAsia="en-NZ"/>
        </w:rPr>
      </w:pPr>
      <w:hyperlink w:anchor="_Toc44427751" w:history="1">
        <w:r w:rsidRPr="00A066F8">
          <w:rPr>
            <w:rStyle w:val="Hyperlink"/>
            <w:noProof/>
            <w:lang w:eastAsia="en-NZ"/>
          </w:rPr>
          <w:t>Equivalence</w:t>
        </w:r>
        <w:r>
          <w:rPr>
            <w:noProof/>
            <w:webHidden/>
          </w:rPr>
          <w:tab/>
        </w:r>
        <w:r>
          <w:rPr>
            <w:noProof/>
            <w:webHidden/>
          </w:rPr>
          <w:fldChar w:fldCharType="begin"/>
        </w:r>
        <w:r>
          <w:rPr>
            <w:noProof/>
            <w:webHidden/>
          </w:rPr>
          <w:instrText xml:space="preserve"> PAGEREF _Toc44427751 \h </w:instrText>
        </w:r>
        <w:r>
          <w:rPr>
            <w:noProof/>
            <w:webHidden/>
          </w:rPr>
        </w:r>
        <w:r>
          <w:rPr>
            <w:noProof/>
            <w:webHidden/>
          </w:rPr>
          <w:fldChar w:fldCharType="separate"/>
        </w:r>
        <w:r w:rsidR="002563EA">
          <w:rPr>
            <w:noProof/>
            <w:webHidden/>
          </w:rPr>
          <w:t>24</w:t>
        </w:r>
        <w:r>
          <w:rPr>
            <w:noProof/>
            <w:webHidden/>
          </w:rPr>
          <w:fldChar w:fldCharType="end"/>
        </w:r>
      </w:hyperlink>
    </w:p>
    <w:p w14:paraId="10D9FE73" w14:textId="4A03AC19" w:rsidR="00EA0014" w:rsidRDefault="00EA0014">
      <w:pPr>
        <w:pStyle w:val="TOC1"/>
        <w:rPr>
          <w:rFonts w:asciiTheme="minorHAnsi" w:eastAsiaTheme="minorEastAsia" w:hAnsiTheme="minorHAnsi" w:cstheme="minorBidi"/>
          <w:noProof/>
          <w:sz w:val="22"/>
          <w:szCs w:val="22"/>
          <w:lang w:eastAsia="en-NZ"/>
        </w:rPr>
      </w:pPr>
      <w:hyperlink w:anchor="_Toc44427752" w:history="1">
        <w:r w:rsidRPr="00A066F8">
          <w:rPr>
            <w:rStyle w:val="Hyperlink"/>
            <w:noProof/>
          </w:rPr>
          <w:t>Appendix 4: Testing requirements</w:t>
        </w:r>
        <w:r>
          <w:rPr>
            <w:noProof/>
            <w:webHidden/>
          </w:rPr>
          <w:tab/>
        </w:r>
        <w:r>
          <w:rPr>
            <w:noProof/>
            <w:webHidden/>
          </w:rPr>
          <w:fldChar w:fldCharType="begin"/>
        </w:r>
        <w:r>
          <w:rPr>
            <w:noProof/>
            <w:webHidden/>
          </w:rPr>
          <w:instrText xml:space="preserve"> PAGEREF _Toc44427752 \h </w:instrText>
        </w:r>
        <w:r>
          <w:rPr>
            <w:noProof/>
            <w:webHidden/>
          </w:rPr>
        </w:r>
        <w:r>
          <w:rPr>
            <w:noProof/>
            <w:webHidden/>
          </w:rPr>
          <w:fldChar w:fldCharType="separate"/>
        </w:r>
        <w:r w:rsidR="002563EA">
          <w:rPr>
            <w:noProof/>
            <w:webHidden/>
          </w:rPr>
          <w:t>25</w:t>
        </w:r>
        <w:r>
          <w:rPr>
            <w:noProof/>
            <w:webHidden/>
          </w:rPr>
          <w:fldChar w:fldCharType="end"/>
        </w:r>
      </w:hyperlink>
    </w:p>
    <w:p w14:paraId="160332EF" w14:textId="0F1282FC" w:rsidR="00EA0014" w:rsidRDefault="00EA0014">
      <w:pPr>
        <w:pStyle w:val="TOC2"/>
        <w:rPr>
          <w:rFonts w:asciiTheme="minorHAnsi" w:eastAsiaTheme="minorEastAsia" w:hAnsiTheme="minorHAnsi" w:cstheme="minorBidi"/>
          <w:noProof/>
          <w:szCs w:val="22"/>
          <w:lang w:eastAsia="en-NZ"/>
        </w:rPr>
      </w:pPr>
      <w:hyperlink w:anchor="_Toc44427753" w:history="1">
        <w:r w:rsidRPr="00A066F8">
          <w:rPr>
            <w:rStyle w:val="Hyperlink"/>
            <w:noProof/>
          </w:rPr>
          <w:t>Weekly tests</w:t>
        </w:r>
        <w:r>
          <w:rPr>
            <w:noProof/>
            <w:webHidden/>
          </w:rPr>
          <w:tab/>
        </w:r>
        <w:r>
          <w:rPr>
            <w:noProof/>
            <w:webHidden/>
          </w:rPr>
          <w:fldChar w:fldCharType="begin"/>
        </w:r>
        <w:r>
          <w:rPr>
            <w:noProof/>
            <w:webHidden/>
          </w:rPr>
          <w:instrText xml:space="preserve"> PAGEREF _Toc44427753 \h </w:instrText>
        </w:r>
        <w:r>
          <w:rPr>
            <w:noProof/>
            <w:webHidden/>
          </w:rPr>
        </w:r>
        <w:r>
          <w:rPr>
            <w:noProof/>
            <w:webHidden/>
          </w:rPr>
          <w:fldChar w:fldCharType="separate"/>
        </w:r>
        <w:r w:rsidR="002563EA">
          <w:rPr>
            <w:noProof/>
            <w:webHidden/>
          </w:rPr>
          <w:t>25</w:t>
        </w:r>
        <w:r>
          <w:rPr>
            <w:noProof/>
            <w:webHidden/>
          </w:rPr>
          <w:fldChar w:fldCharType="end"/>
        </w:r>
      </w:hyperlink>
    </w:p>
    <w:p w14:paraId="13C5B44C" w14:textId="798BCDF5" w:rsidR="00EA0014" w:rsidRDefault="00EA0014">
      <w:pPr>
        <w:pStyle w:val="TOC2"/>
        <w:rPr>
          <w:rFonts w:asciiTheme="minorHAnsi" w:eastAsiaTheme="minorEastAsia" w:hAnsiTheme="minorHAnsi" w:cstheme="minorBidi"/>
          <w:noProof/>
          <w:szCs w:val="22"/>
          <w:lang w:eastAsia="en-NZ"/>
        </w:rPr>
      </w:pPr>
      <w:hyperlink w:anchor="_Toc44427754" w:history="1">
        <w:r w:rsidRPr="00A066F8">
          <w:rPr>
            <w:rStyle w:val="Hyperlink"/>
            <w:noProof/>
          </w:rPr>
          <w:t>Monthly tests</w:t>
        </w:r>
        <w:r>
          <w:rPr>
            <w:noProof/>
            <w:webHidden/>
          </w:rPr>
          <w:tab/>
        </w:r>
        <w:r>
          <w:rPr>
            <w:noProof/>
            <w:webHidden/>
          </w:rPr>
          <w:fldChar w:fldCharType="begin"/>
        </w:r>
        <w:r>
          <w:rPr>
            <w:noProof/>
            <w:webHidden/>
          </w:rPr>
          <w:instrText xml:space="preserve"> PAGEREF _Toc44427754 \h </w:instrText>
        </w:r>
        <w:r>
          <w:rPr>
            <w:noProof/>
            <w:webHidden/>
          </w:rPr>
        </w:r>
        <w:r>
          <w:rPr>
            <w:noProof/>
            <w:webHidden/>
          </w:rPr>
          <w:fldChar w:fldCharType="separate"/>
        </w:r>
        <w:r w:rsidR="002563EA">
          <w:rPr>
            <w:noProof/>
            <w:webHidden/>
          </w:rPr>
          <w:t>25</w:t>
        </w:r>
        <w:r>
          <w:rPr>
            <w:noProof/>
            <w:webHidden/>
          </w:rPr>
          <w:fldChar w:fldCharType="end"/>
        </w:r>
      </w:hyperlink>
    </w:p>
    <w:p w14:paraId="0B82727A" w14:textId="07926786" w:rsidR="0058131C" w:rsidRPr="00305BEE" w:rsidRDefault="00EA0014">
      <w:pPr>
        <w:rPr>
          <w:rFonts w:ascii="Segoe UI Semibold" w:hAnsi="Segoe UI Semibold"/>
          <w:b/>
          <w:color w:val="000000" w:themeColor="text1"/>
          <w:sz w:val="24"/>
        </w:rPr>
        <w:sectPr w:rsidR="0058131C" w:rsidRPr="00305BEE" w:rsidSect="001E2C37">
          <w:headerReference w:type="default" r:id="rId18"/>
          <w:footerReference w:type="even" r:id="rId19"/>
          <w:footerReference w:type="default" r:id="rId20"/>
          <w:pgSz w:w="11907" w:h="16834" w:code="9"/>
          <w:pgMar w:top="1418" w:right="1701" w:bottom="1134" w:left="1843" w:header="284" w:footer="425" w:gutter="284"/>
          <w:pgNumType w:fmt="lowerRoman" w:start="0"/>
          <w:cols w:space="720"/>
        </w:sectPr>
      </w:pPr>
      <w:r>
        <w:rPr>
          <w:rFonts w:ascii="Segoe UI Semibold" w:hAnsi="Segoe UI Semibold"/>
          <w:b/>
          <w:color w:val="000000" w:themeColor="text1"/>
          <w:sz w:val="24"/>
        </w:rPr>
        <w:fldChar w:fldCharType="end"/>
      </w:r>
    </w:p>
    <w:p w14:paraId="37F41FEA" w14:textId="6ABA635A" w:rsidR="00C86248" w:rsidRPr="00305BEE" w:rsidRDefault="00C86248">
      <w:pPr>
        <w:rPr>
          <w:rFonts w:ascii="Segoe UI Semibold" w:hAnsi="Segoe UI Semibold"/>
          <w:b/>
          <w:color w:val="000000" w:themeColor="text1"/>
          <w:sz w:val="24"/>
        </w:rPr>
      </w:pPr>
    </w:p>
    <w:p w14:paraId="5E3A65B0" w14:textId="77777777" w:rsidR="008C2973" w:rsidRPr="00305BEE" w:rsidRDefault="00895070" w:rsidP="00EE70EF">
      <w:pPr>
        <w:pStyle w:val="Heading1"/>
        <w:pageBreakBefore w:val="0"/>
      </w:pPr>
      <w:bookmarkStart w:id="4" w:name="_bookmark4"/>
      <w:bookmarkStart w:id="5" w:name="_Toc44427704"/>
      <w:bookmarkEnd w:id="4"/>
      <w:r w:rsidRPr="00305BEE">
        <w:t>Introduction</w:t>
      </w:r>
      <w:bookmarkEnd w:id="5"/>
    </w:p>
    <w:p w14:paraId="015BF8B8" w14:textId="77777777" w:rsidR="009A42D5" w:rsidRPr="00305BEE" w:rsidRDefault="00895070" w:rsidP="00C10E24">
      <w:pPr>
        <w:pStyle w:val="Heading2"/>
        <w:spacing w:before="300" w:after="120"/>
        <w:rPr>
          <w:bCs/>
        </w:rPr>
      </w:pPr>
      <w:bookmarkStart w:id="6" w:name="_bookmark7"/>
      <w:bookmarkStart w:id="7" w:name="_Toc44427705"/>
      <w:bookmarkEnd w:id="6"/>
      <w:r w:rsidRPr="00305BEE">
        <w:t>Purpose and commencement</w:t>
      </w:r>
      <w:bookmarkEnd w:id="7"/>
    </w:p>
    <w:p w14:paraId="40614DE9" w14:textId="0E6BAA57" w:rsidR="00895070" w:rsidRPr="00305BEE" w:rsidRDefault="00895070" w:rsidP="00C10E24">
      <w:r w:rsidRPr="00305BEE">
        <w:t xml:space="preserve">This Code of Practice for </w:t>
      </w:r>
      <w:r w:rsidR="00D42589" w:rsidRPr="00305BEE">
        <w:t>Non-medical Irradiators</w:t>
      </w:r>
      <w:r w:rsidRPr="00305BEE">
        <w:t xml:space="preserve"> (</w:t>
      </w:r>
      <w:r w:rsidR="00DA76FA" w:rsidRPr="00305BEE">
        <w:t>‘</w:t>
      </w:r>
      <w:r w:rsidRPr="00305BEE">
        <w:t>code</w:t>
      </w:r>
      <w:r w:rsidR="00DA76FA" w:rsidRPr="00305BEE">
        <w:t>’</w:t>
      </w:r>
      <w:r w:rsidRPr="00305BEE">
        <w:t>) is issued by the Director for Radiation Safety (</w:t>
      </w:r>
      <w:r w:rsidR="00DA76FA" w:rsidRPr="00305BEE">
        <w:t>‘</w:t>
      </w:r>
      <w:r w:rsidRPr="00305BEE">
        <w:t>the Director</w:t>
      </w:r>
      <w:r w:rsidR="00DA76FA" w:rsidRPr="00305BEE">
        <w:t>’</w:t>
      </w:r>
      <w:r w:rsidRPr="00305BEE">
        <w:t>) under section 86 of the Radiation Safety Act 2016 (</w:t>
      </w:r>
      <w:r w:rsidR="00DA76FA" w:rsidRPr="00305BEE">
        <w:t>‘</w:t>
      </w:r>
      <w:r w:rsidRPr="00305BEE">
        <w:t>the Act</w:t>
      </w:r>
      <w:r w:rsidR="00DA76FA" w:rsidRPr="00305BEE">
        <w:t>’</w:t>
      </w:r>
      <w:r w:rsidRPr="00305BEE">
        <w:t>). It provides operational details necessary to comply with the fundamental requirements in sections 9 to 12 of the Act.</w:t>
      </w:r>
      <w:r w:rsidR="00802C89" w:rsidRPr="00305BEE">
        <w:t xml:space="preserve"> </w:t>
      </w:r>
      <w:r w:rsidRPr="00305BEE">
        <w:t>Appendix 1 sets out cross-references between clauses in this code and those fundamental requirements. The requirements in this code do not limit the general nature of the fundamental requirements.</w:t>
      </w:r>
      <w:r w:rsidR="00402CCF" w:rsidRPr="00305BEE">
        <w:t xml:space="preserve"> </w:t>
      </w:r>
      <w:r w:rsidRPr="00305BEE">
        <w:t xml:space="preserve">This code comes into force </w:t>
      </w:r>
      <w:r w:rsidR="009016D2" w:rsidRPr="00305BEE">
        <w:t xml:space="preserve">on </w:t>
      </w:r>
      <w:r w:rsidR="00305BEE">
        <w:t>31 July 2020.</w:t>
      </w:r>
    </w:p>
    <w:p w14:paraId="6FF6BDC8" w14:textId="77777777" w:rsidR="00C10E24" w:rsidRPr="00305BEE" w:rsidRDefault="00C10E24" w:rsidP="00C10E24"/>
    <w:p w14:paraId="67DB9AAA" w14:textId="77777777" w:rsidR="00895070" w:rsidRPr="00305BEE" w:rsidRDefault="00895070" w:rsidP="00C10E24">
      <w:pPr>
        <w:pStyle w:val="Heading2"/>
        <w:spacing w:before="300" w:after="120"/>
      </w:pPr>
      <w:bookmarkStart w:id="8" w:name="_Toc459381923"/>
      <w:bookmarkStart w:id="9" w:name="_Toc460302887"/>
      <w:bookmarkStart w:id="10" w:name="_Toc528588003"/>
      <w:bookmarkStart w:id="11" w:name="_Toc44427706"/>
      <w:r w:rsidRPr="00305BEE">
        <w:t>Scope</w:t>
      </w:r>
      <w:bookmarkEnd w:id="8"/>
      <w:bookmarkEnd w:id="9"/>
      <w:bookmarkEnd w:id="10"/>
      <w:bookmarkEnd w:id="11"/>
    </w:p>
    <w:p w14:paraId="6EC95315" w14:textId="77777777" w:rsidR="00D42589" w:rsidRPr="00305BEE" w:rsidRDefault="00895070" w:rsidP="00C10E24">
      <w:r w:rsidRPr="00305BEE">
        <w:t>This code applies to activities associated with</w:t>
      </w:r>
      <w:r w:rsidR="00D42589" w:rsidRPr="00305BEE">
        <w:t>:</w:t>
      </w:r>
    </w:p>
    <w:p w14:paraId="3C8538FA" w14:textId="77777777" w:rsidR="00895070" w:rsidRPr="00305BEE" w:rsidRDefault="00D42589" w:rsidP="00C10E24">
      <w:pPr>
        <w:pStyle w:val="Bullet"/>
        <w:spacing w:before="60"/>
      </w:pPr>
      <w:r w:rsidRPr="00305BEE">
        <w:t>self-shielded gamma irradiators</w:t>
      </w:r>
    </w:p>
    <w:p w14:paraId="5DE79B78" w14:textId="77777777" w:rsidR="00D42589" w:rsidRPr="00305BEE" w:rsidRDefault="00D42589" w:rsidP="00C10E24">
      <w:pPr>
        <w:pStyle w:val="Bullet"/>
        <w:spacing w:before="60"/>
      </w:pPr>
      <w:r w:rsidRPr="00305BEE">
        <w:t>panoramic wet source storage gamma irradiators</w:t>
      </w:r>
    </w:p>
    <w:p w14:paraId="194443D5" w14:textId="77777777" w:rsidR="00D42589" w:rsidRPr="00305BEE" w:rsidRDefault="00D42589" w:rsidP="00C10E24">
      <w:pPr>
        <w:pStyle w:val="Bullet"/>
        <w:spacing w:before="60"/>
      </w:pPr>
      <w:r w:rsidRPr="00305BEE">
        <w:t xml:space="preserve">electron beam </w:t>
      </w:r>
      <w:r w:rsidR="006E439F" w:rsidRPr="00305BEE">
        <w:t>irradiators</w:t>
      </w:r>
      <w:r w:rsidR="004516B7" w:rsidRPr="00305BEE">
        <w:t>.</w:t>
      </w:r>
    </w:p>
    <w:p w14:paraId="6AEAF1CE" w14:textId="77777777" w:rsidR="00895070" w:rsidRPr="00305BEE" w:rsidRDefault="00895070" w:rsidP="00C10E24"/>
    <w:p w14:paraId="6AB17A50" w14:textId="77777777" w:rsidR="009149DE" w:rsidRPr="00305BEE" w:rsidRDefault="009149DE" w:rsidP="009149DE">
      <w:r w:rsidRPr="00305BEE">
        <w:t>The following irradiators are not included in the scope of the code:</w:t>
      </w:r>
    </w:p>
    <w:p w14:paraId="35AE4CDE" w14:textId="77777777" w:rsidR="009149DE" w:rsidRPr="00305BEE" w:rsidRDefault="009149DE" w:rsidP="009149DE">
      <w:pPr>
        <w:pStyle w:val="Bullet"/>
        <w:spacing w:before="60"/>
      </w:pPr>
      <w:r w:rsidRPr="00305BEE">
        <w:t>panoramic dry source storage gamma irradiators</w:t>
      </w:r>
    </w:p>
    <w:p w14:paraId="7AC7B983" w14:textId="77777777" w:rsidR="009149DE" w:rsidRPr="00305BEE" w:rsidRDefault="009149DE" w:rsidP="009149DE">
      <w:pPr>
        <w:pStyle w:val="Bullet"/>
        <w:spacing w:before="60"/>
      </w:pPr>
      <w:r w:rsidRPr="00305BEE">
        <w:t>underwater gamma irradiators</w:t>
      </w:r>
    </w:p>
    <w:p w14:paraId="5B24C0C3" w14:textId="77777777" w:rsidR="009149DE" w:rsidRPr="00305BEE" w:rsidRDefault="009149DE" w:rsidP="009149DE">
      <w:pPr>
        <w:pStyle w:val="Bullet"/>
        <w:spacing w:before="60"/>
      </w:pPr>
      <w:r w:rsidRPr="00305BEE">
        <w:t>X-ray irradiators.</w:t>
      </w:r>
    </w:p>
    <w:p w14:paraId="00B2735C" w14:textId="77777777" w:rsidR="00D16763" w:rsidRPr="00305BEE" w:rsidRDefault="00D16763" w:rsidP="00D16763"/>
    <w:p w14:paraId="7D7A27C9" w14:textId="5DDA37C9" w:rsidR="00D16763" w:rsidRPr="00305BEE" w:rsidRDefault="00D16763" w:rsidP="00D16763">
      <w:r w:rsidRPr="00305BEE">
        <w:t xml:space="preserve">Activities can include </w:t>
      </w:r>
      <w:r w:rsidRPr="00305BEE">
        <w:rPr>
          <w:rFonts w:cs="Segoe UI"/>
        </w:rPr>
        <w:t>the manufacture, possession, control, management, use, storage, import, export, sale, supply and disposal o</w:t>
      </w:r>
      <w:r w:rsidRPr="00305BEE">
        <w:t>f radiation sources.</w:t>
      </w:r>
    </w:p>
    <w:p w14:paraId="52553B9C" w14:textId="77777777" w:rsidR="00D16763" w:rsidRPr="00305BEE" w:rsidRDefault="00D16763" w:rsidP="00D16763"/>
    <w:p w14:paraId="2ADCB799" w14:textId="77777777" w:rsidR="00D16763" w:rsidRPr="00305BEE" w:rsidRDefault="00D16763" w:rsidP="00D16763">
      <w:r w:rsidRPr="00305BEE">
        <w:t>The following issues are dealt with in separate codes of practice:</w:t>
      </w:r>
    </w:p>
    <w:p w14:paraId="707C3FF2" w14:textId="179B02C6" w:rsidR="00D16763" w:rsidRPr="00305BEE" w:rsidRDefault="00D16763" w:rsidP="00D16763">
      <w:pPr>
        <w:pStyle w:val="Bullet"/>
        <w:spacing w:before="60"/>
      </w:pPr>
      <w:r w:rsidRPr="00305BEE">
        <w:t>safety of radioactive material in transport: ORS C</w:t>
      </w:r>
      <w:r w:rsidR="000E3C2C" w:rsidRPr="00305BEE">
        <w:t>6</w:t>
      </w:r>
    </w:p>
    <w:p w14:paraId="69AE1F2C" w14:textId="30C616DC" w:rsidR="00D16763" w:rsidRPr="00305BEE" w:rsidRDefault="00D16763" w:rsidP="00D16763">
      <w:pPr>
        <w:pStyle w:val="Bullet"/>
        <w:spacing w:before="60"/>
      </w:pPr>
      <w:r w:rsidRPr="00305BEE">
        <w:t>security of radioactive material in use, storage or transport: ORS C</w:t>
      </w:r>
      <w:r w:rsidR="000E3C2C" w:rsidRPr="00305BEE">
        <w:t>5</w:t>
      </w:r>
      <w:r w:rsidRPr="00305BEE">
        <w:t>.</w:t>
      </w:r>
    </w:p>
    <w:p w14:paraId="1B7D5E82" w14:textId="77777777" w:rsidR="009149DE" w:rsidRPr="00305BEE" w:rsidRDefault="009149DE" w:rsidP="00C10E24"/>
    <w:p w14:paraId="6414504E" w14:textId="77777777" w:rsidR="00895070" w:rsidRPr="00305BEE" w:rsidRDefault="00895070" w:rsidP="00C10E24">
      <w:r w:rsidRPr="00305BEE">
        <w:t>Compliance with this code does not imply compliance in related areas such as occupational safety, hazards in the workplace, resource management and transport of hazardous substances.</w:t>
      </w:r>
    </w:p>
    <w:p w14:paraId="7A59B2E6" w14:textId="77777777" w:rsidR="00C10E24" w:rsidRPr="00305BEE" w:rsidRDefault="00C10E24" w:rsidP="000E3C2C"/>
    <w:p w14:paraId="5E311757" w14:textId="77777777" w:rsidR="00895070" w:rsidRPr="00305BEE" w:rsidRDefault="00895070" w:rsidP="00C10E24">
      <w:pPr>
        <w:pStyle w:val="Heading2"/>
        <w:spacing w:before="300" w:after="120"/>
      </w:pPr>
      <w:bookmarkStart w:id="12" w:name="_Toc459381926"/>
      <w:bookmarkStart w:id="13" w:name="_Toc460302890"/>
      <w:bookmarkStart w:id="14" w:name="_Toc528588004"/>
      <w:bookmarkStart w:id="15" w:name="_Toc44427707"/>
      <w:r w:rsidRPr="00305BEE">
        <w:t>Contact</w:t>
      </w:r>
      <w:bookmarkEnd w:id="12"/>
      <w:bookmarkEnd w:id="13"/>
      <w:bookmarkEnd w:id="14"/>
      <w:bookmarkEnd w:id="15"/>
    </w:p>
    <w:p w14:paraId="1C595321" w14:textId="77777777" w:rsidR="00895070" w:rsidRPr="00305BEE" w:rsidRDefault="00895070" w:rsidP="00C10E24">
      <w:r w:rsidRPr="00305BEE">
        <w:t>The Director</w:t>
      </w:r>
      <w:r w:rsidR="00802C89" w:rsidRPr="00305BEE">
        <w:t>’</w:t>
      </w:r>
      <w:r w:rsidRPr="00305BEE">
        <w:t>s contact details are:</w:t>
      </w:r>
    </w:p>
    <w:tbl>
      <w:tblPr>
        <w:tblW w:w="0" w:type="auto"/>
        <w:tblInd w:w="392" w:type="dxa"/>
        <w:tblLook w:val="04A0" w:firstRow="1" w:lastRow="0" w:firstColumn="1" w:lastColumn="0" w:noHBand="0" w:noVBand="1"/>
      </w:tblPr>
      <w:tblGrid>
        <w:gridCol w:w="2815"/>
        <w:gridCol w:w="4872"/>
      </w:tblGrid>
      <w:tr w:rsidR="00434299" w:rsidRPr="00305BEE" w14:paraId="7AF0FBC9" w14:textId="77777777" w:rsidTr="00802C89">
        <w:tc>
          <w:tcPr>
            <w:tcW w:w="3118" w:type="dxa"/>
            <w:hideMark/>
          </w:tcPr>
          <w:p w14:paraId="29D6C965" w14:textId="77777777" w:rsidR="00895070" w:rsidRPr="00305BEE" w:rsidRDefault="00895070" w:rsidP="00802C89">
            <w:pPr>
              <w:rPr>
                <w:color w:val="000000" w:themeColor="text1"/>
              </w:rPr>
            </w:pPr>
            <w:r w:rsidRPr="00305BEE">
              <w:rPr>
                <w:color w:val="000000" w:themeColor="text1"/>
              </w:rPr>
              <w:t>Office of Radiation Safety</w:t>
            </w:r>
            <w:r w:rsidRPr="00305BEE">
              <w:rPr>
                <w:color w:val="000000" w:themeColor="text1"/>
              </w:rPr>
              <w:br/>
              <w:t>PO Box 5013</w:t>
            </w:r>
            <w:r w:rsidRPr="00305BEE">
              <w:rPr>
                <w:color w:val="000000" w:themeColor="text1"/>
              </w:rPr>
              <w:br/>
              <w:t>Wellington 6140</w:t>
            </w:r>
          </w:p>
        </w:tc>
        <w:tc>
          <w:tcPr>
            <w:tcW w:w="5259" w:type="dxa"/>
            <w:hideMark/>
          </w:tcPr>
          <w:p w14:paraId="2FF8E835" w14:textId="3A67C0DA" w:rsidR="00895070" w:rsidRPr="00305BEE" w:rsidRDefault="00895070" w:rsidP="00FE6D01">
            <w:pPr>
              <w:rPr>
                <w:color w:val="000000" w:themeColor="text1"/>
              </w:rPr>
            </w:pPr>
            <w:r w:rsidRPr="00305BEE">
              <w:rPr>
                <w:color w:val="000000" w:themeColor="text1"/>
              </w:rPr>
              <w:br/>
              <w:t xml:space="preserve">Email: </w:t>
            </w:r>
            <w:hyperlink r:id="rId21" w:history="1">
              <w:r w:rsidR="00FE6D01" w:rsidRPr="00305BEE">
                <w:rPr>
                  <w:rStyle w:val="Hyperlink"/>
                  <w:rFonts w:cs="Arial"/>
                  <w:b w:val="0"/>
                  <w:color w:val="000000" w:themeColor="text1"/>
                  <w:szCs w:val="22"/>
                </w:rPr>
                <w:t>orsenquiries@health.govt.nz</w:t>
              </w:r>
            </w:hyperlink>
            <w:r w:rsidRPr="00305BEE">
              <w:rPr>
                <w:color w:val="000000" w:themeColor="text1"/>
              </w:rPr>
              <w:br/>
              <w:t>Fax: 04 496 2340</w:t>
            </w:r>
          </w:p>
        </w:tc>
      </w:tr>
    </w:tbl>
    <w:p w14:paraId="09F8599D" w14:textId="77777777" w:rsidR="00895070" w:rsidRPr="00305BEE" w:rsidRDefault="00895070" w:rsidP="00C10E24">
      <w:pPr>
        <w:pStyle w:val="Heading1"/>
      </w:pPr>
      <w:bookmarkStart w:id="16" w:name="_Toc459381927"/>
      <w:bookmarkStart w:id="17" w:name="_Toc460302891"/>
      <w:bookmarkStart w:id="18" w:name="_Toc528588005"/>
      <w:bookmarkStart w:id="19" w:name="_Toc44427708"/>
      <w:r w:rsidRPr="00305BEE">
        <w:lastRenderedPageBreak/>
        <w:t>Roles and responsibilities</w:t>
      </w:r>
      <w:bookmarkEnd w:id="16"/>
      <w:bookmarkEnd w:id="17"/>
      <w:bookmarkEnd w:id="18"/>
      <w:bookmarkEnd w:id="19"/>
    </w:p>
    <w:p w14:paraId="17929ECD" w14:textId="77777777" w:rsidR="00802C89" w:rsidRPr="00305BEE" w:rsidRDefault="00895070" w:rsidP="00C10E24">
      <w:r w:rsidRPr="00305BEE">
        <w:t>The following individuals and bodies have roles and responsibilities in relation to this code.</w:t>
      </w:r>
    </w:p>
    <w:p w14:paraId="6EE2CBE0" w14:textId="77777777" w:rsidR="00895070" w:rsidRPr="00305BEE" w:rsidRDefault="00895070" w:rsidP="00C10E24">
      <w:pPr>
        <w:spacing w:before="180"/>
      </w:pPr>
      <w:r w:rsidRPr="00305BEE">
        <w:rPr>
          <w:b/>
        </w:rPr>
        <w:t>Director for Radiation Safety</w:t>
      </w:r>
      <w:r w:rsidRPr="00305BEE">
        <w:t xml:space="preserve"> – the individual appointed under section 76 of the Act to perform functions and duties and exercise powers set out in the Act</w:t>
      </w:r>
      <w:r w:rsidR="00D75C05" w:rsidRPr="00305BEE">
        <w:t>,</w:t>
      </w:r>
      <w:r w:rsidRPr="00305BEE">
        <w:t xml:space="preserve"> including the power to issue this code.</w:t>
      </w:r>
    </w:p>
    <w:p w14:paraId="0DB4536E" w14:textId="77777777" w:rsidR="00895070" w:rsidRPr="00305BEE" w:rsidRDefault="00895070" w:rsidP="00C10E24">
      <w:pPr>
        <w:spacing w:before="180"/>
      </w:pPr>
      <w:r w:rsidRPr="00305BEE">
        <w:rPr>
          <w:b/>
        </w:rPr>
        <w:t>Managing entity</w:t>
      </w:r>
      <w:r w:rsidRPr="00305BEE">
        <w:t xml:space="preserve"> – the legal entity that manages or controls </w:t>
      </w:r>
      <w:r w:rsidR="00A46E6F" w:rsidRPr="00305BEE">
        <w:t>radiation sources</w:t>
      </w:r>
      <w:r w:rsidRPr="00305BEE">
        <w:t xml:space="preserve"> and must, therefore, obtain a source licence as required by section 13(a) of the Act. </w:t>
      </w:r>
      <w:r w:rsidR="00A46E6F" w:rsidRPr="00305BEE">
        <w:t>Normally this is an incorporated company</w:t>
      </w:r>
      <w:r w:rsidRPr="00305BEE">
        <w:t>.</w:t>
      </w:r>
    </w:p>
    <w:p w14:paraId="59F14A99" w14:textId="77777777" w:rsidR="00895070" w:rsidRPr="00305BEE" w:rsidRDefault="00895070" w:rsidP="00C10E24">
      <w:pPr>
        <w:spacing w:before="180"/>
        <w:rPr>
          <w:b/>
        </w:rPr>
      </w:pPr>
      <w:r w:rsidRPr="00305BEE">
        <w:rPr>
          <w:b/>
        </w:rPr>
        <w:t>Manufacturer/supplier</w:t>
      </w:r>
      <w:r w:rsidR="00802C89" w:rsidRPr="00305BEE">
        <w:t xml:space="preserve"> – </w:t>
      </w:r>
      <w:r w:rsidRPr="00305BEE">
        <w:t xml:space="preserve">the person or organisation that designs, manufactures, produces, constructs, assembles, installs, distributes, sells, exports or imports </w:t>
      </w:r>
      <w:r w:rsidR="00FF62D9" w:rsidRPr="00305BEE">
        <w:t xml:space="preserve">irradiators and </w:t>
      </w:r>
      <w:r w:rsidR="00A46E6F" w:rsidRPr="00305BEE">
        <w:t>radiation sources</w:t>
      </w:r>
      <w:r w:rsidRPr="00305BEE">
        <w:t xml:space="preserve"> or develops software that could influence the delivery of exposures.</w:t>
      </w:r>
    </w:p>
    <w:p w14:paraId="2225E7DC" w14:textId="0C000233" w:rsidR="007722EF" w:rsidRPr="00305BEE" w:rsidRDefault="00895070" w:rsidP="001E2C37">
      <w:pPr>
        <w:spacing w:before="180"/>
      </w:pPr>
      <w:r w:rsidRPr="00305BEE">
        <w:rPr>
          <w:b/>
        </w:rPr>
        <w:t>Qualified expert</w:t>
      </w:r>
      <w:r w:rsidRPr="00305BEE">
        <w:t xml:space="preserve"> – </w:t>
      </w:r>
      <w:r w:rsidR="007722EF" w:rsidRPr="00305BEE">
        <w:t>an individual who is recognised as having expertise in a relevant field of specialisation such as health physics or radiation safety.</w:t>
      </w:r>
    </w:p>
    <w:p w14:paraId="3F3CC016" w14:textId="77777777" w:rsidR="006644AA" w:rsidRPr="00305BEE" w:rsidRDefault="006644AA" w:rsidP="00C10E24">
      <w:pPr>
        <w:spacing w:before="180"/>
      </w:pPr>
      <w:r w:rsidRPr="00305BEE">
        <w:rPr>
          <w:b/>
        </w:rPr>
        <w:t>Radiation safety officer</w:t>
      </w:r>
      <w:r w:rsidRPr="00305BEE">
        <w:t xml:space="preserve"> – a person who is competent in radiation protection and safety who the managing entity </w:t>
      </w:r>
      <w:r w:rsidR="002B6DD9" w:rsidRPr="00305BEE">
        <w:t xml:space="preserve">designates </w:t>
      </w:r>
      <w:r w:rsidRPr="00305BEE">
        <w:t xml:space="preserve">to oversee the application of regulatory requirements for radiation protection and safety. This person </w:t>
      </w:r>
      <w:r w:rsidR="003B4CCC" w:rsidRPr="00305BEE">
        <w:t xml:space="preserve">should have </w:t>
      </w:r>
      <w:r w:rsidRPr="00305BEE">
        <w:t xml:space="preserve">seniority in the organisation </w:t>
      </w:r>
      <w:r w:rsidR="003B4CCC" w:rsidRPr="00305BEE">
        <w:t>and</w:t>
      </w:r>
      <w:r w:rsidRPr="00305BEE">
        <w:t xml:space="preserve"> the authority to ensure that regulatory requirements are met.</w:t>
      </w:r>
    </w:p>
    <w:p w14:paraId="18A1EBC1" w14:textId="77777777" w:rsidR="00895070" w:rsidRPr="00305BEE" w:rsidRDefault="00895070" w:rsidP="00C10E24">
      <w:pPr>
        <w:spacing w:before="180"/>
      </w:pPr>
      <w:r w:rsidRPr="00305BEE">
        <w:rPr>
          <w:b/>
        </w:rPr>
        <w:t>Servicing engineer</w:t>
      </w:r>
      <w:r w:rsidRPr="00305BEE">
        <w:t xml:space="preserve"> – a person who has expertise in installing, servicing and maintaining </w:t>
      </w:r>
      <w:r w:rsidR="00FF62D9" w:rsidRPr="00305BEE">
        <w:t>irradiators</w:t>
      </w:r>
      <w:r w:rsidRPr="00305BEE">
        <w:t>.</w:t>
      </w:r>
    </w:p>
    <w:p w14:paraId="16DE03D6" w14:textId="77777777" w:rsidR="00895070" w:rsidRPr="00305BEE" w:rsidRDefault="00895070" w:rsidP="00C10E24">
      <w:pPr>
        <w:spacing w:before="180"/>
      </w:pPr>
      <w:r w:rsidRPr="00305BEE">
        <w:rPr>
          <w:b/>
        </w:rPr>
        <w:t>Standards dosimetry laboratory</w:t>
      </w:r>
      <w:r w:rsidRPr="00305BEE">
        <w:t xml:space="preserve"> – a laboratory that is certified or accredited to develop, maintain or improve primary or secondary standards for radiation dosimetry.</w:t>
      </w:r>
    </w:p>
    <w:p w14:paraId="5E45EF79" w14:textId="77777777" w:rsidR="00895070" w:rsidRPr="00305BEE" w:rsidRDefault="00895070" w:rsidP="00C10E24"/>
    <w:p w14:paraId="3C00E0C8" w14:textId="77777777" w:rsidR="00895070" w:rsidRPr="00305BEE" w:rsidRDefault="00895070" w:rsidP="00C10E24">
      <w:pPr>
        <w:pStyle w:val="Heading1"/>
      </w:pPr>
      <w:bookmarkStart w:id="20" w:name="_Toc433740023"/>
      <w:bookmarkStart w:id="21" w:name="_Toc459381928"/>
      <w:bookmarkStart w:id="22" w:name="_Toc460302892"/>
      <w:bookmarkStart w:id="23" w:name="_Toc528588006"/>
      <w:bookmarkStart w:id="24" w:name="_Toc44427709"/>
      <w:r w:rsidRPr="00305BEE">
        <w:lastRenderedPageBreak/>
        <w:t>Definitions</w:t>
      </w:r>
      <w:bookmarkEnd w:id="20"/>
      <w:bookmarkEnd w:id="21"/>
      <w:bookmarkEnd w:id="22"/>
      <w:bookmarkEnd w:id="23"/>
      <w:bookmarkEnd w:id="24"/>
    </w:p>
    <w:p w14:paraId="08BC1ABF" w14:textId="77777777" w:rsidR="00895070" w:rsidRPr="00305BEE" w:rsidRDefault="00895070" w:rsidP="00C10E24">
      <w:r w:rsidRPr="00305BEE">
        <w:t xml:space="preserve">Defined terms are identified in </w:t>
      </w:r>
      <w:r w:rsidRPr="00305BEE">
        <w:rPr>
          <w:b/>
        </w:rPr>
        <w:t>bold</w:t>
      </w:r>
      <w:r w:rsidRPr="00305BEE">
        <w:t xml:space="preserve"> and have the following meanings.</w:t>
      </w:r>
    </w:p>
    <w:p w14:paraId="335ACCCE" w14:textId="77777777" w:rsidR="00802C89" w:rsidRPr="00305BEE" w:rsidRDefault="00895070" w:rsidP="00C10E24">
      <w:pPr>
        <w:spacing w:before="180"/>
      </w:pPr>
      <w:r w:rsidRPr="00305BEE">
        <w:rPr>
          <w:b/>
        </w:rPr>
        <w:t>Accident</w:t>
      </w:r>
      <w:r w:rsidRPr="00305BEE">
        <w:t xml:space="preserve"> – any unintended event, including operating errors, equipment failures and other mishaps, the consequences or potential consequences of which are not negligible from the point of view of </w:t>
      </w:r>
      <w:r w:rsidRPr="00305BEE">
        <w:rPr>
          <w:b/>
        </w:rPr>
        <w:t>protection and safety</w:t>
      </w:r>
      <w:r w:rsidRPr="00305BEE">
        <w:t>.</w:t>
      </w:r>
    </w:p>
    <w:p w14:paraId="3D6FD640" w14:textId="77777777" w:rsidR="00895070" w:rsidRPr="00305BEE" w:rsidRDefault="00895070" w:rsidP="00C10E24">
      <w:pPr>
        <w:spacing w:before="180"/>
      </w:pPr>
      <w:r w:rsidRPr="00305BEE">
        <w:rPr>
          <w:b/>
        </w:rPr>
        <w:t>Ancillary equipment</w:t>
      </w:r>
      <w:r w:rsidRPr="00305BEE">
        <w:t xml:space="preserve"> – equipment that </w:t>
      </w:r>
      <w:r w:rsidR="00524724" w:rsidRPr="00305BEE">
        <w:t xml:space="preserve">is important to the safe performance of </w:t>
      </w:r>
      <w:r w:rsidR="0067411C" w:rsidRPr="00305BEE">
        <w:rPr>
          <w:b/>
        </w:rPr>
        <w:t>irradiations</w:t>
      </w:r>
      <w:r w:rsidRPr="00305BEE">
        <w:t xml:space="preserve"> such as </w:t>
      </w:r>
      <w:r w:rsidR="00524724" w:rsidRPr="00305BEE">
        <w:t>radiation survey meters</w:t>
      </w:r>
      <w:r w:rsidR="006B04FF" w:rsidRPr="00305BEE">
        <w:t xml:space="preserve"> and</w:t>
      </w:r>
      <w:r w:rsidR="00524724" w:rsidRPr="00305BEE">
        <w:t xml:space="preserve"> </w:t>
      </w:r>
      <w:r w:rsidR="00C74443" w:rsidRPr="00305BEE">
        <w:t>radiation monitoring devices</w:t>
      </w:r>
      <w:r w:rsidRPr="00305BEE">
        <w:t>.</w:t>
      </w:r>
    </w:p>
    <w:p w14:paraId="067B1FCF" w14:textId="77777777" w:rsidR="00895070" w:rsidRPr="00305BEE" w:rsidRDefault="00895070" w:rsidP="00C10E24">
      <w:pPr>
        <w:spacing w:before="180"/>
      </w:pPr>
      <w:r w:rsidRPr="00305BEE">
        <w:rPr>
          <w:b/>
        </w:rPr>
        <w:t>Constraint</w:t>
      </w:r>
      <w:r w:rsidR="00802C89" w:rsidRPr="00305BEE">
        <w:t xml:space="preserve"> – </w:t>
      </w:r>
      <w:r w:rsidRPr="00305BEE">
        <w:t>a prospective and source</w:t>
      </w:r>
      <w:r w:rsidR="004516B7" w:rsidRPr="00305BEE">
        <w:t>-</w:t>
      </w:r>
      <w:r w:rsidRPr="00305BEE">
        <w:t xml:space="preserve">related value of individual dose (dose constraint) or of individual risk (risk constraint) that is used in </w:t>
      </w:r>
      <w:r w:rsidRPr="00305BEE">
        <w:rPr>
          <w:b/>
        </w:rPr>
        <w:t>planned exposure situations</w:t>
      </w:r>
      <w:r w:rsidRPr="00305BEE">
        <w:t xml:space="preserve"> as a parameter for the </w:t>
      </w:r>
      <w:r w:rsidRPr="00305BEE">
        <w:rPr>
          <w:b/>
        </w:rPr>
        <w:t>optimisation</w:t>
      </w:r>
      <w:r w:rsidRPr="00305BEE">
        <w:t xml:space="preserve"> of </w:t>
      </w:r>
      <w:r w:rsidRPr="00305BEE">
        <w:rPr>
          <w:b/>
        </w:rPr>
        <w:t>protection and safety</w:t>
      </w:r>
      <w:r w:rsidRPr="00305BEE">
        <w:t xml:space="preserve"> for the source, and that serves as a boundary in defining the range of options in </w:t>
      </w:r>
      <w:r w:rsidRPr="00305BEE">
        <w:rPr>
          <w:b/>
        </w:rPr>
        <w:t>optimisation</w:t>
      </w:r>
      <w:r w:rsidRPr="00305BEE">
        <w:t xml:space="preserve">. Constraints for </w:t>
      </w:r>
      <w:r w:rsidRPr="00305BEE">
        <w:rPr>
          <w:b/>
        </w:rPr>
        <w:t>occupational exposure</w:t>
      </w:r>
      <w:r w:rsidR="00EE1595" w:rsidRPr="00305BEE">
        <w:rPr>
          <w:b/>
        </w:rPr>
        <w:t xml:space="preserve"> </w:t>
      </w:r>
      <w:r w:rsidR="00EE1595" w:rsidRPr="00305BEE">
        <w:t>and</w:t>
      </w:r>
      <w:r w:rsidRPr="00305BEE">
        <w:t xml:space="preserve"> </w:t>
      </w:r>
      <w:r w:rsidRPr="00305BEE">
        <w:rPr>
          <w:b/>
        </w:rPr>
        <w:t>public exposure</w:t>
      </w:r>
      <w:r w:rsidRPr="00305BEE">
        <w:t xml:space="preserve"> are established or approved by the Director and, if established, are published in a compliance guide issued under this code.</w:t>
      </w:r>
    </w:p>
    <w:p w14:paraId="3C7FF169" w14:textId="77777777" w:rsidR="00802C89" w:rsidRPr="00305BEE" w:rsidRDefault="00895070" w:rsidP="00C10E24">
      <w:pPr>
        <w:spacing w:before="180"/>
      </w:pPr>
      <w:r w:rsidRPr="00305BEE">
        <w:rPr>
          <w:b/>
        </w:rPr>
        <w:t xml:space="preserve">Controlled area </w:t>
      </w:r>
      <w:r w:rsidRPr="00305BEE">
        <w:t xml:space="preserve">– a defined area in which specific measures for </w:t>
      </w:r>
      <w:r w:rsidRPr="00305BEE">
        <w:rPr>
          <w:b/>
        </w:rPr>
        <w:t>protection and safety</w:t>
      </w:r>
      <w:r w:rsidRPr="00305BEE">
        <w:t xml:space="preserve"> are or could be required for controlling exposures in normal working </w:t>
      </w:r>
      <w:proofErr w:type="gramStart"/>
      <w:r w:rsidRPr="00305BEE">
        <w:t>conditions, and</w:t>
      </w:r>
      <w:proofErr w:type="gramEnd"/>
      <w:r w:rsidRPr="00305BEE">
        <w:t xml:space="preserve"> preventing or limiting the likelihood and magnitude of </w:t>
      </w:r>
      <w:r w:rsidRPr="00305BEE">
        <w:rPr>
          <w:b/>
        </w:rPr>
        <w:t>potential exposures</w:t>
      </w:r>
      <w:r w:rsidRPr="00305BEE">
        <w:t>.</w:t>
      </w:r>
    </w:p>
    <w:p w14:paraId="135D1F3D" w14:textId="77777777" w:rsidR="00895070" w:rsidRPr="00305BEE" w:rsidRDefault="00895070" w:rsidP="00C10E24">
      <w:pPr>
        <w:spacing w:before="180"/>
      </w:pPr>
      <w:r w:rsidRPr="00305BEE">
        <w:rPr>
          <w:b/>
        </w:rPr>
        <w:t xml:space="preserve">Dose limit </w:t>
      </w:r>
      <w:r w:rsidRPr="00305BEE">
        <w:t>– the value of</w:t>
      </w:r>
      <w:r w:rsidRPr="00305BEE">
        <w:rPr>
          <w:b/>
        </w:rPr>
        <w:t xml:space="preserve"> effective dose </w:t>
      </w:r>
      <w:r w:rsidRPr="00305BEE">
        <w:t>or</w:t>
      </w:r>
      <w:r w:rsidRPr="00305BEE">
        <w:rPr>
          <w:b/>
        </w:rPr>
        <w:t xml:space="preserve"> equivalent dose</w:t>
      </w:r>
      <w:r w:rsidRPr="00305BEE">
        <w:t xml:space="preserve"> set out in Schedule 3 of the Act.</w:t>
      </w:r>
    </w:p>
    <w:p w14:paraId="768435AF" w14:textId="77777777" w:rsidR="00895070" w:rsidRPr="00305BEE" w:rsidRDefault="00895070" w:rsidP="00C10E24">
      <w:pPr>
        <w:spacing w:before="180"/>
        <w:rPr>
          <w:rFonts w:cs="Arial"/>
          <w:szCs w:val="22"/>
        </w:rPr>
      </w:pPr>
      <w:r w:rsidRPr="00305BEE">
        <w:rPr>
          <w:b/>
        </w:rPr>
        <w:t xml:space="preserve">Effective </w:t>
      </w:r>
      <w:r w:rsidRPr="00305BEE">
        <w:rPr>
          <w:b/>
          <w:szCs w:val="22"/>
        </w:rPr>
        <w:t>dose</w:t>
      </w:r>
      <w:r w:rsidRPr="00305BEE">
        <w:t xml:space="preserve"> </w:t>
      </w:r>
      <w:r w:rsidRPr="00305BEE">
        <w:rPr>
          <w:szCs w:val="22"/>
        </w:rPr>
        <w:t xml:space="preserve">– </w:t>
      </w:r>
      <w:r w:rsidRPr="00305BEE">
        <w:rPr>
          <w:rFonts w:cs="Arial"/>
          <w:szCs w:val="22"/>
        </w:rPr>
        <w:t xml:space="preserve">the tissue-weighted sum of </w:t>
      </w:r>
      <w:r w:rsidRPr="00305BEE">
        <w:rPr>
          <w:rFonts w:cs="Arial"/>
          <w:b/>
          <w:szCs w:val="22"/>
        </w:rPr>
        <w:t>equivalent doses</w:t>
      </w:r>
      <w:r w:rsidRPr="00305BEE">
        <w:rPr>
          <w:rFonts w:cs="Arial"/>
          <w:szCs w:val="22"/>
        </w:rPr>
        <w:t xml:space="preserve"> in all specified tissues and organs of the body.</w:t>
      </w:r>
    </w:p>
    <w:p w14:paraId="490C6233" w14:textId="77777777" w:rsidR="004D1848" w:rsidRPr="00305BEE" w:rsidRDefault="004D1848" w:rsidP="00C10E24">
      <w:pPr>
        <w:spacing w:before="180"/>
        <w:rPr>
          <w:rFonts w:cs="Arial"/>
          <w:szCs w:val="22"/>
        </w:rPr>
      </w:pPr>
      <w:r w:rsidRPr="00305BEE">
        <w:rPr>
          <w:rFonts w:cs="Arial"/>
          <w:b/>
          <w:szCs w:val="22"/>
        </w:rPr>
        <w:t xml:space="preserve">Electron beam </w:t>
      </w:r>
      <w:r w:rsidR="00D35EEE" w:rsidRPr="00305BEE">
        <w:rPr>
          <w:rFonts w:cs="Arial"/>
          <w:b/>
          <w:szCs w:val="22"/>
        </w:rPr>
        <w:t>irradiator</w:t>
      </w:r>
      <w:r w:rsidRPr="00305BEE">
        <w:rPr>
          <w:rFonts w:cs="Arial"/>
          <w:szCs w:val="22"/>
        </w:rPr>
        <w:t xml:space="preserve"> – a </w:t>
      </w:r>
      <w:r w:rsidR="0067411C" w:rsidRPr="00305BEE">
        <w:rPr>
          <w:rFonts w:cs="Arial"/>
          <w:szCs w:val="22"/>
        </w:rPr>
        <w:t>self-contained</w:t>
      </w:r>
      <w:r w:rsidR="004516B7" w:rsidRPr="00305BEE">
        <w:rPr>
          <w:rFonts w:cs="Arial"/>
          <w:szCs w:val="22"/>
        </w:rPr>
        <w:t>,</w:t>
      </w:r>
      <w:r w:rsidR="0067411C" w:rsidRPr="00305BEE">
        <w:rPr>
          <w:rFonts w:cs="Arial"/>
          <w:szCs w:val="22"/>
        </w:rPr>
        <w:t xml:space="preserve"> </w:t>
      </w:r>
      <w:r w:rsidR="00BB2DA6" w:rsidRPr="00305BEE">
        <w:rPr>
          <w:rFonts w:cs="Arial"/>
          <w:szCs w:val="22"/>
        </w:rPr>
        <w:t xml:space="preserve">interlocked and </w:t>
      </w:r>
      <w:r w:rsidR="00BA2BF7" w:rsidRPr="00305BEE">
        <w:rPr>
          <w:rFonts w:cs="Arial"/>
          <w:szCs w:val="22"/>
        </w:rPr>
        <w:t xml:space="preserve">integrally </w:t>
      </w:r>
      <w:r w:rsidR="000165CC" w:rsidRPr="00305BEE">
        <w:rPr>
          <w:rFonts w:cs="Arial"/>
          <w:szCs w:val="22"/>
        </w:rPr>
        <w:t xml:space="preserve">shielded </w:t>
      </w:r>
      <w:r w:rsidRPr="00305BEE">
        <w:rPr>
          <w:rFonts w:cs="Arial"/>
          <w:b/>
          <w:szCs w:val="22"/>
        </w:rPr>
        <w:t>irradiator</w:t>
      </w:r>
      <w:r w:rsidRPr="00305BEE">
        <w:rPr>
          <w:rFonts w:cs="Arial"/>
          <w:szCs w:val="22"/>
        </w:rPr>
        <w:t xml:space="preserve"> that accelerates electrons within a vacuum system to directly irradiate products.</w:t>
      </w:r>
    </w:p>
    <w:p w14:paraId="7B202075" w14:textId="77777777" w:rsidR="00895070" w:rsidRPr="00305BEE" w:rsidRDefault="00895070" w:rsidP="00C10E24">
      <w:pPr>
        <w:spacing w:before="180"/>
      </w:pPr>
      <w:r w:rsidRPr="00305BEE">
        <w:rPr>
          <w:rFonts w:cs="Arial"/>
          <w:b/>
          <w:szCs w:val="22"/>
        </w:rPr>
        <w:t>Emergency</w:t>
      </w:r>
      <w:r w:rsidRPr="00305BEE">
        <w:t xml:space="preserve"> – any non-routine situation that necessitates prompt action, primarily to mitigate actual or perceived hazards or adverse consequences for human health and safety, quality of life, property or the environment.</w:t>
      </w:r>
      <w:r w:rsidR="00802C89" w:rsidRPr="00305BEE">
        <w:t xml:space="preserve"> </w:t>
      </w:r>
      <w:r w:rsidRPr="00305BEE">
        <w:t xml:space="preserve">This includes </w:t>
      </w:r>
      <w:r w:rsidRPr="00305BEE">
        <w:rPr>
          <w:b/>
        </w:rPr>
        <w:t>radiation emergencies</w:t>
      </w:r>
      <w:r w:rsidRPr="00305BEE">
        <w:t xml:space="preserve"> and conventional emergencies such as fires, release of hazardous chemicals, storms or earthquakes.</w:t>
      </w:r>
    </w:p>
    <w:p w14:paraId="1A8A11DB" w14:textId="77777777" w:rsidR="00743CB9" w:rsidRPr="00305BEE" w:rsidRDefault="00743CB9" w:rsidP="00C10E24">
      <w:pPr>
        <w:spacing w:before="180"/>
      </w:pPr>
      <w:r w:rsidRPr="00305BEE">
        <w:rPr>
          <w:b/>
        </w:rPr>
        <w:t>Emergency equipment</w:t>
      </w:r>
      <w:r w:rsidRPr="00305BEE">
        <w:t xml:space="preserve"> – equipment </w:t>
      </w:r>
      <w:r w:rsidR="00524724" w:rsidRPr="00305BEE">
        <w:t xml:space="preserve">other than </w:t>
      </w:r>
      <w:r w:rsidR="006B04FF" w:rsidRPr="00305BEE">
        <w:t>the</w:t>
      </w:r>
      <w:r w:rsidR="006B04FF" w:rsidRPr="00305BEE">
        <w:rPr>
          <w:b/>
        </w:rPr>
        <w:t xml:space="preserve"> irradiator</w:t>
      </w:r>
      <w:r w:rsidR="00524724" w:rsidRPr="00305BEE">
        <w:t xml:space="preserve"> and </w:t>
      </w:r>
      <w:r w:rsidR="00524724" w:rsidRPr="00305BEE">
        <w:rPr>
          <w:b/>
        </w:rPr>
        <w:t xml:space="preserve">ancillary equipment </w:t>
      </w:r>
      <w:r w:rsidRPr="00305BEE">
        <w:t xml:space="preserve">for use in an </w:t>
      </w:r>
      <w:r w:rsidRPr="00305BEE">
        <w:rPr>
          <w:b/>
        </w:rPr>
        <w:t>emergency</w:t>
      </w:r>
      <w:r w:rsidR="0089571B" w:rsidRPr="00305BEE">
        <w:t>.</w:t>
      </w:r>
    </w:p>
    <w:p w14:paraId="3DDBC105" w14:textId="77777777" w:rsidR="00895070" w:rsidRPr="00305BEE" w:rsidRDefault="00895070" w:rsidP="00C10E24">
      <w:pPr>
        <w:spacing w:before="180"/>
      </w:pPr>
      <w:r w:rsidRPr="00305BEE">
        <w:rPr>
          <w:b/>
        </w:rPr>
        <w:t>Employer</w:t>
      </w:r>
      <w:r w:rsidRPr="00305BEE">
        <w:t xml:space="preserve"> – the legal entity that employs </w:t>
      </w:r>
      <w:r w:rsidRPr="00305BEE">
        <w:rPr>
          <w:b/>
        </w:rPr>
        <w:t>workers</w:t>
      </w:r>
      <w:r w:rsidRPr="00305BEE">
        <w:t>.</w:t>
      </w:r>
      <w:r w:rsidR="00802C89" w:rsidRPr="00305BEE">
        <w:t xml:space="preserve"> </w:t>
      </w:r>
      <w:r w:rsidRPr="00305BEE">
        <w:t xml:space="preserve">A self-employed person is regarded as being both an employer and a </w:t>
      </w:r>
      <w:r w:rsidRPr="00305BEE">
        <w:rPr>
          <w:b/>
        </w:rPr>
        <w:t>worker</w:t>
      </w:r>
      <w:r w:rsidRPr="00305BEE">
        <w:t>.</w:t>
      </w:r>
    </w:p>
    <w:p w14:paraId="3288BB14" w14:textId="77777777" w:rsidR="00895070" w:rsidRPr="00305BEE" w:rsidRDefault="00895070" w:rsidP="00C10E24">
      <w:pPr>
        <w:spacing w:before="180"/>
        <w:rPr>
          <w:rFonts w:cs="Arial"/>
          <w:szCs w:val="22"/>
        </w:rPr>
      </w:pPr>
      <w:r w:rsidRPr="00305BEE">
        <w:rPr>
          <w:b/>
          <w:szCs w:val="22"/>
        </w:rPr>
        <w:t>Equivalent dose</w:t>
      </w:r>
      <w:r w:rsidRPr="00305BEE">
        <w:rPr>
          <w:szCs w:val="22"/>
        </w:rPr>
        <w:t xml:space="preserve"> – </w:t>
      </w:r>
      <w:r w:rsidRPr="00305BEE">
        <w:rPr>
          <w:rFonts w:cs="Arial"/>
          <w:szCs w:val="22"/>
        </w:rPr>
        <w:t>the radiation-weighted dose in a tissue or organ of the body.</w:t>
      </w:r>
    </w:p>
    <w:p w14:paraId="427DB513" w14:textId="77777777" w:rsidR="00895070" w:rsidRPr="00305BEE" w:rsidRDefault="00895070" w:rsidP="00C10E24">
      <w:pPr>
        <w:spacing w:before="180"/>
      </w:pPr>
      <w:r w:rsidRPr="00305BEE">
        <w:rPr>
          <w:b/>
          <w:szCs w:val="22"/>
        </w:rPr>
        <w:t>Facility</w:t>
      </w:r>
      <w:r w:rsidRPr="00305BEE">
        <w:rPr>
          <w:szCs w:val="22"/>
        </w:rPr>
        <w:t xml:space="preserve"> – the location where</w:t>
      </w:r>
      <w:r w:rsidRPr="00305BEE">
        <w:t xml:space="preserve"> </w:t>
      </w:r>
      <w:r w:rsidR="00FF62D9" w:rsidRPr="00305BEE">
        <w:t xml:space="preserve">an </w:t>
      </w:r>
      <w:r w:rsidR="00FF62D9" w:rsidRPr="00305BEE">
        <w:rPr>
          <w:b/>
        </w:rPr>
        <w:t>irradiator</w:t>
      </w:r>
      <w:r w:rsidR="00EE1595" w:rsidRPr="00305BEE">
        <w:rPr>
          <w:b/>
        </w:rPr>
        <w:t xml:space="preserve"> </w:t>
      </w:r>
      <w:r w:rsidR="006904A5" w:rsidRPr="00305BEE">
        <w:t>is</w:t>
      </w:r>
      <w:r w:rsidRPr="00305BEE">
        <w:t xml:space="preserve"> installed, used, handled or stored.</w:t>
      </w:r>
    </w:p>
    <w:p w14:paraId="6B986654" w14:textId="77777777" w:rsidR="00895070" w:rsidRPr="00305BEE" w:rsidRDefault="00895070" w:rsidP="00C10E24">
      <w:pPr>
        <w:spacing w:before="180"/>
      </w:pPr>
      <w:r w:rsidRPr="00305BEE">
        <w:rPr>
          <w:b/>
        </w:rPr>
        <w:t>Incident</w:t>
      </w:r>
      <w:r w:rsidRPr="00305BEE">
        <w:t xml:space="preserve"> – any </w:t>
      </w:r>
      <w:r w:rsidRPr="00305BEE">
        <w:rPr>
          <w:b/>
        </w:rPr>
        <w:t>accident</w:t>
      </w:r>
      <w:r w:rsidRPr="00305BEE">
        <w:t xml:space="preserve"> or other unintended event, including initiating events, accident precursors, near misses or other mishaps; or unauthorised acts, malicious or non-malicious, the consequences or potential consequences of which are not negligible from the point of view of </w:t>
      </w:r>
      <w:r w:rsidRPr="00305BEE">
        <w:rPr>
          <w:b/>
        </w:rPr>
        <w:t>protection and safety</w:t>
      </w:r>
      <w:r w:rsidRPr="00305BEE">
        <w:t>.</w:t>
      </w:r>
    </w:p>
    <w:p w14:paraId="509A88D8" w14:textId="77777777" w:rsidR="00895070" w:rsidRPr="00305BEE" w:rsidRDefault="00895070" w:rsidP="00C10E24">
      <w:pPr>
        <w:spacing w:before="180"/>
      </w:pPr>
      <w:r w:rsidRPr="00305BEE">
        <w:rPr>
          <w:b/>
        </w:rPr>
        <w:lastRenderedPageBreak/>
        <w:t>Individual monitoring</w:t>
      </w:r>
      <w:r w:rsidRPr="00305BEE">
        <w:t xml:space="preserve"> – </w:t>
      </w:r>
      <w:r w:rsidRPr="00305BEE">
        <w:rPr>
          <w:b/>
        </w:rPr>
        <w:t>monitoring</w:t>
      </w:r>
      <w:r w:rsidRPr="00305BEE">
        <w:t xml:space="preserve"> using equipment worn by individuals.</w:t>
      </w:r>
    </w:p>
    <w:p w14:paraId="5380A8B3" w14:textId="77777777" w:rsidR="00895070" w:rsidRPr="00305BEE" w:rsidRDefault="00895070" w:rsidP="00C10E24">
      <w:pPr>
        <w:spacing w:before="180"/>
      </w:pPr>
      <w:r w:rsidRPr="00305BEE">
        <w:rPr>
          <w:b/>
        </w:rPr>
        <w:t>Investigation level</w:t>
      </w:r>
      <w:r w:rsidRPr="00305BEE">
        <w:t xml:space="preserve"> – </w:t>
      </w:r>
      <w:r w:rsidR="00353520" w:rsidRPr="00305BEE">
        <w:t xml:space="preserve">the </w:t>
      </w:r>
      <w:r w:rsidRPr="00305BEE">
        <w:t xml:space="preserve">value of a quantity such as </w:t>
      </w:r>
      <w:r w:rsidRPr="00305BEE">
        <w:rPr>
          <w:b/>
        </w:rPr>
        <w:t>effective dose</w:t>
      </w:r>
      <w:r w:rsidRPr="00305BEE">
        <w:t>, intake or contamination per unit area or volume at or above which an investigation would be conducted.</w:t>
      </w:r>
    </w:p>
    <w:p w14:paraId="09D4B9E4" w14:textId="77777777" w:rsidR="00063B33" w:rsidRPr="00305BEE" w:rsidRDefault="00FF62D9" w:rsidP="00C10E24">
      <w:pPr>
        <w:spacing w:before="180"/>
      </w:pPr>
      <w:r w:rsidRPr="00305BEE">
        <w:rPr>
          <w:b/>
        </w:rPr>
        <w:t>Irradiation</w:t>
      </w:r>
      <w:r w:rsidRPr="00305BEE">
        <w:t xml:space="preserve"> –</w:t>
      </w:r>
      <w:r w:rsidR="00063B33" w:rsidRPr="00305BEE">
        <w:t xml:space="preserve"> </w:t>
      </w:r>
      <w:r w:rsidR="0067411C" w:rsidRPr="00305BEE">
        <w:t xml:space="preserve">the </w:t>
      </w:r>
      <w:r w:rsidR="006B04FF" w:rsidRPr="00305BEE">
        <w:t xml:space="preserve">deliberate and direct exposure of </w:t>
      </w:r>
      <w:r w:rsidR="0067411C" w:rsidRPr="00305BEE">
        <w:t xml:space="preserve">products </w:t>
      </w:r>
      <w:r w:rsidR="006B04FF" w:rsidRPr="00305BEE">
        <w:t xml:space="preserve">to radiation using an </w:t>
      </w:r>
      <w:r w:rsidR="006B04FF" w:rsidRPr="00305BEE">
        <w:rPr>
          <w:b/>
        </w:rPr>
        <w:t>irradiator</w:t>
      </w:r>
      <w:r w:rsidR="00063B33" w:rsidRPr="00305BEE">
        <w:t>.</w:t>
      </w:r>
    </w:p>
    <w:p w14:paraId="40EC11A8" w14:textId="77777777" w:rsidR="00FF62D9" w:rsidRPr="00305BEE" w:rsidRDefault="00FF62D9" w:rsidP="00C10E24">
      <w:pPr>
        <w:spacing w:before="180"/>
      </w:pPr>
      <w:r w:rsidRPr="00305BEE">
        <w:rPr>
          <w:b/>
        </w:rPr>
        <w:t>Irradiator</w:t>
      </w:r>
      <w:r w:rsidRPr="00305BEE">
        <w:t xml:space="preserve"> </w:t>
      </w:r>
      <w:r w:rsidR="0067411C" w:rsidRPr="00305BEE">
        <w:t>–</w:t>
      </w:r>
      <w:r w:rsidRPr="00305BEE">
        <w:t xml:space="preserve"> </w:t>
      </w:r>
      <w:r w:rsidR="0067411C" w:rsidRPr="00305BEE">
        <w:t xml:space="preserve">a self-contained unit or series of rooms in a </w:t>
      </w:r>
      <w:r w:rsidR="0067411C" w:rsidRPr="00305BEE">
        <w:rPr>
          <w:b/>
        </w:rPr>
        <w:t>facility</w:t>
      </w:r>
      <w:r w:rsidR="0067411C" w:rsidRPr="00305BEE">
        <w:t xml:space="preserve"> that contains a radiation source for the purpose of directly irradiating products.</w:t>
      </w:r>
    </w:p>
    <w:p w14:paraId="3B6E2BDB" w14:textId="77777777" w:rsidR="00895070" w:rsidRPr="00305BEE" w:rsidRDefault="00895070" w:rsidP="00C10E24">
      <w:pPr>
        <w:spacing w:before="180"/>
      </w:pPr>
      <w:r w:rsidRPr="00305BEE">
        <w:rPr>
          <w:b/>
        </w:rPr>
        <w:t>Justify</w:t>
      </w:r>
      <w:r w:rsidRPr="00305BEE">
        <w:t xml:space="preserve"> – </w:t>
      </w:r>
      <w:r w:rsidR="00353520" w:rsidRPr="00305BEE">
        <w:t xml:space="preserve">to </w:t>
      </w:r>
      <w:r w:rsidRPr="00305BEE">
        <w:t xml:space="preserve">determine that the expected benefits to individuals and society from introducing or continuing a practice outweigh the harm, including the radiation detriment, resulting from the practice. </w:t>
      </w:r>
      <w:r w:rsidR="00802C89" w:rsidRPr="00305BEE">
        <w:t>‘</w:t>
      </w:r>
      <w:r w:rsidRPr="00305BEE">
        <w:t>Justifies</w:t>
      </w:r>
      <w:r w:rsidR="00802C89" w:rsidRPr="00305BEE">
        <w:t>’</w:t>
      </w:r>
      <w:r w:rsidRPr="00305BEE">
        <w:t xml:space="preserve">, </w:t>
      </w:r>
      <w:r w:rsidR="00802C89" w:rsidRPr="00305BEE">
        <w:t>‘</w:t>
      </w:r>
      <w:r w:rsidRPr="00305BEE">
        <w:t>justified</w:t>
      </w:r>
      <w:r w:rsidR="00802C89" w:rsidRPr="00305BEE">
        <w:t>’</w:t>
      </w:r>
      <w:r w:rsidRPr="00305BEE">
        <w:t xml:space="preserve"> and </w:t>
      </w:r>
      <w:r w:rsidR="00802C89" w:rsidRPr="00305BEE">
        <w:t>‘</w:t>
      </w:r>
      <w:r w:rsidRPr="00305BEE">
        <w:t>justification</w:t>
      </w:r>
      <w:r w:rsidR="00802C89" w:rsidRPr="00305BEE">
        <w:t>’</w:t>
      </w:r>
      <w:r w:rsidRPr="00305BEE">
        <w:t xml:space="preserve"> have corresponding meanings.</w:t>
      </w:r>
    </w:p>
    <w:p w14:paraId="0C953186" w14:textId="77777777" w:rsidR="00895070" w:rsidRPr="00305BEE" w:rsidRDefault="00895070" w:rsidP="00C10E24">
      <w:pPr>
        <w:spacing w:before="180"/>
      </w:pPr>
      <w:r w:rsidRPr="00305BEE">
        <w:rPr>
          <w:b/>
        </w:rPr>
        <w:t xml:space="preserve">Medical exposure </w:t>
      </w:r>
      <w:r w:rsidRPr="00305BEE">
        <w:t>– exposure to ionising radiation experienced by patients for the purposes of medical or dental diagnosis or treatment, by comforter</w:t>
      </w:r>
      <w:r w:rsidR="002633EA" w:rsidRPr="00305BEE">
        <w:t>s</w:t>
      </w:r>
      <w:r w:rsidRPr="00305BEE">
        <w:t>/carers while caring for, supporting or comforting patients, and by volunteers in a programme of medical research.</w:t>
      </w:r>
    </w:p>
    <w:p w14:paraId="5299A7A9" w14:textId="77777777" w:rsidR="00895070" w:rsidRPr="00305BEE" w:rsidRDefault="00895070" w:rsidP="00C10E24">
      <w:pPr>
        <w:spacing w:before="180"/>
      </w:pPr>
      <w:r w:rsidRPr="00305BEE">
        <w:rPr>
          <w:b/>
        </w:rPr>
        <w:t>Member of the public</w:t>
      </w:r>
      <w:r w:rsidRPr="00305BEE">
        <w:t xml:space="preserve"> – for purposes of </w:t>
      </w:r>
      <w:r w:rsidRPr="00305BEE">
        <w:rPr>
          <w:b/>
        </w:rPr>
        <w:t>protection and safety</w:t>
      </w:r>
      <w:r w:rsidRPr="00305BEE">
        <w:t xml:space="preserve">, any individual in the population except when subject to </w:t>
      </w:r>
      <w:r w:rsidRPr="00305BEE">
        <w:rPr>
          <w:b/>
        </w:rPr>
        <w:t>occupational exposure</w:t>
      </w:r>
      <w:r w:rsidRPr="00305BEE">
        <w:t xml:space="preserve"> or </w:t>
      </w:r>
      <w:r w:rsidRPr="00305BEE">
        <w:rPr>
          <w:b/>
        </w:rPr>
        <w:t>medical exposure</w:t>
      </w:r>
      <w:r w:rsidRPr="00305BEE">
        <w:t>.</w:t>
      </w:r>
    </w:p>
    <w:p w14:paraId="6BC1F142" w14:textId="77777777" w:rsidR="00895070" w:rsidRPr="00305BEE" w:rsidRDefault="00895070" w:rsidP="00C10E24">
      <w:pPr>
        <w:spacing w:before="180"/>
      </w:pPr>
      <w:r w:rsidRPr="00305BEE">
        <w:rPr>
          <w:b/>
        </w:rPr>
        <w:t>Monitoring</w:t>
      </w:r>
      <w:r w:rsidRPr="00305BEE">
        <w:t xml:space="preserve"> – the measurement of dose or dose rate to enable the assessment or control of exposure due to radiation, and the interpretation of the results.</w:t>
      </w:r>
    </w:p>
    <w:p w14:paraId="0A515C47" w14:textId="77777777" w:rsidR="00895070" w:rsidRPr="00305BEE" w:rsidRDefault="00895070" w:rsidP="00C10E24">
      <w:pPr>
        <w:spacing w:before="180"/>
      </w:pPr>
      <w:r w:rsidRPr="00305BEE">
        <w:rPr>
          <w:b/>
        </w:rPr>
        <w:t>Occupational exposure</w:t>
      </w:r>
      <w:r w:rsidRPr="00305BEE">
        <w:t xml:space="preserve"> – exposure of </w:t>
      </w:r>
      <w:r w:rsidRPr="00305BEE">
        <w:rPr>
          <w:b/>
        </w:rPr>
        <w:t>workers</w:t>
      </w:r>
      <w:r w:rsidRPr="00305BEE">
        <w:t xml:space="preserve"> incurred in the course of their work.</w:t>
      </w:r>
    </w:p>
    <w:p w14:paraId="6E4DC776" w14:textId="77777777" w:rsidR="00895070" w:rsidRPr="00305BEE" w:rsidRDefault="00895070" w:rsidP="00C10E24">
      <w:pPr>
        <w:spacing w:before="180"/>
      </w:pPr>
      <w:r w:rsidRPr="00305BEE">
        <w:rPr>
          <w:b/>
        </w:rPr>
        <w:t>Occupationally exposed person</w:t>
      </w:r>
      <w:r w:rsidRPr="00305BEE">
        <w:t xml:space="preserve"> – any person who is subject to </w:t>
      </w:r>
      <w:r w:rsidRPr="00305BEE">
        <w:rPr>
          <w:b/>
        </w:rPr>
        <w:t>occupational exposure</w:t>
      </w:r>
      <w:r w:rsidRPr="00305BEE">
        <w:t>.</w:t>
      </w:r>
    </w:p>
    <w:p w14:paraId="38E9F87F" w14:textId="77777777" w:rsidR="00895070" w:rsidRPr="00305BEE" w:rsidRDefault="00895070" w:rsidP="00C10E24">
      <w:pPr>
        <w:spacing w:before="180"/>
      </w:pPr>
      <w:r w:rsidRPr="00305BEE">
        <w:rPr>
          <w:b/>
        </w:rPr>
        <w:t>Operational limits and conditions</w:t>
      </w:r>
      <w:r w:rsidRPr="00305BEE">
        <w:t xml:space="preserve"> – limits and conditions that are established or approved by the Director and, if established, are published in compliance guides issued under this code.</w:t>
      </w:r>
    </w:p>
    <w:p w14:paraId="02EEF915" w14:textId="77777777" w:rsidR="00895070" w:rsidRPr="00305BEE" w:rsidRDefault="00895070" w:rsidP="00C10E24">
      <w:pPr>
        <w:spacing w:before="180"/>
        <w:rPr>
          <w:szCs w:val="22"/>
        </w:rPr>
      </w:pPr>
      <w:r w:rsidRPr="00305BEE">
        <w:rPr>
          <w:b/>
        </w:rPr>
        <w:t>Optimise</w:t>
      </w:r>
      <w:r w:rsidRPr="00305BEE">
        <w:t xml:space="preserve"> –</w:t>
      </w:r>
      <w:r w:rsidRPr="00305BEE">
        <w:rPr>
          <w:szCs w:val="22"/>
        </w:rPr>
        <w:t xml:space="preserve"> </w:t>
      </w:r>
      <w:r w:rsidR="00353520" w:rsidRPr="00305BEE">
        <w:rPr>
          <w:szCs w:val="22"/>
        </w:rPr>
        <w:t xml:space="preserve">to </w:t>
      </w:r>
      <w:r w:rsidRPr="00305BEE">
        <w:rPr>
          <w:szCs w:val="22"/>
        </w:rPr>
        <w:t xml:space="preserve">implement a level of </w:t>
      </w:r>
      <w:r w:rsidRPr="00305BEE">
        <w:rPr>
          <w:b/>
          <w:szCs w:val="22"/>
        </w:rPr>
        <w:t>protection and safety</w:t>
      </w:r>
      <w:r w:rsidRPr="00305BEE">
        <w:rPr>
          <w:szCs w:val="22"/>
        </w:rPr>
        <w:t xml:space="preserve"> that results in the magnitude of individual doses, the number of individuals (</w:t>
      </w:r>
      <w:r w:rsidRPr="00305BEE">
        <w:rPr>
          <w:b/>
          <w:szCs w:val="22"/>
        </w:rPr>
        <w:t>workers</w:t>
      </w:r>
      <w:r w:rsidRPr="00305BEE">
        <w:rPr>
          <w:szCs w:val="22"/>
        </w:rPr>
        <w:t xml:space="preserve"> and </w:t>
      </w:r>
      <w:r w:rsidRPr="00305BEE">
        <w:rPr>
          <w:b/>
          <w:szCs w:val="22"/>
        </w:rPr>
        <w:t>members of the public</w:t>
      </w:r>
      <w:r w:rsidRPr="00305BEE">
        <w:rPr>
          <w:szCs w:val="22"/>
        </w:rPr>
        <w:t xml:space="preserve">) subject to exposure and the likelihood of exposure being as low as reasonably achievable, </w:t>
      </w:r>
      <w:r w:rsidR="002633EA" w:rsidRPr="00305BEE">
        <w:rPr>
          <w:szCs w:val="22"/>
        </w:rPr>
        <w:t xml:space="preserve">taking </w:t>
      </w:r>
      <w:r w:rsidRPr="00305BEE">
        <w:rPr>
          <w:szCs w:val="22"/>
        </w:rPr>
        <w:t>economic and social factors into account.</w:t>
      </w:r>
      <w:r w:rsidR="00802C89" w:rsidRPr="00305BEE">
        <w:rPr>
          <w:szCs w:val="22"/>
        </w:rPr>
        <w:t xml:space="preserve"> ‘</w:t>
      </w:r>
      <w:r w:rsidRPr="00305BEE">
        <w:rPr>
          <w:szCs w:val="22"/>
        </w:rPr>
        <w:t>Optimises</w:t>
      </w:r>
      <w:r w:rsidR="00802C89" w:rsidRPr="00305BEE">
        <w:rPr>
          <w:szCs w:val="22"/>
        </w:rPr>
        <w:t>’</w:t>
      </w:r>
      <w:r w:rsidRPr="00305BEE">
        <w:rPr>
          <w:szCs w:val="22"/>
        </w:rPr>
        <w:t xml:space="preserve">, </w:t>
      </w:r>
      <w:r w:rsidR="00802C89" w:rsidRPr="00305BEE">
        <w:rPr>
          <w:szCs w:val="22"/>
        </w:rPr>
        <w:t>‘</w:t>
      </w:r>
      <w:r w:rsidRPr="00305BEE">
        <w:rPr>
          <w:szCs w:val="22"/>
        </w:rPr>
        <w:t>optimised</w:t>
      </w:r>
      <w:r w:rsidR="00802C89" w:rsidRPr="00305BEE">
        <w:rPr>
          <w:szCs w:val="22"/>
        </w:rPr>
        <w:t>’</w:t>
      </w:r>
      <w:r w:rsidRPr="00305BEE">
        <w:rPr>
          <w:szCs w:val="22"/>
        </w:rPr>
        <w:t xml:space="preserve"> and </w:t>
      </w:r>
      <w:r w:rsidR="00802C89" w:rsidRPr="00305BEE">
        <w:rPr>
          <w:szCs w:val="22"/>
        </w:rPr>
        <w:t>‘</w:t>
      </w:r>
      <w:r w:rsidRPr="00305BEE">
        <w:rPr>
          <w:szCs w:val="22"/>
        </w:rPr>
        <w:t>optimisation</w:t>
      </w:r>
      <w:r w:rsidR="00802C89" w:rsidRPr="00305BEE">
        <w:rPr>
          <w:szCs w:val="22"/>
        </w:rPr>
        <w:t>’</w:t>
      </w:r>
      <w:r w:rsidRPr="00305BEE">
        <w:rPr>
          <w:szCs w:val="22"/>
        </w:rPr>
        <w:t xml:space="preserve"> have corresponding meanings.</w:t>
      </w:r>
    </w:p>
    <w:p w14:paraId="24D63F0C" w14:textId="65EB4A0E" w:rsidR="00F808D6" w:rsidRPr="00305BEE" w:rsidRDefault="00F808D6" w:rsidP="00C10E24">
      <w:pPr>
        <w:spacing w:before="180"/>
        <w:rPr>
          <w:szCs w:val="22"/>
        </w:rPr>
      </w:pPr>
      <w:r w:rsidRPr="00305BEE">
        <w:rPr>
          <w:b/>
          <w:szCs w:val="22"/>
        </w:rPr>
        <w:t>Panoramic wet source storage irradiator</w:t>
      </w:r>
      <w:r w:rsidRPr="00305BEE">
        <w:rPr>
          <w:szCs w:val="22"/>
        </w:rPr>
        <w:t xml:space="preserve"> – an </w:t>
      </w:r>
      <w:r w:rsidRPr="00305BEE">
        <w:rPr>
          <w:b/>
          <w:szCs w:val="22"/>
        </w:rPr>
        <w:t>irradiator</w:t>
      </w:r>
      <w:r w:rsidRPr="00305BEE">
        <w:rPr>
          <w:szCs w:val="22"/>
        </w:rPr>
        <w:t xml:space="preserve"> </w:t>
      </w:r>
      <w:r w:rsidR="006D2932" w:rsidRPr="00305BEE">
        <w:rPr>
          <w:szCs w:val="22"/>
        </w:rPr>
        <w:t xml:space="preserve">that includes a control room and a radiation room </w:t>
      </w:r>
      <w:r w:rsidR="00612A82" w:rsidRPr="00305BEE">
        <w:rPr>
          <w:szCs w:val="22"/>
        </w:rPr>
        <w:t xml:space="preserve">with </w:t>
      </w:r>
      <w:r w:rsidR="000B1D4D" w:rsidRPr="00305BEE">
        <w:rPr>
          <w:szCs w:val="22"/>
        </w:rPr>
        <w:t xml:space="preserve">a pool of water to fully shield radioactive </w:t>
      </w:r>
      <w:r w:rsidR="0098116E" w:rsidRPr="00305BEE">
        <w:rPr>
          <w:szCs w:val="22"/>
        </w:rPr>
        <w:t xml:space="preserve">material </w:t>
      </w:r>
      <w:r w:rsidR="000B1D4D" w:rsidRPr="00305BEE">
        <w:rPr>
          <w:szCs w:val="22"/>
        </w:rPr>
        <w:t>when they are not in use</w:t>
      </w:r>
      <w:r w:rsidRPr="00305BEE">
        <w:rPr>
          <w:szCs w:val="22"/>
        </w:rPr>
        <w:t>.</w:t>
      </w:r>
    </w:p>
    <w:p w14:paraId="4A3D6D7A" w14:textId="77777777" w:rsidR="00895070" w:rsidRPr="00305BEE" w:rsidRDefault="00895070" w:rsidP="00C10E24">
      <w:pPr>
        <w:spacing w:before="180"/>
      </w:pPr>
      <w:r w:rsidRPr="00305BEE">
        <w:rPr>
          <w:b/>
          <w:szCs w:val="22"/>
        </w:rPr>
        <w:t xml:space="preserve">Planned exposure situation </w:t>
      </w:r>
      <w:r w:rsidRPr="00305BEE">
        <w:t xml:space="preserve">– </w:t>
      </w:r>
      <w:r w:rsidR="00353520" w:rsidRPr="00305BEE">
        <w:t xml:space="preserve">a </w:t>
      </w:r>
      <w:r w:rsidRPr="00305BEE">
        <w:t>situation of exposure that arises from the planned operation of</w:t>
      </w:r>
      <w:r w:rsidR="006B04FF" w:rsidRPr="00305BEE">
        <w:t xml:space="preserve"> an</w:t>
      </w:r>
      <w:r w:rsidRPr="00305BEE">
        <w:t xml:space="preserve"> </w:t>
      </w:r>
      <w:r w:rsidR="006B04FF" w:rsidRPr="00305BEE">
        <w:rPr>
          <w:b/>
        </w:rPr>
        <w:t xml:space="preserve">irradiator </w:t>
      </w:r>
      <w:r w:rsidRPr="00305BEE">
        <w:t xml:space="preserve">or from a planned activity that results in an exposure due to </w:t>
      </w:r>
      <w:r w:rsidR="006B04FF" w:rsidRPr="00305BEE">
        <w:t>an</w:t>
      </w:r>
      <w:r w:rsidR="006B04FF" w:rsidRPr="00305BEE">
        <w:rPr>
          <w:b/>
        </w:rPr>
        <w:t xml:space="preserve"> irradiator</w:t>
      </w:r>
      <w:r w:rsidRPr="00305BEE">
        <w:t>.</w:t>
      </w:r>
    </w:p>
    <w:p w14:paraId="319DC20E" w14:textId="77777777" w:rsidR="00895070" w:rsidRPr="00305BEE" w:rsidRDefault="00895070" w:rsidP="00C10E24">
      <w:pPr>
        <w:spacing w:before="180"/>
        <w:rPr>
          <w:szCs w:val="22"/>
        </w:rPr>
      </w:pPr>
      <w:r w:rsidRPr="00305BEE">
        <w:rPr>
          <w:b/>
          <w:szCs w:val="22"/>
        </w:rPr>
        <w:t xml:space="preserve">Potential exposure </w:t>
      </w:r>
      <w:r w:rsidRPr="00305BEE">
        <w:rPr>
          <w:szCs w:val="22"/>
        </w:rPr>
        <w:t xml:space="preserve">– possible future exposure that may result from an anticipated operational occurrence or </w:t>
      </w:r>
      <w:r w:rsidRPr="00305BEE">
        <w:rPr>
          <w:b/>
          <w:szCs w:val="22"/>
        </w:rPr>
        <w:t>accident</w:t>
      </w:r>
      <w:r w:rsidRPr="00305BEE">
        <w:rPr>
          <w:szCs w:val="22"/>
        </w:rPr>
        <w:t xml:space="preserve"> at a source or due to an event or sequence of events of a probabilistic nature, including equipment faults and operating errors.</w:t>
      </w:r>
    </w:p>
    <w:p w14:paraId="0C2A59AC" w14:textId="77777777" w:rsidR="00895070" w:rsidRPr="00305BEE" w:rsidRDefault="00895070" w:rsidP="00C10E24">
      <w:pPr>
        <w:spacing w:before="180"/>
      </w:pPr>
      <w:r w:rsidRPr="00305BEE">
        <w:rPr>
          <w:b/>
        </w:rPr>
        <w:lastRenderedPageBreak/>
        <w:t xml:space="preserve">Protection and safety </w:t>
      </w:r>
      <w:r w:rsidRPr="00305BEE">
        <w:t xml:space="preserve">– the protection of people against exposure to ionising radiation and the safety of </w:t>
      </w:r>
      <w:r w:rsidR="00FF62D9" w:rsidRPr="00305BEE">
        <w:rPr>
          <w:b/>
        </w:rPr>
        <w:t>irradiators</w:t>
      </w:r>
      <w:r w:rsidRPr="00305BEE">
        <w:t xml:space="preserve">, including the means for achieving this, and the means for preventing </w:t>
      </w:r>
      <w:r w:rsidRPr="00305BEE">
        <w:rPr>
          <w:b/>
        </w:rPr>
        <w:t>accidents</w:t>
      </w:r>
      <w:r w:rsidRPr="00305BEE">
        <w:t xml:space="preserve"> and for mitigating the consequences of </w:t>
      </w:r>
      <w:r w:rsidRPr="00305BEE">
        <w:rPr>
          <w:b/>
        </w:rPr>
        <w:t>accidents</w:t>
      </w:r>
      <w:r w:rsidRPr="00305BEE">
        <w:t xml:space="preserve"> if they do occur.</w:t>
      </w:r>
    </w:p>
    <w:p w14:paraId="4FBED301" w14:textId="77777777" w:rsidR="00895070" w:rsidRPr="00305BEE" w:rsidRDefault="00895070" w:rsidP="00C10E24">
      <w:pPr>
        <w:spacing w:before="180"/>
      </w:pPr>
      <w:r w:rsidRPr="00305BEE">
        <w:rPr>
          <w:b/>
        </w:rPr>
        <w:t>Public exposure</w:t>
      </w:r>
      <w:r w:rsidRPr="00305BEE">
        <w:t xml:space="preserve"> – exposure to ionising radiation that a </w:t>
      </w:r>
      <w:r w:rsidRPr="00305BEE">
        <w:rPr>
          <w:b/>
        </w:rPr>
        <w:t>member of the public</w:t>
      </w:r>
      <w:r w:rsidRPr="00305BEE">
        <w:t xml:space="preserve"> </w:t>
      </w:r>
      <w:proofErr w:type="gramStart"/>
      <w:r w:rsidRPr="00305BEE">
        <w:t>experiences, but</w:t>
      </w:r>
      <w:proofErr w:type="gramEnd"/>
      <w:r w:rsidRPr="00305BEE">
        <w:t xml:space="preserve"> excluding any</w:t>
      </w:r>
      <w:r w:rsidRPr="00305BEE">
        <w:rPr>
          <w:b/>
        </w:rPr>
        <w:t xml:space="preserve"> occupational exposure</w:t>
      </w:r>
      <w:r w:rsidRPr="00305BEE">
        <w:t xml:space="preserve"> or </w:t>
      </w:r>
      <w:r w:rsidRPr="00305BEE">
        <w:rPr>
          <w:b/>
        </w:rPr>
        <w:t>medical exposure</w:t>
      </w:r>
      <w:r w:rsidRPr="00305BEE">
        <w:t>.</w:t>
      </w:r>
    </w:p>
    <w:p w14:paraId="66B1BE0E" w14:textId="77777777" w:rsidR="00895070" w:rsidRPr="00305BEE" w:rsidRDefault="00895070" w:rsidP="00C10E24">
      <w:pPr>
        <w:spacing w:before="180"/>
      </w:pPr>
      <w:r w:rsidRPr="00305BEE">
        <w:rPr>
          <w:b/>
        </w:rPr>
        <w:t>Radiation emergency</w:t>
      </w:r>
      <w:r w:rsidRPr="00305BEE">
        <w:t xml:space="preserve"> – an </w:t>
      </w:r>
      <w:r w:rsidRPr="00305BEE">
        <w:rPr>
          <w:b/>
        </w:rPr>
        <w:t>emergency</w:t>
      </w:r>
      <w:r w:rsidRPr="00305BEE">
        <w:t xml:space="preserve"> in which there is, or is perceived to be, a hazard due to radiation exposure.</w:t>
      </w:r>
    </w:p>
    <w:p w14:paraId="4BD5001E" w14:textId="77777777" w:rsidR="00291658" w:rsidRPr="00305BEE" w:rsidRDefault="00291658" w:rsidP="00C10E24">
      <w:pPr>
        <w:spacing w:before="180"/>
      </w:pPr>
      <w:r w:rsidRPr="00305BEE">
        <w:rPr>
          <w:b/>
        </w:rPr>
        <w:t>Radiation room</w:t>
      </w:r>
      <w:r w:rsidRPr="00305BEE">
        <w:t xml:space="preserve"> – the room in a </w:t>
      </w:r>
      <w:r w:rsidRPr="00305BEE">
        <w:rPr>
          <w:b/>
          <w:szCs w:val="22"/>
        </w:rPr>
        <w:t xml:space="preserve">panoramic wet source storage irradiator </w:t>
      </w:r>
      <w:r w:rsidRPr="00305BEE">
        <w:rPr>
          <w:szCs w:val="22"/>
        </w:rPr>
        <w:t xml:space="preserve">in which </w:t>
      </w:r>
      <w:r w:rsidRPr="00305BEE">
        <w:rPr>
          <w:b/>
          <w:szCs w:val="22"/>
        </w:rPr>
        <w:t>irradiation</w:t>
      </w:r>
      <w:r w:rsidRPr="00305BEE">
        <w:rPr>
          <w:szCs w:val="22"/>
        </w:rPr>
        <w:t xml:space="preserve"> of products occurs and </w:t>
      </w:r>
      <w:r w:rsidR="00FF62D9" w:rsidRPr="00305BEE">
        <w:rPr>
          <w:szCs w:val="22"/>
        </w:rPr>
        <w:t>that has</w:t>
      </w:r>
      <w:r w:rsidRPr="00305BEE">
        <w:rPr>
          <w:szCs w:val="22"/>
        </w:rPr>
        <w:t xml:space="preserve"> a pool of water to shield the radiation source when not in use.</w:t>
      </w:r>
    </w:p>
    <w:p w14:paraId="4572615B" w14:textId="1E195E06" w:rsidR="00895070" w:rsidRPr="00305BEE" w:rsidRDefault="00895070" w:rsidP="00C10E24">
      <w:pPr>
        <w:spacing w:before="180"/>
        <w:rPr>
          <w:rFonts w:cs="Segoe UI"/>
        </w:rPr>
      </w:pPr>
      <w:r w:rsidRPr="00305BEE">
        <w:rPr>
          <w:b/>
        </w:rPr>
        <w:t>Reportable incident</w:t>
      </w:r>
      <w:r w:rsidRPr="00305BEE">
        <w:t xml:space="preserve"> – an </w:t>
      </w:r>
      <w:r w:rsidRPr="00305BEE">
        <w:rPr>
          <w:b/>
        </w:rPr>
        <w:t>incident</w:t>
      </w:r>
      <w:r w:rsidRPr="00305BEE">
        <w:t xml:space="preserve"> resulting in</w:t>
      </w:r>
      <w:r w:rsidR="007722EF" w:rsidRPr="00305BEE">
        <w:t xml:space="preserve"> </w:t>
      </w:r>
      <w:r w:rsidR="003C33AA" w:rsidRPr="00305BEE">
        <w:t xml:space="preserve">(a) </w:t>
      </w:r>
      <w:r w:rsidR="00973F97" w:rsidRPr="00305BEE">
        <w:t xml:space="preserve">potential for </w:t>
      </w:r>
      <w:r w:rsidRPr="00305BEE">
        <w:t xml:space="preserve">a </w:t>
      </w:r>
      <w:r w:rsidRPr="00305BEE">
        <w:rPr>
          <w:b/>
        </w:rPr>
        <w:t>dose limit</w:t>
      </w:r>
      <w:r w:rsidRPr="00305BEE">
        <w:t xml:space="preserve"> being exceeded</w:t>
      </w:r>
      <w:r w:rsidR="00EE1595" w:rsidRPr="00305BEE">
        <w:t xml:space="preserve"> or</w:t>
      </w:r>
      <w:r w:rsidR="00F057F0" w:rsidRPr="00305BEE">
        <w:t xml:space="preserve"> (b)</w:t>
      </w:r>
      <w:r w:rsidR="00333840" w:rsidRPr="00305BEE">
        <w:t xml:space="preserve"> an</w:t>
      </w:r>
      <w:r w:rsidRPr="00305BEE">
        <w:t xml:space="preserve"> </w:t>
      </w:r>
      <w:r w:rsidR="00333840" w:rsidRPr="00305BEE">
        <w:rPr>
          <w:b/>
        </w:rPr>
        <w:t>irradiator</w:t>
      </w:r>
      <w:r w:rsidRPr="00305BEE">
        <w:t xml:space="preserve"> that is lost, missing or beyond regulatory control</w:t>
      </w:r>
      <w:r w:rsidR="007722EF" w:rsidRPr="00305BEE">
        <w:t xml:space="preserve"> </w:t>
      </w:r>
      <w:r w:rsidR="007722EF" w:rsidRPr="00305BEE">
        <w:rPr>
          <w:rFonts w:cs="Segoe UI"/>
        </w:rPr>
        <w:t xml:space="preserve">or (c) damage to the device shielding or sealed source. </w:t>
      </w:r>
    </w:p>
    <w:p w14:paraId="500DAD75" w14:textId="77777777" w:rsidR="00895070" w:rsidRPr="00305BEE" w:rsidRDefault="00895070" w:rsidP="00C10E24">
      <w:pPr>
        <w:spacing w:before="180"/>
      </w:pPr>
      <w:r w:rsidRPr="00305BEE">
        <w:rPr>
          <w:b/>
        </w:rPr>
        <w:t>Safety assessment</w:t>
      </w:r>
      <w:r w:rsidRPr="00305BEE">
        <w:t xml:space="preserve"> – assessment of all aspects of a practice that are relevant to </w:t>
      </w:r>
      <w:r w:rsidRPr="00305BEE">
        <w:rPr>
          <w:b/>
        </w:rPr>
        <w:t>protection and safety</w:t>
      </w:r>
      <w:r w:rsidRPr="00305BEE">
        <w:t xml:space="preserve"> to determine the adequacy of provisions for </w:t>
      </w:r>
      <w:r w:rsidRPr="00305BEE">
        <w:rPr>
          <w:b/>
        </w:rPr>
        <w:t>protection and safety</w:t>
      </w:r>
      <w:r w:rsidRPr="00305BEE">
        <w:t>.</w:t>
      </w:r>
    </w:p>
    <w:p w14:paraId="37C453B2" w14:textId="4E38CD71" w:rsidR="00F808D6" w:rsidRPr="00305BEE" w:rsidRDefault="00F808D6" w:rsidP="00C10E24">
      <w:pPr>
        <w:spacing w:before="180"/>
      </w:pPr>
      <w:r w:rsidRPr="00305BEE">
        <w:rPr>
          <w:b/>
        </w:rPr>
        <w:t>Self-shielded gamma irradiator</w:t>
      </w:r>
      <w:r w:rsidRPr="00305BEE">
        <w:t xml:space="preserve"> </w:t>
      </w:r>
      <w:r w:rsidR="0067411C" w:rsidRPr="00305BEE">
        <w:t>–</w:t>
      </w:r>
      <w:r w:rsidRPr="00305BEE">
        <w:t xml:space="preserve"> </w:t>
      </w:r>
      <w:r w:rsidR="0067411C" w:rsidRPr="00305BEE">
        <w:rPr>
          <w:rFonts w:cs="Arial"/>
          <w:szCs w:val="22"/>
        </w:rPr>
        <w:t>a self-contained</w:t>
      </w:r>
      <w:r w:rsidR="002633EA" w:rsidRPr="00305BEE">
        <w:rPr>
          <w:rFonts w:cs="Arial"/>
          <w:szCs w:val="22"/>
        </w:rPr>
        <w:t>,</w:t>
      </w:r>
      <w:r w:rsidR="0067411C" w:rsidRPr="00305BEE">
        <w:rPr>
          <w:rFonts w:cs="Arial"/>
          <w:szCs w:val="22"/>
        </w:rPr>
        <w:t xml:space="preserve"> interlocked and integrally shielded </w:t>
      </w:r>
      <w:r w:rsidR="0067411C" w:rsidRPr="00305BEE">
        <w:t>irradiator unit with a radioactive source that emits gamma radiation</w:t>
      </w:r>
      <w:r w:rsidR="00571A71" w:rsidRPr="00305BEE">
        <w:t>; for example, a</w:t>
      </w:r>
      <w:r w:rsidR="00D265B9" w:rsidRPr="00305BEE">
        <w:t xml:space="preserve"> blood irradiator</w:t>
      </w:r>
      <w:r w:rsidR="0067411C" w:rsidRPr="00305BEE">
        <w:t xml:space="preserve">. </w:t>
      </w:r>
    </w:p>
    <w:p w14:paraId="01CBA69D" w14:textId="77777777" w:rsidR="00895070" w:rsidRPr="00305BEE" w:rsidRDefault="00895070" w:rsidP="00C10E24">
      <w:pPr>
        <w:spacing w:before="180"/>
      </w:pPr>
      <w:r w:rsidRPr="00305BEE">
        <w:rPr>
          <w:b/>
        </w:rPr>
        <w:t>Worker</w:t>
      </w:r>
      <w:r w:rsidR="00802C89" w:rsidRPr="00305BEE">
        <w:t xml:space="preserve"> – </w:t>
      </w:r>
      <w:r w:rsidRPr="00305BEE">
        <w:t>an individual who works, whether full time, part time or temporarily</w:t>
      </w:r>
      <w:r w:rsidR="006644AA" w:rsidRPr="00305BEE">
        <w:t>,</w:t>
      </w:r>
      <w:r w:rsidRPr="00305BEE">
        <w:t xml:space="preserve"> for the managing entity or another </w:t>
      </w:r>
      <w:r w:rsidRPr="00305BEE">
        <w:rPr>
          <w:b/>
        </w:rPr>
        <w:t>employer</w:t>
      </w:r>
      <w:r w:rsidRPr="00305BEE">
        <w:t xml:space="preserve"> and who has recognised rights and duties in relation to occupational radiation protection. A self-employed person is regarded as being both an </w:t>
      </w:r>
      <w:r w:rsidRPr="00305BEE">
        <w:rPr>
          <w:b/>
        </w:rPr>
        <w:t>employer</w:t>
      </w:r>
      <w:r w:rsidRPr="00305BEE">
        <w:t xml:space="preserve"> and a worker.</w:t>
      </w:r>
    </w:p>
    <w:p w14:paraId="7CC38B6E" w14:textId="77777777" w:rsidR="00895070" w:rsidRPr="00305BEE" w:rsidRDefault="00895070" w:rsidP="00C10E24">
      <w:pPr>
        <w:spacing w:before="180"/>
      </w:pPr>
      <w:r w:rsidRPr="00305BEE">
        <w:rPr>
          <w:b/>
        </w:rPr>
        <w:t>Workplace monitoring</w:t>
      </w:r>
      <w:r w:rsidRPr="00305BEE">
        <w:t xml:space="preserve"> – </w:t>
      </w:r>
      <w:r w:rsidRPr="00305BEE">
        <w:rPr>
          <w:b/>
        </w:rPr>
        <w:t>monitoring</w:t>
      </w:r>
      <w:r w:rsidRPr="00305BEE">
        <w:t xml:space="preserve"> carried out in the working environment.</w:t>
      </w:r>
    </w:p>
    <w:p w14:paraId="74C8F638" w14:textId="77777777" w:rsidR="00895070" w:rsidRPr="00305BEE" w:rsidRDefault="00895070" w:rsidP="00C10E24"/>
    <w:p w14:paraId="5C9AAB77" w14:textId="77777777" w:rsidR="00895070" w:rsidRPr="00305BEE" w:rsidRDefault="00895070" w:rsidP="00C10E24">
      <w:pPr>
        <w:pStyle w:val="Heading1"/>
      </w:pPr>
      <w:bookmarkStart w:id="25" w:name="_Toc459381929"/>
      <w:bookmarkStart w:id="26" w:name="_Toc460302893"/>
      <w:bookmarkStart w:id="27" w:name="_Toc528588007"/>
      <w:bookmarkStart w:id="28" w:name="_Toc44427710"/>
      <w:r w:rsidRPr="00305BEE">
        <w:lastRenderedPageBreak/>
        <w:t>Managing entity</w:t>
      </w:r>
      <w:bookmarkEnd w:id="25"/>
      <w:bookmarkEnd w:id="26"/>
      <w:bookmarkEnd w:id="27"/>
      <w:bookmarkEnd w:id="28"/>
    </w:p>
    <w:p w14:paraId="34B0EE71" w14:textId="77777777" w:rsidR="00895070" w:rsidRPr="00305BEE" w:rsidRDefault="00895070" w:rsidP="00C10E24">
      <w:pPr>
        <w:pStyle w:val="Heading2"/>
      </w:pPr>
      <w:bookmarkStart w:id="29" w:name="_Toc460302894"/>
      <w:bookmarkStart w:id="30" w:name="_Toc528588008"/>
      <w:bookmarkStart w:id="31" w:name="_Toc44427711"/>
      <w:r w:rsidRPr="00305BEE">
        <w:t>General</w:t>
      </w:r>
      <w:bookmarkEnd w:id="29"/>
      <w:bookmarkEnd w:id="30"/>
      <w:bookmarkEnd w:id="31"/>
    </w:p>
    <w:p w14:paraId="02B82259" w14:textId="77777777" w:rsidR="00895070" w:rsidRPr="00305BEE" w:rsidRDefault="00895070" w:rsidP="00C10E24">
      <w:pPr>
        <w:pStyle w:val="Number"/>
      </w:pPr>
      <w:r w:rsidRPr="00305BEE">
        <w:t>The managing entity must:</w:t>
      </w:r>
    </w:p>
    <w:p w14:paraId="6D0A53C5" w14:textId="77777777" w:rsidR="00895070" w:rsidRPr="00305BEE" w:rsidRDefault="00895070" w:rsidP="00C10E24">
      <w:pPr>
        <w:pStyle w:val="Letter"/>
      </w:pPr>
      <w:r w:rsidRPr="00305BEE">
        <w:t>take prime responsibility for protection and safety</w:t>
      </w:r>
    </w:p>
    <w:p w14:paraId="403CA98D" w14:textId="77777777" w:rsidR="00895070" w:rsidRPr="00305BEE" w:rsidRDefault="00895070" w:rsidP="00C10E24">
      <w:pPr>
        <w:pStyle w:val="Letter"/>
        <w:rPr>
          <w:color w:val="000000" w:themeColor="text1"/>
        </w:rPr>
      </w:pPr>
      <w:r w:rsidRPr="00305BEE">
        <w:t>establish a manag</w:t>
      </w:r>
      <w:r w:rsidRPr="00305BEE">
        <w:rPr>
          <w:color w:val="000000" w:themeColor="text1"/>
        </w:rPr>
        <w:t>ement system to enhance protection and safety that:</w:t>
      </w:r>
    </w:p>
    <w:p w14:paraId="72414FE0" w14:textId="77777777" w:rsidR="00895070" w:rsidRPr="00305BEE" w:rsidRDefault="00895070" w:rsidP="00C10E24">
      <w:pPr>
        <w:pStyle w:val="Roman"/>
      </w:pPr>
      <w:r w:rsidRPr="00305BEE">
        <w:t>effectively integrat</w:t>
      </w:r>
      <w:r w:rsidR="005411F6" w:rsidRPr="00305BEE">
        <w:t>es</w:t>
      </w:r>
      <w:r w:rsidRPr="00305BEE">
        <w:t xml:space="preserve"> protection and safety into the overall management system of the organisatio</w:t>
      </w:r>
      <w:r w:rsidR="00717128" w:rsidRPr="00305BEE">
        <w:t>n</w:t>
      </w:r>
    </w:p>
    <w:p w14:paraId="4EA2336B" w14:textId="77777777" w:rsidR="00895070" w:rsidRPr="00305BEE" w:rsidRDefault="00895070" w:rsidP="00C10E24">
      <w:pPr>
        <w:pStyle w:val="Roman"/>
      </w:pPr>
      <w:r w:rsidRPr="00305BEE">
        <w:t>mak</w:t>
      </w:r>
      <w:r w:rsidR="005411F6" w:rsidRPr="00305BEE">
        <w:t>es</w:t>
      </w:r>
      <w:r w:rsidRPr="00305BEE">
        <w:t xml:space="preserve"> a commitment to protection and safety from the highest level of management at the facility, and by providing all required resources</w:t>
      </w:r>
    </w:p>
    <w:p w14:paraId="3F9B7134" w14:textId="77777777" w:rsidR="00895070" w:rsidRPr="00305BEE" w:rsidRDefault="00895070" w:rsidP="00C10E24">
      <w:pPr>
        <w:pStyle w:val="Roman"/>
      </w:pPr>
      <w:r w:rsidRPr="00305BEE">
        <w:t>promot</w:t>
      </w:r>
      <w:r w:rsidR="005411F6" w:rsidRPr="00305BEE">
        <w:t>es</w:t>
      </w:r>
      <w:r w:rsidRPr="00305BEE">
        <w:t xml:space="preserve"> continuous improvement and a safety culture</w:t>
      </w:r>
    </w:p>
    <w:p w14:paraId="4952AFDB" w14:textId="77777777" w:rsidR="00895070" w:rsidRPr="00305BEE" w:rsidRDefault="00895070" w:rsidP="00C10E24">
      <w:pPr>
        <w:pStyle w:val="Roman"/>
      </w:pPr>
      <w:r w:rsidRPr="00305BEE">
        <w:t>appoint</w:t>
      </w:r>
      <w:r w:rsidR="005411F6" w:rsidRPr="00305BEE">
        <w:t>s</w:t>
      </w:r>
      <w:r w:rsidRPr="00305BEE">
        <w:t xml:space="preserve"> a</w:t>
      </w:r>
      <w:r w:rsidR="000D489F" w:rsidRPr="00305BEE">
        <w:t xml:space="preserve">n in-house employee as a </w:t>
      </w:r>
      <w:r w:rsidRPr="00305BEE">
        <w:t>radiation safety officer to oversee the application of regulatory requirements</w:t>
      </w:r>
    </w:p>
    <w:p w14:paraId="043147D8" w14:textId="2CA4D038" w:rsidR="00895070" w:rsidRPr="00305BEE" w:rsidRDefault="00895070" w:rsidP="00C10E24">
      <w:pPr>
        <w:pStyle w:val="Roman"/>
      </w:pPr>
      <w:r w:rsidRPr="00305BEE">
        <w:t>delegat</w:t>
      </w:r>
      <w:r w:rsidR="005411F6" w:rsidRPr="00305BEE">
        <w:t>es</w:t>
      </w:r>
      <w:r w:rsidRPr="00305BEE">
        <w:t xml:space="preserve"> the planning and delivery of </w:t>
      </w:r>
      <w:r w:rsidR="00333840" w:rsidRPr="00305BEE">
        <w:t>irradiations</w:t>
      </w:r>
      <w:r w:rsidRPr="00305BEE">
        <w:t xml:space="preserve"> to</w:t>
      </w:r>
      <w:r w:rsidR="00333840" w:rsidRPr="00305BEE">
        <w:t xml:space="preserve"> appropriately trained and qualified operator</w:t>
      </w:r>
      <w:r w:rsidR="00D265B9" w:rsidRPr="00305BEE">
        <w:t>(s)</w:t>
      </w:r>
    </w:p>
    <w:p w14:paraId="719DD06E" w14:textId="77777777" w:rsidR="00895070" w:rsidRPr="00305BEE" w:rsidRDefault="00895070" w:rsidP="00C10E24">
      <w:pPr>
        <w:pStyle w:val="Roman"/>
        <w:rPr>
          <w:color w:val="000000" w:themeColor="text1"/>
        </w:rPr>
      </w:pPr>
      <w:r w:rsidRPr="00305BEE">
        <w:t>consult</w:t>
      </w:r>
      <w:r w:rsidR="005411F6" w:rsidRPr="00305BEE">
        <w:t>s</w:t>
      </w:r>
      <w:r w:rsidRPr="00305BEE">
        <w:t xml:space="preserve"> with and engag</w:t>
      </w:r>
      <w:r w:rsidR="005411F6" w:rsidRPr="00305BEE">
        <w:t>es</w:t>
      </w:r>
      <w:r w:rsidRPr="00305BEE">
        <w:t xml:space="preserve"> the services of </w:t>
      </w:r>
      <w:r w:rsidR="000D489F" w:rsidRPr="00305BEE">
        <w:t xml:space="preserve">qualified </w:t>
      </w:r>
      <w:r w:rsidRPr="00305BEE">
        <w:t xml:space="preserve">experts and </w:t>
      </w:r>
      <w:r w:rsidR="009A0959" w:rsidRPr="00305BEE">
        <w:t xml:space="preserve">other </w:t>
      </w:r>
      <w:r w:rsidRPr="00305BEE">
        <w:t>interested</w:t>
      </w:r>
      <w:r w:rsidRPr="00305BEE">
        <w:rPr>
          <w:color w:val="000000" w:themeColor="text1"/>
        </w:rPr>
        <w:t xml:space="preserve"> parties as necessary</w:t>
      </w:r>
      <w:r w:rsidR="00996B33" w:rsidRPr="00305BEE">
        <w:rPr>
          <w:color w:val="000000" w:themeColor="text1"/>
        </w:rPr>
        <w:t xml:space="preserve"> </w:t>
      </w:r>
      <w:r w:rsidR="009A0959" w:rsidRPr="00305BEE">
        <w:rPr>
          <w:color w:val="000000" w:themeColor="text1"/>
        </w:rPr>
        <w:t>to ensure that the requirements of this code are met</w:t>
      </w:r>
    </w:p>
    <w:p w14:paraId="4E51F72F" w14:textId="742E49E7" w:rsidR="00895070" w:rsidRPr="00305BEE" w:rsidRDefault="00895070" w:rsidP="00A463E6">
      <w:pPr>
        <w:pStyle w:val="Letter"/>
        <w:rPr>
          <w:color w:val="000000" w:themeColor="text1"/>
        </w:rPr>
      </w:pPr>
      <w:r w:rsidRPr="00305BEE">
        <w:rPr>
          <w:color w:val="000000" w:themeColor="text1"/>
        </w:rPr>
        <w:t>for all delegations under subclauses 1(b)(iv) and 1(b)(v):</w:t>
      </w:r>
    </w:p>
    <w:p w14:paraId="39849D37" w14:textId="2ED62BAA" w:rsidR="00895070" w:rsidRPr="00305BEE" w:rsidRDefault="00895070" w:rsidP="00A463E6">
      <w:pPr>
        <w:pStyle w:val="Roman"/>
        <w:rPr>
          <w:color w:val="000000" w:themeColor="text1"/>
        </w:rPr>
      </w:pPr>
      <w:r w:rsidRPr="00305BEE">
        <w:rPr>
          <w:color w:val="000000" w:themeColor="text1"/>
        </w:rPr>
        <w:t xml:space="preserve">ensure </w:t>
      </w:r>
      <w:r w:rsidR="00D242A5" w:rsidRPr="00305BEE">
        <w:rPr>
          <w:color w:val="000000" w:themeColor="text1"/>
        </w:rPr>
        <w:t>appointee</w:t>
      </w:r>
      <w:r w:rsidRPr="00305BEE">
        <w:rPr>
          <w:color w:val="000000" w:themeColor="text1"/>
        </w:rPr>
        <w:t>s are notified of their duties in relation to protection and safety and assume responsibility for performing them</w:t>
      </w:r>
    </w:p>
    <w:p w14:paraId="1E47FC86" w14:textId="77777777" w:rsidR="00F0040F" w:rsidRPr="00305BEE" w:rsidRDefault="00F0040F" w:rsidP="00F0040F">
      <w:pPr>
        <w:pStyle w:val="Roman"/>
        <w:rPr>
          <w:color w:val="000000" w:themeColor="text1"/>
        </w:rPr>
      </w:pPr>
      <w:r w:rsidRPr="00305BEE">
        <w:rPr>
          <w:color w:val="000000" w:themeColor="text1"/>
        </w:rPr>
        <w:t xml:space="preserve">fully document the appointments in a letter setting out duties and countersigned by the appointee </w:t>
      </w:r>
    </w:p>
    <w:p w14:paraId="48B4F989" w14:textId="77777777" w:rsidR="00895070" w:rsidRPr="00305BEE" w:rsidRDefault="00895070" w:rsidP="00A463E6">
      <w:pPr>
        <w:pStyle w:val="Letter"/>
        <w:rPr>
          <w:color w:val="000000" w:themeColor="text1"/>
        </w:rPr>
      </w:pPr>
      <w:r w:rsidRPr="00305BEE">
        <w:rPr>
          <w:color w:val="000000" w:themeColor="text1"/>
        </w:rPr>
        <w:t>ensure that:</w:t>
      </w:r>
    </w:p>
    <w:p w14:paraId="61D5E3DE" w14:textId="34E594DD" w:rsidR="00895070" w:rsidRPr="00305BEE" w:rsidRDefault="00895070" w:rsidP="00A463E6">
      <w:pPr>
        <w:pStyle w:val="Roman"/>
        <w:rPr>
          <w:color w:val="000000" w:themeColor="text1"/>
        </w:rPr>
      </w:pPr>
      <w:r w:rsidRPr="00305BEE">
        <w:rPr>
          <w:color w:val="000000" w:themeColor="text1"/>
        </w:rPr>
        <w:t xml:space="preserve">all activities associated with </w:t>
      </w:r>
      <w:r w:rsidR="00333840" w:rsidRPr="00305BEE">
        <w:rPr>
          <w:color w:val="000000" w:themeColor="text1"/>
        </w:rPr>
        <w:t>irradiators</w:t>
      </w:r>
      <w:r w:rsidRPr="00305BEE">
        <w:rPr>
          <w:color w:val="000000" w:themeColor="text1"/>
        </w:rPr>
        <w:t xml:space="preserve"> are justified and optimised for protection and safety</w:t>
      </w:r>
    </w:p>
    <w:p w14:paraId="36F30DAC" w14:textId="14E7FBA3" w:rsidR="00F0040F" w:rsidRPr="00305BEE" w:rsidRDefault="00F0040F" w:rsidP="007722EF">
      <w:pPr>
        <w:pStyle w:val="Roman"/>
      </w:pPr>
      <w:r w:rsidRPr="00305BEE">
        <w:t>occupational dose constraints are established and applied for each source or activity</w:t>
      </w:r>
    </w:p>
    <w:p w14:paraId="6593B973" w14:textId="77777777" w:rsidR="00F913FF" w:rsidRPr="00305BEE" w:rsidRDefault="00895070" w:rsidP="00A463E6">
      <w:pPr>
        <w:pStyle w:val="Roman"/>
        <w:rPr>
          <w:color w:val="000000" w:themeColor="text1"/>
        </w:rPr>
      </w:pPr>
      <w:r w:rsidRPr="00305BEE">
        <w:rPr>
          <w:color w:val="000000" w:themeColor="text1"/>
        </w:rPr>
        <w:t>dose limits for occupational and public exposure are not exceeded as a result of those activities</w:t>
      </w:r>
    </w:p>
    <w:p w14:paraId="6F3E7001" w14:textId="6955DF43" w:rsidR="00335F8B" w:rsidRPr="00305BEE" w:rsidRDefault="00335F8B" w:rsidP="00A359E9">
      <w:pPr>
        <w:pStyle w:val="Letter"/>
      </w:pPr>
      <w:r w:rsidRPr="00305BEE">
        <w:t>notify the regulatory body of any proposed modifications of the irradiator</w:t>
      </w:r>
    </w:p>
    <w:p w14:paraId="1FCB78E2" w14:textId="12F7C6EE" w:rsidR="00E615DC" w:rsidRPr="00305BEE" w:rsidRDefault="00E615DC" w:rsidP="00E615DC">
      <w:pPr>
        <w:pStyle w:val="Letter"/>
      </w:pPr>
      <w:r w:rsidRPr="00305BEE">
        <w:t>establish a</w:t>
      </w:r>
      <w:r w:rsidR="007722EF" w:rsidRPr="00305BEE">
        <w:t>n annual review of the protection and safety management system to assess its effective</w:t>
      </w:r>
      <w:r w:rsidR="009B2275" w:rsidRPr="00305BEE">
        <w:t>ness</w:t>
      </w:r>
      <w:r w:rsidR="007722EF" w:rsidRPr="00305BEE">
        <w:t xml:space="preserve"> and to verify compliance with the requirements in this code, including</w:t>
      </w:r>
      <w:r w:rsidRPr="00305BEE">
        <w:t>:</w:t>
      </w:r>
    </w:p>
    <w:p w14:paraId="5BE92A7A" w14:textId="12422EB9" w:rsidR="00E615DC" w:rsidRPr="00305BEE" w:rsidRDefault="00E615DC" w:rsidP="007654F6">
      <w:pPr>
        <w:pStyle w:val="Roman"/>
      </w:pPr>
      <w:r w:rsidRPr="00305BEE">
        <w:t>maintaining the irradiator</w:t>
      </w:r>
    </w:p>
    <w:p w14:paraId="1B0F62E3" w14:textId="0868A8A6" w:rsidR="00E615DC" w:rsidRPr="00305BEE" w:rsidRDefault="00E615DC" w:rsidP="007654F6">
      <w:pPr>
        <w:pStyle w:val="Roman"/>
      </w:pPr>
      <w:r w:rsidRPr="00305BEE">
        <w:t>carrying out the tests in Appendix 4 for panoramic wet source storage irradiators</w:t>
      </w:r>
    </w:p>
    <w:p w14:paraId="38516CC4" w14:textId="626AF1E6" w:rsidR="00E615DC" w:rsidRPr="00305BEE" w:rsidRDefault="00E615DC" w:rsidP="007654F6">
      <w:pPr>
        <w:pStyle w:val="Roman"/>
      </w:pPr>
      <w:r w:rsidRPr="00305BEE">
        <w:lastRenderedPageBreak/>
        <w:t xml:space="preserve">ensuring that the irradiator is not used until repairs are made if any of the tests required in </w:t>
      </w:r>
      <w:r w:rsidR="00CC0A6C" w:rsidRPr="00305BEE">
        <w:t>sub</w:t>
      </w:r>
      <w:r w:rsidRPr="00305BEE">
        <w:t>clause 13(b) indicate a fault or if safety interlocks do not function properly</w:t>
      </w:r>
    </w:p>
    <w:p w14:paraId="26C66DED" w14:textId="3AF5D1DA" w:rsidR="00E615DC" w:rsidRPr="00305BEE" w:rsidRDefault="00E615DC" w:rsidP="007654F6">
      <w:pPr>
        <w:pStyle w:val="Roman"/>
      </w:pPr>
      <w:r w:rsidRPr="00305BEE">
        <w:t>testing and maintaining exposure bays and storage rooms to ensure the requirements in this code are satisfied, including requirements for appropriate safety systems and warning systems</w:t>
      </w:r>
    </w:p>
    <w:p w14:paraId="2573E4F5" w14:textId="6B9FF03D" w:rsidR="00E615DC" w:rsidRPr="00305BEE" w:rsidRDefault="00E615DC" w:rsidP="007654F6">
      <w:pPr>
        <w:pStyle w:val="Roman"/>
      </w:pPr>
      <w:r w:rsidRPr="00305BEE">
        <w:t>maintaining records of relevant procedures and results.</w:t>
      </w:r>
    </w:p>
    <w:p w14:paraId="7BD6EA1E" w14:textId="77777777" w:rsidR="00E615DC" w:rsidRPr="00305BEE" w:rsidRDefault="00E615DC" w:rsidP="007722EF">
      <w:pPr>
        <w:pStyle w:val="Letter"/>
        <w:numPr>
          <w:ilvl w:val="0"/>
          <w:numId w:val="0"/>
        </w:numPr>
        <w:ind w:left="1134"/>
      </w:pPr>
    </w:p>
    <w:p w14:paraId="5FF63071" w14:textId="77777777" w:rsidR="00895070" w:rsidRPr="00305BEE" w:rsidRDefault="00895070" w:rsidP="00C10E24">
      <w:pPr>
        <w:pStyle w:val="Heading2"/>
      </w:pPr>
      <w:bookmarkStart w:id="32" w:name="_Toc528588009"/>
      <w:bookmarkStart w:id="33" w:name="_Toc44427712"/>
      <w:r w:rsidRPr="00305BEE">
        <w:t>Safety assessment</w:t>
      </w:r>
      <w:bookmarkEnd w:id="32"/>
      <w:bookmarkEnd w:id="33"/>
    </w:p>
    <w:p w14:paraId="02AD55BE" w14:textId="77777777" w:rsidR="00895070" w:rsidRPr="00305BEE" w:rsidRDefault="00895070" w:rsidP="00875F9E">
      <w:pPr>
        <w:pStyle w:val="Number"/>
        <w:keepNext/>
        <w:rPr>
          <w:color w:val="000000" w:themeColor="text1"/>
        </w:rPr>
      </w:pPr>
      <w:r w:rsidRPr="00305BEE">
        <w:rPr>
          <w:color w:val="000000" w:themeColor="text1"/>
        </w:rPr>
        <w:t xml:space="preserve">The managing entity must conduct, document and keep up to date a </w:t>
      </w:r>
      <w:r w:rsidR="00287A30" w:rsidRPr="00305BEE">
        <w:rPr>
          <w:color w:val="000000" w:themeColor="text1"/>
        </w:rPr>
        <w:t xml:space="preserve">comprehensive </w:t>
      </w:r>
      <w:r w:rsidRPr="00305BEE">
        <w:rPr>
          <w:color w:val="000000" w:themeColor="text1"/>
        </w:rPr>
        <w:t>safety assessment to:</w:t>
      </w:r>
    </w:p>
    <w:p w14:paraId="4EBF02B5" w14:textId="18A5BD8F" w:rsidR="00895070" w:rsidRPr="00305BEE" w:rsidRDefault="00895070" w:rsidP="00875F9E">
      <w:pPr>
        <w:pStyle w:val="Letter"/>
        <w:keepNext/>
        <w:rPr>
          <w:color w:val="000000" w:themeColor="text1"/>
        </w:rPr>
      </w:pPr>
      <w:r w:rsidRPr="00305BEE">
        <w:rPr>
          <w:color w:val="000000" w:themeColor="text1"/>
        </w:rPr>
        <w:t>identify the ways in which occupational</w:t>
      </w:r>
      <w:r w:rsidR="00CF7DDE" w:rsidRPr="00305BEE">
        <w:rPr>
          <w:color w:val="000000" w:themeColor="text1"/>
        </w:rPr>
        <w:t xml:space="preserve"> and</w:t>
      </w:r>
      <w:r w:rsidRPr="00305BEE">
        <w:rPr>
          <w:color w:val="000000" w:themeColor="text1"/>
        </w:rPr>
        <w:t xml:space="preserve"> public</w:t>
      </w:r>
      <w:r w:rsidR="00CF7DDE" w:rsidRPr="00305BEE">
        <w:rPr>
          <w:color w:val="000000" w:themeColor="text1"/>
        </w:rPr>
        <w:t xml:space="preserve"> </w:t>
      </w:r>
      <w:r w:rsidRPr="00305BEE">
        <w:rPr>
          <w:color w:val="000000" w:themeColor="text1"/>
        </w:rPr>
        <w:t>exposures could be incurred</w:t>
      </w:r>
      <w:r w:rsidR="004852C5" w:rsidRPr="00305BEE">
        <w:rPr>
          <w:color w:val="000000" w:themeColor="text1"/>
        </w:rPr>
        <w:t>,</w:t>
      </w:r>
      <w:r w:rsidR="00757F02" w:rsidRPr="00305BEE">
        <w:rPr>
          <w:color w:val="000000" w:themeColor="text1"/>
        </w:rPr>
        <w:t xml:space="preserve"> including consideration of:</w:t>
      </w:r>
    </w:p>
    <w:p w14:paraId="10D7CBCD" w14:textId="77777777" w:rsidR="00757F02" w:rsidRPr="00305BEE" w:rsidRDefault="00757F02" w:rsidP="00875F9E">
      <w:pPr>
        <w:pStyle w:val="Roman"/>
        <w:keepNext/>
        <w:rPr>
          <w:color w:val="000000" w:themeColor="text1"/>
        </w:rPr>
      </w:pPr>
      <w:r w:rsidRPr="00305BEE">
        <w:rPr>
          <w:color w:val="000000" w:themeColor="text1"/>
        </w:rPr>
        <w:t>dose rates from both shielded and unshielded radiation sources</w:t>
      </w:r>
    </w:p>
    <w:p w14:paraId="41B22D1F" w14:textId="77777777" w:rsidR="00757F02" w:rsidRPr="00305BEE" w:rsidRDefault="00757F02" w:rsidP="00757F02">
      <w:pPr>
        <w:pStyle w:val="Roman"/>
        <w:rPr>
          <w:color w:val="000000" w:themeColor="text1"/>
        </w:rPr>
      </w:pPr>
      <w:r w:rsidRPr="00305BEE">
        <w:rPr>
          <w:color w:val="000000" w:themeColor="text1"/>
        </w:rPr>
        <w:t>limits and technical conditions for operation of sources</w:t>
      </w:r>
    </w:p>
    <w:p w14:paraId="6B79DA32" w14:textId="77777777" w:rsidR="00757F02" w:rsidRPr="00305BEE" w:rsidRDefault="00757F02" w:rsidP="00757F02">
      <w:pPr>
        <w:pStyle w:val="Roman"/>
        <w:rPr>
          <w:color w:val="000000" w:themeColor="text1"/>
        </w:rPr>
      </w:pPr>
      <w:r w:rsidRPr="00305BEE">
        <w:rPr>
          <w:color w:val="000000" w:themeColor="text1"/>
        </w:rPr>
        <w:t>ways in which external factors could affect protection and safety</w:t>
      </w:r>
    </w:p>
    <w:p w14:paraId="3CB4AB7F" w14:textId="77777777" w:rsidR="00757F02" w:rsidRPr="00305BEE" w:rsidRDefault="00757F02" w:rsidP="00757F02">
      <w:pPr>
        <w:pStyle w:val="Roman"/>
        <w:rPr>
          <w:color w:val="000000" w:themeColor="text1"/>
        </w:rPr>
      </w:pPr>
      <w:r w:rsidRPr="00305BEE">
        <w:rPr>
          <w:color w:val="000000" w:themeColor="text1"/>
        </w:rPr>
        <w:t>ways in which operating errors and human factors could affect protection and safety</w:t>
      </w:r>
    </w:p>
    <w:p w14:paraId="7A240060" w14:textId="77777777" w:rsidR="00757F02" w:rsidRPr="00305BEE" w:rsidRDefault="00757F02" w:rsidP="00757F02">
      <w:pPr>
        <w:pStyle w:val="Roman"/>
        <w:rPr>
          <w:color w:val="000000" w:themeColor="text1"/>
        </w:rPr>
      </w:pPr>
      <w:r w:rsidRPr="00305BEE">
        <w:rPr>
          <w:color w:val="000000" w:themeColor="text1"/>
        </w:rPr>
        <w:t>evaluation and</w:t>
      </w:r>
      <w:r w:rsidR="00F150F1" w:rsidRPr="00305BEE">
        <w:rPr>
          <w:color w:val="000000" w:themeColor="text1"/>
        </w:rPr>
        <w:t xml:space="preserve"> implications of any proposed mo</w:t>
      </w:r>
      <w:r w:rsidRPr="00305BEE">
        <w:rPr>
          <w:color w:val="000000" w:themeColor="text1"/>
        </w:rPr>
        <w:t>difications for protection and safety</w:t>
      </w:r>
    </w:p>
    <w:p w14:paraId="522F4987" w14:textId="77777777" w:rsidR="00C254BC" w:rsidRPr="00305BEE" w:rsidRDefault="00895070" w:rsidP="00A463E6">
      <w:pPr>
        <w:pStyle w:val="Letter"/>
        <w:rPr>
          <w:color w:val="000000" w:themeColor="text1"/>
        </w:rPr>
      </w:pPr>
      <w:r w:rsidRPr="00305BEE">
        <w:rPr>
          <w:color w:val="000000" w:themeColor="text1"/>
        </w:rPr>
        <w:t>determine</w:t>
      </w:r>
      <w:r w:rsidR="00C254BC" w:rsidRPr="00305BEE">
        <w:rPr>
          <w:color w:val="000000" w:themeColor="text1"/>
        </w:rPr>
        <w:t>:</w:t>
      </w:r>
    </w:p>
    <w:p w14:paraId="7B24942F" w14:textId="4BDF880A" w:rsidR="00895070" w:rsidRPr="00305BEE" w:rsidRDefault="00895070" w:rsidP="00C254BC">
      <w:pPr>
        <w:pStyle w:val="Roman"/>
        <w:rPr>
          <w:color w:val="000000" w:themeColor="text1"/>
        </w:rPr>
      </w:pPr>
      <w:r w:rsidRPr="00305BEE">
        <w:rPr>
          <w:color w:val="000000" w:themeColor="text1"/>
        </w:rPr>
        <w:t xml:space="preserve">the expected likelihood and magnitudes of exposures in normal operation and, to the extent reasonable and practicable, assess potential exposures </w:t>
      </w:r>
      <w:r w:rsidR="00C254BC" w:rsidRPr="00305BEE">
        <w:rPr>
          <w:color w:val="000000" w:themeColor="text1"/>
        </w:rPr>
        <w:t>of workers and the public, for a range of scenarios representing normal use and reasonably foreseeable incidents</w:t>
      </w:r>
    </w:p>
    <w:p w14:paraId="4555CE9A" w14:textId="77777777" w:rsidR="00C254BC" w:rsidRPr="00305BEE" w:rsidRDefault="00C254BC" w:rsidP="00C254BC">
      <w:pPr>
        <w:pStyle w:val="Roman"/>
        <w:rPr>
          <w:color w:val="000000" w:themeColor="text1"/>
        </w:rPr>
      </w:pPr>
      <w:r w:rsidRPr="00305BEE">
        <w:rPr>
          <w:color w:val="000000" w:themeColor="text1"/>
        </w:rPr>
        <w:t xml:space="preserve">ways in which structures, systems and components, as well as procedures relating to protection and safety, might fail or might </w:t>
      </w:r>
      <w:r w:rsidR="000569D8" w:rsidRPr="00305BEE">
        <w:rPr>
          <w:color w:val="000000" w:themeColor="text1"/>
        </w:rPr>
        <w:t>otherwise</w:t>
      </w:r>
      <w:r w:rsidRPr="00305BEE">
        <w:rPr>
          <w:color w:val="000000" w:themeColor="text1"/>
        </w:rPr>
        <w:t xml:space="preserve"> lead to potential exposures, and the consequences of such failures</w:t>
      </w:r>
    </w:p>
    <w:p w14:paraId="07E3C9C8" w14:textId="77777777" w:rsidR="00895070" w:rsidRPr="00305BEE" w:rsidRDefault="00895070" w:rsidP="00A463E6">
      <w:pPr>
        <w:pStyle w:val="Letter"/>
        <w:rPr>
          <w:color w:val="000000" w:themeColor="text1"/>
        </w:rPr>
      </w:pPr>
      <w:r w:rsidRPr="00305BEE">
        <w:rPr>
          <w:color w:val="000000" w:themeColor="text1"/>
        </w:rPr>
        <w:t>assess the adequacy of provisions for protection and safety in respect of siting, design and operation.</w:t>
      </w:r>
    </w:p>
    <w:p w14:paraId="48C0BD58" w14:textId="77777777" w:rsidR="00C10E24" w:rsidRPr="00305BEE" w:rsidRDefault="00C10E24" w:rsidP="00C10E24"/>
    <w:p w14:paraId="252CC1F2" w14:textId="77777777" w:rsidR="00895070" w:rsidRPr="00305BEE" w:rsidRDefault="00ED0275" w:rsidP="00C10E24">
      <w:pPr>
        <w:pStyle w:val="Heading2"/>
      </w:pPr>
      <w:bookmarkStart w:id="34" w:name="_Toc460302895"/>
      <w:bookmarkStart w:id="35" w:name="_Toc528588010"/>
      <w:bookmarkStart w:id="36" w:name="_Toc44427713"/>
      <w:r w:rsidRPr="00305BEE">
        <w:t>Irradiator</w:t>
      </w:r>
      <w:bookmarkEnd w:id="34"/>
      <w:bookmarkEnd w:id="35"/>
      <w:bookmarkEnd w:id="36"/>
    </w:p>
    <w:p w14:paraId="411926BF" w14:textId="77777777" w:rsidR="002E07F5" w:rsidRPr="00305BEE" w:rsidRDefault="00895070" w:rsidP="00A359E9">
      <w:pPr>
        <w:pStyle w:val="Number"/>
        <w:rPr>
          <w:color w:val="000000" w:themeColor="text1"/>
        </w:rPr>
      </w:pPr>
      <w:r w:rsidRPr="00305BEE">
        <w:rPr>
          <w:color w:val="000000" w:themeColor="text1"/>
        </w:rPr>
        <w:t>The managing entity must:</w:t>
      </w:r>
    </w:p>
    <w:p w14:paraId="7CF05250" w14:textId="77777777" w:rsidR="002E07F5" w:rsidRPr="00305BEE" w:rsidRDefault="002E07F5" w:rsidP="002E07F5">
      <w:pPr>
        <w:pStyle w:val="Letter"/>
      </w:pPr>
      <w:r w:rsidRPr="00305BEE">
        <w:t xml:space="preserve">provide </w:t>
      </w:r>
      <w:r w:rsidRPr="00305BEE">
        <w:rPr>
          <w:color w:val="000000" w:themeColor="text1"/>
        </w:rPr>
        <w:t xml:space="preserve">facilities that are located, designed, manufactured, constructed, assembled, commissioned, operated, maintained and decommissioned </w:t>
      </w:r>
      <w:r w:rsidR="004B49A6" w:rsidRPr="00305BEE">
        <w:rPr>
          <w:color w:val="000000" w:themeColor="text1"/>
        </w:rPr>
        <w:t xml:space="preserve">through </w:t>
      </w:r>
      <w:r w:rsidRPr="00305BEE">
        <w:rPr>
          <w:color w:val="000000" w:themeColor="text1"/>
        </w:rPr>
        <w:t xml:space="preserve">adopting good engineering practice, minimising the need to rely </w:t>
      </w:r>
      <w:r w:rsidRPr="00305BEE">
        <w:rPr>
          <w:color w:val="000000" w:themeColor="text1"/>
        </w:rPr>
        <w:lastRenderedPageBreak/>
        <w:t>on administrative controls and personal protective equipment for protection and safety</w:t>
      </w:r>
    </w:p>
    <w:p w14:paraId="2A92BA9B" w14:textId="77777777" w:rsidR="002E07F5" w:rsidRPr="00305BEE" w:rsidRDefault="002E07F5" w:rsidP="00A359E9">
      <w:pPr>
        <w:pStyle w:val="Letter"/>
      </w:pPr>
      <w:r w:rsidRPr="00305BEE">
        <w:t>ensure that the irradiator requirements in Appendix 2 are satisfied</w:t>
      </w:r>
    </w:p>
    <w:p w14:paraId="5A0D8361" w14:textId="77777777" w:rsidR="00F54D22" w:rsidRPr="00305BEE" w:rsidRDefault="00F54D22" w:rsidP="00A463E6">
      <w:pPr>
        <w:pStyle w:val="Letter"/>
        <w:rPr>
          <w:color w:val="000000" w:themeColor="text1"/>
        </w:rPr>
      </w:pPr>
      <w:r w:rsidRPr="00305BEE">
        <w:rPr>
          <w:color w:val="000000" w:themeColor="text1"/>
        </w:rPr>
        <w:t>ensure that construction and installation work does not compr</w:t>
      </w:r>
      <w:r w:rsidR="004B49A6" w:rsidRPr="00305BEE">
        <w:rPr>
          <w:color w:val="000000" w:themeColor="text1"/>
        </w:rPr>
        <w:t>om</w:t>
      </w:r>
      <w:r w:rsidRPr="00305BEE">
        <w:rPr>
          <w:color w:val="000000" w:themeColor="text1"/>
        </w:rPr>
        <w:t>ise the safety of the facility</w:t>
      </w:r>
    </w:p>
    <w:p w14:paraId="53760D7C" w14:textId="77777777" w:rsidR="00335F8B" w:rsidRPr="00305BEE" w:rsidRDefault="00335F8B" w:rsidP="00C10E24">
      <w:pPr>
        <w:pStyle w:val="Letter"/>
        <w:keepNext/>
        <w:rPr>
          <w:color w:val="000000" w:themeColor="text1"/>
        </w:rPr>
      </w:pPr>
      <w:r w:rsidRPr="00305BEE">
        <w:rPr>
          <w:color w:val="000000" w:themeColor="text1"/>
        </w:rPr>
        <w:t xml:space="preserve">ensure that a qualified expert thoroughly and critically reviews the </w:t>
      </w:r>
      <w:r w:rsidR="002E07F5" w:rsidRPr="00305BEE">
        <w:rPr>
          <w:color w:val="000000" w:themeColor="text1"/>
        </w:rPr>
        <w:t>irradiator</w:t>
      </w:r>
      <w:r w:rsidRPr="00305BEE">
        <w:rPr>
          <w:color w:val="000000" w:themeColor="text1"/>
        </w:rPr>
        <w:t xml:space="preserve"> and any component part before it is commissioned to ensure that:</w:t>
      </w:r>
    </w:p>
    <w:p w14:paraId="72F02170" w14:textId="77777777" w:rsidR="00335F8B" w:rsidRPr="00305BEE" w:rsidRDefault="00335F8B" w:rsidP="00335F8B">
      <w:pPr>
        <w:pStyle w:val="Roman"/>
      </w:pPr>
      <w:r w:rsidRPr="00305BEE">
        <w:t>safety features and warning signals and alarms have been properly installed and operate correctly</w:t>
      </w:r>
    </w:p>
    <w:p w14:paraId="013FCC43" w14:textId="77777777" w:rsidR="00335F8B" w:rsidRPr="00305BEE" w:rsidRDefault="00335F8B" w:rsidP="00A359E9">
      <w:pPr>
        <w:pStyle w:val="Roman"/>
      </w:pPr>
      <w:r w:rsidRPr="00305BEE">
        <w:t>radiation protection for workers and members of the public and protection of the environment are adequate</w:t>
      </w:r>
    </w:p>
    <w:p w14:paraId="078BE283" w14:textId="77777777" w:rsidR="00A720AB" w:rsidRPr="00305BEE" w:rsidRDefault="00A720AB" w:rsidP="00A463E6">
      <w:pPr>
        <w:pStyle w:val="Letter"/>
        <w:rPr>
          <w:color w:val="000000" w:themeColor="text1"/>
        </w:rPr>
      </w:pPr>
      <w:r w:rsidRPr="00305BEE">
        <w:rPr>
          <w:color w:val="000000" w:themeColor="text1"/>
        </w:rPr>
        <w:t>designate and delineate</w:t>
      </w:r>
      <w:r w:rsidR="009F2204" w:rsidRPr="00305BEE">
        <w:rPr>
          <w:color w:val="000000" w:themeColor="text1"/>
        </w:rPr>
        <w:t xml:space="preserve"> as</w:t>
      </w:r>
      <w:r w:rsidR="000B3F43" w:rsidRPr="00305BEE">
        <w:rPr>
          <w:color w:val="000000" w:themeColor="text1"/>
        </w:rPr>
        <w:t xml:space="preserve"> a</w:t>
      </w:r>
      <w:r w:rsidR="009F2204" w:rsidRPr="00305BEE">
        <w:rPr>
          <w:color w:val="000000" w:themeColor="text1"/>
        </w:rPr>
        <w:t xml:space="preserve"> controlled area</w:t>
      </w:r>
      <w:r w:rsidR="002E07F5" w:rsidRPr="00305BEE">
        <w:rPr>
          <w:color w:val="000000" w:themeColor="text1"/>
        </w:rPr>
        <w:t>:</w:t>
      </w:r>
    </w:p>
    <w:p w14:paraId="1C7D6999" w14:textId="77777777" w:rsidR="002E07F5" w:rsidRPr="00305BEE" w:rsidRDefault="002E07F5" w:rsidP="002E07F5">
      <w:pPr>
        <w:pStyle w:val="Roman"/>
      </w:pPr>
      <w:r w:rsidRPr="00305BEE">
        <w:t>the irradiator</w:t>
      </w:r>
    </w:p>
    <w:p w14:paraId="1248E5CB" w14:textId="77777777" w:rsidR="002E07F5" w:rsidRPr="00305BEE" w:rsidRDefault="002E07F5" w:rsidP="00A359E9">
      <w:pPr>
        <w:pStyle w:val="Roman"/>
      </w:pPr>
      <w:r w:rsidRPr="00305BEE">
        <w:t>any other area in which specific measures for protection and safety are or could be required for controlling exposures in normal working conditions, and preventing or limiting the likelihood and magnitude of potential exposures</w:t>
      </w:r>
    </w:p>
    <w:p w14:paraId="11A4585B" w14:textId="15DC6A70" w:rsidR="008338C4" w:rsidRPr="00305BEE" w:rsidRDefault="008338C4" w:rsidP="008338C4">
      <w:pPr>
        <w:pStyle w:val="Letter"/>
        <w:rPr>
          <w:color w:val="000000" w:themeColor="text1"/>
        </w:rPr>
      </w:pPr>
      <w:r w:rsidRPr="00305BEE">
        <w:rPr>
          <w:color w:val="000000" w:themeColor="text1"/>
        </w:rPr>
        <w:t xml:space="preserve">periodically review the designations and delineations in </w:t>
      </w:r>
      <w:r w:rsidR="005B3504" w:rsidRPr="00305BEE">
        <w:rPr>
          <w:color w:val="000000" w:themeColor="text1"/>
        </w:rPr>
        <w:t>sub</w:t>
      </w:r>
      <w:r w:rsidRPr="00305BEE">
        <w:rPr>
          <w:color w:val="000000" w:themeColor="text1"/>
        </w:rPr>
        <w:t xml:space="preserve">clause </w:t>
      </w:r>
      <w:r w:rsidR="00043C1E" w:rsidRPr="00305BEE">
        <w:rPr>
          <w:color w:val="000000" w:themeColor="text1"/>
        </w:rPr>
        <w:t>3</w:t>
      </w:r>
      <w:r w:rsidRPr="00305BEE">
        <w:rPr>
          <w:color w:val="000000" w:themeColor="text1"/>
        </w:rPr>
        <w:t>(</w:t>
      </w:r>
      <w:r w:rsidR="002E07F5" w:rsidRPr="00305BEE">
        <w:rPr>
          <w:color w:val="000000" w:themeColor="text1"/>
        </w:rPr>
        <w:t>e</w:t>
      </w:r>
      <w:r w:rsidRPr="00305BEE">
        <w:rPr>
          <w:color w:val="000000" w:themeColor="text1"/>
        </w:rPr>
        <w:t>)</w:t>
      </w:r>
    </w:p>
    <w:p w14:paraId="68DE4E58" w14:textId="77777777" w:rsidR="008338C4" w:rsidRPr="00305BEE" w:rsidRDefault="008338C4" w:rsidP="00C10E24">
      <w:pPr>
        <w:pStyle w:val="Letter"/>
        <w:rPr>
          <w:color w:val="000000" w:themeColor="text1"/>
        </w:rPr>
      </w:pPr>
      <w:r w:rsidRPr="00305BEE">
        <w:rPr>
          <w:color w:val="000000" w:themeColor="text1"/>
        </w:rPr>
        <w:t xml:space="preserve">shield </w:t>
      </w:r>
      <w:r w:rsidR="002E07F5" w:rsidRPr="00305BEE">
        <w:rPr>
          <w:color w:val="000000" w:themeColor="text1"/>
        </w:rPr>
        <w:t>the irradiator</w:t>
      </w:r>
      <w:r w:rsidR="009F2204" w:rsidRPr="00305BEE">
        <w:rPr>
          <w:color w:val="000000" w:themeColor="text1"/>
        </w:rPr>
        <w:t xml:space="preserve"> </w:t>
      </w:r>
      <w:r w:rsidRPr="00305BEE">
        <w:rPr>
          <w:color w:val="000000" w:themeColor="text1"/>
        </w:rPr>
        <w:t>so that:</w:t>
      </w:r>
    </w:p>
    <w:p w14:paraId="33707FC4" w14:textId="75828099" w:rsidR="008338C4" w:rsidRPr="00305BEE" w:rsidRDefault="008338C4" w:rsidP="008338C4">
      <w:pPr>
        <w:pStyle w:val="Roman"/>
        <w:rPr>
          <w:color w:val="000000" w:themeColor="text1"/>
        </w:rPr>
      </w:pPr>
      <w:r w:rsidRPr="00305BEE">
        <w:rPr>
          <w:color w:val="000000" w:themeColor="text1"/>
        </w:rPr>
        <w:t xml:space="preserve">no person can receive a dose exceeding 0.3 </w:t>
      </w:r>
      <w:r w:rsidR="00621559" w:rsidRPr="00305BEE">
        <w:rPr>
          <w:color w:val="000000" w:themeColor="text1"/>
        </w:rPr>
        <w:t>millisieverts (</w:t>
      </w:r>
      <w:r w:rsidRPr="00305BEE">
        <w:rPr>
          <w:color w:val="000000" w:themeColor="text1"/>
        </w:rPr>
        <w:t>mSv</w:t>
      </w:r>
      <w:r w:rsidR="00621559" w:rsidRPr="00305BEE">
        <w:rPr>
          <w:color w:val="000000" w:themeColor="text1"/>
        </w:rPr>
        <w:t>)</w:t>
      </w:r>
      <w:r w:rsidRPr="00305BEE">
        <w:rPr>
          <w:color w:val="000000" w:themeColor="text1"/>
        </w:rPr>
        <w:t xml:space="preserve"> per year from occupying areas outside the </w:t>
      </w:r>
      <w:r w:rsidR="002E07F5" w:rsidRPr="00305BEE">
        <w:rPr>
          <w:color w:val="000000" w:themeColor="text1"/>
        </w:rPr>
        <w:t>irradiator</w:t>
      </w:r>
    </w:p>
    <w:p w14:paraId="7DE252AC" w14:textId="7E6647B0" w:rsidR="008338C4" w:rsidRPr="00305BEE" w:rsidRDefault="008338C4" w:rsidP="008338C4">
      <w:pPr>
        <w:pStyle w:val="Roman"/>
        <w:rPr>
          <w:color w:val="000000" w:themeColor="text1"/>
        </w:rPr>
      </w:pPr>
      <w:r w:rsidRPr="00305BEE">
        <w:rPr>
          <w:color w:val="000000" w:themeColor="text1"/>
        </w:rPr>
        <w:t xml:space="preserve">the dose rate at any </w:t>
      </w:r>
      <w:r w:rsidR="005A2533" w:rsidRPr="00305BEE">
        <w:rPr>
          <w:color w:val="000000" w:themeColor="text1"/>
        </w:rPr>
        <w:t xml:space="preserve">uncontrolled </w:t>
      </w:r>
      <w:r w:rsidR="00526CA7" w:rsidRPr="00305BEE">
        <w:rPr>
          <w:color w:val="000000" w:themeColor="text1"/>
        </w:rPr>
        <w:t xml:space="preserve">accessible </w:t>
      </w:r>
      <w:r w:rsidRPr="00305BEE">
        <w:rPr>
          <w:color w:val="000000" w:themeColor="text1"/>
        </w:rPr>
        <w:t xml:space="preserve">point outside the </w:t>
      </w:r>
      <w:r w:rsidR="002E07F5" w:rsidRPr="00305BEE">
        <w:rPr>
          <w:color w:val="000000" w:themeColor="text1"/>
        </w:rPr>
        <w:t xml:space="preserve">irradiator </w:t>
      </w:r>
      <w:r w:rsidRPr="00305BEE">
        <w:rPr>
          <w:color w:val="000000" w:themeColor="text1"/>
        </w:rPr>
        <w:t>is less than 1</w:t>
      </w:r>
      <w:r w:rsidR="00526CA7" w:rsidRPr="00305BEE">
        <w:rPr>
          <w:color w:val="000000" w:themeColor="text1"/>
        </w:rPr>
        <w:t>5</w:t>
      </w:r>
      <w:r w:rsidRPr="00305BEE">
        <w:rPr>
          <w:color w:val="000000" w:themeColor="text1"/>
        </w:rPr>
        <w:t xml:space="preserve"> </w:t>
      </w:r>
      <w:proofErr w:type="spellStart"/>
      <w:r w:rsidR="00621559" w:rsidRPr="00305BEE">
        <w:t>microsieverts</w:t>
      </w:r>
      <w:proofErr w:type="spellEnd"/>
      <w:r w:rsidR="00621559" w:rsidRPr="00305BEE">
        <w:t xml:space="preserve"> (</w:t>
      </w:r>
      <w:r w:rsidRPr="00305BEE">
        <w:rPr>
          <w:rFonts w:cs="Segoe UI"/>
          <w:color w:val="000000" w:themeColor="text1"/>
        </w:rPr>
        <w:t>µ</w:t>
      </w:r>
      <w:proofErr w:type="spellStart"/>
      <w:r w:rsidRPr="00305BEE">
        <w:rPr>
          <w:color w:val="000000" w:themeColor="text1"/>
        </w:rPr>
        <w:t>Sv</w:t>
      </w:r>
      <w:proofErr w:type="spellEnd"/>
      <w:r w:rsidR="00621559" w:rsidRPr="00305BEE">
        <w:rPr>
          <w:color w:val="000000" w:themeColor="text1"/>
        </w:rPr>
        <w:t>)</w:t>
      </w:r>
      <w:r w:rsidRPr="00305BEE">
        <w:rPr>
          <w:color w:val="000000" w:themeColor="text1"/>
        </w:rPr>
        <w:t xml:space="preserve"> per</w:t>
      </w:r>
      <w:r w:rsidR="000E4E74" w:rsidRPr="00305BEE">
        <w:rPr>
          <w:color w:val="000000" w:themeColor="text1"/>
        </w:rPr>
        <w:t xml:space="preserve"> hour</w:t>
      </w:r>
    </w:p>
    <w:p w14:paraId="6E8A93D5" w14:textId="77777777" w:rsidR="002A4000" w:rsidRPr="00305BEE" w:rsidRDefault="002A4000" w:rsidP="002A4000">
      <w:pPr>
        <w:pStyle w:val="Letter"/>
        <w:rPr>
          <w:color w:val="000000" w:themeColor="text1"/>
        </w:rPr>
      </w:pPr>
      <w:r w:rsidRPr="00305BEE">
        <w:rPr>
          <w:color w:val="000000" w:themeColor="text1"/>
        </w:rPr>
        <w:t>verify and document the adequacy of the shielding in controlled areas whenever circumstances change that could increase the risks</w:t>
      </w:r>
    </w:p>
    <w:p w14:paraId="7721B4B9" w14:textId="7C96E8C8" w:rsidR="00D071FC" w:rsidRPr="00305BEE" w:rsidRDefault="00D071FC" w:rsidP="00D071FC">
      <w:pPr>
        <w:pStyle w:val="Letter"/>
        <w:rPr>
          <w:color w:val="000000" w:themeColor="text1"/>
        </w:rPr>
      </w:pPr>
      <w:r w:rsidRPr="00305BEE">
        <w:rPr>
          <w:color w:val="000000" w:themeColor="text1"/>
        </w:rPr>
        <w:t>conduct leak tests of sealed sources to confirm that there is no leakage</w:t>
      </w:r>
      <w:r w:rsidR="007722EF" w:rsidRPr="00305BEE">
        <w:rPr>
          <w:rStyle w:val="FootnoteReference"/>
          <w:color w:val="000000" w:themeColor="text1"/>
        </w:rPr>
        <w:footnoteReference w:id="1"/>
      </w:r>
      <w:r w:rsidRPr="00305BEE">
        <w:rPr>
          <w:color w:val="000000" w:themeColor="text1"/>
        </w:rPr>
        <w:t xml:space="preserve"> of radioactive material:</w:t>
      </w:r>
    </w:p>
    <w:p w14:paraId="631F2367" w14:textId="77777777" w:rsidR="00D071FC" w:rsidRPr="00305BEE" w:rsidRDefault="00D071FC" w:rsidP="00C41426">
      <w:pPr>
        <w:pStyle w:val="Letter"/>
        <w:numPr>
          <w:ilvl w:val="0"/>
          <w:numId w:val="43"/>
        </w:numPr>
        <w:rPr>
          <w:color w:val="000000" w:themeColor="text1"/>
        </w:rPr>
      </w:pPr>
      <w:r w:rsidRPr="00305BEE">
        <w:rPr>
          <w:color w:val="000000" w:themeColor="text1"/>
        </w:rPr>
        <w:t>on installation if the manufacturer has not supplied a leak test certificate</w:t>
      </w:r>
    </w:p>
    <w:p w14:paraId="3C9E0C8C" w14:textId="77777777" w:rsidR="00D071FC" w:rsidRPr="00305BEE" w:rsidRDefault="00D071FC" w:rsidP="00C41426">
      <w:pPr>
        <w:pStyle w:val="Letter"/>
        <w:numPr>
          <w:ilvl w:val="0"/>
          <w:numId w:val="43"/>
        </w:numPr>
        <w:rPr>
          <w:color w:val="000000" w:themeColor="text1"/>
        </w:rPr>
      </w:pPr>
      <w:r w:rsidRPr="00305BEE">
        <w:rPr>
          <w:color w:val="000000" w:themeColor="text1"/>
        </w:rPr>
        <w:t>as recommended by the manufacturer and at least every year</w:t>
      </w:r>
    </w:p>
    <w:p w14:paraId="16542071" w14:textId="53729795" w:rsidR="00D071FC" w:rsidRDefault="00D071FC" w:rsidP="00C41426">
      <w:pPr>
        <w:pStyle w:val="Letter"/>
        <w:numPr>
          <w:ilvl w:val="0"/>
          <w:numId w:val="43"/>
        </w:numPr>
        <w:rPr>
          <w:color w:val="000000" w:themeColor="text1"/>
        </w:rPr>
      </w:pPr>
      <w:r w:rsidRPr="00305BEE">
        <w:rPr>
          <w:color w:val="000000" w:themeColor="text1"/>
        </w:rPr>
        <w:t>immediately if damage is suspected or there are other reasons to believe that it may be leaking</w:t>
      </w:r>
    </w:p>
    <w:p w14:paraId="6E2E1002" w14:textId="3BC30969" w:rsidR="00305BEE" w:rsidRPr="00305BEE" w:rsidRDefault="00305BEE" w:rsidP="00305BEE">
      <w:pPr>
        <w:pStyle w:val="ListParagraph"/>
        <w:numPr>
          <w:ilvl w:val="0"/>
          <w:numId w:val="43"/>
        </w:numPr>
        <w:rPr>
          <w:color w:val="000000" w:themeColor="text1"/>
        </w:rPr>
      </w:pPr>
      <w:r w:rsidRPr="00305BEE">
        <w:rPr>
          <w:color w:val="000000" w:themeColor="text1"/>
        </w:rPr>
        <w:t>using an external service that maintains laboratory accreditation under ISO/IEC 17025 for ionising radiation dosimetry, or internal capability validated by a qualified expert</w:t>
      </w:r>
    </w:p>
    <w:p w14:paraId="4A01BDAD" w14:textId="5B955774" w:rsidR="00802C89" w:rsidRPr="00305BEE" w:rsidRDefault="00895070" w:rsidP="00A463E6">
      <w:pPr>
        <w:pStyle w:val="Letter"/>
        <w:rPr>
          <w:color w:val="000000" w:themeColor="text1"/>
        </w:rPr>
      </w:pPr>
      <w:r w:rsidRPr="00305BEE">
        <w:rPr>
          <w:color w:val="000000" w:themeColor="text1"/>
        </w:rPr>
        <w:t>prominently display signs:</w:t>
      </w:r>
    </w:p>
    <w:p w14:paraId="3FD663B3" w14:textId="77777777" w:rsidR="00895070" w:rsidRPr="00305BEE" w:rsidRDefault="00895070" w:rsidP="00A463E6">
      <w:pPr>
        <w:pStyle w:val="Roman"/>
        <w:rPr>
          <w:color w:val="000000" w:themeColor="text1"/>
        </w:rPr>
      </w:pPr>
      <w:r w:rsidRPr="00305BEE">
        <w:rPr>
          <w:color w:val="000000" w:themeColor="text1"/>
        </w:rPr>
        <w:t xml:space="preserve">specifying the actual or potential presence of ionising radiation using the symbol recommended by the International Organization </w:t>
      </w:r>
      <w:r w:rsidRPr="00305BEE">
        <w:rPr>
          <w:color w:val="000000" w:themeColor="text1"/>
        </w:rPr>
        <w:lastRenderedPageBreak/>
        <w:t>for Standardization at access points to controlled areas and supervised areas and at appropriate locations within controlled areas</w:t>
      </w:r>
    </w:p>
    <w:p w14:paraId="1EBB994E" w14:textId="77777777" w:rsidR="00895070" w:rsidRPr="00305BEE" w:rsidRDefault="00895070" w:rsidP="00A463E6">
      <w:pPr>
        <w:pStyle w:val="Roman"/>
        <w:rPr>
          <w:color w:val="000000" w:themeColor="text1"/>
        </w:rPr>
      </w:pPr>
      <w:r w:rsidRPr="00305BEE">
        <w:rPr>
          <w:color w:val="000000" w:themeColor="text1"/>
        </w:rPr>
        <w:t xml:space="preserve">controlling </w:t>
      </w:r>
      <w:r w:rsidR="00D42447" w:rsidRPr="00305BEE">
        <w:rPr>
          <w:color w:val="000000" w:themeColor="text1"/>
        </w:rPr>
        <w:t xml:space="preserve">unauthorised </w:t>
      </w:r>
      <w:r w:rsidRPr="00305BEE">
        <w:rPr>
          <w:color w:val="000000" w:themeColor="text1"/>
        </w:rPr>
        <w:t>access to controlled areas and supervised areas</w:t>
      </w:r>
    </w:p>
    <w:p w14:paraId="1DF4FF8F" w14:textId="77777777" w:rsidR="004F2B93" w:rsidRPr="00305BEE" w:rsidRDefault="00116F98" w:rsidP="004F2B93">
      <w:pPr>
        <w:pStyle w:val="Letter"/>
        <w:rPr>
          <w:color w:val="000000" w:themeColor="text1"/>
        </w:rPr>
      </w:pPr>
      <w:r w:rsidRPr="00305BEE">
        <w:rPr>
          <w:color w:val="000000" w:themeColor="text1"/>
        </w:rPr>
        <w:t xml:space="preserve">formally decommission any </w:t>
      </w:r>
      <w:r w:rsidR="002E07F5" w:rsidRPr="00305BEE">
        <w:rPr>
          <w:color w:val="000000" w:themeColor="text1"/>
        </w:rPr>
        <w:t xml:space="preserve">irradiator </w:t>
      </w:r>
      <w:r w:rsidR="001138AD" w:rsidRPr="00305BEE">
        <w:rPr>
          <w:color w:val="000000" w:themeColor="text1"/>
        </w:rPr>
        <w:t>if</w:t>
      </w:r>
      <w:r w:rsidRPr="00305BEE">
        <w:rPr>
          <w:color w:val="000000" w:themeColor="text1"/>
        </w:rPr>
        <w:t xml:space="preserve"> there are no plans to use it again in the foreseeable future</w:t>
      </w:r>
      <w:r w:rsidR="00942644" w:rsidRPr="00305BEE">
        <w:rPr>
          <w:color w:val="000000" w:themeColor="text1"/>
        </w:rPr>
        <w:t>,</w:t>
      </w:r>
      <w:r w:rsidRPr="00305BEE">
        <w:rPr>
          <w:color w:val="000000" w:themeColor="text1"/>
        </w:rPr>
        <w:t xml:space="preserve"> including</w:t>
      </w:r>
      <w:r w:rsidR="00E763E9" w:rsidRPr="00305BEE">
        <w:rPr>
          <w:color w:val="000000" w:themeColor="text1"/>
        </w:rPr>
        <w:t xml:space="preserve"> by</w:t>
      </w:r>
      <w:r w:rsidRPr="00305BEE">
        <w:rPr>
          <w:color w:val="000000" w:themeColor="text1"/>
        </w:rPr>
        <w:t>:</w:t>
      </w:r>
    </w:p>
    <w:p w14:paraId="5AFCC998" w14:textId="77777777" w:rsidR="00116F98" w:rsidRPr="00305BEE" w:rsidRDefault="00116F98" w:rsidP="00116F98">
      <w:pPr>
        <w:pStyle w:val="Roman"/>
        <w:rPr>
          <w:color w:val="000000" w:themeColor="text1"/>
        </w:rPr>
      </w:pPr>
      <w:r w:rsidRPr="00305BEE">
        <w:rPr>
          <w:color w:val="000000" w:themeColor="text1"/>
        </w:rPr>
        <w:t>conduct</w:t>
      </w:r>
      <w:r w:rsidR="00942644" w:rsidRPr="00305BEE">
        <w:rPr>
          <w:color w:val="000000" w:themeColor="text1"/>
        </w:rPr>
        <w:t>ing</w:t>
      </w:r>
      <w:r w:rsidRPr="00305BEE">
        <w:rPr>
          <w:color w:val="000000" w:themeColor="text1"/>
        </w:rPr>
        <w:t xml:space="preserve"> a comprehensive radiation survey to confirm that no </w:t>
      </w:r>
      <w:r w:rsidR="002E07F5" w:rsidRPr="00305BEE">
        <w:rPr>
          <w:color w:val="000000" w:themeColor="text1"/>
        </w:rPr>
        <w:t>radiation sources have</w:t>
      </w:r>
      <w:r w:rsidRPr="00305BEE">
        <w:rPr>
          <w:color w:val="000000" w:themeColor="text1"/>
        </w:rPr>
        <w:t xml:space="preserve"> been left on the site and </w:t>
      </w:r>
      <w:r w:rsidR="006953CC" w:rsidRPr="00305BEE">
        <w:rPr>
          <w:color w:val="000000" w:themeColor="text1"/>
        </w:rPr>
        <w:t>that</w:t>
      </w:r>
      <w:r w:rsidRPr="00305BEE">
        <w:rPr>
          <w:color w:val="000000" w:themeColor="text1"/>
        </w:rPr>
        <w:t xml:space="preserve"> there is no contamination</w:t>
      </w:r>
    </w:p>
    <w:p w14:paraId="2ECEB259" w14:textId="77777777" w:rsidR="00116F98" w:rsidRPr="00305BEE" w:rsidRDefault="00116F98" w:rsidP="00116F98">
      <w:pPr>
        <w:pStyle w:val="Roman"/>
        <w:rPr>
          <w:color w:val="000000" w:themeColor="text1"/>
        </w:rPr>
      </w:pPr>
      <w:r w:rsidRPr="00305BEE">
        <w:rPr>
          <w:color w:val="000000" w:themeColor="text1"/>
        </w:rPr>
        <w:t>prepar</w:t>
      </w:r>
      <w:r w:rsidR="00942644" w:rsidRPr="00305BEE">
        <w:rPr>
          <w:color w:val="000000" w:themeColor="text1"/>
        </w:rPr>
        <w:t>ing</w:t>
      </w:r>
      <w:r w:rsidRPr="00305BEE">
        <w:rPr>
          <w:color w:val="000000" w:themeColor="text1"/>
        </w:rPr>
        <w:t xml:space="preserve"> a final </w:t>
      </w:r>
      <w:r w:rsidR="000569D8" w:rsidRPr="00305BEE">
        <w:rPr>
          <w:color w:val="000000" w:themeColor="text1"/>
        </w:rPr>
        <w:t>decommissioning</w:t>
      </w:r>
      <w:r w:rsidRPr="00305BEE">
        <w:rPr>
          <w:color w:val="000000" w:themeColor="text1"/>
        </w:rPr>
        <w:t xml:space="preserve"> report that includes the final radiation survey and details of the storage, transfer or disposal of </w:t>
      </w:r>
      <w:r w:rsidR="00333840" w:rsidRPr="00305BEE">
        <w:rPr>
          <w:color w:val="000000" w:themeColor="text1"/>
        </w:rPr>
        <w:t>the irradiator</w:t>
      </w:r>
    </w:p>
    <w:p w14:paraId="4A9CC9E9" w14:textId="77777777" w:rsidR="00116F98" w:rsidRPr="00305BEE" w:rsidRDefault="00116F98" w:rsidP="00116F98">
      <w:pPr>
        <w:pStyle w:val="Roman"/>
        <w:rPr>
          <w:color w:val="000000" w:themeColor="text1"/>
        </w:rPr>
      </w:pPr>
      <w:r w:rsidRPr="00305BEE">
        <w:rPr>
          <w:color w:val="000000" w:themeColor="text1"/>
        </w:rPr>
        <w:t>submit</w:t>
      </w:r>
      <w:r w:rsidR="00942644" w:rsidRPr="00305BEE">
        <w:rPr>
          <w:color w:val="000000" w:themeColor="text1"/>
        </w:rPr>
        <w:t>ting</w:t>
      </w:r>
      <w:r w:rsidRPr="00305BEE">
        <w:rPr>
          <w:color w:val="000000" w:themeColor="text1"/>
        </w:rPr>
        <w:t xml:space="preserve"> the final decommissioning report to the Office of Radiation Safety</w:t>
      </w:r>
    </w:p>
    <w:p w14:paraId="7BFAD7B7" w14:textId="77777777" w:rsidR="00895070" w:rsidRPr="00305BEE" w:rsidRDefault="00B22104" w:rsidP="00C10E24">
      <w:pPr>
        <w:pStyle w:val="Letter"/>
        <w:keepNext/>
        <w:rPr>
          <w:color w:val="000000" w:themeColor="text1"/>
        </w:rPr>
      </w:pPr>
      <w:r w:rsidRPr="00305BEE">
        <w:rPr>
          <w:color w:val="000000" w:themeColor="text1"/>
        </w:rPr>
        <w:t xml:space="preserve">ensure that </w:t>
      </w:r>
      <w:r w:rsidR="00895070" w:rsidRPr="00305BEE">
        <w:rPr>
          <w:color w:val="000000" w:themeColor="text1"/>
        </w:rPr>
        <w:t xml:space="preserve">ancillary equipment </w:t>
      </w:r>
      <w:r w:rsidR="00E12712" w:rsidRPr="00305BEE">
        <w:rPr>
          <w:color w:val="000000" w:themeColor="text1"/>
        </w:rPr>
        <w:t xml:space="preserve">is </w:t>
      </w:r>
      <w:r w:rsidRPr="00305BEE">
        <w:rPr>
          <w:color w:val="000000" w:themeColor="text1"/>
        </w:rPr>
        <w:t xml:space="preserve">provided, routinely inspected, maintained, tested, calibrated, serviced and safely managed </w:t>
      </w:r>
      <w:r w:rsidR="00895070" w:rsidRPr="00305BEE">
        <w:rPr>
          <w:color w:val="000000" w:themeColor="text1"/>
        </w:rPr>
        <w:t>so that</w:t>
      </w:r>
      <w:r w:rsidR="00E763E9" w:rsidRPr="00305BEE">
        <w:rPr>
          <w:color w:val="000000" w:themeColor="text1"/>
        </w:rPr>
        <w:t xml:space="preserve"> the equipment</w:t>
      </w:r>
      <w:r w:rsidR="00895070" w:rsidRPr="00305BEE">
        <w:rPr>
          <w:color w:val="000000" w:themeColor="text1"/>
        </w:rPr>
        <w:t>:</w:t>
      </w:r>
    </w:p>
    <w:p w14:paraId="61329325" w14:textId="77777777" w:rsidR="00895070" w:rsidRPr="00305BEE" w:rsidRDefault="00895070" w:rsidP="00A463E6">
      <w:pPr>
        <w:pStyle w:val="Roman"/>
        <w:rPr>
          <w:color w:val="000000" w:themeColor="text1"/>
        </w:rPr>
      </w:pPr>
      <w:r w:rsidRPr="00305BEE">
        <w:rPr>
          <w:color w:val="000000" w:themeColor="text1"/>
        </w:rPr>
        <w:t>is appropriate for the procedures to be performed</w:t>
      </w:r>
      <w:r w:rsidR="00B52BB3" w:rsidRPr="00305BEE">
        <w:rPr>
          <w:color w:val="000000" w:themeColor="text1"/>
        </w:rPr>
        <w:t xml:space="preserve"> and enables those procedures to be carried out safely and effectively</w:t>
      </w:r>
    </w:p>
    <w:p w14:paraId="6C43E275" w14:textId="77777777" w:rsidR="00895070" w:rsidRPr="00305BEE" w:rsidRDefault="00895070" w:rsidP="00A463E6">
      <w:pPr>
        <w:pStyle w:val="Roman"/>
        <w:rPr>
          <w:color w:val="000000" w:themeColor="text1"/>
        </w:rPr>
      </w:pPr>
      <w:r w:rsidRPr="00305BEE">
        <w:rPr>
          <w:color w:val="000000" w:themeColor="text1"/>
        </w:rPr>
        <w:t>remains capable of fulfilling its design requirements for protection and safety throughout its lifetime</w:t>
      </w:r>
    </w:p>
    <w:p w14:paraId="0353918D" w14:textId="77777777" w:rsidR="003B6E9B" w:rsidRPr="00305BEE" w:rsidRDefault="003B6E9B" w:rsidP="00A463E6">
      <w:pPr>
        <w:pStyle w:val="Roman"/>
        <w:rPr>
          <w:color w:val="000000" w:themeColor="text1"/>
        </w:rPr>
      </w:pPr>
      <w:r w:rsidRPr="00305BEE">
        <w:rPr>
          <w:color w:val="000000" w:themeColor="text1"/>
        </w:rPr>
        <w:t>is not modified without a prior assessment</w:t>
      </w:r>
      <w:r w:rsidR="00E763E9" w:rsidRPr="00305BEE">
        <w:rPr>
          <w:color w:val="000000" w:themeColor="text1"/>
        </w:rPr>
        <w:t>,</w:t>
      </w:r>
      <w:r w:rsidRPr="00305BEE">
        <w:rPr>
          <w:color w:val="000000" w:themeColor="text1"/>
        </w:rPr>
        <w:t xml:space="preserve"> reviewed by a qualified expert of the supplier</w:t>
      </w:r>
      <w:r w:rsidR="00E763E9" w:rsidRPr="00305BEE">
        <w:rPr>
          <w:color w:val="000000" w:themeColor="text1"/>
        </w:rPr>
        <w:t>,</w:t>
      </w:r>
      <w:r w:rsidRPr="00305BEE">
        <w:rPr>
          <w:color w:val="000000" w:themeColor="text1"/>
        </w:rPr>
        <w:t xml:space="preserve"> of the implications of the modification for the original design and the safety assessment</w:t>
      </w:r>
    </w:p>
    <w:p w14:paraId="38038931" w14:textId="77777777" w:rsidR="00895070" w:rsidRPr="00305BEE" w:rsidRDefault="00895070" w:rsidP="00A463E6">
      <w:pPr>
        <w:pStyle w:val="Letter"/>
        <w:rPr>
          <w:color w:val="000000" w:themeColor="text1"/>
        </w:rPr>
      </w:pPr>
      <w:r w:rsidRPr="00305BEE">
        <w:rPr>
          <w:color w:val="000000" w:themeColor="text1"/>
        </w:rPr>
        <w:t>cooperate with manufacturer</w:t>
      </w:r>
      <w:r w:rsidR="00E763E9" w:rsidRPr="00305BEE">
        <w:rPr>
          <w:color w:val="000000" w:themeColor="text1"/>
        </w:rPr>
        <w:t>s</w:t>
      </w:r>
      <w:r w:rsidRPr="00305BEE">
        <w:rPr>
          <w:color w:val="000000" w:themeColor="text1"/>
        </w:rPr>
        <w:t>/suppliers to:</w:t>
      </w:r>
    </w:p>
    <w:p w14:paraId="7AB2F4C4" w14:textId="77777777" w:rsidR="00895070" w:rsidRPr="00305BEE" w:rsidRDefault="00895070" w:rsidP="00A463E6">
      <w:pPr>
        <w:pStyle w:val="Roman"/>
        <w:rPr>
          <w:color w:val="000000" w:themeColor="text1"/>
        </w:rPr>
      </w:pPr>
      <w:r w:rsidRPr="00305BEE">
        <w:rPr>
          <w:color w:val="000000" w:themeColor="text1"/>
        </w:rPr>
        <w:t>share information on use and operating experience that may be important for protection and safety</w:t>
      </w:r>
    </w:p>
    <w:p w14:paraId="3E64FD7D" w14:textId="77777777" w:rsidR="00895070" w:rsidRPr="00305BEE" w:rsidRDefault="00895070" w:rsidP="00A463E6">
      <w:pPr>
        <w:pStyle w:val="Roman"/>
        <w:rPr>
          <w:color w:val="000000" w:themeColor="text1"/>
        </w:rPr>
      </w:pPr>
      <w:r w:rsidRPr="00305BEE">
        <w:rPr>
          <w:color w:val="000000" w:themeColor="text1"/>
        </w:rPr>
        <w:t>apply the principles of optimisation in the design, planning</w:t>
      </w:r>
      <w:r w:rsidR="00E763E9" w:rsidRPr="00305BEE">
        <w:rPr>
          <w:color w:val="000000" w:themeColor="text1"/>
        </w:rPr>
        <w:t>,</w:t>
      </w:r>
      <w:r w:rsidRPr="00305BEE">
        <w:rPr>
          <w:color w:val="000000" w:themeColor="text1"/>
        </w:rPr>
        <w:t xml:space="preserve"> operation and decommissioning of a source</w:t>
      </w:r>
    </w:p>
    <w:p w14:paraId="435D68AC" w14:textId="77777777" w:rsidR="00895070" w:rsidRPr="00305BEE" w:rsidRDefault="00895070" w:rsidP="00A463E6">
      <w:pPr>
        <w:pStyle w:val="Letter"/>
        <w:rPr>
          <w:color w:val="000000" w:themeColor="text1"/>
        </w:rPr>
      </w:pPr>
      <w:r w:rsidRPr="00305BEE">
        <w:rPr>
          <w:color w:val="000000" w:themeColor="text1"/>
        </w:rPr>
        <w:t xml:space="preserve">maintain an accurate inventory of all </w:t>
      </w:r>
      <w:r w:rsidR="002E07F5" w:rsidRPr="00305BEE">
        <w:rPr>
          <w:color w:val="000000" w:themeColor="text1"/>
        </w:rPr>
        <w:t>radiation sources</w:t>
      </w:r>
      <w:r w:rsidRPr="00305BEE">
        <w:rPr>
          <w:color w:val="000000" w:themeColor="text1"/>
        </w:rPr>
        <w:t xml:space="preserve">, including </w:t>
      </w:r>
      <w:r w:rsidR="002E07F5" w:rsidRPr="00305BEE">
        <w:rPr>
          <w:color w:val="000000" w:themeColor="text1"/>
        </w:rPr>
        <w:t>their</w:t>
      </w:r>
      <w:r w:rsidRPr="00305BEE">
        <w:rPr>
          <w:color w:val="000000" w:themeColor="text1"/>
        </w:rPr>
        <w:t xml:space="preserve"> location and description</w:t>
      </w:r>
    </w:p>
    <w:p w14:paraId="7185542A" w14:textId="77777777" w:rsidR="00874825" w:rsidRPr="00305BEE" w:rsidRDefault="00895070" w:rsidP="00874825">
      <w:pPr>
        <w:pStyle w:val="Letter"/>
        <w:rPr>
          <w:color w:val="000000" w:themeColor="text1"/>
        </w:rPr>
      </w:pPr>
      <w:r w:rsidRPr="00305BEE">
        <w:rPr>
          <w:color w:val="000000" w:themeColor="text1"/>
        </w:rPr>
        <w:t xml:space="preserve">maintain a record of maintenance for </w:t>
      </w:r>
      <w:r w:rsidR="002E07F5" w:rsidRPr="00305BEE">
        <w:rPr>
          <w:color w:val="000000" w:themeColor="text1"/>
        </w:rPr>
        <w:t>the irradiator</w:t>
      </w:r>
      <w:r w:rsidRPr="00305BEE">
        <w:rPr>
          <w:color w:val="000000" w:themeColor="text1"/>
        </w:rPr>
        <w:t xml:space="preserve">, </w:t>
      </w:r>
      <w:r w:rsidR="00E763E9" w:rsidRPr="00305BEE">
        <w:rPr>
          <w:color w:val="000000" w:themeColor="text1"/>
        </w:rPr>
        <w:t xml:space="preserve">which </w:t>
      </w:r>
      <w:r w:rsidRPr="00305BEE">
        <w:rPr>
          <w:color w:val="000000" w:themeColor="text1"/>
        </w:rPr>
        <w:t>includ</w:t>
      </w:r>
      <w:r w:rsidR="00E763E9" w:rsidRPr="00305BEE">
        <w:rPr>
          <w:color w:val="000000" w:themeColor="text1"/>
        </w:rPr>
        <w:t>es</w:t>
      </w:r>
      <w:r w:rsidR="00874825" w:rsidRPr="00305BEE">
        <w:rPr>
          <w:color w:val="000000" w:themeColor="text1"/>
        </w:rPr>
        <w:t>:</w:t>
      </w:r>
    </w:p>
    <w:p w14:paraId="22FACC9D" w14:textId="77777777" w:rsidR="00874825" w:rsidRPr="00305BEE" w:rsidRDefault="00895070" w:rsidP="005B56BC">
      <w:pPr>
        <w:pStyle w:val="Roman"/>
        <w:rPr>
          <w:color w:val="000000" w:themeColor="text1"/>
        </w:rPr>
      </w:pPr>
      <w:r w:rsidRPr="00305BEE">
        <w:rPr>
          <w:color w:val="000000" w:themeColor="text1"/>
        </w:rPr>
        <w:t>a fault log and remedial actions taken (interim and subsequent repairs)</w:t>
      </w:r>
    </w:p>
    <w:p w14:paraId="0A887888" w14:textId="77777777" w:rsidR="00874825" w:rsidRPr="00305BEE" w:rsidRDefault="00895070" w:rsidP="005B56BC">
      <w:pPr>
        <w:pStyle w:val="Roman"/>
        <w:rPr>
          <w:color w:val="000000" w:themeColor="text1"/>
        </w:rPr>
      </w:pPr>
      <w:r w:rsidRPr="00305BEE">
        <w:rPr>
          <w:color w:val="000000" w:themeColor="text1"/>
        </w:rPr>
        <w:t>the results of testing before an item is reintroduced to use</w:t>
      </w:r>
    </w:p>
    <w:p w14:paraId="3084B68D" w14:textId="77777777" w:rsidR="00895070" w:rsidRPr="00305BEE" w:rsidRDefault="00895070" w:rsidP="005B56BC">
      <w:pPr>
        <w:pStyle w:val="Roman"/>
        <w:rPr>
          <w:color w:val="000000" w:themeColor="text1"/>
        </w:rPr>
      </w:pPr>
      <w:r w:rsidRPr="00305BEE">
        <w:rPr>
          <w:color w:val="000000" w:themeColor="text1"/>
        </w:rPr>
        <w:t>any reports from servicing engineers</w:t>
      </w:r>
      <w:r w:rsidR="00874825" w:rsidRPr="00305BEE">
        <w:rPr>
          <w:color w:val="000000" w:themeColor="text1"/>
        </w:rPr>
        <w:t>.</w:t>
      </w:r>
    </w:p>
    <w:p w14:paraId="6E5BFB16" w14:textId="77777777" w:rsidR="00C10E24" w:rsidRPr="00305BEE" w:rsidRDefault="00C10E24" w:rsidP="00C10E24"/>
    <w:p w14:paraId="59BC8037" w14:textId="77777777" w:rsidR="00895070" w:rsidRPr="00305BEE" w:rsidRDefault="00895070" w:rsidP="00C10E24">
      <w:pPr>
        <w:pStyle w:val="Heading2"/>
      </w:pPr>
      <w:bookmarkStart w:id="37" w:name="_Toc528588012"/>
      <w:bookmarkStart w:id="38" w:name="_Toc44427714"/>
      <w:r w:rsidRPr="00305BEE">
        <w:t>Training and authorisation</w:t>
      </w:r>
      <w:bookmarkEnd w:id="37"/>
      <w:bookmarkEnd w:id="38"/>
    </w:p>
    <w:p w14:paraId="2F8F9652" w14:textId="77777777" w:rsidR="006E3DAB" w:rsidRPr="00305BEE" w:rsidRDefault="00895070" w:rsidP="00C10E24">
      <w:pPr>
        <w:pStyle w:val="Number"/>
      </w:pPr>
      <w:r w:rsidRPr="00305BEE">
        <w:t>The managing entity must ensure that</w:t>
      </w:r>
      <w:r w:rsidR="00874825" w:rsidRPr="00305BEE">
        <w:t>:</w:t>
      </w:r>
    </w:p>
    <w:p w14:paraId="3286A78C" w14:textId="77777777" w:rsidR="00895070" w:rsidRPr="00305BEE" w:rsidRDefault="00895070" w:rsidP="00C10E24">
      <w:pPr>
        <w:pStyle w:val="Letter"/>
      </w:pPr>
      <w:r w:rsidRPr="00305BEE">
        <w:t>all persons with responsibilities for protection and safety:</w:t>
      </w:r>
    </w:p>
    <w:p w14:paraId="72D684F1" w14:textId="77777777" w:rsidR="00895070" w:rsidRPr="00305BEE" w:rsidRDefault="00895070" w:rsidP="00C10E24">
      <w:pPr>
        <w:pStyle w:val="Roman"/>
      </w:pPr>
      <w:r w:rsidRPr="00305BEE">
        <w:lastRenderedPageBreak/>
        <w:t>are qualified, educated and trained in protection and safety so that they understand their duties and can perform them competently</w:t>
      </w:r>
    </w:p>
    <w:p w14:paraId="2AB6FEA6" w14:textId="486E0519" w:rsidR="00895070" w:rsidRPr="00305BEE" w:rsidRDefault="001D1F62" w:rsidP="00C10E24">
      <w:pPr>
        <w:pStyle w:val="Roman"/>
      </w:pPr>
      <w:r w:rsidRPr="00305BEE">
        <w:t xml:space="preserve">are suitably trained in accordance with </w:t>
      </w:r>
      <w:r w:rsidR="00895070" w:rsidRPr="00305BEE">
        <w:t xml:space="preserve">the training requirements in Appendix </w:t>
      </w:r>
      <w:r w:rsidR="008C199B" w:rsidRPr="00305BEE">
        <w:t>3</w:t>
      </w:r>
      <w:r w:rsidRPr="00305BEE">
        <w:t xml:space="preserve"> and receive regular refresher training</w:t>
      </w:r>
    </w:p>
    <w:p w14:paraId="379EE188" w14:textId="0E89C5B8" w:rsidR="001D1F62" w:rsidRPr="00305BEE" w:rsidRDefault="001D1F62" w:rsidP="00C10E24">
      <w:pPr>
        <w:pStyle w:val="Roman"/>
      </w:pPr>
      <w:r w:rsidRPr="00305BEE">
        <w:t>are named in a current list with details of relevant qualifications, education and training</w:t>
      </w:r>
    </w:p>
    <w:p w14:paraId="54845E10" w14:textId="77777777" w:rsidR="00E777DE" w:rsidRPr="00305BEE" w:rsidRDefault="001D1F62" w:rsidP="00C10E24">
      <w:pPr>
        <w:pStyle w:val="Roman"/>
      </w:pPr>
      <w:r w:rsidRPr="00305BEE">
        <w:t xml:space="preserve">are notified of their duties in relation to protection and safety </w:t>
      </w:r>
    </w:p>
    <w:p w14:paraId="5672D0F3" w14:textId="3FC67D07" w:rsidR="001D1F62" w:rsidRPr="00305BEE" w:rsidRDefault="00E777DE" w:rsidP="00C10E24">
      <w:pPr>
        <w:pStyle w:val="Roman"/>
      </w:pPr>
      <w:r w:rsidRPr="00305BEE">
        <w:t>are</w:t>
      </w:r>
      <w:r w:rsidR="001D1F62" w:rsidRPr="00305BEE">
        <w:t xml:space="preserve"> authorised to assume their roles and responsibilities</w:t>
      </w:r>
    </w:p>
    <w:p w14:paraId="4953EBC3" w14:textId="77777777" w:rsidR="00786613" w:rsidRPr="00305BEE" w:rsidRDefault="006E3DAB" w:rsidP="00C10E24">
      <w:pPr>
        <w:pStyle w:val="Letter"/>
      </w:pPr>
      <w:r w:rsidRPr="00305BEE">
        <w:t xml:space="preserve">all </w:t>
      </w:r>
      <w:r w:rsidR="004D1848" w:rsidRPr="00305BEE">
        <w:t xml:space="preserve">documents provided by the manufacturer, supplier or installer (including operating manuals, operating rules and procedures, and emergency procedures) are available in the local language and are understandable </w:t>
      </w:r>
      <w:r w:rsidR="008C199B" w:rsidRPr="00305BEE">
        <w:t xml:space="preserve">to </w:t>
      </w:r>
      <w:r w:rsidR="004D1848" w:rsidRPr="00305BEE">
        <w:t>the users</w:t>
      </w:r>
      <w:r w:rsidR="008C199B" w:rsidRPr="00305BEE">
        <w:t>.</w:t>
      </w:r>
    </w:p>
    <w:p w14:paraId="3388804A" w14:textId="77777777" w:rsidR="00C10E24" w:rsidRPr="00305BEE" w:rsidRDefault="00C10E24" w:rsidP="00C10E24"/>
    <w:p w14:paraId="16AE78AB" w14:textId="77777777" w:rsidR="00895070" w:rsidRPr="00305BEE" w:rsidRDefault="00895070" w:rsidP="00C10E24">
      <w:pPr>
        <w:pStyle w:val="Heading2"/>
      </w:pPr>
      <w:bookmarkStart w:id="39" w:name="_Toc528588013"/>
      <w:bookmarkStart w:id="40" w:name="_Toc44427715"/>
      <w:r w:rsidRPr="00305BEE">
        <w:t>Policies, procedures and local rules</w:t>
      </w:r>
      <w:bookmarkEnd w:id="39"/>
      <w:bookmarkEnd w:id="40"/>
    </w:p>
    <w:p w14:paraId="3E57ED2C" w14:textId="77777777" w:rsidR="00895070" w:rsidRPr="00305BEE" w:rsidRDefault="00895070" w:rsidP="00C10E24">
      <w:pPr>
        <w:pStyle w:val="Number"/>
        <w:keepNext/>
        <w:rPr>
          <w:color w:val="000000" w:themeColor="text1"/>
        </w:rPr>
      </w:pPr>
      <w:r w:rsidRPr="00305BEE">
        <w:rPr>
          <w:color w:val="000000" w:themeColor="text1"/>
        </w:rPr>
        <w:t>The managing entity must establish, implement and maintain policies</w:t>
      </w:r>
      <w:r w:rsidR="00AD2E1F" w:rsidRPr="00305BEE">
        <w:rPr>
          <w:color w:val="000000" w:themeColor="text1"/>
        </w:rPr>
        <w:t xml:space="preserve">, </w:t>
      </w:r>
      <w:r w:rsidRPr="00305BEE">
        <w:rPr>
          <w:color w:val="000000" w:themeColor="text1"/>
        </w:rPr>
        <w:t xml:space="preserve">procedures </w:t>
      </w:r>
      <w:r w:rsidR="00AD2E1F" w:rsidRPr="00305BEE">
        <w:rPr>
          <w:color w:val="000000" w:themeColor="text1"/>
        </w:rPr>
        <w:t xml:space="preserve">and local rules </w:t>
      </w:r>
      <w:r w:rsidRPr="00305BEE">
        <w:rPr>
          <w:color w:val="000000" w:themeColor="text1"/>
        </w:rPr>
        <w:t>to meet the requirements of this code</w:t>
      </w:r>
      <w:r w:rsidR="002B1D27" w:rsidRPr="00305BEE">
        <w:rPr>
          <w:color w:val="000000" w:themeColor="text1"/>
        </w:rPr>
        <w:t>,</w:t>
      </w:r>
      <w:r w:rsidRPr="00305BEE">
        <w:rPr>
          <w:color w:val="000000" w:themeColor="text1"/>
        </w:rPr>
        <w:t xml:space="preserve"> including, without limitation, policies</w:t>
      </w:r>
      <w:r w:rsidR="00AD2E1F" w:rsidRPr="00305BEE">
        <w:rPr>
          <w:color w:val="000000" w:themeColor="text1"/>
        </w:rPr>
        <w:t xml:space="preserve">, </w:t>
      </w:r>
      <w:r w:rsidRPr="00305BEE">
        <w:rPr>
          <w:color w:val="000000" w:themeColor="text1"/>
        </w:rPr>
        <w:t xml:space="preserve">procedures </w:t>
      </w:r>
      <w:r w:rsidR="00AD2E1F" w:rsidRPr="00305BEE">
        <w:rPr>
          <w:color w:val="000000" w:themeColor="text1"/>
        </w:rPr>
        <w:t xml:space="preserve">and local rules </w:t>
      </w:r>
      <w:r w:rsidRPr="00305BEE">
        <w:rPr>
          <w:color w:val="000000" w:themeColor="text1"/>
        </w:rPr>
        <w:t>to:</w:t>
      </w:r>
    </w:p>
    <w:p w14:paraId="4E327B8A" w14:textId="77777777" w:rsidR="00895070" w:rsidRPr="00305BEE" w:rsidRDefault="00895070" w:rsidP="000457F7">
      <w:pPr>
        <w:pStyle w:val="Letter"/>
        <w:rPr>
          <w:color w:val="000000" w:themeColor="text1"/>
        </w:rPr>
      </w:pPr>
      <w:r w:rsidRPr="00305BEE">
        <w:rPr>
          <w:color w:val="000000" w:themeColor="text1"/>
        </w:rPr>
        <w:t>control access to areas where people can be exposed to radiation</w:t>
      </w:r>
    </w:p>
    <w:p w14:paraId="01BA2CB6" w14:textId="77777777" w:rsidR="00D30CDE" w:rsidRPr="00305BEE" w:rsidRDefault="00D30CDE" w:rsidP="000457F7">
      <w:pPr>
        <w:pStyle w:val="Letter"/>
        <w:rPr>
          <w:color w:val="000000" w:themeColor="text1"/>
        </w:rPr>
      </w:pPr>
      <w:r w:rsidRPr="00305BEE">
        <w:rPr>
          <w:color w:val="000000" w:themeColor="text1"/>
        </w:rPr>
        <w:t>describe locations to be subject to workplace monitoring, the frequency of monitoring and the records to be kept</w:t>
      </w:r>
    </w:p>
    <w:p w14:paraId="5E51F1D8" w14:textId="77777777" w:rsidR="00895070" w:rsidRPr="00305BEE" w:rsidRDefault="00895070" w:rsidP="00717128">
      <w:pPr>
        <w:pStyle w:val="Letter"/>
        <w:rPr>
          <w:color w:val="000000" w:themeColor="text1"/>
        </w:rPr>
      </w:pPr>
      <w:r w:rsidRPr="00305BEE">
        <w:rPr>
          <w:color w:val="000000" w:themeColor="text1"/>
        </w:rPr>
        <w:t>use constraints to optimise protection and safety</w:t>
      </w:r>
    </w:p>
    <w:p w14:paraId="08B7E05D" w14:textId="77777777" w:rsidR="00895070" w:rsidRPr="00305BEE" w:rsidRDefault="00895070" w:rsidP="000457F7">
      <w:pPr>
        <w:pStyle w:val="Letter"/>
        <w:rPr>
          <w:color w:val="000000" w:themeColor="text1"/>
        </w:rPr>
      </w:pPr>
      <w:r w:rsidRPr="00305BEE">
        <w:rPr>
          <w:color w:val="000000" w:themeColor="text1"/>
        </w:rPr>
        <w:t xml:space="preserve">prevent accidents </w:t>
      </w:r>
      <w:r w:rsidR="00C51823" w:rsidRPr="00305BEE">
        <w:rPr>
          <w:color w:val="000000" w:themeColor="text1"/>
        </w:rPr>
        <w:t xml:space="preserve">and emergencies </w:t>
      </w:r>
      <w:r w:rsidRPr="00305BEE">
        <w:rPr>
          <w:color w:val="000000" w:themeColor="text1"/>
        </w:rPr>
        <w:t>and mitigate the consequences of any that occur</w:t>
      </w:r>
    </w:p>
    <w:p w14:paraId="112701B1" w14:textId="77777777" w:rsidR="00895070" w:rsidRPr="00305BEE" w:rsidRDefault="00895070" w:rsidP="000457F7">
      <w:pPr>
        <w:pStyle w:val="Letter"/>
        <w:rPr>
          <w:color w:val="000000" w:themeColor="text1"/>
        </w:rPr>
      </w:pPr>
      <w:r w:rsidRPr="00305BEE">
        <w:rPr>
          <w:color w:val="000000" w:themeColor="text1"/>
        </w:rPr>
        <w:t>report on and learn from accidents and other incidents</w:t>
      </w:r>
    </w:p>
    <w:p w14:paraId="207895BB" w14:textId="77777777" w:rsidR="00895070" w:rsidRPr="00305BEE" w:rsidRDefault="00895070" w:rsidP="000457F7">
      <w:pPr>
        <w:pStyle w:val="Letter"/>
        <w:rPr>
          <w:color w:val="000000" w:themeColor="text1"/>
        </w:rPr>
      </w:pPr>
      <w:r w:rsidRPr="00305BEE">
        <w:rPr>
          <w:color w:val="000000" w:themeColor="text1"/>
        </w:rPr>
        <w:t>comply with operational limits and conditions relating to public exposure</w:t>
      </w:r>
    </w:p>
    <w:p w14:paraId="4D14E3C6" w14:textId="77777777" w:rsidR="00895070" w:rsidRPr="00305BEE" w:rsidRDefault="00895070" w:rsidP="000457F7">
      <w:pPr>
        <w:pStyle w:val="Letter"/>
        <w:rPr>
          <w:color w:val="000000" w:themeColor="text1"/>
        </w:rPr>
      </w:pPr>
      <w:r w:rsidRPr="00305BEE">
        <w:rPr>
          <w:color w:val="000000" w:themeColor="text1"/>
        </w:rPr>
        <w:t>provide protection and safety by applying preventive measures in the following hierarchy:</w:t>
      </w:r>
    </w:p>
    <w:p w14:paraId="35730FA7" w14:textId="77777777" w:rsidR="00895070" w:rsidRPr="00305BEE" w:rsidRDefault="00895070" w:rsidP="000457F7">
      <w:pPr>
        <w:pStyle w:val="Roman"/>
        <w:rPr>
          <w:color w:val="000000" w:themeColor="text1"/>
        </w:rPr>
      </w:pPr>
      <w:r w:rsidRPr="00305BEE">
        <w:rPr>
          <w:color w:val="000000" w:themeColor="text1"/>
        </w:rPr>
        <w:t>engineered controls</w:t>
      </w:r>
    </w:p>
    <w:p w14:paraId="1A2C42A7" w14:textId="77777777" w:rsidR="00895070" w:rsidRPr="00305BEE" w:rsidRDefault="00895070" w:rsidP="000457F7">
      <w:pPr>
        <w:pStyle w:val="Roman"/>
        <w:rPr>
          <w:color w:val="000000" w:themeColor="text1"/>
        </w:rPr>
      </w:pPr>
      <w:r w:rsidRPr="00305BEE">
        <w:rPr>
          <w:color w:val="000000" w:themeColor="text1"/>
        </w:rPr>
        <w:t>administrative controls</w:t>
      </w:r>
    </w:p>
    <w:p w14:paraId="2F05B100" w14:textId="77777777" w:rsidR="00895070" w:rsidRPr="00305BEE" w:rsidRDefault="00895070" w:rsidP="000457F7">
      <w:pPr>
        <w:pStyle w:val="Roman"/>
        <w:rPr>
          <w:color w:val="000000" w:themeColor="text1"/>
        </w:rPr>
      </w:pPr>
      <w:r w:rsidRPr="00305BEE">
        <w:rPr>
          <w:color w:val="000000" w:themeColor="text1"/>
        </w:rPr>
        <w:t>personal protective equipment</w:t>
      </w:r>
    </w:p>
    <w:p w14:paraId="0864068C" w14:textId="77777777" w:rsidR="00895070" w:rsidRPr="00305BEE" w:rsidRDefault="00895070" w:rsidP="000457F7">
      <w:pPr>
        <w:pStyle w:val="Letter"/>
        <w:rPr>
          <w:color w:val="000000" w:themeColor="text1"/>
        </w:rPr>
      </w:pPr>
      <w:r w:rsidRPr="00305BEE">
        <w:rPr>
          <w:color w:val="000000" w:themeColor="text1"/>
        </w:rPr>
        <w:t>set investigation levels and establish procedures to follow if such level</w:t>
      </w:r>
      <w:r w:rsidR="00EF1CF2" w:rsidRPr="00305BEE">
        <w:rPr>
          <w:color w:val="000000" w:themeColor="text1"/>
        </w:rPr>
        <w:t>s</w:t>
      </w:r>
      <w:r w:rsidRPr="00305BEE">
        <w:rPr>
          <w:color w:val="000000" w:themeColor="text1"/>
        </w:rPr>
        <w:t xml:space="preserve"> </w:t>
      </w:r>
      <w:r w:rsidR="00EF1CF2" w:rsidRPr="00305BEE">
        <w:rPr>
          <w:color w:val="000000" w:themeColor="text1"/>
        </w:rPr>
        <w:t>are</w:t>
      </w:r>
      <w:r w:rsidRPr="00305BEE">
        <w:rPr>
          <w:color w:val="000000" w:themeColor="text1"/>
        </w:rPr>
        <w:t xml:space="preserve"> exceeded</w:t>
      </w:r>
    </w:p>
    <w:p w14:paraId="005BEF85" w14:textId="77777777" w:rsidR="003B6E9B" w:rsidRPr="00305BEE" w:rsidRDefault="003B6E9B" w:rsidP="000457F7">
      <w:pPr>
        <w:pStyle w:val="Letter"/>
        <w:rPr>
          <w:color w:val="000000" w:themeColor="text1"/>
        </w:rPr>
      </w:pPr>
      <w:r w:rsidRPr="00305BEE">
        <w:rPr>
          <w:color w:val="000000" w:themeColor="text1"/>
        </w:rPr>
        <w:t>ensure that information on the safe use of equipment is provided to users</w:t>
      </w:r>
    </w:p>
    <w:p w14:paraId="0B4DFB94" w14:textId="7CC28DD0" w:rsidR="00C10E24" w:rsidRPr="00305BEE" w:rsidRDefault="00895070" w:rsidP="007654F6">
      <w:pPr>
        <w:pStyle w:val="Letter"/>
      </w:pPr>
      <w:r w:rsidRPr="00305BEE">
        <w:rPr>
          <w:color w:val="000000" w:themeColor="text1"/>
        </w:rPr>
        <w:t xml:space="preserve">implement </w:t>
      </w:r>
      <w:r w:rsidR="008B1DD5" w:rsidRPr="00305BEE">
        <w:t>the annual review of the protection and safety management system.</w:t>
      </w:r>
    </w:p>
    <w:p w14:paraId="49B9108A" w14:textId="77777777" w:rsidR="00895070" w:rsidRPr="00305BEE" w:rsidRDefault="00895070" w:rsidP="00C10E24">
      <w:pPr>
        <w:pStyle w:val="Heading2"/>
      </w:pPr>
      <w:bookmarkStart w:id="41" w:name="_Toc528588015"/>
      <w:bookmarkStart w:id="42" w:name="_Toc44427716"/>
      <w:r w:rsidRPr="00305BEE">
        <w:lastRenderedPageBreak/>
        <w:t>Monitoring and measurement</w:t>
      </w:r>
      <w:bookmarkEnd w:id="41"/>
      <w:bookmarkEnd w:id="42"/>
    </w:p>
    <w:p w14:paraId="5BBC6BAD" w14:textId="77777777" w:rsidR="00895070" w:rsidRPr="00305BEE" w:rsidRDefault="00895070" w:rsidP="000457F7">
      <w:pPr>
        <w:pStyle w:val="Number"/>
        <w:rPr>
          <w:color w:val="000000" w:themeColor="text1"/>
        </w:rPr>
      </w:pPr>
      <w:r w:rsidRPr="00305BEE">
        <w:rPr>
          <w:color w:val="000000" w:themeColor="text1"/>
        </w:rPr>
        <w:t>The managing entity must establish and maintain:</w:t>
      </w:r>
    </w:p>
    <w:p w14:paraId="667BBB1D" w14:textId="77777777" w:rsidR="00895070" w:rsidRPr="00305BEE" w:rsidRDefault="00895070" w:rsidP="000457F7">
      <w:pPr>
        <w:pStyle w:val="Letter"/>
        <w:rPr>
          <w:color w:val="000000" w:themeColor="text1"/>
        </w:rPr>
      </w:pPr>
      <w:r w:rsidRPr="00305BEE">
        <w:rPr>
          <w:color w:val="000000" w:themeColor="text1"/>
        </w:rPr>
        <w:t>a programme of continuous individual monitoring whenever</w:t>
      </w:r>
      <w:r w:rsidR="00802C89" w:rsidRPr="00305BEE">
        <w:rPr>
          <w:color w:val="000000" w:themeColor="text1"/>
        </w:rPr>
        <w:t xml:space="preserve"> </w:t>
      </w:r>
      <w:r w:rsidRPr="00305BEE">
        <w:rPr>
          <w:color w:val="000000" w:themeColor="text1"/>
        </w:rPr>
        <w:t xml:space="preserve">appropriate, adequate and feasible, which is </w:t>
      </w:r>
      <w:proofErr w:type="gramStart"/>
      <w:r w:rsidRPr="00305BEE">
        <w:rPr>
          <w:color w:val="000000" w:themeColor="text1"/>
        </w:rPr>
        <w:t>sufficient</w:t>
      </w:r>
      <w:proofErr w:type="gramEnd"/>
      <w:r w:rsidRPr="00305BEE">
        <w:rPr>
          <w:color w:val="000000" w:themeColor="text1"/>
        </w:rPr>
        <w:t xml:space="preserve"> to assess occupational exposures for workers who usually work in a controlled area or who may receive a dose exceeding 10 percent of the dose limits</w:t>
      </w:r>
    </w:p>
    <w:p w14:paraId="33C63DA0" w14:textId="77777777" w:rsidR="00D9510C" w:rsidRPr="00305BEE" w:rsidRDefault="00D9510C" w:rsidP="00D9510C">
      <w:pPr>
        <w:pStyle w:val="Letter"/>
      </w:pPr>
      <w:r w:rsidRPr="00305BEE">
        <w:t xml:space="preserve">a programme of workplace monitoring that is </w:t>
      </w:r>
      <w:proofErr w:type="gramStart"/>
      <w:r w:rsidRPr="00305BEE">
        <w:t>sufficient</w:t>
      </w:r>
      <w:proofErr w:type="gramEnd"/>
      <w:r w:rsidRPr="00305BEE">
        <w:t xml:space="preserve"> to:</w:t>
      </w:r>
    </w:p>
    <w:p w14:paraId="5736E0CA" w14:textId="77777777" w:rsidR="00D9510C" w:rsidRPr="00305BEE" w:rsidRDefault="00D9510C" w:rsidP="00D9510C">
      <w:pPr>
        <w:pStyle w:val="Roman"/>
      </w:pPr>
      <w:r w:rsidRPr="00305BEE">
        <w:t>evaluate radiation conditions in all workplaces</w:t>
      </w:r>
    </w:p>
    <w:p w14:paraId="6F5A9207" w14:textId="073318CA" w:rsidR="00D9510C" w:rsidRPr="00305BEE" w:rsidRDefault="00D9510C" w:rsidP="00D9510C">
      <w:pPr>
        <w:pStyle w:val="Roman"/>
      </w:pPr>
      <w:r w:rsidRPr="00305BEE">
        <w:t xml:space="preserve">assess exposures in controlled areas and supervised areas that are not assessed under </w:t>
      </w:r>
      <w:r w:rsidR="00A605D0" w:rsidRPr="00305BEE">
        <w:t>sub</w:t>
      </w:r>
      <w:r w:rsidRPr="00305BEE">
        <w:t>clause 6(a)</w:t>
      </w:r>
    </w:p>
    <w:p w14:paraId="00A0FEEC" w14:textId="77777777" w:rsidR="00D9510C" w:rsidRPr="00305BEE" w:rsidRDefault="00D9510C" w:rsidP="00D9510C">
      <w:pPr>
        <w:pStyle w:val="Roman"/>
      </w:pPr>
      <w:r w:rsidRPr="00305BEE">
        <w:t>review the classification of controlled areas and supervised areas</w:t>
      </w:r>
    </w:p>
    <w:p w14:paraId="3B605842" w14:textId="52ED0E9C" w:rsidR="00802C89" w:rsidRPr="00305BEE" w:rsidRDefault="00D9510C" w:rsidP="007A6E22">
      <w:pPr>
        <w:pStyle w:val="Letter"/>
        <w:keepNext/>
        <w:rPr>
          <w:color w:val="000000" w:themeColor="text1"/>
        </w:rPr>
      </w:pPr>
      <w:r w:rsidRPr="00305BEE">
        <w:t xml:space="preserve">a monitoring programme </w:t>
      </w:r>
      <w:r w:rsidRPr="00305BEE">
        <w:rPr>
          <w:color w:val="000000" w:themeColor="text1"/>
        </w:rPr>
        <w:t xml:space="preserve">for all workers who could be subject to exposure due to contamination, which is </w:t>
      </w:r>
      <w:proofErr w:type="gramStart"/>
      <w:r w:rsidRPr="00305BEE">
        <w:rPr>
          <w:color w:val="000000" w:themeColor="text1"/>
        </w:rPr>
        <w:t>sufficient</w:t>
      </w:r>
      <w:proofErr w:type="gramEnd"/>
      <w:r w:rsidRPr="00305BEE">
        <w:rPr>
          <w:color w:val="000000" w:themeColor="text1"/>
        </w:rPr>
        <w:t xml:space="preserve"> to:</w:t>
      </w:r>
    </w:p>
    <w:p w14:paraId="7A26C27A" w14:textId="699220CD" w:rsidR="00D9510C" w:rsidRPr="00305BEE" w:rsidRDefault="00D9510C" w:rsidP="000457F7">
      <w:pPr>
        <w:pStyle w:val="Roman"/>
        <w:rPr>
          <w:color w:val="000000" w:themeColor="text1"/>
        </w:rPr>
      </w:pPr>
      <w:r w:rsidRPr="00305BEE">
        <w:rPr>
          <w:color w:val="000000" w:themeColor="text1"/>
        </w:rPr>
        <w:t>demonstrate the effectiveness of the measures for protection and safety</w:t>
      </w:r>
    </w:p>
    <w:p w14:paraId="3BFFBA35" w14:textId="0247248D" w:rsidR="00895070" w:rsidRPr="00305BEE" w:rsidRDefault="00895070" w:rsidP="000457F7">
      <w:pPr>
        <w:pStyle w:val="Roman"/>
        <w:rPr>
          <w:color w:val="000000" w:themeColor="text1"/>
        </w:rPr>
      </w:pPr>
      <w:r w:rsidRPr="00305BEE">
        <w:rPr>
          <w:color w:val="000000" w:themeColor="text1"/>
        </w:rPr>
        <w:t>assess intakes of radionuclides and committed effective doses</w:t>
      </w:r>
    </w:p>
    <w:p w14:paraId="5C974EB5" w14:textId="77777777" w:rsidR="00895070" w:rsidRPr="00305BEE" w:rsidRDefault="00895070" w:rsidP="000457F7">
      <w:pPr>
        <w:pStyle w:val="Letter"/>
        <w:rPr>
          <w:color w:val="000000" w:themeColor="text1"/>
        </w:rPr>
      </w:pPr>
      <w:r w:rsidRPr="00305BEE">
        <w:rPr>
          <w:color w:val="000000" w:themeColor="text1"/>
        </w:rPr>
        <w:t xml:space="preserve">programmes of source monitoring or environmental monitoring that are </w:t>
      </w:r>
      <w:proofErr w:type="gramStart"/>
      <w:r w:rsidRPr="00305BEE">
        <w:rPr>
          <w:color w:val="000000" w:themeColor="text1"/>
        </w:rPr>
        <w:t>sufficient</w:t>
      </w:r>
      <w:proofErr w:type="gramEnd"/>
      <w:r w:rsidRPr="00305BEE">
        <w:rPr>
          <w:color w:val="000000" w:themeColor="text1"/>
        </w:rPr>
        <w:t xml:space="preserve"> to assess public exposure arising from </w:t>
      </w:r>
      <w:r w:rsidR="00333840" w:rsidRPr="00305BEE">
        <w:rPr>
          <w:color w:val="000000" w:themeColor="text1"/>
        </w:rPr>
        <w:t>the irradiator</w:t>
      </w:r>
    </w:p>
    <w:p w14:paraId="33B34C39" w14:textId="77777777" w:rsidR="00895070" w:rsidRPr="00305BEE" w:rsidRDefault="00895070" w:rsidP="000457F7">
      <w:pPr>
        <w:pStyle w:val="Letter"/>
        <w:rPr>
          <w:color w:val="000000" w:themeColor="text1"/>
        </w:rPr>
      </w:pPr>
      <w:r w:rsidRPr="00305BEE">
        <w:rPr>
          <w:color w:val="000000" w:themeColor="text1"/>
        </w:rPr>
        <w:t xml:space="preserve">a capability that is </w:t>
      </w:r>
      <w:proofErr w:type="gramStart"/>
      <w:r w:rsidRPr="00305BEE">
        <w:rPr>
          <w:color w:val="000000" w:themeColor="text1"/>
        </w:rPr>
        <w:t>sufficient</w:t>
      </w:r>
      <w:proofErr w:type="gramEnd"/>
      <w:r w:rsidRPr="00305BEE">
        <w:rPr>
          <w:color w:val="000000" w:themeColor="text1"/>
        </w:rPr>
        <w:t xml:space="preserve"> to monitor unexpected increases in radiation levels due to an incident attributed to a source or facility for which the managing entity is responsible</w:t>
      </w:r>
    </w:p>
    <w:p w14:paraId="007FF1B7" w14:textId="77777777" w:rsidR="00895070" w:rsidRPr="00305BEE" w:rsidRDefault="00895070" w:rsidP="000457F7">
      <w:pPr>
        <w:pStyle w:val="Letter"/>
        <w:rPr>
          <w:color w:val="000000" w:themeColor="text1"/>
        </w:rPr>
      </w:pPr>
      <w:r w:rsidRPr="00305BEE">
        <w:rPr>
          <w:color w:val="000000" w:themeColor="text1"/>
        </w:rPr>
        <w:t>other monitoring or measurement programmes as necessary to verify compliance with the requirements in this code.</w:t>
      </w:r>
    </w:p>
    <w:p w14:paraId="4768A623" w14:textId="77777777" w:rsidR="00802C89" w:rsidRPr="00305BEE" w:rsidRDefault="008C199B" w:rsidP="007A6E22">
      <w:pPr>
        <w:pStyle w:val="Number"/>
      </w:pPr>
      <w:r w:rsidRPr="00305BEE">
        <w:t>T</w:t>
      </w:r>
      <w:r w:rsidR="00895070" w:rsidRPr="00305BEE">
        <w:t xml:space="preserve">o satisfy the monitoring and measurement requirements in clause </w:t>
      </w:r>
      <w:r w:rsidR="00AE5EE3" w:rsidRPr="00305BEE">
        <w:t>6</w:t>
      </w:r>
      <w:r w:rsidRPr="00305BEE">
        <w:t>,</w:t>
      </w:r>
      <w:r w:rsidR="00895070" w:rsidRPr="00305BEE">
        <w:t xml:space="preserve"> the managing entity must:</w:t>
      </w:r>
    </w:p>
    <w:p w14:paraId="14BA7073" w14:textId="77777777" w:rsidR="00895070" w:rsidRPr="00305BEE" w:rsidRDefault="00895070" w:rsidP="007A6E22">
      <w:pPr>
        <w:pStyle w:val="Letter"/>
      </w:pPr>
      <w:r w:rsidRPr="00305BEE">
        <w:t>use appropriate monitoring equipment</w:t>
      </w:r>
    </w:p>
    <w:p w14:paraId="4F78A1A6" w14:textId="0532A7F9" w:rsidR="00895070" w:rsidRPr="00305BEE" w:rsidRDefault="00895070" w:rsidP="007A6E22">
      <w:pPr>
        <w:pStyle w:val="Letter"/>
      </w:pPr>
      <w:r w:rsidRPr="00305BEE">
        <w:t xml:space="preserve">for continuous individual monitoring under </w:t>
      </w:r>
      <w:r w:rsidR="00A605D0" w:rsidRPr="00305BEE">
        <w:t>sub</w:t>
      </w:r>
      <w:r w:rsidRPr="00305BEE">
        <w:t xml:space="preserve">clause </w:t>
      </w:r>
      <w:r w:rsidR="00AE5EE3" w:rsidRPr="00305BEE">
        <w:t>6</w:t>
      </w:r>
      <w:r w:rsidRPr="00305BEE">
        <w:t xml:space="preserve">(a), use an external service </w:t>
      </w:r>
      <w:r w:rsidR="00B13586" w:rsidRPr="00305BEE">
        <w:t>that</w:t>
      </w:r>
      <w:r w:rsidRPr="00305BEE">
        <w:t>:</w:t>
      </w:r>
    </w:p>
    <w:p w14:paraId="58C841AE" w14:textId="7C9D535E" w:rsidR="00B13586" w:rsidRPr="00305BEE" w:rsidRDefault="00B13586" w:rsidP="000457F7">
      <w:pPr>
        <w:pStyle w:val="Roman"/>
      </w:pPr>
      <w:r w:rsidRPr="00305BEE">
        <w:t xml:space="preserve">maintains laboratory accreditation under </w:t>
      </w:r>
      <w:r w:rsidR="007F1F28" w:rsidRPr="00305BEE">
        <w:t>ISO/IEC 17025 for ionising radiation dosimetry; and</w:t>
      </w:r>
    </w:p>
    <w:p w14:paraId="2868D069" w14:textId="5A06FA96" w:rsidR="00802C89" w:rsidRPr="00305BEE" w:rsidRDefault="00895070" w:rsidP="000457F7">
      <w:pPr>
        <w:pStyle w:val="Roman"/>
        <w:rPr>
          <w:color w:val="000000" w:themeColor="text1"/>
        </w:rPr>
      </w:pPr>
      <w:r w:rsidRPr="00305BEE">
        <w:rPr>
          <w:color w:val="000000" w:themeColor="text1"/>
        </w:rPr>
        <w:t>returns results to the managing entity within 20 working days of receiving all necessary raw information.</w:t>
      </w:r>
    </w:p>
    <w:p w14:paraId="5810265B" w14:textId="77777777" w:rsidR="00895070" w:rsidRPr="00305BEE" w:rsidRDefault="00895070" w:rsidP="000457F7">
      <w:pPr>
        <w:pStyle w:val="Number"/>
        <w:rPr>
          <w:color w:val="000000" w:themeColor="text1"/>
        </w:rPr>
      </w:pPr>
      <w:r w:rsidRPr="00305BEE">
        <w:rPr>
          <w:color w:val="000000" w:themeColor="text1"/>
        </w:rPr>
        <w:t>The managing entity must:</w:t>
      </w:r>
    </w:p>
    <w:p w14:paraId="7E9C6592" w14:textId="77777777" w:rsidR="00895070" w:rsidRPr="00305BEE" w:rsidRDefault="00B22104" w:rsidP="000457F7">
      <w:pPr>
        <w:pStyle w:val="Letter"/>
        <w:rPr>
          <w:color w:val="000000" w:themeColor="text1"/>
        </w:rPr>
      </w:pPr>
      <w:r w:rsidRPr="00305BEE">
        <w:rPr>
          <w:color w:val="000000" w:themeColor="text1"/>
        </w:rPr>
        <w:t xml:space="preserve">use best endeavours to </w:t>
      </w:r>
      <w:r w:rsidR="00895070" w:rsidRPr="00305BEE">
        <w:rPr>
          <w:color w:val="000000" w:themeColor="text1"/>
        </w:rPr>
        <w:t>obtain previous dose records</w:t>
      </w:r>
      <w:r w:rsidR="00BE7E16" w:rsidRPr="00305BEE">
        <w:rPr>
          <w:color w:val="000000" w:themeColor="text1"/>
        </w:rPr>
        <w:t xml:space="preserve"> </w:t>
      </w:r>
      <w:r w:rsidR="00A6378C" w:rsidRPr="00305BEE">
        <w:rPr>
          <w:color w:val="000000" w:themeColor="text1"/>
        </w:rPr>
        <w:t>for all workers</w:t>
      </w:r>
    </w:p>
    <w:p w14:paraId="50F17D30" w14:textId="77777777" w:rsidR="00895070" w:rsidRPr="00305BEE" w:rsidRDefault="00895070" w:rsidP="000457F7">
      <w:pPr>
        <w:pStyle w:val="Letter"/>
        <w:rPr>
          <w:color w:val="000000" w:themeColor="text1"/>
        </w:rPr>
      </w:pPr>
      <w:r w:rsidRPr="00305BEE">
        <w:rPr>
          <w:color w:val="000000" w:themeColor="text1"/>
        </w:rPr>
        <w:t>maintain records of all monitoring and verification of compliance</w:t>
      </w:r>
      <w:r w:rsidR="009B6561" w:rsidRPr="00305BEE">
        <w:rPr>
          <w:color w:val="000000" w:themeColor="text1"/>
        </w:rPr>
        <w:t>,</w:t>
      </w:r>
      <w:r w:rsidRPr="00305BEE">
        <w:rPr>
          <w:color w:val="000000" w:themeColor="text1"/>
        </w:rPr>
        <w:t xml:space="preserve"> including</w:t>
      </w:r>
      <w:r w:rsidR="008C199B" w:rsidRPr="00305BEE">
        <w:rPr>
          <w:color w:val="000000" w:themeColor="text1"/>
        </w:rPr>
        <w:t xml:space="preserve"> records of</w:t>
      </w:r>
      <w:r w:rsidRPr="00305BEE">
        <w:rPr>
          <w:color w:val="000000" w:themeColor="text1"/>
        </w:rPr>
        <w:t>:</w:t>
      </w:r>
    </w:p>
    <w:p w14:paraId="5B5C6AAF" w14:textId="77777777" w:rsidR="00895070" w:rsidRPr="00305BEE" w:rsidRDefault="00895070" w:rsidP="000457F7">
      <w:pPr>
        <w:pStyle w:val="Roman"/>
        <w:rPr>
          <w:color w:val="000000" w:themeColor="text1"/>
        </w:rPr>
      </w:pPr>
      <w:r w:rsidRPr="00305BEE">
        <w:rPr>
          <w:color w:val="000000" w:themeColor="text1"/>
        </w:rPr>
        <w:t>occupational exposure during and after the worker</w:t>
      </w:r>
      <w:r w:rsidR="00802C89" w:rsidRPr="00305BEE">
        <w:rPr>
          <w:color w:val="000000" w:themeColor="text1"/>
        </w:rPr>
        <w:t>’</w:t>
      </w:r>
      <w:r w:rsidRPr="00305BEE">
        <w:rPr>
          <w:color w:val="000000" w:themeColor="text1"/>
        </w:rPr>
        <w:t>s working life, at least until the worker attains or would have attained the age of 75</w:t>
      </w:r>
      <w:r w:rsidR="007A6E22" w:rsidRPr="00305BEE">
        <w:rPr>
          <w:color w:val="000000" w:themeColor="text1"/>
        </w:rPr>
        <w:t> </w:t>
      </w:r>
      <w:r w:rsidRPr="00305BEE">
        <w:rPr>
          <w:color w:val="000000" w:themeColor="text1"/>
        </w:rPr>
        <w:t>years, and for not less than 30 years after ceasing work where the worker was subject to occupational exposure</w:t>
      </w:r>
    </w:p>
    <w:p w14:paraId="0375AA06" w14:textId="77777777" w:rsidR="00895070" w:rsidRPr="00305BEE" w:rsidRDefault="00895070" w:rsidP="000457F7">
      <w:pPr>
        <w:pStyle w:val="Roman"/>
        <w:rPr>
          <w:color w:val="000000" w:themeColor="text1"/>
        </w:rPr>
      </w:pPr>
      <w:r w:rsidRPr="00305BEE">
        <w:rPr>
          <w:color w:val="000000" w:themeColor="text1"/>
        </w:rPr>
        <w:lastRenderedPageBreak/>
        <w:t>estimated doses to members of the public</w:t>
      </w:r>
    </w:p>
    <w:p w14:paraId="5408519D" w14:textId="49D21A02" w:rsidR="00895070" w:rsidRPr="00305BEE" w:rsidRDefault="00895070" w:rsidP="000457F7">
      <w:pPr>
        <w:pStyle w:val="Roman"/>
        <w:rPr>
          <w:color w:val="000000" w:themeColor="text1"/>
        </w:rPr>
      </w:pPr>
      <w:r w:rsidRPr="00305BEE">
        <w:rPr>
          <w:color w:val="000000" w:themeColor="text1"/>
        </w:rPr>
        <w:t>the tests and calibrations</w:t>
      </w:r>
      <w:r w:rsidR="00825FB1" w:rsidRPr="00305BEE">
        <w:rPr>
          <w:color w:val="000000" w:themeColor="text1"/>
        </w:rPr>
        <w:t xml:space="preserve"> of radiation monitoring equipment</w:t>
      </w:r>
      <w:r w:rsidRPr="00305BEE">
        <w:rPr>
          <w:color w:val="000000" w:themeColor="text1"/>
        </w:rPr>
        <w:t xml:space="preserve"> carried out</w:t>
      </w:r>
    </w:p>
    <w:p w14:paraId="5E2FDF08" w14:textId="77777777" w:rsidR="00895070" w:rsidRPr="00305BEE" w:rsidRDefault="00895070" w:rsidP="000457F7">
      <w:pPr>
        <w:pStyle w:val="Letter"/>
        <w:rPr>
          <w:color w:val="000000" w:themeColor="text1"/>
        </w:rPr>
      </w:pPr>
      <w:r w:rsidRPr="00305BEE">
        <w:rPr>
          <w:color w:val="000000" w:themeColor="text1"/>
        </w:rPr>
        <w:t>provide records of occupational exposure to:</w:t>
      </w:r>
    </w:p>
    <w:p w14:paraId="6D8C1E6E" w14:textId="77777777" w:rsidR="00895070" w:rsidRPr="00305BEE" w:rsidRDefault="00895070" w:rsidP="000457F7">
      <w:pPr>
        <w:pStyle w:val="Roman"/>
        <w:rPr>
          <w:color w:val="000000" w:themeColor="text1"/>
        </w:rPr>
      </w:pPr>
      <w:r w:rsidRPr="00305BEE">
        <w:rPr>
          <w:color w:val="000000" w:themeColor="text1"/>
        </w:rPr>
        <w:t>individual workers in respect of their own exposure</w:t>
      </w:r>
    </w:p>
    <w:p w14:paraId="33784AB6" w14:textId="77777777" w:rsidR="00802C89" w:rsidRPr="00305BEE" w:rsidRDefault="00895070" w:rsidP="000457F7">
      <w:pPr>
        <w:pStyle w:val="Roman"/>
        <w:rPr>
          <w:color w:val="000000" w:themeColor="text1"/>
        </w:rPr>
      </w:pPr>
      <w:r w:rsidRPr="00305BEE">
        <w:rPr>
          <w:color w:val="000000" w:themeColor="text1"/>
        </w:rPr>
        <w:t>subsequent employers of workers, subject to satisfying confidentiality criteria</w:t>
      </w:r>
    </w:p>
    <w:p w14:paraId="28D6FF8F" w14:textId="184591E0" w:rsidR="00895070" w:rsidRPr="00305BEE" w:rsidRDefault="00895070" w:rsidP="000457F7">
      <w:pPr>
        <w:pStyle w:val="Roman"/>
        <w:rPr>
          <w:color w:val="000000" w:themeColor="text1"/>
        </w:rPr>
      </w:pPr>
      <w:r w:rsidRPr="00305BEE">
        <w:rPr>
          <w:color w:val="000000" w:themeColor="text1"/>
        </w:rPr>
        <w:t xml:space="preserve">the Director on request or if the managing entity is no longer able to maintain records as required under </w:t>
      </w:r>
      <w:r w:rsidR="003C2C6B" w:rsidRPr="00305BEE">
        <w:rPr>
          <w:color w:val="000000" w:themeColor="text1"/>
        </w:rPr>
        <w:t>sub</w:t>
      </w:r>
      <w:r w:rsidRPr="00305BEE">
        <w:rPr>
          <w:color w:val="000000" w:themeColor="text1"/>
        </w:rPr>
        <w:t xml:space="preserve">clause </w:t>
      </w:r>
      <w:r w:rsidR="00AE5EE3" w:rsidRPr="00305BEE">
        <w:rPr>
          <w:color w:val="000000" w:themeColor="text1"/>
        </w:rPr>
        <w:t>8</w:t>
      </w:r>
      <w:r w:rsidRPr="00305BEE">
        <w:rPr>
          <w:color w:val="000000" w:themeColor="text1"/>
        </w:rPr>
        <w:t>(b)</w:t>
      </w:r>
    </w:p>
    <w:p w14:paraId="5B16E9D0" w14:textId="77777777" w:rsidR="00802C89" w:rsidRPr="00305BEE" w:rsidRDefault="00895070" w:rsidP="007A6E22">
      <w:pPr>
        <w:pStyle w:val="Letter"/>
        <w:keepNext/>
        <w:rPr>
          <w:color w:val="000000" w:themeColor="text1"/>
        </w:rPr>
      </w:pPr>
      <w:r w:rsidRPr="00305BEE">
        <w:rPr>
          <w:color w:val="000000" w:themeColor="text1"/>
        </w:rPr>
        <w:t>provide records of source monitoring and environmental monitoring to assess public exposure to:</w:t>
      </w:r>
    </w:p>
    <w:p w14:paraId="1914BABD" w14:textId="77777777" w:rsidR="00895070" w:rsidRPr="00305BEE" w:rsidRDefault="00895070" w:rsidP="007A6E22">
      <w:pPr>
        <w:pStyle w:val="Roman"/>
        <w:keepNext/>
        <w:rPr>
          <w:color w:val="000000" w:themeColor="text1"/>
        </w:rPr>
      </w:pPr>
      <w:r w:rsidRPr="00305BEE">
        <w:rPr>
          <w:color w:val="000000" w:themeColor="text1"/>
        </w:rPr>
        <w:t>members of the public on request</w:t>
      </w:r>
    </w:p>
    <w:p w14:paraId="4B4CA6E5" w14:textId="77777777" w:rsidR="00895070" w:rsidRPr="00305BEE" w:rsidRDefault="00895070" w:rsidP="007A6E22">
      <w:pPr>
        <w:pStyle w:val="Roman"/>
        <w:keepNext/>
        <w:rPr>
          <w:color w:val="000000" w:themeColor="text1"/>
        </w:rPr>
      </w:pPr>
      <w:r w:rsidRPr="00305BEE">
        <w:rPr>
          <w:color w:val="000000" w:themeColor="text1"/>
        </w:rPr>
        <w:t>the Director on request</w:t>
      </w:r>
    </w:p>
    <w:p w14:paraId="56AB8EE9" w14:textId="77777777" w:rsidR="00895070" w:rsidRPr="00305BEE" w:rsidRDefault="00895070" w:rsidP="000457F7">
      <w:pPr>
        <w:pStyle w:val="Roman"/>
        <w:rPr>
          <w:color w:val="000000" w:themeColor="text1"/>
        </w:rPr>
      </w:pPr>
      <w:r w:rsidRPr="00305BEE">
        <w:rPr>
          <w:color w:val="000000" w:themeColor="text1"/>
        </w:rPr>
        <w:t>the Director immediately, if any levels exceed operational limits and conditions relating to public exposure or there is a significant increase in dose rate that could be attributed to the authorised practice.</w:t>
      </w:r>
    </w:p>
    <w:p w14:paraId="0E9653D1" w14:textId="77777777" w:rsidR="007A6E22" w:rsidRPr="00305BEE" w:rsidRDefault="007A6E22" w:rsidP="007A6E22"/>
    <w:p w14:paraId="381A443B" w14:textId="77777777" w:rsidR="00895070" w:rsidRPr="00305BEE" w:rsidRDefault="00895070" w:rsidP="007A6E22">
      <w:pPr>
        <w:pStyle w:val="Heading2"/>
      </w:pPr>
      <w:bookmarkStart w:id="43" w:name="_Toc459381932"/>
      <w:bookmarkStart w:id="44" w:name="_Toc460302898"/>
      <w:bookmarkStart w:id="45" w:name="_Toc528588016"/>
      <w:bookmarkStart w:id="46" w:name="_Toc44427717"/>
      <w:r w:rsidRPr="00305BEE">
        <w:t>Incident</w:t>
      </w:r>
      <w:bookmarkEnd w:id="43"/>
      <w:bookmarkEnd w:id="44"/>
      <w:r w:rsidRPr="00305BEE">
        <w:t>s, accidents and emergencies</w:t>
      </w:r>
      <w:bookmarkEnd w:id="45"/>
      <w:bookmarkEnd w:id="46"/>
    </w:p>
    <w:p w14:paraId="62B853F6" w14:textId="77777777" w:rsidR="00895070" w:rsidRPr="00305BEE" w:rsidRDefault="00895070" w:rsidP="007A6E22">
      <w:pPr>
        <w:pStyle w:val="Number"/>
      </w:pPr>
      <w:r w:rsidRPr="00305BEE">
        <w:t>The managing entity must:</w:t>
      </w:r>
    </w:p>
    <w:p w14:paraId="5479FDFA" w14:textId="77777777" w:rsidR="00802C89" w:rsidRPr="00305BEE" w:rsidRDefault="00895070" w:rsidP="007A6E22">
      <w:pPr>
        <w:pStyle w:val="Letter"/>
      </w:pPr>
      <w:r w:rsidRPr="00305BEE">
        <w:t>take all practicable steps to minimise the likelihood of accidents</w:t>
      </w:r>
      <w:r w:rsidR="009B6561" w:rsidRPr="00305BEE">
        <w:t>,</w:t>
      </w:r>
      <w:r w:rsidRPr="00305BEE">
        <w:t xml:space="preserve"> including</w:t>
      </w:r>
      <w:r w:rsidR="00121956" w:rsidRPr="00305BEE">
        <w:t xml:space="preserve"> by using</w:t>
      </w:r>
      <w:r w:rsidRPr="00305BEE">
        <w:t xml:space="preserve"> a multilevel system of sequential, independent provisions for protection and safety, commensurate with the likelihood and magnitude of potential exposures</w:t>
      </w:r>
    </w:p>
    <w:p w14:paraId="67113217" w14:textId="77777777" w:rsidR="00895070" w:rsidRPr="00305BEE" w:rsidRDefault="00895070" w:rsidP="000457F7">
      <w:pPr>
        <w:pStyle w:val="Letter"/>
        <w:rPr>
          <w:color w:val="000000" w:themeColor="text1"/>
        </w:rPr>
      </w:pPr>
      <w:r w:rsidRPr="00305BEE">
        <w:rPr>
          <w:color w:val="000000" w:themeColor="text1"/>
        </w:rPr>
        <w:t xml:space="preserve">take timely action to mitigate the consequences of any accident that does occur and restore </w:t>
      </w:r>
      <w:r w:rsidR="00333840" w:rsidRPr="00305BEE">
        <w:rPr>
          <w:color w:val="000000" w:themeColor="text1"/>
        </w:rPr>
        <w:t>the irradiator</w:t>
      </w:r>
      <w:r w:rsidRPr="00305BEE">
        <w:rPr>
          <w:color w:val="000000" w:themeColor="text1"/>
        </w:rPr>
        <w:t xml:space="preserve"> to a safe condition</w:t>
      </w:r>
    </w:p>
    <w:p w14:paraId="19BB8722" w14:textId="77777777" w:rsidR="00895070" w:rsidRPr="00305BEE" w:rsidRDefault="00895070" w:rsidP="000457F7">
      <w:pPr>
        <w:pStyle w:val="Letter"/>
        <w:rPr>
          <w:color w:val="000000" w:themeColor="text1"/>
        </w:rPr>
      </w:pPr>
      <w:r w:rsidRPr="00305BEE">
        <w:rPr>
          <w:color w:val="000000" w:themeColor="text1"/>
        </w:rPr>
        <w:t>promptly investigate any incident, including by:</w:t>
      </w:r>
    </w:p>
    <w:p w14:paraId="4A3BD09C" w14:textId="77777777" w:rsidR="00895070" w:rsidRPr="00305BEE" w:rsidRDefault="00895070" w:rsidP="000457F7">
      <w:pPr>
        <w:pStyle w:val="Roman"/>
        <w:rPr>
          <w:color w:val="000000" w:themeColor="text1"/>
        </w:rPr>
      </w:pPr>
      <w:r w:rsidRPr="00305BEE">
        <w:rPr>
          <w:color w:val="000000" w:themeColor="text1"/>
        </w:rPr>
        <w:t>calculating or estimating doses a person has received and, if applicable, the dose distribution within them</w:t>
      </w:r>
    </w:p>
    <w:p w14:paraId="73BEBF6B" w14:textId="77777777" w:rsidR="00895070" w:rsidRPr="00305BEE" w:rsidRDefault="00895070" w:rsidP="000457F7">
      <w:pPr>
        <w:pStyle w:val="Roman"/>
        <w:rPr>
          <w:color w:val="000000" w:themeColor="text1"/>
        </w:rPr>
      </w:pPr>
      <w:r w:rsidRPr="00305BEE">
        <w:rPr>
          <w:color w:val="000000" w:themeColor="text1"/>
        </w:rPr>
        <w:t>identifying corrective actions required to prevent a recurrence</w:t>
      </w:r>
    </w:p>
    <w:p w14:paraId="77C26866" w14:textId="32062201" w:rsidR="00895070" w:rsidRPr="00305BEE" w:rsidRDefault="00895070" w:rsidP="000457F7">
      <w:pPr>
        <w:pStyle w:val="Letter"/>
        <w:rPr>
          <w:color w:val="000000" w:themeColor="text1"/>
        </w:rPr>
      </w:pPr>
      <w:r w:rsidRPr="00305BEE">
        <w:rPr>
          <w:color w:val="000000" w:themeColor="text1"/>
        </w:rPr>
        <w:t xml:space="preserve">implement all corrective actions identified in </w:t>
      </w:r>
      <w:r w:rsidR="003C2C6B" w:rsidRPr="00305BEE">
        <w:rPr>
          <w:color w:val="000000" w:themeColor="text1"/>
        </w:rPr>
        <w:t>sub</w:t>
      </w:r>
      <w:r w:rsidRPr="00305BEE">
        <w:rPr>
          <w:color w:val="000000" w:themeColor="text1"/>
        </w:rPr>
        <w:t xml:space="preserve">clause </w:t>
      </w:r>
      <w:r w:rsidR="00AE5EE3" w:rsidRPr="00305BEE">
        <w:rPr>
          <w:color w:val="000000" w:themeColor="text1"/>
        </w:rPr>
        <w:t>9</w:t>
      </w:r>
      <w:r w:rsidRPr="00305BEE">
        <w:rPr>
          <w:color w:val="000000" w:themeColor="text1"/>
        </w:rPr>
        <w:t>(c)(ii)</w:t>
      </w:r>
    </w:p>
    <w:p w14:paraId="782C0D0F" w14:textId="77777777" w:rsidR="00895070" w:rsidRPr="00305BEE" w:rsidRDefault="00895070" w:rsidP="000457F7">
      <w:pPr>
        <w:pStyle w:val="Letter"/>
        <w:rPr>
          <w:color w:val="000000" w:themeColor="text1"/>
        </w:rPr>
      </w:pPr>
      <w:r w:rsidRPr="00305BEE">
        <w:rPr>
          <w:color w:val="000000" w:themeColor="text1"/>
        </w:rPr>
        <w:t>keep a written record of the incident, including</w:t>
      </w:r>
      <w:r w:rsidR="005C6AD3" w:rsidRPr="00305BEE">
        <w:rPr>
          <w:color w:val="000000" w:themeColor="text1"/>
        </w:rPr>
        <w:t xml:space="preserve"> of</w:t>
      </w:r>
      <w:r w:rsidRPr="00305BEE">
        <w:rPr>
          <w:color w:val="000000" w:themeColor="text1"/>
        </w:rPr>
        <w:t xml:space="preserve"> the:</w:t>
      </w:r>
    </w:p>
    <w:p w14:paraId="4CFDE9F7" w14:textId="77777777" w:rsidR="00895070" w:rsidRPr="00305BEE" w:rsidRDefault="00895070" w:rsidP="000457F7">
      <w:pPr>
        <w:pStyle w:val="Roman"/>
        <w:rPr>
          <w:color w:val="000000" w:themeColor="text1"/>
        </w:rPr>
      </w:pPr>
      <w:r w:rsidRPr="00305BEE">
        <w:rPr>
          <w:color w:val="000000" w:themeColor="text1"/>
        </w:rPr>
        <w:t>cause or suspected cause</w:t>
      </w:r>
    </w:p>
    <w:p w14:paraId="440589C3" w14:textId="028BC381" w:rsidR="00895070" w:rsidRPr="00305BEE" w:rsidRDefault="00895070" w:rsidP="000457F7">
      <w:pPr>
        <w:pStyle w:val="Roman"/>
        <w:rPr>
          <w:color w:val="000000" w:themeColor="text1"/>
        </w:rPr>
      </w:pPr>
      <w:r w:rsidRPr="00305BEE">
        <w:rPr>
          <w:color w:val="000000" w:themeColor="text1"/>
        </w:rPr>
        <w:t xml:space="preserve">calculations made under </w:t>
      </w:r>
      <w:r w:rsidR="003C2C6B" w:rsidRPr="00305BEE">
        <w:rPr>
          <w:color w:val="000000" w:themeColor="text1"/>
        </w:rPr>
        <w:t>sub</w:t>
      </w:r>
      <w:r w:rsidRPr="00305BEE">
        <w:rPr>
          <w:color w:val="000000" w:themeColor="text1"/>
        </w:rPr>
        <w:t xml:space="preserve">clause </w:t>
      </w:r>
      <w:r w:rsidR="00AE5EE3" w:rsidRPr="00305BEE">
        <w:rPr>
          <w:color w:val="000000" w:themeColor="text1"/>
        </w:rPr>
        <w:t>9</w:t>
      </w:r>
      <w:r w:rsidRPr="00305BEE">
        <w:rPr>
          <w:color w:val="000000" w:themeColor="text1"/>
        </w:rPr>
        <w:t>(c)(</w:t>
      </w:r>
      <w:proofErr w:type="spellStart"/>
      <w:r w:rsidRPr="00305BEE">
        <w:rPr>
          <w:color w:val="000000" w:themeColor="text1"/>
        </w:rPr>
        <w:t>i</w:t>
      </w:r>
      <w:proofErr w:type="spellEnd"/>
      <w:r w:rsidRPr="00305BEE">
        <w:rPr>
          <w:color w:val="000000" w:themeColor="text1"/>
        </w:rPr>
        <w:t>)</w:t>
      </w:r>
    </w:p>
    <w:p w14:paraId="2382E04C" w14:textId="202B154B" w:rsidR="00895070" w:rsidRPr="00305BEE" w:rsidRDefault="00895070" w:rsidP="000457F7">
      <w:pPr>
        <w:pStyle w:val="Roman"/>
        <w:rPr>
          <w:color w:val="000000" w:themeColor="text1"/>
        </w:rPr>
      </w:pPr>
      <w:r w:rsidRPr="00305BEE">
        <w:rPr>
          <w:color w:val="000000" w:themeColor="text1"/>
        </w:rPr>
        <w:t xml:space="preserve">corrective actions identified under </w:t>
      </w:r>
      <w:r w:rsidR="003C2C6B" w:rsidRPr="00305BEE">
        <w:rPr>
          <w:color w:val="000000" w:themeColor="text1"/>
        </w:rPr>
        <w:t>sub</w:t>
      </w:r>
      <w:r w:rsidRPr="00305BEE">
        <w:rPr>
          <w:color w:val="000000" w:themeColor="text1"/>
        </w:rPr>
        <w:t xml:space="preserve">clause </w:t>
      </w:r>
      <w:r w:rsidR="00AE5EE3" w:rsidRPr="00305BEE">
        <w:rPr>
          <w:color w:val="000000" w:themeColor="text1"/>
        </w:rPr>
        <w:t>9</w:t>
      </w:r>
      <w:r w:rsidRPr="00305BEE">
        <w:rPr>
          <w:color w:val="000000" w:themeColor="text1"/>
        </w:rPr>
        <w:t>(c)(ii)</w:t>
      </w:r>
    </w:p>
    <w:p w14:paraId="6EE39102" w14:textId="4EEE0826" w:rsidR="00895070" w:rsidRPr="00305BEE" w:rsidRDefault="00895070" w:rsidP="000457F7">
      <w:pPr>
        <w:pStyle w:val="Roman"/>
        <w:rPr>
          <w:color w:val="000000" w:themeColor="text1"/>
        </w:rPr>
      </w:pPr>
      <w:r w:rsidRPr="00305BEE">
        <w:rPr>
          <w:color w:val="000000" w:themeColor="text1"/>
        </w:rPr>
        <w:t xml:space="preserve">details of the implementation of corrective actions under </w:t>
      </w:r>
      <w:r w:rsidR="003C2C6B" w:rsidRPr="00305BEE">
        <w:rPr>
          <w:color w:val="000000" w:themeColor="text1"/>
        </w:rPr>
        <w:t>sub</w:t>
      </w:r>
      <w:r w:rsidRPr="00305BEE">
        <w:rPr>
          <w:color w:val="000000" w:themeColor="text1"/>
        </w:rPr>
        <w:t>clause</w:t>
      </w:r>
      <w:r w:rsidR="000457F7" w:rsidRPr="00305BEE">
        <w:rPr>
          <w:color w:val="000000" w:themeColor="text1"/>
        </w:rPr>
        <w:t> </w:t>
      </w:r>
      <w:r w:rsidR="00AE5EE3" w:rsidRPr="00305BEE">
        <w:rPr>
          <w:color w:val="000000" w:themeColor="text1"/>
        </w:rPr>
        <w:t>9</w:t>
      </w:r>
      <w:r w:rsidRPr="00305BEE">
        <w:rPr>
          <w:color w:val="000000" w:themeColor="text1"/>
        </w:rPr>
        <w:t>(d)</w:t>
      </w:r>
    </w:p>
    <w:p w14:paraId="136165A6" w14:textId="70691679" w:rsidR="00173BF2" w:rsidRPr="00305BEE" w:rsidRDefault="00173BF2" w:rsidP="00173BF2">
      <w:pPr>
        <w:pStyle w:val="Letter"/>
      </w:pPr>
      <w:r w:rsidRPr="00305BEE">
        <w:lastRenderedPageBreak/>
        <w:t>notify any reportable incident to the Director as soon as is practicable but not exceeding 48 hours.</w:t>
      </w:r>
    </w:p>
    <w:p w14:paraId="27ED6952" w14:textId="77777777" w:rsidR="00895070" w:rsidRPr="00305BEE" w:rsidRDefault="00895070" w:rsidP="00791A68">
      <w:pPr>
        <w:pStyle w:val="Number"/>
        <w:rPr>
          <w:color w:val="000000" w:themeColor="text1"/>
        </w:rPr>
      </w:pPr>
      <w:r w:rsidRPr="00305BEE">
        <w:rPr>
          <w:color w:val="000000" w:themeColor="text1"/>
        </w:rPr>
        <w:t xml:space="preserve">If the safety assessment required by clause </w:t>
      </w:r>
      <w:r w:rsidR="00043C1E" w:rsidRPr="00305BEE">
        <w:rPr>
          <w:color w:val="000000" w:themeColor="text1"/>
        </w:rPr>
        <w:t>2</w:t>
      </w:r>
      <w:r w:rsidRPr="00305BEE">
        <w:rPr>
          <w:color w:val="000000" w:themeColor="text1"/>
        </w:rPr>
        <w:t xml:space="preserve"> indicates that there is a reasonable likelihood of an emergency affecting either workers or members of the public, the managing entity must prepare </w:t>
      </w:r>
      <w:r w:rsidR="00791A68" w:rsidRPr="00305BEE">
        <w:rPr>
          <w:color w:val="000000" w:themeColor="text1"/>
        </w:rPr>
        <w:t xml:space="preserve">and maintain </w:t>
      </w:r>
      <w:r w:rsidRPr="00305BEE">
        <w:rPr>
          <w:color w:val="000000" w:themeColor="text1"/>
        </w:rPr>
        <w:t>an emergency plan for the protection of people and the environment</w:t>
      </w:r>
      <w:r w:rsidR="009B6561" w:rsidRPr="00305BEE">
        <w:rPr>
          <w:color w:val="000000" w:themeColor="text1"/>
        </w:rPr>
        <w:t>,</w:t>
      </w:r>
      <w:r w:rsidRPr="00305BEE">
        <w:rPr>
          <w:color w:val="000000" w:themeColor="text1"/>
        </w:rPr>
        <w:t xml:space="preserve"> </w:t>
      </w:r>
      <w:r w:rsidR="005C6AD3" w:rsidRPr="00305BEE">
        <w:rPr>
          <w:color w:val="000000" w:themeColor="text1"/>
        </w:rPr>
        <w:t xml:space="preserve">which </w:t>
      </w:r>
      <w:r w:rsidRPr="00305BEE">
        <w:rPr>
          <w:color w:val="000000" w:themeColor="text1"/>
        </w:rPr>
        <w:t>includ</w:t>
      </w:r>
      <w:r w:rsidR="005C6AD3" w:rsidRPr="00305BEE">
        <w:rPr>
          <w:color w:val="000000" w:themeColor="text1"/>
        </w:rPr>
        <w:t>es</w:t>
      </w:r>
      <w:r w:rsidRPr="00305BEE">
        <w:rPr>
          <w:color w:val="000000" w:themeColor="text1"/>
        </w:rPr>
        <w:t>:</w:t>
      </w:r>
    </w:p>
    <w:p w14:paraId="59EE2530" w14:textId="77777777" w:rsidR="00895070" w:rsidRPr="00305BEE" w:rsidRDefault="00895070" w:rsidP="000457F7">
      <w:pPr>
        <w:pStyle w:val="Letter"/>
        <w:rPr>
          <w:color w:val="000000" w:themeColor="text1"/>
        </w:rPr>
      </w:pPr>
      <w:r w:rsidRPr="00305BEE">
        <w:rPr>
          <w:color w:val="000000" w:themeColor="text1"/>
        </w:rPr>
        <w:t>arrangements for promptly identifying an emergency</w:t>
      </w:r>
    </w:p>
    <w:p w14:paraId="20157755" w14:textId="77777777" w:rsidR="00895070" w:rsidRPr="00305BEE" w:rsidRDefault="00895070" w:rsidP="000457F7">
      <w:pPr>
        <w:pStyle w:val="Letter"/>
        <w:rPr>
          <w:color w:val="000000" w:themeColor="text1"/>
        </w:rPr>
      </w:pPr>
      <w:r w:rsidRPr="00305BEE">
        <w:rPr>
          <w:color w:val="000000" w:themeColor="text1"/>
        </w:rPr>
        <w:t>determining the correct level of emergency response</w:t>
      </w:r>
    </w:p>
    <w:p w14:paraId="728FC9FF" w14:textId="77777777" w:rsidR="00895070" w:rsidRPr="00305BEE" w:rsidRDefault="00895070" w:rsidP="007A6E22">
      <w:pPr>
        <w:pStyle w:val="Letter"/>
      </w:pPr>
      <w:r w:rsidRPr="00305BEE">
        <w:t>provision for individual monitoring, area monitoring and arrangements for medical treatment</w:t>
      </w:r>
    </w:p>
    <w:p w14:paraId="11453ED7" w14:textId="77777777" w:rsidR="00802C89" w:rsidRPr="00305BEE" w:rsidRDefault="00895070" w:rsidP="000457F7">
      <w:pPr>
        <w:pStyle w:val="Letter"/>
        <w:rPr>
          <w:color w:val="000000" w:themeColor="text1"/>
        </w:rPr>
      </w:pPr>
      <w:r w:rsidRPr="00305BEE">
        <w:rPr>
          <w:color w:val="000000" w:themeColor="text1"/>
        </w:rPr>
        <w:t>arrangements for assessing and mitigating any consequences of an emergency.</w:t>
      </w:r>
    </w:p>
    <w:p w14:paraId="288873AE" w14:textId="77777777" w:rsidR="00B40E12" w:rsidRPr="00305BEE" w:rsidRDefault="00B40E12" w:rsidP="00B40E12">
      <w:pPr>
        <w:pStyle w:val="Number"/>
        <w:rPr>
          <w:color w:val="000000" w:themeColor="text1"/>
        </w:rPr>
      </w:pPr>
      <w:r w:rsidRPr="00305BEE">
        <w:rPr>
          <w:color w:val="000000" w:themeColor="text1"/>
        </w:rPr>
        <w:t>The managing entity must:</w:t>
      </w:r>
    </w:p>
    <w:p w14:paraId="15CAAF2F" w14:textId="3F3681F1" w:rsidR="00C8154D" w:rsidRPr="00305BEE" w:rsidRDefault="00C6509D" w:rsidP="00B40E12">
      <w:pPr>
        <w:pStyle w:val="Letter"/>
        <w:rPr>
          <w:color w:val="000000" w:themeColor="text1"/>
        </w:rPr>
      </w:pPr>
      <w:r w:rsidRPr="00305BEE">
        <w:rPr>
          <w:color w:val="000000" w:themeColor="text1"/>
        </w:rPr>
        <w:t>c</w:t>
      </w:r>
      <w:r w:rsidR="00791A68" w:rsidRPr="00305BEE">
        <w:rPr>
          <w:color w:val="000000" w:themeColor="text1"/>
        </w:rPr>
        <w:t>onduct</w:t>
      </w:r>
      <w:r w:rsidRPr="00305BEE">
        <w:rPr>
          <w:color w:val="000000" w:themeColor="text1"/>
        </w:rPr>
        <w:t xml:space="preserve"> drills and/or</w:t>
      </w:r>
      <w:r w:rsidR="00DF0182" w:rsidRPr="00305BEE">
        <w:rPr>
          <w:color w:val="000000" w:themeColor="text1"/>
        </w:rPr>
        <w:t xml:space="preserve"> emergency</w:t>
      </w:r>
      <w:r w:rsidR="00791A68" w:rsidRPr="00305BEE">
        <w:rPr>
          <w:color w:val="000000" w:themeColor="text1"/>
        </w:rPr>
        <w:t xml:space="preserve"> exercises at appropriate intervals</w:t>
      </w:r>
      <w:r w:rsidRPr="00305BEE">
        <w:rPr>
          <w:color w:val="000000" w:themeColor="text1"/>
        </w:rPr>
        <w:t xml:space="preserve"> including the involvement of external parties if they are part of the emergency plan</w:t>
      </w:r>
    </w:p>
    <w:p w14:paraId="1BAF50CE" w14:textId="77777777" w:rsidR="005B6BCE" w:rsidRPr="00305BEE" w:rsidRDefault="00B40E12" w:rsidP="00DF0182">
      <w:pPr>
        <w:pStyle w:val="Letter"/>
        <w:rPr>
          <w:color w:val="000000" w:themeColor="text1"/>
        </w:rPr>
      </w:pPr>
      <w:r w:rsidRPr="00305BEE">
        <w:rPr>
          <w:color w:val="000000" w:themeColor="text1"/>
        </w:rPr>
        <w:t>e</w:t>
      </w:r>
      <w:r w:rsidR="005B6BCE" w:rsidRPr="00305BEE">
        <w:rPr>
          <w:color w:val="000000" w:themeColor="text1"/>
        </w:rPr>
        <w:t xml:space="preserve">nsure that external parties know </w:t>
      </w:r>
      <w:r w:rsidR="005C6AD3" w:rsidRPr="00305BEE">
        <w:rPr>
          <w:color w:val="000000" w:themeColor="text1"/>
        </w:rPr>
        <w:t xml:space="preserve">what is </w:t>
      </w:r>
      <w:r w:rsidR="005B6BCE" w:rsidRPr="00305BEE">
        <w:rPr>
          <w:color w:val="000000" w:themeColor="text1"/>
        </w:rPr>
        <w:t>expect</w:t>
      </w:r>
      <w:r w:rsidR="005C6AD3" w:rsidRPr="00305BEE">
        <w:rPr>
          <w:color w:val="000000" w:themeColor="text1"/>
        </w:rPr>
        <w:t>ed of them</w:t>
      </w:r>
      <w:r w:rsidR="005B6BCE" w:rsidRPr="00305BEE">
        <w:rPr>
          <w:color w:val="000000" w:themeColor="text1"/>
        </w:rPr>
        <w:t xml:space="preserve"> if they are part of the emergency plan</w:t>
      </w:r>
      <w:r w:rsidR="00C94CDC" w:rsidRPr="00305BEE">
        <w:rPr>
          <w:color w:val="000000" w:themeColor="text1"/>
        </w:rPr>
        <w:t>.</w:t>
      </w:r>
    </w:p>
    <w:p w14:paraId="2FBBA130" w14:textId="77777777" w:rsidR="007A6E22" w:rsidRPr="00305BEE" w:rsidRDefault="007A6E22" w:rsidP="007A6E22"/>
    <w:p w14:paraId="4C238AAC" w14:textId="77777777" w:rsidR="00895070" w:rsidRPr="00305BEE" w:rsidRDefault="00895070" w:rsidP="007A6E22">
      <w:pPr>
        <w:pStyle w:val="Heading2"/>
      </w:pPr>
      <w:bookmarkStart w:id="47" w:name="_Toc459381935"/>
      <w:bookmarkStart w:id="48" w:name="_Toc460302901"/>
      <w:bookmarkStart w:id="49" w:name="_Toc528588017"/>
      <w:bookmarkStart w:id="50" w:name="_Toc44427718"/>
      <w:r w:rsidRPr="00305BEE">
        <w:t>Records</w:t>
      </w:r>
      <w:bookmarkEnd w:id="47"/>
      <w:bookmarkEnd w:id="48"/>
      <w:bookmarkEnd w:id="49"/>
      <w:bookmarkEnd w:id="50"/>
    </w:p>
    <w:p w14:paraId="0A8BD954" w14:textId="4AC43003" w:rsidR="00895070" w:rsidRPr="00305BEE" w:rsidRDefault="00895070" w:rsidP="000457F7">
      <w:pPr>
        <w:pStyle w:val="Number"/>
        <w:rPr>
          <w:color w:val="000000" w:themeColor="text1"/>
        </w:rPr>
      </w:pPr>
      <w:r w:rsidRPr="00305BEE">
        <w:rPr>
          <w:color w:val="000000" w:themeColor="text1"/>
        </w:rPr>
        <w:t xml:space="preserve">The managing entity must maintain adequate records, </w:t>
      </w:r>
      <w:r w:rsidR="00EB1F49" w:rsidRPr="00305BEE">
        <w:rPr>
          <w:color w:val="000000" w:themeColor="text1"/>
        </w:rPr>
        <w:t xml:space="preserve">retain records for not less than 10 years or as otherwise specific, </w:t>
      </w:r>
      <w:r w:rsidRPr="00305BEE">
        <w:rPr>
          <w:color w:val="000000" w:themeColor="text1"/>
        </w:rPr>
        <w:t>and make them available as necessary, including</w:t>
      </w:r>
      <w:r w:rsidR="005C6AD3" w:rsidRPr="00305BEE">
        <w:rPr>
          <w:color w:val="000000" w:themeColor="text1"/>
        </w:rPr>
        <w:t xml:space="preserve"> records of</w:t>
      </w:r>
      <w:r w:rsidRPr="00305BEE">
        <w:rPr>
          <w:color w:val="000000" w:themeColor="text1"/>
        </w:rPr>
        <w:t>:</w:t>
      </w:r>
    </w:p>
    <w:p w14:paraId="321D341F" w14:textId="77777777" w:rsidR="00EC2092" w:rsidRPr="00305BEE" w:rsidRDefault="00F63201" w:rsidP="00875F9E">
      <w:pPr>
        <w:pStyle w:val="Letter"/>
        <w:spacing w:before="100"/>
        <w:rPr>
          <w:color w:val="000000" w:themeColor="text1"/>
        </w:rPr>
      </w:pPr>
      <w:r w:rsidRPr="00305BEE">
        <w:rPr>
          <w:color w:val="000000" w:themeColor="text1"/>
        </w:rPr>
        <w:t>t</w:t>
      </w:r>
      <w:r w:rsidR="00EC2092" w:rsidRPr="00305BEE">
        <w:rPr>
          <w:color w:val="000000" w:themeColor="text1"/>
        </w:rPr>
        <w:t>he management structure as it relates to radiation safety</w:t>
      </w:r>
    </w:p>
    <w:p w14:paraId="2565637A" w14:textId="77777777" w:rsidR="00895070" w:rsidRPr="00305BEE" w:rsidRDefault="00895070" w:rsidP="00875F9E">
      <w:pPr>
        <w:pStyle w:val="Letter"/>
        <w:spacing w:before="100"/>
        <w:rPr>
          <w:color w:val="000000" w:themeColor="text1"/>
        </w:rPr>
      </w:pPr>
      <w:r w:rsidRPr="00305BEE">
        <w:rPr>
          <w:color w:val="000000" w:themeColor="text1"/>
        </w:rPr>
        <w:t>the delegation of responsibilities of the managing entity and the radiation practitioner</w:t>
      </w:r>
    </w:p>
    <w:p w14:paraId="3DA60D79" w14:textId="77777777" w:rsidR="00802C89" w:rsidRPr="00305BEE" w:rsidRDefault="00895070" w:rsidP="00875F9E">
      <w:pPr>
        <w:pStyle w:val="Letter"/>
        <w:spacing w:before="100"/>
        <w:rPr>
          <w:color w:val="000000" w:themeColor="text1"/>
        </w:rPr>
      </w:pPr>
      <w:r w:rsidRPr="00305BEE">
        <w:rPr>
          <w:color w:val="000000" w:themeColor="text1"/>
        </w:rPr>
        <w:t>the names of all people with responsibility for protection and safety, including details of their qualifications, education and training</w:t>
      </w:r>
    </w:p>
    <w:p w14:paraId="265F9FBE" w14:textId="09B71269" w:rsidR="00C22EE4" w:rsidRPr="00305BEE" w:rsidRDefault="00C22EE4" w:rsidP="00875F9E">
      <w:pPr>
        <w:pStyle w:val="Letter"/>
        <w:spacing w:before="100"/>
        <w:rPr>
          <w:color w:val="000000" w:themeColor="text1"/>
        </w:rPr>
      </w:pPr>
      <w:r w:rsidRPr="00305BEE">
        <w:rPr>
          <w:color w:val="000000" w:themeColor="text1"/>
        </w:rPr>
        <w:t xml:space="preserve">the design and shielding of </w:t>
      </w:r>
      <w:r w:rsidR="00D9510C" w:rsidRPr="00305BEE">
        <w:rPr>
          <w:color w:val="000000" w:themeColor="text1"/>
        </w:rPr>
        <w:t>the irradiator</w:t>
      </w:r>
    </w:p>
    <w:p w14:paraId="32BD26E8" w14:textId="3E5590EA" w:rsidR="00F0040F" w:rsidRPr="00305BEE" w:rsidRDefault="00F0040F" w:rsidP="00F0040F">
      <w:pPr>
        <w:pStyle w:val="Letter"/>
      </w:pPr>
      <w:r w:rsidRPr="00305BEE">
        <w:t>cradle</w:t>
      </w:r>
      <w:r w:rsidR="003C2C6B" w:rsidRPr="00305BEE">
        <w:t>-</w:t>
      </w:r>
      <w:r w:rsidRPr="00305BEE">
        <w:t>to</w:t>
      </w:r>
      <w:r w:rsidR="003C2C6B" w:rsidRPr="00305BEE">
        <w:t>-</w:t>
      </w:r>
      <w:r w:rsidRPr="00305BEE">
        <w:t xml:space="preserve">grave </w:t>
      </w:r>
      <w:r w:rsidR="003C2C6B" w:rsidRPr="00305BEE">
        <w:t>documentation of</w:t>
      </w:r>
      <w:r w:rsidRPr="00305BEE">
        <w:t xml:space="preserve"> sealed sources including the manufacturer’s original documentation for not less than 10 years after sale, export or disposal</w:t>
      </w:r>
    </w:p>
    <w:p w14:paraId="2010360E" w14:textId="4D4B88B8" w:rsidR="009515FD" w:rsidRPr="00305BEE" w:rsidRDefault="009515FD">
      <w:pPr>
        <w:pStyle w:val="Letter"/>
        <w:spacing w:before="100"/>
        <w:rPr>
          <w:color w:val="000000" w:themeColor="text1"/>
        </w:rPr>
      </w:pPr>
      <w:r w:rsidRPr="00305BEE">
        <w:rPr>
          <w:rFonts w:cs="Segoe UI"/>
        </w:rPr>
        <w:t>annual review of the protection and safety management system</w:t>
      </w:r>
    </w:p>
    <w:p w14:paraId="745DE1C4" w14:textId="77777777" w:rsidR="00895070" w:rsidRPr="00305BEE" w:rsidRDefault="00895070" w:rsidP="009457AC">
      <w:pPr>
        <w:pStyle w:val="Letter"/>
        <w:spacing w:before="100"/>
        <w:rPr>
          <w:color w:val="000000" w:themeColor="text1"/>
        </w:rPr>
      </w:pPr>
      <w:r w:rsidRPr="00305BEE">
        <w:rPr>
          <w:color w:val="000000" w:themeColor="text1"/>
        </w:rPr>
        <w:t>information necessary for the retrospective assessment of doses</w:t>
      </w:r>
    </w:p>
    <w:p w14:paraId="50AB1A9B" w14:textId="77777777" w:rsidR="00895070" w:rsidRPr="00305BEE" w:rsidRDefault="00895070" w:rsidP="00875F9E">
      <w:pPr>
        <w:pStyle w:val="Letter"/>
        <w:spacing w:before="100"/>
        <w:rPr>
          <w:color w:val="000000" w:themeColor="text1"/>
        </w:rPr>
      </w:pPr>
      <w:r w:rsidRPr="00305BEE">
        <w:rPr>
          <w:color w:val="000000" w:themeColor="text1"/>
        </w:rPr>
        <w:t>reports on investigations of unintended and accidental medical exposures</w:t>
      </w:r>
    </w:p>
    <w:p w14:paraId="4F2896A2" w14:textId="2CEE289F" w:rsidR="00895070" w:rsidRPr="00305BEE" w:rsidRDefault="00895070" w:rsidP="00875F9E">
      <w:pPr>
        <w:pStyle w:val="Letter"/>
        <w:spacing w:before="100"/>
        <w:rPr>
          <w:color w:val="000000" w:themeColor="text1"/>
        </w:rPr>
      </w:pPr>
      <w:r w:rsidRPr="00305BEE">
        <w:rPr>
          <w:color w:val="000000" w:themeColor="text1"/>
        </w:rPr>
        <w:t>exemptions from this code granted under section 86(3) of the Act.</w:t>
      </w:r>
    </w:p>
    <w:p w14:paraId="4799269D" w14:textId="77777777" w:rsidR="00F0040F" w:rsidRPr="00305BEE" w:rsidRDefault="00F0040F" w:rsidP="007654F6">
      <w:pPr>
        <w:pStyle w:val="Letter"/>
        <w:numPr>
          <w:ilvl w:val="0"/>
          <w:numId w:val="0"/>
        </w:numPr>
        <w:spacing w:before="100"/>
        <w:ind w:left="1134"/>
        <w:rPr>
          <w:color w:val="000000" w:themeColor="text1"/>
        </w:rPr>
      </w:pPr>
    </w:p>
    <w:p w14:paraId="63279506" w14:textId="77777777" w:rsidR="00895070" w:rsidRPr="00305BEE" w:rsidRDefault="00895070" w:rsidP="000457F7">
      <w:pPr>
        <w:rPr>
          <w:color w:val="000000" w:themeColor="text1"/>
        </w:rPr>
      </w:pPr>
    </w:p>
    <w:p w14:paraId="5E41A935" w14:textId="77777777" w:rsidR="00895070" w:rsidRPr="00305BEE" w:rsidRDefault="00895070" w:rsidP="007A6E22">
      <w:pPr>
        <w:pStyle w:val="Heading1"/>
      </w:pPr>
      <w:bookmarkStart w:id="51" w:name="_Toc459381938"/>
      <w:bookmarkStart w:id="52" w:name="_Toc460302910"/>
      <w:bookmarkStart w:id="53" w:name="_Toc528588023"/>
      <w:bookmarkStart w:id="54" w:name="_Toc44427719"/>
      <w:r w:rsidRPr="00305BEE">
        <w:lastRenderedPageBreak/>
        <w:t>Other parties</w:t>
      </w:r>
      <w:bookmarkEnd w:id="51"/>
      <w:bookmarkEnd w:id="52"/>
      <w:bookmarkEnd w:id="53"/>
      <w:bookmarkEnd w:id="54"/>
    </w:p>
    <w:p w14:paraId="18053C9C" w14:textId="77777777" w:rsidR="00895070" w:rsidRPr="00305BEE" w:rsidRDefault="00B52BB3" w:rsidP="007A6E22">
      <w:pPr>
        <w:pStyle w:val="Heading2"/>
      </w:pPr>
      <w:bookmarkStart w:id="55" w:name="_Toc460302911"/>
      <w:bookmarkStart w:id="56" w:name="_Toc44427720"/>
      <w:r w:rsidRPr="00305BEE">
        <w:t>Radiation safety officer</w:t>
      </w:r>
      <w:bookmarkEnd w:id="56"/>
    </w:p>
    <w:p w14:paraId="1BF2E4CC" w14:textId="26E37321" w:rsidR="00895070" w:rsidRPr="00305BEE" w:rsidRDefault="00895070" w:rsidP="00860CC3">
      <w:pPr>
        <w:pStyle w:val="Number"/>
        <w:rPr>
          <w:color w:val="000000" w:themeColor="text1"/>
        </w:rPr>
      </w:pPr>
      <w:r w:rsidRPr="00305BEE">
        <w:rPr>
          <w:color w:val="000000" w:themeColor="text1"/>
        </w:rPr>
        <w:t xml:space="preserve">The </w:t>
      </w:r>
      <w:r w:rsidR="00B52BB3" w:rsidRPr="00305BEE">
        <w:rPr>
          <w:color w:val="000000" w:themeColor="text1"/>
        </w:rPr>
        <w:t>radiation safety officer</w:t>
      </w:r>
      <w:r w:rsidRPr="00305BEE">
        <w:rPr>
          <w:color w:val="000000" w:themeColor="text1"/>
        </w:rPr>
        <w:t xml:space="preserve"> must</w:t>
      </w:r>
      <w:r w:rsidR="00B52BB3" w:rsidRPr="00305BEE">
        <w:rPr>
          <w:color w:val="000000" w:themeColor="text1"/>
        </w:rPr>
        <w:t xml:space="preserve"> oversee the</w:t>
      </w:r>
      <w:r w:rsidR="002B6DD9" w:rsidRPr="00305BEE">
        <w:rPr>
          <w:color w:val="000000" w:themeColor="text1"/>
        </w:rPr>
        <w:t xml:space="preserve"> managing entity’s</w:t>
      </w:r>
      <w:r w:rsidR="00B52BB3" w:rsidRPr="00305BEE">
        <w:rPr>
          <w:color w:val="000000" w:themeColor="text1"/>
        </w:rPr>
        <w:t xml:space="preserve"> day</w:t>
      </w:r>
      <w:r w:rsidR="00C817F7" w:rsidRPr="00305BEE">
        <w:rPr>
          <w:color w:val="000000" w:themeColor="text1"/>
        </w:rPr>
        <w:t>-</w:t>
      </w:r>
      <w:r w:rsidR="00B52BB3" w:rsidRPr="00305BEE">
        <w:rPr>
          <w:color w:val="000000" w:themeColor="text1"/>
        </w:rPr>
        <w:t>to</w:t>
      </w:r>
      <w:r w:rsidR="00C817F7" w:rsidRPr="00305BEE">
        <w:rPr>
          <w:color w:val="000000" w:themeColor="text1"/>
        </w:rPr>
        <w:t>-</w:t>
      </w:r>
      <w:r w:rsidR="00B52BB3" w:rsidRPr="00305BEE">
        <w:rPr>
          <w:color w:val="000000" w:themeColor="text1"/>
        </w:rPr>
        <w:t>day implementation of regulatory requirements</w:t>
      </w:r>
      <w:r w:rsidR="00C817F7" w:rsidRPr="00305BEE">
        <w:rPr>
          <w:color w:val="000000" w:themeColor="text1"/>
        </w:rPr>
        <w:t>,</w:t>
      </w:r>
      <w:r w:rsidR="00F63201" w:rsidRPr="00305BEE">
        <w:rPr>
          <w:color w:val="000000" w:themeColor="text1"/>
        </w:rPr>
        <w:t xml:space="preserve"> </w:t>
      </w:r>
      <w:r w:rsidR="00B52BB3" w:rsidRPr="00305BEE">
        <w:rPr>
          <w:color w:val="000000" w:themeColor="text1"/>
        </w:rPr>
        <w:t>including</w:t>
      </w:r>
      <w:r w:rsidRPr="00305BEE">
        <w:rPr>
          <w:color w:val="000000" w:themeColor="text1"/>
        </w:rPr>
        <w:t>:</w:t>
      </w:r>
    </w:p>
    <w:p w14:paraId="50401B75" w14:textId="77777777" w:rsidR="00895070" w:rsidRPr="00305BEE" w:rsidRDefault="00F63201" w:rsidP="00860CC3">
      <w:pPr>
        <w:pStyle w:val="Letter"/>
        <w:rPr>
          <w:color w:val="000000" w:themeColor="text1"/>
        </w:rPr>
      </w:pPr>
      <w:r w:rsidRPr="00305BEE">
        <w:rPr>
          <w:color w:val="000000" w:themeColor="text1"/>
        </w:rPr>
        <w:t>m</w:t>
      </w:r>
      <w:r w:rsidR="00B52BB3" w:rsidRPr="00305BEE">
        <w:rPr>
          <w:color w:val="000000" w:themeColor="text1"/>
        </w:rPr>
        <w:t>aint</w:t>
      </w:r>
      <w:r w:rsidR="002B6DD9" w:rsidRPr="00305BEE">
        <w:rPr>
          <w:color w:val="000000" w:themeColor="text1"/>
        </w:rPr>
        <w:t>aining</w:t>
      </w:r>
      <w:r w:rsidR="00B52BB3" w:rsidRPr="00305BEE">
        <w:rPr>
          <w:color w:val="000000" w:themeColor="text1"/>
        </w:rPr>
        <w:t xml:space="preserve"> source inventory records</w:t>
      </w:r>
    </w:p>
    <w:p w14:paraId="466A3DEE" w14:textId="77777777" w:rsidR="00B52BB3" w:rsidRPr="00305BEE" w:rsidRDefault="00F63201" w:rsidP="00860CC3">
      <w:pPr>
        <w:pStyle w:val="Letter"/>
        <w:rPr>
          <w:color w:val="000000" w:themeColor="text1"/>
        </w:rPr>
      </w:pPr>
      <w:r w:rsidRPr="00305BEE">
        <w:rPr>
          <w:color w:val="000000" w:themeColor="text1"/>
        </w:rPr>
        <w:t>i</w:t>
      </w:r>
      <w:r w:rsidR="00B52BB3" w:rsidRPr="00305BEE">
        <w:rPr>
          <w:color w:val="000000" w:themeColor="text1"/>
        </w:rPr>
        <w:t>nspecti</w:t>
      </w:r>
      <w:r w:rsidR="002B6DD9" w:rsidRPr="00305BEE">
        <w:rPr>
          <w:color w:val="000000" w:themeColor="text1"/>
        </w:rPr>
        <w:t>ng</w:t>
      </w:r>
      <w:r w:rsidR="00B52BB3" w:rsidRPr="00305BEE">
        <w:rPr>
          <w:color w:val="000000" w:themeColor="text1"/>
        </w:rPr>
        <w:t xml:space="preserve"> and maint</w:t>
      </w:r>
      <w:r w:rsidR="002B6DD9" w:rsidRPr="00305BEE">
        <w:rPr>
          <w:color w:val="000000" w:themeColor="text1"/>
        </w:rPr>
        <w:t>aining</w:t>
      </w:r>
      <w:r w:rsidR="00B52BB3" w:rsidRPr="00305BEE">
        <w:rPr>
          <w:color w:val="000000" w:themeColor="text1"/>
        </w:rPr>
        <w:t xml:space="preserve"> engineering controls, safety features and warning features</w:t>
      </w:r>
    </w:p>
    <w:p w14:paraId="74D6B8E9" w14:textId="77777777" w:rsidR="00B52BB3" w:rsidRPr="00305BEE" w:rsidRDefault="00F63201" w:rsidP="00860CC3">
      <w:pPr>
        <w:pStyle w:val="Letter"/>
        <w:rPr>
          <w:color w:val="000000" w:themeColor="text1"/>
        </w:rPr>
      </w:pPr>
      <w:r w:rsidRPr="00305BEE">
        <w:rPr>
          <w:color w:val="000000" w:themeColor="text1"/>
        </w:rPr>
        <w:t>o</w:t>
      </w:r>
      <w:r w:rsidR="00B52BB3" w:rsidRPr="00305BEE">
        <w:rPr>
          <w:color w:val="000000" w:themeColor="text1"/>
        </w:rPr>
        <w:t>vers</w:t>
      </w:r>
      <w:r w:rsidR="002B6DD9" w:rsidRPr="00305BEE">
        <w:rPr>
          <w:color w:val="000000" w:themeColor="text1"/>
        </w:rPr>
        <w:t>eeing</w:t>
      </w:r>
      <w:r w:rsidR="00B52BB3" w:rsidRPr="00305BEE">
        <w:rPr>
          <w:color w:val="000000" w:themeColor="text1"/>
        </w:rPr>
        <w:t xml:space="preserve"> access control for controlled areas</w:t>
      </w:r>
    </w:p>
    <w:p w14:paraId="6C80C099" w14:textId="77777777" w:rsidR="00B52BB3" w:rsidRPr="00305BEE" w:rsidRDefault="00F63201" w:rsidP="00860CC3">
      <w:pPr>
        <w:pStyle w:val="Letter"/>
        <w:rPr>
          <w:color w:val="000000" w:themeColor="text1"/>
        </w:rPr>
      </w:pPr>
      <w:r w:rsidRPr="00305BEE">
        <w:rPr>
          <w:color w:val="000000" w:themeColor="text1"/>
        </w:rPr>
        <w:t>e</w:t>
      </w:r>
      <w:r w:rsidR="00B52BB3" w:rsidRPr="00305BEE">
        <w:rPr>
          <w:color w:val="000000" w:themeColor="text1"/>
        </w:rPr>
        <w:t>stablish</w:t>
      </w:r>
      <w:r w:rsidR="002B6DD9" w:rsidRPr="00305BEE">
        <w:rPr>
          <w:color w:val="000000" w:themeColor="text1"/>
        </w:rPr>
        <w:t>ing</w:t>
      </w:r>
      <w:r w:rsidR="00B52BB3" w:rsidRPr="00305BEE">
        <w:rPr>
          <w:color w:val="000000" w:themeColor="text1"/>
        </w:rPr>
        <w:t xml:space="preserve"> and periodic</w:t>
      </w:r>
      <w:r w:rsidR="002B6DD9" w:rsidRPr="00305BEE">
        <w:rPr>
          <w:color w:val="000000" w:themeColor="text1"/>
        </w:rPr>
        <w:t>ally</w:t>
      </w:r>
      <w:r w:rsidR="00B52BB3" w:rsidRPr="00305BEE">
        <w:rPr>
          <w:color w:val="000000" w:themeColor="text1"/>
        </w:rPr>
        <w:t xml:space="preserve"> review</w:t>
      </w:r>
      <w:r w:rsidR="002B6DD9" w:rsidRPr="00305BEE">
        <w:rPr>
          <w:color w:val="000000" w:themeColor="text1"/>
        </w:rPr>
        <w:t>ing</w:t>
      </w:r>
      <w:r w:rsidR="00B52BB3" w:rsidRPr="00305BEE">
        <w:rPr>
          <w:color w:val="000000" w:themeColor="text1"/>
        </w:rPr>
        <w:t xml:space="preserve"> arrangements for personal dosimetry, including maintenance and review of occupational dose records</w:t>
      </w:r>
    </w:p>
    <w:p w14:paraId="22699476" w14:textId="77777777" w:rsidR="004D2FB2" w:rsidRPr="00305BEE" w:rsidRDefault="004D2FB2" w:rsidP="004D2FB2">
      <w:pPr>
        <w:pStyle w:val="Letter"/>
        <w:rPr>
          <w:color w:val="000000" w:themeColor="text1"/>
        </w:rPr>
      </w:pPr>
      <w:r w:rsidRPr="00305BEE">
        <w:rPr>
          <w:color w:val="000000" w:themeColor="text1"/>
        </w:rPr>
        <w:t>perform</w:t>
      </w:r>
      <w:r w:rsidR="00262791" w:rsidRPr="00305BEE">
        <w:rPr>
          <w:color w:val="000000" w:themeColor="text1"/>
        </w:rPr>
        <w:t>ing</w:t>
      </w:r>
      <w:r w:rsidRPr="00305BEE">
        <w:rPr>
          <w:color w:val="000000" w:themeColor="text1"/>
        </w:rPr>
        <w:t xml:space="preserve"> routine operational checks of radiation </w:t>
      </w:r>
      <w:r w:rsidR="006917E1" w:rsidRPr="00305BEE">
        <w:rPr>
          <w:color w:val="000000" w:themeColor="text1"/>
        </w:rPr>
        <w:t xml:space="preserve">survey meters and personal alarm </w:t>
      </w:r>
      <w:r w:rsidRPr="00305BEE">
        <w:rPr>
          <w:color w:val="000000" w:themeColor="text1"/>
        </w:rPr>
        <w:t>monitors</w:t>
      </w:r>
      <w:r w:rsidR="00262791" w:rsidRPr="00305BEE">
        <w:rPr>
          <w:color w:val="000000" w:themeColor="text1"/>
        </w:rPr>
        <w:t>,</w:t>
      </w:r>
      <w:r w:rsidRPr="00305BEE">
        <w:rPr>
          <w:color w:val="000000" w:themeColor="text1"/>
        </w:rPr>
        <w:t xml:space="preserve"> in collaboration with the </w:t>
      </w:r>
      <w:r w:rsidR="00A71A2A" w:rsidRPr="00305BEE">
        <w:rPr>
          <w:color w:val="000000" w:themeColor="text1"/>
        </w:rPr>
        <w:t>operators</w:t>
      </w:r>
      <w:r w:rsidR="00262791" w:rsidRPr="00305BEE">
        <w:rPr>
          <w:color w:val="000000" w:themeColor="text1"/>
        </w:rPr>
        <w:t>,</w:t>
      </w:r>
      <w:r w:rsidRPr="00305BEE">
        <w:rPr>
          <w:color w:val="000000" w:themeColor="text1"/>
        </w:rPr>
        <w:t xml:space="preserve"> to ensure that the </w:t>
      </w:r>
      <w:r w:rsidR="006917E1" w:rsidRPr="00305BEE">
        <w:rPr>
          <w:color w:val="000000" w:themeColor="text1"/>
        </w:rPr>
        <w:t xml:space="preserve">instruments </w:t>
      </w:r>
      <w:r w:rsidRPr="00305BEE">
        <w:rPr>
          <w:color w:val="000000" w:themeColor="text1"/>
        </w:rPr>
        <w:t>are working properly</w:t>
      </w:r>
    </w:p>
    <w:p w14:paraId="4771357A" w14:textId="77777777" w:rsidR="00B52BB3" w:rsidRPr="00305BEE" w:rsidRDefault="00F63201" w:rsidP="00860CC3">
      <w:pPr>
        <w:pStyle w:val="Letter"/>
        <w:rPr>
          <w:color w:val="000000" w:themeColor="text1"/>
        </w:rPr>
      </w:pPr>
      <w:r w:rsidRPr="00305BEE">
        <w:rPr>
          <w:color w:val="000000" w:themeColor="text1"/>
        </w:rPr>
        <w:t>e</w:t>
      </w:r>
      <w:r w:rsidR="00B52BB3" w:rsidRPr="00305BEE">
        <w:rPr>
          <w:color w:val="000000" w:themeColor="text1"/>
        </w:rPr>
        <w:t xml:space="preserve">nsuring that </w:t>
      </w:r>
      <w:r w:rsidR="00333840" w:rsidRPr="00305BEE">
        <w:rPr>
          <w:color w:val="000000" w:themeColor="text1"/>
        </w:rPr>
        <w:t xml:space="preserve">everyone with responsibilities for protection and safety </w:t>
      </w:r>
      <w:r w:rsidR="00262791" w:rsidRPr="00305BEE">
        <w:rPr>
          <w:color w:val="000000" w:themeColor="text1"/>
        </w:rPr>
        <w:t xml:space="preserve">is </w:t>
      </w:r>
      <w:r w:rsidR="00B52BB3" w:rsidRPr="00305BEE">
        <w:rPr>
          <w:color w:val="000000" w:themeColor="text1"/>
        </w:rPr>
        <w:t>suitably trained in the use of equipment and radiation protection, and that they receive regular refresher training</w:t>
      </w:r>
    </w:p>
    <w:p w14:paraId="5D1D7584" w14:textId="77777777" w:rsidR="00B52BB3" w:rsidRPr="00305BEE" w:rsidRDefault="00F63201" w:rsidP="00860CC3">
      <w:pPr>
        <w:pStyle w:val="Letter"/>
        <w:rPr>
          <w:color w:val="000000" w:themeColor="text1"/>
        </w:rPr>
      </w:pPr>
      <w:r w:rsidRPr="00305BEE">
        <w:rPr>
          <w:color w:val="000000" w:themeColor="text1"/>
        </w:rPr>
        <w:t>e</w:t>
      </w:r>
      <w:r w:rsidR="00B52BB3" w:rsidRPr="00305BEE">
        <w:rPr>
          <w:color w:val="000000" w:themeColor="text1"/>
        </w:rPr>
        <w:t>nsuring that emergency plans are established and that they are practised regularly</w:t>
      </w:r>
    </w:p>
    <w:p w14:paraId="4E322DE2" w14:textId="77777777" w:rsidR="00B52BB3" w:rsidRPr="00305BEE" w:rsidRDefault="00F63201" w:rsidP="00860CC3">
      <w:pPr>
        <w:pStyle w:val="Letter"/>
        <w:rPr>
          <w:color w:val="000000" w:themeColor="text1"/>
        </w:rPr>
      </w:pPr>
      <w:r w:rsidRPr="00305BEE">
        <w:rPr>
          <w:color w:val="000000" w:themeColor="text1"/>
        </w:rPr>
        <w:t>s</w:t>
      </w:r>
      <w:r w:rsidR="00B52BB3" w:rsidRPr="00305BEE">
        <w:rPr>
          <w:color w:val="000000" w:themeColor="text1"/>
        </w:rPr>
        <w:t>upervisi</w:t>
      </w:r>
      <w:r w:rsidR="00262791" w:rsidRPr="00305BEE">
        <w:rPr>
          <w:color w:val="000000" w:themeColor="text1"/>
        </w:rPr>
        <w:t>ng</w:t>
      </w:r>
      <w:r w:rsidR="00B52BB3" w:rsidRPr="00305BEE">
        <w:rPr>
          <w:color w:val="000000" w:themeColor="text1"/>
        </w:rPr>
        <w:t xml:space="preserve"> workplace monitoring arrangements</w:t>
      </w:r>
    </w:p>
    <w:p w14:paraId="76170446" w14:textId="77777777" w:rsidR="00B52BB3" w:rsidRPr="00305BEE" w:rsidRDefault="00262791" w:rsidP="00860CC3">
      <w:pPr>
        <w:pStyle w:val="Letter"/>
        <w:rPr>
          <w:color w:val="000000" w:themeColor="text1"/>
        </w:rPr>
      </w:pPr>
      <w:r w:rsidRPr="00305BEE">
        <w:rPr>
          <w:color w:val="000000" w:themeColor="text1"/>
        </w:rPr>
        <w:t>establishing</w:t>
      </w:r>
      <w:r w:rsidR="000D489F" w:rsidRPr="00305BEE">
        <w:rPr>
          <w:color w:val="000000" w:themeColor="text1"/>
        </w:rPr>
        <w:t>, issu</w:t>
      </w:r>
      <w:r w:rsidRPr="00305BEE">
        <w:rPr>
          <w:color w:val="000000" w:themeColor="text1"/>
        </w:rPr>
        <w:t>ing</w:t>
      </w:r>
      <w:r w:rsidR="000D489F" w:rsidRPr="00305BEE">
        <w:rPr>
          <w:color w:val="000000" w:themeColor="text1"/>
        </w:rPr>
        <w:t xml:space="preserve"> and periodic</w:t>
      </w:r>
      <w:r w:rsidRPr="00305BEE">
        <w:rPr>
          <w:color w:val="000000" w:themeColor="text1"/>
        </w:rPr>
        <w:t>ally</w:t>
      </w:r>
      <w:r w:rsidR="000D489F" w:rsidRPr="00305BEE">
        <w:rPr>
          <w:color w:val="000000" w:themeColor="text1"/>
        </w:rPr>
        <w:t xml:space="preserve"> review</w:t>
      </w:r>
      <w:r w:rsidRPr="00305BEE">
        <w:rPr>
          <w:color w:val="000000" w:themeColor="text1"/>
        </w:rPr>
        <w:t>ing</w:t>
      </w:r>
      <w:r w:rsidR="000D489F" w:rsidRPr="00305BEE">
        <w:rPr>
          <w:color w:val="000000" w:themeColor="text1"/>
        </w:rPr>
        <w:t xml:space="preserve"> local rules</w:t>
      </w:r>
    </w:p>
    <w:p w14:paraId="6C0BF514" w14:textId="77777777" w:rsidR="000D489F" w:rsidRPr="00305BEE" w:rsidRDefault="00F63201" w:rsidP="00860CC3">
      <w:pPr>
        <w:pStyle w:val="Letter"/>
        <w:rPr>
          <w:color w:val="000000" w:themeColor="text1"/>
        </w:rPr>
      </w:pPr>
      <w:r w:rsidRPr="00305BEE">
        <w:rPr>
          <w:color w:val="000000" w:themeColor="text1"/>
        </w:rPr>
        <w:t>i</w:t>
      </w:r>
      <w:r w:rsidR="000D489F" w:rsidRPr="00305BEE">
        <w:rPr>
          <w:color w:val="000000" w:themeColor="text1"/>
        </w:rPr>
        <w:t>nvestigati</w:t>
      </w:r>
      <w:r w:rsidR="00262791" w:rsidRPr="00305BEE">
        <w:rPr>
          <w:color w:val="000000" w:themeColor="text1"/>
        </w:rPr>
        <w:t>ng</w:t>
      </w:r>
      <w:r w:rsidR="000D489F" w:rsidRPr="00305BEE">
        <w:rPr>
          <w:color w:val="000000" w:themeColor="text1"/>
        </w:rPr>
        <w:t xml:space="preserve"> higher</w:t>
      </w:r>
      <w:r w:rsidR="00262791" w:rsidRPr="00305BEE">
        <w:rPr>
          <w:color w:val="000000" w:themeColor="text1"/>
        </w:rPr>
        <w:t>-</w:t>
      </w:r>
      <w:r w:rsidR="000D489F" w:rsidRPr="00305BEE">
        <w:rPr>
          <w:color w:val="000000" w:themeColor="text1"/>
        </w:rPr>
        <w:t>than</w:t>
      </w:r>
      <w:r w:rsidR="00262791" w:rsidRPr="00305BEE">
        <w:rPr>
          <w:color w:val="000000" w:themeColor="text1"/>
        </w:rPr>
        <w:t>-</w:t>
      </w:r>
      <w:r w:rsidR="000D489F" w:rsidRPr="00305BEE">
        <w:rPr>
          <w:color w:val="000000" w:themeColor="text1"/>
        </w:rPr>
        <w:t>usual exposures and overexposures</w:t>
      </w:r>
    </w:p>
    <w:p w14:paraId="21C5DFA7" w14:textId="77777777" w:rsidR="000D489F" w:rsidRPr="00305BEE" w:rsidRDefault="00F63201" w:rsidP="00860CC3">
      <w:pPr>
        <w:pStyle w:val="Letter"/>
        <w:rPr>
          <w:color w:val="000000" w:themeColor="text1"/>
        </w:rPr>
      </w:pPr>
      <w:r w:rsidRPr="00305BEE">
        <w:rPr>
          <w:color w:val="000000" w:themeColor="text1"/>
        </w:rPr>
        <w:t>i</w:t>
      </w:r>
      <w:r w:rsidR="000D489F" w:rsidRPr="00305BEE">
        <w:rPr>
          <w:color w:val="000000" w:themeColor="text1"/>
        </w:rPr>
        <w:t>nvestigati</w:t>
      </w:r>
      <w:r w:rsidR="00262791" w:rsidRPr="00305BEE">
        <w:rPr>
          <w:color w:val="000000" w:themeColor="text1"/>
        </w:rPr>
        <w:t>ng</w:t>
      </w:r>
      <w:r w:rsidR="000D489F" w:rsidRPr="00305BEE">
        <w:rPr>
          <w:color w:val="000000" w:themeColor="text1"/>
        </w:rPr>
        <w:t xml:space="preserve"> and reporting incidents, including accidents.</w:t>
      </w:r>
    </w:p>
    <w:p w14:paraId="3F21C5FC" w14:textId="77777777" w:rsidR="00A03868" w:rsidRPr="00305BEE" w:rsidRDefault="00A03868" w:rsidP="00A03868">
      <w:pPr>
        <w:pStyle w:val="Number"/>
        <w:rPr>
          <w:color w:val="000000" w:themeColor="text1"/>
        </w:rPr>
      </w:pPr>
      <w:r w:rsidRPr="00305BEE">
        <w:rPr>
          <w:color w:val="000000" w:themeColor="text1"/>
        </w:rPr>
        <w:t xml:space="preserve">The radiation safety officer must work in close cooperation with </w:t>
      </w:r>
      <w:r w:rsidR="00505E3B" w:rsidRPr="00305BEE">
        <w:rPr>
          <w:color w:val="000000" w:themeColor="text1"/>
        </w:rPr>
        <w:t>qualified experts</w:t>
      </w:r>
      <w:r w:rsidR="00C817F7" w:rsidRPr="00305BEE">
        <w:rPr>
          <w:color w:val="000000" w:themeColor="text1"/>
        </w:rPr>
        <w:t>,</w:t>
      </w:r>
      <w:r w:rsidR="00F63201" w:rsidRPr="00305BEE">
        <w:rPr>
          <w:color w:val="000000" w:themeColor="text1"/>
        </w:rPr>
        <w:t xml:space="preserve"> if appointed</w:t>
      </w:r>
      <w:r w:rsidR="00C817F7" w:rsidRPr="00305BEE">
        <w:rPr>
          <w:color w:val="000000" w:themeColor="text1"/>
        </w:rPr>
        <w:t>,</w:t>
      </w:r>
      <w:r w:rsidR="00505E3B" w:rsidRPr="00305BEE">
        <w:rPr>
          <w:color w:val="000000" w:themeColor="text1"/>
        </w:rPr>
        <w:t xml:space="preserve"> to ensure that all necessary duties and tasks are performed.</w:t>
      </w:r>
    </w:p>
    <w:p w14:paraId="0DB536DB" w14:textId="77777777" w:rsidR="007A6E22" w:rsidRPr="00305BEE" w:rsidRDefault="007A6E22" w:rsidP="007A6E22"/>
    <w:p w14:paraId="7C062F05" w14:textId="77777777" w:rsidR="00F07782" w:rsidRPr="00305BEE" w:rsidRDefault="00F07782" w:rsidP="007A6E22">
      <w:pPr>
        <w:pStyle w:val="Heading2"/>
      </w:pPr>
      <w:bookmarkStart w:id="57" w:name="_Toc44427721"/>
      <w:r w:rsidRPr="00305BEE">
        <w:t>Qualified expert</w:t>
      </w:r>
      <w:bookmarkEnd w:id="57"/>
    </w:p>
    <w:p w14:paraId="1446CD41" w14:textId="77777777" w:rsidR="00895070" w:rsidRPr="00305BEE" w:rsidRDefault="00F07782" w:rsidP="00F07782">
      <w:pPr>
        <w:pStyle w:val="Number"/>
        <w:rPr>
          <w:color w:val="000000" w:themeColor="text1"/>
        </w:rPr>
      </w:pPr>
      <w:r w:rsidRPr="00305BEE">
        <w:rPr>
          <w:color w:val="000000" w:themeColor="text1"/>
        </w:rPr>
        <w:t>The qualified expert</w:t>
      </w:r>
      <w:r w:rsidR="00C817F7" w:rsidRPr="00305BEE">
        <w:rPr>
          <w:color w:val="000000" w:themeColor="text1"/>
        </w:rPr>
        <w:t>,</w:t>
      </w:r>
      <w:r w:rsidRPr="00305BEE">
        <w:rPr>
          <w:color w:val="000000" w:themeColor="text1"/>
        </w:rPr>
        <w:t xml:space="preserve"> if appointed</w:t>
      </w:r>
      <w:r w:rsidR="00C817F7" w:rsidRPr="00305BEE">
        <w:rPr>
          <w:color w:val="000000" w:themeColor="text1"/>
        </w:rPr>
        <w:t>,</w:t>
      </w:r>
      <w:r w:rsidRPr="00305BEE">
        <w:rPr>
          <w:color w:val="000000" w:themeColor="text1"/>
        </w:rPr>
        <w:t xml:space="preserve"> must work in close cooperation with the radiation safety officer to ensure that all necessary duties and tasks are performed.</w:t>
      </w:r>
    </w:p>
    <w:p w14:paraId="7B3CE298" w14:textId="77777777" w:rsidR="007A6E22" w:rsidRPr="00305BEE" w:rsidRDefault="007A6E22" w:rsidP="007A6E22"/>
    <w:p w14:paraId="69CDD2F5" w14:textId="77777777" w:rsidR="00895070" w:rsidRPr="00305BEE" w:rsidRDefault="00895070" w:rsidP="007A6E22">
      <w:pPr>
        <w:pStyle w:val="Heading2"/>
      </w:pPr>
      <w:bookmarkStart w:id="58" w:name="_Toc528588025"/>
      <w:bookmarkStart w:id="59" w:name="_Toc44427722"/>
      <w:r w:rsidRPr="00305BEE">
        <w:lastRenderedPageBreak/>
        <w:t>Manufacturer/supplier</w:t>
      </w:r>
      <w:bookmarkEnd w:id="55"/>
      <w:bookmarkEnd w:id="58"/>
      <w:bookmarkEnd w:id="59"/>
    </w:p>
    <w:p w14:paraId="1822F705" w14:textId="77777777" w:rsidR="00895070" w:rsidRPr="00305BEE" w:rsidRDefault="00895070" w:rsidP="00875F9E">
      <w:pPr>
        <w:pStyle w:val="Number"/>
        <w:keepNext/>
        <w:rPr>
          <w:color w:val="000000" w:themeColor="text1"/>
        </w:rPr>
      </w:pPr>
      <w:r w:rsidRPr="00305BEE">
        <w:rPr>
          <w:color w:val="000000" w:themeColor="text1"/>
        </w:rPr>
        <w:t xml:space="preserve">The manufacturer/supplier of </w:t>
      </w:r>
      <w:r w:rsidR="00333840" w:rsidRPr="00305BEE">
        <w:rPr>
          <w:color w:val="000000" w:themeColor="text1"/>
        </w:rPr>
        <w:t>irradiators</w:t>
      </w:r>
      <w:r w:rsidRPr="00305BEE">
        <w:rPr>
          <w:color w:val="000000" w:themeColor="text1"/>
        </w:rPr>
        <w:t xml:space="preserve"> must:</w:t>
      </w:r>
    </w:p>
    <w:p w14:paraId="106B3184" w14:textId="77777777" w:rsidR="00895070" w:rsidRPr="00305BEE" w:rsidRDefault="00895070" w:rsidP="00875F9E">
      <w:pPr>
        <w:pStyle w:val="Letter"/>
        <w:keepNext/>
        <w:rPr>
          <w:color w:val="000000" w:themeColor="text1"/>
        </w:rPr>
      </w:pPr>
      <w:r w:rsidRPr="00305BEE">
        <w:rPr>
          <w:color w:val="000000" w:themeColor="text1"/>
        </w:rPr>
        <w:t xml:space="preserve">supply well-designed, well-manufactured and well-constructed </w:t>
      </w:r>
      <w:r w:rsidR="00333840" w:rsidRPr="00305BEE">
        <w:rPr>
          <w:color w:val="000000" w:themeColor="text1"/>
        </w:rPr>
        <w:t>irradiators</w:t>
      </w:r>
      <w:r w:rsidRPr="00305BEE">
        <w:rPr>
          <w:color w:val="000000" w:themeColor="text1"/>
        </w:rPr>
        <w:t xml:space="preserve"> that:</w:t>
      </w:r>
    </w:p>
    <w:p w14:paraId="7B575F5B" w14:textId="77777777" w:rsidR="00895070" w:rsidRPr="00305BEE" w:rsidRDefault="00895070" w:rsidP="00860CC3">
      <w:pPr>
        <w:pStyle w:val="Roman"/>
        <w:rPr>
          <w:color w:val="000000" w:themeColor="text1"/>
        </w:rPr>
      </w:pPr>
      <w:r w:rsidRPr="00305BEE">
        <w:rPr>
          <w:color w:val="000000" w:themeColor="text1"/>
        </w:rPr>
        <w:t>provide for protection and safety in line with the requirements of this code</w:t>
      </w:r>
    </w:p>
    <w:p w14:paraId="61F20E0F" w14:textId="77777777" w:rsidR="00895070" w:rsidRPr="00305BEE" w:rsidRDefault="00895070" w:rsidP="00860CC3">
      <w:pPr>
        <w:pStyle w:val="Roman"/>
        <w:rPr>
          <w:color w:val="000000" w:themeColor="text1"/>
        </w:rPr>
      </w:pPr>
      <w:r w:rsidRPr="00305BEE">
        <w:rPr>
          <w:color w:val="000000" w:themeColor="text1"/>
        </w:rPr>
        <w:t>meet engineering, performance and functional specifications</w:t>
      </w:r>
    </w:p>
    <w:p w14:paraId="1E1233C9" w14:textId="77777777" w:rsidR="00895070" w:rsidRPr="00305BEE" w:rsidRDefault="00895070" w:rsidP="00860CC3">
      <w:pPr>
        <w:pStyle w:val="Roman"/>
        <w:rPr>
          <w:color w:val="000000" w:themeColor="text1"/>
        </w:rPr>
      </w:pPr>
      <w:r w:rsidRPr="00305BEE">
        <w:rPr>
          <w:color w:val="000000" w:themeColor="text1"/>
        </w:rPr>
        <w:t>meet quality standards appropriate</w:t>
      </w:r>
      <w:r w:rsidRPr="00305BEE" w:rsidDel="0004006A">
        <w:rPr>
          <w:color w:val="000000" w:themeColor="text1"/>
        </w:rPr>
        <w:t xml:space="preserve"> </w:t>
      </w:r>
      <w:r w:rsidRPr="00305BEE">
        <w:rPr>
          <w:color w:val="000000" w:themeColor="text1"/>
        </w:rPr>
        <w:t>to the significance of systems and components, including software, for protection and safety</w:t>
      </w:r>
    </w:p>
    <w:p w14:paraId="3B5973CC" w14:textId="77777777" w:rsidR="00895070" w:rsidRPr="00305BEE" w:rsidRDefault="00895070" w:rsidP="00860CC3">
      <w:pPr>
        <w:pStyle w:val="Roman"/>
        <w:rPr>
          <w:color w:val="000000" w:themeColor="text1"/>
        </w:rPr>
      </w:pPr>
      <w:r w:rsidRPr="00305BEE">
        <w:rPr>
          <w:color w:val="000000" w:themeColor="text1"/>
        </w:rPr>
        <w:t>provide clear displays, gauges and instructions on operating consoles</w:t>
      </w:r>
    </w:p>
    <w:p w14:paraId="71BC216A" w14:textId="77777777" w:rsidR="00895070" w:rsidRPr="00305BEE" w:rsidRDefault="00895070" w:rsidP="00860CC3">
      <w:pPr>
        <w:pStyle w:val="Letter"/>
        <w:rPr>
          <w:color w:val="000000" w:themeColor="text1"/>
        </w:rPr>
      </w:pPr>
      <w:r w:rsidRPr="00305BEE">
        <w:rPr>
          <w:color w:val="000000" w:themeColor="text1"/>
        </w:rPr>
        <w:t xml:space="preserve">test </w:t>
      </w:r>
      <w:r w:rsidR="00333840" w:rsidRPr="00305BEE">
        <w:rPr>
          <w:color w:val="000000" w:themeColor="text1"/>
        </w:rPr>
        <w:t>irradiators</w:t>
      </w:r>
      <w:r w:rsidRPr="00305BEE">
        <w:rPr>
          <w:color w:val="000000" w:themeColor="text1"/>
        </w:rPr>
        <w:t xml:space="preserve"> to demonstrate compliance with relevant specifications</w:t>
      </w:r>
    </w:p>
    <w:p w14:paraId="595AC436" w14:textId="77777777" w:rsidR="00895070" w:rsidRPr="00305BEE" w:rsidRDefault="00895070" w:rsidP="00860CC3">
      <w:pPr>
        <w:pStyle w:val="Letter"/>
        <w:rPr>
          <w:color w:val="000000" w:themeColor="text1"/>
        </w:rPr>
      </w:pPr>
      <w:r w:rsidRPr="00305BEE">
        <w:rPr>
          <w:color w:val="000000" w:themeColor="text1"/>
        </w:rPr>
        <w:t xml:space="preserve">provide information on how to properly install and use </w:t>
      </w:r>
      <w:r w:rsidR="00333840" w:rsidRPr="00305BEE">
        <w:rPr>
          <w:color w:val="000000" w:themeColor="text1"/>
        </w:rPr>
        <w:t>irradiators</w:t>
      </w:r>
      <w:r w:rsidRPr="00305BEE">
        <w:rPr>
          <w:color w:val="000000" w:themeColor="text1"/>
        </w:rPr>
        <w:t xml:space="preserve"> and on associated radiation risks, including performance specifications, instructions for operating and maintenance, and instructions for protection and safety</w:t>
      </w:r>
    </w:p>
    <w:p w14:paraId="0A262A41" w14:textId="77777777" w:rsidR="00895070" w:rsidRPr="00305BEE" w:rsidRDefault="00895070" w:rsidP="00860CC3">
      <w:pPr>
        <w:pStyle w:val="Letter"/>
        <w:rPr>
          <w:color w:val="000000" w:themeColor="text1"/>
        </w:rPr>
      </w:pPr>
      <w:r w:rsidRPr="00305BEE">
        <w:rPr>
          <w:color w:val="000000" w:themeColor="text1"/>
        </w:rPr>
        <w:t>optimise the protection provided by shielding and other protective devices</w:t>
      </w:r>
    </w:p>
    <w:p w14:paraId="752FC2E5" w14:textId="77777777" w:rsidR="00895070" w:rsidRPr="00305BEE" w:rsidRDefault="00895070" w:rsidP="00860CC3">
      <w:pPr>
        <w:pStyle w:val="Letter"/>
        <w:rPr>
          <w:color w:val="000000" w:themeColor="text1"/>
        </w:rPr>
      </w:pPr>
      <w:r w:rsidRPr="00305BEE">
        <w:rPr>
          <w:color w:val="000000" w:themeColor="text1"/>
          <w:szCs w:val="22"/>
        </w:rPr>
        <w:t xml:space="preserve">supply all </w:t>
      </w:r>
      <w:r w:rsidR="00333840" w:rsidRPr="00305BEE">
        <w:rPr>
          <w:color w:val="000000" w:themeColor="text1"/>
        </w:rPr>
        <w:t>irradiators</w:t>
      </w:r>
      <w:r w:rsidRPr="00305BEE">
        <w:rPr>
          <w:color w:val="000000" w:themeColor="text1"/>
          <w:szCs w:val="22"/>
        </w:rPr>
        <w:t xml:space="preserve"> with all appropriate radiation protection tools as a default, rather than as optional extras</w:t>
      </w:r>
    </w:p>
    <w:p w14:paraId="4454CFBD" w14:textId="77777777" w:rsidR="000D08BE" w:rsidRPr="00305BEE" w:rsidRDefault="000D08BE" w:rsidP="00860CC3">
      <w:pPr>
        <w:pStyle w:val="Letter"/>
        <w:rPr>
          <w:color w:val="000000" w:themeColor="text1"/>
        </w:rPr>
      </w:pPr>
      <w:r w:rsidRPr="00305BEE">
        <w:rPr>
          <w:color w:val="000000" w:themeColor="text1"/>
          <w:szCs w:val="22"/>
        </w:rPr>
        <w:t>maintain records of sealed sources provided</w:t>
      </w:r>
      <w:r w:rsidR="00B85285" w:rsidRPr="00305BEE">
        <w:rPr>
          <w:color w:val="000000" w:themeColor="text1"/>
          <w:szCs w:val="22"/>
        </w:rPr>
        <w:t>,</w:t>
      </w:r>
      <w:r w:rsidRPr="00305BEE">
        <w:rPr>
          <w:color w:val="000000" w:themeColor="text1"/>
          <w:szCs w:val="22"/>
        </w:rPr>
        <w:t xml:space="preserve"> including</w:t>
      </w:r>
      <w:r w:rsidR="00121956" w:rsidRPr="00305BEE">
        <w:rPr>
          <w:color w:val="000000" w:themeColor="text1"/>
          <w:szCs w:val="22"/>
        </w:rPr>
        <w:t xml:space="preserve"> records of</w:t>
      </w:r>
      <w:r w:rsidRPr="00305BEE">
        <w:rPr>
          <w:color w:val="000000" w:themeColor="text1"/>
          <w:szCs w:val="22"/>
        </w:rPr>
        <w:t>:</w:t>
      </w:r>
    </w:p>
    <w:p w14:paraId="04B26BF1" w14:textId="77777777" w:rsidR="000D08BE" w:rsidRPr="00305BEE" w:rsidRDefault="000D08BE" w:rsidP="000D08BE">
      <w:pPr>
        <w:pStyle w:val="Roman"/>
      </w:pPr>
      <w:r w:rsidRPr="00305BEE">
        <w:t>model number, serial number or identification number of the radioactive source, the radionuclide contained, the source activity and the date to which the stated source activity relates</w:t>
      </w:r>
    </w:p>
    <w:p w14:paraId="4BE3ADB4" w14:textId="77777777" w:rsidR="000D08BE" w:rsidRPr="00305BEE" w:rsidRDefault="000D08BE" w:rsidP="000D08BE">
      <w:pPr>
        <w:pStyle w:val="Roman"/>
      </w:pPr>
      <w:r w:rsidRPr="00305BEE">
        <w:t>ISO Standard 29</w:t>
      </w:r>
      <w:r w:rsidR="00A935E5" w:rsidRPr="00305BEE">
        <w:t>1</w:t>
      </w:r>
      <w:r w:rsidRPr="00305BEE">
        <w:t>9 source certificate</w:t>
      </w:r>
    </w:p>
    <w:p w14:paraId="788BB239" w14:textId="77777777" w:rsidR="000D08BE" w:rsidRPr="00305BEE" w:rsidRDefault="000D08BE" w:rsidP="000D08BE">
      <w:pPr>
        <w:pStyle w:val="Roman"/>
      </w:pPr>
      <w:r w:rsidRPr="00305BEE">
        <w:t>leak test certificate</w:t>
      </w:r>
    </w:p>
    <w:p w14:paraId="22411AC3" w14:textId="77777777" w:rsidR="000D08BE" w:rsidRPr="00305BEE" w:rsidRDefault="00A935E5" w:rsidP="00A359E9">
      <w:pPr>
        <w:pStyle w:val="Roman"/>
      </w:pPr>
      <w:r w:rsidRPr="00305BEE">
        <w:t>c</w:t>
      </w:r>
      <w:r w:rsidR="000D08BE" w:rsidRPr="00305BEE">
        <w:t>ontamination test certificate</w:t>
      </w:r>
      <w:r w:rsidR="00B85285" w:rsidRPr="00305BEE">
        <w:t>.</w:t>
      </w:r>
    </w:p>
    <w:p w14:paraId="36AC6D9A" w14:textId="77777777" w:rsidR="00895070" w:rsidRPr="00305BEE" w:rsidRDefault="00895070" w:rsidP="00860CC3">
      <w:pPr>
        <w:pStyle w:val="Number"/>
        <w:rPr>
          <w:color w:val="000000" w:themeColor="text1"/>
        </w:rPr>
      </w:pPr>
      <w:r w:rsidRPr="00305BEE">
        <w:rPr>
          <w:color w:val="000000" w:themeColor="text1"/>
        </w:rPr>
        <w:t>The manufacturer/supplier must:</w:t>
      </w:r>
    </w:p>
    <w:p w14:paraId="0FF580B8" w14:textId="77777777" w:rsidR="00895070" w:rsidRPr="00305BEE" w:rsidRDefault="00895070" w:rsidP="00860CC3">
      <w:pPr>
        <w:pStyle w:val="Letter"/>
        <w:rPr>
          <w:color w:val="000000" w:themeColor="text1"/>
        </w:rPr>
      </w:pPr>
      <w:r w:rsidRPr="00305BEE">
        <w:rPr>
          <w:color w:val="000000" w:themeColor="text1"/>
        </w:rPr>
        <w:t>make suitable arrangements with managing entities to share information on use and operating experience that may be important for protection and safety</w:t>
      </w:r>
    </w:p>
    <w:p w14:paraId="5857C92A" w14:textId="1C45F72B" w:rsidR="00895070" w:rsidRPr="00305BEE" w:rsidRDefault="00895070" w:rsidP="00860CC3">
      <w:pPr>
        <w:pStyle w:val="Letter"/>
        <w:rPr>
          <w:color w:val="000000" w:themeColor="text1"/>
        </w:rPr>
      </w:pPr>
      <w:r w:rsidRPr="00305BEE">
        <w:rPr>
          <w:color w:val="000000" w:themeColor="text1"/>
        </w:rPr>
        <w:t xml:space="preserve">cooperate with the managing entity </w:t>
      </w:r>
      <w:r w:rsidR="000639B8" w:rsidRPr="00305BEE">
        <w:rPr>
          <w:color w:val="000000" w:themeColor="text1"/>
        </w:rPr>
        <w:t xml:space="preserve">for the purpose of meeting </w:t>
      </w:r>
      <w:r w:rsidR="001010F6" w:rsidRPr="00305BEE">
        <w:rPr>
          <w:color w:val="000000" w:themeColor="text1"/>
        </w:rPr>
        <w:t xml:space="preserve">the </w:t>
      </w:r>
      <w:r w:rsidR="000639B8" w:rsidRPr="00305BEE">
        <w:rPr>
          <w:color w:val="000000" w:themeColor="text1"/>
        </w:rPr>
        <w:t xml:space="preserve">requirements in </w:t>
      </w:r>
      <w:r w:rsidR="00505EA4" w:rsidRPr="00305BEE">
        <w:rPr>
          <w:color w:val="000000" w:themeColor="text1"/>
        </w:rPr>
        <w:t>sub</w:t>
      </w:r>
      <w:r w:rsidRPr="00305BEE">
        <w:rPr>
          <w:color w:val="000000" w:themeColor="text1"/>
        </w:rPr>
        <w:t xml:space="preserve">clause </w:t>
      </w:r>
      <w:r w:rsidR="00AE5EE3" w:rsidRPr="00305BEE">
        <w:rPr>
          <w:color w:val="000000" w:themeColor="text1"/>
        </w:rPr>
        <w:t>3</w:t>
      </w:r>
      <w:r w:rsidRPr="00305BEE">
        <w:rPr>
          <w:color w:val="000000" w:themeColor="text1"/>
        </w:rPr>
        <w:t>(</w:t>
      </w:r>
      <w:r w:rsidR="00505EA4" w:rsidRPr="00305BEE">
        <w:rPr>
          <w:color w:val="000000" w:themeColor="text1"/>
        </w:rPr>
        <w:t>m</w:t>
      </w:r>
      <w:r w:rsidRPr="00305BEE">
        <w:rPr>
          <w:color w:val="000000" w:themeColor="text1"/>
        </w:rPr>
        <w:t>).</w:t>
      </w:r>
    </w:p>
    <w:p w14:paraId="3ACD448C" w14:textId="77777777" w:rsidR="00895070" w:rsidRPr="00305BEE" w:rsidRDefault="00895070" w:rsidP="00860CC3">
      <w:pPr>
        <w:rPr>
          <w:color w:val="000000" w:themeColor="text1"/>
        </w:rPr>
      </w:pPr>
    </w:p>
    <w:p w14:paraId="6FCB8519" w14:textId="77777777" w:rsidR="00895070" w:rsidRPr="00305BEE" w:rsidRDefault="00895070" w:rsidP="007A6E22">
      <w:pPr>
        <w:pStyle w:val="Heading2"/>
      </w:pPr>
      <w:bookmarkStart w:id="60" w:name="_Toc528588026"/>
      <w:bookmarkStart w:id="61" w:name="_Toc460302912"/>
      <w:bookmarkStart w:id="62" w:name="_Toc44427723"/>
      <w:r w:rsidRPr="00305BEE">
        <w:lastRenderedPageBreak/>
        <w:t>Servicing engineer</w:t>
      </w:r>
      <w:bookmarkEnd w:id="60"/>
      <w:bookmarkEnd w:id="62"/>
    </w:p>
    <w:p w14:paraId="6DBE12E8" w14:textId="77777777" w:rsidR="00895070" w:rsidRPr="00305BEE" w:rsidRDefault="00895070" w:rsidP="00875F9E">
      <w:pPr>
        <w:pStyle w:val="Number"/>
        <w:keepNext/>
        <w:rPr>
          <w:color w:val="000000" w:themeColor="text1"/>
        </w:rPr>
      </w:pPr>
      <w:r w:rsidRPr="00305BEE">
        <w:rPr>
          <w:color w:val="000000" w:themeColor="text1"/>
        </w:rPr>
        <w:t>The servicing engineer must:</w:t>
      </w:r>
    </w:p>
    <w:p w14:paraId="2FE82DD1" w14:textId="77777777" w:rsidR="00895070" w:rsidRPr="00305BEE" w:rsidRDefault="00895070" w:rsidP="00875F9E">
      <w:pPr>
        <w:pStyle w:val="Letter"/>
        <w:keepNext/>
        <w:rPr>
          <w:color w:val="000000" w:themeColor="text1"/>
        </w:rPr>
      </w:pPr>
      <w:r w:rsidRPr="00305BEE">
        <w:rPr>
          <w:color w:val="000000" w:themeColor="text1"/>
        </w:rPr>
        <w:t xml:space="preserve">install and service </w:t>
      </w:r>
      <w:r w:rsidR="00383A46" w:rsidRPr="00305BEE">
        <w:rPr>
          <w:color w:val="000000" w:themeColor="text1"/>
        </w:rPr>
        <w:t xml:space="preserve">the </w:t>
      </w:r>
      <w:r w:rsidR="00333840" w:rsidRPr="00305BEE">
        <w:rPr>
          <w:color w:val="000000" w:themeColor="text1"/>
        </w:rPr>
        <w:t>irradiator</w:t>
      </w:r>
      <w:r w:rsidRPr="00305BEE">
        <w:rPr>
          <w:color w:val="000000" w:themeColor="text1"/>
        </w:rPr>
        <w:t xml:space="preserve"> competently, so that it complies with the requirements in clause </w:t>
      </w:r>
      <w:r w:rsidR="00383A46" w:rsidRPr="00305BEE">
        <w:rPr>
          <w:color w:val="000000" w:themeColor="text1"/>
        </w:rPr>
        <w:t>3</w:t>
      </w:r>
    </w:p>
    <w:p w14:paraId="7932752D" w14:textId="77777777" w:rsidR="00895070" w:rsidRPr="00305BEE" w:rsidRDefault="00895070" w:rsidP="00875F9E">
      <w:pPr>
        <w:pStyle w:val="Letter"/>
        <w:keepNext/>
        <w:rPr>
          <w:color w:val="000000" w:themeColor="text1"/>
        </w:rPr>
      </w:pPr>
      <w:r w:rsidRPr="00305BEE">
        <w:rPr>
          <w:color w:val="000000" w:themeColor="text1"/>
        </w:rPr>
        <w:t xml:space="preserve">cooperate with the managing entity to ensure that </w:t>
      </w:r>
      <w:r w:rsidR="00333840" w:rsidRPr="00305BEE">
        <w:rPr>
          <w:color w:val="000000" w:themeColor="text1"/>
        </w:rPr>
        <w:t>irradiators</w:t>
      </w:r>
      <w:r w:rsidRPr="00305BEE">
        <w:rPr>
          <w:color w:val="000000" w:themeColor="text1"/>
        </w:rPr>
        <w:t xml:space="preserve"> cannot be used while it is being installed or serviced</w:t>
      </w:r>
    </w:p>
    <w:p w14:paraId="1FC63FC7" w14:textId="77777777" w:rsidR="00895070" w:rsidRPr="00305BEE" w:rsidRDefault="00895070" w:rsidP="00875F9E">
      <w:pPr>
        <w:pStyle w:val="Letter"/>
        <w:keepNext/>
        <w:rPr>
          <w:color w:val="000000" w:themeColor="text1"/>
        </w:rPr>
      </w:pPr>
      <w:r w:rsidRPr="00305BEE">
        <w:rPr>
          <w:color w:val="000000" w:themeColor="text1"/>
        </w:rPr>
        <w:t xml:space="preserve">after installing or servicing the </w:t>
      </w:r>
      <w:r w:rsidR="00333840" w:rsidRPr="00305BEE">
        <w:rPr>
          <w:color w:val="000000" w:themeColor="text1"/>
        </w:rPr>
        <w:t>irradiator</w:t>
      </w:r>
      <w:r w:rsidRPr="00305BEE">
        <w:rPr>
          <w:color w:val="000000" w:themeColor="text1"/>
        </w:rPr>
        <w:t>:</w:t>
      </w:r>
    </w:p>
    <w:p w14:paraId="138975A9" w14:textId="77777777" w:rsidR="00895070" w:rsidRPr="00305BEE" w:rsidRDefault="00895070" w:rsidP="00875F9E">
      <w:pPr>
        <w:pStyle w:val="Roman"/>
        <w:keepNext/>
        <w:rPr>
          <w:color w:val="000000" w:themeColor="text1"/>
        </w:rPr>
      </w:pPr>
      <w:r w:rsidRPr="00305BEE">
        <w:rPr>
          <w:color w:val="000000" w:themeColor="text1"/>
        </w:rPr>
        <w:t>collaborate with the managin</w:t>
      </w:r>
      <w:r w:rsidR="00F07782" w:rsidRPr="00305BEE">
        <w:rPr>
          <w:color w:val="000000" w:themeColor="text1"/>
        </w:rPr>
        <w:t xml:space="preserve">g entity </w:t>
      </w:r>
      <w:r w:rsidRPr="00305BEE">
        <w:rPr>
          <w:color w:val="000000" w:themeColor="text1"/>
        </w:rPr>
        <w:t>to ensure necessary quality control tests are completed successfully</w:t>
      </w:r>
    </w:p>
    <w:p w14:paraId="1B7388FF" w14:textId="77777777" w:rsidR="00895070" w:rsidRPr="00305BEE" w:rsidRDefault="00895070" w:rsidP="00875F9E">
      <w:pPr>
        <w:pStyle w:val="Roman"/>
        <w:keepNext/>
        <w:rPr>
          <w:color w:val="000000" w:themeColor="text1"/>
        </w:rPr>
      </w:pPr>
      <w:r w:rsidRPr="00305BEE">
        <w:rPr>
          <w:color w:val="000000" w:themeColor="text1"/>
        </w:rPr>
        <w:t>confirm that all radiation protection and safety features are in place and operating correctly before</w:t>
      </w:r>
      <w:r w:rsidR="00351E21" w:rsidRPr="00305BEE">
        <w:rPr>
          <w:color w:val="000000" w:themeColor="text1"/>
        </w:rPr>
        <w:t xml:space="preserve"> returning</w:t>
      </w:r>
      <w:r w:rsidRPr="00305BEE">
        <w:rPr>
          <w:color w:val="000000" w:themeColor="text1"/>
        </w:rPr>
        <w:t xml:space="preserve"> </w:t>
      </w:r>
      <w:r w:rsidR="00333840" w:rsidRPr="00305BEE">
        <w:rPr>
          <w:color w:val="000000" w:themeColor="text1"/>
        </w:rPr>
        <w:t xml:space="preserve">the irradiator </w:t>
      </w:r>
      <w:r w:rsidR="00F150F1" w:rsidRPr="00305BEE">
        <w:rPr>
          <w:color w:val="000000" w:themeColor="text1"/>
        </w:rPr>
        <w:t xml:space="preserve">to </w:t>
      </w:r>
      <w:r w:rsidRPr="00305BEE">
        <w:rPr>
          <w:color w:val="000000" w:themeColor="text1"/>
        </w:rPr>
        <w:t>use</w:t>
      </w:r>
    </w:p>
    <w:p w14:paraId="3A5B65BF" w14:textId="77777777" w:rsidR="00895070" w:rsidRPr="00305BEE" w:rsidRDefault="00895070" w:rsidP="00860CC3">
      <w:pPr>
        <w:pStyle w:val="Roman"/>
        <w:rPr>
          <w:color w:val="000000" w:themeColor="text1"/>
        </w:rPr>
      </w:pPr>
      <w:r w:rsidRPr="00305BEE">
        <w:rPr>
          <w:color w:val="000000" w:themeColor="text1"/>
        </w:rPr>
        <w:t>provide a written report to the managing entity describing the fault (if any), the work done, parts replaced, adjustments made and any changes that may affect protection and safety.</w:t>
      </w:r>
    </w:p>
    <w:bookmarkEnd w:id="61"/>
    <w:p w14:paraId="5F5B1252" w14:textId="77777777" w:rsidR="00895070" w:rsidRPr="00305BEE" w:rsidRDefault="00895070" w:rsidP="00860CC3">
      <w:pPr>
        <w:rPr>
          <w:color w:val="000000" w:themeColor="text1"/>
        </w:rPr>
      </w:pPr>
    </w:p>
    <w:p w14:paraId="43DACDFF" w14:textId="77777777" w:rsidR="00895070" w:rsidRPr="00305BEE" w:rsidRDefault="00895070" w:rsidP="007A6E22">
      <w:pPr>
        <w:pStyle w:val="Heading1"/>
      </w:pPr>
      <w:bookmarkStart w:id="63" w:name="_Toc459381945"/>
      <w:bookmarkStart w:id="64" w:name="_Toc460302918"/>
      <w:bookmarkStart w:id="65" w:name="_Toc528588027"/>
      <w:bookmarkStart w:id="66" w:name="_Toc44427724"/>
      <w:r w:rsidRPr="00305BEE">
        <w:lastRenderedPageBreak/>
        <w:t>Appendix 1:</w:t>
      </w:r>
      <w:r w:rsidR="00A62324" w:rsidRPr="00305BEE">
        <w:br/>
      </w:r>
      <w:r w:rsidRPr="00305BEE">
        <w:t>Cross-reference to Radiation Safety Act</w:t>
      </w:r>
      <w:bookmarkEnd w:id="63"/>
      <w:r w:rsidRPr="00305BEE">
        <w:t xml:space="preserve"> 2016</w:t>
      </w:r>
      <w:bookmarkEnd w:id="64"/>
      <w:bookmarkEnd w:id="65"/>
      <w:bookmarkEnd w:id="66"/>
    </w:p>
    <w:p w14:paraId="3C1D934B" w14:textId="77777777" w:rsidR="00895070" w:rsidRPr="00305BEE" w:rsidRDefault="00895070" w:rsidP="00A62324">
      <w:pPr>
        <w:rPr>
          <w:color w:val="000000" w:themeColor="text1"/>
        </w:rPr>
      </w:pPr>
      <w:r w:rsidRPr="00305BEE">
        <w:rPr>
          <w:color w:val="000000" w:themeColor="text1"/>
        </w:rPr>
        <w:t>As required by section 87(1) of the Radiation Safety Act 2016, clauses in this code apply to the fundamental requirements in sections 9–12 of the Act as follows</w:t>
      </w:r>
      <w:r w:rsidR="001E3C12" w:rsidRPr="00305BEE">
        <w:rPr>
          <w:color w:val="000000" w:themeColor="text1"/>
        </w:rPr>
        <w:t>.</w:t>
      </w:r>
    </w:p>
    <w:p w14:paraId="55A86E0D" w14:textId="77777777" w:rsidR="00895070" w:rsidRPr="00305BEE" w:rsidRDefault="00895070" w:rsidP="00A62324">
      <w:pPr>
        <w:rPr>
          <w:color w:val="000000" w:themeColor="text1"/>
        </w:rPr>
      </w:pPr>
    </w:p>
    <w:tbl>
      <w:tblPr>
        <w:tblStyle w:val="TableGrid"/>
        <w:tblW w:w="0" w:type="auto"/>
        <w:tblInd w:w="57" w:type="dxa"/>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1985"/>
        <w:gridCol w:w="2835"/>
      </w:tblGrid>
      <w:tr w:rsidR="00434299" w:rsidRPr="00305BEE" w14:paraId="574FD6A3" w14:textId="77777777" w:rsidTr="00B254C1">
        <w:trPr>
          <w:cantSplit/>
        </w:trPr>
        <w:tc>
          <w:tcPr>
            <w:tcW w:w="1985" w:type="dxa"/>
            <w:tcBorders>
              <w:top w:val="nil"/>
              <w:bottom w:val="nil"/>
            </w:tcBorders>
            <w:shd w:val="clear" w:color="auto" w:fill="D9D9D9" w:themeFill="background1" w:themeFillShade="D9"/>
          </w:tcPr>
          <w:p w14:paraId="3992BF57" w14:textId="77777777" w:rsidR="00A62324" w:rsidRPr="00305BEE" w:rsidRDefault="00B254C1" w:rsidP="00B254C1">
            <w:pPr>
              <w:pStyle w:val="TableText"/>
              <w:rPr>
                <w:b/>
                <w:color w:val="000000" w:themeColor="text1"/>
              </w:rPr>
            </w:pPr>
            <w:r w:rsidRPr="00305BEE">
              <w:rPr>
                <w:b/>
                <w:color w:val="000000" w:themeColor="text1"/>
              </w:rPr>
              <w:t>Section in Act</w:t>
            </w:r>
          </w:p>
        </w:tc>
        <w:tc>
          <w:tcPr>
            <w:tcW w:w="2835" w:type="dxa"/>
            <w:tcBorders>
              <w:top w:val="nil"/>
              <w:bottom w:val="nil"/>
            </w:tcBorders>
            <w:shd w:val="clear" w:color="auto" w:fill="D9D9D9" w:themeFill="background1" w:themeFillShade="D9"/>
          </w:tcPr>
          <w:p w14:paraId="4DC3458B" w14:textId="77777777" w:rsidR="00A62324" w:rsidRPr="00305BEE" w:rsidRDefault="00B254C1" w:rsidP="00B254C1">
            <w:pPr>
              <w:pStyle w:val="TableText"/>
              <w:rPr>
                <w:b/>
                <w:color w:val="000000" w:themeColor="text1"/>
              </w:rPr>
            </w:pPr>
            <w:r w:rsidRPr="00305BEE">
              <w:rPr>
                <w:b/>
                <w:color w:val="000000" w:themeColor="text1"/>
              </w:rPr>
              <w:t>Clauses in this code</w:t>
            </w:r>
          </w:p>
        </w:tc>
      </w:tr>
      <w:tr w:rsidR="00434299" w:rsidRPr="00305BEE" w14:paraId="15CE9758" w14:textId="77777777" w:rsidTr="00B254C1">
        <w:trPr>
          <w:cantSplit/>
        </w:trPr>
        <w:tc>
          <w:tcPr>
            <w:tcW w:w="1985" w:type="dxa"/>
            <w:tcBorders>
              <w:top w:val="nil"/>
              <w:bottom w:val="single" w:sz="4" w:space="0" w:color="A6A6A6" w:themeColor="background1" w:themeShade="A6"/>
            </w:tcBorders>
          </w:tcPr>
          <w:p w14:paraId="2CEA0FB2" w14:textId="77777777" w:rsidR="00B254C1" w:rsidRPr="00305BEE" w:rsidRDefault="00B254C1" w:rsidP="00675CCF">
            <w:pPr>
              <w:pStyle w:val="TableText"/>
              <w:rPr>
                <w:color w:val="000000" w:themeColor="text1"/>
              </w:rPr>
            </w:pPr>
            <w:r w:rsidRPr="00305BEE">
              <w:rPr>
                <w:color w:val="000000" w:themeColor="text1"/>
              </w:rPr>
              <w:t>9(1)</w:t>
            </w:r>
          </w:p>
        </w:tc>
        <w:tc>
          <w:tcPr>
            <w:tcW w:w="2835" w:type="dxa"/>
            <w:tcBorders>
              <w:top w:val="nil"/>
              <w:bottom w:val="single" w:sz="4" w:space="0" w:color="A6A6A6" w:themeColor="background1" w:themeShade="A6"/>
            </w:tcBorders>
          </w:tcPr>
          <w:p w14:paraId="2A68E965" w14:textId="77777777" w:rsidR="00B254C1" w:rsidRPr="00305BEE" w:rsidRDefault="001B0E6D" w:rsidP="00875F9E">
            <w:pPr>
              <w:pStyle w:val="TableText"/>
              <w:rPr>
                <w:color w:val="000000" w:themeColor="text1"/>
              </w:rPr>
            </w:pPr>
            <w:r w:rsidRPr="00305BEE">
              <w:rPr>
                <w:color w:val="000000" w:themeColor="text1"/>
              </w:rPr>
              <w:t>1, 4</w:t>
            </w:r>
            <w:r w:rsidR="007A6E22" w:rsidRPr="00305BEE">
              <w:rPr>
                <w:color w:val="000000" w:themeColor="text1"/>
              </w:rPr>
              <w:t>–</w:t>
            </w:r>
            <w:r w:rsidRPr="00305BEE">
              <w:rPr>
                <w:color w:val="000000" w:themeColor="text1"/>
              </w:rPr>
              <w:t>5</w:t>
            </w:r>
          </w:p>
        </w:tc>
      </w:tr>
      <w:tr w:rsidR="00434299" w:rsidRPr="00305BEE" w14:paraId="73F607AD" w14:textId="77777777" w:rsidTr="00B254C1">
        <w:trPr>
          <w:cantSplit/>
        </w:trPr>
        <w:tc>
          <w:tcPr>
            <w:tcW w:w="1985" w:type="dxa"/>
          </w:tcPr>
          <w:p w14:paraId="3190C1AB" w14:textId="77777777" w:rsidR="00B254C1" w:rsidRPr="00305BEE" w:rsidRDefault="00B254C1" w:rsidP="00675CCF">
            <w:pPr>
              <w:pStyle w:val="TableText"/>
              <w:rPr>
                <w:color w:val="000000" w:themeColor="text1"/>
              </w:rPr>
            </w:pPr>
            <w:r w:rsidRPr="00305BEE">
              <w:rPr>
                <w:color w:val="000000" w:themeColor="text1"/>
              </w:rPr>
              <w:t>9(2)</w:t>
            </w:r>
          </w:p>
        </w:tc>
        <w:tc>
          <w:tcPr>
            <w:tcW w:w="2835" w:type="dxa"/>
          </w:tcPr>
          <w:p w14:paraId="19628787" w14:textId="77777777" w:rsidR="00B254C1" w:rsidRPr="00305BEE" w:rsidRDefault="001B0E6D" w:rsidP="00875F9E">
            <w:pPr>
              <w:pStyle w:val="TableText"/>
              <w:rPr>
                <w:color w:val="000000" w:themeColor="text1"/>
              </w:rPr>
            </w:pPr>
            <w:r w:rsidRPr="00305BEE">
              <w:rPr>
                <w:color w:val="000000" w:themeColor="text1"/>
              </w:rPr>
              <w:t>1</w:t>
            </w:r>
            <w:r w:rsidR="007A6E22" w:rsidRPr="00305BEE">
              <w:rPr>
                <w:color w:val="000000" w:themeColor="text1"/>
              </w:rPr>
              <w:t>–</w:t>
            </w:r>
            <w:r w:rsidRPr="00305BEE">
              <w:rPr>
                <w:color w:val="000000" w:themeColor="text1"/>
              </w:rPr>
              <w:t>8, 12</w:t>
            </w:r>
            <w:r w:rsidR="007A6E22" w:rsidRPr="00305BEE">
              <w:rPr>
                <w:color w:val="000000" w:themeColor="text1"/>
              </w:rPr>
              <w:t>–</w:t>
            </w:r>
            <w:r w:rsidRPr="00305BEE">
              <w:rPr>
                <w:color w:val="000000" w:themeColor="text1"/>
              </w:rPr>
              <w:t>15</w:t>
            </w:r>
          </w:p>
        </w:tc>
      </w:tr>
      <w:tr w:rsidR="00434299" w:rsidRPr="00305BEE" w14:paraId="18E41965" w14:textId="77777777" w:rsidTr="00B254C1">
        <w:trPr>
          <w:cantSplit/>
        </w:trPr>
        <w:tc>
          <w:tcPr>
            <w:tcW w:w="1985" w:type="dxa"/>
          </w:tcPr>
          <w:p w14:paraId="40917C8C" w14:textId="77777777" w:rsidR="00B254C1" w:rsidRPr="00305BEE" w:rsidRDefault="00B254C1" w:rsidP="00675CCF">
            <w:pPr>
              <w:pStyle w:val="TableText"/>
              <w:rPr>
                <w:color w:val="000000" w:themeColor="text1"/>
              </w:rPr>
            </w:pPr>
            <w:r w:rsidRPr="00305BEE">
              <w:rPr>
                <w:color w:val="000000" w:themeColor="text1"/>
              </w:rPr>
              <w:t>9(3)</w:t>
            </w:r>
          </w:p>
        </w:tc>
        <w:tc>
          <w:tcPr>
            <w:tcW w:w="2835" w:type="dxa"/>
          </w:tcPr>
          <w:p w14:paraId="2863D4B6" w14:textId="77777777" w:rsidR="00B254C1" w:rsidRPr="00305BEE" w:rsidRDefault="001B0E6D" w:rsidP="00875F9E">
            <w:pPr>
              <w:pStyle w:val="TableText"/>
              <w:rPr>
                <w:color w:val="000000" w:themeColor="text1"/>
              </w:rPr>
            </w:pPr>
            <w:r w:rsidRPr="00305BEE">
              <w:rPr>
                <w:color w:val="000000" w:themeColor="text1"/>
              </w:rPr>
              <w:t>1</w:t>
            </w:r>
            <w:r w:rsidR="007A6E22" w:rsidRPr="00305BEE">
              <w:rPr>
                <w:color w:val="000000" w:themeColor="text1"/>
              </w:rPr>
              <w:t>–</w:t>
            </w:r>
            <w:r w:rsidRPr="00305BEE">
              <w:rPr>
                <w:color w:val="000000" w:themeColor="text1"/>
              </w:rPr>
              <w:t>8, 12</w:t>
            </w:r>
            <w:r w:rsidR="007A6E22" w:rsidRPr="00305BEE">
              <w:rPr>
                <w:color w:val="000000" w:themeColor="text1"/>
              </w:rPr>
              <w:t>–</w:t>
            </w:r>
            <w:r w:rsidRPr="00305BEE">
              <w:rPr>
                <w:color w:val="000000" w:themeColor="text1"/>
              </w:rPr>
              <w:t>15</w:t>
            </w:r>
          </w:p>
        </w:tc>
      </w:tr>
      <w:tr w:rsidR="00434299" w:rsidRPr="00305BEE" w14:paraId="5CA02ACC" w14:textId="77777777" w:rsidTr="00B254C1">
        <w:trPr>
          <w:cantSplit/>
        </w:trPr>
        <w:tc>
          <w:tcPr>
            <w:tcW w:w="1985" w:type="dxa"/>
          </w:tcPr>
          <w:p w14:paraId="01AEF1EA" w14:textId="77777777" w:rsidR="00B254C1" w:rsidRPr="00305BEE" w:rsidRDefault="00B254C1" w:rsidP="00675CCF">
            <w:pPr>
              <w:pStyle w:val="TableText"/>
              <w:rPr>
                <w:color w:val="000000" w:themeColor="text1"/>
              </w:rPr>
            </w:pPr>
            <w:r w:rsidRPr="00305BEE">
              <w:rPr>
                <w:color w:val="000000" w:themeColor="text1"/>
              </w:rPr>
              <w:t>10</w:t>
            </w:r>
          </w:p>
        </w:tc>
        <w:tc>
          <w:tcPr>
            <w:tcW w:w="2835" w:type="dxa"/>
          </w:tcPr>
          <w:p w14:paraId="2F8356A8" w14:textId="77777777" w:rsidR="00B254C1" w:rsidRPr="00305BEE" w:rsidRDefault="001B0E6D" w:rsidP="00875F9E">
            <w:pPr>
              <w:pStyle w:val="TableText"/>
              <w:rPr>
                <w:color w:val="000000" w:themeColor="text1"/>
              </w:rPr>
            </w:pPr>
            <w:r w:rsidRPr="00305BEE">
              <w:rPr>
                <w:color w:val="000000" w:themeColor="text1"/>
              </w:rPr>
              <w:t>2</w:t>
            </w:r>
            <w:r w:rsidR="007A6E22" w:rsidRPr="00305BEE">
              <w:rPr>
                <w:color w:val="000000" w:themeColor="text1"/>
              </w:rPr>
              <w:t>–</w:t>
            </w:r>
            <w:r w:rsidRPr="00305BEE">
              <w:rPr>
                <w:color w:val="000000" w:themeColor="text1"/>
              </w:rPr>
              <w:t>15, 17</w:t>
            </w:r>
            <w:r w:rsidR="007A6E22" w:rsidRPr="00305BEE">
              <w:rPr>
                <w:color w:val="000000" w:themeColor="text1"/>
              </w:rPr>
              <w:t>–</w:t>
            </w:r>
            <w:r w:rsidRPr="00305BEE">
              <w:rPr>
                <w:color w:val="000000" w:themeColor="text1"/>
              </w:rPr>
              <w:t>19</w:t>
            </w:r>
          </w:p>
        </w:tc>
      </w:tr>
      <w:tr w:rsidR="00434299" w:rsidRPr="00305BEE" w14:paraId="559DC1D3" w14:textId="77777777" w:rsidTr="00B254C1">
        <w:trPr>
          <w:cantSplit/>
        </w:trPr>
        <w:tc>
          <w:tcPr>
            <w:tcW w:w="1985" w:type="dxa"/>
          </w:tcPr>
          <w:p w14:paraId="0796B4B2" w14:textId="77777777" w:rsidR="00B254C1" w:rsidRPr="00305BEE" w:rsidRDefault="00B254C1" w:rsidP="00675CCF">
            <w:pPr>
              <w:pStyle w:val="TableText"/>
              <w:rPr>
                <w:color w:val="000000" w:themeColor="text1"/>
              </w:rPr>
            </w:pPr>
            <w:r w:rsidRPr="00305BEE">
              <w:rPr>
                <w:color w:val="000000" w:themeColor="text1"/>
              </w:rPr>
              <w:t>11</w:t>
            </w:r>
          </w:p>
        </w:tc>
        <w:tc>
          <w:tcPr>
            <w:tcW w:w="2835" w:type="dxa"/>
          </w:tcPr>
          <w:p w14:paraId="3B9EC94F" w14:textId="77777777" w:rsidR="00B254C1" w:rsidRPr="00305BEE" w:rsidRDefault="001B0E6D" w:rsidP="00675CCF">
            <w:pPr>
              <w:pStyle w:val="TableText"/>
              <w:rPr>
                <w:color w:val="000000" w:themeColor="text1"/>
              </w:rPr>
            </w:pPr>
            <w:r w:rsidRPr="00305BEE">
              <w:rPr>
                <w:color w:val="000000" w:themeColor="text1"/>
              </w:rPr>
              <w:t>3, 14</w:t>
            </w:r>
          </w:p>
        </w:tc>
      </w:tr>
      <w:tr w:rsidR="00D15FDE" w:rsidRPr="00305BEE" w14:paraId="6DB6F88C" w14:textId="77777777" w:rsidTr="00B254C1">
        <w:trPr>
          <w:cantSplit/>
        </w:trPr>
        <w:tc>
          <w:tcPr>
            <w:tcW w:w="1985" w:type="dxa"/>
          </w:tcPr>
          <w:p w14:paraId="2021AB99" w14:textId="77777777" w:rsidR="00B254C1" w:rsidRPr="00305BEE" w:rsidRDefault="00B254C1" w:rsidP="00675CCF">
            <w:pPr>
              <w:pStyle w:val="TableText"/>
              <w:rPr>
                <w:color w:val="000000" w:themeColor="text1"/>
              </w:rPr>
            </w:pPr>
            <w:r w:rsidRPr="00305BEE">
              <w:rPr>
                <w:color w:val="000000" w:themeColor="text1"/>
              </w:rPr>
              <w:t>12</w:t>
            </w:r>
          </w:p>
        </w:tc>
        <w:tc>
          <w:tcPr>
            <w:tcW w:w="2835" w:type="dxa"/>
          </w:tcPr>
          <w:p w14:paraId="46C0CE4B" w14:textId="77777777" w:rsidR="00B254C1" w:rsidRPr="00305BEE" w:rsidRDefault="001B0E6D" w:rsidP="00675CCF">
            <w:pPr>
              <w:pStyle w:val="TableText"/>
              <w:rPr>
                <w:color w:val="000000" w:themeColor="text1"/>
              </w:rPr>
            </w:pPr>
            <w:r w:rsidRPr="00305BEE">
              <w:rPr>
                <w:color w:val="000000" w:themeColor="text1"/>
              </w:rPr>
              <w:t>2</w:t>
            </w:r>
            <w:r w:rsidR="007A6E22" w:rsidRPr="00305BEE">
              <w:rPr>
                <w:color w:val="000000" w:themeColor="text1"/>
              </w:rPr>
              <w:t>–</w:t>
            </w:r>
            <w:r w:rsidRPr="00305BEE">
              <w:rPr>
                <w:color w:val="000000" w:themeColor="text1"/>
              </w:rPr>
              <w:t>8, 12</w:t>
            </w:r>
            <w:r w:rsidR="007A6E22" w:rsidRPr="00305BEE">
              <w:rPr>
                <w:color w:val="000000" w:themeColor="text1"/>
              </w:rPr>
              <w:t>–</w:t>
            </w:r>
            <w:r w:rsidRPr="00305BEE">
              <w:rPr>
                <w:color w:val="000000" w:themeColor="text1"/>
              </w:rPr>
              <w:t>15</w:t>
            </w:r>
          </w:p>
        </w:tc>
      </w:tr>
    </w:tbl>
    <w:p w14:paraId="1F6A02E1" w14:textId="77777777" w:rsidR="00A62324" w:rsidRPr="00305BEE" w:rsidRDefault="00A62324" w:rsidP="00A62324">
      <w:pPr>
        <w:rPr>
          <w:color w:val="000000" w:themeColor="text1"/>
        </w:rPr>
      </w:pPr>
    </w:p>
    <w:p w14:paraId="40FD3A7E" w14:textId="77777777" w:rsidR="00895070" w:rsidRPr="00305BEE" w:rsidRDefault="00895070" w:rsidP="007A6E22">
      <w:pPr>
        <w:pStyle w:val="Heading1"/>
        <w:rPr>
          <w:color w:val="000000" w:themeColor="text1"/>
        </w:rPr>
      </w:pPr>
      <w:bookmarkStart w:id="67" w:name="_Toc528588028"/>
      <w:bookmarkStart w:id="68" w:name="_Toc44427725"/>
      <w:r w:rsidRPr="00305BEE">
        <w:lastRenderedPageBreak/>
        <w:t>Appendix 2:</w:t>
      </w:r>
      <w:r w:rsidR="00B254C1" w:rsidRPr="00305BEE">
        <w:br/>
      </w:r>
      <w:r w:rsidR="008D0BD6" w:rsidRPr="00305BEE">
        <w:t xml:space="preserve">Irradiator </w:t>
      </w:r>
      <w:r w:rsidRPr="00305BEE">
        <w:t>requirements</w:t>
      </w:r>
      <w:bookmarkEnd w:id="67"/>
      <w:bookmarkEnd w:id="68"/>
    </w:p>
    <w:p w14:paraId="4DB9DBEC" w14:textId="77777777" w:rsidR="002B6485" w:rsidRPr="00305BEE" w:rsidRDefault="00422937" w:rsidP="007A6E22">
      <w:pPr>
        <w:pStyle w:val="Heading2"/>
      </w:pPr>
      <w:bookmarkStart w:id="69" w:name="_Toc17987326"/>
      <w:bookmarkStart w:id="70" w:name="_Toc2608233"/>
      <w:bookmarkStart w:id="71" w:name="_Toc44427726"/>
      <w:r w:rsidRPr="00305BEE">
        <w:t>Self-shielded gamma irradiators</w:t>
      </w:r>
      <w:r w:rsidR="00FE0071" w:rsidRPr="00305BEE">
        <w:t xml:space="preserve"> and electron beam irradiators</w:t>
      </w:r>
      <w:bookmarkEnd w:id="69"/>
      <w:bookmarkEnd w:id="71"/>
    </w:p>
    <w:p w14:paraId="6E36D901" w14:textId="77777777" w:rsidR="00B63450" w:rsidRPr="00305BEE" w:rsidRDefault="00B63450" w:rsidP="007A6E22">
      <w:pPr>
        <w:pStyle w:val="Heading3"/>
      </w:pPr>
      <w:bookmarkStart w:id="72" w:name="_Toc44427727"/>
      <w:r w:rsidRPr="00305BEE">
        <w:t>Shielding</w:t>
      </w:r>
      <w:bookmarkEnd w:id="72"/>
    </w:p>
    <w:p w14:paraId="492FE743" w14:textId="77777777" w:rsidR="00B63450" w:rsidRPr="00305BEE" w:rsidRDefault="008E0786" w:rsidP="007A6E22">
      <w:pPr>
        <w:pStyle w:val="Bullet"/>
      </w:pPr>
      <w:r w:rsidRPr="00305BEE">
        <w:t>T</w:t>
      </w:r>
      <w:r w:rsidR="00FE0071" w:rsidRPr="00305BEE">
        <w:t>he irradiator unit is</w:t>
      </w:r>
      <w:r w:rsidR="00B63450" w:rsidRPr="00305BEE">
        <w:t xml:space="preserve"> shielded to ensure that radiation exposure of workers and members of the public </w:t>
      </w:r>
      <w:r w:rsidRPr="00305BEE">
        <w:t>is limited</w:t>
      </w:r>
      <w:r w:rsidR="00B63450" w:rsidRPr="00305BEE">
        <w:t xml:space="preserve"> to optimised levels and within dose constraints</w:t>
      </w:r>
      <w:r w:rsidRPr="00305BEE">
        <w:t>.</w:t>
      </w:r>
    </w:p>
    <w:p w14:paraId="4DC7BE65" w14:textId="77777777" w:rsidR="002B6485" w:rsidRPr="00305BEE" w:rsidRDefault="008E0786" w:rsidP="007A6E22">
      <w:pPr>
        <w:pStyle w:val="Bullet"/>
      </w:pPr>
      <w:r w:rsidRPr="00305BEE">
        <w:t>N</w:t>
      </w:r>
      <w:r w:rsidR="00B63450" w:rsidRPr="00305BEE">
        <w:t>o changes are made to shielding without the regulatory body</w:t>
      </w:r>
      <w:r w:rsidRPr="00305BEE">
        <w:t>’s approval.</w:t>
      </w:r>
    </w:p>
    <w:p w14:paraId="02E0065B" w14:textId="77777777" w:rsidR="00FE0071" w:rsidRPr="00305BEE" w:rsidRDefault="00FE0071" w:rsidP="007A6E22"/>
    <w:p w14:paraId="6760867B" w14:textId="77777777" w:rsidR="00FE0071" w:rsidRPr="00305BEE" w:rsidRDefault="00FE0071" w:rsidP="007A6E22">
      <w:pPr>
        <w:pStyle w:val="Heading3"/>
      </w:pPr>
      <w:bookmarkStart w:id="73" w:name="_Toc44427728"/>
      <w:r w:rsidRPr="00305BEE">
        <w:t>Access</w:t>
      </w:r>
      <w:bookmarkEnd w:id="73"/>
    </w:p>
    <w:p w14:paraId="7D140A14" w14:textId="77777777" w:rsidR="00FE0071" w:rsidRPr="00305BEE" w:rsidRDefault="004D53EE" w:rsidP="007A6E22">
      <w:pPr>
        <w:pStyle w:val="Bullet"/>
      </w:pPr>
      <w:r w:rsidRPr="00305BEE">
        <w:t>A</w:t>
      </w:r>
      <w:r w:rsidR="00FE0071" w:rsidRPr="00305BEE">
        <w:t>ccess controls enable the managing entity to restrict the use of the irradiator to authorised personnel only</w:t>
      </w:r>
      <w:r w:rsidRPr="00305BEE">
        <w:t>.</w:t>
      </w:r>
    </w:p>
    <w:p w14:paraId="04D3999B" w14:textId="77777777" w:rsidR="00FE0071" w:rsidRPr="00305BEE" w:rsidRDefault="00FE0071" w:rsidP="007A6E22"/>
    <w:p w14:paraId="44B877FF" w14:textId="77777777" w:rsidR="00FE0071" w:rsidRPr="00305BEE" w:rsidRDefault="00FE0071" w:rsidP="007A6E22">
      <w:pPr>
        <w:pStyle w:val="Heading3"/>
      </w:pPr>
      <w:bookmarkStart w:id="74" w:name="_Toc44427729"/>
      <w:r w:rsidRPr="00305BEE">
        <w:t>Safety systems and devices</w:t>
      </w:r>
      <w:bookmarkEnd w:id="74"/>
    </w:p>
    <w:p w14:paraId="73E03D50" w14:textId="77777777" w:rsidR="00FE0071" w:rsidRPr="00305BEE" w:rsidRDefault="004D53EE" w:rsidP="007A6E22">
      <w:pPr>
        <w:pStyle w:val="Bullet"/>
      </w:pPr>
      <w:r w:rsidRPr="00305BEE">
        <w:t>S</w:t>
      </w:r>
      <w:r w:rsidR="00FE0071" w:rsidRPr="00305BEE">
        <w:t xml:space="preserve">ystems and devices combine to provide protection in depth so that </w:t>
      </w:r>
      <w:r w:rsidRPr="00305BEE">
        <w:t>if</w:t>
      </w:r>
      <w:r w:rsidR="00FE0071" w:rsidRPr="00305BEE">
        <w:t xml:space="preserve"> one system fail</w:t>
      </w:r>
      <w:r w:rsidRPr="00305BEE">
        <w:t>s</w:t>
      </w:r>
      <w:r w:rsidR="00FE0071" w:rsidRPr="00305BEE">
        <w:t xml:space="preserve">, a second or third system can be relied on </w:t>
      </w:r>
      <w:r w:rsidRPr="00305BEE">
        <w:t xml:space="preserve">to </w:t>
      </w:r>
      <w:r w:rsidR="00FE0071" w:rsidRPr="00305BEE">
        <w:t>provide the intended protection</w:t>
      </w:r>
      <w:r w:rsidRPr="00305BEE">
        <w:t>.</w:t>
      </w:r>
    </w:p>
    <w:p w14:paraId="7C9D116E" w14:textId="77777777" w:rsidR="00FE0071" w:rsidRPr="00305BEE" w:rsidRDefault="004D53EE" w:rsidP="007A6E22">
      <w:pPr>
        <w:pStyle w:val="Bullet"/>
      </w:pPr>
      <w:r w:rsidRPr="00305BEE">
        <w:t>R</w:t>
      </w:r>
      <w:r w:rsidR="00FE0071" w:rsidRPr="00305BEE">
        <w:t xml:space="preserve">edundancy and diversity </w:t>
      </w:r>
      <w:r w:rsidRPr="00305BEE">
        <w:t xml:space="preserve">are </w:t>
      </w:r>
      <w:r w:rsidR="00FE0071" w:rsidRPr="00305BEE">
        <w:t>built into each system to reduce the risk of failure</w:t>
      </w:r>
      <w:r w:rsidRPr="00305BEE">
        <w:t>.</w:t>
      </w:r>
    </w:p>
    <w:p w14:paraId="30B2B467" w14:textId="77777777" w:rsidR="00FE0071" w:rsidRPr="00305BEE" w:rsidRDefault="004D53EE" w:rsidP="007A6E22">
      <w:pPr>
        <w:pStyle w:val="Bullet"/>
      </w:pPr>
      <w:r w:rsidRPr="00305BEE">
        <w:t>S</w:t>
      </w:r>
      <w:r w:rsidR="00FE0071" w:rsidRPr="00305BEE">
        <w:t>ystems and devices are independent so that a fault of the irradiator does not impair the safety system that is intended to mitigate the fault</w:t>
      </w:r>
      <w:r w:rsidRPr="00305BEE">
        <w:t>.</w:t>
      </w:r>
    </w:p>
    <w:p w14:paraId="52BFAE9B" w14:textId="77777777" w:rsidR="00FE0071" w:rsidRPr="00305BEE" w:rsidRDefault="004D53EE" w:rsidP="007A6E22">
      <w:pPr>
        <w:pStyle w:val="Bullet"/>
      </w:pPr>
      <w:r w:rsidRPr="00305BEE">
        <w:t>S</w:t>
      </w:r>
      <w:r w:rsidR="00FE0071" w:rsidRPr="00305BEE">
        <w:t>ystems always fail to safet</w:t>
      </w:r>
      <w:r w:rsidR="002C7641" w:rsidRPr="00305BEE">
        <w:t>y</w:t>
      </w:r>
      <w:r w:rsidRPr="00305BEE">
        <w:t>.</w:t>
      </w:r>
    </w:p>
    <w:p w14:paraId="1E9A4C53" w14:textId="77777777" w:rsidR="007A6E22" w:rsidRPr="00305BEE" w:rsidRDefault="007A6E22" w:rsidP="007A6E22"/>
    <w:p w14:paraId="206EC1BA" w14:textId="77777777" w:rsidR="002B6485" w:rsidRPr="00305BEE" w:rsidRDefault="002B6485" w:rsidP="007A6E22">
      <w:pPr>
        <w:pStyle w:val="Heading2"/>
      </w:pPr>
      <w:bookmarkStart w:id="75" w:name="_Toc17987327"/>
      <w:bookmarkStart w:id="76" w:name="_Toc44427730"/>
      <w:r w:rsidRPr="00305BEE">
        <w:lastRenderedPageBreak/>
        <w:t xml:space="preserve">Panoramic wet source storage </w:t>
      </w:r>
      <w:r w:rsidR="00422937" w:rsidRPr="00305BEE">
        <w:t xml:space="preserve">gamma </w:t>
      </w:r>
      <w:r w:rsidRPr="00305BEE">
        <w:t>irradiator</w:t>
      </w:r>
      <w:r w:rsidR="00422937" w:rsidRPr="00305BEE">
        <w:t>s</w:t>
      </w:r>
      <w:bookmarkEnd w:id="75"/>
      <w:bookmarkEnd w:id="76"/>
    </w:p>
    <w:p w14:paraId="540AD18A" w14:textId="77777777" w:rsidR="00291658" w:rsidRPr="00305BEE" w:rsidRDefault="00291658" w:rsidP="007A6E22">
      <w:pPr>
        <w:pStyle w:val="Heading3"/>
        <w:spacing w:before="240" w:after="120"/>
      </w:pPr>
      <w:bookmarkStart w:id="77" w:name="_Toc44427731"/>
      <w:r w:rsidRPr="00305BEE">
        <w:t>Equipment</w:t>
      </w:r>
      <w:bookmarkEnd w:id="77"/>
    </w:p>
    <w:p w14:paraId="3E157439" w14:textId="77777777" w:rsidR="00422937" w:rsidRPr="00305BEE" w:rsidRDefault="001E3C12" w:rsidP="007A6E22">
      <w:pPr>
        <w:pStyle w:val="Bullet"/>
      </w:pPr>
      <w:r w:rsidRPr="00305BEE">
        <w:t>A</w:t>
      </w:r>
      <w:r w:rsidR="00422937" w:rsidRPr="00305BEE">
        <w:t>ll equipment inside the radiation room, including the wiring, electrical equipment, notices and lighting</w:t>
      </w:r>
      <w:r w:rsidRPr="00305BEE">
        <w:t>, is</w:t>
      </w:r>
      <w:r w:rsidR="00422937" w:rsidRPr="00305BEE">
        <w:t xml:space="preserve"> selected to minimise failure due to prolonged exposure to radiation</w:t>
      </w:r>
      <w:r w:rsidRPr="00305BEE">
        <w:t>.</w:t>
      </w:r>
    </w:p>
    <w:p w14:paraId="5818876C" w14:textId="77777777" w:rsidR="007A6E22" w:rsidRPr="00305BEE" w:rsidRDefault="007A6E22" w:rsidP="007A6E22"/>
    <w:p w14:paraId="40101679" w14:textId="77777777" w:rsidR="00390BC8" w:rsidRPr="00305BEE" w:rsidRDefault="00390BC8" w:rsidP="007A6E22">
      <w:pPr>
        <w:pStyle w:val="Heading3"/>
        <w:spacing w:before="240" w:after="120"/>
      </w:pPr>
      <w:bookmarkStart w:id="78" w:name="_Toc44427732"/>
      <w:r w:rsidRPr="00305BEE">
        <w:t>Product positioning and movement</w:t>
      </w:r>
      <w:bookmarkEnd w:id="78"/>
    </w:p>
    <w:p w14:paraId="443AEA70" w14:textId="77777777" w:rsidR="00422937" w:rsidRPr="00305BEE" w:rsidRDefault="001E3C12" w:rsidP="007A6E22">
      <w:pPr>
        <w:pStyle w:val="Bullet"/>
      </w:pPr>
      <w:r w:rsidRPr="00305BEE">
        <w:t>A</w:t>
      </w:r>
      <w:r w:rsidR="00390BC8" w:rsidRPr="00305BEE">
        <w:t>ny malfunction of the p</w:t>
      </w:r>
      <w:r w:rsidR="00422937" w:rsidRPr="00305BEE">
        <w:t xml:space="preserve">roduct conveyor mechanism </w:t>
      </w:r>
      <w:r w:rsidR="00390BC8" w:rsidRPr="00305BEE">
        <w:t xml:space="preserve">automatically causes the </w:t>
      </w:r>
      <w:r w:rsidR="00422937" w:rsidRPr="00305BEE">
        <w:t xml:space="preserve">source rack to return </w:t>
      </w:r>
      <w:r w:rsidR="00390BC8" w:rsidRPr="00305BEE">
        <w:t>to its</w:t>
      </w:r>
      <w:r w:rsidR="00422937" w:rsidRPr="00305BEE">
        <w:t xml:space="preserve"> fully shielded position</w:t>
      </w:r>
      <w:r w:rsidRPr="00305BEE">
        <w:t>.</w:t>
      </w:r>
    </w:p>
    <w:p w14:paraId="2340934C" w14:textId="77777777" w:rsidR="00390BC8" w:rsidRPr="00305BEE" w:rsidRDefault="001E3C12" w:rsidP="007A6E22">
      <w:pPr>
        <w:pStyle w:val="Bullet"/>
      </w:pPr>
      <w:r w:rsidRPr="00305BEE">
        <w:t xml:space="preserve">A </w:t>
      </w:r>
      <w:r w:rsidR="00390BC8" w:rsidRPr="00305BEE">
        <w:t>t</w:t>
      </w:r>
      <w:r w:rsidR="00422937" w:rsidRPr="00305BEE">
        <w:t xml:space="preserve">imer </w:t>
      </w:r>
      <w:r w:rsidRPr="00305BEE">
        <w:t xml:space="preserve">is </w:t>
      </w:r>
      <w:r w:rsidR="00390BC8" w:rsidRPr="00305BEE">
        <w:t xml:space="preserve">provided </w:t>
      </w:r>
      <w:r w:rsidR="00422937" w:rsidRPr="00305BEE">
        <w:t xml:space="preserve">to monitor </w:t>
      </w:r>
      <w:r w:rsidR="00390BC8" w:rsidRPr="00305BEE">
        <w:t xml:space="preserve">the </w:t>
      </w:r>
      <w:r w:rsidR="00422937" w:rsidRPr="00305BEE">
        <w:t xml:space="preserve">movement of the product past the </w:t>
      </w:r>
      <w:r w:rsidR="00390BC8" w:rsidRPr="00305BEE">
        <w:t>source rack</w:t>
      </w:r>
      <w:r w:rsidRPr="00305BEE">
        <w:t>.</w:t>
      </w:r>
    </w:p>
    <w:p w14:paraId="7F5F7E75" w14:textId="77777777" w:rsidR="00422937" w:rsidRPr="00305BEE" w:rsidRDefault="004D53EE" w:rsidP="007A6E22">
      <w:pPr>
        <w:pStyle w:val="Bullet"/>
      </w:pPr>
      <w:r w:rsidRPr="00305BEE">
        <w:t xml:space="preserve">If </w:t>
      </w:r>
      <w:r w:rsidR="00390BC8" w:rsidRPr="00305BEE">
        <w:t xml:space="preserve">the product </w:t>
      </w:r>
      <w:r w:rsidRPr="00305BEE">
        <w:t xml:space="preserve">ever fails </w:t>
      </w:r>
      <w:r w:rsidR="00390BC8" w:rsidRPr="00305BEE">
        <w:t xml:space="preserve">to </w:t>
      </w:r>
      <w:r w:rsidR="00422937" w:rsidRPr="00305BEE">
        <w:t>move as expected</w:t>
      </w:r>
      <w:r w:rsidRPr="00305BEE">
        <w:t>:</w:t>
      </w:r>
    </w:p>
    <w:p w14:paraId="0D834305" w14:textId="77777777" w:rsidR="00422937" w:rsidRPr="00305BEE" w:rsidRDefault="004D53EE" w:rsidP="007A6E22">
      <w:pPr>
        <w:pStyle w:val="Dash"/>
      </w:pPr>
      <w:r w:rsidRPr="00305BEE">
        <w:t xml:space="preserve">the source rack </w:t>
      </w:r>
      <w:r w:rsidR="00390BC8" w:rsidRPr="00305BEE">
        <w:t>automatic</w:t>
      </w:r>
      <w:r w:rsidRPr="00305BEE">
        <w:t>ally</w:t>
      </w:r>
      <w:r w:rsidR="00390BC8" w:rsidRPr="00305BEE">
        <w:t xml:space="preserve"> return</w:t>
      </w:r>
      <w:r w:rsidRPr="00305BEE">
        <w:t>s</w:t>
      </w:r>
      <w:r w:rsidR="00390BC8" w:rsidRPr="00305BEE">
        <w:t xml:space="preserve"> </w:t>
      </w:r>
      <w:r w:rsidR="00422937" w:rsidRPr="00305BEE">
        <w:t xml:space="preserve">to </w:t>
      </w:r>
      <w:r w:rsidR="00390BC8" w:rsidRPr="00305BEE">
        <w:t>its</w:t>
      </w:r>
      <w:r w:rsidR="00422937" w:rsidRPr="00305BEE">
        <w:t xml:space="preserve"> fully shielded position</w:t>
      </w:r>
    </w:p>
    <w:p w14:paraId="7FAEDBAC" w14:textId="77777777" w:rsidR="00422937" w:rsidRPr="00305BEE" w:rsidRDefault="00390BC8" w:rsidP="007A6E22">
      <w:pPr>
        <w:pStyle w:val="Dash"/>
      </w:pPr>
      <w:r w:rsidRPr="00305BEE">
        <w:t xml:space="preserve">the </w:t>
      </w:r>
      <w:r w:rsidR="00422937" w:rsidRPr="00305BEE">
        <w:t>product positioning system</w:t>
      </w:r>
      <w:r w:rsidR="004D53EE" w:rsidRPr="00305BEE">
        <w:t xml:space="preserve"> stops</w:t>
      </w:r>
    </w:p>
    <w:p w14:paraId="722E52E9" w14:textId="77777777" w:rsidR="00422937" w:rsidRPr="00305BEE" w:rsidRDefault="00422937" w:rsidP="007A6E22">
      <w:pPr>
        <w:pStyle w:val="Dash"/>
      </w:pPr>
      <w:r w:rsidRPr="00305BEE">
        <w:t>visible and audible signals</w:t>
      </w:r>
      <w:r w:rsidR="004D53EE" w:rsidRPr="00305BEE">
        <w:t xml:space="preserve"> are triggered</w:t>
      </w:r>
      <w:r w:rsidRPr="00305BEE">
        <w:t xml:space="preserve"> to alert the operator to the malfunction</w:t>
      </w:r>
      <w:r w:rsidR="001E3C12" w:rsidRPr="00305BEE">
        <w:t>.</w:t>
      </w:r>
    </w:p>
    <w:p w14:paraId="762FB78B" w14:textId="77777777" w:rsidR="007A6E22" w:rsidRPr="00305BEE" w:rsidRDefault="007A6E22" w:rsidP="007A6E22"/>
    <w:p w14:paraId="1FA135ED" w14:textId="77777777" w:rsidR="00422937" w:rsidRPr="00305BEE" w:rsidRDefault="00304969" w:rsidP="007A6E22">
      <w:pPr>
        <w:pStyle w:val="Heading3"/>
        <w:spacing w:before="240" w:after="120"/>
      </w:pPr>
      <w:bookmarkStart w:id="79" w:name="_Toc44427733"/>
      <w:r w:rsidRPr="00305BEE">
        <w:t>S</w:t>
      </w:r>
      <w:r w:rsidR="001249F6" w:rsidRPr="00305BEE">
        <w:t>hielding</w:t>
      </w:r>
      <w:bookmarkEnd w:id="79"/>
    </w:p>
    <w:p w14:paraId="069E8444" w14:textId="77777777" w:rsidR="001249F6" w:rsidRPr="00305BEE" w:rsidRDefault="001E3C12" w:rsidP="007A6E22">
      <w:pPr>
        <w:pStyle w:val="Bullet"/>
      </w:pPr>
      <w:r w:rsidRPr="00305BEE">
        <w:t>A</w:t>
      </w:r>
      <w:r w:rsidR="00304969" w:rsidRPr="00305BEE">
        <w:t xml:space="preserve">ll rooms </w:t>
      </w:r>
      <w:r w:rsidR="0065764A" w:rsidRPr="00305BEE">
        <w:t xml:space="preserve">are </w:t>
      </w:r>
      <w:r w:rsidR="00FE118B" w:rsidRPr="00305BEE">
        <w:t>shield</w:t>
      </w:r>
      <w:r w:rsidR="00304969" w:rsidRPr="00305BEE">
        <w:t>ed</w:t>
      </w:r>
      <w:r w:rsidR="0065764A" w:rsidRPr="00305BEE">
        <w:t xml:space="preserve"> to ensure that </w:t>
      </w:r>
      <w:r w:rsidR="00304969" w:rsidRPr="00305BEE">
        <w:t xml:space="preserve">radiation exposure of workers and members of the public </w:t>
      </w:r>
      <w:r w:rsidR="001D412B" w:rsidRPr="00305BEE">
        <w:t xml:space="preserve">is limited </w:t>
      </w:r>
      <w:r w:rsidR="00304969" w:rsidRPr="00305BEE">
        <w:t>to optimised levels and within dose constraints</w:t>
      </w:r>
      <w:r w:rsidRPr="00305BEE">
        <w:t>.</w:t>
      </w:r>
    </w:p>
    <w:p w14:paraId="0A44DCE7" w14:textId="77777777" w:rsidR="002C2805" w:rsidRPr="00305BEE" w:rsidRDefault="001E3C12" w:rsidP="007A6E22">
      <w:pPr>
        <w:pStyle w:val="Bullet"/>
      </w:pPr>
      <w:r w:rsidRPr="00305BEE">
        <w:t>N</w:t>
      </w:r>
      <w:r w:rsidR="002C2805" w:rsidRPr="00305BEE">
        <w:t xml:space="preserve">o changes </w:t>
      </w:r>
      <w:r w:rsidR="0065764A" w:rsidRPr="00305BEE">
        <w:t xml:space="preserve">are made </w:t>
      </w:r>
      <w:r w:rsidR="002C2805" w:rsidRPr="00305BEE">
        <w:t xml:space="preserve">to shielding </w:t>
      </w:r>
      <w:r w:rsidR="0065764A" w:rsidRPr="00305BEE">
        <w:t>without the</w:t>
      </w:r>
      <w:r w:rsidR="002C2805" w:rsidRPr="00305BEE">
        <w:t xml:space="preserve"> regulatory body</w:t>
      </w:r>
      <w:r w:rsidR="001D412B" w:rsidRPr="00305BEE">
        <w:t>’s approval</w:t>
      </w:r>
      <w:r w:rsidRPr="00305BEE">
        <w:t>.</w:t>
      </w:r>
    </w:p>
    <w:p w14:paraId="0EDB463D" w14:textId="77777777" w:rsidR="007A6E22" w:rsidRPr="00305BEE" w:rsidRDefault="007A6E22" w:rsidP="007A6E22"/>
    <w:p w14:paraId="0D224E1B" w14:textId="77777777" w:rsidR="002C2805" w:rsidRPr="00305BEE" w:rsidRDefault="0065764A" w:rsidP="007A6E22">
      <w:pPr>
        <w:pStyle w:val="Heading3"/>
        <w:spacing w:before="240" w:after="120"/>
      </w:pPr>
      <w:bookmarkStart w:id="80" w:name="_Toc44427734"/>
      <w:r w:rsidRPr="00305BEE">
        <w:t>A</w:t>
      </w:r>
      <w:r w:rsidR="002C2805" w:rsidRPr="00305BEE">
        <w:t>ccess</w:t>
      </w:r>
      <w:bookmarkEnd w:id="80"/>
    </w:p>
    <w:p w14:paraId="781B2145" w14:textId="77777777" w:rsidR="008859FE" w:rsidRPr="00305BEE" w:rsidRDefault="001D412B" w:rsidP="007A6E22">
      <w:pPr>
        <w:pStyle w:val="Bullet"/>
      </w:pPr>
      <w:r w:rsidRPr="00305BEE">
        <w:t xml:space="preserve">A </w:t>
      </w:r>
      <w:r w:rsidR="008859FE" w:rsidRPr="00305BEE">
        <w:t xml:space="preserve">series of sequential </w:t>
      </w:r>
      <w:r w:rsidR="002C2805" w:rsidRPr="00305BEE">
        <w:t>safety interlock</w:t>
      </w:r>
      <w:r w:rsidR="008859FE" w:rsidRPr="00305BEE">
        <w:t>s and controls</w:t>
      </w:r>
      <w:r w:rsidRPr="00305BEE">
        <w:t xml:space="preserve"> is</w:t>
      </w:r>
      <w:r w:rsidR="002C2805" w:rsidRPr="00305BEE">
        <w:t xml:space="preserve"> </w:t>
      </w:r>
      <w:r w:rsidR="008859FE" w:rsidRPr="00305BEE">
        <w:t xml:space="preserve">integrated into the master control system to ensure </w:t>
      </w:r>
      <w:r w:rsidR="002C2805" w:rsidRPr="00305BEE">
        <w:t>that</w:t>
      </w:r>
      <w:r w:rsidR="008859FE" w:rsidRPr="00305BEE">
        <w:t>:</w:t>
      </w:r>
    </w:p>
    <w:p w14:paraId="43D84E80" w14:textId="77777777" w:rsidR="002C2805" w:rsidRPr="00305BEE" w:rsidRDefault="008859FE" w:rsidP="007A6E22">
      <w:pPr>
        <w:pStyle w:val="Dash"/>
      </w:pPr>
      <w:r w:rsidRPr="00305BEE">
        <w:t xml:space="preserve">nobody </w:t>
      </w:r>
      <w:r w:rsidR="002C2805" w:rsidRPr="00305BEE">
        <w:t>can gain access to the radiation room while the source is in the exposed position</w:t>
      </w:r>
    </w:p>
    <w:p w14:paraId="5C4856D8" w14:textId="77777777" w:rsidR="008859FE" w:rsidRPr="00305BEE" w:rsidRDefault="008859FE" w:rsidP="007A6E22">
      <w:pPr>
        <w:pStyle w:val="Dash"/>
      </w:pPr>
      <w:r w:rsidRPr="00305BEE">
        <w:t>any attempt to pre-empt the controls or to apply the</w:t>
      </w:r>
      <w:r w:rsidR="001D412B" w:rsidRPr="00305BEE">
        <w:t>m</w:t>
      </w:r>
      <w:r w:rsidRPr="00305BEE">
        <w:t xml:space="preserve"> out of sequence will automatically prevent the intended operation</w:t>
      </w:r>
    </w:p>
    <w:p w14:paraId="5E388E35" w14:textId="77777777" w:rsidR="008859FE" w:rsidRPr="00305BEE" w:rsidRDefault="008859FE" w:rsidP="007A6E22">
      <w:pPr>
        <w:pStyle w:val="Dash"/>
      </w:pPr>
      <w:r w:rsidRPr="00305BEE">
        <w:t xml:space="preserve">violation </w:t>
      </w:r>
      <w:r w:rsidR="004201FC" w:rsidRPr="00305BEE">
        <w:t xml:space="preserve">or malfunction </w:t>
      </w:r>
      <w:r w:rsidRPr="00305BEE">
        <w:t xml:space="preserve">of the system will cause the irradiation to be automatically terminated </w:t>
      </w:r>
      <w:r w:rsidR="001D412B" w:rsidRPr="00305BEE">
        <w:t>and</w:t>
      </w:r>
      <w:r w:rsidR="004D53EE" w:rsidRPr="00305BEE">
        <w:t xml:space="preserve"> will trigger</w:t>
      </w:r>
      <w:r w:rsidRPr="00305BEE">
        <w:t xml:space="preserve"> visible and audible alarms</w:t>
      </w:r>
      <w:r w:rsidR="001D412B" w:rsidRPr="00305BEE">
        <w:t>.</w:t>
      </w:r>
    </w:p>
    <w:p w14:paraId="3AB47D1E" w14:textId="77777777" w:rsidR="007A6E22" w:rsidRPr="00305BEE" w:rsidRDefault="001D412B" w:rsidP="007A6E22">
      <w:pPr>
        <w:pStyle w:val="Bullet"/>
      </w:pPr>
      <w:r w:rsidRPr="00305BEE">
        <w:t>A</w:t>
      </w:r>
      <w:r w:rsidR="004201FC" w:rsidRPr="00305BEE">
        <w:t>dditional and independent backup controls</w:t>
      </w:r>
      <w:r w:rsidR="00D67113" w:rsidRPr="00305BEE">
        <w:t xml:space="preserve"> are</w:t>
      </w:r>
      <w:r w:rsidR="004201FC" w:rsidRPr="00305BEE">
        <w:t xml:space="preserve"> at all points of entry to the radiation room to detect entry of personnel while the source rack is in the unshielded position so that any detection of personnel entry when radiation levels are high will cause the irradiation to be automatically terminated </w:t>
      </w:r>
      <w:r w:rsidR="00D67113" w:rsidRPr="00305BEE">
        <w:t>and</w:t>
      </w:r>
      <w:r w:rsidR="004D53EE" w:rsidRPr="00305BEE">
        <w:t xml:space="preserve"> will trigger</w:t>
      </w:r>
      <w:r w:rsidR="004201FC" w:rsidRPr="00305BEE">
        <w:t xml:space="preserve"> visible and audible alarms</w:t>
      </w:r>
      <w:r w:rsidRPr="00305BEE">
        <w:t>.</w:t>
      </w:r>
    </w:p>
    <w:p w14:paraId="3930B706" w14:textId="77777777" w:rsidR="007A6E22" w:rsidRPr="00305BEE" w:rsidRDefault="007A6E22" w:rsidP="007A6E22"/>
    <w:p w14:paraId="1CEA33D4" w14:textId="77777777" w:rsidR="000212BA" w:rsidRPr="00305BEE" w:rsidRDefault="004201FC" w:rsidP="007A6E22">
      <w:pPr>
        <w:pStyle w:val="Heading3"/>
      </w:pPr>
      <w:bookmarkStart w:id="81" w:name="_Toc44427735"/>
      <w:r w:rsidRPr="00305BEE">
        <w:lastRenderedPageBreak/>
        <w:t>M</w:t>
      </w:r>
      <w:r w:rsidR="000212BA" w:rsidRPr="00305BEE">
        <w:t>onitoring</w:t>
      </w:r>
      <w:r w:rsidRPr="00305BEE">
        <w:t xml:space="preserve"> system</w:t>
      </w:r>
      <w:bookmarkEnd w:id="81"/>
    </w:p>
    <w:p w14:paraId="5FD30CE7" w14:textId="77777777" w:rsidR="00D67113" w:rsidRPr="00305BEE" w:rsidRDefault="00D67113" w:rsidP="007A6E22">
      <w:pPr>
        <w:pStyle w:val="Bullet"/>
      </w:pPr>
      <w:r w:rsidRPr="00305BEE">
        <w:t xml:space="preserve">A </w:t>
      </w:r>
      <w:r w:rsidR="004201FC" w:rsidRPr="00305BEE">
        <w:t>monitoring system measures</w:t>
      </w:r>
      <w:r w:rsidR="001C4912" w:rsidRPr="00305BEE">
        <w:t xml:space="preserve"> the</w:t>
      </w:r>
      <w:r w:rsidR="004201FC" w:rsidRPr="00305BEE">
        <w:t xml:space="preserve"> </w:t>
      </w:r>
      <w:r w:rsidR="000212BA" w:rsidRPr="00305BEE">
        <w:t>ambient radiation level in the radiation room</w:t>
      </w:r>
      <w:r w:rsidRPr="00305BEE">
        <w:t xml:space="preserve"> </w:t>
      </w:r>
      <w:r w:rsidR="000212BA" w:rsidRPr="00305BEE">
        <w:t xml:space="preserve">to provide independent verification when </w:t>
      </w:r>
      <w:r w:rsidR="004201FC" w:rsidRPr="00305BEE">
        <w:t>the source rack has been returned to its shielded position</w:t>
      </w:r>
      <w:r w:rsidR="007A6E22" w:rsidRPr="00305BEE">
        <w:t>.</w:t>
      </w:r>
    </w:p>
    <w:p w14:paraId="3EA2DF4C" w14:textId="77777777" w:rsidR="0054173E" w:rsidRPr="00305BEE" w:rsidRDefault="00D67113" w:rsidP="007A6E22">
      <w:pPr>
        <w:pStyle w:val="Bullet"/>
      </w:pPr>
      <w:r w:rsidRPr="00305BEE">
        <w:t>The system:</w:t>
      </w:r>
    </w:p>
    <w:p w14:paraId="095D373C" w14:textId="622718A0" w:rsidR="000212BA" w:rsidRPr="00305BEE" w:rsidRDefault="0054173E" w:rsidP="007A6E22">
      <w:pPr>
        <w:pStyle w:val="Dash"/>
      </w:pPr>
      <w:r w:rsidRPr="00305BEE">
        <w:t xml:space="preserve">is </w:t>
      </w:r>
      <w:r w:rsidR="000212BA" w:rsidRPr="00305BEE">
        <w:t xml:space="preserve">interlocked with the personnel access door to prevent access to the radiation room when radiation </w:t>
      </w:r>
      <w:r w:rsidRPr="00305BEE">
        <w:t xml:space="preserve">levels are </w:t>
      </w:r>
      <w:r w:rsidR="000212BA" w:rsidRPr="00305BEE">
        <w:t>above a pre</w:t>
      </w:r>
      <w:r w:rsidR="00E91DC4" w:rsidRPr="00305BEE">
        <w:t>-</w:t>
      </w:r>
      <w:r w:rsidR="000212BA" w:rsidRPr="00305BEE">
        <w:t xml:space="preserve">set level, </w:t>
      </w:r>
      <w:r w:rsidRPr="00305BEE">
        <w:t xml:space="preserve">or the system </w:t>
      </w:r>
      <w:r w:rsidR="000212BA" w:rsidRPr="00305BEE">
        <w:t>malfunctions or is switched off</w:t>
      </w:r>
    </w:p>
    <w:p w14:paraId="581CBD5B" w14:textId="27E0E426" w:rsidR="000212BA" w:rsidRPr="00305BEE" w:rsidRDefault="004D53EE" w:rsidP="007A6E22">
      <w:pPr>
        <w:pStyle w:val="Dash"/>
      </w:pPr>
      <w:r w:rsidRPr="00305BEE">
        <w:t xml:space="preserve">triggers </w:t>
      </w:r>
      <w:r w:rsidR="000212BA" w:rsidRPr="00305BEE">
        <w:t>visible and audible alarms if the radiation level exceeds the pre</w:t>
      </w:r>
      <w:r w:rsidR="00E91DC4" w:rsidRPr="00305BEE">
        <w:t>-</w:t>
      </w:r>
      <w:r w:rsidR="000212BA" w:rsidRPr="00305BEE">
        <w:t>set level</w:t>
      </w:r>
      <w:r w:rsidR="00D67113" w:rsidRPr="00305BEE">
        <w:t>.</w:t>
      </w:r>
    </w:p>
    <w:p w14:paraId="61992D9D" w14:textId="77777777" w:rsidR="007A6E22" w:rsidRPr="00305BEE" w:rsidRDefault="007A6E22" w:rsidP="007A6E22"/>
    <w:p w14:paraId="4C77CCE8" w14:textId="77777777" w:rsidR="000212BA" w:rsidRPr="00305BEE" w:rsidRDefault="0054173E" w:rsidP="007A6E22">
      <w:pPr>
        <w:pStyle w:val="Heading3"/>
      </w:pPr>
      <w:bookmarkStart w:id="82" w:name="_Toc44427736"/>
      <w:r w:rsidRPr="00305BEE">
        <w:t>C</w:t>
      </w:r>
      <w:r w:rsidR="000212BA" w:rsidRPr="00305BEE">
        <w:t>ontrol console</w:t>
      </w:r>
      <w:bookmarkEnd w:id="82"/>
    </w:p>
    <w:p w14:paraId="2AFCB733" w14:textId="77777777" w:rsidR="0054173E" w:rsidRPr="00305BEE" w:rsidRDefault="00BC1F88" w:rsidP="007A6E22">
      <w:pPr>
        <w:pStyle w:val="Bullet"/>
      </w:pPr>
      <w:r w:rsidRPr="00305BEE">
        <w:t xml:space="preserve">A </w:t>
      </w:r>
      <w:r w:rsidR="000212BA" w:rsidRPr="00305BEE">
        <w:t>single multipurpose key</w:t>
      </w:r>
      <w:r w:rsidR="0054173E" w:rsidRPr="00305BEE">
        <w:t>:</w:t>
      </w:r>
    </w:p>
    <w:p w14:paraId="3C0CEDFA" w14:textId="77777777" w:rsidR="000212BA" w:rsidRPr="00305BEE" w:rsidRDefault="000212BA" w:rsidP="007A6E22">
      <w:pPr>
        <w:pStyle w:val="Dash"/>
      </w:pPr>
      <w:r w:rsidRPr="00305BEE">
        <w:t>can be used to operate the irradiator in normal use and to gain access to the radiation room</w:t>
      </w:r>
    </w:p>
    <w:p w14:paraId="5712707A" w14:textId="77777777" w:rsidR="000212BA" w:rsidRPr="00305BEE" w:rsidRDefault="0054173E" w:rsidP="007A6E22">
      <w:pPr>
        <w:pStyle w:val="Dash"/>
      </w:pPr>
      <w:r w:rsidRPr="00305BEE">
        <w:t>is</w:t>
      </w:r>
      <w:r w:rsidR="00D36714" w:rsidRPr="00305BEE">
        <w:t xml:space="preserve"> attached to a portable radiation survey meter by a chain or cable that is long enough to allow easy operation of all key switches</w:t>
      </w:r>
      <w:r w:rsidR="00BC1F88" w:rsidRPr="00305BEE">
        <w:t>.</w:t>
      </w:r>
    </w:p>
    <w:p w14:paraId="7971DE4B" w14:textId="77777777" w:rsidR="00D36714" w:rsidRPr="00305BEE" w:rsidRDefault="00BC1F88" w:rsidP="007A6E22">
      <w:pPr>
        <w:pStyle w:val="Bullet"/>
      </w:pPr>
      <w:r w:rsidRPr="00305BEE">
        <w:t xml:space="preserve">A </w:t>
      </w:r>
      <w:r w:rsidR="00D36714" w:rsidRPr="00305BEE">
        <w:t>clearly labelled emergency stop device</w:t>
      </w:r>
      <w:r w:rsidRPr="00305BEE">
        <w:t xml:space="preserve"> is provided</w:t>
      </w:r>
      <w:r w:rsidR="00D36714" w:rsidRPr="00305BEE">
        <w:t xml:space="preserve"> for preventing, quickly interrupting or aborting irradiator operations and </w:t>
      </w:r>
      <w:r w:rsidR="0054173E" w:rsidRPr="00305BEE">
        <w:t>returning the source rack to its shielded position</w:t>
      </w:r>
      <w:r w:rsidRPr="00305BEE">
        <w:t>.</w:t>
      </w:r>
    </w:p>
    <w:p w14:paraId="2069EB9E" w14:textId="0F6766AD" w:rsidR="00D36714" w:rsidRPr="00305BEE" w:rsidRDefault="001536D1" w:rsidP="007A6E22">
      <w:pPr>
        <w:pStyle w:val="Bullet"/>
      </w:pPr>
      <w:r w:rsidRPr="00305BEE">
        <w:t xml:space="preserve">Capability to disable the </w:t>
      </w:r>
      <w:r w:rsidR="00D36714" w:rsidRPr="00305BEE">
        <w:t xml:space="preserve">means of producing radiation </w:t>
      </w:r>
      <w:r w:rsidRPr="00305BEE">
        <w:t>while servicing operations are being carried out</w:t>
      </w:r>
      <w:r w:rsidR="00CE68A3" w:rsidRPr="00305BEE">
        <w:t xml:space="preserve"> is provided</w:t>
      </w:r>
      <w:r w:rsidR="00BC1F88" w:rsidRPr="00305BEE">
        <w:t>.</w:t>
      </w:r>
    </w:p>
    <w:p w14:paraId="1A80D65B" w14:textId="77777777" w:rsidR="007A6E22" w:rsidRPr="00305BEE" w:rsidRDefault="007A6E22" w:rsidP="007A6E22"/>
    <w:p w14:paraId="5BAC1F3F" w14:textId="77777777" w:rsidR="00D36714" w:rsidRPr="00305BEE" w:rsidRDefault="0054173E" w:rsidP="007A6E22">
      <w:pPr>
        <w:pStyle w:val="Heading3"/>
      </w:pPr>
      <w:bookmarkStart w:id="83" w:name="_Toc44427737"/>
      <w:r w:rsidRPr="00305BEE">
        <w:t>R</w:t>
      </w:r>
      <w:r w:rsidR="00D36714" w:rsidRPr="00305BEE">
        <w:t>adiation room</w:t>
      </w:r>
      <w:bookmarkEnd w:id="83"/>
    </w:p>
    <w:p w14:paraId="7537AAF2" w14:textId="77777777" w:rsidR="0054173E" w:rsidRPr="00305BEE" w:rsidRDefault="001C4912" w:rsidP="007A6E22">
      <w:pPr>
        <w:pStyle w:val="Bullet"/>
      </w:pPr>
      <w:r w:rsidRPr="00305BEE">
        <w:t>A s</w:t>
      </w:r>
      <w:r w:rsidR="000F4CCB" w:rsidRPr="00305BEE">
        <w:t xml:space="preserve">afety delay timer </w:t>
      </w:r>
      <w:r w:rsidR="00291658" w:rsidRPr="00305BEE">
        <w:t>inside the radiation room</w:t>
      </w:r>
      <w:r w:rsidR="0054173E" w:rsidRPr="00305BEE">
        <w:t>:</w:t>
      </w:r>
    </w:p>
    <w:p w14:paraId="73A5F7CD" w14:textId="2619F9A2" w:rsidR="00D36714" w:rsidRPr="00305BEE" w:rsidRDefault="00291658" w:rsidP="007A6E22">
      <w:pPr>
        <w:pStyle w:val="Dash"/>
      </w:pPr>
      <w:r w:rsidRPr="00305BEE">
        <w:t xml:space="preserve">is </w:t>
      </w:r>
      <w:r w:rsidR="00FF469C" w:rsidRPr="00305BEE">
        <w:t xml:space="preserve">set off </w:t>
      </w:r>
      <w:r w:rsidRPr="00305BEE">
        <w:t>to begin the irradiator start</w:t>
      </w:r>
      <w:r w:rsidR="00E91DC4" w:rsidRPr="00305BEE">
        <w:t>-</w:t>
      </w:r>
      <w:r w:rsidRPr="00305BEE">
        <w:t>up procedure</w:t>
      </w:r>
    </w:p>
    <w:p w14:paraId="41207746" w14:textId="4D8A87C1" w:rsidR="00291658" w:rsidRPr="00305BEE" w:rsidRDefault="00291658" w:rsidP="007A6E22">
      <w:pPr>
        <w:pStyle w:val="Dash"/>
      </w:pPr>
      <w:r w:rsidRPr="00305BEE">
        <w:t xml:space="preserve">automatically </w:t>
      </w:r>
      <w:r w:rsidR="004D53EE" w:rsidRPr="00305BEE">
        <w:t xml:space="preserve">triggers </w:t>
      </w:r>
      <w:r w:rsidR="0054173E" w:rsidRPr="00305BEE">
        <w:t>v</w:t>
      </w:r>
      <w:r w:rsidRPr="00305BEE">
        <w:t>isible and audible alarms to alert personnel in the radiation room that start</w:t>
      </w:r>
      <w:r w:rsidR="00E91DC4" w:rsidRPr="00305BEE">
        <w:t>-</w:t>
      </w:r>
      <w:r w:rsidRPr="00305BEE">
        <w:t xml:space="preserve">up processes have begun and </w:t>
      </w:r>
      <w:r w:rsidR="004D53EE" w:rsidRPr="00305BEE">
        <w:t xml:space="preserve">to </w:t>
      </w:r>
      <w:r w:rsidRPr="00305BEE">
        <w:t xml:space="preserve">allow them </w:t>
      </w:r>
      <w:proofErr w:type="gramStart"/>
      <w:r w:rsidRPr="00305BEE">
        <w:t>sufficient</w:t>
      </w:r>
      <w:proofErr w:type="gramEnd"/>
      <w:r w:rsidRPr="00305BEE">
        <w:t xml:space="preserve"> time to leave the area</w:t>
      </w:r>
    </w:p>
    <w:p w14:paraId="158C7F64" w14:textId="5686D107" w:rsidR="00291658" w:rsidRPr="00305BEE" w:rsidRDefault="0054173E" w:rsidP="007A6E22">
      <w:pPr>
        <w:pStyle w:val="Dash"/>
      </w:pPr>
      <w:r w:rsidRPr="00305BEE">
        <w:t xml:space="preserve">is </w:t>
      </w:r>
      <w:r w:rsidR="00291658" w:rsidRPr="00305BEE">
        <w:t xml:space="preserve">integrated with the control system so that </w:t>
      </w:r>
      <w:r w:rsidRPr="00305BEE">
        <w:t>operation of the radiation source cannot be initiated unless the start</w:t>
      </w:r>
      <w:r w:rsidR="00E91DC4" w:rsidRPr="00305BEE">
        <w:t>-</w:t>
      </w:r>
      <w:r w:rsidRPr="00305BEE">
        <w:t>up sequence has been completed with</w:t>
      </w:r>
      <w:r w:rsidR="004D53EE" w:rsidRPr="00305BEE">
        <w:t>in</w:t>
      </w:r>
      <w:r w:rsidRPr="00305BEE">
        <w:t xml:space="preserve"> the pre</w:t>
      </w:r>
      <w:r w:rsidR="00E91DC4" w:rsidRPr="00305BEE">
        <w:t>-</w:t>
      </w:r>
      <w:r w:rsidRPr="00305BEE">
        <w:t>set time and the control console indicates that it is safe to start the irradiator</w:t>
      </w:r>
      <w:r w:rsidR="004D53EE" w:rsidRPr="00305BEE">
        <w:t>.</w:t>
      </w:r>
    </w:p>
    <w:p w14:paraId="49FFD354" w14:textId="77777777" w:rsidR="001C4912" w:rsidRPr="00305BEE" w:rsidRDefault="004D53EE" w:rsidP="007A6E22">
      <w:pPr>
        <w:pStyle w:val="Bullet"/>
      </w:pPr>
      <w:r w:rsidRPr="00305BEE">
        <w:t xml:space="preserve">An </w:t>
      </w:r>
      <w:r w:rsidR="0054173E" w:rsidRPr="00305BEE">
        <w:t xml:space="preserve">emergency stop device </w:t>
      </w:r>
      <w:r w:rsidRPr="00305BEE">
        <w:t xml:space="preserve">is </w:t>
      </w:r>
      <w:r w:rsidR="0054173E" w:rsidRPr="00305BEE">
        <w:t>in the radiation room</w:t>
      </w:r>
      <w:r w:rsidRPr="00305BEE">
        <w:t xml:space="preserve"> </w:t>
      </w:r>
      <w:r w:rsidR="0054173E" w:rsidRPr="00305BEE">
        <w:t xml:space="preserve">for promptly aborting irradiator operations and returning the source </w:t>
      </w:r>
      <w:r w:rsidR="00690691" w:rsidRPr="00305BEE">
        <w:t>r</w:t>
      </w:r>
      <w:r w:rsidR="0054173E" w:rsidRPr="00305BEE">
        <w:t>ack to its fully shielded position</w:t>
      </w:r>
      <w:r w:rsidR="007A6E22" w:rsidRPr="00305BEE">
        <w:t>.</w:t>
      </w:r>
    </w:p>
    <w:p w14:paraId="765B1999" w14:textId="77777777" w:rsidR="0054173E" w:rsidRPr="00305BEE" w:rsidRDefault="001C4912" w:rsidP="007A6E22">
      <w:pPr>
        <w:pStyle w:val="Bullet"/>
      </w:pPr>
      <w:r w:rsidRPr="00305BEE">
        <w:t>The emergency stop device</w:t>
      </w:r>
      <w:r w:rsidR="008F0619" w:rsidRPr="00305BEE">
        <w:t>:</w:t>
      </w:r>
    </w:p>
    <w:p w14:paraId="1FF20BDA" w14:textId="77777777" w:rsidR="0054173E" w:rsidRPr="00305BEE" w:rsidRDefault="00EA41A5" w:rsidP="007A6E22">
      <w:pPr>
        <w:pStyle w:val="Dash"/>
      </w:pPr>
      <w:r w:rsidRPr="00305BEE">
        <w:t>is clearly labelled and readily accessible to personnel in the radiation room</w:t>
      </w:r>
    </w:p>
    <w:p w14:paraId="23BD7B0C" w14:textId="77777777" w:rsidR="00EA41A5" w:rsidRPr="00305BEE" w:rsidRDefault="008F0619" w:rsidP="007A6E22">
      <w:pPr>
        <w:pStyle w:val="Dash"/>
      </w:pPr>
      <w:r w:rsidRPr="00305BEE">
        <w:t>can trigger</w:t>
      </w:r>
      <w:r w:rsidR="00EA41A5" w:rsidRPr="00305BEE">
        <w:t xml:space="preserve"> a visible or audible alarm outside the radiation room</w:t>
      </w:r>
      <w:r w:rsidRPr="00305BEE">
        <w:t>.</w:t>
      </w:r>
    </w:p>
    <w:p w14:paraId="37262E76" w14:textId="77777777" w:rsidR="00EA41A5" w:rsidRPr="00305BEE" w:rsidRDefault="008F0619" w:rsidP="007A6E22">
      <w:pPr>
        <w:pStyle w:val="Bullet"/>
      </w:pPr>
      <w:r w:rsidRPr="00305BEE">
        <w:t xml:space="preserve">A </w:t>
      </w:r>
      <w:r w:rsidR="00EA41A5" w:rsidRPr="00305BEE">
        <w:t xml:space="preserve">means </w:t>
      </w:r>
      <w:r w:rsidRPr="00305BEE">
        <w:t xml:space="preserve">is provided </w:t>
      </w:r>
      <w:r w:rsidR="00EA41A5" w:rsidRPr="00305BEE">
        <w:t>for anyone inadvertently shut inside the radiation room to exit at any time</w:t>
      </w:r>
      <w:r w:rsidRPr="00305BEE">
        <w:t>.</w:t>
      </w:r>
    </w:p>
    <w:p w14:paraId="4ED13A0F" w14:textId="77777777" w:rsidR="00EA41A5" w:rsidRPr="00305BEE" w:rsidRDefault="00EA41A5" w:rsidP="007A6E22"/>
    <w:p w14:paraId="4BAD3F72" w14:textId="77777777" w:rsidR="00EA41A5" w:rsidRPr="00305BEE" w:rsidRDefault="00EA41A5" w:rsidP="007A6E22">
      <w:pPr>
        <w:pStyle w:val="Heading3"/>
        <w:spacing w:before="240" w:after="120"/>
      </w:pPr>
      <w:bookmarkStart w:id="84" w:name="_Toc44427738"/>
      <w:r w:rsidRPr="00305BEE">
        <w:lastRenderedPageBreak/>
        <w:t>Seismic event warning</w:t>
      </w:r>
      <w:bookmarkEnd w:id="84"/>
    </w:p>
    <w:p w14:paraId="5067C4C4" w14:textId="77777777" w:rsidR="00EA41A5" w:rsidRPr="00305BEE" w:rsidRDefault="00FF469C" w:rsidP="007A6E22">
      <w:pPr>
        <w:pStyle w:val="Bullet"/>
      </w:pPr>
      <w:r w:rsidRPr="00305BEE">
        <w:t>I</w:t>
      </w:r>
      <w:r w:rsidR="00EA41A5" w:rsidRPr="00305BEE">
        <w:t xml:space="preserve">nstrumentation </w:t>
      </w:r>
      <w:r w:rsidRPr="00305BEE">
        <w:t xml:space="preserve">is provided </w:t>
      </w:r>
      <w:r w:rsidR="00EA41A5" w:rsidRPr="00305BEE">
        <w:t xml:space="preserve">to warn </w:t>
      </w:r>
      <w:r w:rsidRPr="00305BEE">
        <w:t xml:space="preserve">that </w:t>
      </w:r>
      <w:r w:rsidR="00EA41A5" w:rsidRPr="00305BEE">
        <w:t xml:space="preserve">a seismic event </w:t>
      </w:r>
      <w:r w:rsidRPr="00305BEE">
        <w:t xml:space="preserve">has occurred </w:t>
      </w:r>
      <w:r w:rsidR="00EA41A5" w:rsidRPr="00305BEE">
        <w:t xml:space="preserve">and to return the source </w:t>
      </w:r>
      <w:r w:rsidR="00690691" w:rsidRPr="00305BEE">
        <w:t>r</w:t>
      </w:r>
      <w:r w:rsidR="00EA41A5" w:rsidRPr="00305BEE">
        <w:t>ack to its shielded position</w:t>
      </w:r>
      <w:r w:rsidRPr="00305BEE">
        <w:t>.</w:t>
      </w:r>
    </w:p>
    <w:p w14:paraId="37F47091" w14:textId="77777777" w:rsidR="00EA41A5" w:rsidRPr="00305BEE" w:rsidRDefault="00EA41A5" w:rsidP="007A6E22"/>
    <w:p w14:paraId="378F2A97" w14:textId="77777777" w:rsidR="00EA41A5" w:rsidRPr="00305BEE" w:rsidRDefault="00EA41A5" w:rsidP="007A6E22">
      <w:pPr>
        <w:pStyle w:val="Heading3"/>
        <w:spacing w:before="240" w:after="120"/>
      </w:pPr>
      <w:bookmarkStart w:id="85" w:name="_Toc44427739"/>
      <w:r w:rsidRPr="00305BEE">
        <w:t>Notices and symbols</w:t>
      </w:r>
      <w:bookmarkEnd w:id="85"/>
    </w:p>
    <w:p w14:paraId="0A61BA60" w14:textId="77777777" w:rsidR="00EA41A5" w:rsidRPr="00305BEE" w:rsidRDefault="00FF469C" w:rsidP="007A6E22">
      <w:pPr>
        <w:pStyle w:val="Bullet"/>
      </w:pPr>
      <w:r w:rsidRPr="00305BEE">
        <w:t>R</w:t>
      </w:r>
      <w:r w:rsidR="00EA41A5" w:rsidRPr="00305BEE">
        <w:t>adiation symbols and other notices</w:t>
      </w:r>
      <w:r w:rsidRPr="00305BEE">
        <w:t>, warning of the presence of radioactive material, are</w:t>
      </w:r>
      <w:r w:rsidR="00EA41A5" w:rsidRPr="00305BEE">
        <w:t xml:space="preserve"> placed at entrances to the radiation room and </w:t>
      </w:r>
      <w:r w:rsidRPr="00305BEE">
        <w:t>next to</w:t>
      </w:r>
      <w:r w:rsidR="00EA41A5" w:rsidRPr="00305BEE">
        <w:t xml:space="preserve"> the source </w:t>
      </w:r>
      <w:r w:rsidR="00690691" w:rsidRPr="00305BEE">
        <w:t>r</w:t>
      </w:r>
      <w:r w:rsidR="00EA41A5" w:rsidRPr="00305BEE">
        <w:t>ack</w:t>
      </w:r>
      <w:r w:rsidRPr="00305BEE">
        <w:t>.</w:t>
      </w:r>
    </w:p>
    <w:p w14:paraId="6237AE58" w14:textId="77777777" w:rsidR="00EA41A5" w:rsidRPr="00305BEE" w:rsidRDefault="00FF469C" w:rsidP="007A6E22">
      <w:pPr>
        <w:pStyle w:val="Bullet"/>
      </w:pPr>
      <w:r w:rsidRPr="00305BEE">
        <w:t xml:space="preserve">A </w:t>
      </w:r>
      <w:r w:rsidR="00EA41A5" w:rsidRPr="00305BEE">
        <w:t>supplementary radiation symbol (ISO 21482)</w:t>
      </w:r>
      <w:r w:rsidRPr="00305BEE">
        <w:t xml:space="preserve"> is</w:t>
      </w:r>
      <w:r w:rsidR="00EA41A5" w:rsidRPr="00305BEE">
        <w:t xml:space="preserve"> also placed </w:t>
      </w:r>
      <w:proofErr w:type="gramStart"/>
      <w:r w:rsidR="001536D1" w:rsidRPr="00305BEE">
        <w:t>in close proximity to</w:t>
      </w:r>
      <w:proofErr w:type="gramEnd"/>
      <w:r w:rsidR="001536D1" w:rsidRPr="00305BEE">
        <w:t xml:space="preserve"> the source</w:t>
      </w:r>
      <w:r w:rsidR="00EA41A5" w:rsidRPr="00305BEE">
        <w:t xml:space="preserve"> </w:t>
      </w:r>
      <w:r w:rsidR="006A0367" w:rsidRPr="00305BEE">
        <w:t>to inform members of the public that the source poses a significant danger to them</w:t>
      </w:r>
      <w:r w:rsidRPr="00305BEE">
        <w:t>.</w:t>
      </w:r>
    </w:p>
    <w:p w14:paraId="0D284C06" w14:textId="77777777" w:rsidR="006A0367" w:rsidRPr="00305BEE" w:rsidRDefault="006A0367" w:rsidP="007A6E22"/>
    <w:p w14:paraId="5DF944CA" w14:textId="77777777" w:rsidR="006A0367" w:rsidRPr="00305BEE" w:rsidRDefault="006A0367" w:rsidP="007A6E22">
      <w:pPr>
        <w:pStyle w:val="Heading3"/>
        <w:spacing w:before="240" w:after="120"/>
      </w:pPr>
      <w:bookmarkStart w:id="86" w:name="_Toc44427740"/>
      <w:r w:rsidRPr="00305BEE">
        <w:t>Irradiation status indicators</w:t>
      </w:r>
      <w:bookmarkEnd w:id="86"/>
    </w:p>
    <w:p w14:paraId="3ED0E594" w14:textId="77777777" w:rsidR="006A0367" w:rsidRPr="00305BEE" w:rsidRDefault="00690691" w:rsidP="007A6E22">
      <w:pPr>
        <w:pStyle w:val="Bullet"/>
      </w:pPr>
      <w:r w:rsidRPr="00305BEE">
        <w:t xml:space="preserve">An </w:t>
      </w:r>
      <w:r w:rsidR="006A0367" w:rsidRPr="00305BEE">
        <w:t xml:space="preserve">irradiation status indicator </w:t>
      </w:r>
      <w:r w:rsidRPr="00305BEE">
        <w:t xml:space="preserve">is </w:t>
      </w:r>
      <w:r w:rsidR="006A0367" w:rsidRPr="00305BEE">
        <w:t>clearly visible at the control console and at each personnel and product entrance and exit port to show when the source rack is in:</w:t>
      </w:r>
    </w:p>
    <w:p w14:paraId="6F0443B1" w14:textId="77777777" w:rsidR="006A0367" w:rsidRPr="00305BEE" w:rsidRDefault="006A0367" w:rsidP="007A6E22">
      <w:pPr>
        <w:pStyle w:val="Dash"/>
      </w:pPr>
      <w:r w:rsidRPr="00305BEE">
        <w:t>shielded position</w:t>
      </w:r>
    </w:p>
    <w:p w14:paraId="11A5D0D8" w14:textId="77777777" w:rsidR="006A0367" w:rsidRPr="00305BEE" w:rsidRDefault="006A0367" w:rsidP="007A6E22">
      <w:pPr>
        <w:pStyle w:val="Dash"/>
      </w:pPr>
      <w:r w:rsidRPr="00305BEE">
        <w:t>irradiation position</w:t>
      </w:r>
    </w:p>
    <w:p w14:paraId="2149A58B" w14:textId="77777777" w:rsidR="006A0367" w:rsidRPr="00305BEE" w:rsidRDefault="006A0367" w:rsidP="007A6E22">
      <w:pPr>
        <w:pStyle w:val="Dash"/>
      </w:pPr>
      <w:r w:rsidRPr="00305BEE">
        <w:t>transit between its shielded and irradiation positions</w:t>
      </w:r>
      <w:r w:rsidR="001545BC" w:rsidRPr="00305BEE">
        <w:t>.</w:t>
      </w:r>
    </w:p>
    <w:p w14:paraId="21608C61" w14:textId="77777777" w:rsidR="00422937" w:rsidRPr="00305BEE" w:rsidRDefault="00422937" w:rsidP="007A6E22"/>
    <w:p w14:paraId="0FF638A3" w14:textId="77777777" w:rsidR="006A0367" w:rsidRPr="00305BEE" w:rsidRDefault="006A0367" w:rsidP="007A6E22">
      <w:pPr>
        <w:pStyle w:val="Heading3"/>
        <w:spacing w:before="240" w:after="120"/>
      </w:pPr>
      <w:bookmarkStart w:id="87" w:name="_Toc44427741"/>
      <w:r w:rsidRPr="00305BEE">
        <w:t>Audible signals</w:t>
      </w:r>
      <w:bookmarkEnd w:id="87"/>
    </w:p>
    <w:p w14:paraId="73E77F0F" w14:textId="77777777" w:rsidR="006A0367" w:rsidRPr="00305BEE" w:rsidRDefault="001545BC" w:rsidP="007A6E22">
      <w:pPr>
        <w:pStyle w:val="Bullet"/>
      </w:pPr>
      <w:r w:rsidRPr="00305BEE">
        <w:t>E</w:t>
      </w:r>
      <w:r w:rsidR="006A0367" w:rsidRPr="00305BEE">
        <w:t xml:space="preserve">ach audible signal used in the control system is distinct and loud enough to immediately gain the attention of </w:t>
      </w:r>
      <w:r w:rsidRPr="00305BEE">
        <w:t xml:space="preserve">people </w:t>
      </w:r>
      <w:r w:rsidR="006A0367" w:rsidRPr="00305BEE">
        <w:t>in the area</w:t>
      </w:r>
      <w:r w:rsidRPr="00305BEE">
        <w:t>.</w:t>
      </w:r>
    </w:p>
    <w:p w14:paraId="130244FC" w14:textId="77777777" w:rsidR="004C69F6" w:rsidRPr="00305BEE" w:rsidRDefault="004C69F6" w:rsidP="007A6E22"/>
    <w:p w14:paraId="591D25A0" w14:textId="77777777" w:rsidR="004C69F6" w:rsidRPr="00305BEE" w:rsidRDefault="004C69F6" w:rsidP="007A6E22">
      <w:pPr>
        <w:pStyle w:val="Heading3"/>
        <w:spacing w:before="240" w:after="120"/>
      </w:pPr>
      <w:bookmarkStart w:id="88" w:name="_Toc44427742"/>
      <w:r w:rsidRPr="00305BEE">
        <w:t>Labelling and posting</w:t>
      </w:r>
      <w:bookmarkEnd w:id="88"/>
    </w:p>
    <w:p w14:paraId="4E39602A" w14:textId="77777777" w:rsidR="004C69F6" w:rsidRPr="00305BEE" w:rsidRDefault="001545BC" w:rsidP="007A6E22">
      <w:pPr>
        <w:pStyle w:val="Bullet"/>
      </w:pPr>
      <w:r w:rsidRPr="00305BEE">
        <w:t>I</w:t>
      </w:r>
      <w:r w:rsidR="004C69F6" w:rsidRPr="00305BEE">
        <w:t xml:space="preserve">ndicators and visual signals are clearly labelled to </w:t>
      </w:r>
      <w:r w:rsidRPr="00305BEE">
        <w:t xml:space="preserve">identify </w:t>
      </w:r>
      <w:r w:rsidR="004C69F6" w:rsidRPr="00305BEE">
        <w:t xml:space="preserve">the conditions that </w:t>
      </w:r>
      <w:r w:rsidRPr="00305BEE">
        <w:t>can set them off.</w:t>
      </w:r>
    </w:p>
    <w:p w14:paraId="0A2AFA76" w14:textId="77777777" w:rsidR="004C69F6" w:rsidRPr="00305BEE" w:rsidRDefault="001545BC" w:rsidP="007A6E22">
      <w:pPr>
        <w:pStyle w:val="Bullet"/>
      </w:pPr>
      <w:r w:rsidRPr="00305BEE">
        <w:t xml:space="preserve">A </w:t>
      </w:r>
      <w:r w:rsidR="004C69F6" w:rsidRPr="00305BEE">
        <w:t xml:space="preserve">copy of the source licence issued under the Radiation Safety Act 2016 and emergency contact information </w:t>
      </w:r>
      <w:r w:rsidRPr="00305BEE">
        <w:t xml:space="preserve">are </w:t>
      </w:r>
      <w:r w:rsidR="004C69F6" w:rsidRPr="00305BEE">
        <w:t>posted in clearly visible locations in the facility</w:t>
      </w:r>
      <w:r w:rsidRPr="00305BEE">
        <w:t>.</w:t>
      </w:r>
    </w:p>
    <w:p w14:paraId="2DD7341F" w14:textId="77777777" w:rsidR="004C69F6" w:rsidRPr="00305BEE" w:rsidRDefault="004C69F6" w:rsidP="007A6E22"/>
    <w:p w14:paraId="33F74608" w14:textId="77777777" w:rsidR="004C69F6" w:rsidRPr="00305BEE" w:rsidRDefault="004C69F6" w:rsidP="007A6E22">
      <w:pPr>
        <w:pStyle w:val="Heading3"/>
        <w:spacing w:before="240" w:after="120"/>
      </w:pPr>
      <w:bookmarkStart w:id="89" w:name="_Toc44427743"/>
      <w:r w:rsidRPr="00305BEE">
        <w:t>Radioactive source</w:t>
      </w:r>
      <w:r w:rsidR="004C77E9" w:rsidRPr="00305BEE">
        <w:t xml:space="preserve"> and source rack</w:t>
      </w:r>
      <w:bookmarkEnd w:id="89"/>
    </w:p>
    <w:p w14:paraId="3046604C" w14:textId="77777777" w:rsidR="004C69F6" w:rsidRPr="00305BEE" w:rsidRDefault="001545BC" w:rsidP="007A6E22">
      <w:pPr>
        <w:pStyle w:val="Bullet"/>
      </w:pPr>
      <w:r w:rsidRPr="00305BEE">
        <w:t xml:space="preserve">The </w:t>
      </w:r>
      <w:r w:rsidR="00250BDA" w:rsidRPr="00305BEE">
        <w:t xml:space="preserve">source is housed in an </w:t>
      </w:r>
      <w:r w:rsidR="004C69F6" w:rsidRPr="00305BEE">
        <w:t>outer capsule</w:t>
      </w:r>
      <w:r w:rsidRPr="00305BEE">
        <w:t xml:space="preserve"> that</w:t>
      </w:r>
      <w:r w:rsidR="004C69F6" w:rsidRPr="00305BEE">
        <w:t xml:space="preserve"> does not corrode due to its storage in the storage pool</w:t>
      </w:r>
      <w:r w:rsidRPr="00305BEE">
        <w:t>.</w:t>
      </w:r>
    </w:p>
    <w:p w14:paraId="16E910B7" w14:textId="77777777" w:rsidR="004C69F6" w:rsidRPr="00305BEE" w:rsidRDefault="001545BC" w:rsidP="007A6E22">
      <w:pPr>
        <w:pStyle w:val="Bullet"/>
      </w:pPr>
      <w:r w:rsidRPr="00305BEE">
        <w:t>R</w:t>
      </w:r>
      <w:r w:rsidR="004C69F6" w:rsidRPr="00305BEE">
        <w:t>adioactive material is substantially insoluble in water</w:t>
      </w:r>
      <w:r w:rsidRPr="00305BEE">
        <w:t>.</w:t>
      </w:r>
    </w:p>
    <w:p w14:paraId="0632EC70" w14:textId="77777777" w:rsidR="004C77E9" w:rsidRPr="00305BEE" w:rsidRDefault="001545BC" w:rsidP="007A6E22">
      <w:pPr>
        <w:pStyle w:val="Bullet"/>
      </w:pPr>
      <w:r w:rsidRPr="00305BEE">
        <w:t xml:space="preserve">The </w:t>
      </w:r>
      <w:r w:rsidR="004C77E9" w:rsidRPr="00305BEE">
        <w:t xml:space="preserve">sealed source </w:t>
      </w:r>
      <w:r w:rsidR="00250BDA" w:rsidRPr="00305BEE">
        <w:t xml:space="preserve">is </w:t>
      </w:r>
      <w:r w:rsidR="004C77E9" w:rsidRPr="00305BEE">
        <w:t>firmly fixed within its source holder and source rack so that it cannot be readily dislodged</w:t>
      </w:r>
      <w:r w:rsidRPr="00305BEE">
        <w:t>.</w:t>
      </w:r>
    </w:p>
    <w:p w14:paraId="6AA541C0" w14:textId="77777777" w:rsidR="00250BDA" w:rsidRPr="00305BEE" w:rsidRDefault="00250BDA" w:rsidP="007A6E22"/>
    <w:p w14:paraId="60D86460" w14:textId="77777777" w:rsidR="00250BDA" w:rsidRPr="00305BEE" w:rsidRDefault="00250BDA" w:rsidP="007A6E22">
      <w:pPr>
        <w:pStyle w:val="Heading3"/>
      </w:pPr>
      <w:bookmarkStart w:id="90" w:name="_Toc44427744"/>
      <w:r w:rsidRPr="00305BEE">
        <w:lastRenderedPageBreak/>
        <w:t>Water pool</w:t>
      </w:r>
      <w:bookmarkEnd w:id="90"/>
    </w:p>
    <w:p w14:paraId="688F99DA" w14:textId="77777777" w:rsidR="00250BDA" w:rsidRPr="00305BEE" w:rsidRDefault="001545BC" w:rsidP="007A6E22">
      <w:pPr>
        <w:pStyle w:val="Bullet"/>
      </w:pPr>
      <w:r w:rsidRPr="00305BEE">
        <w:t>A</w:t>
      </w:r>
      <w:r w:rsidR="00250BDA" w:rsidRPr="00305BEE">
        <w:t>utomatic water</w:t>
      </w:r>
      <w:r w:rsidR="00C40142" w:rsidRPr="00305BEE">
        <w:t>-</w:t>
      </w:r>
      <w:r w:rsidR="00250BDA" w:rsidRPr="00305BEE">
        <w:t xml:space="preserve">level control </w:t>
      </w:r>
      <w:r w:rsidRPr="00305BEE">
        <w:t xml:space="preserve">is </w:t>
      </w:r>
      <w:r w:rsidR="00250BDA" w:rsidRPr="00305BEE">
        <w:t xml:space="preserve">provided to maintain water at a level </w:t>
      </w:r>
      <w:r w:rsidR="00C40142" w:rsidRPr="00305BEE">
        <w:t xml:space="preserve">that </w:t>
      </w:r>
      <w:r w:rsidR="00250BDA" w:rsidRPr="00305BEE">
        <w:t>provide</w:t>
      </w:r>
      <w:r w:rsidR="00C40142" w:rsidRPr="00305BEE">
        <w:t>s</w:t>
      </w:r>
      <w:r w:rsidR="00250BDA" w:rsidRPr="00305BEE">
        <w:t xml:space="preserve"> adequate shielding</w:t>
      </w:r>
      <w:r w:rsidRPr="00305BEE">
        <w:t>.</w:t>
      </w:r>
    </w:p>
    <w:p w14:paraId="680E3E5F" w14:textId="77777777" w:rsidR="00250BDA" w:rsidRPr="00305BEE" w:rsidRDefault="00FD7594" w:rsidP="007A6E22">
      <w:pPr>
        <w:pStyle w:val="Bullet"/>
      </w:pPr>
      <w:r w:rsidRPr="00305BEE">
        <w:t xml:space="preserve">The </w:t>
      </w:r>
      <w:r w:rsidR="00250BDA" w:rsidRPr="00305BEE">
        <w:t>storage pool is cleaned periodically to remove any foreign matter that has accumulated at the bottom</w:t>
      </w:r>
      <w:r w:rsidRPr="00305BEE">
        <w:t>.</w:t>
      </w:r>
    </w:p>
    <w:p w14:paraId="057BBE39" w14:textId="77777777" w:rsidR="00250BDA" w:rsidRPr="00305BEE" w:rsidRDefault="00FD7594" w:rsidP="007A6E22">
      <w:pPr>
        <w:pStyle w:val="Bullet"/>
      </w:pPr>
      <w:r w:rsidRPr="00305BEE">
        <w:t xml:space="preserve">A </w:t>
      </w:r>
      <w:r w:rsidR="00250BDA" w:rsidRPr="00305BEE">
        <w:t xml:space="preserve">fixed radiation monitor is located on the water treatment system to detect </w:t>
      </w:r>
      <w:r w:rsidR="00C40142" w:rsidRPr="00305BEE">
        <w:t xml:space="preserve">any </w:t>
      </w:r>
      <w:r w:rsidR="00250BDA" w:rsidRPr="00305BEE">
        <w:t xml:space="preserve">contamination </w:t>
      </w:r>
      <w:r w:rsidR="00C40142" w:rsidRPr="00305BEE">
        <w:t xml:space="preserve">that occurs </w:t>
      </w:r>
      <w:r w:rsidR="00250BDA" w:rsidRPr="00305BEE">
        <w:t xml:space="preserve">if a radioactive source </w:t>
      </w:r>
      <w:proofErr w:type="gramStart"/>
      <w:r w:rsidR="00250BDA" w:rsidRPr="00305BEE">
        <w:t>leaks</w:t>
      </w:r>
      <w:proofErr w:type="gramEnd"/>
      <w:r w:rsidR="00071EBA" w:rsidRPr="00305BEE">
        <w:t>.</w:t>
      </w:r>
    </w:p>
    <w:p w14:paraId="773D3FE9" w14:textId="77777777" w:rsidR="00250BDA" w:rsidRPr="00305BEE" w:rsidRDefault="00A62077" w:rsidP="007A6E22">
      <w:pPr>
        <w:pStyle w:val="Bullet"/>
      </w:pPr>
      <w:r w:rsidRPr="00305BEE">
        <w:t xml:space="preserve">The </w:t>
      </w:r>
      <w:r w:rsidR="00250BDA" w:rsidRPr="00305BEE">
        <w:t xml:space="preserve">fixed radiation monitor </w:t>
      </w:r>
      <w:r w:rsidR="00C40142" w:rsidRPr="00305BEE">
        <w:t xml:space="preserve">triggers </w:t>
      </w:r>
      <w:r w:rsidR="00250BDA" w:rsidRPr="00305BEE">
        <w:t xml:space="preserve">visible and audible alarms if radiation levels </w:t>
      </w:r>
      <w:r w:rsidR="00366395" w:rsidRPr="00305BEE">
        <w:t>are too low or too high</w:t>
      </w:r>
      <w:r w:rsidRPr="00305BEE">
        <w:t>.</w:t>
      </w:r>
    </w:p>
    <w:p w14:paraId="03C9B81F" w14:textId="77777777" w:rsidR="00366395" w:rsidRPr="00305BEE" w:rsidRDefault="000E00C3" w:rsidP="007A6E22">
      <w:pPr>
        <w:pStyle w:val="Bullet"/>
      </w:pPr>
      <w:r w:rsidRPr="00305BEE">
        <w:t xml:space="preserve">The </w:t>
      </w:r>
      <w:r w:rsidR="00250BDA" w:rsidRPr="00305BEE">
        <w:t>storage pool</w:t>
      </w:r>
      <w:r w:rsidRPr="00305BEE">
        <w:t xml:space="preserve"> is</w:t>
      </w:r>
      <w:r w:rsidR="00366395" w:rsidRPr="00305BEE">
        <w:t>:</w:t>
      </w:r>
    </w:p>
    <w:p w14:paraId="6CA93515" w14:textId="77777777" w:rsidR="00250BDA" w:rsidRPr="00305BEE" w:rsidRDefault="00250BDA" w:rsidP="007A6E22">
      <w:pPr>
        <w:pStyle w:val="Dash"/>
      </w:pPr>
      <w:r w:rsidRPr="00305BEE">
        <w:t>watertight and retains water under all reasonably foreseeable circumstances</w:t>
      </w:r>
    </w:p>
    <w:p w14:paraId="32664CD5" w14:textId="77777777" w:rsidR="00366395" w:rsidRPr="00305BEE" w:rsidRDefault="00366395" w:rsidP="007A6E22">
      <w:pPr>
        <w:pStyle w:val="Dash"/>
      </w:pPr>
      <w:r w:rsidRPr="00305BEE">
        <w:t>made of corrosion</w:t>
      </w:r>
      <w:r w:rsidR="00C40142" w:rsidRPr="00305BEE">
        <w:t>-</w:t>
      </w:r>
      <w:r w:rsidRPr="00305BEE">
        <w:t>resistant materials</w:t>
      </w:r>
    </w:p>
    <w:p w14:paraId="199E57EE" w14:textId="5BF43E13" w:rsidR="00366395" w:rsidRPr="00305BEE" w:rsidRDefault="00366395" w:rsidP="007A6E22">
      <w:pPr>
        <w:pStyle w:val="Dash"/>
      </w:pPr>
      <w:r w:rsidRPr="00305BEE">
        <w:t xml:space="preserve">equipped with a water condition system capable of keeping the water clear and at a level of conductivity not </w:t>
      </w:r>
      <w:r w:rsidR="00C40142" w:rsidRPr="00305BEE">
        <w:t xml:space="preserve">more than </w:t>
      </w:r>
      <w:r w:rsidRPr="00305BEE">
        <w:t>1</w:t>
      </w:r>
      <w:r w:rsidR="00C40142" w:rsidRPr="00305BEE">
        <w:t>,</w:t>
      </w:r>
      <w:r w:rsidRPr="00305BEE">
        <w:t xml:space="preserve">000 </w:t>
      </w:r>
      <w:proofErr w:type="spellStart"/>
      <w:r w:rsidR="00C63C7F" w:rsidRPr="00305BEE">
        <w:t>microsiemens</w:t>
      </w:r>
      <w:proofErr w:type="spellEnd"/>
      <w:r w:rsidR="00C63C7F" w:rsidRPr="00305BEE">
        <w:t xml:space="preserve"> per metre (</w:t>
      </w:r>
      <w:r w:rsidRPr="00305BEE">
        <w:rPr>
          <w:rFonts w:cs="Segoe UI"/>
        </w:rPr>
        <w:t>µ</w:t>
      </w:r>
      <w:r w:rsidRPr="00305BEE">
        <w:t>S/m</w:t>
      </w:r>
      <w:r w:rsidR="00C63C7F" w:rsidRPr="00305BEE">
        <w:t>)</w:t>
      </w:r>
      <w:r w:rsidRPr="00305BEE">
        <w:t xml:space="preserve"> for routin</w:t>
      </w:r>
      <w:r w:rsidR="00EF1CF2" w:rsidRPr="00305BEE">
        <w:t>e</w:t>
      </w:r>
      <w:r w:rsidRPr="00305BEE">
        <w:t xml:space="preserve"> operation and not </w:t>
      </w:r>
      <w:r w:rsidR="00C40142" w:rsidRPr="00305BEE">
        <w:t>more than</w:t>
      </w:r>
      <w:r w:rsidRPr="00305BEE">
        <w:t xml:space="preserve"> 2</w:t>
      </w:r>
      <w:r w:rsidR="00C40142" w:rsidRPr="00305BEE">
        <w:t>,</w:t>
      </w:r>
      <w:r w:rsidRPr="00305BEE">
        <w:t xml:space="preserve">000 </w:t>
      </w:r>
      <w:r w:rsidRPr="00305BEE">
        <w:rPr>
          <w:rFonts w:cs="Segoe UI"/>
        </w:rPr>
        <w:t>µ</w:t>
      </w:r>
      <w:r w:rsidRPr="00305BEE">
        <w:t>S/m for temporary excursions not exceeding 90 days</w:t>
      </w:r>
      <w:r w:rsidR="000E00C3" w:rsidRPr="00305BEE">
        <w:t>.</w:t>
      </w:r>
    </w:p>
    <w:p w14:paraId="6AA0030D" w14:textId="77777777" w:rsidR="00366395" w:rsidRPr="00305BEE" w:rsidRDefault="00366395" w:rsidP="007A6E22"/>
    <w:p w14:paraId="17A1EF67" w14:textId="77777777" w:rsidR="00366395" w:rsidRPr="00305BEE" w:rsidRDefault="00366395" w:rsidP="007A6E22">
      <w:pPr>
        <w:pStyle w:val="Heading3"/>
      </w:pPr>
      <w:bookmarkStart w:id="91" w:name="_Toc44427745"/>
      <w:r w:rsidRPr="00305BEE">
        <w:t>Fire protection</w:t>
      </w:r>
      <w:bookmarkEnd w:id="91"/>
    </w:p>
    <w:p w14:paraId="3A6A088D" w14:textId="77777777" w:rsidR="00366395" w:rsidRPr="00305BEE" w:rsidRDefault="003309A5" w:rsidP="007A6E22">
      <w:pPr>
        <w:pStyle w:val="Bullet"/>
      </w:pPr>
      <w:r w:rsidRPr="00305BEE">
        <w:t xml:space="preserve">A </w:t>
      </w:r>
      <w:r w:rsidR="00366395" w:rsidRPr="00305BEE">
        <w:t xml:space="preserve">fire </w:t>
      </w:r>
      <w:r w:rsidR="001536D1" w:rsidRPr="00305BEE">
        <w:t xml:space="preserve">protection </w:t>
      </w:r>
      <w:r w:rsidR="00366395" w:rsidRPr="00305BEE">
        <w:t>system is provided in the radiation room</w:t>
      </w:r>
      <w:r w:rsidRPr="00305BEE">
        <w:t>.</w:t>
      </w:r>
    </w:p>
    <w:p w14:paraId="10D6E3AA" w14:textId="77777777" w:rsidR="00366395" w:rsidRPr="00305BEE" w:rsidRDefault="00366395" w:rsidP="007A6E22"/>
    <w:p w14:paraId="1EE8AD74" w14:textId="77777777" w:rsidR="00366395" w:rsidRPr="00305BEE" w:rsidRDefault="00366395" w:rsidP="007A6E22">
      <w:pPr>
        <w:pStyle w:val="Heading3"/>
      </w:pPr>
      <w:bookmarkStart w:id="92" w:name="_Toc44427746"/>
      <w:r w:rsidRPr="00305BEE">
        <w:t>Power failure</w:t>
      </w:r>
      <w:bookmarkEnd w:id="92"/>
    </w:p>
    <w:p w14:paraId="5F52F38F" w14:textId="77777777" w:rsidR="00366395" w:rsidRPr="00305BEE" w:rsidRDefault="00C40142" w:rsidP="007A6E22">
      <w:pPr>
        <w:pStyle w:val="Bullet"/>
      </w:pPr>
      <w:r w:rsidRPr="00305BEE">
        <w:t xml:space="preserve">The </w:t>
      </w:r>
      <w:r w:rsidR="00366395" w:rsidRPr="00305BEE">
        <w:t>source rack is automatically returned to its shielded position if electrical power fail</w:t>
      </w:r>
      <w:r w:rsidRPr="00305BEE">
        <w:t>s for</w:t>
      </w:r>
      <w:r w:rsidR="00366395" w:rsidRPr="00305BEE">
        <w:t xml:space="preserve"> longer tha</w:t>
      </w:r>
      <w:r w:rsidR="00EB06C1" w:rsidRPr="00305BEE">
        <w:t>n</w:t>
      </w:r>
      <w:r w:rsidR="00366395" w:rsidRPr="00305BEE">
        <w:t xml:space="preserve"> 10 seconds</w:t>
      </w:r>
      <w:r w:rsidRPr="00305BEE">
        <w:t>.</w:t>
      </w:r>
    </w:p>
    <w:p w14:paraId="0C56AC8A" w14:textId="77777777" w:rsidR="007A6E22" w:rsidRPr="00305BEE" w:rsidRDefault="007A6E22" w:rsidP="007A6E22"/>
    <w:p w14:paraId="7425D9B6" w14:textId="77777777" w:rsidR="00895070" w:rsidRPr="00305BEE" w:rsidRDefault="00895070" w:rsidP="007A6E22">
      <w:pPr>
        <w:pStyle w:val="Heading1"/>
        <w:rPr>
          <w:color w:val="000000" w:themeColor="text1"/>
        </w:rPr>
      </w:pPr>
      <w:bookmarkStart w:id="93" w:name="_Toc528588029"/>
      <w:bookmarkStart w:id="94" w:name="_Toc44427747"/>
      <w:bookmarkEnd w:id="70"/>
      <w:r w:rsidRPr="00305BEE">
        <w:lastRenderedPageBreak/>
        <w:t xml:space="preserve">Appendix </w:t>
      </w:r>
      <w:r w:rsidR="00820321" w:rsidRPr="00305BEE">
        <w:t>3</w:t>
      </w:r>
      <w:r w:rsidRPr="00305BEE">
        <w:t>:</w:t>
      </w:r>
      <w:r w:rsidR="00B254C1" w:rsidRPr="00305BEE">
        <w:br/>
      </w:r>
      <w:r w:rsidRPr="00305BEE">
        <w:t>Training requirements</w:t>
      </w:r>
      <w:bookmarkEnd w:id="93"/>
      <w:bookmarkEnd w:id="94"/>
    </w:p>
    <w:tbl>
      <w:tblPr>
        <w:tblStyle w:val="TableGrid"/>
        <w:tblW w:w="8591" w:type="dxa"/>
        <w:tblInd w:w="57" w:type="dxa"/>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6180"/>
        <w:gridCol w:w="709"/>
        <w:gridCol w:w="851"/>
        <w:gridCol w:w="851"/>
      </w:tblGrid>
      <w:tr w:rsidR="0083307C" w:rsidRPr="00305BEE" w14:paraId="54CBF398" w14:textId="77777777" w:rsidTr="00D071FC">
        <w:trPr>
          <w:cantSplit/>
          <w:tblHeader/>
        </w:trPr>
        <w:tc>
          <w:tcPr>
            <w:tcW w:w="6180" w:type="dxa"/>
            <w:tcBorders>
              <w:top w:val="nil"/>
              <w:bottom w:val="nil"/>
            </w:tcBorders>
            <w:shd w:val="clear" w:color="auto" w:fill="D9D9D9" w:themeFill="background1" w:themeFillShade="D9"/>
          </w:tcPr>
          <w:p w14:paraId="6B1E0211" w14:textId="77777777" w:rsidR="0083307C" w:rsidRPr="00305BEE" w:rsidRDefault="0083307C" w:rsidP="0083307C">
            <w:pPr>
              <w:pStyle w:val="TableText"/>
              <w:keepNext/>
              <w:rPr>
                <w:b/>
                <w:color w:val="000000" w:themeColor="text1"/>
              </w:rPr>
            </w:pPr>
          </w:p>
        </w:tc>
        <w:tc>
          <w:tcPr>
            <w:tcW w:w="709" w:type="dxa"/>
            <w:tcBorders>
              <w:top w:val="nil"/>
              <w:bottom w:val="nil"/>
            </w:tcBorders>
            <w:shd w:val="clear" w:color="auto" w:fill="D9D9D9" w:themeFill="background1" w:themeFillShade="D9"/>
          </w:tcPr>
          <w:p w14:paraId="79423631" w14:textId="77777777" w:rsidR="0083307C" w:rsidRPr="00305BEE" w:rsidRDefault="0083307C" w:rsidP="0083307C">
            <w:pPr>
              <w:pStyle w:val="TableText"/>
              <w:jc w:val="center"/>
              <w:rPr>
                <w:b/>
                <w:color w:val="000000" w:themeColor="text1"/>
              </w:rPr>
            </w:pPr>
            <w:r w:rsidRPr="00305BEE">
              <w:rPr>
                <w:b/>
                <w:color w:val="000000" w:themeColor="text1"/>
              </w:rPr>
              <w:t>IOP</w:t>
            </w:r>
          </w:p>
        </w:tc>
        <w:tc>
          <w:tcPr>
            <w:tcW w:w="851" w:type="dxa"/>
            <w:tcBorders>
              <w:top w:val="nil"/>
              <w:bottom w:val="nil"/>
            </w:tcBorders>
            <w:shd w:val="clear" w:color="auto" w:fill="D9D9D9" w:themeFill="background1" w:themeFillShade="D9"/>
          </w:tcPr>
          <w:p w14:paraId="696AD3AA" w14:textId="1BE6895B" w:rsidR="0083307C" w:rsidRPr="00305BEE" w:rsidRDefault="0083307C" w:rsidP="0083307C">
            <w:pPr>
              <w:pStyle w:val="TableText"/>
              <w:jc w:val="center"/>
              <w:rPr>
                <w:b/>
                <w:color w:val="000000" w:themeColor="text1"/>
              </w:rPr>
            </w:pPr>
            <w:r w:rsidRPr="00305BEE">
              <w:rPr>
                <w:b/>
                <w:color w:val="000000" w:themeColor="text1"/>
              </w:rPr>
              <w:t>RSO</w:t>
            </w:r>
          </w:p>
        </w:tc>
        <w:tc>
          <w:tcPr>
            <w:tcW w:w="851" w:type="dxa"/>
            <w:tcBorders>
              <w:top w:val="nil"/>
              <w:bottom w:val="nil"/>
            </w:tcBorders>
            <w:shd w:val="clear" w:color="auto" w:fill="D9D9D9" w:themeFill="background1" w:themeFillShade="D9"/>
          </w:tcPr>
          <w:p w14:paraId="7C25E4EB" w14:textId="1E4CC473" w:rsidR="0083307C" w:rsidRPr="00305BEE" w:rsidRDefault="0083307C" w:rsidP="0083307C">
            <w:pPr>
              <w:pStyle w:val="TableText"/>
              <w:jc w:val="center"/>
              <w:rPr>
                <w:b/>
                <w:color w:val="000000" w:themeColor="text1"/>
              </w:rPr>
            </w:pPr>
            <w:r w:rsidRPr="00305BEE">
              <w:rPr>
                <w:b/>
                <w:color w:val="000000" w:themeColor="text1"/>
              </w:rPr>
              <w:t>QE</w:t>
            </w:r>
          </w:p>
        </w:tc>
      </w:tr>
      <w:tr w:rsidR="0083307C" w:rsidRPr="00305BEE" w14:paraId="31B100D6" w14:textId="77777777" w:rsidTr="00D071FC">
        <w:trPr>
          <w:cantSplit/>
        </w:trPr>
        <w:tc>
          <w:tcPr>
            <w:tcW w:w="6180" w:type="dxa"/>
            <w:tcBorders>
              <w:top w:val="nil"/>
            </w:tcBorders>
            <w:shd w:val="clear" w:color="auto" w:fill="auto"/>
            <w:vAlign w:val="center"/>
          </w:tcPr>
          <w:p w14:paraId="2F4D0189" w14:textId="77777777" w:rsidR="0083307C" w:rsidRPr="00305BEE" w:rsidRDefault="0083307C" w:rsidP="0083307C">
            <w:pPr>
              <w:pStyle w:val="TableText"/>
              <w:rPr>
                <w:b/>
                <w:color w:val="000000" w:themeColor="text1"/>
                <w:lang w:eastAsia="en-NZ"/>
              </w:rPr>
            </w:pPr>
            <w:r w:rsidRPr="00305BEE">
              <w:rPr>
                <w:b/>
                <w:color w:val="000000" w:themeColor="text1"/>
                <w:lang w:eastAsia="en-NZ"/>
              </w:rPr>
              <w:t>Fundamental concepts and measurements</w:t>
            </w:r>
          </w:p>
        </w:tc>
        <w:tc>
          <w:tcPr>
            <w:tcW w:w="709" w:type="dxa"/>
            <w:tcBorders>
              <w:top w:val="nil"/>
            </w:tcBorders>
            <w:shd w:val="clear" w:color="auto" w:fill="auto"/>
            <w:vAlign w:val="center"/>
          </w:tcPr>
          <w:p w14:paraId="3840AD27" w14:textId="77777777" w:rsidR="0083307C" w:rsidRPr="00305BEE" w:rsidRDefault="0083307C" w:rsidP="0083307C">
            <w:pPr>
              <w:pStyle w:val="TableText"/>
              <w:jc w:val="center"/>
              <w:rPr>
                <w:color w:val="000000" w:themeColor="text1"/>
                <w:lang w:eastAsia="en-NZ"/>
              </w:rPr>
            </w:pPr>
          </w:p>
        </w:tc>
        <w:tc>
          <w:tcPr>
            <w:tcW w:w="851" w:type="dxa"/>
            <w:tcBorders>
              <w:top w:val="nil"/>
            </w:tcBorders>
            <w:vAlign w:val="center"/>
          </w:tcPr>
          <w:p w14:paraId="3B0DCE77" w14:textId="77777777" w:rsidR="0083307C" w:rsidRPr="00305BEE" w:rsidRDefault="0083307C" w:rsidP="0083307C">
            <w:pPr>
              <w:pStyle w:val="TableText"/>
              <w:jc w:val="center"/>
              <w:rPr>
                <w:color w:val="000000" w:themeColor="text1"/>
                <w:lang w:eastAsia="en-NZ"/>
              </w:rPr>
            </w:pPr>
          </w:p>
        </w:tc>
        <w:tc>
          <w:tcPr>
            <w:tcW w:w="851" w:type="dxa"/>
            <w:tcBorders>
              <w:top w:val="nil"/>
            </w:tcBorders>
            <w:shd w:val="clear" w:color="auto" w:fill="auto"/>
            <w:vAlign w:val="center"/>
          </w:tcPr>
          <w:p w14:paraId="243F767B" w14:textId="498C3635" w:rsidR="0083307C" w:rsidRPr="00305BEE" w:rsidRDefault="0083307C" w:rsidP="0083307C">
            <w:pPr>
              <w:pStyle w:val="TableText"/>
              <w:jc w:val="center"/>
              <w:rPr>
                <w:color w:val="000000" w:themeColor="text1"/>
                <w:lang w:eastAsia="en-NZ"/>
              </w:rPr>
            </w:pPr>
          </w:p>
        </w:tc>
      </w:tr>
      <w:tr w:rsidR="0083307C" w:rsidRPr="00305BEE" w14:paraId="1633413C" w14:textId="77777777" w:rsidTr="00D071FC">
        <w:trPr>
          <w:cantSplit/>
        </w:trPr>
        <w:tc>
          <w:tcPr>
            <w:tcW w:w="6180" w:type="dxa"/>
            <w:shd w:val="clear" w:color="auto" w:fill="auto"/>
            <w:vAlign w:val="center"/>
          </w:tcPr>
          <w:p w14:paraId="6E79D566" w14:textId="77777777" w:rsidR="0083307C" w:rsidRPr="00305BEE" w:rsidRDefault="0083307C" w:rsidP="0083307C">
            <w:pPr>
              <w:pStyle w:val="TableText"/>
              <w:rPr>
                <w:color w:val="000000" w:themeColor="text1"/>
                <w:lang w:eastAsia="en-NZ"/>
              </w:rPr>
            </w:pPr>
            <w:r w:rsidRPr="00305BEE">
              <w:rPr>
                <w:color w:val="000000" w:themeColor="text1"/>
                <w:lang w:eastAsia="en-NZ"/>
              </w:rPr>
              <w:t>Basic radiation concepts</w:t>
            </w:r>
          </w:p>
        </w:tc>
        <w:tc>
          <w:tcPr>
            <w:tcW w:w="709" w:type="dxa"/>
            <w:shd w:val="clear" w:color="auto" w:fill="auto"/>
            <w:vAlign w:val="center"/>
          </w:tcPr>
          <w:p w14:paraId="52FCAB15" w14:textId="77777777" w:rsidR="0083307C" w:rsidRPr="00305BEE" w:rsidRDefault="0083307C" w:rsidP="0083307C">
            <w:pPr>
              <w:pStyle w:val="TableText"/>
              <w:jc w:val="center"/>
              <w:rPr>
                <w:color w:val="000000" w:themeColor="text1"/>
                <w:lang w:eastAsia="en-NZ"/>
              </w:rPr>
            </w:pPr>
            <w:r w:rsidRPr="00305BEE">
              <w:rPr>
                <w:color w:val="000000" w:themeColor="text1"/>
                <w:lang w:eastAsia="en-NZ"/>
              </w:rPr>
              <w:t>m</w:t>
            </w:r>
          </w:p>
        </w:tc>
        <w:tc>
          <w:tcPr>
            <w:tcW w:w="851" w:type="dxa"/>
            <w:vAlign w:val="center"/>
          </w:tcPr>
          <w:p w14:paraId="44A2EF22" w14:textId="76303408" w:rsidR="0083307C" w:rsidRPr="00305BEE" w:rsidRDefault="0083307C" w:rsidP="0083307C">
            <w:pPr>
              <w:pStyle w:val="TableText"/>
              <w:jc w:val="center"/>
              <w:rPr>
                <w:color w:val="000000" w:themeColor="text1"/>
                <w:lang w:eastAsia="en-NZ"/>
              </w:rPr>
            </w:pPr>
            <w:r w:rsidRPr="00305BEE">
              <w:rPr>
                <w:color w:val="000000" w:themeColor="text1"/>
                <w:lang w:eastAsia="en-NZ"/>
              </w:rPr>
              <w:t>h</w:t>
            </w:r>
          </w:p>
        </w:tc>
        <w:tc>
          <w:tcPr>
            <w:tcW w:w="851" w:type="dxa"/>
            <w:shd w:val="clear" w:color="auto" w:fill="auto"/>
            <w:vAlign w:val="center"/>
          </w:tcPr>
          <w:p w14:paraId="423C1660" w14:textId="1313C225" w:rsidR="0083307C" w:rsidRPr="00305BEE" w:rsidRDefault="0083307C" w:rsidP="0083307C">
            <w:pPr>
              <w:pStyle w:val="TableText"/>
              <w:jc w:val="center"/>
              <w:rPr>
                <w:color w:val="000000" w:themeColor="text1"/>
                <w:lang w:eastAsia="en-NZ"/>
              </w:rPr>
            </w:pPr>
            <w:r w:rsidRPr="00305BEE">
              <w:rPr>
                <w:color w:val="000000" w:themeColor="text1"/>
                <w:lang w:eastAsia="en-NZ"/>
              </w:rPr>
              <w:t>h</w:t>
            </w:r>
          </w:p>
        </w:tc>
      </w:tr>
      <w:tr w:rsidR="0083307C" w:rsidRPr="00305BEE" w14:paraId="77D01046" w14:textId="77777777" w:rsidTr="00D071FC">
        <w:trPr>
          <w:cantSplit/>
        </w:trPr>
        <w:tc>
          <w:tcPr>
            <w:tcW w:w="6180" w:type="dxa"/>
            <w:shd w:val="clear" w:color="auto" w:fill="auto"/>
            <w:vAlign w:val="center"/>
          </w:tcPr>
          <w:p w14:paraId="475A64E7" w14:textId="77777777" w:rsidR="0083307C" w:rsidRPr="00305BEE" w:rsidRDefault="0083307C" w:rsidP="0083307C">
            <w:pPr>
              <w:pStyle w:val="TableText"/>
              <w:rPr>
                <w:color w:val="000000" w:themeColor="text1"/>
                <w:lang w:eastAsia="en-NZ"/>
              </w:rPr>
            </w:pPr>
            <w:r w:rsidRPr="00305BEE">
              <w:rPr>
                <w:color w:val="000000" w:themeColor="text1"/>
                <w:lang w:eastAsia="en-NZ"/>
              </w:rPr>
              <w:t>Radiation quantities and units</w:t>
            </w:r>
          </w:p>
        </w:tc>
        <w:tc>
          <w:tcPr>
            <w:tcW w:w="709" w:type="dxa"/>
            <w:shd w:val="clear" w:color="auto" w:fill="auto"/>
            <w:vAlign w:val="center"/>
          </w:tcPr>
          <w:p w14:paraId="71DDBE0B" w14:textId="77777777" w:rsidR="0083307C" w:rsidRPr="00305BEE" w:rsidRDefault="0083307C" w:rsidP="0083307C">
            <w:pPr>
              <w:pStyle w:val="TableText"/>
              <w:jc w:val="center"/>
              <w:rPr>
                <w:color w:val="000000" w:themeColor="text1"/>
                <w:lang w:eastAsia="en-NZ"/>
              </w:rPr>
            </w:pPr>
            <w:r w:rsidRPr="00305BEE">
              <w:rPr>
                <w:color w:val="000000" w:themeColor="text1"/>
                <w:lang w:eastAsia="en-NZ"/>
              </w:rPr>
              <w:t>m</w:t>
            </w:r>
          </w:p>
        </w:tc>
        <w:tc>
          <w:tcPr>
            <w:tcW w:w="851" w:type="dxa"/>
            <w:vAlign w:val="center"/>
          </w:tcPr>
          <w:p w14:paraId="198C9E7C" w14:textId="32491E27" w:rsidR="0083307C" w:rsidRPr="00305BEE" w:rsidRDefault="0083307C" w:rsidP="0083307C">
            <w:pPr>
              <w:pStyle w:val="TableText"/>
              <w:jc w:val="center"/>
              <w:rPr>
                <w:color w:val="000000" w:themeColor="text1"/>
                <w:lang w:eastAsia="en-NZ"/>
              </w:rPr>
            </w:pPr>
            <w:r w:rsidRPr="00305BEE">
              <w:rPr>
                <w:color w:val="000000" w:themeColor="text1"/>
                <w:lang w:eastAsia="en-NZ"/>
              </w:rPr>
              <w:t>h</w:t>
            </w:r>
          </w:p>
        </w:tc>
        <w:tc>
          <w:tcPr>
            <w:tcW w:w="851" w:type="dxa"/>
            <w:shd w:val="clear" w:color="auto" w:fill="auto"/>
            <w:vAlign w:val="center"/>
          </w:tcPr>
          <w:p w14:paraId="62D09AD0" w14:textId="78009BAA" w:rsidR="0083307C" w:rsidRPr="00305BEE" w:rsidRDefault="0083307C" w:rsidP="0083307C">
            <w:pPr>
              <w:pStyle w:val="TableText"/>
              <w:jc w:val="center"/>
              <w:rPr>
                <w:color w:val="000000" w:themeColor="text1"/>
                <w:lang w:eastAsia="en-NZ"/>
              </w:rPr>
            </w:pPr>
            <w:r w:rsidRPr="00305BEE">
              <w:rPr>
                <w:color w:val="000000" w:themeColor="text1"/>
                <w:lang w:eastAsia="en-NZ"/>
              </w:rPr>
              <w:t>h</w:t>
            </w:r>
          </w:p>
        </w:tc>
      </w:tr>
      <w:tr w:rsidR="0083307C" w:rsidRPr="00305BEE" w14:paraId="5B2BDD13" w14:textId="77777777" w:rsidTr="00D071FC">
        <w:trPr>
          <w:cantSplit/>
        </w:trPr>
        <w:tc>
          <w:tcPr>
            <w:tcW w:w="6180" w:type="dxa"/>
            <w:shd w:val="clear" w:color="auto" w:fill="auto"/>
            <w:vAlign w:val="center"/>
          </w:tcPr>
          <w:p w14:paraId="040D5128" w14:textId="77777777" w:rsidR="0083307C" w:rsidRPr="00305BEE" w:rsidRDefault="0083307C" w:rsidP="0083307C">
            <w:pPr>
              <w:pStyle w:val="TableText"/>
              <w:rPr>
                <w:color w:val="000000" w:themeColor="text1"/>
                <w:lang w:eastAsia="en-NZ"/>
              </w:rPr>
            </w:pPr>
            <w:r w:rsidRPr="00305BEE">
              <w:rPr>
                <w:color w:val="000000" w:themeColor="text1"/>
                <w:lang w:eastAsia="en-NZ"/>
              </w:rPr>
              <w:t>Radiation detection instruments</w:t>
            </w:r>
          </w:p>
        </w:tc>
        <w:tc>
          <w:tcPr>
            <w:tcW w:w="709" w:type="dxa"/>
            <w:shd w:val="clear" w:color="auto" w:fill="auto"/>
            <w:vAlign w:val="center"/>
          </w:tcPr>
          <w:p w14:paraId="0DEF2B99" w14:textId="77777777" w:rsidR="0083307C" w:rsidRPr="00305BEE" w:rsidRDefault="0083307C" w:rsidP="0083307C">
            <w:pPr>
              <w:pStyle w:val="TableText"/>
              <w:jc w:val="center"/>
              <w:rPr>
                <w:color w:val="000000" w:themeColor="text1"/>
                <w:lang w:eastAsia="en-NZ"/>
              </w:rPr>
            </w:pPr>
            <w:r w:rsidRPr="00305BEE">
              <w:rPr>
                <w:color w:val="000000" w:themeColor="text1"/>
                <w:lang w:eastAsia="en-NZ"/>
              </w:rPr>
              <w:t>h</w:t>
            </w:r>
          </w:p>
        </w:tc>
        <w:tc>
          <w:tcPr>
            <w:tcW w:w="851" w:type="dxa"/>
            <w:vAlign w:val="center"/>
          </w:tcPr>
          <w:p w14:paraId="5E10A745" w14:textId="3A1692C3" w:rsidR="0083307C" w:rsidRPr="00305BEE" w:rsidRDefault="0083307C" w:rsidP="0083307C">
            <w:pPr>
              <w:pStyle w:val="TableText"/>
              <w:jc w:val="center"/>
              <w:rPr>
                <w:color w:val="000000" w:themeColor="text1"/>
                <w:lang w:eastAsia="en-NZ"/>
              </w:rPr>
            </w:pPr>
            <w:r w:rsidRPr="00305BEE">
              <w:rPr>
                <w:color w:val="000000" w:themeColor="text1"/>
                <w:lang w:eastAsia="en-NZ"/>
              </w:rPr>
              <w:t>h</w:t>
            </w:r>
          </w:p>
        </w:tc>
        <w:tc>
          <w:tcPr>
            <w:tcW w:w="851" w:type="dxa"/>
            <w:shd w:val="clear" w:color="auto" w:fill="auto"/>
            <w:vAlign w:val="center"/>
          </w:tcPr>
          <w:p w14:paraId="2B684BAC" w14:textId="7DB9DABB" w:rsidR="0083307C" w:rsidRPr="00305BEE" w:rsidRDefault="0083307C" w:rsidP="0083307C">
            <w:pPr>
              <w:pStyle w:val="TableText"/>
              <w:jc w:val="center"/>
              <w:rPr>
                <w:color w:val="000000" w:themeColor="text1"/>
                <w:lang w:eastAsia="en-NZ"/>
              </w:rPr>
            </w:pPr>
            <w:r w:rsidRPr="00305BEE">
              <w:rPr>
                <w:color w:val="000000" w:themeColor="text1"/>
                <w:lang w:eastAsia="en-NZ"/>
              </w:rPr>
              <w:t>h</w:t>
            </w:r>
          </w:p>
        </w:tc>
      </w:tr>
      <w:tr w:rsidR="0083307C" w:rsidRPr="00305BEE" w14:paraId="4B06C964" w14:textId="77777777" w:rsidTr="00D071FC">
        <w:trPr>
          <w:cantSplit/>
        </w:trPr>
        <w:tc>
          <w:tcPr>
            <w:tcW w:w="6180" w:type="dxa"/>
            <w:tcBorders>
              <w:bottom w:val="single" w:sz="4" w:space="0" w:color="auto"/>
            </w:tcBorders>
            <w:shd w:val="clear" w:color="auto" w:fill="auto"/>
            <w:vAlign w:val="center"/>
          </w:tcPr>
          <w:p w14:paraId="3CCD08B4" w14:textId="77777777" w:rsidR="0083307C" w:rsidRPr="00305BEE" w:rsidRDefault="0083307C" w:rsidP="0083307C">
            <w:pPr>
              <w:pStyle w:val="TableText"/>
              <w:rPr>
                <w:color w:val="000000" w:themeColor="text1"/>
                <w:lang w:eastAsia="en-NZ"/>
              </w:rPr>
            </w:pPr>
            <w:r w:rsidRPr="00305BEE">
              <w:rPr>
                <w:color w:val="000000" w:themeColor="text1"/>
                <w:lang w:eastAsia="en-NZ"/>
              </w:rPr>
              <w:t>Biological effects of radiation</w:t>
            </w:r>
          </w:p>
        </w:tc>
        <w:tc>
          <w:tcPr>
            <w:tcW w:w="709" w:type="dxa"/>
            <w:tcBorders>
              <w:bottom w:val="single" w:sz="4" w:space="0" w:color="auto"/>
            </w:tcBorders>
            <w:shd w:val="clear" w:color="auto" w:fill="auto"/>
            <w:vAlign w:val="center"/>
          </w:tcPr>
          <w:p w14:paraId="20D3C353" w14:textId="77777777" w:rsidR="0083307C" w:rsidRPr="00305BEE" w:rsidRDefault="0083307C" w:rsidP="0083307C">
            <w:pPr>
              <w:pStyle w:val="TableText"/>
              <w:jc w:val="center"/>
              <w:rPr>
                <w:color w:val="000000" w:themeColor="text1"/>
                <w:lang w:eastAsia="en-NZ"/>
              </w:rPr>
            </w:pPr>
            <w:r w:rsidRPr="00305BEE">
              <w:rPr>
                <w:color w:val="000000" w:themeColor="text1"/>
                <w:lang w:eastAsia="en-NZ"/>
              </w:rPr>
              <w:t>m</w:t>
            </w:r>
          </w:p>
        </w:tc>
        <w:tc>
          <w:tcPr>
            <w:tcW w:w="851" w:type="dxa"/>
            <w:tcBorders>
              <w:bottom w:val="single" w:sz="4" w:space="0" w:color="auto"/>
            </w:tcBorders>
            <w:vAlign w:val="center"/>
          </w:tcPr>
          <w:p w14:paraId="25DA6545" w14:textId="0F091F74" w:rsidR="0083307C" w:rsidRPr="00305BEE" w:rsidRDefault="0083307C" w:rsidP="0083307C">
            <w:pPr>
              <w:pStyle w:val="TableText"/>
              <w:jc w:val="center"/>
              <w:rPr>
                <w:color w:val="000000" w:themeColor="text1"/>
                <w:lang w:eastAsia="en-NZ"/>
              </w:rPr>
            </w:pPr>
            <w:r w:rsidRPr="00305BEE">
              <w:rPr>
                <w:color w:val="000000" w:themeColor="text1"/>
                <w:lang w:eastAsia="en-NZ"/>
              </w:rPr>
              <w:t>m</w:t>
            </w:r>
          </w:p>
        </w:tc>
        <w:tc>
          <w:tcPr>
            <w:tcW w:w="851" w:type="dxa"/>
            <w:tcBorders>
              <w:bottom w:val="single" w:sz="4" w:space="0" w:color="auto"/>
            </w:tcBorders>
            <w:shd w:val="clear" w:color="auto" w:fill="auto"/>
            <w:vAlign w:val="center"/>
          </w:tcPr>
          <w:p w14:paraId="76F90A23" w14:textId="02193889" w:rsidR="0083307C" w:rsidRPr="00305BEE" w:rsidRDefault="0083307C" w:rsidP="0083307C">
            <w:pPr>
              <w:pStyle w:val="TableText"/>
              <w:jc w:val="center"/>
              <w:rPr>
                <w:color w:val="000000" w:themeColor="text1"/>
                <w:lang w:eastAsia="en-NZ"/>
              </w:rPr>
            </w:pPr>
            <w:r w:rsidRPr="00305BEE">
              <w:rPr>
                <w:color w:val="000000" w:themeColor="text1"/>
                <w:lang w:eastAsia="en-NZ"/>
              </w:rPr>
              <w:t>h</w:t>
            </w:r>
          </w:p>
        </w:tc>
      </w:tr>
      <w:tr w:rsidR="0083307C" w:rsidRPr="00305BEE" w14:paraId="2254A1F8" w14:textId="77777777" w:rsidTr="00D071FC">
        <w:trPr>
          <w:cantSplit/>
        </w:trPr>
        <w:tc>
          <w:tcPr>
            <w:tcW w:w="6180" w:type="dxa"/>
            <w:tcBorders>
              <w:top w:val="single" w:sz="4" w:space="0" w:color="auto"/>
            </w:tcBorders>
            <w:shd w:val="clear" w:color="auto" w:fill="auto"/>
            <w:vAlign w:val="center"/>
          </w:tcPr>
          <w:p w14:paraId="5E68D1BA" w14:textId="77777777" w:rsidR="0083307C" w:rsidRPr="00305BEE" w:rsidRDefault="0083307C" w:rsidP="0083307C">
            <w:pPr>
              <w:pStyle w:val="TableText"/>
              <w:rPr>
                <w:b/>
                <w:color w:val="000000" w:themeColor="text1"/>
                <w:lang w:eastAsia="en-NZ"/>
              </w:rPr>
            </w:pPr>
            <w:r w:rsidRPr="00305BEE">
              <w:rPr>
                <w:b/>
                <w:color w:val="000000" w:themeColor="text1"/>
                <w:lang w:eastAsia="en-NZ"/>
              </w:rPr>
              <w:t>Principles of radiation protection</w:t>
            </w:r>
          </w:p>
        </w:tc>
        <w:tc>
          <w:tcPr>
            <w:tcW w:w="709" w:type="dxa"/>
            <w:tcBorders>
              <w:top w:val="single" w:sz="4" w:space="0" w:color="auto"/>
            </w:tcBorders>
            <w:shd w:val="clear" w:color="auto" w:fill="auto"/>
            <w:vAlign w:val="center"/>
          </w:tcPr>
          <w:p w14:paraId="7642A296" w14:textId="77777777" w:rsidR="0083307C" w:rsidRPr="00305BEE" w:rsidRDefault="0083307C" w:rsidP="0083307C">
            <w:pPr>
              <w:pStyle w:val="TableText"/>
              <w:jc w:val="center"/>
              <w:rPr>
                <w:color w:val="000000" w:themeColor="text1"/>
                <w:lang w:eastAsia="en-NZ"/>
              </w:rPr>
            </w:pPr>
          </w:p>
        </w:tc>
        <w:tc>
          <w:tcPr>
            <w:tcW w:w="851" w:type="dxa"/>
            <w:tcBorders>
              <w:top w:val="single" w:sz="4" w:space="0" w:color="auto"/>
            </w:tcBorders>
            <w:vAlign w:val="center"/>
          </w:tcPr>
          <w:p w14:paraId="31E088CF" w14:textId="77777777" w:rsidR="0083307C" w:rsidRPr="00305BEE" w:rsidRDefault="0083307C" w:rsidP="0083307C">
            <w:pPr>
              <w:pStyle w:val="TableText"/>
              <w:jc w:val="center"/>
              <w:rPr>
                <w:color w:val="000000" w:themeColor="text1"/>
                <w:lang w:eastAsia="en-NZ"/>
              </w:rPr>
            </w:pPr>
          </w:p>
        </w:tc>
        <w:tc>
          <w:tcPr>
            <w:tcW w:w="851" w:type="dxa"/>
            <w:tcBorders>
              <w:top w:val="single" w:sz="4" w:space="0" w:color="auto"/>
            </w:tcBorders>
            <w:shd w:val="clear" w:color="auto" w:fill="auto"/>
            <w:vAlign w:val="center"/>
          </w:tcPr>
          <w:p w14:paraId="75644269" w14:textId="51BD0284" w:rsidR="0083307C" w:rsidRPr="00305BEE" w:rsidRDefault="0083307C" w:rsidP="0083307C">
            <w:pPr>
              <w:pStyle w:val="TableText"/>
              <w:jc w:val="center"/>
              <w:rPr>
                <w:color w:val="000000" w:themeColor="text1"/>
                <w:lang w:eastAsia="en-NZ"/>
              </w:rPr>
            </w:pPr>
          </w:p>
        </w:tc>
      </w:tr>
      <w:tr w:rsidR="0083307C" w:rsidRPr="00305BEE" w14:paraId="04E27846" w14:textId="77777777" w:rsidTr="00D071FC">
        <w:trPr>
          <w:cantSplit/>
        </w:trPr>
        <w:tc>
          <w:tcPr>
            <w:tcW w:w="6180" w:type="dxa"/>
            <w:shd w:val="clear" w:color="auto" w:fill="auto"/>
            <w:vAlign w:val="center"/>
          </w:tcPr>
          <w:p w14:paraId="23D66942" w14:textId="77777777" w:rsidR="0083307C" w:rsidRPr="00305BEE" w:rsidRDefault="0083307C" w:rsidP="0083307C">
            <w:pPr>
              <w:pStyle w:val="TableText"/>
              <w:rPr>
                <w:color w:val="000000" w:themeColor="text1"/>
                <w:lang w:eastAsia="en-NZ"/>
              </w:rPr>
            </w:pPr>
            <w:r w:rsidRPr="00305BEE">
              <w:rPr>
                <w:color w:val="000000" w:themeColor="text1"/>
                <w:lang w:eastAsia="en-NZ"/>
              </w:rPr>
              <w:t>Justification, optimisation and limitation</w:t>
            </w:r>
          </w:p>
        </w:tc>
        <w:tc>
          <w:tcPr>
            <w:tcW w:w="709" w:type="dxa"/>
            <w:shd w:val="clear" w:color="auto" w:fill="auto"/>
            <w:vAlign w:val="center"/>
          </w:tcPr>
          <w:p w14:paraId="7390CB5C" w14:textId="77777777" w:rsidR="0083307C" w:rsidRPr="00305BEE" w:rsidRDefault="0083307C" w:rsidP="0083307C">
            <w:pPr>
              <w:pStyle w:val="TableText"/>
              <w:jc w:val="center"/>
              <w:rPr>
                <w:color w:val="000000" w:themeColor="text1"/>
                <w:lang w:eastAsia="en-NZ"/>
              </w:rPr>
            </w:pPr>
            <w:r w:rsidRPr="00305BEE">
              <w:rPr>
                <w:color w:val="000000" w:themeColor="text1"/>
                <w:lang w:eastAsia="en-NZ"/>
              </w:rPr>
              <w:t>m</w:t>
            </w:r>
          </w:p>
        </w:tc>
        <w:tc>
          <w:tcPr>
            <w:tcW w:w="851" w:type="dxa"/>
            <w:vAlign w:val="center"/>
          </w:tcPr>
          <w:p w14:paraId="639CF2DD" w14:textId="6C086C18" w:rsidR="0083307C" w:rsidRPr="00305BEE" w:rsidRDefault="0083307C" w:rsidP="0083307C">
            <w:pPr>
              <w:pStyle w:val="TableText"/>
              <w:jc w:val="center"/>
              <w:rPr>
                <w:color w:val="000000" w:themeColor="text1"/>
                <w:lang w:eastAsia="en-NZ"/>
              </w:rPr>
            </w:pPr>
            <w:r w:rsidRPr="00305BEE">
              <w:rPr>
                <w:color w:val="000000" w:themeColor="text1"/>
                <w:lang w:eastAsia="en-NZ"/>
              </w:rPr>
              <w:t>h</w:t>
            </w:r>
          </w:p>
        </w:tc>
        <w:tc>
          <w:tcPr>
            <w:tcW w:w="851" w:type="dxa"/>
            <w:shd w:val="clear" w:color="auto" w:fill="auto"/>
            <w:vAlign w:val="center"/>
          </w:tcPr>
          <w:p w14:paraId="14D68614" w14:textId="058418A3" w:rsidR="0083307C" w:rsidRPr="00305BEE" w:rsidRDefault="0083307C" w:rsidP="0083307C">
            <w:pPr>
              <w:pStyle w:val="TableText"/>
              <w:jc w:val="center"/>
              <w:rPr>
                <w:color w:val="000000" w:themeColor="text1"/>
                <w:lang w:eastAsia="en-NZ"/>
              </w:rPr>
            </w:pPr>
            <w:r w:rsidRPr="00305BEE">
              <w:rPr>
                <w:color w:val="000000" w:themeColor="text1"/>
                <w:lang w:eastAsia="en-NZ"/>
              </w:rPr>
              <w:t>h</w:t>
            </w:r>
          </w:p>
        </w:tc>
      </w:tr>
      <w:tr w:rsidR="0083307C" w:rsidRPr="00305BEE" w14:paraId="1A1CC5A1" w14:textId="77777777" w:rsidTr="00D071FC">
        <w:trPr>
          <w:cantSplit/>
        </w:trPr>
        <w:tc>
          <w:tcPr>
            <w:tcW w:w="6180" w:type="dxa"/>
            <w:shd w:val="clear" w:color="auto" w:fill="auto"/>
            <w:vAlign w:val="center"/>
          </w:tcPr>
          <w:p w14:paraId="7F2CC215" w14:textId="77777777" w:rsidR="0083307C" w:rsidRPr="00305BEE" w:rsidRDefault="0083307C" w:rsidP="0083307C">
            <w:pPr>
              <w:pStyle w:val="TableText"/>
              <w:rPr>
                <w:color w:val="000000" w:themeColor="text1"/>
                <w:lang w:eastAsia="en-NZ"/>
              </w:rPr>
            </w:pPr>
            <w:r w:rsidRPr="00305BEE">
              <w:rPr>
                <w:color w:val="000000" w:themeColor="text1"/>
                <w:lang w:eastAsia="en-NZ"/>
              </w:rPr>
              <w:t>Regulatory requirements</w:t>
            </w:r>
          </w:p>
        </w:tc>
        <w:tc>
          <w:tcPr>
            <w:tcW w:w="709" w:type="dxa"/>
            <w:shd w:val="clear" w:color="auto" w:fill="auto"/>
            <w:vAlign w:val="center"/>
          </w:tcPr>
          <w:p w14:paraId="731EA9B8" w14:textId="77777777" w:rsidR="0083307C" w:rsidRPr="00305BEE" w:rsidRDefault="0083307C" w:rsidP="0083307C">
            <w:pPr>
              <w:pStyle w:val="TableText"/>
              <w:jc w:val="center"/>
              <w:rPr>
                <w:color w:val="000000" w:themeColor="text1"/>
                <w:lang w:eastAsia="en-NZ"/>
              </w:rPr>
            </w:pPr>
            <w:r w:rsidRPr="00305BEE">
              <w:rPr>
                <w:color w:val="000000" w:themeColor="text1"/>
                <w:lang w:eastAsia="en-NZ"/>
              </w:rPr>
              <w:t>m</w:t>
            </w:r>
          </w:p>
        </w:tc>
        <w:tc>
          <w:tcPr>
            <w:tcW w:w="851" w:type="dxa"/>
            <w:vAlign w:val="center"/>
          </w:tcPr>
          <w:p w14:paraId="71504D98" w14:textId="1A27D573" w:rsidR="0083307C" w:rsidRPr="00305BEE" w:rsidRDefault="0083307C" w:rsidP="0083307C">
            <w:pPr>
              <w:pStyle w:val="TableText"/>
              <w:jc w:val="center"/>
              <w:rPr>
                <w:color w:val="000000" w:themeColor="text1"/>
                <w:lang w:eastAsia="en-NZ"/>
              </w:rPr>
            </w:pPr>
            <w:r w:rsidRPr="00305BEE">
              <w:rPr>
                <w:color w:val="000000" w:themeColor="text1"/>
                <w:lang w:eastAsia="en-NZ"/>
              </w:rPr>
              <w:t>h</w:t>
            </w:r>
          </w:p>
        </w:tc>
        <w:tc>
          <w:tcPr>
            <w:tcW w:w="851" w:type="dxa"/>
            <w:shd w:val="clear" w:color="auto" w:fill="auto"/>
            <w:vAlign w:val="center"/>
          </w:tcPr>
          <w:p w14:paraId="7A61EF0D" w14:textId="3A408D97" w:rsidR="0083307C" w:rsidRPr="00305BEE" w:rsidRDefault="0083307C" w:rsidP="0083307C">
            <w:pPr>
              <w:pStyle w:val="TableText"/>
              <w:jc w:val="center"/>
              <w:rPr>
                <w:color w:val="000000" w:themeColor="text1"/>
                <w:lang w:eastAsia="en-NZ"/>
              </w:rPr>
            </w:pPr>
            <w:r w:rsidRPr="00305BEE">
              <w:rPr>
                <w:color w:val="000000" w:themeColor="text1"/>
                <w:lang w:eastAsia="en-NZ"/>
              </w:rPr>
              <w:t>h</w:t>
            </w:r>
          </w:p>
        </w:tc>
      </w:tr>
      <w:tr w:rsidR="0083307C" w:rsidRPr="00305BEE" w14:paraId="5A5D32E9" w14:textId="77777777" w:rsidTr="00D071FC">
        <w:trPr>
          <w:cantSplit/>
        </w:trPr>
        <w:tc>
          <w:tcPr>
            <w:tcW w:w="6180" w:type="dxa"/>
            <w:shd w:val="clear" w:color="auto" w:fill="auto"/>
            <w:vAlign w:val="center"/>
          </w:tcPr>
          <w:p w14:paraId="5CD6675C" w14:textId="77777777" w:rsidR="0083307C" w:rsidRPr="00305BEE" w:rsidRDefault="0083307C" w:rsidP="0083307C">
            <w:pPr>
              <w:pStyle w:val="TableText"/>
              <w:rPr>
                <w:color w:val="000000" w:themeColor="text1"/>
                <w:lang w:eastAsia="en-NZ"/>
              </w:rPr>
            </w:pPr>
            <w:r w:rsidRPr="00305BEE">
              <w:rPr>
                <w:color w:val="000000" w:themeColor="text1"/>
                <w:lang w:eastAsia="en-NZ"/>
              </w:rPr>
              <w:t>Designation of controlled areas and supervised areas</w:t>
            </w:r>
          </w:p>
        </w:tc>
        <w:tc>
          <w:tcPr>
            <w:tcW w:w="709" w:type="dxa"/>
            <w:shd w:val="clear" w:color="auto" w:fill="auto"/>
            <w:vAlign w:val="center"/>
          </w:tcPr>
          <w:p w14:paraId="28482544" w14:textId="77777777" w:rsidR="0083307C" w:rsidRPr="00305BEE" w:rsidRDefault="0083307C" w:rsidP="0083307C">
            <w:pPr>
              <w:pStyle w:val="TableText"/>
              <w:jc w:val="center"/>
              <w:rPr>
                <w:color w:val="000000" w:themeColor="text1"/>
                <w:lang w:eastAsia="en-NZ"/>
              </w:rPr>
            </w:pPr>
            <w:r w:rsidRPr="00305BEE">
              <w:rPr>
                <w:color w:val="000000" w:themeColor="text1"/>
                <w:lang w:eastAsia="en-NZ"/>
              </w:rPr>
              <w:t>m</w:t>
            </w:r>
          </w:p>
        </w:tc>
        <w:tc>
          <w:tcPr>
            <w:tcW w:w="851" w:type="dxa"/>
            <w:vAlign w:val="center"/>
          </w:tcPr>
          <w:p w14:paraId="7A27256E" w14:textId="053452A8" w:rsidR="0083307C" w:rsidRPr="00305BEE" w:rsidRDefault="0083307C" w:rsidP="0083307C">
            <w:pPr>
              <w:pStyle w:val="TableText"/>
              <w:jc w:val="center"/>
              <w:rPr>
                <w:color w:val="000000" w:themeColor="text1"/>
                <w:lang w:eastAsia="en-NZ"/>
              </w:rPr>
            </w:pPr>
            <w:r w:rsidRPr="00305BEE">
              <w:rPr>
                <w:color w:val="000000" w:themeColor="text1"/>
                <w:lang w:eastAsia="en-NZ"/>
              </w:rPr>
              <w:t>h</w:t>
            </w:r>
          </w:p>
        </w:tc>
        <w:tc>
          <w:tcPr>
            <w:tcW w:w="851" w:type="dxa"/>
            <w:shd w:val="clear" w:color="auto" w:fill="auto"/>
            <w:vAlign w:val="center"/>
          </w:tcPr>
          <w:p w14:paraId="72CA6A4E" w14:textId="5090009F" w:rsidR="0083307C" w:rsidRPr="00305BEE" w:rsidRDefault="0083307C" w:rsidP="0083307C">
            <w:pPr>
              <w:pStyle w:val="TableText"/>
              <w:jc w:val="center"/>
              <w:rPr>
                <w:color w:val="000000" w:themeColor="text1"/>
                <w:lang w:eastAsia="en-NZ"/>
              </w:rPr>
            </w:pPr>
            <w:r w:rsidRPr="00305BEE">
              <w:rPr>
                <w:color w:val="000000" w:themeColor="text1"/>
                <w:lang w:eastAsia="en-NZ"/>
              </w:rPr>
              <w:t>h</w:t>
            </w:r>
          </w:p>
        </w:tc>
      </w:tr>
      <w:tr w:rsidR="0083307C" w:rsidRPr="00305BEE" w14:paraId="0D244C36" w14:textId="77777777" w:rsidTr="00D071FC">
        <w:trPr>
          <w:cantSplit/>
        </w:trPr>
        <w:tc>
          <w:tcPr>
            <w:tcW w:w="6180" w:type="dxa"/>
            <w:tcBorders>
              <w:bottom w:val="single" w:sz="4" w:space="0" w:color="auto"/>
            </w:tcBorders>
            <w:shd w:val="clear" w:color="auto" w:fill="auto"/>
            <w:vAlign w:val="center"/>
          </w:tcPr>
          <w:p w14:paraId="44770928" w14:textId="77777777" w:rsidR="0083307C" w:rsidRPr="00305BEE" w:rsidRDefault="0083307C" w:rsidP="0083307C">
            <w:pPr>
              <w:pStyle w:val="TableText"/>
              <w:rPr>
                <w:color w:val="000000" w:themeColor="text1"/>
                <w:lang w:eastAsia="en-NZ"/>
              </w:rPr>
            </w:pPr>
            <w:r w:rsidRPr="00305BEE">
              <w:rPr>
                <w:color w:val="000000" w:themeColor="text1"/>
                <w:lang w:eastAsia="en-NZ"/>
              </w:rPr>
              <w:t>Dose limits and investigation levels</w:t>
            </w:r>
          </w:p>
        </w:tc>
        <w:tc>
          <w:tcPr>
            <w:tcW w:w="709" w:type="dxa"/>
            <w:tcBorders>
              <w:bottom w:val="single" w:sz="4" w:space="0" w:color="auto"/>
            </w:tcBorders>
            <w:shd w:val="clear" w:color="auto" w:fill="auto"/>
            <w:vAlign w:val="center"/>
          </w:tcPr>
          <w:p w14:paraId="25A72EAE" w14:textId="77777777" w:rsidR="0083307C" w:rsidRPr="00305BEE" w:rsidRDefault="0083307C" w:rsidP="0083307C">
            <w:pPr>
              <w:pStyle w:val="TableText"/>
              <w:jc w:val="center"/>
              <w:rPr>
                <w:color w:val="000000" w:themeColor="text1"/>
                <w:lang w:eastAsia="en-NZ"/>
              </w:rPr>
            </w:pPr>
            <w:r w:rsidRPr="00305BEE">
              <w:rPr>
                <w:color w:val="000000" w:themeColor="text1"/>
                <w:lang w:eastAsia="en-NZ"/>
              </w:rPr>
              <w:t>m</w:t>
            </w:r>
          </w:p>
        </w:tc>
        <w:tc>
          <w:tcPr>
            <w:tcW w:w="851" w:type="dxa"/>
            <w:tcBorders>
              <w:bottom w:val="single" w:sz="4" w:space="0" w:color="auto"/>
            </w:tcBorders>
            <w:vAlign w:val="center"/>
          </w:tcPr>
          <w:p w14:paraId="3DCB66C3" w14:textId="43539B26" w:rsidR="0083307C" w:rsidRPr="00305BEE" w:rsidRDefault="0083307C" w:rsidP="0083307C">
            <w:pPr>
              <w:pStyle w:val="TableText"/>
              <w:jc w:val="center"/>
              <w:rPr>
                <w:color w:val="000000" w:themeColor="text1"/>
                <w:lang w:eastAsia="en-NZ"/>
              </w:rPr>
            </w:pPr>
            <w:r w:rsidRPr="00305BEE">
              <w:rPr>
                <w:color w:val="000000" w:themeColor="text1"/>
                <w:lang w:eastAsia="en-NZ"/>
              </w:rPr>
              <w:t>h</w:t>
            </w:r>
          </w:p>
        </w:tc>
        <w:tc>
          <w:tcPr>
            <w:tcW w:w="851" w:type="dxa"/>
            <w:tcBorders>
              <w:bottom w:val="single" w:sz="4" w:space="0" w:color="auto"/>
            </w:tcBorders>
            <w:shd w:val="clear" w:color="auto" w:fill="auto"/>
            <w:vAlign w:val="center"/>
          </w:tcPr>
          <w:p w14:paraId="19B69950" w14:textId="7DF7B34A" w:rsidR="0083307C" w:rsidRPr="00305BEE" w:rsidRDefault="0083307C" w:rsidP="0083307C">
            <w:pPr>
              <w:pStyle w:val="TableText"/>
              <w:jc w:val="center"/>
              <w:rPr>
                <w:color w:val="000000" w:themeColor="text1"/>
                <w:lang w:eastAsia="en-NZ"/>
              </w:rPr>
            </w:pPr>
            <w:r w:rsidRPr="00305BEE">
              <w:rPr>
                <w:color w:val="000000" w:themeColor="text1"/>
                <w:lang w:eastAsia="en-NZ"/>
              </w:rPr>
              <w:t>h</w:t>
            </w:r>
          </w:p>
        </w:tc>
      </w:tr>
      <w:tr w:rsidR="0083307C" w:rsidRPr="00305BEE" w14:paraId="27167A34" w14:textId="77777777" w:rsidTr="00D071FC">
        <w:trPr>
          <w:cantSplit/>
        </w:trPr>
        <w:tc>
          <w:tcPr>
            <w:tcW w:w="6180" w:type="dxa"/>
            <w:tcBorders>
              <w:top w:val="single" w:sz="4" w:space="0" w:color="auto"/>
            </w:tcBorders>
            <w:shd w:val="clear" w:color="auto" w:fill="auto"/>
            <w:vAlign w:val="center"/>
          </w:tcPr>
          <w:p w14:paraId="448C654B" w14:textId="77777777" w:rsidR="0083307C" w:rsidRPr="00305BEE" w:rsidRDefault="0083307C" w:rsidP="0083307C">
            <w:pPr>
              <w:pStyle w:val="TableText"/>
              <w:rPr>
                <w:b/>
                <w:color w:val="000000" w:themeColor="text1"/>
                <w:lang w:eastAsia="en-NZ"/>
              </w:rPr>
            </w:pPr>
            <w:r w:rsidRPr="00305BEE">
              <w:rPr>
                <w:b/>
                <w:color w:val="000000" w:themeColor="text1"/>
                <w:lang w:eastAsia="en-NZ"/>
              </w:rPr>
              <w:t>Practical radiation protection</w:t>
            </w:r>
          </w:p>
        </w:tc>
        <w:tc>
          <w:tcPr>
            <w:tcW w:w="709" w:type="dxa"/>
            <w:tcBorders>
              <w:top w:val="single" w:sz="4" w:space="0" w:color="auto"/>
            </w:tcBorders>
            <w:shd w:val="clear" w:color="auto" w:fill="auto"/>
            <w:vAlign w:val="center"/>
          </w:tcPr>
          <w:p w14:paraId="5916D87E" w14:textId="77777777" w:rsidR="0083307C" w:rsidRPr="00305BEE" w:rsidRDefault="0083307C" w:rsidP="0083307C">
            <w:pPr>
              <w:pStyle w:val="TableText"/>
              <w:jc w:val="center"/>
              <w:rPr>
                <w:color w:val="000000" w:themeColor="text1"/>
                <w:lang w:eastAsia="en-NZ"/>
              </w:rPr>
            </w:pPr>
          </w:p>
        </w:tc>
        <w:tc>
          <w:tcPr>
            <w:tcW w:w="851" w:type="dxa"/>
            <w:tcBorders>
              <w:top w:val="single" w:sz="4" w:space="0" w:color="auto"/>
            </w:tcBorders>
            <w:vAlign w:val="center"/>
          </w:tcPr>
          <w:p w14:paraId="0250170D" w14:textId="77777777" w:rsidR="0083307C" w:rsidRPr="00305BEE" w:rsidRDefault="0083307C" w:rsidP="0083307C">
            <w:pPr>
              <w:pStyle w:val="TableText"/>
              <w:jc w:val="center"/>
              <w:rPr>
                <w:color w:val="000000" w:themeColor="text1"/>
                <w:lang w:eastAsia="en-NZ"/>
              </w:rPr>
            </w:pPr>
          </w:p>
        </w:tc>
        <w:tc>
          <w:tcPr>
            <w:tcW w:w="851" w:type="dxa"/>
            <w:tcBorders>
              <w:top w:val="single" w:sz="4" w:space="0" w:color="auto"/>
            </w:tcBorders>
            <w:shd w:val="clear" w:color="auto" w:fill="auto"/>
            <w:vAlign w:val="center"/>
          </w:tcPr>
          <w:p w14:paraId="5C7C4957" w14:textId="59DFE389" w:rsidR="0083307C" w:rsidRPr="00305BEE" w:rsidRDefault="0083307C" w:rsidP="0083307C">
            <w:pPr>
              <w:pStyle w:val="TableText"/>
              <w:jc w:val="center"/>
              <w:rPr>
                <w:color w:val="000000" w:themeColor="text1"/>
                <w:lang w:eastAsia="en-NZ"/>
              </w:rPr>
            </w:pPr>
          </w:p>
        </w:tc>
      </w:tr>
      <w:tr w:rsidR="0083307C" w:rsidRPr="00305BEE" w14:paraId="27CCD439" w14:textId="77777777" w:rsidTr="00D071FC">
        <w:trPr>
          <w:cantSplit/>
        </w:trPr>
        <w:tc>
          <w:tcPr>
            <w:tcW w:w="6180" w:type="dxa"/>
            <w:shd w:val="clear" w:color="auto" w:fill="auto"/>
            <w:vAlign w:val="center"/>
          </w:tcPr>
          <w:p w14:paraId="245AF070" w14:textId="77777777" w:rsidR="0083307C" w:rsidRPr="00305BEE" w:rsidRDefault="0083307C" w:rsidP="0083307C">
            <w:pPr>
              <w:pStyle w:val="TableText"/>
              <w:rPr>
                <w:color w:val="000000" w:themeColor="text1"/>
                <w:lang w:eastAsia="en-NZ"/>
              </w:rPr>
            </w:pPr>
            <w:r w:rsidRPr="00305BEE">
              <w:rPr>
                <w:color w:val="000000" w:themeColor="text1"/>
                <w:lang w:eastAsia="en-NZ"/>
              </w:rPr>
              <w:t>Design, operation and preventive maintenance of the irradiator</w:t>
            </w:r>
          </w:p>
        </w:tc>
        <w:tc>
          <w:tcPr>
            <w:tcW w:w="709" w:type="dxa"/>
            <w:shd w:val="clear" w:color="auto" w:fill="auto"/>
            <w:vAlign w:val="center"/>
          </w:tcPr>
          <w:p w14:paraId="4FC6C078" w14:textId="77777777" w:rsidR="0083307C" w:rsidRPr="00305BEE" w:rsidRDefault="0083307C" w:rsidP="0083307C">
            <w:pPr>
              <w:pStyle w:val="TableText"/>
              <w:jc w:val="center"/>
              <w:rPr>
                <w:color w:val="000000" w:themeColor="text1"/>
                <w:lang w:eastAsia="en-NZ"/>
              </w:rPr>
            </w:pPr>
            <w:r w:rsidRPr="00305BEE">
              <w:rPr>
                <w:color w:val="000000" w:themeColor="text1"/>
                <w:lang w:eastAsia="en-NZ"/>
              </w:rPr>
              <w:t>m</w:t>
            </w:r>
          </w:p>
        </w:tc>
        <w:tc>
          <w:tcPr>
            <w:tcW w:w="851" w:type="dxa"/>
            <w:vAlign w:val="center"/>
          </w:tcPr>
          <w:p w14:paraId="33FF54B3" w14:textId="7973C968" w:rsidR="0083307C" w:rsidRPr="00305BEE" w:rsidRDefault="0083307C" w:rsidP="0083307C">
            <w:pPr>
              <w:pStyle w:val="TableText"/>
              <w:jc w:val="center"/>
              <w:rPr>
                <w:color w:val="000000" w:themeColor="text1"/>
                <w:lang w:eastAsia="en-NZ"/>
              </w:rPr>
            </w:pPr>
            <w:r w:rsidRPr="00305BEE">
              <w:rPr>
                <w:color w:val="000000" w:themeColor="text1"/>
                <w:lang w:eastAsia="en-NZ"/>
              </w:rPr>
              <w:t>h</w:t>
            </w:r>
          </w:p>
        </w:tc>
        <w:tc>
          <w:tcPr>
            <w:tcW w:w="851" w:type="dxa"/>
            <w:shd w:val="clear" w:color="auto" w:fill="auto"/>
            <w:vAlign w:val="center"/>
          </w:tcPr>
          <w:p w14:paraId="16D295E3" w14:textId="225B523C" w:rsidR="0083307C" w:rsidRPr="00305BEE" w:rsidRDefault="0083307C" w:rsidP="0083307C">
            <w:pPr>
              <w:pStyle w:val="TableText"/>
              <w:jc w:val="center"/>
              <w:rPr>
                <w:color w:val="000000" w:themeColor="text1"/>
                <w:lang w:eastAsia="en-NZ"/>
              </w:rPr>
            </w:pPr>
            <w:r w:rsidRPr="00305BEE">
              <w:rPr>
                <w:color w:val="000000" w:themeColor="text1"/>
                <w:lang w:eastAsia="en-NZ"/>
              </w:rPr>
              <w:t>h</w:t>
            </w:r>
          </w:p>
        </w:tc>
      </w:tr>
      <w:tr w:rsidR="0083307C" w:rsidRPr="00305BEE" w14:paraId="16EB21F3" w14:textId="77777777" w:rsidTr="00D071FC">
        <w:trPr>
          <w:cantSplit/>
        </w:trPr>
        <w:tc>
          <w:tcPr>
            <w:tcW w:w="6180" w:type="dxa"/>
            <w:shd w:val="clear" w:color="auto" w:fill="auto"/>
            <w:vAlign w:val="center"/>
          </w:tcPr>
          <w:p w14:paraId="77F64F5E" w14:textId="77777777" w:rsidR="0083307C" w:rsidRPr="00305BEE" w:rsidRDefault="0083307C" w:rsidP="0083307C">
            <w:pPr>
              <w:pStyle w:val="TableText"/>
              <w:rPr>
                <w:color w:val="000000" w:themeColor="text1"/>
                <w:lang w:eastAsia="en-NZ"/>
              </w:rPr>
            </w:pPr>
            <w:r w:rsidRPr="00305BEE">
              <w:rPr>
                <w:color w:val="000000" w:themeColor="text1"/>
                <w:lang w:eastAsia="en-NZ"/>
              </w:rPr>
              <w:t>Written procedures for routine and emergency operation of the irradiator</w:t>
            </w:r>
          </w:p>
        </w:tc>
        <w:tc>
          <w:tcPr>
            <w:tcW w:w="709" w:type="dxa"/>
            <w:shd w:val="clear" w:color="auto" w:fill="auto"/>
            <w:vAlign w:val="center"/>
          </w:tcPr>
          <w:p w14:paraId="3F4FBFFC" w14:textId="1C9AA18F" w:rsidR="0083307C" w:rsidRPr="00305BEE" w:rsidRDefault="0083307C" w:rsidP="0083307C">
            <w:pPr>
              <w:pStyle w:val="TableText"/>
              <w:jc w:val="center"/>
              <w:rPr>
                <w:color w:val="000000" w:themeColor="text1"/>
                <w:lang w:eastAsia="en-NZ"/>
              </w:rPr>
            </w:pPr>
            <w:r w:rsidRPr="00305BEE">
              <w:rPr>
                <w:color w:val="000000" w:themeColor="text1"/>
                <w:lang w:eastAsia="en-NZ"/>
              </w:rPr>
              <w:t>h</w:t>
            </w:r>
          </w:p>
        </w:tc>
        <w:tc>
          <w:tcPr>
            <w:tcW w:w="851" w:type="dxa"/>
            <w:vAlign w:val="center"/>
          </w:tcPr>
          <w:p w14:paraId="59386D60" w14:textId="6A029B5B" w:rsidR="0083307C" w:rsidRPr="00305BEE" w:rsidRDefault="0083307C" w:rsidP="0083307C">
            <w:pPr>
              <w:pStyle w:val="TableText"/>
              <w:jc w:val="center"/>
              <w:rPr>
                <w:color w:val="000000" w:themeColor="text1"/>
                <w:lang w:eastAsia="en-NZ"/>
              </w:rPr>
            </w:pPr>
            <w:r w:rsidRPr="00305BEE">
              <w:rPr>
                <w:color w:val="000000" w:themeColor="text1"/>
                <w:lang w:eastAsia="en-NZ"/>
              </w:rPr>
              <w:t>h</w:t>
            </w:r>
          </w:p>
        </w:tc>
        <w:tc>
          <w:tcPr>
            <w:tcW w:w="851" w:type="dxa"/>
            <w:shd w:val="clear" w:color="auto" w:fill="auto"/>
            <w:vAlign w:val="center"/>
          </w:tcPr>
          <w:p w14:paraId="718503AE" w14:textId="409B1A26" w:rsidR="0083307C" w:rsidRPr="00305BEE" w:rsidRDefault="0083307C" w:rsidP="0083307C">
            <w:pPr>
              <w:pStyle w:val="TableText"/>
              <w:jc w:val="center"/>
              <w:rPr>
                <w:color w:val="000000" w:themeColor="text1"/>
                <w:lang w:eastAsia="en-NZ"/>
              </w:rPr>
            </w:pPr>
            <w:r w:rsidRPr="00305BEE">
              <w:rPr>
                <w:color w:val="000000" w:themeColor="text1"/>
                <w:lang w:eastAsia="en-NZ"/>
              </w:rPr>
              <w:t>h</w:t>
            </w:r>
          </w:p>
        </w:tc>
      </w:tr>
      <w:tr w:rsidR="0083307C" w:rsidRPr="00305BEE" w14:paraId="003C2506" w14:textId="77777777" w:rsidTr="00D071FC">
        <w:trPr>
          <w:cantSplit/>
        </w:trPr>
        <w:tc>
          <w:tcPr>
            <w:tcW w:w="6180" w:type="dxa"/>
            <w:shd w:val="clear" w:color="auto" w:fill="auto"/>
            <w:vAlign w:val="center"/>
          </w:tcPr>
          <w:p w14:paraId="558224F1" w14:textId="77777777" w:rsidR="0083307C" w:rsidRPr="00305BEE" w:rsidRDefault="0083307C" w:rsidP="0083307C">
            <w:pPr>
              <w:pStyle w:val="TableText"/>
              <w:rPr>
                <w:color w:val="000000" w:themeColor="text1"/>
                <w:lang w:eastAsia="en-NZ"/>
              </w:rPr>
            </w:pPr>
            <w:r w:rsidRPr="00305BEE">
              <w:rPr>
                <w:color w:val="000000" w:themeColor="text1"/>
                <w:lang w:eastAsia="en-NZ"/>
              </w:rPr>
              <w:t>Dose rates at all areas around the irradiator</w:t>
            </w:r>
          </w:p>
        </w:tc>
        <w:tc>
          <w:tcPr>
            <w:tcW w:w="709" w:type="dxa"/>
            <w:shd w:val="clear" w:color="auto" w:fill="auto"/>
            <w:vAlign w:val="center"/>
          </w:tcPr>
          <w:p w14:paraId="7CD01E32" w14:textId="77777777" w:rsidR="0083307C" w:rsidRPr="00305BEE" w:rsidRDefault="0083307C" w:rsidP="0083307C">
            <w:pPr>
              <w:pStyle w:val="TableText"/>
              <w:jc w:val="center"/>
              <w:rPr>
                <w:color w:val="000000" w:themeColor="text1"/>
                <w:lang w:eastAsia="en-NZ"/>
              </w:rPr>
            </w:pPr>
            <w:r w:rsidRPr="00305BEE">
              <w:rPr>
                <w:color w:val="000000" w:themeColor="text1"/>
                <w:lang w:eastAsia="en-NZ"/>
              </w:rPr>
              <w:t>h</w:t>
            </w:r>
          </w:p>
        </w:tc>
        <w:tc>
          <w:tcPr>
            <w:tcW w:w="851" w:type="dxa"/>
            <w:vAlign w:val="center"/>
          </w:tcPr>
          <w:p w14:paraId="0A3402B4" w14:textId="010EE694" w:rsidR="0083307C" w:rsidRPr="00305BEE" w:rsidRDefault="0083307C" w:rsidP="0083307C">
            <w:pPr>
              <w:pStyle w:val="TableText"/>
              <w:jc w:val="center"/>
              <w:rPr>
                <w:color w:val="000000" w:themeColor="text1"/>
                <w:lang w:eastAsia="en-NZ"/>
              </w:rPr>
            </w:pPr>
            <w:r w:rsidRPr="00305BEE">
              <w:rPr>
                <w:color w:val="000000" w:themeColor="text1"/>
                <w:lang w:eastAsia="en-NZ"/>
              </w:rPr>
              <w:t>h</w:t>
            </w:r>
          </w:p>
        </w:tc>
        <w:tc>
          <w:tcPr>
            <w:tcW w:w="851" w:type="dxa"/>
            <w:shd w:val="clear" w:color="auto" w:fill="auto"/>
            <w:vAlign w:val="center"/>
          </w:tcPr>
          <w:p w14:paraId="57234C8A" w14:textId="54356C56" w:rsidR="0083307C" w:rsidRPr="00305BEE" w:rsidRDefault="0083307C" w:rsidP="0083307C">
            <w:pPr>
              <w:pStyle w:val="TableText"/>
              <w:jc w:val="center"/>
              <w:rPr>
                <w:color w:val="000000" w:themeColor="text1"/>
                <w:lang w:eastAsia="en-NZ"/>
              </w:rPr>
            </w:pPr>
            <w:r w:rsidRPr="00305BEE">
              <w:rPr>
                <w:color w:val="000000" w:themeColor="text1"/>
                <w:lang w:eastAsia="en-NZ"/>
              </w:rPr>
              <w:t>h</w:t>
            </w:r>
          </w:p>
        </w:tc>
      </w:tr>
      <w:tr w:rsidR="0083307C" w:rsidRPr="00305BEE" w14:paraId="367A8A52" w14:textId="77777777" w:rsidTr="00D071FC">
        <w:trPr>
          <w:cantSplit/>
        </w:trPr>
        <w:tc>
          <w:tcPr>
            <w:tcW w:w="6180" w:type="dxa"/>
            <w:shd w:val="clear" w:color="auto" w:fill="auto"/>
            <w:vAlign w:val="center"/>
          </w:tcPr>
          <w:p w14:paraId="1E651752" w14:textId="77777777" w:rsidR="0083307C" w:rsidRPr="00305BEE" w:rsidRDefault="0083307C" w:rsidP="0083307C">
            <w:pPr>
              <w:pStyle w:val="TableText"/>
              <w:rPr>
                <w:color w:val="000000" w:themeColor="text1"/>
                <w:lang w:eastAsia="en-NZ"/>
              </w:rPr>
            </w:pPr>
            <w:r w:rsidRPr="00305BEE">
              <w:rPr>
                <w:color w:val="000000" w:themeColor="text1"/>
                <w:lang w:eastAsia="en-NZ"/>
              </w:rPr>
              <w:t>Maintenance of required operation logs and records</w:t>
            </w:r>
          </w:p>
        </w:tc>
        <w:tc>
          <w:tcPr>
            <w:tcW w:w="709" w:type="dxa"/>
            <w:shd w:val="clear" w:color="auto" w:fill="auto"/>
            <w:vAlign w:val="center"/>
          </w:tcPr>
          <w:p w14:paraId="273C6ADA" w14:textId="77777777" w:rsidR="0083307C" w:rsidRPr="00305BEE" w:rsidRDefault="0083307C" w:rsidP="0083307C">
            <w:pPr>
              <w:pStyle w:val="TableText"/>
              <w:jc w:val="center"/>
              <w:rPr>
                <w:color w:val="000000" w:themeColor="text1"/>
                <w:lang w:eastAsia="en-NZ"/>
              </w:rPr>
            </w:pPr>
            <w:r w:rsidRPr="00305BEE">
              <w:rPr>
                <w:color w:val="000000" w:themeColor="text1"/>
                <w:lang w:eastAsia="en-NZ"/>
              </w:rPr>
              <w:t>m</w:t>
            </w:r>
          </w:p>
        </w:tc>
        <w:tc>
          <w:tcPr>
            <w:tcW w:w="851" w:type="dxa"/>
            <w:vAlign w:val="center"/>
          </w:tcPr>
          <w:p w14:paraId="447A4CC8" w14:textId="33B05A30" w:rsidR="0083307C" w:rsidRPr="00305BEE" w:rsidRDefault="0083307C" w:rsidP="0083307C">
            <w:pPr>
              <w:pStyle w:val="TableText"/>
              <w:jc w:val="center"/>
              <w:rPr>
                <w:color w:val="000000" w:themeColor="text1"/>
                <w:lang w:eastAsia="en-NZ"/>
              </w:rPr>
            </w:pPr>
            <w:r w:rsidRPr="00305BEE">
              <w:rPr>
                <w:color w:val="000000" w:themeColor="text1"/>
                <w:lang w:eastAsia="en-NZ"/>
              </w:rPr>
              <w:t>h</w:t>
            </w:r>
          </w:p>
        </w:tc>
        <w:tc>
          <w:tcPr>
            <w:tcW w:w="851" w:type="dxa"/>
            <w:shd w:val="clear" w:color="auto" w:fill="auto"/>
            <w:vAlign w:val="center"/>
          </w:tcPr>
          <w:p w14:paraId="53DBE8B0" w14:textId="68CC24CC" w:rsidR="0083307C" w:rsidRPr="00305BEE" w:rsidRDefault="0083307C" w:rsidP="0083307C">
            <w:pPr>
              <w:pStyle w:val="TableText"/>
              <w:jc w:val="center"/>
              <w:rPr>
                <w:color w:val="000000" w:themeColor="text1"/>
                <w:lang w:eastAsia="en-NZ"/>
              </w:rPr>
            </w:pPr>
            <w:r w:rsidRPr="00305BEE">
              <w:rPr>
                <w:color w:val="000000" w:themeColor="text1"/>
                <w:lang w:eastAsia="en-NZ"/>
              </w:rPr>
              <w:t>h</w:t>
            </w:r>
          </w:p>
        </w:tc>
      </w:tr>
      <w:tr w:rsidR="0083307C" w:rsidRPr="00305BEE" w14:paraId="1C8F3B3B" w14:textId="77777777" w:rsidTr="00D071FC">
        <w:trPr>
          <w:cantSplit/>
        </w:trPr>
        <w:tc>
          <w:tcPr>
            <w:tcW w:w="6180" w:type="dxa"/>
            <w:shd w:val="clear" w:color="auto" w:fill="auto"/>
            <w:vAlign w:val="center"/>
          </w:tcPr>
          <w:p w14:paraId="16193239" w14:textId="77777777" w:rsidR="0083307C" w:rsidRPr="00305BEE" w:rsidRDefault="0083307C" w:rsidP="0083307C">
            <w:pPr>
              <w:pStyle w:val="TableText"/>
              <w:rPr>
                <w:color w:val="000000" w:themeColor="text1"/>
                <w:lang w:eastAsia="en-NZ"/>
              </w:rPr>
            </w:pPr>
            <w:r w:rsidRPr="00305BEE">
              <w:rPr>
                <w:color w:val="000000" w:themeColor="text1"/>
                <w:lang w:eastAsia="en-NZ"/>
              </w:rPr>
              <w:t>Organisation structure and delegations of authority for irradiator operation</w:t>
            </w:r>
          </w:p>
        </w:tc>
        <w:tc>
          <w:tcPr>
            <w:tcW w:w="709" w:type="dxa"/>
            <w:shd w:val="clear" w:color="auto" w:fill="auto"/>
            <w:vAlign w:val="center"/>
          </w:tcPr>
          <w:p w14:paraId="5FA884A7" w14:textId="7334B0DB" w:rsidR="0083307C" w:rsidRPr="00305BEE" w:rsidRDefault="0083307C" w:rsidP="0083307C">
            <w:pPr>
              <w:pStyle w:val="TableText"/>
              <w:jc w:val="center"/>
              <w:rPr>
                <w:color w:val="000000" w:themeColor="text1"/>
                <w:lang w:eastAsia="en-NZ"/>
              </w:rPr>
            </w:pPr>
            <w:r w:rsidRPr="00305BEE">
              <w:rPr>
                <w:color w:val="000000" w:themeColor="text1"/>
                <w:lang w:eastAsia="en-NZ"/>
              </w:rPr>
              <w:t>h</w:t>
            </w:r>
          </w:p>
        </w:tc>
        <w:tc>
          <w:tcPr>
            <w:tcW w:w="851" w:type="dxa"/>
            <w:vAlign w:val="center"/>
          </w:tcPr>
          <w:p w14:paraId="197FB2D8" w14:textId="0F80B38A" w:rsidR="0083307C" w:rsidRPr="00305BEE" w:rsidRDefault="0083307C" w:rsidP="0083307C">
            <w:pPr>
              <w:pStyle w:val="TableText"/>
              <w:jc w:val="center"/>
              <w:rPr>
                <w:color w:val="000000" w:themeColor="text1"/>
                <w:lang w:eastAsia="en-NZ"/>
              </w:rPr>
            </w:pPr>
            <w:r w:rsidRPr="00305BEE">
              <w:rPr>
                <w:color w:val="000000" w:themeColor="text1"/>
                <w:lang w:eastAsia="en-NZ"/>
              </w:rPr>
              <w:t>h</w:t>
            </w:r>
          </w:p>
        </w:tc>
        <w:tc>
          <w:tcPr>
            <w:tcW w:w="851" w:type="dxa"/>
            <w:shd w:val="clear" w:color="auto" w:fill="auto"/>
            <w:vAlign w:val="center"/>
          </w:tcPr>
          <w:p w14:paraId="5EF5F39A" w14:textId="4B10ACC5" w:rsidR="0083307C" w:rsidRPr="00305BEE" w:rsidRDefault="0083307C" w:rsidP="0083307C">
            <w:pPr>
              <w:pStyle w:val="TableText"/>
              <w:jc w:val="center"/>
              <w:rPr>
                <w:color w:val="000000" w:themeColor="text1"/>
                <w:lang w:eastAsia="en-NZ"/>
              </w:rPr>
            </w:pPr>
            <w:r w:rsidRPr="00305BEE">
              <w:rPr>
                <w:color w:val="000000" w:themeColor="text1"/>
                <w:lang w:eastAsia="en-NZ"/>
              </w:rPr>
              <w:t>h</w:t>
            </w:r>
          </w:p>
        </w:tc>
      </w:tr>
      <w:tr w:rsidR="0083307C" w:rsidRPr="00305BEE" w14:paraId="1F239F88" w14:textId="77777777" w:rsidTr="00D071FC">
        <w:trPr>
          <w:cantSplit/>
        </w:trPr>
        <w:tc>
          <w:tcPr>
            <w:tcW w:w="6180" w:type="dxa"/>
            <w:shd w:val="clear" w:color="auto" w:fill="auto"/>
          </w:tcPr>
          <w:p w14:paraId="3DE00992" w14:textId="77777777" w:rsidR="0083307C" w:rsidRPr="00305BEE" w:rsidRDefault="0083307C" w:rsidP="0083307C">
            <w:pPr>
              <w:pStyle w:val="TableText"/>
              <w:rPr>
                <w:color w:val="000000" w:themeColor="text1"/>
                <w:lang w:eastAsia="en-NZ"/>
              </w:rPr>
            </w:pPr>
            <w:r w:rsidRPr="00305BEE">
              <w:rPr>
                <w:color w:val="000000" w:themeColor="text1"/>
                <w:lang w:eastAsia="en-NZ"/>
              </w:rPr>
              <w:t>Local rules</w:t>
            </w:r>
          </w:p>
        </w:tc>
        <w:tc>
          <w:tcPr>
            <w:tcW w:w="709" w:type="dxa"/>
            <w:shd w:val="clear" w:color="auto" w:fill="auto"/>
          </w:tcPr>
          <w:p w14:paraId="56DBF649" w14:textId="4771C475" w:rsidR="0083307C" w:rsidRPr="00305BEE" w:rsidRDefault="0083307C" w:rsidP="0083307C">
            <w:pPr>
              <w:pStyle w:val="TableText"/>
              <w:jc w:val="center"/>
              <w:rPr>
                <w:color w:val="000000" w:themeColor="text1"/>
                <w:lang w:eastAsia="en-NZ"/>
              </w:rPr>
            </w:pPr>
            <w:r w:rsidRPr="00305BEE">
              <w:rPr>
                <w:color w:val="000000" w:themeColor="text1"/>
                <w:lang w:eastAsia="en-NZ"/>
              </w:rPr>
              <w:t>h</w:t>
            </w:r>
          </w:p>
        </w:tc>
        <w:tc>
          <w:tcPr>
            <w:tcW w:w="851" w:type="dxa"/>
          </w:tcPr>
          <w:p w14:paraId="4455C980" w14:textId="57747AC7" w:rsidR="0083307C" w:rsidRPr="00305BEE" w:rsidRDefault="0083307C" w:rsidP="0083307C">
            <w:pPr>
              <w:pStyle w:val="TableText"/>
              <w:jc w:val="center"/>
              <w:rPr>
                <w:color w:val="000000" w:themeColor="text1"/>
                <w:lang w:eastAsia="en-NZ"/>
              </w:rPr>
            </w:pPr>
            <w:r w:rsidRPr="00305BEE">
              <w:rPr>
                <w:color w:val="000000" w:themeColor="text1"/>
                <w:lang w:eastAsia="en-NZ"/>
              </w:rPr>
              <w:t>h</w:t>
            </w:r>
          </w:p>
        </w:tc>
        <w:tc>
          <w:tcPr>
            <w:tcW w:w="851" w:type="dxa"/>
            <w:shd w:val="clear" w:color="auto" w:fill="auto"/>
          </w:tcPr>
          <w:p w14:paraId="4F843CF7" w14:textId="5879E1C3" w:rsidR="0083307C" w:rsidRPr="00305BEE" w:rsidRDefault="0083307C" w:rsidP="0083307C">
            <w:pPr>
              <w:pStyle w:val="TableText"/>
              <w:jc w:val="center"/>
              <w:rPr>
                <w:color w:val="000000" w:themeColor="text1"/>
                <w:lang w:eastAsia="en-NZ"/>
              </w:rPr>
            </w:pPr>
            <w:r w:rsidRPr="00305BEE">
              <w:rPr>
                <w:color w:val="000000" w:themeColor="text1"/>
                <w:lang w:eastAsia="en-NZ"/>
              </w:rPr>
              <w:t>h</w:t>
            </w:r>
          </w:p>
        </w:tc>
      </w:tr>
      <w:tr w:rsidR="0083307C" w:rsidRPr="00305BEE" w14:paraId="18BAC173" w14:textId="77777777" w:rsidTr="00D071FC">
        <w:trPr>
          <w:cantSplit/>
        </w:trPr>
        <w:tc>
          <w:tcPr>
            <w:tcW w:w="6180" w:type="dxa"/>
            <w:shd w:val="clear" w:color="auto" w:fill="auto"/>
          </w:tcPr>
          <w:p w14:paraId="34ABE90B" w14:textId="77777777" w:rsidR="0083307C" w:rsidRPr="00305BEE" w:rsidRDefault="0083307C" w:rsidP="0083307C">
            <w:pPr>
              <w:pStyle w:val="TableText"/>
              <w:rPr>
                <w:color w:val="000000" w:themeColor="text1"/>
                <w:lang w:eastAsia="en-NZ"/>
              </w:rPr>
            </w:pPr>
            <w:r w:rsidRPr="00305BEE">
              <w:rPr>
                <w:color w:val="000000" w:themeColor="text1"/>
                <w:lang w:eastAsia="en-NZ"/>
              </w:rPr>
              <w:t>Emergency plans, preparedness and response</w:t>
            </w:r>
          </w:p>
        </w:tc>
        <w:tc>
          <w:tcPr>
            <w:tcW w:w="709" w:type="dxa"/>
            <w:shd w:val="clear" w:color="auto" w:fill="auto"/>
          </w:tcPr>
          <w:p w14:paraId="42180D28" w14:textId="77777777" w:rsidR="0083307C" w:rsidRPr="00305BEE" w:rsidRDefault="0083307C" w:rsidP="0083307C">
            <w:pPr>
              <w:pStyle w:val="TableText"/>
              <w:jc w:val="center"/>
              <w:rPr>
                <w:color w:val="000000" w:themeColor="text1"/>
                <w:lang w:eastAsia="en-NZ"/>
              </w:rPr>
            </w:pPr>
            <w:r w:rsidRPr="00305BEE">
              <w:rPr>
                <w:color w:val="000000" w:themeColor="text1"/>
                <w:lang w:eastAsia="en-NZ"/>
              </w:rPr>
              <w:t>m</w:t>
            </w:r>
          </w:p>
        </w:tc>
        <w:tc>
          <w:tcPr>
            <w:tcW w:w="851" w:type="dxa"/>
          </w:tcPr>
          <w:p w14:paraId="2B140FA0" w14:textId="2A970AFC" w:rsidR="0083307C" w:rsidRPr="00305BEE" w:rsidRDefault="0083307C" w:rsidP="0083307C">
            <w:pPr>
              <w:pStyle w:val="TableText"/>
              <w:jc w:val="center"/>
              <w:rPr>
                <w:color w:val="000000" w:themeColor="text1"/>
                <w:lang w:eastAsia="en-NZ"/>
              </w:rPr>
            </w:pPr>
            <w:r w:rsidRPr="00305BEE">
              <w:rPr>
                <w:color w:val="000000" w:themeColor="text1"/>
                <w:lang w:eastAsia="en-NZ"/>
              </w:rPr>
              <w:t>h</w:t>
            </w:r>
          </w:p>
        </w:tc>
        <w:tc>
          <w:tcPr>
            <w:tcW w:w="851" w:type="dxa"/>
            <w:shd w:val="clear" w:color="auto" w:fill="auto"/>
          </w:tcPr>
          <w:p w14:paraId="2FBDA048" w14:textId="08C4E514" w:rsidR="0083307C" w:rsidRPr="00305BEE" w:rsidRDefault="0083307C" w:rsidP="0083307C">
            <w:pPr>
              <w:pStyle w:val="TableText"/>
              <w:jc w:val="center"/>
              <w:rPr>
                <w:color w:val="000000" w:themeColor="text1"/>
                <w:lang w:eastAsia="en-NZ"/>
              </w:rPr>
            </w:pPr>
            <w:r w:rsidRPr="00305BEE">
              <w:rPr>
                <w:color w:val="000000" w:themeColor="text1"/>
                <w:lang w:eastAsia="en-NZ"/>
              </w:rPr>
              <w:t>h</w:t>
            </w:r>
          </w:p>
        </w:tc>
      </w:tr>
      <w:tr w:rsidR="0083307C" w:rsidRPr="00305BEE" w14:paraId="7BAD5055" w14:textId="77777777" w:rsidTr="00D071FC">
        <w:trPr>
          <w:cantSplit/>
        </w:trPr>
        <w:tc>
          <w:tcPr>
            <w:tcW w:w="6180" w:type="dxa"/>
            <w:shd w:val="clear" w:color="auto" w:fill="auto"/>
          </w:tcPr>
          <w:p w14:paraId="4F9C23B4" w14:textId="77777777" w:rsidR="0083307C" w:rsidRPr="00305BEE" w:rsidRDefault="0083307C" w:rsidP="0083307C">
            <w:pPr>
              <w:pStyle w:val="TableText"/>
              <w:rPr>
                <w:color w:val="000000" w:themeColor="text1"/>
                <w:lang w:eastAsia="en-NZ"/>
              </w:rPr>
            </w:pPr>
            <w:r w:rsidRPr="00305BEE">
              <w:rPr>
                <w:color w:val="000000" w:themeColor="text1"/>
                <w:lang w:eastAsia="en-NZ"/>
              </w:rPr>
              <w:t>End-of-life considerations for radiation sources</w:t>
            </w:r>
          </w:p>
        </w:tc>
        <w:tc>
          <w:tcPr>
            <w:tcW w:w="709" w:type="dxa"/>
            <w:shd w:val="clear" w:color="auto" w:fill="auto"/>
          </w:tcPr>
          <w:p w14:paraId="3412A2CF" w14:textId="77777777" w:rsidR="0083307C" w:rsidRPr="00305BEE" w:rsidRDefault="0083307C" w:rsidP="0083307C">
            <w:pPr>
              <w:pStyle w:val="TableText"/>
              <w:jc w:val="center"/>
              <w:rPr>
                <w:color w:val="000000" w:themeColor="text1"/>
                <w:lang w:eastAsia="en-NZ"/>
              </w:rPr>
            </w:pPr>
            <w:r w:rsidRPr="00305BEE">
              <w:rPr>
                <w:color w:val="000000" w:themeColor="text1"/>
                <w:lang w:eastAsia="en-NZ"/>
              </w:rPr>
              <w:t>m</w:t>
            </w:r>
          </w:p>
        </w:tc>
        <w:tc>
          <w:tcPr>
            <w:tcW w:w="851" w:type="dxa"/>
          </w:tcPr>
          <w:p w14:paraId="3CA9BD99" w14:textId="7F8D29E1" w:rsidR="0083307C" w:rsidRPr="00305BEE" w:rsidRDefault="0083307C" w:rsidP="0083307C">
            <w:pPr>
              <w:pStyle w:val="TableText"/>
              <w:jc w:val="center"/>
              <w:rPr>
                <w:color w:val="000000" w:themeColor="text1"/>
                <w:lang w:eastAsia="en-NZ"/>
              </w:rPr>
            </w:pPr>
            <w:r w:rsidRPr="00305BEE">
              <w:rPr>
                <w:color w:val="000000" w:themeColor="text1"/>
                <w:lang w:eastAsia="en-NZ"/>
              </w:rPr>
              <w:t>h</w:t>
            </w:r>
          </w:p>
        </w:tc>
        <w:tc>
          <w:tcPr>
            <w:tcW w:w="851" w:type="dxa"/>
            <w:shd w:val="clear" w:color="auto" w:fill="auto"/>
          </w:tcPr>
          <w:p w14:paraId="49FCA0B0" w14:textId="5EA14551" w:rsidR="0083307C" w:rsidRPr="00305BEE" w:rsidRDefault="0083307C" w:rsidP="0083307C">
            <w:pPr>
              <w:pStyle w:val="TableText"/>
              <w:jc w:val="center"/>
              <w:rPr>
                <w:color w:val="000000" w:themeColor="text1"/>
                <w:lang w:eastAsia="en-NZ"/>
              </w:rPr>
            </w:pPr>
            <w:r w:rsidRPr="00305BEE">
              <w:rPr>
                <w:color w:val="000000" w:themeColor="text1"/>
                <w:lang w:eastAsia="en-NZ"/>
              </w:rPr>
              <w:t>h</w:t>
            </w:r>
          </w:p>
        </w:tc>
      </w:tr>
      <w:tr w:rsidR="0083307C" w:rsidRPr="00305BEE" w14:paraId="592FAAAB" w14:textId="77777777" w:rsidTr="00D071FC">
        <w:trPr>
          <w:cantSplit/>
        </w:trPr>
        <w:tc>
          <w:tcPr>
            <w:tcW w:w="6180" w:type="dxa"/>
            <w:shd w:val="clear" w:color="auto" w:fill="auto"/>
          </w:tcPr>
          <w:p w14:paraId="42EFC943" w14:textId="77777777" w:rsidR="0083307C" w:rsidRPr="00305BEE" w:rsidRDefault="0083307C" w:rsidP="0083307C">
            <w:pPr>
              <w:pStyle w:val="TableText"/>
              <w:rPr>
                <w:color w:val="000000" w:themeColor="text1"/>
                <w:lang w:eastAsia="en-NZ"/>
              </w:rPr>
            </w:pPr>
            <w:r w:rsidRPr="00305BEE">
              <w:rPr>
                <w:color w:val="000000" w:themeColor="text1"/>
                <w:lang w:eastAsia="en-NZ"/>
              </w:rPr>
              <w:t>Accidents and other incidents</w:t>
            </w:r>
          </w:p>
        </w:tc>
        <w:tc>
          <w:tcPr>
            <w:tcW w:w="709" w:type="dxa"/>
            <w:shd w:val="clear" w:color="auto" w:fill="auto"/>
          </w:tcPr>
          <w:p w14:paraId="0408D6E6" w14:textId="77777777" w:rsidR="0083307C" w:rsidRPr="00305BEE" w:rsidRDefault="0083307C" w:rsidP="0083307C">
            <w:pPr>
              <w:pStyle w:val="TableText"/>
              <w:jc w:val="center"/>
              <w:rPr>
                <w:color w:val="000000" w:themeColor="text1"/>
                <w:lang w:eastAsia="en-NZ"/>
              </w:rPr>
            </w:pPr>
            <w:r w:rsidRPr="00305BEE">
              <w:rPr>
                <w:color w:val="000000" w:themeColor="text1"/>
                <w:lang w:eastAsia="en-NZ"/>
              </w:rPr>
              <w:t>m</w:t>
            </w:r>
          </w:p>
        </w:tc>
        <w:tc>
          <w:tcPr>
            <w:tcW w:w="851" w:type="dxa"/>
          </w:tcPr>
          <w:p w14:paraId="3D579B2E" w14:textId="658C8FC0" w:rsidR="0083307C" w:rsidRPr="00305BEE" w:rsidRDefault="0083307C" w:rsidP="0083307C">
            <w:pPr>
              <w:pStyle w:val="TableText"/>
              <w:jc w:val="center"/>
              <w:rPr>
                <w:color w:val="000000" w:themeColor="text1"/>
                <w:lang w:eastAsia="en-NZ"/>
              </w:rPr>
            </w:pPr>
            <w:r w:rsidRPr="00305BEE">
              <w:rPr>
                <w:color w:val="000000" w:themeColor="text1"/>
                <w:lang w:eastAsia="en-NZ"/>
              </w:rPr>
              <w:t>h</w:t>
            </w:r>
          </w:p>
        </w:tc>
        <w:tc>
          <w:tcPr>
            <w:tcW w:w="851" w:type="dxa"/>
            <w:shd w:val="clear" w:color="auto" w:fill="auto"/>
          </w:tcPr>
          <w:p w14:paraId="6228FAF0" w14:textId="004358A3" w:rsidR="0083307C" w:rsidRPr="00305BEE" w:rsidRDefault="0083307C" w:rsidP="0083307C">
            <w:pPr>
              <w:pStyle w:val="TableText"/>
              <w:jc w:val="center"/>
              <w:rPr>
                <w:color w:val="000000" w:themeColor="text1"/>
                <w:lang w:eastAsia="en-NZ"/>
              </w:rPr>
            </w:pPr>
            <w:r w:rsidRPr="00305BEE">
              <w:rPr>
                <w:color w:val="000000" w:themeColor="text1"/>
                <w:lang w:eastAsia="en-NZ"/>
              </w:rPr>
              <w:t>h</w:t>
            </w:r>
          </w:p>
        </w:tc>
      </w:tr>
      <w:tr w:rsidR="0083307C" w:rsidRPr="00305BEE" w14:paraId="4B46080D" w14:textId="77777777" w:rsidTr="00D071FC">
        <w:trPr>
          <w:cantSplit/>
        </w:trPr>
        <w:tc>
          <w:tcPr>
            <w:tcW w:w="6180" w:type="dxa"/>
            <w:shd w:val="clear" w:color="auto" w:fill="auto"/>
          </w:tcPr>
          <w:p w14:paraId="14B34807" w14:textId="77777777" w:rsidR="0083307C" w:rsidRPr="00305BEE" w:rsidRDefault="0083307C" w:rsidP="0083307C">
            <w:pPr>
              <w:pStyle w:val="TableText"/>
              <w:rPr>
                <w:color w:val="000000" w:themeColor="text1"/>
                <w:lang w:eastAsia="en-NZ"/>
              </w:rPr>
            </w:pPr>
            <w:r w:rsidRPr="00305BEE">
              <w:rPr>
                <w:color w:val="000000" w:themeColor="text1"/>
                <w:lang w:eastAsia="en-NZ"/>
              </w:rPr>
              <w:t>Emergency preparedness and response</w:t>
            </w:r>
          </w:p>
        </w:tc>
        <w:tc>
          <w:tcPr>
            <w:tcW w:w="709" w:type="dxa"/>
            <w:shd w:val="clear" w:color="auto" w:fill="auto"/>
          </w:tcPr>
          <w:p w14:paraId="3CDEE938" w14:textId="77777777" w:rsidR="0083307C" w:rsidRPr="00305BEE" w:rsidRDefault="0083307C" w:rsidP="0083307C">
            <w:pPr>
              <w:pStyle w:val="TableText"/>
              <w:jc w:val="center"/>
              <w:rPr>
                <w:color w:val="000000" w:themeColor="text1"/>
                <w:lang w:eastAsia="en-NZ"/>
              </w:rPr>
            </w:pPr>
            <w:r w:rsidRPr="00305BEE">
              <w:rPr>
                <w:color w:val="000000" w:themeColor="text1"/>
                <w:lang w:eastAsia="en-NZ"/>
              </w:rPr>
              <w:t>m</w:t>
            </w:r>
          </w:p>
        </w:tc>
        <w:tc>
          <w:tcPr>
            <w:tcW w:w="851" w:type="dxa"/>
          </w:tcPr>
          <w:p w14:paraId="5B636FC6" w14:textId="5C73B20F" w:rsidR="0083307C" w:rsidRPr="00305BEE" w:rsidRDefault="0083307C" w:rsidP="0083307C">
            <w:pPr>
              <w:pStyle w:val="TableText"/>
              <w:jc w:val="center"/>
              <w:rPr>
                <w:color w:val="000000" w:themeColor="text1"/>
                <w:lang w:eastAsia="en-NZ"/>
              </w:rPr>
            </w:pPr>
            <w:r w:rsidRPr="00305BEE">
              <w:rPr>
                <w:color w:val="000000" w:themeColor="text1"/>
                <w:lang w:eastAsia="en-NZ"/>
              </w:rPr>
              <w:t>h</w:t>
            </w:r>
          </w:p>
        </w:tc>
        <w:tc>
          <w:tcPr>
            <w:tcW w:w="851" w:type="dxa"/>
            <w:shd w:val="clear" w:color="auto" w:fill="auto"/>
          </w:tcPr>
          <w:p w14:paraId="4EA5D76B" w14:textId="10670287" w:rsidR="0083307C" w:rsidRPr="00305BEE" w:rsidRDefault="0083307C" w:rsidP="0083307C">
            <w:pPr>
              <w:pStyle w:val="TableText"/>
              <w:jc w:val="center"/>
              <w:rPr>
                <w:color w:val="000000" w:themeColor="text1"/>
                <w:lang w:eastAsia="en-NZ"/>
              </w:rPr>
            </w:pPr>
            <w:r w:rsidRPr="00305BEE">
              <w:rPr>
                <w:color w:val="000000" w:themeColor="text1"/>
                <w:lang w:eastAsia="en-NZ"/>
              </w:rPr>
              <w:t>h</w:t>
            </w:r>
          </w:p>
        </w:tc>
      </w:tr>
    </w:tbl>
    <w:p w14:paraId="58AFAEF1" w14:textId="379D3AB1" w:rsidR="001F67E4" w:rsidRPr="00305BEE" w:rsidRDefault="001F67E4" w:rsidP="001F67E4">
      <w:bookmarkStart w:id="95" w:name="_Toc529189944"/>
    </w:p>
    <w:p w14:paraId="25E16A46" w14:textId="77777777" w:rsidR="001E2C37" w:rsidRPr="00305BEE" w:rsidRDefault="001E2C37" w:rsidP="001F67E4"/>
    <w:p w14:paraId="66D733AF" w14:textId="77777777" w:rsidR="00895070" w:rsidRPr="00305BEE" w:rsidRDefault="00895070" w:rsidP="00FE22A7">
      <w:pPr>
        <w:pStyle w:val="Heading2"/>
      </w:pPr>
      <w:bookmarkStart w:id="96" w:name="_Toc17987329"/>
      <w:bookmarkStart w:id="97" w:name="_Toc44427748"/>
      <w:r w:rsidRPr="00305BEE">
        <w:lastRenderedPageBreak/>
        <w:t>Abbreviations used in this appendix</w:t>
      </w:r>
      <w:bookmarkEnd w:id="95"/>
      <w:bookmarkEnd w:id="96"/>
      <w:bookmarkEnd w:id="97"/>
    </w:p>
    <w:p w14:paraId="7200C334" w14:textId="6FFFEBF3" w:rsidR="001F67E4" w:rsidRPr="00305BEE" w:rsidRDefault="001F67E4" w:rsidP="006E3225">
      <w:pPr>
        <w:keepNext/>
        <w:rPr>
          <w:color w:val="000000" w:themeColor="text1"/>
        </w:rPr>
      </w:pPr>
    </w:p>
    <w:p w14:paraId="224D8F96" w14:textId="77777777" w:rsidR="00B254C1" w:rsidRPr="00305BEE" w:rsidRDefault="00B254C1" w:rsidP="006E3225">
      <w:pPr>
        <w:pStyle w:val="Heading3"/>
      </w:pPr>
      <w:bookmarkStart w:id="98" w:name="_Toc44427749"/>
      <w:r w:rsidRPr="00305BEE">
        <w:t>Parties</w:t>
      </w:r>
      <w:bookmarkEnd w:id="98"/>
    </w:p>
    <w:p w14:paraId="148A4456" w14:textId="77777777" w:rsidR="00B254C1" w:rsidRPr="00305BEE" w:rsidRDefault="00832C28" w:rsidP="00496336">
      <w:pPr>
        <w:tabs>
          <w:tab w:val="left" w:pos="709"/>
          <w:tab w:val="left" w:pos="993"/>
        </w:tabs>
        <w:spacing w:before="60"/>
        <w:rPr>
          <w:color w:val="000000" w:themeColor="text1"/>
          <w:lang w:eastAsia="en-NZ"/>
        </w:rPr>
      </w:pPr>
      <w:r w:rsidRPr="00305BEE">
        <w:rPr>
          <w:color w:val="000000" w:themeColor="text1"/>
          <w:lang w:eastAsia="en-NZ"/>
        </w:rPr>
        <w:t>IOP</w:t>
      </w:r>
      <w:r w:rsidR="00496336" w:rsidRPr="00305BEE">
        <w:rPr>
          <w:color w:val="000000" w:themeColor="text1"/>
          <w:lang w:eastAsia="en-NZ"/>
        </w:rPr>
        <w:tab/>
      </w:r>
      <w:r w:rsidR="00757BA4" w:rsidRPr="00305BEE">
        <w:rPr>
          <w:color w:val="000000" w:themeColor="text1"/>
          <w:lang w:eastAsia="en-NZ"/>
        </w:rPr>
        <w:t>=</w:t>
      </w:r>
      <w:r w:rsidR="00496336" w:rsidRPr="00305BEE">
        <w:rPr>
          <w:color w:val="000000" w:themeColor="text1"/>
          <w:lang w:eastAsia="en-NZ"/>
        </w:rPr>
        <w:tab/>
      </w:r>
      <w:r w:rsidRPr="00305BEE">
        <w:rPr>
          <w:color w:val="000000" w:themeColor="text1"/>
          <w:lang w:eastAsia="en-NZ"/>
        </w:rPr>
        <w:t>irradiator operator</w:t>
      </w:r>
    </w:p>
    <w:p w14:paraId="176C5EBA" w14:textId="77777777" w:rsidR="003E3147" w:rsidRPr="00305BEE" w:rsidRDefault="003E3147" w:rsidP="00496336">
      <w:pPr>
        <w:tabs>
          <w:tab w:val="left" w:pos="709"/>
          <w:tab w:val="left" w:pos="993"/>
        </w:tabs>
        <w:spacing w:before="60"/>
        <w:rPr>
          <w:color w:val="000000" w:themeColor="text1"/>
          <w:lang w:eastAsia="en-NZ"/>
        </w:rPr>
      </w:pPr>
      <w:r w:rsidRPr="00305BEE">
        <w:rPr>
          <w:color w:val="000000" w:themeColor="text1"/>
          <w:lang w:eastAsia="en-NZ"/>
        </w:rPr>
        <w:t>RSO</w:t>
      </w:r>
      <w:r w:rsidR="00496336" w:rsidRPr="00305BEE">
        <w:rPr>
          <w:color w:val="000000" w:themeColor="text1"/>
          <w:lang w:eastAsia="en-NZ"/>
        </w:rPr>
        <w:tab/>
      </w:r>
      <w:r w:rsidR="00757BA4" w:rsidRPr="00305BEE">
        <w:rPr>
          <w:color w:val="000000" w:themeColor="text1"/>
          <w:lang w:eastAsia="en-NZ"/>
        </w:rPr>
        <w:t>=</w:t>
      </w:r>
      <w:r w:rsidR="00496336" w:rsidRPr="00305BEE">
        <w:rPr>
          <w:color w:val="000000" w:themeColor="text1"/>
          <w:lang w:eastAsia="en-NZ"/>
        </w:rPr>
        <w:tab/>
      </w:r>
      <w:r w:rsidRPr="00305BEE">
        <w:rPr>
          <w:color w:val="000000" w:themeColor="text1"/>
          <w:lang w:eastAsia="en-NZ"/>
        </w:rPr>
        <w:t>radiation safety officer</w:t>
      </w:r>
    </w:p>
    <w:p w14:paraId="46ED2EB4" w14:textId="0320A92C" w:rsidR="0083307C" w:rsidRPr="00305BEE" w:rsidRDefault="0083307C" w:rsidP="0083307C">
      <w:pPr>
        <w:tabs>
          <w:tab w:val="left" w:pos="709"/>
          <w:tab w:val="left" w:pos="993"/>
        </w:tabs>
        <w:spacing w:before="60"/>
        <w:rPr>
          <w:color w:val="000000" w:themeColor="text1"/>
          <w:lang w:eastAsia="en-NZ"/>
        </w:rPr>
      </w:pPr>
      <w:r w:rsidRPr="00305BEE">
        <w:rPr>
          <w:color w:val="000000" w:themeColor="text1"/>
          <w:lang w:eastAsia="en-NZ"/>
        </w:rPr>
        <w:t>QE</w:t>
      </w:r>
      <w:r w:rsidRPr="00305BEE">
        <w:rPr>
          <w:color w:val="000000" w:themeColor="text1"/>
          <w:lang w:eastAsia="en-NZ"/>
        </w:rPr>
        <w:tab/>
        <w:t>=</w:t>
      </w:r>
      <w:r w:rsidRPr="00305BEE">
        <w:rPr>
          <w:color w:val="000000" w:themeColor="text1"/>
          <w:lang w:eastAsia="en-NZ"/>
        </w:rPr>
        <w:tab/>
        <w:t>qualified expert</w:t>
      </w:r>
    </w:p>
    <w:p w14:paraId="337AC3FD" w14:textId="3887A5B7" w:rsidR="006E3225" w:rsidRPr="00305BEE" w:rsidRDefault="0083307C" w:rsidP="006E3225">
      <w:pPr>
        <w:rPr>
          <w:lang w:eastAsia="en-NZ"/>
        </w:rPr>
      </w:pPr>
      <w:r w:rsidRPr="00305BEE">
        <w:rPr>
          <w:lang w:eastAsia="en-NZ"/>
        </w:rPr>
        <w:tab/>
      </w:r>
    </w:p>
    <w:p w14:paraId="07BD8027" w14:textId="77777777" w:rsidR="00B254C1" w:rsidRPr="00305BEE" w:rsidRDefault="00B254C1" w:rsidP="006E3225">
      <w:pPr>
        <w:pStyle w:val="Heading3"/>
        <w:rPr>
          <w:lang w:eastAsia="en-NZ"/>
        </w:rPr>
      </w:pPr>
      <w:bookmarkStart w:id="99" w:name="_Toc44427750"/>
      <w:r w:rsidRPr="00305BEE">
        <w:rPr>
          <w:lang w:eastAsia="en-NZ"/>
        </w:rPr>
        <w:t>Level of knowledge</w:t>
      </w:r>
      <w:bookmarkEnd w:id="99"/>
    </w:p>
    <w:p w14:paraId="0BEA1756" w14:textId="77777777" w:rsidR="00B254C1" w:rsidRPr="00305BEE" w:rsidRDefault="00B254C1" w:rsidP="006E3225">
      <w:pPr>
        <w:tabs>
          <w:tab w:val="left" w:pos="709"/>
          <w:tab w:val="left" w:pos="993"/>
        </w:tabs>
        <w:spacing w:before="60"/>
        <w:ind w:left="993" w:hanging="993"/>
        <w:rPr>
          <w:rFonts w:cs="Arial"/>
          <w:color w:val="000000" w:themeColor="text1"/>
          <w:szCs w:val="22"/>
          <w:lang w:eastAsia="en-NZ"/>
        </w:rPr>
      </w:pPr>
      <w:r w:rsidRPr="00305BEE">
        <w:rPr>
          <w:rFonts w:cs="Arial"/>
          <w:color w:val="000000" w:themeColor="text1"/>
          <w:szCs w:val="22"/>
          <w:lang w:eastAsia="en-NZ"/>
        </w:rPr>
        <w:t>m</w:t>
      </w:r>
      <w:r w:rsidR="00496336" w:rsidRPr="00305BEE">
        <w:rPr>
          <w:rFonts w:cs="Arial"/>
          <w:color w:val="000000" w:themeColor="text1"/>
          <w:szCs w:val="22"/>
          <w:lang w:eastAsia="en-NZ"/>
        </w:rPr>
        <w:tab/>
      </w:r>
      <w:r w:rsidR="00757BA4" w:rsidRPr="00305BEE">
        <w:rPr>
          <w:rFonts w:cs="Arial"/>
          <w:color w:val="000000" w:themeColor="text1"/>
          <w:szCs w:val="22"/>
          <w:lang w:eastAsia="en-NZ"/>
        </w:rPr>
        <w:t>=</w:t>
      </w:r>
      <w:r w:rsidR="00496336" w:rsidRPr="00305BEE">
        <w:rPr>
          <w:rFonts w:cs="Arial"/>
          <w:color w:val="000000" w:themeColor="text1"/>
          <w:szCs w:val="22"/>
          <w:lang w:eastAsia="en-NZ"/>
        </w:rPr>
        <w:tab/>
      </w:r>
      <w:r w:rsidRPr="00305BEE">
        <w:rPr>
          <w:rFonts w:cs="Arial"/>
          <w:color w:val="000000" w:themeColor="text1"/>
          <w:szCs w:val="22"/>
          <w:lang w:eastAsia="en-NZ"/>
        </w:rPr>
        <w:t xml:space="preserve">medium level of knowledge (basic understanding of the topic </w:t>
      </w:r>
      <w:proofErr w:type="gramStart"/>
      <w:r w:rsidRPr="00305BEE">
        <w:rPr>
          <w:rFonts w:cs="Arial"/>
          <w:color w:val="000000" w:themeColor="text1"/>
          <w:szCs w:val="22"/>
          <w:lang w:eastAsia="en-NZ"/>
        </w:rPr>
        <w:t>sufficient</w:t>
      </w:r>
      <w:proofErr w:type="gramEnd"/>
      <w:r w:rsidRPr="00305BEE">
        <w:rPr>
          <w:rFonts w:cs="Arial"/>
          <w:color w:val="000000" w:themeColor="text1"/>
          <w:szCs w:val="22"/>
          <w:lang w:eastAsia="en-NZ"/>
        </w:rPr>
        <w:t xml:space="preserve"> to influence practices undertaken)</w:t>
      </w:r>
    </w:p>
    <w:p w14:paraId="2E8DF671" w14:textId="77777777" w:rsidR="00B254C1" w:rsidRPr="00305BEE" w:rsidRDefault="00B254C1" w:rsidP="006E3225">
      <w:pPr>
        <w:tabs>
          <w:tab w:val="left" w:pos="709"/>
          <w:tab w:val="left" w:pos="993"/>
        </w:tabs>
        <w:spacing w:before="60"/>
        <w:ind w:left="993" w:hanging="993"/>
        <w:rPr>
          <w:rFonts w:cs="Arial"/>
          <w:color w:val="000000" w:themeColor="text1"/>
          <w:szCs w:val="22"/>
          <w:lang w:eastAsia="en-NZ"/>
        </w:rPr>
      </w:pPr>
      <w:r w:rsidRPr="00305BEE">
        <w:rPr>
          <w:rFonts w:cs="Arial"/>
          <w:color w:val="000000" w:themeColor="text1"/>
          <w:szCs w:val="22"/>
          <w:lang w:eastAsia="en-NZ"/>
        </w:rPr>
        <w:t>h</w:t>
      </w:r>
      <w:r w:rsidR="00496336" w:rsidRPr="00305BEE">
        <w:rPr>
          <w:rFonts w:cs="Arial"/>
          <w:color w:val="000000" w:themeColor="text1"/>
          <w:szCs w:val="22"/>
          <w:lang w:eastAsia="en-NZ"/>
        </w:rPr>
        <w:tab/>
      </w:r>
      <w:r w:rsidR="00757BA4" w:rsidRPr="00305BEE">
        <w:rPr>
          <w:rFonts w:cs="Arial"/>
          <w:color w:val="000000" w:themeColor="text1"/>
          <w:szCs w:val="22"/>
          <w:lang w:eastAsia="en-NZ"/>
        </w:rPr>
        <w:t>=</w:t>
      </w:r>
      <w:r w:rsidR="00496336" w:rsidRPr="00305BEE">
        <w:rPr>
          <w:rFonts w:cs="Arial"/>
          <w:color w:val="000000" w:themeColor="text1"/>
          <w:szCs w:val="22"/>
          <w:lang w:eastAsia="en-NZ"/>
        </w:rPr>
        <w:tab/>
      </w:r>
      <w:r w:rsidRPr="00305BEE">
        <w:rPr>
          <w:rFonts w:cs="Arial"/>
          <w:color w:val="000000" w:themeColor="text1"/>
          <w:szCs w:val="22"/>
          <w:lang w:eastAsia="en-NZ"/>
        </w:rPr>
        <w:t xml:space="preserve">high level of knowledge (detailed knowledge and understanding </w:t>
      </w:r>
      <w:proofErr w:type="gramStart"/>
      <w:r w:rsidRPr="00305BEE">
        <w:rPr>
          <w:rFonts w:cs="Arial"/>
          <w:color w:val="000000" w:themeColor="text1"/>
          <w:szCs w:val="22"/>
          <w:lang w:eastAsia="en-NZ"/>
        </w:rPr>
        <w:t>sufficient</w:t>
      </w:r>
      <w:proofErr w:type="gramEnd"/>
      <w:r w:rsidRPr="00305BEE">
        <w:rPr>
          <w:rFonts w:cs="Arial"/>
          <w:color w:val="000000" w:themeColor="text1"/>
          <w:szCs w:val="22"/>
          <w:lang w:eastAsia="en-NZ"/>
        </w:rPr>
        <w:t xml:space="preserve"> to be able to educate others)</w:t>
      </w:r>
    </w:p>
    <w:p w14:paraId="1734095F" w14:textId="30CA7915" w:rsidR="006E3225" w:rsidRPr="00305BEE" w:rsidRDefault="006E3225" w:rsidP="006E3225">
      <w:pPr>
        <w:rPr>
          <w:lang w:eastAsia="en-NZ"/>
        </w:rPr>
      </w:pPr>
    </w:p>
    <w:p w14:paraId="3AEBDFD1" w14:textId="77777777" w:rsidR="00F4012C" w:rsidRPr="00305BEE" w:rsidRDefault="00F4012C" w:rsidP="001E2C37">
      <w:pPr>
        <w:pStyle w:val="Heading2"/>
        <w:rPr>
          <w:lang w:eastAsia="en-NZ"/>
        </w:rPr>
      </w:pPr>
      <w:bookmarkStart w:id="100" w:name="_Toc44427751"/>
      <w:r w:rsidRPr="00305BEE">
        <w:rPr>
          <w:lang w:eastAsia="en-NZ"/>
        </w:rPr>
        <w:t>Equivalence</w:t>
      </w:r>
      <w:bookmarkEnd w:id="100"/>
    </w:p>
    <w:p w14:paraId="05F62DA5" w14:textId="77777777" w:rsidR="00F4012C" w:rsidRPr="00305BEE" w:rsidRDefault="00F4012C" w:rsidP="00F4012C">
      <w:pPr>
        <w:rPr>
          <w:lang w:eastAsia="en-NZ"/>
        </w:rPr>
      </w:pPr>
      <w:r w:rsidRPr="00305BEE">
        <w:rPr>
          <w:rFonts w:ascii="Calibri" w:hAnsi="Calibri" w:cs="Calibri"/>
          <w:iCs/>
          <w:szCs w:val="22"/>
        </w:rPr>
        <w:t>Qualified expert: The training requirements for a qualified expert in this appendix are deemed to be satisfied by Australasian Radiation Protection Accreditation Board certification in radiation protection.</w:t>
      </w:r>
    </w:p>
    <w:p w14:paraId="6293D598" w14:textId="77777777" w:rsidR="006D71CA" w:rsidRPr="00305BEE" w:rsidRDefault="006D71CA" w:rsidP="006E3225">
      <w:pPr>
        <w:rPr>
          <w:lang w:eastAsia="en-NZ"/>
        </w:rPr>
      </w:pPr>
    </w:p>
    <w:p w14:paraId="42583D74" w14:textId="77777777" w:rsidR="00383A46" w:rsidRPr="00305BEE" w:rsidRDefault="00383A46" w:rsidP="006E3225">
      <w:pPr>
        <w:pStyle w:val="Heading1"/>
        <w:rPr>
          <w:color w:val="000000" w:themeColor="text1"/>
        </w:rPr>
      </w:pPr>
      <w:bookmarkStart w:id="101" w:name="_Toc44427752"/>
      <w:r w:rsidRPr="00305BEE">
        <w:lastRenderedPageBreak/>
        <w:t>Appendix 4:</w:t>
      </w:r>
      <w:r w:rsidRPr="00305BEE">
        <w:br/>
        <w:t>Testing requirements</w:t>
      </w:r>
      <w:bookmarkEnd w:id="101"/>
    </w:p>
    <w:p w14:paraId="4E3A70F8" w14:textId="77777777" w:rsidR="00383A46" w:rsidRPr="00305BEE" w:rsidRDefault="00383A46" w:rsidP="006E3225">
      <w:r w:rsidRPr="00305BEE">
        <w:t>This appendix sets out the testing requirements to be completed for panoramic wet source storage gamma irradiators</w:t>
      </w:r>
      <w:r w:rsidR="003245F7" w:rsidRPr="00305BEE">
        <w:t>.</w:t>
      </w:r>
    </w:p>
    <w:p w14:paraId="330CAE2A" w14:textId="77777777" w:rsidR="00383A46" w:rsidRPr="00305BEE" w:rsidRDefault="00383A46" w:rsidP="006E3225"/>
    <w:p w14:paraId="08825375" w14:textId="77777777" w:rsidR="00383A46" w:rsidRPr="00305BEE" w:rsidRDefault="00383A46" w:rsidP="006E3225">
      <w:pPr>
        <w:pStyle w:val="Heading2"/>
      </w:pPr>
      <w:bookmarkStart w:id="102" w:name="_Toc17987331"/>
      <w:bookmarkStart w:id="103" w:name="_Toc44427753"/>
      <w:r w:rsidRPr="00305BEE">
        <w:t>Weekly tests</w:t>
      </w:r>
      <w:bookmarkEnd w:id="102"/>
      <w:bookmarkEnd w:id="103"/>
    </w:p>
    <w:p w14:paraId="0AC86CF3" w14:textId="77777777" w:rsidR="00383A46" w:rsidRPr="00305BEE" w:rsidRDefault="003245F7" w:rsidP="006E3225">
      <w:pPr>
        <w:pStyle w:val="Bullet"/>
      </w:pPr>
      <w:r w:rsidRPr="00305BEE">
        <w:t>C</w:t>
      </w:r>
      <w:r w:rsidR="00383A46" w:rsidRPr="00305BEE">
        <w:t>heck radiation levels at the deioniser filter and resin beds using a survey meter</w:t>
      </w:r>
      <w:r w:rsidRPr="00305BEE">
        <w:t>.</w:t>
      </w:r>
    </w:p>
    <w:p w14:paraId="460857A8" w14:textId="77777777" w:rsidR="00001878" w:rsidRPr="00305BEE" w:rsidRDefault="00001878" w:rsidP="006E3225">
      <w:pPr>
        <w:pStyle w:val="Bullet"/>
      </w:pPr>
      <w:r w:rsidRPr="00305BEE">
        <w:t>Check the water deioniser system for correct operation.</w:t>
      </w:r>
    </w:p>
    <w:p w14:paraId="49179668" w14:textId="77777777" w:rsidR="00383A46" w:rsidRPr="00305BEE" w:rsidRDefault="003245F7" w:rsidP="006E3225">
      <w:pPr>
        <w:pStyle w:val="Bullet"/>
      </w:pPr>
      <w:r w:rsidRPr="00305BEE">
        <w:t>C</w:t>
      </w:r>
      <w:r w:rsidR="00383A46" w:rsidRPr="00305BEE">
        <w:t>heck that the access control system, the emergency stop device in the radiation room and the system for the detection of entry by personnel are functioning</w:t>
      </w:r>
      <w:r w:rsidRPr="00305BEE">
        <w:t>.</w:t>
      </w:r>
    </w:p>
    <w:p w14:paraId="28F1ED79" w14:textId="77777777" w:rsidR="00383A46" w:rsidRPr="00305BEE" w:rsidRDefault="00383A46" w:rsidP="006E3225"/>
    <w:p w14:paraId="642FFEB1" w14:textId="77777777" w:rsidR="00383A46" w:rsidRPr="00305BEE" w:rsidRDefault="00383A46" w:rsidP="006E3225">
      <w:pPr>
        <w:pStyle w:val="Heading2"/>
      </w:pPr>
      <w:bookmarkStart w:id="104" w:name="_Toc17987332"/>
      <w:bookmarkStart w:id="105" w:name="_Toc44427754"/>
      <w:r w:rsidRPr="00305BEE">
        <w:t>Monthly tests</w:t>
      </w:r>
      <w:bookmarkEnd w:id="104"/>
      <w:bookmarkEnd w:id="105"/>
    </w:p>
    <w:p w14:paraId="204AADEF" w14:textId="77777777" w:rsidR="00383A46" w:rsidRPr="00305BEE" w:rsidRDefault="003245F7" w:rsidP="006E3225">
      <w:pPr>
        <w:pStyle w:val="Bullet"/>
      </w:pPr>
      <w:r w:rsidRPr="00305BEE">
        <w:t>C</w:t>
      </w:r>
      <w:r w:rsidR="00383A46" w:rsidRPr="00305BEE">
        <w:t>heck that</w:t>
      </w:r>
      <w:r w:rsidR="003142E7" w:rsidRPr="00305BEE">
        <w:t xml:space="preserve"> the radiation monitor</w:t>
      </w:r>
      <w:r w:rsidR="00383A46" w:rsidRPr="00305BEE">
        <w:t xml:space="preserve"> </w:t>
      </w:r>
      <w:r w:rsidR="003142E7" w:rsidRPr="00305BEE">
        <w:t xml:space="preserve">in </w:t>
      </w:r>
      <w:r w:rsidR="00383A46" w:rsidRPr="00305BEE">
        <w:t>the radiation room is functioning properly</w:t>
      </w:r>
      <w:r w:rsidRPr="00305BEE">
        <w:t>.</w:t>
      </w:r>
    </w:p>
    <w:p w14:paraId="6BFF774C" w14:textId="72F904FC" w:rsidR="00383A46" w:rsidRPr="00305BEE" w:rsidRDefault="003245F7" w:rsidP="006E3225">
      <w:pPr>
        <w:pStyle w:val="Bullet"/>
      </w:pPr>
      <w:r w:rsidRPr="00305BEE">
        <w:t>C</w:t>
      </w:r>
      <w:r w:rsidR="00383A46" w:rsidRPr="00305BEE">
        <w:t xml:space="preserve">heck that access to the radiation room is prevented when the radiation room monitor alarm sounds upon exposing the monitor </w:t>
      </w:r>
      <w:r w:rsidR="0044357E" w:rsidRPr="00305BEE">
        <w:t>probe to a check source</w:t>
      </w:r>
      <w:r w:rsidR="003A0138" w:rsidRPr="00305BEE">
        <w:t>.</w:t>
      </w:r>
    </w:p>
    <w:p w14:paraId="429097C5" w14:textId="77777777" w:rsidR="0078481B" w:rsidRPr="00305BEE" w:rsidRDefault="003245F7" w:rsidP="006E3225">
      <w:pPr>
        <w:pStyle w:val="Bullet"/>
      </w:pPr>
      <w:r w:rsidRPr="00305BEE">
        <w:t>T</w:t>
      </w:r>
      <w:r w:rsidR="0078481B" w:rsidRPr="00305BEE">
        <w:t>est that the product exit radiation monitor is functioning properly</w:t>
      </w:r>
      <w:r w:rsidR="00063FC4" w:rsidRPr="00305BEE">
        <w:t>.</w:t>
      </w:r>
    </w:p>
    <w:p w14:paraId="401B2F77" w14:textId="77777777" w:rsidR="0078481B" w:rsidRPr="00305BEE" w:rsidRDefault="003245F7" w:rsidP="006E3225">
      <w:pPr>
        <w:pStyle w:val="Bullet"/>
      </w:pPr>
      <w:r w:rsidRPr="00305BEE">
        <w:t>C</w:t>
      </w:r>
      <w:r w:rsidR="0078481B" w:rsidRPr="00305BEE">
        <w:t>heck that the continuous radiation monitoring device on the circulation system for the storage pool water is functioning correctly</w:t>
      </w:r>
      <w:r w:rsidR="00063FC4" w:rsidRPr="00305BEE">
        <w:t>.</w:t>
      </w:r>
    </w:p>
    <w:p w14:paraId="6DF8CC55" w14:textId="77777777" w:rsidR="0078481B" w:rsidRPr="00305BEE" w:rsidRDefault="003245F7" w:rsidP="006E3225">
      <w:pPr>
        <w:pStyle w:val="Bullet"/>
      </w:pPr>
      <w:r w:rsidRPr="00305BEE">
        <w:t>T</w:t>
      </w:r>
      <w:r w:rsidR="0078481B" w:rsidRPr="00305BEE">
        <w:t>est irradiator shutdown controls during operation where possible</w:t>
      </w:r>
      <w:r w:rsidR="00063FC4" w:rsidRPr="00305BEE">
        <w:t>.</w:t>
      </w:r>
    </w:p>
    <w:p w14:paraId="7CC3CC7D" w14:textId="77777777" w:rsidR="0078481B" w:rsidRPr="00305BEE" w:rsidRDefault="003245F7" w:rsidP="006E3225">
      <w:pPr>
        <w:pStyle w:val="Bullet"/>
      </w:pPr>
      <w:r w:rsidRPr="00305BEE">
        <w:t>T</w:t>
      </w:r>
      <w:r w:rsidR="0078481B" w:rsidRPr="00305BEE">
        <w:t>est the source rack hoist mechanism, the ventilation system and any similar hardware that contri</w:t>
      </w:r>
      <w:r w:rsidR="002222C7" w:rsidRPr="00305BEE">
        <w:t>b</w:t>
      </w:r>
      <w:r w:rsidR="0078481B" w:rsidRPr="00305BEE">
        <w:t>utes to the safe operation of the irradiator, and the product positioning mechanism</w:t>
      </w:r>
      <w:r w:rsidR="00063FC4" w:rsidRPr="00305BEE">
        <w:t>.</w:t>
      </w:r>
    </w:p>
    <w:p w14:paraId="7E88E219" w14:textId="77777777" w:rsidR="0078481B" w:rsidRPr="00305BEE" w:rsidRDefault="003245F7" w:rsidP="006E3225">
      <w:pPr>
        <w:pStyle w:val="Bullet"/>
      </w:pPr>
      <w:r w:rsidRPr="00305BEE">
        <w:t>C</w:t>
      </w:r>
      <w:r w:rsidR="0078481B" w:rsidRPr="00305BEE">
        <w:t>heck that other main items of equipment associated with the means of producing radiation function properly and show no signs of excessi</w:t>
      </w:r>
      <w:r w:rsidR="00063FC4" w:rsidRPr="00305BEE">
        <w:t>ve</w:t>
      </w:r>
      <w:r w:rsidR="0078481B" w:rsidRPr="00305BEE">
        <w:t xml:space="preserve"> wear or potential failure</w:t>
      </w:r>
      <w:r w:rsidR="00063FC4" w:rsidRPr="00305BEE">
        <w:t>.</w:t>
      </w:r>
    </w:p>
    <w:p w14:paraId="6456E1AD" w14:textId="77777777" w:rsidR="0078481B" w:rsidRPr="00305BEE" w:rsidRDefault="003245F7" w:rsidP="006E3225">
      <w:pPr>
        <w:pStyle w:val="Bullet"/>
      </w:pPr>
      <w:r w:rsidRPr="00305BEE">
        <w:t>C</w:t>
      </w:r>
      <w:r w:rsidR="0078481B" w:rsidRPr="00305BEE">
        <w:t>heck that all product containe</w:t>
      </w:r>
      <w:r w:rsidR="002222C7" w:rsidRPr="00305BEE">
        <w:t>rs</w:t>
      </w:r>
      <w:r w:rsidR="0078481B" w:rsidRPr="00305BEE">
        <w:t xml:space="preserve"> are undamaged and in good condition</w:t>
      </w:r>
      <w:r w:rsidR="00063FC4" w:rsidRPr="00305BEE">
        <w:t>.</w:t>
      </w:r>
    </w:p>
    <w:p w14:paraId="741C88C7" w14:textId="77777777" w:rsidR="0078481B" w:rsidRPr="00305BEE" w:rsidRDefault="003245F7" w:rsidP="006E3225">
      <w:pPr>
        <w:pStyle w:val="Bullet"/>
      </w:pPr>
      <w:r w:rsidRPr="00305BEE">
        <w:t>C</w:t>
      </w:r>
      <w:r w:rsidR="0078481B" w:rsidRPr="00305BEE">
        <w:t>heck for correct functioning of th</w:t>
      </w:r>
      <w:r w:rsidR="002222C7" w:rsidRPr="00305BEE">
        <w:t xml:space="preserve">e </w:t>
      </w:r>
      <w:r w:rsidR="0078481B" w:rsidRPr="00305BEE">
        <w:t>emergency stop device on the control console and at any other locations</w:t>
      </w:r>
      <w:r w:rsidR="00063FC4" w:rsidRPr="00305BEE">
        <w:t>.</w:t>
      </w:r>
    </w:p>
    <w:p w14:paraId="05B83FD2" w14:textId="77777777" w:rsidR="0078481B" w:rsidRPr="00305BEE" w:rsidRDefault="003245F7" w:rsidP="006E3225">
      <w:pPr>
        <w:pStyle w:val="Bullet"/>
      </w:pPr>
      <w:r w:rsidRPr="00305BEE">
        <w:t>C</w:t>
      </w:r>
      <w:r w:rsidR="0078481B" w:rsidRPr="00305BEE">
        <w:t>heck all visual warning signals and alarms for correct operation</w:t>
      </w:r>
      <w:r w:rsidR="00063FC4" w:rsidRPr="00305BEE">
        <w:t>.</w:t>
      </w:r>
    </w:p>
    <w:p w14:paraId="087502C8" w14:textId="77777777" w:rsidR="0078481B" w:rsidRPr="00305BEE" w:rsidRDefault="003245F7" w:rsidP="006E3225">
      <w:pPr>
        <w:pStyle w:val="Bullet"/>
      </w:pPr>
      <w:r w:rsidRPr="00305BEE">
        <w:t>C</w:t>
      </w:r>
      <w:r w:rsidR="006F4BD3" w:rsidRPr="00305BEE">
        <w:t>h</w:t>
      </w:r>
      <w:r w:rsidR="0078481B" w:rsidRPr="00305BEE">
        <w:t>e</w:t>
      </w:r>
      <w:r w:rsidR="00F16628" w:rsidRPr="00305BEE">
        <w:t>c</w:t>
      </w:r>
      <w:r w:rsidR="0078481B" w:rsidRPr="00305BEE">
        <w:t>k control indicator lights to ensure that they illuminate</w:t>
      </w:r>
      <w:r w:rsidR="00063FC4" w:rsidRPr="00305BEE">
        <w:t>.</w:t>
      </w:r>
    </w:p>
    <w:p w14:paraId="0BF85B92" w14:textId="1ABE22C7" w:rsidR="0078481B" w:rsidRPr="00305BEE" w:rsidRDefault="003245F7" w:rsidP="006E3225">
      <w:pPr>
        <w:pStyle w:val="Bullet"/>
      </w:pPr>
      <w:r w:rsidRPr="00305BEE">
        <w:t>A</w:t>
      </w:r>
      <w:r w:rsidR="0078481B" w:rsidRPr="00305BEE">
        <w:t>ttempt to operate the irradiator after deliberately violating the approved start</w:t>
      </w:r>
      <w:r w:rsidR="001B783F" w:rsidRPr="00305BEE">
        <w:t>-</w:t>
      </w:r>
      <w:r w:rsidR="0078481B" w:rsidRPr="00305BEE">
        <w:t>up procedure, to ensure that the safety interlocks and sequential controls are functioning correctly</w:t>
      </w:r>
      <w:r w:rsidR="00063FC4" w:rsidRPr="00305BEE">
        <w:t>.</w:t>
      </w:r>
    </w:p>
    <w:p w14:paraId="51DDAA42" w14:textId="77777777" w:rsidR="0078481B" w:rsidRPr="00305BEE" w:rsidRDefault="00063FC4" w:rsidP="006E3225">
      <w:pPr>
        <w:pStyle w:val="Bullet"/>
      </w:pPr>
      <w:r w:rsidRPr="00305BEE">
        <w:lastRenderedPageBreak/>
        <w:t>V</w:t>
      </w:r>
      <w:r w:rsidR="0078481B" w:rsidRPr="00305BEE">
        <w:t xml:space="preserve">erify that the uninterruptible power supply is functioning properly and </w:t>
      </w:r>
      <w:proofErr w:type="gramStart"/>
      <w:r w:rsidR="0078481B" w:rsidRPr="00305BEE">
        <w:t>is capable of providing</w:t>
      </w:r>
      <w:proofErr w:type="gramEnd"/>
      <w:r w:rsidR="0078481B" w:rsidRPr="00305BEE">
        <w:t xml:space="preserve"> adequate electrical power to allow safe shutdown of the irradiator</w:t>
      </w:r>
      <w:r w:rsidRPr="00305BEE">
        <w:t>.</w:t>
      </w:r>
    </w:p>
    <w:p w14:paraId="3FD984FC" w14:textId="77777777" w:rsidR="0078481B" w:rsidRPr="00305BEE" w:rsidRDefault="00063FC4" w:rsidP="006E3225">
      <w:pPr>
        <w:pStyle w:val="Bullet"/>
      </w:pPr>
      <w:r w:rsidRPr="00305BEE">
        <w:t>V</w:t>
      </w:r>
      <w:r w:rsidR="0078481B" w:rsidRPr="00305BEE">
        <w:t>erify that heat detectors and smoke detectors are operating properly</w:t>
      </w:r>
      <w:r w:rsidRPr="00305BEE">
        <w:t>.</w:t>
      </w:r>
    </w:p>
    <w:p w14:paraId="16CF9DAD" w14:textId="77777777" w:rsidR="0078481B" w:rsidRPr="00305BEE" w:rsidRDefault="00063FC4" w:rsidP="006E3225">
      <w:pPr>
        <w:pStyle w:val="Bullet"/>
      </w:pPr>
      <w:r w:rsidRPr="00305BEE">
        <w:t>V</w:t>
      </w:r>
      <w:r w:rsidR="0078481B" w:rsidRPr="00305BEE">
        <w:t>erify t</w:t>
      </w:r>
      <w:r w:rsidR="006F4BD3" w:rsidRPr="00305BEE">
        <w:t>h</w:t>
      </w:r>
      <w:r w:rsidR="0078481B" w:rsidRPr="00305BEE">
        <w:t>at safety interloc</w:t>
      </w:r>
      <w:r w:rsidR="006F4BD3" w:rsidRPr="00305BEE">
        <w:t>k</w:t>
      </w:r>
      <w:r w:rsidR="0017606F" w:rsidRPr="00305BEE">
        <w:t>s associated with</w:t>
      </w:r>
      <w:r w:rsidR="0078481B" w:rsidRPr="00305BEE">
        <w:t xml:space="preserve"> removable shi</w:t>
      </w:r>
      <w:r w:rsidR="006F4BD3" w:rsidRPr="00305BEE">
        <w:t>e</w:t>
      </w:r>
      <w:r w:rsidR="0078481B" w:rsidRPr="00305BEE">
        <w:t>ld plu</w:t>
      </w:r>
      <w:r w:rsidR="006F4BD3" w:rsidRPr="00305BEE">
        <w:t>g</w:t>
      </w:r>
      <w:r w:rsidR="0078481B" w:rsidRPr="00305BEE">
        <w:t>s in the radiation room are operating properly</w:t>
      </w:r>
      <w:r w:rsidRPr="00305BEE">
        <w:t>.</w:t>
      </w:r>
    </w:p>
    <w:p w14:paraId="35E0BF6E" w14:textId="77777777" w:rsidR="0078481B" w:rsidRPr="00305BEE" w:rsidRDefault="00063FC4" w:rsidP="006E3225">
      <w:pPr>
        <w:pStyle w:val="Bullet"/>
      </w:pPr>
      <w:r w:rsidRPr="00305BEE">
        <w:t>E</w:t>
      </w:r>
      <w:r w:rsidR="0078481B" w:rsidRPr="00305BEE">
        <w:t>valuate the amount of water adde</w:t>
      </w:r>
      <w:r w:rsidRPr="00305BEE">
        <w:t>d</w:t>
      </w:r>
      <w:r w:rsidR="0078481B" w:rsidRPr="00305BEE">
        <w:t xml:space="preserve"> to the source storage pool to determin</w:t>
      </w:r>
      <w:r w:rsidR="003E232E" w:rsidRPr="00305BEE">
        <w:t>e</w:t>
      </w:r>
      <w:r w:rsidR="0078481B" w:rsidRPr="00305BEE">
        <w:t xml:space="preserve"> whether the amount of make-up water added is abnormal</w:t>
      </w:r>
      <w:r w:rsidRPr="00305BEE">
        <w:t>.</w:t>
      </w:r>
    </w:p>
    <w:p w14:paraId="0A1CA0AD" w14:textId="77777777" w:rsidR="0078481B" w:rsidRPr="00305BEE" w:rsidRDefault="00063FC4" w:rsidP="006E3225">
      <w:pPr>
        <w:pStyle w:val="Bullet"/>
      </w:pPr>
      <w:r w:rsidRPr="00305BEE">
        <w:t>V</w:t>
      </w:r>
      <w:r w:rsidR="0078481B" w:rsidRPr="00305BEE">
        <w:t>erify that posted notices and symbols are s</w:t>
      </w:r>
      <w:r w:rsidRPr="00305BEE">
        <w:t>t</w:t>
      </w:r>
      <w:r w:rsidR="0078481B" w:rsidRPr="00305BEE">
        <w:t>ill present, legible and clearly visible</w:t>
      </w:r>
      <w:r w:rsidRPr="00305BEE">
        <w:t>.</w:t>
      </w:r>
    </w:p>
    <w:p w14:paraId="074CCBCB" w14:textId="77777777" w:rsidR="008F0805" w:rsidRPr="00305BEE" w:rsidRDefault="008F0805" w:rsidP="006E3225">
      <w:pPr>
        <w:pStyle w:val="Bullet"/>
      </w:pPr>
      <w:r w:rsidRPr="00305BEE">
        <w:t>Check that the access control system, the emergency stop device in the radiation room and the system for the detection of entry by personnel are functioning.</w:t>
      </w:r>
    </w:p>
    <w:p w14:paraId="2832CE0A" w14:textId="0B48E757" w:rsidR="0078481B" w:rsidRPr="00305BEE" w:rsidRDefault="00063FC4" w:rsidP="006E3225">
      <w:pPr>
        <w:pStyle w:val="Bullet"/>
      </w:pPr>
      <w:r w:rsidRPr="00305BEE">
        <w:t>T</w:t>
      </w:r>
      <w:r w:rsidR="0078481B" w:rsidRPr="00305BEE">
        <w:t xml:space="preserve">est the safety delay timer by </w:t>
      </w:r>
      <w:r w:rsidRPr="00305BEE">
        <w:t xml:space="preserve">setting off </w:t>
      </w:r>
      <w:r w:rsidR="0078481B" w:rsidRPr="00305BEE">
        <w:t xml:space="preserve">the timer, waiting until the time limit has expired and then attempting </w:t>
      </w:r>
      <w:r w:rsidR="00EB06C1" w:rsidRPr="00305BEE">
        <w:t>start</w:t>
      </w:r>
      <w:r w:rsidR="001B783F" w:rsidRPr="00305BEE">
        <w:t>-</w:t>
      </w:r>
      <w:r w:rsidR="00EB06C1" w:rsidRPr="00305BEE">
        <w:t>up</w:t>
      </w:r>
      <w:r w:rsidR="0078481B" w:rsidRPr="00305BEE">
        <w:t xml:space="preserve"> to verify that the system cannot be started</w:t>
      </w:r>
      <w:r w:rsidRPr="00305BEE">
        <w:t>.</w:t>
      </w:r>
    </w:p>
    <w:p w14:paraId="40171E50" w14:textId="77777777" w:rsidR="008061F3" w:rsidRDefault="008061F3" w:rsidP="006E3225">
      <w:pPr>
        <w:rPr>
          <w:lang w:eastAsia="en-NZ"/>
        </w:rPr>
      </w:pPr>
    </w:p>
    <w:p w14:paraId="03AA4C59" w14:textId="77777777" w:rsidR="009B4C7E" w:rsidRDefault="009B4C7E" w:rsidP="00586413">
      <w:pPr>
        <w:rPr>
          <w:lang w:eastAsia="en-NZ"/>
        </w:rPr>
      </w:pPr>
    </w:p>
    <w:sectPr w:rsidR="009B4C7E" w:rsidSect="0058131C">
      <w:footerReference w:type="default" r:id="rId22"/>
      <w:type w:val="oddPage"/>
      <w:pgSz w:w="11907" w:h="16834" w:code="9"/>
      <w:pgMar w:top="1418" w:right="1701" w:bottom="1134" w:left="1843" w:header="284" w:footer="425" w:gutter="284"/>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281662" w14:textId="77777777" w:rsidR="00190FBD" w:rsidRDefault="00190FBD">
      <w:r>
        <w:separator/>
      </w:r>
    </w:p>
    <w:p w14:paraId="1FEF8858" w14:textId="77777777" w:rsidR="00190FBD" w:rsidRDefault="00190FBD"/>
  </w:endnote>
  <w:endnote w:type="continuationSeparator" w:id="0">
    <w:p w14:paraId="2D804849" w14:textId="77777777" w:rsidR="00190FBD" w:rsidRDefault="00190FBD">
      <w:r>
        <w:continuationSeparator/>
      </w:r>
    </w:p>
    <w:p w14:paraId="2D61EB3E" w14:textId="77777777" w:rsidR="00190FBD" w:rsidRDefault="00190F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Mäori">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bold">
    <w:panose1 w:val="020B0702040204020203"/>
    <w:charset w:val="00"/>
    <w:family w:val="swiss"/>
    <w:pitch w:val="variable"/>
    <w:sig w:usb0="E4002EFF" w:usb1="C000E47F" w:usb2="00000009" w:usb3="00000000" w:csb0="000001FF" w:csb1="00000000"/>
  </w:font>
  <w:font w:name="Segoe UI Black">
    <w:panose1 w:val="020B0A02040204020203"/>
    <w:charset w:val="00"/>
    <w:family w:val="swiss"/>
    <w:pitch w:val="variable"/>
    <w:sig w:usb0="E10002FF" w:usb1="4000E47F" w:usb2="00000021" w:usb3="00000000" w:csb0="0000019F"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Segoe UI Light">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F1FF4" w14:textId="30469F92" w:rsidR="00A35AFF" w:rsidRPr="00581136" w:rsidRDefault="00A35AFF" w:rsidP="005A79E5">
    <w:pPr>
      <w:pStyle w:val="Footer"/>
      <w:pBdr>
        <w:bottom w:val="single" w:sz="4" w:space="1" w:color="auto"/>
      </w:pBdr>
      <w:tabs>
        <w:tab w:val="right" w:pos="9639"/>
      </w:tabs>
      <w:rPr>
        <w:b/>
      </w:rPr>
    </w:pPr>
    <w:r w:rsidRPr="00581136">
      <w:rPr>
        <w:b/>
      </w:rPr>
      <w:t>Released 20</w:t>
    </w:r>
    <w:r>
      <w:rPr>
        <w:b/>
      </w:rPr>
      <w:t>20</w:t>
    </w:r>
    <w:r w:rsidRPr="00581136">
      <w:rPr>
        <w:b/>
      </w:rPr>
      <w:tab/>
      <w:t>health.govt.nz</w:t>
    </w:r>
  </w:p>
  <w:p w14:paraId="51499AE6" w14:textId="77777777" w:rsidR="00A35AFF" w:rsidRPr="005A79E5" w:rsidRDefault="00A35AFF">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5C2F3" w14:textId="77777777" w:rsidR="00A35AFF" w:rsidRDefault="00A35AFF" w:rsidP="004D6689">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8508EB" w14:textId="77777777" w:rsidR="00A35AFF" w:rsidRDefault="00A35AF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8789"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09"/>
      <w:gridCol w:w="8080"/>
    </w:tblGrid>
    <w:tr w:rsidR="00A35AFF" w14:paraId="3A12BCB4" w14:textId="77777777" w:rsidTr="00875F9E">
      <w:trPr>
        <w:cantSplit/>
      </w:trPr>
      <w:tc>
        <w:tcPr>
          <w:tcW w:w="709" w:type="dxa"/>
          <w:vAlign w:val="center"/>
        </w:tcPr>
        <w:p w14:paraId="7EA090F3" w14:textId="630A6169" w:rsidR="00A35AFF" w:rsidRPr="00931466" w:rsidRDefault="00A35AFF" w:rsidP="00875F9E">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4</w:t>
          </w:r>
          <w:r w:rsidRPr="00931466">
            <w:rPr>
              <w:rStyle w:val="PageNumber"/>
            </w:rPr>
            <w:fldChar w:fldCharType="end"/>
          </w:r>
        </w:p>
      </w:tc>
      <w:tc>
        <w:tcPr>
          <w:tcW w:w="8080" w:type="dxa"/>
          <w:vAlign w:val="center"/>
        </w:tcPr>
        <w:p w14:paraId="70E5C711" w14:textId="77777777" w:rsidR="00A35AFF" w:rsidRDefault="00A35AFF" w:rsidP="00875F9E">
          <w:pPr>
            <w:pStyle w:val="RectoFooter"/>
            <w:jc w:val="left"/>
          </w:pPr>
          <w:r>
            <w:t>code of practice for NON-MEDICAL IRRADIATORS: ORS C8</w:t>
          </w:r>
        </w:p>
      </w:tc>
    </w:tr>
  </w:tbl>
  <w:p w14:paraId="7BDE2406" w14:textId="77777777" w:rsidR="00A35AFF" w:rsidRPr="00875F9E" w:rsidRDefault="00A35AFF" w:rsidP="00875F9E">
    <w:pPr>
      <w:pStyle w:val="Footer"/>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80"/>
      <w:gridCol w:w="709"/>
    </w:tblGrid>
    <w:tr w:rsidR="00A35AFF" w14:paraId="30DF3644" w14:textId="77777777" w:rsidTr="00875F9E">
      <w:trPr>
        <w:cantSplit/>
      </w:trPr>
      <w:tc>
        <w:tcPr>
          <w:tcW w:w="8080" w:type="dxa"/>
          <w:vAlign w:val="center"/>
        </w:tcPr>
        <w:p w14:paraId="19E91A5A" w14:textId="77777777" w:rsidR="00A35AFF" w:rsidRDefault="00A35AFF" w:rsidP="00875F9E">
          <w:pPr>
            <w:pStyle w:val="RectoFooter"/>
          </w:pPr>
          <w:r>
            <w:t>code of practice for NON-MEDICAL IRRADIATORS: ORS C8</w:t>
          </w:r>
        </w:p>
      </w:tc>
      <w:tc>
        <w:tcPr>
          <w:tcW w:w="709" w:type="dxa"/>
          <w:vAlign w:val="center"/>
        </w:tcPr>
        <w:p w14:paraId="1EA4BC79" w14:textId="01196C4C" w:rsidR="00A35AFF" w:rsidRPr="00931466" w:rsidRDefault="00A35AFF" w:rsidP="00875F9E">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iii</w:t>
          </w:r>
          <w:r w:rsidRPr="00931466">
            <w:rPr>
              <w:rStyle w:val="PageNumber"/>
            </w:rPr>
            <w:fldChar w:fldCharType="end"/>
          </w:r>
        </w:p>
      </w:tc>
    </w:tr>
  </w:tbl>
  <w:p w14:paraId="7E318D0A" w14:textId="77777777" w:rsidR="00A35AFF" w:rsidRPr="00581EB8" w:rsidRDefault="00A35AFF" w:rsidP="00581EB8">
    <w:pPr>
      <w:pStyle w:val="Footer"/>
      <w:rPr>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80"/>
      <w:gridCol w:w="709"/>
    </w:tblGrid>
    <w:tr w:rsidR="00A35AFF" w14:paraId="1393FA12" w14:textId="77777777" w:rsidTr="00875F9E">
      <w:trPr>
        <w:cantSplit/>
      </w:trPr>
      <w:tc>
        <w:tcPr>
          <w:tcW w:w="8080" w:type="dxa"/>
          <w:vAlign w:val="center"/>
        </w:tcPr>
        <w:p w14:paraId="459D1D14" w14:textId="77777777" w:rsidR="00A35AFF" w:rsidRDefault="00A35AFF" w:rsidP="00875F9E">
          <w:pPr>
            <w:pStyle w:val="RectoFooter"/>
          </w:pPr>
          <w:r>
            <w:t>code of practice for NON-MEDICAL IRRADIATORS: ORS C8</w:t>
          </w:r>
        </w:p>
      </w:tc>
      <w:tc>
        <w:tcPr>
          <w:tcW w:w="709" w:type="dxa"/>
          <w:vAlign w:val="center"/>
        </w:tcPr>
        <w:p w14:paraId="3771609B" w14:textId="77777777" w:rsidR="00A35AFF" w:rsidRPr="00931466" w:rsidRDefault="00A35AFF" w:rsidP="00875F9E">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5</w:t>
          </w:r>
          <w:r w:rsidRPr="00931466">
            <w:rPr>
              <w:rStyle w:val="PageNumber"/>
            </w:rPr>
            <w:fldChar w:fldCharType="end"/>
          </w:r>
        </w:p>
      </w:tc>
    </w:tr>
  </w:tbl>
  <w:p w14:paraId="2EED3D43" w14:textId="77777777" w:rsidR="00A35AFF" w:rsidRPr="00581EB8" w:rsidRDefault="00A35AFF" w:rsidP="00581EB8">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8D3EA0" w14:textId="77777777" w:rsidR="00190FBD" w:rsidRPr="00A26E6B" w:rsidRDefault="00190FBD" w:rsidP="00A26E6B"/>
  </w:footnote>
  <w:footnote w:type="continuationSeparator" w:id="0">
    <w:p w14:paraId="0F340309" w14:textId="77777777" w:rsidR="00190FBD" w:rsidRDefault="00190FBD">
      <w:r>
        <w:continuationSeparator/>
      </w:r>
    </w:p>
    <w:p w14:paraId="59651E93" w14:textId="77777777" w:rsidR="00190FBD" w:rsidRDefault="00190FBD"/>
  </w:footnote>
  <w:footnote w:id="1">
    <w:p w14:paraId="446D4894" w14:textId="06DFAD2E" w:rsidR="00A35AFF" w:rsidRDefault="00A35AFF">
      <w:pPr>
        <w:pStyle w:val="FootnoteText"/>
      </w:pPr>
      <w:r>
        <w:rPr>
          <w:rStyle w:val="FootnoteReference"/>
        </w:rPr>
        <w:footnoteRef/>
      </w:r>
      <w:r>
        <w:t xml:space="preserve"> Maximum permitted removable activity is 0.2 kilobecquerels. However, the presence of any measurable activity should be investigated, even if below the permitted activity.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210"/>
      <w:gridCol w:w="4429"/>
    </w:tblGrid>
    <w:tr w:rsidR="00A35AFF" w14:paraId="7C0BC1E7" w14:textId="77777777" w:rsidTr="005A79E5">
      <w:trPr>
        <w:cantSplit/>
      </w:trPr>
      <w:tc>
        <w:tcPr>
          <w:tcW w:w="5210" w:type="dxa"/>
        </w:tcPr>
        <w:p w14:paraId="01DA51B7" w14:textId="77777777" w:rsidR="00A35AFF" w:rsidRDefault="00A35AFF" w:rsidP="00802C89">
          <w:pPr>
            <w:pStyle w:val="Header"/>
          </w:pPr>
          <w:r>
            <w:rPr>
              <w:noProof/>
              <w:lang w:eastAsia="en-NZ"/>
            </w:rPr>
            <w:drawing>
              <wp:inline distT="0" distB="0" distL="0" distR="0" wp14:anchorId="4CFF03C5" wp14:editId="6E407ECB">
                <wp:extent cx="1395076" cy="573578"/>
                <wp:effectExtent l="0" t="0" r="0" b="0"/>
                <wp:docPr id="5" name="Picture 5"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H_logo1_RGB.jpg"/>
                        <pic:cNvPicPr/>
                      </pic:nvPicPr>
                      <pic:blipFill rotWithShape="1">
                        <a:blip r:embed="rId1" cstate="print">
                          <a:extLst>
                            <a:ext uri="{28A0092B-C50C-407E-A947-70E740481C1C}">
                              <a14:useLocalDpi xmlns:a14="http://schemas.microsoft.com/office/drawing/2010/main" val="0"/>
                            </a:ext>
                          </a:extLst>
                        </a:blip>
                        <a:srcRect l="7327" t="15285" r="7327" b="13946"/>
                        <a:stretch/>
                      </pic:blipFill>
                      <pic:spPr bwMode="auto">
                        <a:xfrm>
                          <a:off x="0" y="0"/>
                          <a:ext cx="1397853" cy="574720"/>
                        </a:xfrm>
                        <a:prstGeom prst="rect">
                          <a:avLst/>
                        </a:prstGeom>
                        <a:ln>
                          <a:noFill/>
                        </a:ln>
                        <a:extLst>
                          <a:ext uri="{53640926-AAD7-44D8-BBD7-CCE9431645EC}">
                            <a14:shadowObscured xmlns:a14="http://schemas.microsoft.com/office/drawing/2010/main"/>
                          </a:ext>
                        </a:extLst>
                      </pic:spPr>
                    </pic:pic>
                  </a:graphicData>
                </a:graphic>
              </wp:inline>
            </w:drawing>
          </w:r>
        </w:p>
      </w:tc>
      <w:tc>
        <w:tcPr>
          <w:tcW w:w="4429" w:type="dxa"/>
          <w:vAlign w:val="center"/>
        </w:tcPr>
        <w:p w14:paraId="2F7D7C06" w14:textId="77777777" w:rsidR="00A35AFF" w:rsidRDefault="00A35AFF" w:rsidP="00802C89">
          <w:pPr>
            <w:pStyle w:val="Header"/>
            <w:jc w:val="right"/>
          </w:pPr>
          <w:r>
            <w:rPr>
              <w:noProof/>
              <w:lang w:eastAsia="en-NZ"/>
            </w:rPr>
            <w:drawing>
              <wp:inline distT="0" distB="0" distL="0" distR="0" wp14:anchorId="3B4D36F8" wp14:editId="1C42A070">
                <wp:extent cx="1720735" cy="177135"/>
                <wp:effectExtent l="0" t="0" r="0" b="0"/>
                <wp:docPr id="6" name="Picture 6" descr="New ZEaland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zgovernmentblacksmall.jpg"/>
                        <pic:cNvPicPr/>
                      </pic:nvPicPr>
                      <pic:blipFill>
                        <a:blip r:embed="rId2">
                          <a:extLst>
                            <a:ext uri="{28A0092B-C50C-407E-A947-70E740481C1C}">
                              <a14:useLocalDpi xmlns:a14="http://schemas.microsoft.com/office/drawing/2010/main" val="0"/>
                            </a:ext>
                          </a:extLst>
                        </a:blip>
                        <a:stretch>
                          <a:fillRect/>
                        </a:stretch>
                      </pic:blipFill>
                      <pic:spPr>
                        <a:xfrm>
                          <a:off x="0" y="0"/>
                          <a:ext cx="1718896" cy="176946"/>
                        </a:xfrm>
                        <a:prstGeom prst="rect">
                          <a:avLst/>
                        </a:prstGeom>
                      </pic:spPr>
                    </pic:pic>
                  </a:graphicData>
                </a:graphic>
              </wp:inline>
            </w:drawing>
          </w:r>
        </w:p>
      </w:tc>
    </w:tr>
  </w:tbl>
  <w:p w14:paraId="6A1AB5F3" w14:textId="77777777" w:rsidR="00A35AFF" w:rsidRDefault="00A35A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3D9A3" w14:textId="77777777" w:rsidR="00A35AFF" w:rsidRDefault="00A35AF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5B08AC4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58589054"/>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2D3E2A48"/>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C2F00390"/>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8BAE2F30"/>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8D44FFC2"/>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4A98FD8C"/>
    <w:lvl w:ilvl="0">
      <w:start w:val="1"/>
      <w:numFmt w:val="bullet"/>
      <w:pStyle w:val="ListBullet"/>
      <w:lvlText w:val=""/>
      <w:lvlJc w:val="left"/>
      <w:pPr>
        <w:tabs>
          <w:tab w:val="num" w:pos="360"/>
        </w:tabs>
        <w:ind w:left="360" w:hanging="360"/>
      </w:pPr>
      <w:rPr>
        <w:rFonts w:ascii="Symbol" w:hAnsi="Symbol" w:hint="default"/>
      </w:rPr>
    </w:lvl>
  </w:abstractNum>
  <w:abstractNum w:abstractNumId="7" w15:restartNumberingAfterBreak="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8" w15:restartNumberingAfterBreak="0">
    <w:nsid w:val="044F6EA5"/>
    <w:multiLevelType w:val="hybridMultilevel"/>
    <w:tmpl w:val="86863A9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07784989"/>
    <w:multiLevelType w:val="hybridMultilevel"/>
    <w:tmpl w:val="966427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0B156845"/>
    <w:multiLevelType w:val="hybridMultilevel"/>
    <w:tmpl w:val="F4B8F8D0"/>
    <w:lvl w:ilvl="0" w:tplc="728AB708">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10F12A32"/>
    <w:multiLevelType w:val="hybridMultilevel"/>
    <w:tmpl w:val="D20E10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170974FB"/>
    <w:multiLevelType w:val="hybridMultilevel"/>
    <w:tmpl w:val="DAE04AC8"/>
    <w:lvl w:ilvl="0" w:tplc="E334CC6A">
      <w:start w:val="1"/>
      <w:numFmt w:val="lowerRoman"/>
      <w:lvlText w:val="(%1)"/>
      <w:lvlJc w:val="left"/>
      <w:pPr>
        <w:ind w:left="1854" w:hanging="360"/>
      </w:pPr>
      <w:rPr>
        <w:rFonts w:hint="default"/>
      </w:rPr>
    </w:lvl>
    <w:lvl w:ilvl="1" w:tplc="14090019" w:tentative="1">
      <w:start w:val="1"/>
      <w:numFmt w:val="lowerLetter"/>
      <w:lvlText w:val="%2."/>
      <w:lvlJc w:val="left"/>
      <w:pPr>
        <w:ind w:left="2574" w:hanging="360"/>
      </w:pPr>
    </w:lvl>
    <w:lvl w:ilvl="2" w:tplc="1409001B" w:tentative="1">
      <w:start w:val="1"/>
      <w:numFmt w:val="lowerRoman"/>
      <w:lvlText w:val="%3."/>
      <w:lvlJc w:val="right"/>
      <w:pPr>
        <w:ind w:left="3294" w:hanging="180"/>
      </w:pPr>
    </w:lvl>
    <w:lvl w:ilvl="3" w:tplc="1409000F" w:tentative="1">
      <w:start w:val="1"/>
      <w:numFmt w:val="decimal"/>
      <w:lvlText w:val="%4."/>
      <w:lvlJc w:val="left"/>
      <w:pPr>
        <w:ind w:left="4014" w:hanging="360"/>
      </w:pPr>
    </w:lvl>
    <w:lvl w:ilvl="4" w:tplc="14090019" w:tentative="1">
      <w:start w:val="1"/>
      <w:numFmt w:val="lowerLetter"/>
      <w:lvlText w:val="%5."/>
      <w:lvlJc w:val="left"/>
      <w:pPr>
        <w:ind w:left="4734" w:hanging="360"/>
      </w:pPr>
    </w:lvl>
    <w:lvl w:ilvl="5" w:tplc="1409001B" w:tentative="1">
      <w:start w:val="1"/>
      <w:numFmt w:val="lowerRoman"/>
      <w:lvlText w:val="%6."/>
      <w:lvlJc w:val="right"/>
      <w:pPr>
        <w:ind w:left="5454" w:hanging="180"/>
      </w:pPr>
    </w:lvl>
    <w:lvl w:ilvl="6" w:tplc="1409000F" w:tentative="1">
      <w:start w:val="1"/>
      <w:numFmt w:val="decimal"/>
      <w:lvlText w:val="%7."/>
      <w:lvlJc w:val="left"/>
      <w:pPr>
        <w:ind w:left="6174" w:hanging="360"/>
      </w:pPr>
    </w:lvl>
    <w:lvl w:ilvl="7" w:tplc="14090019" w:tentative="1">
      <w:start w:val="1"/>
      <w:numFmt w:val="lowerLetter"/>
      <w:lvlText w:val="%8."/>
      <w:lvlJc w:val="left"/>
      <w:pPr>
        <w:ind w:left="6894" w:hanging="360"/>
      </w:pPr>
    </w:lvl>
    <w:lvl w:ilvl="8" w:tplc="1409001B" w:tentative="1">
      <w:start w:val="1"/>
      <w:numFmt w:val="lowerRoman"/>
      <w:lvlText w:val="%9."/>
      <w:lvlJc w:val="right"/>
      <w:pPr>
        <w:ind w:left="7614" w:hanging="180"/>
      </w:pPr>
    </w:lvl>
  </w:abstractNum>
  <w:abstractNum w:abstractNumId="13" w15:restartNumberingAfterBreak="0">
    <w:nsid w:val="17C05312"/>
    <w:multiLevelType w:val="hybridMultilevel"/>
    <w:tmpl w:val="298658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2030105D"/>
    <w:multiLevelType w:val="hybridMultilevel"/>
    <w:tmpl w:val="CFB04E42"/>
    <w:lvl w:ilvl="0" w:tplc="14090017">
      <w:start w:val="1"/>
      <w:numFmt w:val="lowerLetter"/>
      <w:lvlText w:val="%1)"/>
      <w:lvlJc w:val="left"/>
      <w:pPr>
        <w:ind w:left="1854" w:hanging="360"/>
      </w:pPr>
    </w:lvl>
    <w:lvl w:ilvl="1" w:tplc="14090019" w:tentative="1">
      <w:start w:val="1"/>
      <w:numFmt w:val="lowerLetter"/>
      <w:lvlText w:val="%2."/>
      <w:lvlJc w:val="left"/>
      <w:pPr>
        <w:ind w:left="2574" w:hanging="360"/>
      </w:pPr>
    </w:lvl>
    <w:lvl w:ilvl="2" w:tplc="1409001B" w:tentative="1">
      <w:start w:val="1"/>
      <w:numFmt w:val="lowerRoman"/>
      <w:lvlText w:val="%3."/>
      <w:lvlJc w:val="right"/>
      <w:pPr>
        <w:ind w:left="3294" w:hanging="180"/>
      </w:pPr>
    </w:lvl>
    <w:lvl w:ilvl="3" w:tplc="1409000F" w:tentative="1">
      <w:start w:val="1"/>
      <w:numFmt w:val="decimal"/>
      <w:lvlText w:val="%4."/>
      <w:lvlJc w:val="left"/>
      <w:pPr>
        <w:ind w:left="4014" w:hanging="360"/>
      </w:pPr>
    </w:lvl>
    <w:lvl w:ilvl="4" w:tplc="14090019" w:tentative="1">
      <w:start w:val="1"/>
      <w:numFmt w:val="lowerLetter"/>
      <w:lvlText w:val="%5."/>
      <w:lvlJc w:val="left"/>
      <w:pPr>
        <w:ind w:left="4734" w:hanging="360"/>
      </w:pPr>
    </w:lvl>
    <w:lvl w:ilvl="5" w:tplc="1409001B" w:tentative="1">
      <w:start w:val="1"/>
      <w:numFmt w:val="lowerRoman"/>
      <w:lvlText w:val="%6."/>
      <w:lvlJc w:val="right"/>
      <w:pPr>
        <w:ind w:left="5454" w:hanging="180"/>
      </w:pPr>
    </w:lvl>
    <w:lvl w:ilvl="6" w:tplc="1409000F" w:tentative="1">
      <w:start w:val="1"/>
      <w:numFmt w:val="decimal"/>
      <w:lvlText w:val="%7."/>
      <w:lvlJc w:val="left"/>
      <w:pPr>
        <w:ind w:left="6174" w:hanging="360"/>
      </w:pPr>
    </w:lvl>
    <w:lvl w:ilvl="7" w:tplc="14090019" w:tentative="1">
      <w:start w:val="1"/>
      <w:numFmt w:val="lowerLetter"/>
      <w:lvlText w:val="%8."/>
      <w:lvlJc w:val="left"/>
      <w:pPr>
        <w:ind w:left="6894" w:hanging="360"/>
      </w:pPr>
    </w:lvl>
    <w:lvl w:ilvl="8" w:tplc="1409001B" w:tentative="1">
      <w:start w:val="1"/>
      <w:numFmt w:val="lowerRoman"/>
      <w:lvlText w:val="%9."/>
      <w:lvlJc w:val="right"/>
      <w:pPr>
        <w:ind w:left="7614" w:hanging="180"/>
      </w:pPr>
    </w:lvl>
  </w:abstractNum>
  <w:abstractNum w:abstractNumId="15" w15:restartNumberingAfterBreak="0">
    <w:nsid w:val="210D2D06"/>
    <w:multiLevelType w:val="multilevel"/>
    <w:tmpl w:val="9F02B654"/>
    <w:lvl w:ilvl="0">
      <w:start w:val="1"/>
      <w:numFmt w:val="none"/>
      <w:suff w:val="nothing"/>
      <w:lvlText w:val="%1"/>
      <w:lvlJc w:val="left"/>
      <w:pPr>
        <w:ind w:left="0" w:firstLine="0"/>
      </w:pPr>
      <w:rPr>
        <w:rFonts w:hint="default"/>
      </w:rPr>
    </w:lvl>
    <w:lvl w:ilvl="1">
      <w:start w:val="1"/>
      <w:numFmt w:val="none"/>
      <w:suff w:val="nothing"/>
      <w:lvlText w:val="%1"/>
      <w:lvlJc w:val="left"/>
      <w:pPr>
        <w:ind w:left="0" w:firstLine="0"/>
      </w:pPr>
      <w:rPr>
        <w:rFonts w:hint="default"/>
      </w:rPr>
    </w:lvl>
    <w:lvl w:ilvl="2">
      <w:start w:val="1"/>
      <w:numFmt w:val="decimal"/>
      <w:lvlRestart w:val="0"/>
      <w:lvlText w:val="%3."/>
      <w:lvlJc w:val="left"/>
      <w:pPr>
        <w:tabs>
          <w:tab w:val="num" w:pos="708"/>
        </w:tabs>
        <w:ind w:left="708" w:hanging="567"/>
      </w:pPr>
      <w:rPr>
        <w:rFonts w:hint="default"/>
      </w:rPr>
    </w:lvl>
    <w:lvl w:ilvl="3">
      <w:start w:val="9"/>
      <w:numFmt w:val="lowerLetter"/>
      <w:lvlText w:val="(%4)"/>
      <w:lvlJc w:val="left"/>
      <w:pPr>
        <w:ind w:left="1134" w:hanging="567"/>
      </w:pPr>
      <w:rPr>
        <w:rFonts w:hint="default"/>
      </w:rPr>
    </w:lvl>
    <w:lvl w:ilvl="4">
      <w:start w:val="1"/>
      <w:numFmt w:val="lowerRoman"/>
      <w:lvlText w:val="(%5)"/>
      <w:lvlJc w:val="left"/>
      <w:pPr>
        <w:ind w:left="1701"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336074F"/>
    <w:multiLevelType w:val="hybridMultilevel"/>
    <w:tmpl w:val="3FCA9C2C"/>
    <w:lvl w:ilvl="0" w:tplc="728AB708">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23DC7796"/>
    <w:multiLevelType w:val="multilevel"/>
    <w:tmpl w:val="B8D2E37E"/>
    <w:lvl w:ilvl="0">
      <w:start w:val="1"/>
      <w:numFmt w:val="decimal"/>
      <w:pStyle w:val="Number"/>
      <w:lvlText w:val="%1."/>
      <w:lvlJc w:val="left"/>
      <w:pPr>
        <w:ind w:left="567" w:hanging="567"/>
      </w:pPr>
      <w:rPr>
        <w:rFonts w:hint="default"/>
      </w:rPr>
    </w:lvl>
    <w:lvl w:ilvl="1">
      <w:start w:val="1"/>
      <w:numFmt w:val="lowerLetter"/>
      <w:pStyle w:val="Letter"/>
      <w:lvlText w:val="(%2)"/>
      <w:lvlJc w:val="left"/>
      <w:pPr>
        <w:ind w:left="1275" w:hanging="567"/>
      </w:pPr>
      <w:rPr>
        <w:rFonts w:hint="default"/>
      </w:rPr>
    </w:lvl>
    <w:lvl w:ilvl="2">
      <w:start w:val="1"/>
      <w:numFmt w:val="lowerRoman"/>
      <w:pStyle w:val="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7B206F0"/>
    <w:multiLevelType w:val="hybridMultilevel"/>
    <w:tmpl w:val="B31E0968"/>
    <w:lvl w:ilvl="0" w:tplc="38E2AC54">
      <w:numFmt w:val="bullet"/>
      <w:lvlText w:val=""/>
      <w:lvlJc w:val="left"/>
      <w:pPr>
        <w:ind w:left="720" w:hanging="360"/>
      </w:pPr>
      <w:rPr>
        <w:rFonts w:ascii="Symbol" w:eastAsia="Times New Roman" w:hAnsi="Symbol" w:cs="Times New Roman" w:hint="default"/>
        <w:sz w:val="21"/>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2A6175B3"/>
    <w:multiLevelType w:val="hybridMultilevel"/>
    <w:tmpl w:val="626E78F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2CD05D95"/>
    <w:multiLevelType w:val="hybridMultilevel"/>
    <w:tmpl w:val="E2E6324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361453A7"/>
    <w:multiLevelType w:val="hybridMultilevel"/>
    <w:tmpl w:val="F4B8F8D0"/>
    <w:lvl w:ilvl="0" w:tplc="728AB708">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379D5418"/>
    <w:multiLevelType w:val="hybridMultilevel"/>
    <w:tmpl w:val="AC5015B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E145387"/>
    <w:multiLevelType w:val="hybridMultilevel"/>
    <w:tmpl w:val="41469D70"/>
    <w:lvl w:ilvl="0" w:tplc="14090001">
      <w:start w:val="1"/>
      <w:numFmt w:val="bullet"/>
      <w:lvlText w:val=""/>
      <w:lvlJc w:val="left"/>
      <w:pPr>
        <w:ind w:left="720" w:hanging="360"/>
      </w:pPr>
      <w:rPr>
        <w:rFonts w:ascii="Symbol" w:hAnsi="Symbol" w:hint="default"/>
      </w:rPr>
    </w:lvl>
    <w:lvl w:ilvl="1" w:tplc="5C78D8D2">
      <w:start w:val="1"/>
      <w:numFmt w:val="bullet"/>
      <w:lvlText w:val="–"/>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0927129"/>
    <w:multiLevelType w:val="hybridMultilevel"/>
    <w:tmpl w:val="F5788D3E"/>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15:restartNumberingAfterBreak="0">
    <w:nsid w:val="42C66449"/>
    <w:multiLevelType w:val="hybridMultilevel"/>
    <w:tmpl w:val="00FABD1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8" w15:restartNumberingAfterBreak="0">
    <w:nsid w:val="4C6626F1"/>
    <w:multiLevelType w:val="hybridMultilevel"/>
    <w:tmpl w:val="0CDA4EC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57174EFB"/>
    <w:multiLevelType w:val="hybridMultilevel"/>
    <w:tmpl w:val="5640471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5A8D0DC2"/>
    <w:multiLevelType w:val="hybridMultilevel"/>
    <w:tmpl w:val="F4B8F8D0"/>
    <w:lvl w:ilvl="0" w:tplc="728AB708">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1" w15:restartNumberingAfterBreak="0">
    <w:nsid w:val="5E483FFD"/>
    <w:multiLevelType w:val="hybridMultilevel"/>
    <w:tmpl w:val="354E5BDE"/>
    <w:lvl w:ilvl="0" w:tplc="5C78D8D2">
      <w:start w:val="1"/>
      <w:numFmt w:val="bullet"/>
      <w:lvlText w:val="–"/>
      <w:lvlJc w:val="left"/>
      <w:pPr>
        <w:ind w:left="720" w:hanging="360"/>
      </w:pPr>
      <w:rPr>
        <w:rFonts w:ascii="Courier New" w:hAnsi="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63A7397D"/>
    <w:multiLevelType w:val="hybridMultilevel"/>
    <w:tmpl w:val="592C5C7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68CB7ABC"/>
    <w:multiLevelType w:val="hybridMultilevel"/>
    <w:tmpl w:val="973A0D6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4" w15:restartNumberingAfterBreak="0">
    <w:nsid w:val="6BCB165E"/>
    <w:multiLevelType w:val="hybridMultilevel"/>
    <w:tmpl w:val="AF9EBA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6CA3005E"/>
    <w:multiLevelType w:val="hybridMultilevel"/>
    <w:tmpl w:val="1F7AD15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6CC63532"/>
    <w:multiLevelType w:val="hybridMultilevel"/>
    <w:tmpl w:val="E38ABBC2"/>
    <w:lvl w:ilvl="0" w:tplc="1409000F">
      <w:start w:val="1"/>
      <w:numFmt w:val="decimal"/>
      <w:lvlText w:val="%1."/>
      <w:lvlJc w:val="left"/>
      <w:pPr>
        <w:ind w:left="1287" w:hanging="360"/>
      </w:pPr>
    </w:lvl>
    <w:lvl w:ilvl="1" w:tplc="14090019">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37" w15:restartNumberingAfterBreak="0">
    <w:nsid w:val="75B20E55"/>
    <w:multiLevelType w:val="hybridMultilevel"/>
    <w:tmpl w:val="2A5424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783F5742"/>
    <w:multiLevelType w:val="multilevel"/>
    <w:tmpl w:val="6FCAFFEE"/>
    <w:lvl w:ilvl="0">
      <w:start w:val="10"/>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7B78746B"/>
    <w:multiLevelType w:val="hybridMultilevel"/>
    <w:tmpl w:val="E38ABBC2"/>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0" w15:restartNumberingAfterBreak="0">
    <w:nsid w:val="7C1218D3"/>
    <w:multiLevelType w:val="singleLevel"/>
    <w:tmpl w:val="B224B1E2"/>
    <w:lvl w:ilvl="0">
      <w:start w:val="1"/>
      <w:numFmt w:val="bullet"/>
      <w:pStyle w:val="Bullet"/>
      <w:lvlText w:val=""/>
      <w:lvlJc w:val="left"/>
      <w:pPr>
        <w:tabs>
          <w:tab w:val="num" w:pos="284"/>
        </w:tabs>
        <w:ind w:left="284" w:hanging="284"/>
      </w:pPr>
      <w:rPr>
        <w:rFonts w:ascii="Symbol" w:hAnsi="Symbol" w:hint="default"/>
        <w:sz w:val="18"/>
      </w:rPr>
    </w:lvl>
  </w:abstractNum>
  <w:num w:numId="1">
    <w:abstractNumId w:val="40"/>
  </w:num>
  <w:num w:numId="2">
    <w:abstractNumId w:val="23"/>
  </w:num>
  <w:num w:numId="3">
    <w:abstractNumId w:val="25"/>
  </w:num>
  <w:num w:numId="4">
    <w:abstractNumId w:val="7"/>
  </w:num>
  <w:num w:numId="5">
    <w:abstractNumId w:val="17"/>
  </w:num>
  <w:num w:numId="6">
    <w:abstractNumId w:val="32"/>
  </w:num>
  <w:num w:numId="7">
    <w:abstractNumId w:val="34"/>
  </w:num>
  <w:num w:numId="8">
    <w:abstractNumId w:val="36"/>
  </w:num>
  <w:num w:numId="9">
    <w:abstractNumId w:val="39"/>
  </w:num>
  <w:num w:numId="10">
    <w:abstractNumId w:val="33"/>
  </w:num>
  <w:num w:numId="11">
    <w:abstractNumId w:val="16"/>
  </w:num>
  <w:num w:numId="12">
    <w:abstractNumId w:val="30"/>
  </w:num>
  <w:num w:numId="13">
    <w:abstractNumId w:val="10"/>
  </w:num>
  <w:num w:numId="14">
    <w:abstractNumId w:val="26"/>
  </w:num>
  <w:num w:numId="15">
    <w:abstractNumId w:val="27"/>
  </w:num>
  <w:num w:numId="16">
    <w:abstractNumId w:val="21"/>
  </w:num>
  <w:num w:numId="17">
    <w:abstractNumId w:val="6"/>
  </w:num>
  <w:num w:numId="18">
    <w:abstractNumId w:val="4"/>
  </w:num>
  <w:num w:numId="19">
    <w:abstractNumId w:val="3"/>
  </w:num>
  <w:num w:numId="20">
    <w:abstractNumId w:val="2"/>
  </w:num>
  <w:num w:numId="21">
    <w:abstractNumId w:val="1"/>
  </w:num>
  <w:num w:numId="22">
    <w:abstractNumId w:val="5"/>
  </w:num>
  <w:num w:numId="23">
    <w:abstractNumId w:val="0"/>
  </w:num>
  <w:num w:numId="24">
    <w:abstractNumId w:val="24"/>
  </w:num>
  <w:num w:numId="25">
    <w:abstractNumId w:val="31"/>
  </w:num>
  <w:num w:numId="26">
    <w:abstractNumId w:val="17"/>
  </w:num>
  <w:num w:numId="27">
    <w:abstractNumId w:val="17"/>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num>
  <w:num w:numId="30">
    <w:abstractNumId w:val="35"/>
  </w:num>
  <w:num w:numId="31">
    <w:abstractNumId w:val="8"/>
  </w:num>
  <w:num w:numId="32">
    <w:abstractNumId w:val="37"/>
  </w:num>
  <w:num w:numId="33">
    <w:abstractNumId w:val="22"/>
  </w:num>
  <w:num w:numId="34">
    <w:abstractNumId w:val="13"/>
  </w:num>
  <w:num w:numId="35">
    <w:abstractNumId w:val="19"/>
  </w:num>
  <w:num w:numId="36">
    <w:abstractNumId w:val="28"/>
  </w:num>
  <w:num w:numId="37">
    <w:abstractNumId w:val="9"/>
  </w:num>
  <w:num w:numId="38">
    <w:abstractNumId w:val="11"/>
  </w:num>
  <w:num w:numId="39">
    <w:abstractNumId w:val="20"/>
  </w:num>
  <w:num w:numId="40">
    <w:abstractNumId w:val="18"/>
  </w:num>
  <w:num w:numId="41">
    <w:abstractNumId w:val="15"/>
  </w:num>
  <w:num w:numId="42">
    <w:abstractNumId w:val="14"/>
  </w:num>
  <w:num w:numId="43">
    <w:abstractNumId w:val="12"/>
  </w:num>
  <w:num w:numId="44">
    <w:abstractNumId w:val="3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mirrorMargins/>
  <w:activeWritingStyle w:appName="MSWord" w:lang="en-NZ" w:vendorID="64" w:dllVersion="6" w:nlCheck="1" w:checkStyle="1"/>
  <w:activeWritingStyle w:appName="MSWord" w:lang="en-NZ" w:vendorID="64" w:dllVersion="4096" w:nlCheck="1" w:checkStyle="0"/>
  <w:activeWritingStyle w:appName="MSWord" w:lang="en-NZ"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8EB"/>
    <w:rsid w:val="00001878"/>
    <w:rsid w:val="000025B8"/>
    <w:rsid w:val="0001168D"/>
    <w:rsid w:val="00013C0F"/>
    <w:rsid w:val="000165CC"/>
    <w:rsid w:val="00017BE8"/>
    <w:rsid w:val="000212BA"/>
    <w:rsid w:val="00023F4D"/>
    <w:rsid w:val="00024C77"/>
    <w:rsid w:val="0002545A"/>
    <w:rsid w:val="00025A6F"/>
    <w:rsid w:val="0002618D"/>
    <w:rsid w:val="00030B26"/>
    <w:rsid w:val="00030E84"/>
    <w:rsid w:val="00032C0A"/>
    <w:rsid w:val="00035257"/>
    <w:rsid w:val="00035D68"/>
    <w:rsid w:val="00043973"/>
    <w:rsid w:val="00043C1E"/>
    <w:rsid w:val="00044480"/>
    <w:rsid w:val="000457F7"/>
    <w:rsid w:val="00050EEB"/>
    <w:rsid w:val="00052C5B"/>
    <w:rsid w:val="00053A27"/>
    <w:rsid w:val="00054B44"/>
    <w:rsid w:val="00055A92"/>
    <w:rsid w:val="000563C9"/>
    <w:rsid w:val="000569D8"/>
    <w:rsid w:val="000578F9"/>
    <w:rsid w:val="0006228D"/>
    <w:rsid w:val="00062330"/>
    <w:rsid w:val="000639B8"/>
    <w:rsid w:val="00063B33"/>
    <w:rsid w:val="00063FC4"/>
    <w:rsid w:val="000706E2"/>
    <w:rsid w:val="00071EBA"/>
    <w:rsid w:val="00072BD6"/>
    <w:rsid w:val="00074549"/>
    <w:rsid w:val="00075B78"/>
    <w:rsid w:val="0008271D"/>
    <w:rsid w:val="00082CD6"/>
    <w:rsid w:val="0008437D"/>
    <w:rsid w:val="00085AFE"/>
    <w:rsid w:val="00094800"/>
    <w:rsid w:val="000B0730"/>
    <w:rsid w:val="000B1D4D"/>
    <w:rsid w:val="000B3F43"/>
    <w:rsid w:val="000B6B15"/>
    <w:rsid w:val="000C3AE5"/>
    <w:rsid w:val="000D08BE"/>
    <w:rsid w:val="000D19F4"/>
    <w:rsid w:val="000D489F"/>
    <w:rsid w:val="000D58DD"/>
    <w:rsid w:val="000E00C3"/>
    <w:rsid w:val="000E3C2C"/>
    <w:rsid w:val="000E4E74"/>
    <w:rsid w:val="000E7D06"/>
    <w:rsid w:val="000F2AE2"/>
    <w:rsid w:val="000F2BFF"/>
    <w:rsid w:val="000F4CCB"/>
    <w:rsid w:val="001010F6"/>
    <w:rsid w:val="00102063"/>
    <w:rsid w:val="00102D25"/>
    <w:rsid w:val="00103973"/>
    <w:rsid w:val="0010541C"/>
    <w:rsid w:val="00106F93"/>
    <w:rsid w:val="001112A5"/>
    <w:rsid w:val="00111D50"/>
    <w:rsid w:val="001138AD"/>
    <w:rsid w:val="00113B8E"/>
    <w:rsid w:val="0011564B"/>
    <w:rsid w:val="00116F98"/>
    <w:rsid w:val="00117DC3"/>
    <w:rsid w:val="0012053C"/>
    <w:rsid w:val="001218C8"/>
    <w:rsid w:val="00121956"/>
    <w:rsid w:val="00122363"/>
    <w:rsid w:val="00124768"/>
    <w:rsid w:val="001249F6"/>
    <w:rsid w:val="001300AC"/>
    <w:rsid w:val="00131F5A"/>
    <w:rsid w:val="00132DBE"/>
    <w:rsid w:val="001342C7"/>
    <w:rsid w:val="0013585C"/>
    <w:rsid w:val="00140437"/>
    <w:rsid w:val="0014080A"/>
    <w:rsid w:val="00142261"/>
    <w:rsid w:val="00142954"/>
    <w:rsid w:val="00145BA9"/>
    <w:rsid w:val="001460E0"/>
    <w:rsid w:val="00146937"/>
    <w:rsid w:val="001472F0"/>
    <w:rsid w:val="00147F71"/>
    <w:rsid w:val="00150A6E"/>
    <w:rsid w:val="001536D1"/>
    <w:rsid w:val="001538BC"/>
    <w:rsid w:val="001545BC"/>
    <w:rsid w:val="00154B32"/>
    <w:rsid w:val="00161DAC"/>
    <w:rsid w:val="0016468A"/>
    <w:rsid w:val="00167DA3"/>
    <w:rsid w:val="00173BF2"/>
    <w:rsid w:val="00174A67"/>
    <w:rsid w:val="00175364"/>
    <w:rsid w:val="00175B47"/>
    <w:rsid w:val="0017606F"/>
    <w:rsid w:val="001771B3"/>
    <w:rsid w:val="0018662D"/>
    <w:rsid w:val="00190FBD"/>
    <w:rsid w:val="00194F3D"/>
    <w:rsid w:val="00195744"/>
    <w:rsid w:val="001964F5"/>
    <w:rsid w:val="00197427"/>
    <w:rsid w:val="001A21B4"/>
    <w:rsid w:val="001A5CF5"/>
    <w:rsid w:val="001A5D55"/>
    <w:rsid w:val="001A77E4"/>
    <w:rsid w:val="001B0E6D"/>
    <w:rsid w:val="001B39D2"/>
    <w:rsid w:val="001B4BF8"/>
    <w:rsid w:val="001B783F"/>
    <w:rsid w:val="001C34DA"/>
    <w:rsid w:val="001C4326"/>
    <w:rsid w:val="001C4912"/>
    <w:rsid w:val="001C4B76"/>
    <w:rsid w:val="001C756A"/>
    <w:rsid w:val="001D1F62"/>
    <w:rsid w:val="001D3541"/>
    <w:rsid w:val="001D3E4E"/>
    <w:rsid w:val="001D412B"/>
    <w:rsid w:val="001E254A"/>
    <w:rsid w:val="001E2C37"/>
    <w:rsid w:val="001E3C12"/>
    <w:rsid w:val="001E7386"/>
    <w:rsid w:val="001F45A7"/>
    <w:rsid w:val="001F67E4"/>
    <w:rsid w:val="00201A01"/>
    <w:rsid w:val="00204230"/>
    <w:rsid w:val="00205510"/>
    <w:rsid w:val="00205692"/>
    <w:rsid w:val="0020754B"/>
    <w:rsid w:val="002104D3"/>
    <w:rsid w:val="00213A33"/>
    <w:rsid w:val="0021763B"/>
    <w:rsid w:val="002222C7"/>
    <w:rsid w:val="00222A4A"/>
    <w:rsid w:val="00223458"/>
    <w:rsid w:val="00230EF3"/>
    <w:rsid w:val="00235455"/>
    <w:rsid w:val="0024145F"/>
    <w:rsid w:val="002469F7"/>
    <w:rsid w:val="00246DB1"/>
    <w:rsid w:val="002474F6"/>
    <w:rsid w:val="002476B5"/>
    <w:rsid w:val="00250BDA"/>
    <w:rsid w:val="002520CC"/>
    <w:rsid w:val="00253ECF"/>
    <w:rsid w:val="002546A1"/>
    <w:rsid w:val="002563EA"/>
    <w:rsid w:val="00262791"/>
    <w:rsid w:val="002628F4"/>
    <w:rsid w:val="002633EA"/>
    <w:rsid w:val="00267324"/>
    <w:rsid w:val="002711B8"/>
    <w:rsid w:val="00275D08"/>
    <w:rsid w:val="002841FA"/>
    <w:rsid w:val="002858E3"/>
    <w:rsid w:val="00286252"/>
    <w:rsid w:val="00287A30"/>
    <w:rsid w:val="00287E03"/>
    <w:rsid w:val="00291658"/>
    <w:rsid w:val="0029190A"/>
    <w:rsid w:val="00292C5A"/>
    <w:rsid w:val="00295241"/>
    <w:rsid w:val="00295A0F"/>
    <w:rsid w:val="002A24C4"/>
    <w:rsid w:val="002A26D9"/>
    <w:rsid w:val="002A4000"/>
    <w:rsid w:val="002A4DFC"/>
    <w:rsid w:val="002A744D"/>
    <w:rsid w:val="002B047D"/>
    <w:rsid w:val="002B1D27"/>
    <w:rsid w:val="002B3B4F"/>
    <w:rsid w:val="002B4FCE"/>
    <w:rsid w:val="002B6485"/>
    <w:rsid w:val="002B6DD9"/>
    <w:rsid w:val="002B732B"/>
    <w:rsid w:val="002B76A7"/>
    <w:rsid w:val="002C0205"/>
    <w:rsid w:val="002C0D2B"/>
    <w:rsid w:val="002C2219"/>
    <w:rsid w:val="002C2552"/>
    <w:rsid w:val="002C2805"/>
    <w:rsid w:val="002C4176"/>
    <w:rsid w:val="002C6B8B"/>
    <w:rsid w:val="002C7641"/>
    <w:rsid w:val="002D0DF2"/>
    <w:rsid w:val="002D23BD"/>
    <w:rsid w:val="002D2841"/>
    <w:rsid w:val="002D623D"/>
    <w:rsid w:val="002E07F5"/>
    <w:rsid w:val="002E0B47"/>
    <w:rsid w:val="002E3727"/>
    <w:rsid w:val="002E38DE"/>
    <w:rsid w:val="002E5189"/>
    <w:rsid w:val="002F3B52"/>
    <w:rsid w:val="002F4685"/>
    <w:rsid w:val="002F7213"/>
    <w:rsid w:val="0030029C"/>
    <w:rsid w:val="003020CF"/>
    <w:rsid w:val="0030382F"/>
    <w:rsid w:val="0030408D"/>
    <w:rsid w:val="003044B0"/>
    <w:rsid w:val="00304969"/>
    <w:rsid w:val="00305BEE"/>
    <w:rsid w:val="003060E4"/>
    <w:rsid w:val="003126D7"/>
    <w:rsid w:val="003142E7"/>
    <w:rsid w:val="003160E7"/>
    <w:rsid w:val="0031739E"/>
    <w:rsid w:val="003175E4"/>
    <w:rsid w:val="00321E8C"/>
    <w:rsid w:val="003245F7"/>
    <w:rsid w:val="003309A5"/>
    <w:rsid w:val="003309CA"/>
    <w:rsid w:val="003325AB"/>
    <w:rsid w:val="003332D1"/>
    <w:rsid w:val="00333840"/>
    <w:rsid w:val="00333906"/>
    <w:rsid w:val="0033412B"/>
    <w:rsid w:val="00335F8B"/>
    <w:rsid w:val="00337885"/>
    <w:rsid w:val="00341161"/>
    <w:rsid w:val="00343365"/>
    <w:rsid w:val="003445F4"/>
    <w:rsid w:val="00345239"/>
    <w:rsid w:val="00347D11"/>
    <w:rsid w:val="00351E21"/>
    <w:rsid w:val="003523E4"/>
    <w:rsid w:val="00353501"/>
    <w:rsid w:val="00353520"/>
    <w:rsid w:val="00353734"/>
    <w:rsid w:val="003600AF"/>
    <w:rsid w:val="003606F8"/>
    <w:rsid w:val="003648EF"/>
    <w:rsid w:val="00366395"/>
    <w:rsid w:val="003673E6"/>
    <w:rsid w:val="00375344"/>
    <w:rsid w:val="00377264"/>
    <w:rsid w:val="003779D2"/>
    <w:rsid w:val="0038180E"/>
    <w:rsid w:val="0038302E"/>
    <w:rsid w:val="00383295"/>
    <w:rsid w:val="00383647"/>
    <w:rsid w:val="00383A46"/>
    <w:rsid w:val="00385E38"/>
    <w:rsid w:val="00385FC4"/>
    <w:rsid w:val="00390BC8"/>
    <w:rsid w:val="00393E2B"/>
    <w:rsid w:val="003A0138"/>
    <w:rsid w:val="003A0423"/>
    <w:rsid w:val="003A26A5"/>
    <w:rsid w:val="003A3761"/>
    <w:rsid w:val="003A512D"/>
    <w:rsid w:val="003A5FEA"/>
    <w:rsid w:val="003A61FD"/>
    <w:rsid w:val="003A65D2"/>
    <w:rsid w:val="003B1D10"/>
    <w:rsid w:val="003B3262"/>
    <w:rsid w:val="003B4CCC"/>
    <w:rsid w:val="003B6E9B"/>
    <w:rsid w:val="003C0D0C"/>
    <w:rsid w:val="003C2C6B"/>
    <w:rsid w:val="003C33AA"/>
    <w:rsid w:val="003C76D4"/>
    <w:rsid w:val="003D0D54"/>
    <w:rsid w:val="003D137D"/>
    <w:rsid w:val="003D2CC5"/>
    <w:rsid w:val="003E04C1"/>
    <w:rsid w:val="003E0887"/>
    <w:rsid w:val="003E16B6"/>
    <w:rsid w:val="003E232E"/>
    <w:rsid w:val="003E3147"/>
    <w:rsid w:val="003E7C46"/>
    <w:rsid w:val="003F2106"/>
    <w:rsid w:val="003F228E"/>
    <w:rsid w:val="003F36F7"/>
    <w:rsid w:val="003F52A7"/>
    <w:rsid w:val="003F7013"/>
    <w:rsid w:val="0040240C"/>
    <w:rsid w:val="00402CCF"/>
    <w:rsid w:val="00404189"/>
    <w:rsid w:val="004061F4"/>
    <w:rsid w:val="00413021"/>
    <w:rsid w:val="004159BE"/>
    <w:rsid w:val="0041625A"/>
    <w:rsid w:val="004201FC"/>
    <w:rsid w:val="00420E4E"/>
    <w:rsid w:val="00422937"/>
    <w:rsid w:val="004301C6"/>
    <w:rsid w:val="00430545"/>
    <w:rsid w:val="00434299"/>
    <w:rsid w:val="0043478F"/>
    <w:rsid w:val="004353C3"/>
    <w:rsid w:val="004357B4"/>
    <w:rsid w:val="0043602B"/>
    <w:rsid w:val="00440BE0"/>
    <w:rsid w:val="00442C1C"/>
    <w:rsid w:val="0044357E"/>
    <w:rsid w:val="0044472E"/>
    <w:rsid w:val="0044584B"/>
    <w:rsid w:val="00447CB7"/>
    <w:rsid w:val="00450D78"/>
    <w:rsid w:val="004516B7"/>
    <w:rsid w:val="004534C4"/>
    <w:rsid w:val="00455CC9"/>
    <w:rsid w:val="00460826"/>
    <w:rsid w:val="00460EA7"/>
    <w:rsid w:val="0046195B"/>
    <w:rsid w:val="0046362D"/>
    <w:rsid w:val="00463669"/>
    <w:rsid w:val="0046395F"/>
    <w:rsid w:val="00464B4D"/>
    <w:rsid w:val="0046596D"/>
    <w:rsid w:val="004805AD"/>
    <w:rsid w:val="00481F58"/>
    <w:rsid w:val="004852C5"/>
    <w:rsid w:val="00487C04"/>
    <w:rsid w:val="004907E1"/>
    <w:rsid w:val="0049215E"/>
    <w:rsid w:val="00496336"/>
    <w:rsid w:val="00497F3D"/>
    <w:rsid w:val="004A035B"/>
    <w:rsid w:val="004A2108"/>
    <w:rsid w:val="004A3742"/>
    <w:rsid w:val="004A38D7"/>
    <w:rsid w:val="004A778C"/>
    <w:rsid w:val="004A78C9"/>
    <w:rsid w:val="004B11E9"/>
    <w:rsid w:val="004B48C7"/>
    <w:rsid w:val="004B49A6"/>
    <w:rsid w:val="004C2E6A"/>
    <w:rsid w:val="004C64B8"/>
    <w:rsid w:val="004C69F6"/>
    <w:rsid w:val="004C77E9"/>
    <w:rsid w:val="004D1553"/>
    <w:rsid w:val="004D1848"/>
    <w:rsid w:val="004D2A2D"/>
    <w:rsid w:val="004D2FB2"/>
    <w:rsid w:val="004D365D"/>
    <w:rsid w:val="004D369B"/>
    <w:rsid w:val="004D53EE"/>
    <w:rsid w:val="004D6689"/>
    <w:rsid w:val="004E00D3"/>
    <w:rsid w:val="004E1D1D"/>
    <w:rsid w:val="004E7AC8"/>
    <w:rsid w:val="004E7C6F"/>
    <w:rsid w:val="004F0C94"/>
    <w:rsid w:val="004F2B93"/>
    <w:rsid w:val="005019AE"/>
    <w:rsid w:val="005026EE"/>
    <w:rsid w:val="00503749"/>
    <w:rsid w:val="00504CF4"/>
    <w:rsid w:val="00505E3B"/>
    <w:rsid w:val="00505EA4"/>
    <w:rsid w:val="0050635B"/>
    <w:rsid w:val="005151C2"/>
    <w:rsid w:val="00516136"/>
    <w:rsid w:val="00517403"/>
    <w:rsid w:val="00523187"/>
    <w:rsid w:val="00524724"/>
    <w:rsid w:val="00526CA7"/>
    <w:rsid w:val="00526FB1"/>
    <w:rsid w:val="0053199F"/>
    <w:rsid w:val="00533B90"/>
    <w:rsid w:val="00534B7D"/>
    <w:rsid w:val="0053780D"/>
    <w:rsid w:val="0054075D"/>
    <w:rsid w:val="005410F8"/>
    <w:rsid w:val="005411F6"/>
    <w:rsid w:val="0054173E"/>
    <w:rsid w:val="005448EC"/>
    <w:rsid w:val="00545963"/>
    <w:rsid w:val="00550256"/>
    <w:rsid w:val="00553165"/>
    <w:rsid w:val="00553958"/>
    <w:rsid w:val="00556BB7"/>
    <w:rsid w:val="0055763D"/>
    <w:rsid w:val="00561516"/>
    <w:rsid w:val="005621F2"/>
    <w:rsid w:val="0056445E"/>
    <w:rsid w:val="00567B58"/>
    <w:rsid w:val="00571223"/>
    <w:rsid w:val="00571A71"/>
    <w:rsid w:val="0057477D"/>
    <w:rsid w:val="005763E0"/>
    <w:rsid w:val="00580AAB"/>
    <w:rsid w:val="00581136"/>
    <w:rsid w:val="0058131C"/>
    <w:rsid w:val="005813EC"/>
    <w:rsid w:val="00581EB8"/>
    <w:rsid w:val="00583972"/>
    <w:rsid w:val="00586413"/>
    <w:rsid w:val="005873D0"/>
    <w:rsid w:val="00593CD2"/>
    <w:rsid w:val="005A2533"/>
    <w:rsid w:val="005A27CA"/>
    <w:rsid w:val="005A43BD"/>
    <w:rsid w:val="005A72DA"/>
    <w:rsid w:val="005A79E5"/>
    <w:rsid w:val="005B1584"/>
    <w:rsid w:val="005B3504"/>
    <w:rsid w:val="005B56BC"/>
    <w:rsid w:val="005B6BCE"/>
    <w:rsid w:val="005B770F"/>
    <w:rsid w:val="005C6AD3"/>
    <w:rsid w:val="005D034C"/>
    <w:rsid w:val="005D070B"/>
    <w:rsid w:val="005D289F"/>
    <w:rsid w:val="005D5677"/>
    <w:rsid w:val="005D6B68"/>
    <w:rsid w:val="005D7990"/>
    <w:rsid w:val="005E226E"/>
    <w:rsid w:val="005E2636"/>
    <w:rsid w:val="005E4296"/>
    <w:rsid w:val="005E6454"/>
    <w:rsid w:val="005F1D21"/>
    <w:rsid w:val="006015D7"/>
    <w:rsid w:val="00601B21"/>
    <w:rsid w:val="006041F0"/>
    <w:rsid w:val="00605C6D"/>
    <w:rsid w:val="006100EF"/>
    <w:rsid w:val="006120CA"/>
    <w:rsid w:val="00612A82"/>
    <w:rsid w:val="0061798E"/>
    <w:rsid w:val="00621559"/>
    <w:rsid w:val="0062333C"/>
    <w:rsid w:val="00624174"/>
    <w:rsid w:val="00626CF8"/>
    <w:rsid w:val="00630859"/>
    <w:rsid w:val="006314AF"/>
    <w:rsid w:val="00632D25"/>
    <w:rsid w:val="006334FB"/>
    <w:rsid w:val="0063378D"/>
    <w:rsid w:val="00634ED8"/>
    <w:rsid w:val="00636375"/>
    <w:rsid w:val="00636D7D"/>
    <w:rsid w:val="00637194"/>
    <w:rsid w:val="00637408"/>
    <w:rsid w:val="0064041A"/>
    <w:rsid w:val="00641AA2"/>
    <w:rsid w:val="00642868"/>
    <w:rsid w:val="00647AFE"/>
    <w:rsid w:val="006506F3"/>
    <w:rsid w:val="006512BC"/>
    <w:rsid w:val="00653A5A"/>
    <w:rsid w:val="006550F1"/>
    <w:rsid w:val="006575F4"/>
    <w:rsid w:val="0065764A"/>
    <w:rsid w:val="006579E6"/>
    <w:rsid w:val="00660682"/>
    <w:rsid w:val="00661C7B"/>
    <w:rsid w:val="0066381A"/>
    <w:rsid w:val="00663EDC"/>
    <w:rsid w:val="006644AA"/>
    <w:rsid w:val="00664602"/>
    <w:rsid w:val="00665913"/>
    <w:rsid w:val="006664B0"/>
    <w:rsid w:val="00671078"/>
    <w:rsid w:val="0067411C"/>
    <w:rsid w:val="006758CA"/>
    <w:rsid w:val="00675CCF"/>
    <w:rsid w:val="00680A04"/>
    <w:rsid w:val="0068158B"/>
    <w:rsid w:val="006831F0"/>
    <w:rsid w:val="00686D80"/>
    <w:rsid w:val="006904A5"/>
    <w:rsid w:val="00690691"/>
    <w:rsid w:val="00691132"/>
    <w:rsid w:val="006917E1"/>
    <w:rsid w:val="0069189E"/>
    <w:rsid w:val="00694895"/>
    <w:rsid w:val="006953CC"/>
    <w:rsid w:val="00697E2E"/>
    <w:rsid w:val="006A0367"/>
    <w:rsid w:val="006A0BA0"/>
    <w:rsid w:val="006A25A2"/>
    <w:rsid w:val="006A3B87"/>
    <w:rsid w:val="006B04FF"/>
    <w:rsid w:val="006B0E73"/>
    <w:rsid w:val="006B1E3D"/>
    <w:rsid w:val="006B49DE"/>
    <w:rsid w:val="006B4A4D"/>
    <w:rsid w:val="006B5695"/>
    <w:rsid w:val="006B7B2E"/>
    <w:rsid w:val="006C2BF3"/>
    <w:rsid w:val="006C6382"/>
    <w:rsid w:val="006C78EB"/>
    <w:rsid w:val="006D04C5"/>
    <w:rsid w:val="006D0568"/>
    <w:rsid w:val="006D0B8C"/>
    <w:rsid w:val="006D15E5"/>
    <w:rsid w:val="006D1660"/>
    <w:rsid w:val="006D2932"/>
    <w:rsid w:val="006D38A8"/>
    <w:rsid w:val="006D3A45"/>
    <w:rsid w:val="006D63E5"/>
    <w:rsid w:val="006D71CA"/>
    <w:rsid w:val="006E3225"/>
    <w:rsid w:val="006E3911"/>
    <w:rsid w:val="006E3DAB"/>
    <w:rsid w:val="006E439F"/>
    <w:rsid w:val="006E596B"/>
    <w:rsid w:val="006F0028"/>
    <w:rsid w:val="006F1B67"/>
    <w:rsid w:val="006F3909"/>
    <w:rsid w:val="006F4BD3"/>
    <w:rsid w:val="006F4D9C"/>
    <w:rsid w:val="006F688A"/>
    <w:rsid w:val="0070091D"/>
    <w:rsid w:val="00702854"/>
    <w:rsid w:val="00704388"/>
    <w:rsid w:val="00704CD8"/>
    <w:rsid w:val="007131F5"/>
    <w:rsid w:val="0071666E"/>
    <w:rsid w:val="00717128"/>
    <w:rsid w:val="0071741C"/>
    <w:rsid w:val="00717D25"/>
    <w:rsid w:val="00723B0B"/>
    <w:rsid w:val="007275F4"/>
    <w:rsid w:val="007357DA"/>
    <w:rsid w:val="007363E4"/>
    <w:rsid w:val="007429DE"/>
    <w:rsid w:val="00742B90"/>
    <w:rsid w:val="00743CB9"/>
    <w:rsid w:val="0074434D"/>
    <w:rsid w:val="00746236"/>
    <w:rsid w:val="00757BA4"/>
    <w:rsid w:val="00757E95"/>
    <w:rsid w:val="00757F02"/>
    <w:rsid w:val="007601EE"/>
    <w:rsid w:val="007605B8"/>
    <w:rsid w:val="007614C6"/>
    <w:rsid w:val="007654F6"/>
    <w:rsid w:val="00765DAB"/>
    <w:rsid w:val="00766877"/>
    <w:rsid w:val="00771B1E"/>
    <w:rsid w:val="007722EF"/>
    <w:rsid w:val="00773C95"/>
    <w:rsid w:val="00774650"/>
    <w:rsid w:val="007813B7"/>
    <w:rsid w:val="0078171E"/>
    <w:rsid w:val="0078481B"/>
    <w:rsid w:val="0078658E"/>
    <w:rsid w:val="00786613"/>
    <w:rsid w:val="00791A68"/>
    <w:rsid w:val="007920E2"/>
    <w:rsid w:val="0079566E"/>
    <w:rsid w:val="00795B34"/>
    <w:rsid w:val="007A067F"/>
    <w:rsid w:val="007A3D5B"/>
    <w:rsid w:val="007A6E22"/>
    <w:rsid w:val="007B1770"/>
    <w:rsid w:val="007B2230"/>
    <w:rsid w:val="007B2EDB"/>
    <w:rsid w:val="007B4D3E"/>
    <w:rsid w:val="007B7C70"/>
    <w:rsid w:val="007B7DEB"/>
    <w:rsid w:val="007C08B6"/>
    <w:rsid w:val="007C1F30"/>
    <w:rsid w:val="007C5299"/>
    <w:rsid w:val="007D2151"/>
    <w:rsid w:val="007D3B90"/>
    <w:rsid w:val="007D42CC"/>
    <w:rsid w:val="007D446C"/>
    <w:rsid w:val="007D4E03"/>
    <w:rsid w:val="007D5379"/>
    <w:rsid w:val="007D5DE4"/>
    <w:rsid w:val="007D6540"/>
    <w:rsid w:val="007D7C3A"/>
    <w:rsid w:val="007E0777"/>
    <w:rsid w:val="007E1341"/>
    <w:rsid w:val="007E1B41"/>
    <w:rsid w:val="007E1EC4"/>
    <w:rsid w:val="007E30B9"/>
    <w:rsid w:val="007E30F1"/>
    <w:rsid w:val="007E3C72"/>
    <w:rsid w:val="007E3E13"/>
    <w:rsid w:val="007E74F1"/>
    <w:rsid w:val="007F09B1"/>
    <w:rsid w:val="007F0F0C"/>
    <w:rsid w:val="007F1288"/>
    <w:rsid w:val="007F1F28"/>
    <w:rsid w:val="007F2B15"/>
    <w:rsid w:val="007F368B"/>
    <w:rsid w:val="007F4341"/>
    <w:rsid w:val="007F5467"/>
    <w:rsid w:val="00800A8A"/>
    <w:rsid w:val="0080155C"/>
    <w:rsid w:val="00802C89"/>
    <w:rsid w:val="008052E1"/>
    <w:rsid w:val="008061F3"/>
    <w:rsid w:val="00813529"/>
    <w:rsid w:val="00820321"/>
    <w:rsid w:val="00822F2C"/>
    <w:rsid w:val="00823DEE"/>
    <w:rsid w:val="00825FB1"/>
    <w:rsid w:val="008305E8"/>
    <w:rsid w:val="00832C28"/>
    <w:rsid w:val="0083307C"/>
    <w:rsid w:val="008335C4"/>
    <w:rsid w:val="008338C4"/>
    <w:rsid w:val="00836165"/>
    <w:rsid w:val="00841F8C"/>
    <w:rsid w:val="0084640C"/>
    <w:rsid w:val="00856088"/>
    <w:rsid w:val="00860826"/>
    <w:rsid w:val="00860CC3"/>
    <w:rsid w:val="00860E21"/>
    <w:rsid w:val="00863117"/>
    <w:rsid w:val="008637AD"/>
    <w:rsid w:val="0086388B"/>
    <w:rsid w:val="00863A70"/>
    <w:rsid w:val="008642E5"/>
    <w:rsid w:val="00870A36"/>
    <w:rsid w:val="00872D93"/>
    <w:rsid w:val="00874825"/>
    <w:rsid w:val="00875F9E"/>
    <w:rsid w:val="00880470"/>
    <w:rsid w:val="00880ADD"/>
    <w:rsid w:val="00880D94"/>
    <w:rsid w:val="0088328E"/>
    <w:rsid w:val="008859FE"/>
    <w:rsid w:val="00886F64"/>
    <w:rsid w:val="008904C0"/>
    <w:rsid w:val="008924DE"/>
    <w:rsid w:val="00895070"/>
    <w:rsid w:val="0089571B"/>
    <w:rsid w:val="008A3755"/>
    <w:rsid w:val="008A3EFE"/>
    <w:rsid w:val="008B19DC"/>
    <w:rsid w:val="008B1DD5"/>
    <w:rsid w:val="008B264F"/>
    <w:rsid w:val="008B6F83"/>
    <w:rsid w:val="008B7E47"/>
    <w:rsid w:val="008B7FD8"/>
    <w:rsid w:val="008C199B"/>
    <w:rsid w:val="008C2973"/>
    <w:rsid w:val="008C6324"/>
    <w:rsid w:val="008C64C4"/>
    <w:rsid w:val="008D0BD6"/>
    <w:rsid w:val="008D1A46"/>
    <w:rsid w:val="008D2D63"/>
    <w:rsid w:val="008D6DB0"/>
    <w:rsid w:val="008D74D5"/>
    <w:rsid w:val="008E0786"/>
    <w:rsid w:val="008E3A07"/>
    <w:rsid w:val="008E537B"/>
    <w:rsid w:val="008E65C3"/>
    <w:rsid w:val="008E7A4A"/>
    <w:rsid w:val="008F0619"/>
    <w:rsid w:val="008F0805"/>
    <w:rsid w:val="008F29BE"/>
    <w:rsid w:val="008F2F08"/>
    <w:rsid w:val="008F4AE5"/>
    <w:rsid w:val="008F4D99"/>
    <w:rsid w:val="008F51EB"/>
    <w:rsid w:val="008F6D42"/>
    <w:rsid w:val="00900197"/>
    <w:rsid w:val="00900BC9"/>
    <w:rsid w:val="009016D2"/>
    <w:rsid w:val="00902126"/>
    <w:rsid w:val="00902DFE"/>
    <w:rsid w:val="00902F55"/>
    <w:rsid w:val="0090582B"/>
    <w:rsid w:val="009060C0"/>
    <w:rsid w:val="0091280C"/>
    <w:rsid w:val="009133F5"/>
    <w:rsid w:val="00914725"/>
    <w:rsid w:val="009149DE"/>
    <w:rsid w:val="00916B8C"/>
    <w:rsid w:val="009171E7"/>
    <w:rsid w:val="0091756F"/>
    <w:rsid w:val="00920A27"/>
    <w:rsid w:val="00920CA1"/>
    <w:rsid w:val="00921216"/>
    <w:rsid w:val="009216CC"/>
    <w:rsid w:val="00923F11"/>
    <w:rsid w:val="00926083"/>
    <w:rsid w:val="00930D08"/>
    <w:rsid w:val="00931466"/>
    <w:rsid w:val="00932D69"/>
    <w:rsid w:val="00935589"/>
    <w:rsid w:val="009409AC"/>
    <w:rsid w:val="00942644"/>
    <w:rsid w:val="009438EC"/>
    <w:rsid w:val="00944647"/>
    <w:rsid w:val="009457AC"/>
    <w:rsid w:val="009515FD"/>
    <w:rsid w:val="00951A53"/>
    <w:rsid w:val="00953207"/>
    <w:rsid w:val="0095565C"/>
    <w:rsid w:val="00956935"/>
    <w:rsid w:val="009603B8"/>
    <w:rsid w:val="00966F9A"/>
    <w:rsid w:val="009734C0"/>
    <w:rsid w:val="00973F97"/>
    <w:rsid w:val="00977B8A"/>
    <w:rsid w:val="0098113B"/>
    <w:rsid w:val="0098116E"/>
    <w:rsid w:val="009822EB"/>
    <w:rsid w:val="0098253E"/>
    <w:rsid w:val="00982971"/>
    <w:rsid w:val="009845AD"/>
    <w:rsid w:val="00984835"/>
    <w:rsid w:val="009933EF"/>
    <w:rsid w:val="00993C43"/>
    <w:rsid w:val="00995BA0"/>
    <w:rsid w:val="009969AE"/>
    <w:rsid w:val="00996B33"/>
    <w:rsid w:val="009A0959"/>
    <w:rsid w:val="009A1278"/>
    <w:rsid w:val="009A2ADD"/>
    <w:rsid w:val="009A315A"/>
    <w:rsid w:val="009A418B"/>
    <w:rsid w:val="009A426F"/>
    <w:rsid w:val="009A42D5"/>
    <w:rsid w:val="009A4473"/>
    <w:rsid w:val="009A7735"/>
    <w:rsid w:val="009B05C9"/>
    <w:rsid w:val="009B18E1"/>
    <w:rsid w:val="009B2275"/>
    <w:rsid w:val="009B286C"/>
    <w:rsid w:val="009B2981"/>
    <w:rsid w:val="009B4C7E"/>
    <w:rsid w:val="009B6561"/>
    <w:rsid w:val="009B76F6"/>
    <w:rsid w:val="009C151C"/>
    <w:rsid w:val="009C2C09"/>
    <w:rsid w:val="009C2F0B"/>
    <w:rsid w:val="009C2F25"/>
    <w:rsid w:val="009C440A"/>
    <w:rsid w:val="009C69C9"/>
    <w:rsid w:val="009C7224"/>
    <w:rsid w:val="009D5125"/>
    <w:rsid w:val="009D60B8"/>
    <w:rsid w:val="009D7D4B"/>
    <w:rsid w:val="009E36ED"/>
    <w:rsid w:val="009E3C8C"/>
    <w:rsid w:val="009E4570"/>
    <w:rsid w:val="009E6B77"/>
    <w:rsid w:val="009F0D39"/>
    <w:rsid w:val="009F2204"/>
    <w:rsid w:val="009F460A"/>
    <w:rsid w:val="009F7A47"/>
    <w:rsid w:val="00A01143"/>
    <w:rsid w:val="00A03868"/>
    <w:rsid w:val="00A043FB"/>
    <w:rsid w:val="00A06070"/>
    <w:rsid w:val="00A0654A"/>
    <w:rsid w:val="00A06BE4"/>
    <w:rsid w:val="00A0729C"/>
    <w:rsid w:val="00A07779"/>
    <w:rsid w:val="00A106F0"/>
    <w:rsid w:val="00A1166A"/>
    <w:rsid w:val="00A20B2E"/>
    <w:rsid w:val="00A24F33"/>
    <w:rsid w:val="00A25069"/>
    <w:rsid w:val="00A26E6B"/>
    <w:rsid w:val="00A3068F"/>
    <w:rsid w:val="00A3145B"/>
    <w:rsid w:val="00A3172D"/>
    <w:rsid w:val="00A31A11"/>
    <w:rsid w:val="00A339D0"/>
    <w:rsid w:val="00A34DEA"/>
    <w:rsid w:val="00A34EA2"/>
    <w:rsid w:val="00A359E9"/>
    <w:rsid w:val="00A35AFF"/>
    <w:rsid w:val="00A406D2"/>
    <w:rsid w:val="00A41002"/>
    <w:rsid w:val="00A4201A"/>
    <w:rsid w:val="00A44E9D"/>
    <w:rsid w:val="00A463E6"/>
    <w:rsid w:val="00A46E6F"/>
    <w:rsid w:val="00A5465D"/>
    <w:rsid w:val="00A553CE"/>
    <w:rsid w:val="00A5677A"/>
    <w:rsid w:val="00A56DCC"/>
    <w:rsid w:val="00A605D0"/>
    <w:rsid w:val="00A607E9"/>
    <w:rsid w:val="00A62077"/>
    <w:rsid w:val="00A62324"/>
    <w:rsid w:val="00A625E8"/>
    <w:rsid w:val="00A6378C"/>
    <w:rsid w:val="00A63DFF"/>
    <w:rsid w:val="00A6490D"/>
    <w:rsid w:val="00A70ED2"/>
    <w:rsid w:val="00A71A2A"/>
    <w:rsid w:val="00A720AB"/>
    <w:rsid w:val="00A7415D"/>
    <w:rsid w:val="00A80363"/>
    <w:rsid w:val="00A80939"/>
    <w:rsid w:val="00A81AD1"/>
    <w:rsid w:val="00A83E9D"/>
    <w:rsid w:val="00A87C05"/>
    <w:rsid w:val="00A9169D"/>
    <w:rsid w:val="00A935E5"/>
    <w:rsid w:val="00AA240C"/>
    <w:rsid w:val="00AB5E0D"/>
    <w:rsid w:val="00AB6C23"/>
    <w:rsid w:val="00AC08C2"/>
    <w:rsid w:val="00AC101C"/>
    <w:rsid w:val="00AC355A"/>
    <w:rsid w:val="00AC5B63"/>
    <w:rsid w:val="00AC6476"/>
    <w:rsid w:val="00AD00FF"/>
    <w:rsid w:val="00AD2E1F"/>
    <w:rsid w:val="00AD46DE"/>
    <w:rsid w:val="00AD4CF1"/>
    <w:rsid w:val="00AD5116"/>
    <w:rsid w:val="00AD5988"/>
    <w:rsid w:val="00AD75BB"/>
    <w:rsid w:val="00AE228B"/>
    <w:rsid w:val="00AE5EE3"/>
    <w:rsid w:val="00AE7D57"/>
    <w:rsid w:val="00AF7800"/>
    <w:rsid w:val="00B00CF5"/>
    <w:rsid w:val="00B072E0"/>
    <w:rsid w:val="00B1007E"/>
    <w:rsid w:val="00B10E4D"/>
    <w:rsid w:val="00B13586"/>
    <w:rsid w:val="00B20E1F"/>
    <w:rsid w:val="00B22104"/>
    <w:rsid w:val="00B253F6"/>
    <w:rsid w:val="00B254C1"/>
    <w:rsid w:val="00B26675"/>
    <w:rsid w:val="00B305DB"/>
    <w:rsid w:val="00B32B7F"/>
    <w:rsid w:val="00B332F8"/>
    <w:rsid w:val="00B3492B"/>
    <w:rsid w:val="00B40E12"/>
    <w:rsid w:val="00B4646F"/>
    <w:rsid w:val="00B52BB3"/>
    <w:rsid w:val="00B55C7D"/>
    <w:rsid w:val="00B56A48"/>
    <w:rsid w:val="00B56B5D"/>
    <w:rsid w:val="00B571CF"/>
    <w:rsid w:val="00B577BD"/>
    <w:rsid w:val="00B63038"/>
    <w:rsid w:val="00B631B5"/>
    <w:rsid w:val="00B63450"/>
    <w:rsid w:val="00B64BD8"/>
    <w:rsid w:val="00B701D1"/>
    <w:rsid w:val="00B71F7F"/>
    <w:rsid w:val="00B73AF2"/>
    <w:rsid w:val="00B7551A"/>
    <w:rsid w:val="00B773F1"/>
    <w:rsid w:val="00B80072"/>
    <w:rsid w:val="00B85285"/>
    <w:rsid w:val="00B86391"/>
    <w:rsid w:val="00B86AB1"/>
    <w:rsid w:val="00B919D2"/>
    <w:rsid w:val="00B921DE"/>
    <w:rsid w:val="00BA2792"/>
    <w:rsid w:val="00BA2BF7"/>
    <w:rsid w:val="00BB0340"/>
    <w:rsid w:val="00BB2A06"/>
    <w:rsid w:val="00BB2CBB"/>
    <w:rsid w:val="00BB2DA6"/>
    <w:rsid w:val="00BB4198"/>
    <w:rsid w:val="00BC03EE"/>
    <w:rsid w:val="00BC1F88"/>
    <w:rsid w:val="00BC370C"/>
    <w:rsid w:val="00BC565B"/>
    <w:rsid w:val="00BC59F1"/>
    <w:rsid w:val="00BC63B1"/>
    <w:rsid w:val="00BC7546"/>
    <w:rsid w:val="00BD50A8"/>
    <w:rsid w:val="00BE4309"/>
    <w:rsid w:val="00BE5267"/>
    <w:rsid w:val="00BE5742"/>
    <w:rsid w:val="00BE7E16"/>
    <w:rsid w:val="00BF3DE1"/>
    <w:rsid w:val="00BF4843"/>
    <w:rsid w:val="00BF489C"/>
    <w:rsid w:val="00BF5205"/>
    <w:rsid w:val="00C001E8"/>
    <w:rsid w:val="00C02294"/>
    <w:rsid w:val="00C05132"/>
    <w:rsid w:val="00C10E24"/>
    <w:rsid w:val="00C12508"/>
    <w:rsid w:val="00C20152"/>
    <w:rsid w:val="00C21B60"/>
    <w:rsid w:val="00C22EE4"/>
    <w:rsid w:val="00C23728"/>
    <w:rsid w:val="00C254BC"/>
    <w:rsid w:val="00C25F4C"/>
    <w:rsid w:val="00C26649"/>
    <w:rsid w:val="00C313A9"/>
    <w:rsid w:val="00C3260F"/>
    <w:rsid w:val="00C40142"/>
    <w:rsid w:val="00C41426"/>
    <w:rsid w:val="00C441CF"/>
    <w:rsid w:val="00C45AA2"/>
    <w:rsid w:val="00C4792C"/>
    <w:rsid w:val="00C51823"/>
    <w:rsid w:val="00C52ABA"/>
    <w:rsid w:val="00C55BEF"/>
    <w:rsid w:val="00C57AE0"/>
    <w:rsid w:val="00C57B04"/>
    <w:rsid w:val="00C601AF"/>
    <w:rsid w:val="00C6163A"/>
    <w:rsid w:val="00C61A63"/>
    <w:rsid w:val="00C63B53"/>
    <w:rsid w:val="00C63C7F"/>
    <w:rsid w:val="00C6509D"/>
    <w:rsid w:val="00C66296"/>
    <w:rsid w:val="00C7394D"/>
    <w:rsid w:val="00C74443"/>
    <w:rsid w:val="00C77282"/>
    <w:rsid w:val="00C77D1D"/>
    <w:rsid w:val="00C80B58"/>
    <w:rsid w:val="00C8154D"/>
    <w:rsid w:val="00C817F7"/>
    <w:rsid w:val="00C84DE5"/>
    <w:rsid w:val="00C86248"/>
    <w:rsid w:val="00C90B31"/>
    <w:rsid w:val="00C947C5"/>
    <w:rsid w:val="00C94CDC"/>
    <w:rsid w:val="00C96D89"/>
    <w:rsid w:val="00CA0D6F"/>
    <w:rsid w:val="00CA3E36"/>
    <w:rsid w:val="00CA4C33"/>
    <w:rsid w:val="00CA6F4A"/>
    <w:rsid w:val="00CB17DA"/>
    <w:rsid w:val="00CB40A4"/>
    <w:rsid w:val="00CB6427"/>
    <w:rsid w:val="00CC0A6C"/>
    <w:rsid w:val="00CC0FBE"/>
    <w:rsid w:val="00CC1422"/>
    <w:rsid w:val="00CC5266"/>
    <w:rsid w:val="00CD2119"/>
    <w:rsid w:val="00CD237A"/>
    <w:rsid w:val="00CD36AC"/>
    <w:rsid w:val="00CD4D45"/>
    <w:rsid w:val="00CE13A3"/>
    <w:rsid w:val="00CE36BC"/>
    <w:rsid w:val="00CE68A3"/>
    <w:rsid w:val="00CE6C0A"/>
    <w:rsid w:val="00CF1747"/>
    <w:rsid w:val="00CF322B"/>
    <w:rsid w:val="00CF60ED"/>
    <w:rsid w:val="00CF7DDE"/>
    <w:rsid w:val="00D025D4"/>
    <w:rsid w:val="00D03E03"/>
    <w:rsid w:val="00D05D74"/>
    <w:rsid w:val="00D071FC"/>
    <w:rsid w:val="00D13D02"/>
    <w:rsid w:val="00D15FDE"/>
    <w:rsid w:val="00D16763"/>
    <w:rsid w:val="00D20C59"/>
    <w:rsid w:val="00D21307"/>
    <w:rsid w:val="00D23323"/>
    <w:rsid w:val="00D2392A"/>
    <w:rsid w:val="00D242A5"/>
    <w:rsid w:val="00D24964"/>
    <w:rsid w:val="00D25FFE"/>
    <w:rsid w:val="00D265B9"/>
    <w:rsid w:val="00D27C1D"/>
    <w:rsid w:val="00D30CDE"/>
    <w:rsid w:val="00D34DD0"/>
    <w:rsid w:val="00D35EEE"/>
    <w:rsid w:val="00D36714"/>
    <w:rsid w:val="00D42447"/>
    <w:rsid w:val="00D42589"/>
    <w:rsid w:val="00D4476F"/>
    <w:rsid w:val="00D50573"/>
    <w:rsid w:val="00D5067D"/>
    <w:rsid w:val="00D54D50"/>
    <w:rsid w:val="00D54EFC"/>
    <w:rsid w:val="00D560B4"/>
    <w:rsid w:val="00D623EF"/>
    <w:rsid w:val="00D63878"/>
    <w:rsid w:val="00D644A1"/>
    <w:rsid w:val="00D662F8"/>
    <w:rsid w:val="00D66797"/>
    <w:rsid w:val="00D67113"/>
    <w:rsid w:val="00D7087C"/>
    <w:rsid w:val="00D70C3C"/>
    <w:rsid w:val="00D71DF7"/>
    <w:rsid w:val="00D724F3"/>
    <w:rsid w:val="00D72BE5"/>
    <w:rsid w:val="00D75C05"/>
    <w:rsid w:val="00D81462"/>
    <w:rsid w:val="00D81DCB"/>
    <w:rsid w:val="00D82F26"/>
    <w:rsid w:val="00D84795"/>
    <w:rsid w:val="00D863D0"/>
    <w:rsid w:val="00D86FB9"/>
    <w:rsid w:val="00D87C87"/>
    <w:rsid w:val="00D87EC2"/>
    <w:rsid w:val="00D90BB4"/>
    <w:rsid w:val="00D90E07"/>
    <w:rsid w:val="00D932C2"/>
    <w:rsid w:val="00D9510C"/>
    <w:rsid w:val="00D97551"/>
    <w:rsid w:val="00DA25A6"/>
    <w:rsid w:val="00DA76FA"/>
    <w:rsid w:val="00DB1C24"/>
    <w:rsid w:val="00DB39CF"/>
    <w:rsid w:val="00DB7256"/>
    <w:rsid w:val="00DB758D"/>
    <w:rsid w:val="00DC0401"/>
    <w:rsid w:val="00DC20BD"/>
    <w:rsid w:val="00DD0BCD"/>
    <w:rsid w:val="00DD28E9"/>
    <w:rsid w:val="00DD2A6D"/>
    <w:rsid w:val="00DD447A"/>
    <w:rsid w:val="00DD65C3"/>
    <w:rsid w:val="00DE3B20"/>
    <w:rsid w:val="00DE408D"/>
    <w:rsid w:val="00DE6C94"/>
    <w:rsid w:val="00DE6FD7"/>
    <w:rsid w:val="00DF0182"/>
    <w:rsid w:val="00DF14FB"/>
    <w:rsid w:val="00DF191E"/>
    <w:rsid w:val="00DF46F8"/>
    <w:rsid w:val="00E02CEF"/>
    <w:rsid w:val="00E12712"/>
    <w:rsid w:val="00E13665"/>
    <w:rsid w:val="00E16776"/>
    <w:rsid w:val="00E1751D"/>
    <w:rsid w:val="00E23271"/>
    <w:rsid w:val="00E233B0"/>
    <w:rsid w:val="00E242D8"/>
    <w:rsid w:val="00E24F80"/>
    <w:rsid w:val="00E259F3"/>
    <w:rsid w:val="00E30985"/>
    <w:rsid w:val="00E33238"/>
    <w:rsid w:val="00E359C1"/>
    <w:rsid w:val="00E376B7"/>
    <w:rsid w:val="00E410BD"/>
    <w:rsid w:val="00E42F5D"/>
    <w:rsid w:val="00E4348B"/>
    <w:rsid w:val="00E4486C"/>
    <w:rsid w:val="00E45179"/>
    <w:rsid w:val="00E460B6"/>
    <w:rsid w:val="00E511D5"/>
    <w:rsid w:val="00E60249"/>
    <w:rsid w:val="00E615DC"/>
    <w:rsid w:val="00E65269"/>
    <w:rsid w:val="00E673AA"/>
    <w:rsid w:val="00E721BD"/>
    <w:rsid w:val="00E747F1"/>
    <w:rsid w:val="00E751D4"/>
    <w:rsid w:val="00E75D28"/>
    <w:rsid w:val="00E763E9"/>
    <w:rsid w:val="00E7672B"/>
    <w:rsid w:val="00E76D66"/>
    <w:rsid w:val="00E777DE"/>
    <w:rsid w:val="00E80395"/>
    <w:rsid w:val="00E91DC4"/>
    <w:rsid w:val="00E956BA"/>
    <w:rsid w:val="00E957E2"/>
    <w:rsid w:val="00E96140"/>
    <w:rsid w:val="00EA0014"/>
    <w:rsid w:val="00EA41A5"/>
    <w:rsid w:val="00EA5357"/>
    <w:rsid w:val="00EA796A"/>
    <w:rsid w:val="00EB06C1"/>
    <w:rsid w:val="00EB1856"/>
    <w:rsid w:val="00EB1F49"/>
    <w:rsid w:val="00EB3454"/>
    <w:rsid w:val="00EB6DD7"/>
    <w:rsid w:val="00EC2092"/>
    <w:rsid w:val="00EC34E2"/>
    <w:rsid w:val="00EC41D9"/>
    <w:rsid w:val="00EC50CE"/>
    <w:rsid w:val="00EC5B34"/>
    <w:rsid w:val="00ED021E"/>
    <w:rsid w:val="00ED0275"/>
    <w:rsid w:val="00ED323C"/>
    <w:rsid w:val="00ED44A2"/>
    <w:rsid w:val="00ED6B29"/>
    <w:rsid w:val="00EE1595"/>
    <w:rsid w:val="00EE2D5C"/>
    <w:rsid w:val="00EE4ADE"/>
    <w:rsid w:val="00EE4DE8"/>
    <w:rsid w:val="00EE5CB7"/>
    <w:rsid w:val="00EE70EF"/>
    <w:rsid w:val="00EF1CF2"/>
    <w:rsid w:val="00F0040F"/>
    <w:rsid w:val="00F024FE"/>
    <w:rsid w:val="00F057F0"/>
    <w:rsid w:val="00F05AD4"/>
    <w:rsid w:val="00F07782"/>
    <w:rsid w:val="00F10EB6"/>
    <w:rsid w:val="00F13F07"/>
    <w:rsid w:val="00F140B2"/>
    <w:rsid w:val="00F150F1"/>
    <w:rsid w:val="00F16628"/>
    <w:rsid w:val="00F16D42"/>
    <w:rsid w:val="00F2189C"/>
    <w:rsid w:val="00F2494A"/>
    <w:rsid w:val="00F25970"/>
    <w:rsid w:val="00F311A9"/>
    <w:rsid w:val="00F31FBE"/>
    <w:rsid w:val="00F32B57"/>
    <w:rsid w:val="00F4012C"/>
    <w:rsid w:val="00F426FA"/>
    <w:rsid w:val="00F5180D"/>
    <w:rsid w:val="00F520D3"/>
    <w:rsid w:val="00F54D22"/>
    <w:rsid w:val="00F6065C"/>
    <w:rsid w:val="00F63201"/>
    <w:rsid w:val="00F63781"/>
    <w:rsid w:val="00F655D3"/>
    <w:rsid w:val="00F67496"/>
    <w:rsid w:val="00F74F74"/>
    <w:rsid w:val="00F801BA"/>
    <w:rsid w:val="00F8069D"/>
    <w:rsid w:val="00F808D6"/>
    <w:rsid w:val="00F913FF"/>
    <w:rsid w:val="00F9366A"/>
    <w:rsid w:val="00F946C9"/>
    <w:rsid w:val="00FA0EA5"/>
    <w:rsid w:val="00FA64F1"/>
    <w:rsid w:val="00FA74EE"/>
    <w:rsid w:val="00FB1179"/>
    <w:rsid w:val="00FB1A80"/>
    <w:rsid w:val="00FB7A92"/>
    <w:rsid w:val="00FC3711"/>
    <w:rsid w:val="00FC46E7"/>
    <w:rsid w:val="00FC5D25"/>
    <w:rsid w:val="00FD0D7E"/>
    <w:rsid w:val="00FD4FFB"/>
    <w:rsid w:val="00FD7594"/>
    <w:rsid w:val="00FD7BBD"/>
    <w:rsid w:val="00FE0071"/>
    <w:rsid w:val="00FE118B"/>
    <w:rsid w:val="00FE22A7"/>
    <w:rsid w:val="00FE35AC"/>
    <w:rsid w:val="00FE6D01"/>
    <w:rsid w:val="00FE6E13"/>
    <w:rsid w:val="00FF15F6"/>
    <w:rsid w:val="00FF469C"/>
    <w:rsid w:val="00FF527C"/>
    <w:rsid w:val="00FF5CB6"/>
    <w:rsid w:val="00FF62D9"/>
    <w:rsid w:val="00FF631F"/>
    <w:rsid w:val="00FF65CD"/>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01E0D86"/>
  <w15:docId w15:val="{B780B101-B0F4-40CC-9FF8-7920462CB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qFormat="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05AD"/>
    <w:rPr>
      <w:rFonts w:ascii="Segoe UI" w:hAnsi="Segoe UI"/>
      <w:sz w:val="21"/>
      <w:lang w:eastAsia="en-GB"/>
    </w:rPr>
  </w:style>
  <w:style w:type="paragraph" w:styleId="Heading1">
    <w:name w:val="heading 1"/>
    <w:basedOn w:val="Normal"/>
    <w:next w:val="Normal"/>
    <w:link w:val="Heading1Char"/>
    <w:uiPriority w:val="9"/>
    <w:qFormat/>
    <w:rsid w:val="00C10E24"/>
    <w:pPr>
      <w:pageBreakBefore/>
      <w:spacing w:after="360"/>
      <w:outlineLvl w:val="0"/>
    </w:pPr>
    <w:rPr>
      <w:b/>
      <w:color w:val="23305D"/>
      <w:spacing w:val="-10"/>
      <w:sz w:val="72"/>
    </w:rPr>
  </w:style>
  <w:style w:type="paragraph" w:styleId="Heading2">
    <w:name w:val="heading 2"/>
    <w:basedOn w:val="Normal"/>
    <w:next w:val="Normal"/>
    <w:link w:val="Heading2Char"/>
    <w:uiPriority w:val="9"/>
    <w:qFormat/>
    <w:rsid w:val="00030E84"/>
    <w:pPr>
      <w:keepNext/>
      <w:spacing w:before="480" w:after="180"/>
      <w:outlineLvl w:val="1"/>
    </w:pPr>
    <w:rPr>
      <w:b/>
      <w:color w:val="0A6AB4"/>
      <w:spacing w:val="-5"/>
      <w:sz w:val="48"/>
    </w:rPr>
  </w:style>
  <w:style w:type="paragraph" w:styleId="Heading3">
    <w:name w:val="heading 3"/>
    <w:basedOn w:val="Normal"/>
    <w:next w:val="Normal"/>
    <w:link w:val="Heading3Char"/>
    <w:uiPriority w:val="1"/>
    <w:qFormat/>
    <w:rsid w:val="00030E84"/>
    <w:pPr>
      <w:keepNext/>
      <w:spacing w:before="360" w:after="180"/>
      <w:outlineLvl w:val="2"/>
    </w:pPr>
    <w:rPr>
      <w:color w:val="0A6AB4"/>
      <w:spacing w:val="-5"/>
      <w:sz w:val="36"/>
    </w:rPr>
  </w:style>
  <w:style w:type="paragraph" w:styleId="Heading4">
    <w:name w:val="heading 4"/>
    <w:basedOn w:val="Normal"/>
    <w:next w:val="Normal"/>
    <w:link w:val="Heading4Char"/>
    <w:uiPriority w:val="9"/>
    <w:qFormat/>
    <w:rsid w:val="00030E84"/>
    <w:pPr>
      <w:keepNext/>
      <w:spacing w:before="240" w:after="120"/>
      <w:outlineLvl w:val="3"/>
    </w:pPr>
    <w:rPr>
      <w:color w:val="0A6AB4"/>
      <w:sz w:val="28"/>
    </w:rPr>
  </w:style>
  <w:style w:type="paragraph" w:styleId="Heading5">
    <w:name w:val="heading 5"/>
    <w:basedOn w:val="Normal"/>
    <w:next w:val="Normal"/>
    <w:link w:val="Heading5Char"/>
    <w:uiPriority w:val="9"/>
    <w:qFormat/>
    <w:rsid w:val="00B00CF5"/>
    <w:pPr>
      <w:keepNext/>
      <w:spacing w:before="120" w:after="120"/>
      <w:outlineLvl w:val="4"/>
    </w:pPr>
    <w:rPr>
      <w:color w:val="0A6AB4"/>
      <w:sz w:val="24"/>
    </w:rPr>
  </w:style>
  <w:style w:type="paragraph" w:styleId="Heading6">
    <w:name w:val="heading 6"/>
    <w:basedOn w:val="Normal"/>
    <w:next w:val="Normal"/>
    <w:link w:val="Heading6Char"/>
    <w:uiPriority w:val="9"/>
    <w:unhideWhenUsed/>
    <w:qFormat/>
    <w:rsid w:val="00122363"/>
    <w:pPr>
      <w:keepNext/>
      <w:keepLines/>
      <w:spacing w:before="200" w:after="120" w:line="276" w:lineRule="auto"/>
      <w:ind w:left="1152" w:hanging="1152"/>
      <w:outlineLvl w:val="5"/>
    </w:pPr>
    <w:rPr>
      <w:rFonts w:ascii="Calibri" w:eastAsia="MS Gothic" w:hAnsi="Calibri"/>
      <w:i/>
      <w:iCs/>
      <w:color w:val="243F60"/>
      <w:szCs w:val="24"/>
      <w:lang w:val="en-GB" w:eastAsia="en-US"/>
    </w:rPr>
  </w:style>
  <w:style w:type="paragraph" w:styleId="Heading7">
    <w:name w:val="heading 7"/>
    <w:basedOn w:val="Normal"/>
    <w:next w:val="Normal"/>
    <w:link w:val="Heading7Char"/>
    <w:uiPriority w:val="9"/>
    <w:unhideWhenUsed/>
    <w:qFormat/>
    <w:rsid w:val="00122363"/>
    <w:pPr>
      <w:keepNext/>
      <w:keepLines/>
      <w:spacing w:before="200" w:after="120" w:line="276" w:lineRule="auto"/>
      <w:ind w:left="1296" w:hanging="1296"/>
      <w:outlineLvl w:val="6"/>
    </w:pPr>
    <w:rPr>
      <w:rFonts w:ascii="Calibri" w:eastAsia="MS Gothic" w:hAnsi="Calibri"/>
      <w:i/>
      <w:iCs/>
      <w:color w:val="404040"/>
      <w:szCs w:val="24"/>
      <w:lang w:val="en-GB" w:eastAsia="en-US"/>
    </w:rPr>
  </w:style>
  <w:style w:type="paragraph" w:styleId="Heading8">
    <w:name w:val="heading 8"/>
    <w:basedOn w:val="Normal"/>
    <w:next w:val="Normal"/>
    <w:link w:val="Heading8Char"/>
    <w:uiPriority w:val="9"/>
    <w:unhideWhenUsed/>
    <w:qFormat/>
    <w:rsid w:val="00030E84"/>
    <w:pPr>
      <w:keepNext/>
      <w:keepLines/>
      <w:spacing w:before="480" w:after="240"/>
      <w:outlineLvl w:val="7"/>
    </w:pPr>
    <w:rPr>
      <w:rFonts w:eastAsia="MS Gothic"/>
      <w:color w:val="0A6AB4"/>
      <w:spacing w:val="-10"/>
      <w:sz w:val="36"/>
      <w:szCs w:val="24"/>
      <w:lang w:eastAsia="en-US"/>
    </w:rPr>
  </w:style>
  <w:style w:type="paragraph" w:styleId="Heading9">
    <w:name w:val="heading 9"/>
    <w:basedOn w:val="Normal"/>
    <w:next w:val="Normal"/>
    <w:link w:val="Heading9Char"/>
    <w:uiPriority w:val="9"/>
    <w:unhideWhenUsed/>
    <w:qFormat/>
    <w:rsid w:val="00122363"/>
    <w:pPr>
      <w:keepNext/>
      <w:keepLines/>
      <w:spacing w:before="200" w:after="120" w:line="276" w:lineRule="auto"/>
      <w:ind w:left="1584" w:hanging="1584"/>
      <w:outlineLvl w:val="8"/>
    </w:pPr>
    <w:rPr>
      <w:rFonts w:ascii="Calibri" w:eastAsia="MS Gothic" w:hAnsi="Calibri"/>
      <w:i/>
      <w:iCs/>
      <w:color w:val="404040"/>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qFormat/>
    <w:rsid w:val="001D3E4E"/>
    <w:pPr>
      <w:tabs>
        <w:tab w:val="right" w:pos="8080"/>
      </w:tabs>
      <w:spacing w:before="300"/>
      <w:ind w:right="567"/>
    </w:pPr>
    <w:rPr>
      <w:rFonts w:ascii="Segoe UI Semibold" w:hAnsi="Segoe UI Semibold"/>
      <w:sz w:val="24"/>
    </w:rPr>
  </w:style>
  <w:style w:type="paragraph" w:styleId="TOC2">
    <w:name w:val="toc 2"/>
    <w:basedOn w:val="Normal"/>
    <w:next w:val="Normal"/>
    <w:uiPriority w:val="39"/>
    <w:qFormat/>
    <w:rsid w:val="002B76A7"/>
    <w:pPr>
      <w:tabs>
        <w:tab w:val="right" w:pos="8080"/>
      </w:tabs>
      <w:spacing w:before="60"/>
      <w:ind w:left="284" w:right="567"/>
    </w:pPr>
    <w:rPr>
      <w:sz w:val="22"/>
    </w:rPr>
  </w:style>
  <w:style w:type="paragraph" w:styleId="TOC3">
    <w:name w:val="toc 3"/>
    <w:basedOn w:val="Normal"/>
    <w:next w:val="Normal"/>
    <w:uiPriority w:val="39"/>
    <w:rsid w:val="002B76A7"/>
    <w:pPr>
      <w:tabs>
        <w:tab w:val="right" w:pos="8080"/>
      </w:tabs>
      <w:spacing w:before="120"/>
      <w:ind w:left="1276" w:right="567" w:hanging="1276"/>
    </w:pPr>
  </w:style>
  <w:style w:type="paragraph" w:customStyle="1" w:styleId="Bullet">
    <w:name w:val="Bullet"/>
    <w:basedOn w:val="Normal"/>
    <w:qFormat/>
    <w:rsid w:val="00FA0EA5"/>
    <w:pPr>
      <w:numPr>
        <w:numId w:val="1"/>
      </w:numPr>
      <w:tabs>
        <w:tab w:val="clear" w:pos="284"/>
      </w:tabs>
      <w:spacing w:before="90"/>
    </w:pPr>
  </w:style>
  <w:style w:type="paragraph" w:styleId="Quote">
    <w:name w:val="Quote"/>
    <w:basedOn w:val="Normal"/>
    <w:next w:val="Normal"/>
    <w:link w:val="QuoteChar"/>
    <w:uiPriority w:val="29"/>
    <w:qFormat/>
    <w:pPr>
      <w:spacing w:before="120"/>
      <w:ind w:left="284" w:right="284"/>
    </w:pPr>
  </w:style>
  <w:style w:type="paragraph" w:styleId="FootnoteText">
    <w:name w:val="footnote text"/>
    <w:basedOn w:val="Normal"/>
    <w:link w:val="FootnoteTextChar"/>
    <w:uiPriority w:val="99"/>
    <w:rsid w:val="00A7415D"/>
    <w:pPr>
      <w:spacing w:before="60" w:line="228" w:lineRule="auto"/>
      <w:ind w:left="284" w:hanging="284"/>
    </w:pPr>
    <w:rPr>
      <w:sz w:val="17"/>
    </w:rPr>
  </w:style>
  <w:style w:type="paragraph" w:styleId="Header">
    <w:name w:val="header"/>
    <w:basedOn w:val="Normal"/>
    <w:link w:val="HeaderChar"/>
    <w:uiPriority w:val="99"/>
    <w:qFormat/>
    <w:rsid w:val="00D25FFE"/>
  </w:style>
  <w:style w:type="paragraph" w:styleId="Title">
    <w:name w:val="Title"/>
    <w:basedOn w:val="Normal"/>
    <w:next w:val="Normal"/>
    <w:link w:val="TitleChar"/>
    <w:qFormat/>
    <w:rsid w:val="005A79E5"/>
    <w:pPr>
      <w:spacing w:line="216" w:lineRule="auto"/>
      <w:ind w:right="3402"/>
    </w:pPr>
    <w:rPr>
      <w:rFonts w:ascii="Segoe UI Black" w:hAnsi="Segoe UI Black" w:cs="Lucida Sans Unicode"/>
      <w:b/>
      <w:sz w:val="72"/>
      <w:szCs w:val="72"/>
    </w:rPr>
  </w:style>
  <w:style w:type="paragraph" w:customStyle="1" w:styleId="Imprint">
    <w:name w:val="Imprint"/>
    <w:basedOn w:val="Normal"/>
    <w:next w:val="Normal"/>
    <w:qFormat/>
    <w:rsid w:val="00C05132"/>
    <w:pPr>
      <w:spacing w:after="240"/>
    </w:pPr>
    <w:rPr>
      <w:sz w:val="20"/>
    </w:rPr>
  </w:style>
  <w:style w:type="paragraph" w:styleId="Footer">
    <w:name w:val="footer"/>
    <w:basedOn w:val="Normal"/>
    <w:link w:val="FooterChar"/>
    <w:uiPriority w:val="99"/>
    <w:qFormat/>
    <w:rsid w:val="007A067F"/>
  </w:style>
  <w:style w:type="character" w:styleId="PageNumber">
    <w:name w:val="page number"/>
    <w:uiPriority w:val="99"/>
    <w:rsid w:val="007A067F"/>
    <w:rPr>
      <w:rFonts w:ascii="Segoe UI" w:hAnsi="Segoe UI"/>
      <w:b/>
      <w:sz w:val="22"/>
    </w:rPr>
  </w:style>
  <w:style w:type="paragraph" w:customStyle="1" w:styleId="VersoFooter">
    <w:name w:val="Verso Footer"/>
    <w:basedOn w:val="Footer"/>
    <w:rsid w:val="00571223"/>
    <w:rPr>
      <w:sz w:val="15"/>
    </w:rPr>
  </w:style>
  <w:style w:type="paragraph" w:customStyle="1" w:styleId="RectoFooter">
    <w:name w:val="Recto Footer"/>
    <w:basedOn w:val="Footer"/>
    <w:rsid w:val="00581EB8"/>
    <w:pPr>
      <w:jc w:val="right"/>
    </w:pPr>
    <w:rPr>
      <w:caps/>
      <w:sz w:val="15"/>
    </w:rPr>
  </w:style>
  <w:style w:type="paragraph" w:customStyle="1" w:styleId="Figure">
    <w:name w:val="Figure"/>
    <w:basedOn w:val="Normal"/>
    <w:next w:val="Normal"/>
    <w:qFormat/>
    <w:rsid w:val="009133F5"/>
    <w:pPr>
      <w:keepNext/>
      <w:spacing w:before="120" w:after="120"/>
    </w:pPr>
    <w:rPr>
      <w:b/>
      <w:sz w:val="20"/>
    </w:rPr>
  </w:style>
  <w:style w:type="character" w:styleId="FootnoteReference">
    <w:name w:val="footnote reference"/>
    <w:uiPriority w:val="99"/>
    <w:rPr>
      <w:vertAlign w:val="superscript"/>
    </w:rPr>
  </w:style>
  <w:style w:type="paragraph" w:customStyle="1" w:styleId="Table">
    <w:name w:val="Table"/>
    <w:basedOn w:val="Figure"/>
    <w:qFormat/>
    <w:rsid w:val="00642868"/>
  </w:style>
  <w:style w:type="paragraph" w:customStyle="1" w:styleId="Dash">
    <w:name w:val="Dash"/>
    <w:basedOn w:val="Bullet"/>
    <w:qFormat/>
    <w:rsid w:val="00702854"/>
    <w:pPr>
      <w:numPr>
        <w:numId w:val="2"/>
      </w:numPr>
      <w:spacing w:before="60"/>
    </w:pPr>
  </w:style>
  <w:style w:type="paragraph" w:customStyle="1" w:styleId="TableText">
    <w:name w:val="TableText"/>
    <w:basedOn w:val="Normal"/>
    <w:link w:val="TableTextChar"/>
    <w:qFormat/>
    <w:rsid w:val="009C440A"/>
    <w:pPr>
      <w:spacing w:before="60" w:after="60"/>
    </w:pPr>
    <w:rPr>
      <w:sz w:val="18"/>
    </w:rPr>
  </w:style>
  <w:style w:type="paragraph" w:customStyle="1" w:styleId="TableBullet">
    <w:name w:val="TableBullet"/>
    <w:basedOn w:val="TableText"/>
    <w:qFormat/>
    <w:rsid w:val="00B73AF2"/>
    <w:pPr>
      <w:numPr>
        <w:numId w:val="4"/>
      </w:numPr>
      <w:spacing w:before="0"/>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Normal"/>
    <w:qFormat/>
    <w:rsid w:val="00E30985"/>
    <w:pPr>
      <w:spacing w:before="240" w:line="264" w:lineRule="auto"/>
    </w:pPr>
    <w:rPr>
      <w:b/>
      <w:color w:val="FFFFFF" w:themeColor="background1"/>
      <w:sz w:val="24"/>
      <w:szCs w:val="24"/>
    </w:rPr>
  </w:style>
  <w:style w:type="paragraph" w:customStyle="1" w:styleId="BoxBullet">
    <w:name w:val="BoxBullet"/>
    <w:basedOn w:val="Bullet"/>
    <w:qFormat/>
    <w:rsid w:val="00E30985"/>
    <w:pPr>
      <w:spacing w:line="264" w:lineRule="auto"/>
    </w:pPr>
    <w:rPr>
      <w:color w:val="FFFFFF" w:themeColor="background1"/>
    </w:rPr>
  </w:style>
  <w:style w:type="paragraph" w:customStyle="1" w:styleId="IntroHead">
    <w:name w:val="IntroHead"/>
    <w:basedOn w:val="Heading1"/>
    <w:next w:val="Normal"/>
    <w:qFormat/>
    <w:rsid w:val="001D3E4E"/>
    <w:pPr>
      <w:outlineLvl w:val="9"/>
    </w:pPr>
  </w:style>
  <w:style w:type="paragraph" w:customStyle="1" w:styleId="Source">
    <w:name w:val="Source"/>
    <w:basedOn w:val="Note"/>
    <w:next w:val="Normal"/>
    <w:qFormat/>
    <w:rsid w:val="0012053C"/>
  </w:style>
  <w:style w:type="paragraph" w:customStyle="1" w:styleId="Note">
    <w:name w:val="Note"/>
    <w:basedOn w:val="Normal"/>
    <w:next w:val="Normal"/>
    <w:link w:val="NoteChar"/>
    <w:qFormat/>
    <w:rsid w:val="00A87C05"/>
    <w:pPr>
      <w:spacing w:before="80"/>
    </w:pPr>
    <w:rPr>
      <w:sz w:val="17"/>
    </w:rPr>
  </w:style>
  <w:style w:type="paragraph" w:customStyle="1" w:styleId="Subhead">
    <w:name w:val="Subhead"/>
    <w:basedOn w:val="Normal"/>
    <w:next w:val="Normal"/>
    <w:qFormat/>
    <w:rsid w:val="005A79E5"/>
    <w:pPr>
      <w:spacing w:before="840"/>
      <w:ind w:right="3402"/>
    </w:pPr>
    <w:rPr>
      <w:rFonts w:ascii="Segoe UI Semibold" w:hAnsi="Segoe UI Semibold" w:cs="Segoe UI Semibold"/>
      <w:sz w:val="26"/>
      <w:szCs w:val="26"/>
    </w:rPr>
  </w:style>
  <w:style w:type="character" w:styleId="Hyperlink">
    <w:name w:val="Hyperlink"/>
    <w:uiPriority w:val="99"/>
    <w:rsid w:val="003309CA"/>
    <w:rPr>
      <w:b/>
      <w:color w:val="595959" w:themeColor="text1" w:themeTint="A6"/>
      <w:u w:val="none"/>
    </w:rPr>
  </w:style>
  <w:style w:type="paragraph" w:customStyle="1" w:styleId="References">
    <w:name w:val="References"/>
    <w:basedOn w:val="Normal"/>
    <w:qFormat/>
    <w:rsid w:val="001460E0"/>
    <w:pPr>
      <w:spacing w:after="180"/>
    </w:pPr>
  </w:style>
  <w:style w:type="paragraph" w:customStyle="1" w:styleId="TableDash">
    <w:name w:val="TableDash"/>
    <w:basedOn w:val="TableText"/>
    <w:qFormat/>
    <w:rsid w:val="0010541C"/>
    <w:pPr>
      <w:numPr>
        <w:numId w:val="3"/>
      </w:numPr>
      <w:spacing w:before="40" w:after="0"/>
    </w:pPr>
    <w:rPr>
      <w:szCs w:val="22"/>
    </w:rPr>
  </w:style>
  <w:style w:type="character" w:customStyle="1" w:styleId="NoteChar">
    <w:name w:val="Note Char"/>
    <w:link w:val="Note"/>
    <w:rsid w:val="00A87C05"/>
    <w:rPr>
      <w:rFonts w:ascii="Segoe UI" w:hAnsi="Segoe UI"/>
      <w:sz w:val="17"/>
      <w:lang w:eastAsia="en-GB"/>
    </w:rPr>
  </w:style>
  <w:style w:type="character" w:customStyle="1" w:styleId="FootnoteTextChar">
    <w:name w:val="Footnote Text Char"/>
    <w:link w:val="FootnoteText"/>
    <w:uiPriority w:val="99"/>
    <w:rsid w:val="00A7415D"/>
    <w:rPr>
      <w:rFonts w:ascii="Segoe UI" w:hAnsi="Segoe UI"/>
      <w:sz w:val="17"/>
      <w:lang w:eastAsia="en-GB"/>
    </w:rPr>
  </w:style>
  <w:style w:type="table" w:styleId="TableGrid">
    <w:name w:val="Table Grid"/>
    <w:basedOn w:val="TableNormal"/>
    <w:rsid w:val="00503749"/>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86388B"/>
    <w:rPr>
      <w:rFonts w:ascii="Georgia" w:hAnsi="Georgia"/>
      <w:sz w:val="22"/>
      <w:lang w:eastAsia="en-GB"/>
    </w:rPr>
  </w:style>
  <w:style w:type="character" w:customStyle="1" w:styleId="FooterChar">
    <w:name w:val="Footer Char"/>
    <w:link w:val="Footer"/>
    <w:uiPriority w:val="99"/>
    <w:rsid w:val="007A067F"/>
    <w:rPr>
      <w:rFonts w:ascii="Segoe UI" w:hAnsi="Segoe UI"/>
      <w:sz w:val="21"/>
      <w:lang w:eastAsia="en-GB"/>
    </w:rPr>
  </w:style>
  <w:style w:type="character" w:customStyle="1" w:styleId="Heading1Char">
    <w:name w:val="Heading 1 Char"/>
    <w:link w:val="Heading1"/>
    <w:uiPriority w:val="9"/>
    <w:rsid w:val="00C10E24"/>
    <w:rPr>
      <w:rFonts w:ascii="Segoe UI" w:hAnsi="Segoe UI"/>
      <w:b/>
      <w:color w:val="23305D"/>
      <w:spacing w:val="-10"/>
      <w:sz w:val="72"/>
      <w:lang w:eastAsia="en-GB"/>
    </w:rPr>
  </w:style>
  <w:style w:type="paragraph" w:styleId="Revision">
    <w:name w:val="Revision"/>
    <w:hidden/>
    <w:uiPriority w:val="99"/>
    <w:rsid w:val="0086388B"/>
    <w:rPr>
      <w:rFonts w:ascii="Calibri" w:eastAsia="Calibri" w:hAnsi="Calibri"/>
      <w:sz w:val="22"/>
      <w:szCs w:val="22"/>
      <w:lang w:val="en-US" w:eastAsia="en-US"/>
    </w:rPr>
  </w:style>
  <w:style w:type="character" w:customStyle="1" w:styleId="Heading2Char">
    <w:name w:val="Heading 2 Char"/>
    <w:link w:val="Heading2"/>
    <w:uiPriority w:val="1"/>
    <w:rsid w:val="00030E84"/>
    <w:rPr>
      <w:rFonts w:ascii="Segoe UI" w:hAnsi="Segoe UI"/>
      <w:b/>
      <w:color w:val="0A6AB4"/>
      <w:spacing w:val="-5"/>
      <w:sz w:val="48"/>
      <w:lang w:eastAsia="en-GB"/>
    </w:rPr>
  </w:style>
  <w:style w:type="character" w:customStyle="1" w:styleId="Heading3Char">
    <w:name w:val="Heading 3 Char"/>
    <w:link w:val="Heading3"/>
    <w:uiPriority w:val="1"/>
    <w:rsid w:val="00030E84"/>
    <w:rPr>
      <w:rFonts w:ascii="Segoe UI" w:hAnsi="Segoe UI"/>
      <w:color w:val="0A6AB4"/>
      <w:spacing w:val="-5"/>
      <w:sz w:val="36"/>
      <w:lang w:eastAsia="en-GB"/>
    </w:rPr>
  </w:style>
  <w:style w:type="paragraph" w:customStyle="1" w:styleId="Year">
    <w:name w:val="Year"/>
    <w:basedOn w:val="Subhead"/>
    <w:next w:val="Subhead"/>
    <w:qFormat/>
    <w:rsid w:val="008E3A07"/>
    <w:pPr>
      <w:pBdr>
        <w:bottom w:val="single" w:sz="48" w:space="6" w:color="auto"/>
      </w:pBdr>
    </w:pPr>
    <w:rPr>
      <w:sz w:val="56"/>
    </w:rPr>
  </w:style>
  <w:style w:type="character" w:customStyle="1" w:styleId="Heading6Char">
    <w:name w:val="Heading 6 Char"/>
    <w:basedOn w:val="DefaultParagraphFont"/>
    <w:link w:val="Heading6"/>
    <w:uiPriority w:val="9"/>
    <w:rsid w:val="00122363"/>
    <w:rPr>
      <w:rFonts w:ascii="Calibri" w:eastAsia="MS Gothic" w:hAnsi="Calibri"/>
      <w:i/>
      <w:iCs/>
      <w:color w:val="243F60"/>
      <w:sz w:val="22"/>
      <w:szCs w:val="24"/>
      <w:lang w:val="en-GB" w:eastAsia="en-US"/>
    </w:rPr>
  </w:style>
  <w:style w:type="character" w:customStyle="1" w:styleId="Heading7Char">
    <w:name w:val="Heading 7 Char"/>
    <w:basedOn w:val="DefaultParagraphFont"/>
    <w:link w:val="Heading7"/>
    <w:uiPriority w:val="9"/>
    <w:rsid w:val="00122363"/>
    <w:rPr>
      <w:rFonts w:ascii="Calibri" w:eastAsia="MS Gothic" w:hAnsi="Calibri"/>
      <w:i/>
      <w:iCs/>
      <w:color w:val="404040"/>
      <w:sz w:val="22"/>
      <w:szCs w:val="24"/>
      <w:lang w:val="en-GB" w:eastAsia="en-US"/>
    </w:rPr>
  </w:style>
  <w:style w:type="character" w:customStyle="1" w:styleId="Heading8Char">
    <w:name w:val="Heading 8 Char"/>
    <w:basedOn w:val="DefaultParagraphFont"/>
    <w:link w:val="Heading8"/>
    <w:uiPriority w:val="9"/>
    <w:rsid w:val="00030E84"/>
    <w:rPr>
      <w:rFonts w:ascii="Segoe UI" w:eastAsia="MS Gothic" w:hAnsi="Segoe UI"/>
      <w:color w:val="0A6AB4"/>
      <w:spacing w:val="-10"/>
      <w:sz w:val="36"/>
      <w:szCs w:val="24"/>
      <w:lang w:eastAsia="en-US"/>
    </w:rPr>
  </w:style>
  <w:style w:type="character" w:customStyle="1" w:styleId="Heading9Char">
    <w:name w:val="Heading 9 Char"/>
    <w:basedOn w:val="DefaultParagraphFont"/>
    <w:link w:val="Heading9"/>
    <w:uiPriority w:val="9"/>
    <w:rsid w:val="00122363"/>
    <w:rPr>
      <w:rFonts w:ascii="Calibri" w:eastAsia="MS Gothic" w:hAnsi="Calibri"/>
      <w:i/>
      <w:iCs/>
      <w:color w:val="404040"/>
      <w:sz w:val="22"/>
      <w:szCs w:val="24"/>
      <w:lang w:val="en-GB" w:eastAsia="en-US"/>
    </w:rPr>
  </w:style>
  <w:style w:type="character" w:customStyle="1" w:styleId="Heading4Char">
    <w:name w:val="Heading 4 Char"/>
    <w:link w:val="Heading4"/>
    <w:uiPriority w:val="9"/>
    <w:rsid w:val="00030E84"/>
    <w:rPr>
      <w:rFonts w:ascii="Segoe UI" w:hAnsi="Segoe UI"/>
      <w:color w:val="0A6AB4"/>
      <w:sz w:val="28"/>
      <w:lang w:eastAsia="en-GB"/>
    </w:rPr>
  </w:style>
  <w:style w:type="character" w:customStyle="1" w:styleId="Heading5Char">
    <w:name w:val="Heading 5 Char"/>
    <w:link w:val="Heading5"/>
    <w:uiPriority w:val="9"/>
    <w:rsid w:val="00B00CF5"/>
    <w:rPr>
      <w:rFonts w:ascii="Segoe UI" w:hAnsi="Segoe UI"/>
      <w:color w:val="0A6AB4"/>
      <w:sz w:val="24"/>
      <w:lang w:eastAsia="en-GB"/>
    </w:rPr>
  </w:style>
  <w:style w:type="character" w:customStyle="1" w:styleId="QuoteChar">
    <w:name w:val="Quote Char"/>
    <w:link w:val="Quote"/>
    <w:uiPriority w:val="29"/>
    <w:rsid w:val="00122363"/>
    <w:rPr>
      <w:rFonts w:ascii="Georgia" w:hAnsi="Georgia"/>
      <w:sz w:val="22"/>
      <w:lang w:eastAsia="en-GB"/>
    </w:rPr>
  </w:style>
  <w:style w:type="character" w:customStyle="1" w:styleId="TitleChar">
    <w:name w:val="Title Char"/>
    <w:link w:val="Title"/>
    <w:rsid w:val="005A79E5"/>
    <w:rPr>
      <w:rFonts w:ascii="Segoe UI Black" w:hAnsi="Segoe UI Black" w:cs="Lucida Sans Unicode"/>
      <w:b/>
      <w:sz w:val="72"/>
      <w:szCs w:val="72"/>
      <w:lang w:eastAsia="en-GB"/>
    </w:rPr>
  </w:style>
  <w:style w:type="paragraph" w:customStyle="1" w:styleId="Number">
    <w:name w:val="Number"/>
    <w:basedOn w:val="Normal"/>
    <w:qFormat/>
    <w:rsid w:val="00F140B2"/>
    <w:pPr>
      <w:numPr>
        <w:numId w:val="5"/>
      </w:numPr>
      <w:spacing w:before="180"/>
    </w:pPr>
    <w:rPr>
      <w:szCs w:val="24"/>
    </w:rPr>
  </w:style>
  <w:style w:type="paragraph" w:customStyle="1" w:styleId="Letter">
    <w:name w:val="Letter"/>
    <w:basedOn w:val="Normal"/>
    <w:qFormat/>
    <w:rsid w:val="00C10E24"/>
    <w:pPr>
      <w:numPr>
        <w:ilvl w:val="1"/>
        <w:numId w:val="5"/>
      </w:numPr>
      <w:spacing w:before="120"/>
      <w:ind w:left="1134"/>
    </w:pPr>
  </w:style>
  <w:style w:type="paragraph" w:customStyle="1" w:styleId="Introductoryparagraph">
    <w:name w:val="Introductory paragraph"/>
    <w:basedOn w:val="Normal"/>
    <w:next w:val="Normal"/>
    <w:qFormat/>
    <w:rsid w:val="0012053C"/>
    <w:pPr>
      <w:spacing w:after="240" w:line="216" w:lineRule="auto"/>
      <w:ind w:right="1134"/>
    </w:pPr>
    <w:rPr>
      <w:rFonts w:ascii="Segoe UI Light" w:hAnsi="Segoe UI Light"/>
      <w:color w:val="404040" w:themeColor="text1" w:themeTint="BF"/>
      <w:sz w:val="44"/>
    </w:rPr>
  </w:style>
  <w:style w:type="paragraph" w:customStyle="1" w:styleId="Shadedboxheading">
    <w:name w:val="Shaded box heading"/>
    <w:basedOn w:val="BoxHeading"/>
    <w:next w:val="Shadedboxtext"/>
    <w:qFormat/>
    <w:rsid w:val="00E30985"/>
    <w:pPr>
      <w:keepNext/>
      <w:spacing w:after="120"/>
    </w:pPr>
    <w:rPr>
      <w:rFonts w:eastAsia="Arial Unicode MS"/>
    </w:rPr>
  </w:style>
  <w:style w:type="paragraph" w:customStyle="1" w:styleId="Shadedboxtext">
    <w:name w:val="Shaded box text"/>
    <w:basedOn w:val="Normal"/>
    <w:qFormat/>
    <w:rsid w:val="00E30985"/>
    <w:pPr>
      <w:spacing w:line="228" w:lineRule="auto"/>
      <w:ind w:right="142"/>
    </w:pPr>
    <w:rPr>
      <w:rFonts w:eastAsia="Arial Unicode MS"/>
    </w:rPr>
  </w:style>
  <w:style w:type="character" w:customStyle="1" w:styleId="TableTextChar">
    <w:name w:val="TableText Char"/>
    <w:link w:val="TableText"/>
    <w:rsid w:val="00895070"/>
    <w:rPr>
      <w:rFonts w:ascii="Segoe UI" w:hAnsi="Segoe UI"/>
      <w:sz w:val="18"/>
      <w:lang w:eastAsia="en-GB"/>
    </w:rPr>
  </w:style>
  <w:style w:type="paragraph" w:customStyle="1" w:styleId="Roman">
    <w:name w:val="Roman"/>
    <w:basedOn w:val="Normal"/>
    <w:qFormat/>
    <w:rsid w:val="00A463E6"/>
    <w:pPr>
      <w:numPr>
        <w:ilvl w:val="2"/>
        <w:numId w:val="5"/>
      </w:numPr>
      <w:spacing w:before="90"/>
    </w:pPr>
  </w:style>
  <w:style w:type="paragraph" w:styleId="BalloonText">
    <w:name w:val="Balloon Text"/>
    <w:basedOn w:val="Normal"/>
    <w:link w:val="BalloonTextChar"/>
    <w:uiPriority w:val="99"/>
    <w:semiHidden/>
    <w:unhideWhenUsed/>
    <w:rsid w:val="000569D8"/>
    <w:rPr>
      <w:rFonts w:ascii="Tahoma" w:hAnsi="Tahoma" w:cs="Tahoma"/>
      <w:sz w:val="16"/>
      <w:szCs w:val="16"/>
    </w:rPr>
  </w:style>
  <w:style w:type="character" w:customStyle="1" w:styleId="BalloonTextChar">
    <w:name w:val="Balloon Text Char"/>
    <w:basedOn w:val="DefaultParagraphFont"/>
    <w:link w:val="BalloonText"/>
    <w:uiPriority w:val="99"/>
    <w:semiHidden/>
    <w:rsid w:val="000569D8"/>
    <w:rPr>
      <w:rFonts w:ascii="Tahoma" w:hAnsi="Tahoma" w:cs="Tahoma"/>
      <w:sz w:val="16"/>
      <w:szCs w:val="16"/>
      <w:lang w:eastAsia="en-GB"/>
    </w:rPr>
  </w:style>
  <w:style w:type="character" w:styleId="CommentReference">
    <w:name w:val="annotation reference"/>
    <w:basedOn w:val="DefaultParagraphFont"/>
    <w:uiPriority w:val="99"/>
    <w:semiHidden/>
    <w:unhideWhenUsed/>
    <w:rsid w:val="002469F7"/>
    <w:rPr>
      <w:sz w:val="16"/>
      <w:szCs w:val="16"/>
    </w:rPr>
  </w:style>
  <w:style w:type="paragraph" w:styleId="CommentSubject">
    <w:name w:val="annotation subject"/>
    <w:basedOn w:val="Normal"/>
    <w:next w:val="Normal"/>
    <w:link w:val="CommentSubjectChar"/>
    <w:uiPriority w:val="99"/>
    <w:semiHidden/>
    <w:unhideWhenUsed/>
    <w:rsid w:val="00BC370C"/>
    <w:rPr>
      <w:b/>
      <w:bCs/>
      <w:sz w:val="20"/>
    </w:rPr>
  </w:style>
  <w:style w:type="character" w:customStyle="1" w:styleId="CommentSubjectChar">
    <w:name w:val="Comment Subject Char"/>
    <w:basedOn w:val="DefaultParagraphFont"/>
    <w:link w:val="CommentSubject"/>
    <w:uiPriority w:val="99"/>
    <w:semiHidden/>
    <w:rsid w:val="00BC370C"/>
    <w:rPr>
      <w:rFonts w:ascii="Segoe UI" w:hAnsi="Segoe UI"/>
      <w:b/>
      <w:bCs/>
      <w:lang w:eastAsia="en-GB"/>
    </w:rPr>
  </w:style>
  <w:style w:type="paragraph" w:styleId="ListParagraph">
    <w:name w:val="List Paragraph"/>
    <w:basedOn w:val="Normal"/>
    <w:uiPriority w:val="34"/>
    <w:qFormat/>
    <w:rsid w:val="00D42589"/>
    <w:pPr>
      <w:ind w:left="720"/>
      <w:contextualSpacing/>
    </w:pPr>
  </w:style>
  <w:style w:type="paragraph" w:styleId="CommentText">
    <w:name w:val="annotation text"/>
    <w:basedOn w:val="Normal"/>
    <w:link w:val="CommentTextChar"/>
    <w:uiPriority w:val="99"/>
    <w:semiHidden/>
    <w:unhideWhenUsed/>
    <w:rsid w:val="004B49A6"/>
    <w:rPr>
      <w:sz w:val="20"/>
    </w:rPr>
  </w:style>
  <w:style w:type="character" w:customStyle="1" w:styleId="CommentTextChar">
    <w:name w:val="Comment Text Char"/>
    <w:basedOn w:val="DefaultParagraphFont"/>
    <w:link w:val="CommentText"/>
    <w:uiPriority w:val="99"/>
    <w:semiHidden/>
    <w:rsid w:val="004B49A6"/>
    <w:rPr>
      <w:rFonts w:ascii="Segoe UI" w:hAnsi="Segoe UI"/>
      <w:lang w:eastAsia="en-GB"/>
    </w:rPr>
  </w:style>
  <w:style w:type="paragraph" w:styleId="ListBullet">
    <w:name w:val="List Bullet"/>
    <w:basedOn w:val="Normal"/>
    <w:uiPriority w:val="99"/>
    <w:unhideWhenUsed/>
    <w:rsid w:val="007F09B1"/>
    <w:pPr>
      <w:numPr>
        <w:numId w:val="17"/>
      </w:numPr>
      <w:contextualSpacing/>
    </w:pPr>
  </w:style>
  <w:style w:type="character" w:customStyle="1" w:styleId="UnresolvedMention1">
    <w:name w:val="Unresolved Mention1"/>
    <w:basedOn w:val="DefaultParagraphFont"/>
    <w:uiPriority w:val="99"/>
    <w:semiHidden/>
    <w:unhideWhenUsed/>
    <w:rsid w:val="009A1278"/>
    <w:rPr>
      <w:color w:val="605E5C"/>
      <w:shd w:val="clear" w:color="auto" w:fill="E1DFDD"/>
    </w:rPr>
  </w:style>
  <w:style w:type="character" w:styleId="FollowedHyperlink">
    <w:name w:val="FollowedHyperlink"/>
    <w:basedOn w:val="DefaultParagraphFont"/>
    <w:uiPriority w:val="99"/>
    <w:semiHidden/>
    <w:unhideWhenUsed/>
    <w:rsid w:val="005F1D2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849478">
      <w:bodyDiv w:val="1"/>
      <w:marLeft w:val="0"/>
      <w:marRight w:val="0"/>
      <w:marTop w:val="0"/>
      <w:marBottom w:val="0"/>
      <w:divBdr>
        <w:top w:val="none" w:sz="0" w:space="0" w:color="auto"/>
        <w:left w:val="none" w:sz="0" w:space="0" w:color="auto"/>
        <w:bottom w:val="none" w:sz="0" w:space="0" w:color="auto"/>
        <w:right w:val="none" w:sz="0" w:space="0" w:color="auto"/>
      </w:divBdr>
    </w:div>
    <w:div w:id="154299558">
      <w:bodyDiv w:val="1"/>
      <w:marLeft w:val="0"/>
      <w:marRight w:val="0"/>
      <w:marTop w:val="0"/>
      <w:marBottom w:val="0"/>
      <w:divBdr>
        <w:top w:val="none" w:sz="0" w:space="0" w:color="auto"/>
        <w:left w:val="none" w:sz="0" w:space="0" w:color="auto"/>
        <w:bottom w:val="none" w:sz="0" w:space="0" w:color="auto"/>
        <w:right w:val="none" w:sz="0" w:space="0" w:color="auto"/>
      </w:divBdr>
    </w:div>
    <w:div w:id="242377956">
      <w:bodyDiv w:val="1"/>
      <w:marLeft w:val="0"/>
      <w:marRight w:val="0"/>
      <w:marTop w:val="0"/>
      <w:marBottom w:val="0"/>
      <w:divBdr>
        <w:top w:val="none" w:sz="0" w:space="0" w:color="auto"/>
        <w:left w:val="none" w:sz="0" w:space="0" w:color="auto"/>
        <w:bottom w:val="none" w:sz="0" w:space="0" w:color="auto"/>
        <w:right w:val="none" w:sz="0" w:space="0" w:color="auto"/>
      </w:divBdr>
    </w:div>
    <w:div w:id="1014499751">
      <w:bodyDiv w:val="1"/>
      <w:marLeft w:val="0"/>
      <w:marRight w:val="0"/>
      <w:marTop w:val="0"/>
      <w:marBottom w:val="0"/>
      <w:divBdr>
        <w:top w:val="none" w:sz="0" w:space="0" w:color="auto"/>
        <w:left w:val="none" w:sz="0" w:space="0" w:color="auto"/>
        <w:bottom w:val="none" w:sz="0" w:space="0" w:color="auto"/>
        <w:right w:val="none" w:sz="0" w:space="0" w:color="auto"/>
      </w:divBdr>
    </w:div>
    <w:div w:id="1174611100">
      <w:bodyDiv w:val="1"/>
      <w:marLeft w:val="0"/>
      <w:marRight w:val="0"/>
      <w:marTop w:val="0"/>
      <w:marBottom w:val="0"/>
      <w:divBdr>
        <w:top w:val="none" w:sz="0" w:space="0" w:color="auto"/>
        <w:left w:val="none" w:sz="0" w:space="0" w:color="auto"/>
        <w:bottom w:val="none" w:sz="0" w:space="0" w:color="auto"/>
        <w:right w:val="none" w:sz="0" w:space="0" w:color="auto"/>
      </w:divBdr>
    </w:div>
    <w:div w:id="1658679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mailto:orsenquiries@health.govt.nz"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footer" Target="footer6.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isl xmlns:xsi="http://www.w3.org/2001/XMLSchema-instance" xmlns:xsd="http://www.w3.org/2001/XMLSchema" xmlns="http://www.boldonjames.com/2008/01/sie/internal/label" sislVersion="0" policy="a10f9ac0-5937-4b4f-b459-96aedd9ed2c5" origin="userSelected">
  <element uid="9920fcc9-9f43-4d43-9e3e-b98a219cfd55" value=""/>
</sisl>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7E63277EAE8FE41A17FB20E69B6ACA0" ma:contentTypeVersion="12" ma:contentTypeDescription="Create a new document." ma:contentTypeScope="" ma:versionID="5caaedf981f1456bc537a1cb6282e159">
  <xsd:schema xmlns:xsd="http://www.w3.org/2001/XMLSchema" xmlns:xs="http://www.w3.org/2001/XMLSchema" xmlns:p="http://schemas.microsoft.com/office/2006/metadata/properties" xmlns:ns3="36210078-b5b3-42de-a74d-ad51c2a87603" xmlns:ns4="11207ab3-bc23-4c19-bc12-e027cec0246e" targetNamespace="http://schemas.microsoft.com/office/2006/metadata/properties" ma:root="true" ma:fieldsID="e6f60cf1b7f3e7539bfa273403662470" ns3:_="" ns4:_="">
    <xsd:import namespace="36210078-b5b3-42de-a74d-ad51c2a87603"/>
    <xsd:import namespace="11207ab3-bc23-4c19-bc12-e027cec0246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AutoKeyPoints" minOccurs="0"/>
                <xsd:element ref="ns4:MediaServiceKeyPoint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210078-b5b3-42de-a74d-ad51c2a8760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207ab3-bc23-4c19-bc12-e027cec0246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8B5F87-B1D0-4830-9696-8E50D0399288}">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38E19362-03B0-47E8-986A-379A2AB089DC}">
  <ds:schemaRefs>
    <ds:schemaRef ds:uri="http://schemas.microsoft.com/sharepoint/v3/contenttype/forms"/>
  </ds:schemaRefs>
</ds:datastoreItem>
</file>

<file path=customXml/itemProps3.xml><?xml version="1.0" encoding="utf-8"?>
<ds:datastoreItem xmlns:ds="http://schemas.openxmlformats.org/officeDocument/2006/customXml" ds:itemID="{707BF60C-878B-4074-978F-91C8C86F5CF3}">
  <ds:schemaRefs>
    <ds:schemaRef ds:uri="http://schemas.microsoft.com/office/infopath/2007/PartnerControls"/>
    <ds:schemaRef ds:uri="http://purl.org/dc/elements/1.1/"/>
    <ds:schemaRef ds:uri="http://schemas.microsoft.com/office/2006/metadata/properties"/>
    <ds:schemaRef ds:uri="36210078-b5b3-42de-a74d-ad51c2a87603"/>
    <ds:schemaRef ds:uri="http://purl.org/dc/terms/"/>
    <ds:schemaRef ds:uri="http://schemas.openxmlformats.org/package/2006/metadata/core-properties"/>
    <ds:schemaRef ds:uri="http://schemas.microsoft.com/office/2006/documentManagement/types"/>
    <ds:schemaRef ds:uri="11207ab3-bc23-4c19-bc12-e027cec0246e"/>
    <ds:schemaRef ds:uri="http://www.w3.org/XML/1998/namespace"/>
    <ds:schemaRef ds:uri="http://purl.org/dc/dcmitype/"/>
  </ds:schemaRefs>
</ds:datastoreItem>
</file>

<file path=customXml/itemProps4.xml><?xml version="1.0" encoding="utf-8"?>
<ds:datastoreItem xmlns:ds="http://schemas.openxmlformats.org/officeDocument/2006/customXml" ds:itemID="{DD06A979-8424-4589-8E67-C290D6B809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210078-b5b3-42de-a74d-ad51c2a87603"/>
    <ds:schemaRef ds:uri="11207ab3-bc23-4c19-bc12-e027cec024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735D7DA-1A52-484C-93AF-5C1682FD1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2012 Report Sans Serif Body</Template>
  <TotalTime>2</TotalTime>
  <Pages>32</Pages>
  <Words>6568</Words>
  <Characters>39754</Characters>
  <Application>Microsoft Office Word</Application>
  <DocSecurity>0</DocSecurity>
  <Lines>331</Lines>
  <Paragraphs>92</Paragraphs>
  <ScaleCrop>false</ScaleCrop>
  <HeadingPairs>
    <vt:vector size="2" baseType="variant">
      <vt:variant>
        <vt:lpstr>Title</vt:lpstr>
      </vt:variant>
      <vt:variant>
        <vt:i4>1</vt:i4>
      </vt:variant>
    </vt:vector>
  </HeadingPairs>
  <TitlesOfParts>
    <vt:vector size="1" baseType="lpstr">
      <vt:lpstr>Code of Practice for Non-medical Irradiators ORS C8</vt:lpstr>
    </vt:vector>
  </TitlesOfParts>
  <Company>Microsoft</Company>
  <LinksUpToDate>false</LinksUpToDate>
  <CharactersWithSpaces>46230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Practice for Non-medical Irradiators ORS C8</dc:title>
  <dc:creator>Ministry of Health</dc:creator>
  <cp:lastModifiedBy>Geneva Ruppert-Wise</cp:lastModifiedBy>
  <cp:revision>3</cp:revision>
  <cp:lastPrinted>2020-06-30T04:45:00Z</cp:lastPrinted>
  <dcterms:created xsi:type="dcterms:W3CDTF">2020-06-30T04:44:00Z</dcterms:created>
  <dcterms:modified xsi:type="dcterms:W3CDTF">2020-06-30T04:45:00Z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0d67cb6f-adab-4b26-9a6d-f7cc3ceb9c88</vt:lpwstr>
  </property>
  <property fmtid="{D5CDD505-2E9C-101B-9397-08002B2CF9AE}" pid="3" name="bjSaver">
    <vt:lpwstr>krTTd/tCey+WOl9ytoYuTtzpNMvhn08I</vt:lpwstr>
  </property>
  <property fmtid="{D5CDD505-2E9C-101B-9397-08002B2CF9AE}" pid="4" name="bjDocumentLabelXML">
    <vt:lpwstr>&lt;?xml version="1.0" encoding="us-ascii"?&gt;&lt;sisl xmlns:xsi="http://www.w3.org/2001/XMLSchema-instance" xmlns:xsd="http://www.w3.org/2001/XMLSchema" sislVersion="0" policy="a10f9ac0-5937-4b4f-b459-96aedd9ed2c5" origin="userSelected" xmlns="http://www.boldonj</vt:lpwstr>
  </property>
  <property fmtid="{D5CDD505-2E9C-101B-9397-08002B2CF9AE}" pid="5" name="bjDocumentLabelXML-0">
    <vt:lpwstr>ames.com/2008/01/sie/internal/label"&gt;&lt;element uid="9920fcc9-9f43-4d43-9e3e-b98a219cfd55" value="" /&gt;&lt;/sisl&gt;</vt:lpwstr>
  </property>
  <property fmtid="{D5CDD505-2E9C-101B-9397-08002B2CF9AE}" pid="6" name="bjDocumentSecurityLabel">
    <vt:lpwstr>Not Classified</vt:lpwstr>
  </property>
  <property fmtid="{D5CDD505-2E9C-101B-9397-08002B2CF9AE}" pid="7" name="_NewReviewCycle">
    <vt:lpwstr/>
  </property>
  <property fmtid="{D5CDD505-2E9C-101B-9397-08002B2CF9AE}" pid="8" name="ContentTypeId">
    <vt:lpwstr>0x01010057E63277EAE8FE41A17FB20E69B6ACA0</vt:lpwstr>
  </property>
</Properties>
</file>