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1871" w14:textId="735C2D07" w:rsidR="009A42D5" w:rsidRPr="0043478F" w:rsidRDefault="00841130" w:rsidP="00581286">
      <w:pPr>
        <w:pStyle w:val="Heading1"/>
      </w:pPr>
      <w:bookmarkStart w:id="0" w:name="_Toc2753222"/>
      <w:bookmarkStart w:id="1" w:name="_GoBack"/>
      <w:r>
        <w:t>Background and overview of approaches to COVID-19 pandemic control in Aotearoa/New Zealand</w:t>
      </w:r>
      <w:bookmarkEnd w:id="0"/>
    </w:p>
    <w:bookmarkEnd w:id="1"/>
    <w:p w14:paraId="3F4AE47B" w14:textId="372C1674" w:rsidR="00841130" w:rsidRDefault="00841130" w:rsidP="00343A92">
      <w:r>
        <w:t>30 March 2020</w:t>
      </w:r>
    </w:p>
    <w:p w14:paraId="5E939A8F" w14:textId="77777777" w:rsidR="00916499" w:rsidRDefault="00916499" w:rsidP="00343A92"/>
    <w:p w14:paraId="5F9D4853" w14:textId="415DDBAB" w:rsidR="00B1007E" w:rsidRDefault="00841130" w:rsidP="00343A92">
      <w:r>
        <w:t>Prepared by the COVID-19 Public Health Response Strategy Team</w:t>
      </w:r>
    </w:p>
    <w:p w14:paraId="2FEC72F7" w14:textId="5B50AE07" w:rsidR="005D034C" w:rsidRDefault="00841130" w:rsidP="00067E58">
      <w:pPr>
        <w:pStyle w:val="Heading2"/>
      </w:pPr>
      <w:r>
        <w:t>Executive summary</w:t>
      </w:r>
    </w:p>
    <w:p w14:paraId="65ACD2AB" w14:textId="77777777" w:rsidR="00841130" w:rsidRPr="00841130" w:rsidRDefault="00841130" w:rsidP="00841130">
      <w:pPr>
        <w:spacing w:before="120"/>
        <w:rPr>
          <w:rFonts w:cs="Segoe UI"/>
          <w:szCs w:val="21"/>
        </w:rPr>
      </w:pPr>
      <w:bookmarkStart w:id="2" w:name="_Hlk38455387"/>
      <w:r w:rsidRPr="00841130">
        <w:rPr>
          <w:rFonts w:cs="Segoe UI"/>
          <w:szCs w:val="21"/>
        </w:rPr>
        <w:t xml:space="preserve">This working paper presents an overview of approaches to COVID-19 pandemic control in Aotearoa/New Zealand. It forms part of background work commissioned by the Ministry of Health (the Ministry) by the Director of Public Health to help inform the response to COVID-19. </w:t>
      </w:r>
    </w:p>
    <w:p w14:paraId="321AE395" w14:textId="77777777" w:rsidR="00841130" w:rsidRPr="00841130" w:rsidRDefault="00841130" w:rsidP="00841130">
      <w:pPr>
        <w:rPr>
          <w:rFonts w:cs="Segoe UI"/>
          <w:szCs w:val="21"/>
        </w:rPr>
      </w:pPr>
    </w:p>
    <w:p w14:paraId="519B344A" w14:textId="77777777" w:rsidR="00841130" w:rsidRDefault="00841130" w:rsidP="00841130">
      <w:pPr>
        <w:rPr>
          <w:rFonts w:cs="Segoe UI"/>
          <w:szCs w:val="21"/>
        </w:rPr>
      </w:pPr>
      <w:r w:rsidRPr="00841130">
        <w:rPr>
          <w:rFonts w:cs="Segoe UI"/>
          <w:szCs w:val="21"/>
        </w:rPr>
        <w:t>The COVID-19 pandemic has rapidly evolved internationally and in Aotearoa/New Zealand. Responding to C</w:t>
      </w:r>
      <w:r>
        <w:rPr>
          <w:rFonts w:cs="Segoe UI"/>
          <w:szCs w:val="21"/>
        </w:rPr>
        <w:t>OVID</w:t>
      </w:r>
      <w:r w:rsidRPr="00841130">
        <w:rPr>
          <w:rFonts w:cs="Segoe UI"/>
          <w:szCs w:val="21"/>
        </w:rPr>
        <w:t xml:space="preserve">-19 in a very rapidly changing environment has been the largest challenge globally and domestically probably since World War Two. </w:t>
      </w:r>
    </w:p>
    <w:p w14:paraId="742235BB" w14:textId="77777777" w:rsidR="00841130" w:rsidRDefault="00841130" w:rsidP="00841130">
      <w:pPr>
        <w:rPr>
          <w:rFonts w:cs="Segoe UI"/>
          <w:szCs w:val="21"/>
        </w:rPr>
      </w:pPr>
    </w:p>
    <w:p w14:paraId="4D0AD0BE" w14:textId="6E5229E0" w:rsidR="00D51E05" w:rsidRDefault="00841130" w:rsidP="00841130">
      <w:pPr>
        <w:rPr>
          <w:rFonts w:cs="Segoe UI"/>
          <w:szCs w:val="21"/>
        </w:rPr>
      </w:pPr>
      <w:proofErr w:type="gramStart"/>
      <w:r w:rsidRPr="00841130">
        <w:rPr>
          <w:rFonts w:cs="Segoe UI"/>
          <w:szCs w:val="21"/>
        </w:rPr>
        <w:t>A number of</w:t>
      </w:r>
      <w:proofErr w:type="gramEnd"/>
      <w:r w:rsidRPr="00841130">
        <w:rPr>
          <w:rFonts w:cs="Segoe UI"/>
          <w:szCs w:val="21"/>
        </w:rPr>
        <w:t xml:space="preserve"> </w:t>
      </w:r>
      <w:r w:rsidRPr="00841130">
        <w:rPr>
          <w:rFonts w:cs="Segoe UI"/>
          <w:b/>
          <w:bCs/>
          <w:szCs w:val="21"/>
        </w:rPr>
        <w:t>control measures</w:t>
      </w:r>
      <w:r w:rsidRPr="00841130">
        <w:rPr>
          <w:rFonts w:cs="Segoe UI"/>
          <w:szCs w:val="21"/>
        </w:rPr>
        <w:t xml:space="preserve"> (border controls, current lockdown under C</w:t>
      </w:r>
      <w:r>
        <w:rPr>
          <w:rFonts w:cs="Segoe UI"/>
          <w:szCs w:val="21"/>
        </w:rPr>
        <w:t>OVID</w:t>
      </w:r>
      <w:r w:rsidRPr="00841130">
        <w:rPr>
          <w:rFonts w:cs="Segoe UI"/>
          <w:szCs w:val="21"/>
        </w:rPr>
        <w:t xml:space="preserve">-19 </w:t>
      </w:r>
      <w:r w:rsidR="00D51E05">
        <w:rPr>
          <w:rFonts w:cs="Segoe UI"/>
          <w:szCs w:val="21"/>
        </w:rPr>
        <w:t>A</w:t>
      </w:r>
      <w:r w:rsidRPr="00841130">
        <w:rPr>
          <w:rFonts w:cs="Segoe UI"/>
          <w:szCs w:val="21"/>
        </w:rPr>
        <w:t xml:space="preserve">lert </w:t>
      </w:r>
      <w:r w:rsidR="00D51E05">
        <w:rPr>
          <w:rFonts w:cs="Segoe UI"/>
          <w:szCs w:val="21"/>
        </w:rPr>
        <w:t>L</w:t>
      </w:r>
      <w:r w:rsidRPr="00841130">
        <w:rPr>
          <w:rFonts w:cs="Segoe UI"/>
          <w:szCs w:val="21"/>
        </w:rPr>
        <w:t xml:space="preserve">evel 4) have been implemented </w:t>
      </w:r>
      <w:r w:rsidR="00D51E05">
        <w:rPr>
          <w:rFonts w:cs="Segoe UI"/>
          <w:szCs w:val="21"/>
        </w:rPr>
        <w:t>so</w:t>
      </w:r>
      <w:r w:rsidRPr="00841130">
        <w:rPr>
          <w:rFonts w:cs="Segoe UI"/>
          <w:szCs w:val="21"/>
        </w:rPr>
        <w:t xml:space="preserve"> far in Aotearoa/New Zealand to deal with C</w:t>
      </w:r>
      <w:r>
        <w:rPr>
          <w:rFonts w:cs="Segoe UI"/>
          <w:szCs w:val="21"/>
        </w:rPr>
        <w:t>OVID</w:t>
      </w:r>
      <w:r w:rsidRPr="00841130">
        <w:rPr>
          <w:rFonts w:cs="Segoe UI"/>
          <w:szCs w:val="21"/>
        </w:rPr>
        <w:t xml:space="preserve">-19. </w:t>
      </w:r>
      <w:proofErr w:type="gramStart"/>
      <w:r w:rsidRPr="00841130">
        <w:rPr>
          <w:rFonts w:cs="Segoe UI"/>
          <w:szCs w:val="21"/>
        </w:rPr>
        <w:t>However</w:t>
      </w:r>
      <w:proofErr w:type="gramEnd"/>
      <w:r w:rsidRPr="00841130">
        <w:rPr>
          <w:rFonts w:cs="Segoe UI"/>
          <w:szCs w:val="21"/>
        </w:rPr>
        <w:t xml:space="preserve"> there are now a number of different high level </w:t>
      </w:r>
      <w:r w:rsidRPr="00841130">
        <w:rPr>
          <w:rFonts w:cs="Segoe UI"/>
          <w:b/>
          <w:szCs w:val="21"/>
        </w:rPr>
        <w:t>pandemic strategies</w:t>
      </w:r>
      <w:r w:rsidRPr="00841130">
        <w:rPr>
          <w:rFonts w:cs="Segoe UI"/>
          <w:szCs w:val="21"/>
        </w:rPr>
        <w:t xml:space="preserve"> available to control C</w:t>
      </w:r>
      <w:r>
        <w:rPr>
          <w:rFonts w:cs="Segoe UI"/>
          <w:szCs w:val="21"/>
        </w:rPr>
        <w:t>OVID</w:t>
      </w:r>
      <w:r w:rsidRPr="00841130">
        <w:rPr>
          <w:rFonts w:cs="Segoe UI"/>
          <w:szCs w:val="21"/>
        </w:rPr>
        <w:t>-19 in the short to medium term (up to a year) that are potentially feasible at this time</w:t>
      </w:r>
      <w:r w:rsidR="008A49A9">
        <w:rPr>
          <w:rFonts w:cs="Segoe UI"/>
          <w:szCs w:val="21"/>
        </w:rPr>
        <w:t>.</w:t>
      </w:r>
      <w:r w:rsidRPr="00841130">
        <w:rPr>
          <w:rFonts w:cs="Segoe UI"/>
          <w:szCs w:val="21"/>
        </w:rPr>
        <w:t xml:space="preserve"> </w:t>
      </w:r>
      <w:r w:rsidR="008A49A9">
        <w:rPr>
          <w:rFonts w:cs="Segoe UI"/>
          <w:szCs w:val="21"/>
        </w:rPr>
        <w:t xml:space="preserve">These include </w:t>
      </w:r>
      <w:r w:rsidRPr="00793BAB">
        <w:rPr>
          <w:rFonts w:cs="Segoe UI"/>
          <w:szCs w:val="21"/>
        </w:rPr>
        <w:t xml:space="preserve">established, but possibly not widespread community transmission, </w:t>
      </w:r>
      <w:r w:rsidR="008A49A9" w:rsidRPr="00793BAB">
        <w:rPr>
          <w:rFonts w:cs="Segoe UI"/>
          <w:szCs w:val="21"/>
        </w:rPr>
        <w:t>A</w:t>
      </w:r>
      <w:r w:rsidRPr="00793BAB">
        <w:rPr>
          <w:rFonts w:cs="Segoe UI"/>
          <w:szCs w:val="21"/>
        </w:rPr>
        <w:t xml:space="preserve">lert </w:t>
      </w:r>
      <w:r w:rsidR="008A49A9" w:rsidRPr="00793BAB">
        <w:rPr>
          <w:rFonts w:cs="Segoe UI"/>
          <w:szCs w:val="21"/>
        </w:rPr>
        <w:t>L</w:t>
      </w:r>
      <w:r w:rsidRPr="00793BAB">
        <w:rPr>
          <w:rFonts w:cs="Segoe UI"/>
          <w:szCs w:val="21"/>
        </w:rPr>
        <w:t xml:space="preserve">evel 4 with significant control measures, </w:t>
      </w:r>
      <w:r w:rsidR="008A49A9" w:rsidRPr="00793BAB">
        <w:rPr>
          <w:rFonts w:cs="Segoe UI"/>
          <w:szCs w:val="21"/>
        </w:rPr>
        <w:t xml:space="preserve">and </w:t>
      </w:r>
      <w:r w:rsidRPr="00793BAB">
        <w:rPr>
          <w:rFonts w:cs="Segoe UI"/>
          <w:szCs w:val="21"/>
        </w:rPr>
        <w:t xml:space="preserve">reduced </w:t>
      </w:r>
      <w:r w:rsidR="008A49A9" w:rsidRPr="00793BAB">
        <w:rPr>
          <w:rFonts w:cs="Segoe UI"/>
          <w:szCs w:val="21"/>
        </w:rPr>
        <w:t xml:space="preserve">people </w:t>
      </w:r>
      <w:r w:rsidRPr="00793BAB">
        <w:rPr>
          <w:rFonts w:cs="Segoe UI"/>
          <w:szCs w:val="21"/>
        </w:rPr>
        <w:t xml:space="preserve">through the border. </w:t>
      </w:r>
      <w:r w:rsidR="00D51E05" w:rsidRPr="00793BAB">
        <w:rPr>
          <w:rFonts w:cs="Segoe UI"/>
          <w:szCs w:val="21"/>
        </w:rPr>
        <w:t>A</w:t>
      </w:r>
      <w:r w:rsidRPr="00793BAB">
        <w:rPr>
          <w:rFonts w:cs="Segoe UI"/>
          <w:szCs w:val="21"/>
        </w:rPr>
        <w:t>s information</w:t>
      </w:r>
      <w:r w:rsidRPr="00841130">
        <w:rPr>
          <w:rFonts w:cs="Segoe UI"/>
          <w:szCs w:val="21"/>
        </w:rPr>
        <w:t xml:space="preserve"> comes to hand the feasibility of the different strategies may alter. </w:t>
      </w:r>
    </w:p>
    <w:p w14:paraId="43BD91B7" w14:textId="77777777" w:rsidR="00D51E05" w:rsidRDefault="00D51E05" w:rsidP="00841130">
      <w:pPr>
        <w:rPr>
          <w:rFonts w:cs="Segoe UI"/>
          <w:szCs w:val="21"/>
        </w:rPr>
      </w:pPr>
    </w:p>
    <w:p w14:paraId="4C998F77" w14:textId="32F6DE5E" w:rsidR="00841130" w:rsidRPr="00841130" w:rsidRDefault="00841130" w:rsidP="00841130">
      <w:pPr>
        <w:rPr>
          <w:rFonts w:cs="Segoe UI"/>
          <w:szCs w:val="21"/>
        </w:rPr>
      </w:pPr>
      <w:r w:rsidRPr="00841130">
        <w:rPr>
          <w:rFonts w:cs="Segoe UI"/>
          <w:szCs w:val="21"/>
        </w:rPr>
        <w:t xml:space="preserve">The strategies are not all mutually exclusive and, as more local information becomes available, we may be able to operate different strategies in different locations (e.g. isolated communities with no cases may deploy different strategies from areas with multiple clusters). </w:t>
      </w:r>
    </w:p>
    <w:p w14:paraId="3A2194E2" w14:textId="77777777" w:rsidR="00841130" w:rsidRPr="00841130" w:rsidRDefault="00841130" w:rsidP="00841130">
      <w:pPr>
        <w:rPr>
          <w:rFonts w:cs="Segoe UI"/>
          <w:szCs w:val="21"/>
        </w:rPr>
      </w:pPr>
    </w:p>
    <w:p w14:paraId="355974F9" w14:textId="77777777" w:rsidR="00841130" w:rsidRPr="00841130" w:rsidRDefault="00841130" w:rsidP="00841130">
      <w:pPr>
        <w:rPr>
          <w:rFonts w:cs="Segoe UI"/>
          <w:szCs w:val="21"/>
        </w:rPr>
      </w:pPr>
      <w:r w:rsidRPr="00841130">
        <w:rPr>
          <w:rFonts w:cs="Segoe UI"/>
          <w:szCs w:val="21"/>
        </w:rPr>
        <w:t>The strategies are:</w:t>
      </w:r>
    </w:p>
    <w:p w14:paraId="43E94A40" w14:textId="70846D08" w:rsidR="00841130" w:rsidRPr="00785B2B" w:rsidRDefault="00841130" w:rsidP="001A12EF">
      <w:pPr>
        <w:pStyle w:val="ListParagraph"/>
        <w:numPr>
          <w:ilvl w:val="0"/>
          <w:numId w:val="13"/>
        </w:numPr>
        <w:tabs>
          <w:tab w:val="num" w:pos="426"/>
        </w:tabs>
        <w:rPr>
          <w:rFonts w:cs="Segoe UI"/>
          <w:szCs w:val="21"/>
        </w:rPr>
      </w:pPr>
      <w:r w:rsidRPr="00785B2B">
        <w:rPr>
          <w:rFonts w:cs="Segoe UI"/>
          <w:b/>
          <w:bCs/>
          <w:szCs w:val="21"/>
        </w:rPr>
        <w:t>Elimination</w:t>
      </w:r>
      <w:r w:rsidRPr="00785B2B">
        <w:rPr>
          <w:rFonts w:cs="Segoe UI"/>
          <w:szCs w:val="21"/>
        </w:rPr>
        <w:t xml:space="preserve"> - aims to eliminate COVID-19 transmission within </w:t>
      </w:r>
      <w:r w:rsidR="00D51E05" w:rsidRPr="00841130">
        <w:rPr>
          <w:rFonts w:cs="Segoe UI"/>
          <w:szCs w:val="21"/>
        </w:rPr>
        <w:t xml:space="preserve">Aotearoa/New Zealand </w:t>
      </w:r>
      <w:r w:rsidRPr="00785B2B">
        <w:rPr>
          <w:rFonts w:cs="Segoe UI"/>
          <w:szCs w:val="21"/>
        </w:rPr>
        <w:t>until a vaccine or effective treatment becomes available.</w:t>
      </w:r>
    </w:p>
    <w:p w14:paraId="67D25243" w14:textId="35F3BD5B" w:rsidR="00841130" w:rsidRPr="00785B2B" w:rsidRDefault="00841130" w:rsidP="001A12EF">
      <w:pPr>
        <w:pStyle w:val="ListParagraph"/>
        <w:numPr>
          <w:ilvl w:val="0"/>
          <w:numId w:val="13"/>
        </w:numPr>
        <w:tabs>
          <w:tab w:val="num" w:pos="426"/>
        </w:tabs>
        <w:rPr>
          <w:rFonts w:cs="Segoe UI"/>
          <w:szCs w:val="21"/>
        </w:rPr>
      </w:pPr>
      <w:r w:rsidRPr="00785B2B">
        <w:rPr>
          <w:rFonts w:cs="Segoe UI"/>
          <w:b/>
          <w:bCs/>
          <w:szCs w:val="21"/>
        </w:rPr>
        <w:t>Sustained stamp it out</w:t>
      </w:r>
      <w:r w:rsidRPr="00785B2B">
        <w:rPr>
          <w:rFonts w:cs="Segoe UI"/>
          <w:szCs w:val="21"/>
        </w:rPr>
        <w:t xml:space="preserve"> - aims to keep transmission very low (</w:t>
      </w:r>
      <w:proofErr w:type="spellStart"/>
      <w:r w:rsidRPr="00785B2B">
        <w:rPr>
          <w:rFonts w:cs="Segoe UI"/>
          <w:szCs w:val="21"/>
        </w:rPr>
        <w:t>ie</w:t>
      </w:r>
      <w:proofErr w:type="spellEnd"/>
      <w:r w:rsidRPr="00785B2B">
        <w:rPr>
          <w:rFonts w:cs="Segoe UI"/>
          <w:szCs w:val="21"/>
        </w:rPr>
        <w:t xml:space="preserve">, R at 1 or less) until </w:t>
      </w:r>
      <w:r w:rsidR="00D51E05">
        <w:rPr>
          <w:rFonts w:cs="Segoe UI"/>
          <w:szCs w:val="21"/>
        </w:rPr>
        <w:t xml:space="preserve">a </w:t>
      </w:r>
      <w:r w:rsidRPr="00785B2B">
        <w:rPr>
          <w:rFonts w:cs="Segoe UI"/>
          <w:szCs w:val="21"/>
        </w:rPr>
        <w:t xml:space="preserve">vaccine or effective treatment </w:t>
      </w:r>
      <w:r w:rsidR="00D51E05">
        <w:rPr>
          <w:rFonts w:cs="Segoe UI"/>
          <w:szCs w:val="21"/>
        </w:rPr>
        <w:t xml:space="preserve">becomes </w:t>
      </w:r>
      <w:r w:rsidRPr="00785B2B">
        <w:rPr>
          <w:rFonts w:cs="Segoe UI"/>
          <w:szCs w:val="21"/>
        </w:rPr>
        <w:t>available (i.e. tolerate some cases but aggressively manage). </w:t>
      </w:r>
    </w:p>
    <w:p w14:paraId="0AAACC74" w14:textId="77777777" w:rsidR="00841130" w:rsidRPr="00785B2B" w:rsidRDefault="00841130" w:rsidP="001A12EF">
      <w:pPr>
        <w:pStyle w:val="ListParagraph"/>
        <w:numPr>
          <w:ilvl w:val="0"/>
          <w:numId w:val="13"/>
        </w:numPr>
        <w:tabs>
          <w:tab w:val="num" w:pos="426"/>
        </w:tabs>
        <w:rPr>
          <w:rFonts w:cs="Segoe UI"/>
          <w:szCs w:val="21"/>
        </w:rPr>
      </w:pPr>
      <w:r w:rsidRPr="00785B2B">
        <w:rPr>
          <w:rFonts w:cs="Segoe UI"/>
          <w:b/>
          <w:bCs/>
          <w:szCs w:val="21"/>
        </w:rPr>
        <w:t xml:space="preserve">Sequestration </w:t>
      </w:r>
      <w:r w:rsidRPr="00785B2B">
        <w:rPr>
          <w:rFonts w:cs="Segoe UI"/>
          <w:szCs w:val="21"/>
        </w:rPr>
        <w:t>- aims to achieve herd immunity (&gt;~60% infection) in the total population by having the healthy population infected as quickly as possible (probably a couple of months) while sequestering known at-risk populations.</w:t>
      </w:r>
    </w:p>
    <w:p w14:paraId="55723822" w14:textId="77777777" w:rsidR="00841130" w:rsidRPr="00785B2B" w:rsidRDefault="00841130" w:rsidP="001A12EF">
      <w:pPr>
        <w:pStyle w:val="ListParagraph"/>
        <w:numPr>
          <w:ilvl w:val="0"/>
          <w:numId w:val="13"/>
        </w:numPr>
        <w:tabs>
          <w:tab w:val="num" w:pos="426"/>
        </w:tabs>
        <w:rPr>
          <w:rFonts w:cs="Segoe UI"/>
          <w:szCs w:val="21"/>
        </w:rPr>
      </w:pPr>
      <w:r w:rsidRPr="00785B2B">
        <w:rPr>
          <w:rFonts w:cs="Segoe UI"/>
          <w:b/>
          <w:bCs/>
          <w:szCs w:val="21"/>
        </w:rPr>
        <w:t>Mitigation</w:t>
      </w:r>
      <w:r w:rsidRPr="00785B2B">
        <w:rPr>
          <w:rFonts w:cs="Segoe UI"/>
          <w:szCs w:val="21"/>
        </w:rPr>
        <w:t xml:space="preserve"> - aims to develop herd immunity (&gt;~60% infection) through one peak of infection in the population. However, control measures are in </w:t>
      </w:r>
      <w:proofErr w:type="gramStart"/>
      <w:r w:rsidRPr="00785B2B">
        <w:rPr>
          <w:rFonts w:cs="Segoe UI"/>
          <w:szCs w:val="21"/>
        </w:rPr>
        <w:t>place</w:t>
      </w:r>
      <w:proofErr w:type="gramEnd"/>
      <w:r w:rsidRPr="00785B2B">
        <w:rPr>
          <w:rFonts w:cs="Segoe UI"/>
          <w:szCs w:val="21"/>
        </w:rPr>
        <w:t xml:space="preserve"> so the peak occurs over a longer period of time (i.e. lower and more spread out) than if there were no control measures. </w:t>
      </w:r>
    </w:p>
    <w:p w14:paraId="19E060D2" w14:textId="77777777" w:rsidR="00841130" w:rsidRPr="00785B2B" w:rsidRDefault="00841130" w:rsidP="001A12EF">
      <w:pPr>
        <w:pStyle w:val="ListParagraph"/>
        <w:numPr>
          <w:ilvl w:val="0"/>
          <w:numId w:val="13"/>
        </w:numPr>
        <w:tabs>
          <w:tab w:val="num" w:pos="426"/>
        </w:tabs>
        <w:rPr>
          <w:rFonts w:cs="Segoe UI"/>
          <w:szCs w:val="21"/>
        </w:rPr>
      </w:pPr>
      <w:r w:rsidRPr="00785B2B">
        <w:rPr>
          <w:rFonts w:cs="Segoe UI"/>
          <w:b/>
          <w:bCs/>
          <w:szCs w:val="21"/>
        </w:rPr>
        <w:t>Suppression</w:t>
      </w:r>
      <w:r w:rsidRPr="00785B2B">
        <w:rPr>
          <w:rFonts w:cs="Segoe UI"/>
          <w:szCs w:val="21"/>
        </w:rPr>
        <w:t xml:space="preserve"> - aims to reduce case numbers to a low level until a vaccine becomes available or until the population develops herd immunity (&gt;~60% infection), through intermittent ‘controlled’ peaks of </w:t>
      </w:r>
      <w:r w:rsidRPr="00785B2B">
        <w:rPr>
          <w:rFonts w:cs="Segoe UI"/>
          <w:szCs w:val="21"/>
        </w:rPr>
        <w:lastRenderedPageBreak/>
        <w:t>infection which are activated by turning on and off population control measures (outlined in the Imperial College modelling).</w:t>
      </w:r>
      <w:r w:rsidRPr="00785B2B">
        <w:rPr>
          <w:rFonts w:cs="Segoe UI"/>
          <w:szCs w:val="21"/>
        </w:rPr>
        <w:fldChar w:fldCharType="begin"/>
      </w:r>
      <w:r w:rsidRPr="00785B2B">
        <w:rPr>
          <w:rFonts w:cs="Segoe UI"/>
          <w:szCs w:val="21"/>
        </w:rPr>
        <w:instrText xml:space="preserve"> ADDIN EN.CITE &lt;EndNote&gt;&lt;Cite&gt;&lt;Author&gt;Ferguson&lt;/Author&gt;&lt;Year&gt;2020&lt;/Year&gt;&lt;RecNum&gt;2376&lt;/RecNum&gt;&lt;DisplayText&gt;&lt;style face="superscript"&gt;1&lt;/style&gt;&lt;/DisplayText&gt;&lt;record&gt;&lt;rec-number&gt;2376&lt;/rec-number&gt;&lt;foreign-keys&gt;&lt;key app="EN" db-id="50xd9e2fn25rzqe50piv0wv1a5vvf9pz9s55" timestamp="1585524444" guid="8f32ec65-a2d9-4fff-89db-eab23a5e223a"&gt;2376&lt;/key&gt;&lt;/foreign-keys&gt;&lt;ref-type name="Report"&gt;27&lt;/ref-type&gt;&lt;contributors&gt;&lt;authors&gt;&lt;author&gt;Ferguson, Neil M&lt;/author&gt;&lt;author&gt;Laydon, Daniel&lt;/author&gt;&lt;author&gt;Nedjati-Gilani, Gemma&lt;/author&gt;&lt;author&gt;Imai, Natsuko&lt;/author&gt;&lt;author&gt;Ainslie, Kylie&lt;/author&gt;&lt;author&gt;Baguelin, Marc&lt;/author&gt;&lt;author&gt;Bhatia, Sangeeta&lt;/author&gt;&lt;author&gt;Boonyasiri,  Adhiratha &lt;/author&gt;&lt;author&gt;Cucunubá, Zulma&lt;/author&gt;&lt;author&gt;Cuomo-Dannenburg, Gina&lt;/author&gt;&lt;author&gt;Dighe, Amy&lt;/author&gt;&lt;author&gt;Dorigatti, Ilaria&lt;/author&gt;&lt;author&gt;Fu, Han&lt;/author&gt;&lt;author&gt;Gaythorpe, Kayte&lt;/author&gt;&lt;author&gt;Green, Will&lt;/author&gt;&lt;author&gt;Hamlet, Arran&lt;/author&gt;&lt;author&gt;Hinsley, Wes&lt;/author&gt;&lt;author&gt;Okell, Lucy C.&lt;/author&gt;&lt;author&gt;van Elsland, Sabine&lt;/author&gt;&lt;author&gt;Thompson, Hayley&lt;/author&gt;&lt;author&gt;Verity, Robert&lt;/author&gt;&lt;author&gt;Volz, Erik&lt;/author&gt;&lt;author&gt;Wang, Haowei&lt;/author&gt;&lt;author&gt;Wang, Yuanrong&lt;/author&gt;&lt;author&gt;Walker, Patrick G.T.&lt;/author&gt;&lt;author&gt;Walters, Caroline&lt;/author&gt;&lt;author&gt;Winskill, Peter&lt;/author&gt;&lt;author&gt;Whittaker, Charles&lt;/author&gt;&lt;author&gt;Donnelly, Christl A.&lt;/author&gt;&lt;author&gt;Riley, Steven&lt;/author&gt;&lt;author&gt;Ghani, Azra C.&lt;/author&gt;&lt;/authors&gt;&lt;/contributors&gt;&lt;titles&gt;&lt;title&gt;Impact of non-pharmaceutical interventions (NPIs) to reduce COVID-19 mortality and healthcare demand&lt;/title&gt;&lt;/titles&gt;&lt;dates&gt;&lt;year&gt;2020&lt;/year&gt;&lt;/dates&gt;&lt;pub-location&gt;London, UK&lt;/pub-location&gt;&lt;publisher&gt;Imperial College COVID-19 Response Team&lt;/publisher&gt;&lt;urls&gt;&lt;related-urls&gt;&lt;url&gt;https://www.imperial.ac.uk/media/imperial-college/medicine/sph/ide/gida-fellowships/Imperial-College-COVID19-NPI-modelling-16-03-2020.pdf&lt;/url&gt;&lt;/related-urls&gt;&lt;/urls&gt;&lt;/record&gt;&lt;/Cite&gt;&lt;/EndNote&gt;</w:instrText>
      </w:r>
      <w:r w:rsidRPr="00785B2B">
        <w:rPr>
          <w:rFonts w:cs="Segoe UI"/>
          <w:szCs w:val="21"/>
        </w:rPr>
        <w:fldChar w:fldCharType="separate"/>
      </w:r>
      <w:r w:rsidRPr="00785B2B">
        <w:rPr>
          <w:rFonts w:cs="Segoe UI"/>
          <w:noProof/>
          <w:szCs w:val="21"/>
          <w:vertAlign w:val="superscript"/>
        </w:rPr>
        <w:t>1</w:t>
      </w:r>
      <w:r w:rsidRPr="00785B2B">
        <w:rPr>
          <w:rFonts w:cs="Segoe UI"/>
          <w:szCs w:val="21"/>
        </w:rPr>
        <w:fldChar w:fldCharType="end"/>
      </w:r>
    </w:p>
    <w:p w14:paraId="4FEF246A" w14:textId="77777777" w:rsidR="00841130" w:rsidRPr="00785B2B" w:rsidRDefault="00841130" w:rsidP="001A12EF">
      <w:pPr>
        <w:pStyle w:val="ListParagraph"/>
        <w:numPr>
          <w:ilvl w:val="0"/>
          <w:numId w:val="13"/>
        </w:numPr>
        <w:tabs>
          <w:tab w:val="num" w:pos="426"/>
        </w:tabs>
        <w:rPr>
          <w:rFonts w:cs="Segoe UI"/>
          <w:szCs w:val="21"/>
        </w:rPr>
      </w:pPr>
      <w:r w:rsidRPr="00785B2B">
        <w:rPr>
          <w:rFonts w:cs="Segoe UI"/>
          <w:b/>
          <w:bCs/>
          <w:szCs w:val="21"/>
        </w:rPr>
        <w:t>Keep it out</w:t>
      </w:r>
      <w:r w:rsidRPr="00785B2B">
        <w:rPr>
          <w:rFonts w:cs="Segoe UI"/>
          <w:szCs w:val="21"/>
        </w:rPr>
        <w:t xml:space="preserve"> - aims to keep out cases until a vaccine or effective treatment becomes available (might be suitable for isolated areas).</w:t>
      </w:r>
    </w:p>
    <w:p w14:paraId="2454E554" w14:textId="77777777" w:rsidR="00841130" w:rsidRPr="00841130" w:rsidRDefault="00841130" w:rsidP="00841130">
      <w:pPr>
        <w:rPr>
          <w:rFonts w:cs="Segoe UI"/>
          <w:szCs w:val="21"/>
        </w:rPr>
      </w:pPr>
    </w:p>
    <w:p w14:paraId="67EE93CA" w14:textId="6619DE5E" w:rsidR="00841130" w:rsidRDefault="00841130" w:rsidP="00841130">
      <w:pPr>
        <w:rPr>
          <w:rFonts w:cs="Segoe UI"/>
          <w:szCs w:val="21"/>
        </w:rPr>
      </w:pPr>
      <w:r w:rsidRPr="00841130">
        <w:rPr>
          <w:rFonts w:cs="Segoe UI"/>
          <w:szCs w:val="21"/>
        </w:rPr>
        <w:t xml:space="preserve">These pandemic strategies have different aims, methods of being delivered, </w:t>
      </w:r>
      <w:r w:rsidR="00D51E05">
        <w:rPr>
          <w:rFonts w:cs="Segoe UI"/>
          <w:szCs w:val="21"/>
        </w:rPr>
        <w:t xml:space="preserve">and </w:t>
      </w:r>
      <w:r w:rsidRPr="00841130">
        <w:rPr>
          <w:rFonts w:cs="Segoe UI"/>
          <w:szCs w:val="21"/>
        </w:rPr>
        <w:t>risks and implications</w:t>
      </w:r>
      <w:r w:rsidR="00D51E05">
        <w:rPr>
          <w:rFonts w:cs="Segoe UI"/>
          <w:szCs w:val="21"/>
        </w:rPr>
        <w:t>;</w:t>
      </w:r>
      <w:r w:rsidRPr="00841130">
        <w:rPr>
          <w:rFonts w:cs="Segoe UI"/>
          <w:szCs w:val="21"/>
        </w:rPr>
        <w:t xml:space="preserve"> including for equity. This document sets the scene and articulates the different strategies and their aims, possible timing and sequencing. Further work needs to be done on each of them to determine which strategies are most appropriate and feasible for Aotearoa/N</w:t>
      </w:r>
      <w:r w:rsidR="00D51E05">
        <w:rPr>
          <w:rFonts w:cs="Segoe UI"/>
          <w:szCs w:val="21"/>
        </w:rPr>
        <w:t xml:space="preserve">ew </w:t>
      </w:r>
      <w:r w:rsidRPr="00841130">
        <w:rPr>
          <w:rFonts w:cs="Segoe UI"/>
          <w:szCs w:val="21"/>
        </w:rPr>
        <w:t>Z</w:t>
      </w:r>
      <w:r w:rsidR="00D51E05">
        <w:rPr>
          <w:rFonts w:cs="Segoe UI"/>
          <w:szCs w:val="21"/>
        </w:rPr>
        <w:t>ealand</w:t>
      </w:r>
      <w:r w:rsidRPr="00841130">
        <w:rPr>
          <w:rFonts w:cs="Segoe UI"/>
          <w:szCs w:val="21"/>
        </w:rPr>
        <w:t>.</w:t>
      </w:r>
      <w:bookmarkEnd w:id="2"/>
      <w:r w:rsidRPr="00841130">
        <w:rPr>
          <w:rFonts w:cs="Segoe UI"/>
          <w:szCs w:val="21"/>
        </w:rPr>
        <w:t xml:space="preserve"> </w:t>
      </w:r>
    </w:p>
    <w:p w14:paraId="7F3DF7B1" w14:textId="77777777" w:rsidR="00841130" w:rsidRPr="001E0AAB" w:rsidRDefault="00841130" w:rsidP="00841130">
      <w:pPr>
        <w:pStyle w:val="Heading2"/>
        <w:rPr>
          <w:rFonts w:cs="Segoe UI"/>
          <w:b/>
        </w:rPr>
      </w:pPr>
      <w:bookmarkStart w:id="3" w:name="_Hlk38455644"/>
      <w:r w:rsidRPr="009C5DC8">
        <w:t>About this document</w:t>
      </w:r>
      <w:bookmarkEnd w:id="3"/>
    </w:p>
    <w:p w14:paraId="0754482D" w14:textId="32A43946" w:rsidR="00841130" w:rsidRPr="001E0AAB" w:rsidRDefault="00841130" w:rsidP="00841130">
      <w:pPr>
        <w:rPr>
          <w:rFonts w:cs="Segoe UI"/>
        </w:rPr>
      </w:pPr>
      <w:bookmarkStart w:id="4" w:name="_Hlk38455674"/>
      <w:r w:rsidRPr="001E0AAB">
        <w:rPr>
          <w:rFonts w:cs="Segoe UI"/>
        </w:rPr>
        <w:t xml:space="preserve">This is one of </w:t>
      </w:r>
      <w:proofErr w:type="gramStart"/>
      <w:r w:rsidRPr="001E0AAB">
        <w:rPr>
          <w:rFonts w:cs="Segoe UI"/>
        </w:rPr>
        <w:t>a number of</w:t>
      </w:r>
      <w:proofErr w:type="gramEnd"/>
      <w:r w:rsidRPr="001E0AAB">
        <w:rPr>
          <w:rFonts w:cs="Segoe UI"/>
        </w:rPr>
        <w:t xml:space="preserve"> papers to be prepared by the COVID-19 Public Health Response Strategy Team. Th</w:t>
      </w:r>
      <w:r w:rsidR="00E56FF4">
        <w:rPr>
          <w:rFonts w:cs="Segoe UI"/>
        </w:rPr>
        <w:t xml:space="preserve">e team </w:t>
      </w:r>
      <w:r w:rsidRPr="001E0AAB">
        <w:rPr>
          <w:rFonts w:cs="Segoe UI"/>
        </w:rPr>
        <w:t>is a group of epidemiologists and public health medicine specialists seconded temporarily to the Ministry of Health</w:t>
      </w:r>
      <w:r w:rsidR="00E56FF4">
        <w:rPr>
          <w:rFonts w:cs="Segoe UI"/>
        </w:rPr>
        <w:t xml:space="preserve"> -</w:t>
      </w:r>
      <w:r w:rsidRPr="001E0AAB">
        <w:rPr>
          <w:rFonts w:cs="Segoe UI"/>
        </w:rPr>
        <w:t xml:space="preserve"> Dr Caroline Shaw, Dr Amanda </w:t>
      </w:r>
      <w:proofErr w:type="spellStart"/>
      <w:r w:rsidRPr="001E0AAB">
        <w:rPr>
          <w:rFonts w:cs="Segoe UI"/>
        </w:rPr>
        <w:t>Kvalsvig</w:t>
      </w:r>
      <w:proofErr w:type="spellEnd"/>
      <w:r w:rsidRPr="001E0AAB">
        <w:rPr>
          <w:rFonts w:cs="Segoe UI"/>
        </w:rPr>
        <w:t xml:space="preserve">, Dr Lucy </w:t>
      </w:r>
      <w:proofErr w:type="spellStart"/>
      <w:r w:rsidRPr="001E0AAB">
        <w:rPr>
          <w:rFonts w:cs="Segoe UI"/>
        </w:rPr>
        <w:t>Telfar</w:t>
      </w:r>
      <w:proofErr w:type="spellEnd"/>
      <w:r w:rsidRPr="001E0AAB">
        <w:rPr>
          <w:rFonts w:cs="Segoe UI"/>
        </w:rPr>
        <w:t xml:space="preserve">-Barnard, Dr Anja </w:t>
      </w:r>
      <w:proofErr w:type="spellStart"/>
      <w:r w:rsidRPr="001E0AAB">
        <w:rPr>
          <w:rFonts w:cs="Segoe UI"/>
        </w:rPr>
        <w:t>Mizdrak</w:t>
      </w:r>
      <w:proofErr w:type="spellEnd"/>
      <w:r w:rsidRPr="001E0AAB">
        <w:rPr>
          <w:rFonts w:cs="Segoe UI"/>
        </w:rPr>
        <w:t xml:space="preserve">, Dr Polly </w:t>
      </w:r>
      <w:proofErr w:type="spellStart"/>
      <w:r w:rsidRPr="001E0AAB">
        <w:rPr>
          <w:rFonts w:cs="Segoe UI"/>
        </w:rPr>
        <w:t>Atatoa-Carr</w:t>
      </w:r>
      <w:proofErr w:type="spellEnd"/>
      <w:r w:rsidRPr="001E0AAB">
        <w:rPr>
          <w:rFonts w:cs="Segoe UI"/>
        </w:rPr>
        <w:t>, Dr Mel McLeod, Dr Ruth Cunningham.</w:t>
      </w:r>
    </w:p>
    <w:p w14:paraId="47619806" w14:textId="77777777" w:rsidR="00841130" w:rsidRPr="001E0AAB" w:rsidRDefault="00841130" w:rsidP="00841130">
      <w:pPr>
        <w:rPr>
          <w:rFonts w:cs="Segoe UI"/>
        </w:rPr>
      </w:pPr>
    </w:p>
    <w:p w14:paraId="0612086F" w14:textId="77777777" w:rsidR="00841130" w:rsidRPr="001E0AAB" w:rsidRDefault="00841130" w:rsidP="00841130">
      <w:pPr>
        <w:rPr>
          <w:rFonts w:cs="Segoe UI"/>
        </w:rPr>
      </w:pPr>
      <w:r w:rsidRPr="001E0AAB">
        <w:rPr>
          <w:rFonts w:cs="Segoe UI"/>
        </w:rPr>
        <w:t>We thank the external peer reviewers for their comments on aspects of this work.</w:t>
      </w:r>
      <w:bookmarkEnd w:id="4"/>
    </w:p>
    <w:p w14:paraId="13AA0A9A" w14:textId="77777777" w:rsidR="00841130" w:rsidRPr="009C5DC8" w:rsidRDefault="00841130" w:rsidP="001A12EF">
      <w:pPr>
        <w:pStyle w:val="Heading2"/>
        <w:numPr>
          <w:ilvl w:val="0"/>
          <w:numId w:val="6"/>
        </w:numPr>
      </w:pPr>
      <w:bookmarkStart w:id="5" w:name="_Hlk38455703"/>
      <w:r w:rsidRPr="009C5DC8">
        <w:t>Introduction</w:t>
      </w:r>
      <w:bookmarkEnd w:id="5"/>
    </w:p>
    <w:p w14:paraId="7D658032" w14:textId="18D85AA8" w:rsidR="00841130" w:rsidRPr="001E0AAB" w:rsidRDefault="00841130" w:rsidP="00841130">
      <w:bookmarkStart w:id="6" w:name="_Hlk38455739"/>
      <w:r w:rsidRPr="001E0AAB">
        <w:t>C</w:t>
      </w:r>
      <w:r w:rsidR="00E56FF4">
        <w:t>OVID</w:t>
      </w:r>
      <w:r w:rsidRPr="001E0AAB">
        <w:t xml:space="preserve">-19 is a respiratory infection caused by a new coronavirus, SARS-CoV-2. The </w:t>
      </w:r>
      <w:r w:rsidR="00E56FF4">
        <w:t>COVID-19</w:t>
      </w:r>
      <w:r w:rsidRPr="001E0AAB">
        <w:t xml:space="preserve"> pandemic has evolved extremely rapidly, with the result that individuals and agencies involved in managing the response have had little opportunity to absorb background information about pandemic control and options for </w:t>
      </w:r>
      <w:proofErr w:type="gramStart"/>
      <w:r w:rsidR="00E56FF4">
        <w:t>COVID-19</w:t>
      </w:r>
      <w:r w:rsidRPr="001E0AAB">
        <w:t xml:space="preserve"> in particular</w:t>
      </w:r>
      <w:proofErr w:type="gramEnd"/>
      <w:r w:rsidRPr="001E0AAB">
        <w:t>.</w:t>
      </w:r>
    </w:p>
    <w:p w14:paraId="39F3FE98" w14:textId="77777777" w:rsidR="00841130" w:rsidRPr="001E0AAB" w:rsidRDefault="00841130" w:rsidP="00841130"/>
    <w:p w14:paraId="607ACD95" w14:textId="77777777" w:rsidR="00841130" w:rsidRPr="001E0AAB" w:rsidRDefault="00841130" w:rsidP="00841130">
      <w:r w:rsidRPr="001E0AAB">
        <w:t>The aim of this document is to support strategic discussions by providing:</w:t>
      </w:r>
    </w:p>
    <w:p w14:paraId="622DA817" w14:textId="0561CBFF" w:rsidR="00841130" w:rsidRPr="001E0AAB" w:rsidRDefault="00515E42" w:rsidP="001A12EF">
      <w:pPr>
        <w:pStyle w:val="ListParagraph"/>
        <w:numPr>
          <w:ilvl w:val="0"/>
          <w:numId w:val="7"/>
        </w:numPr>
      </w:pPr>
      <w:r>
        <w:t>a</w:t>
      </w:r>
      <w:r w:rsidR="00841130" w:rsidRPr="001E0AAB">
        <w:t xml:space="preserve"> brief introduction to the principles of pandemic control, including definition of some key concepts for the </w:t>
      </w:r>
      <w:r w:rsidR="00E56FF4">
        <w:t>COVID-19</w:t>
      </w:r>
      <w:r w:rsidR="00841130" w:rsidRPr="001E0AAB">
        <w:t xml:space="preserve"> response</w:t>
      </w:r>
    </w:p>
    <w:p w14:paraId="0C9667D4" w14:textId="13DBA811" w:rsidR="00841130" w:rsidRPr="001E0AAB" w:rsidRDefault="00515E42" w:rsidP="001A12EF">
      <w:pPr>
        <w:pStyle w:val="ListParagraph"/>
        <w:numPr>
          <w:ilvl w:val="0"/>
          <w:numId w:val="7"/>
        </w:numPr>
      </w:pPr>
      <w:r>
        <w:t>f</w:t>
      </w:r>
      <w:r w:rsidR="00841130" w:rsidRPr="001E0AAB">
        <w:t>eatures of this virus and implications for control</w:t>
      </w:r>
    </w:p>
    <w:p w14:paraId="0119F1F5" w14:textId="6CCB5104" w:rsidR="00841130" w:rsidRPr="001E0AAB" w:rsidRDefault="00515E42" w:rsidP="001A12EF">
      <w:pPr>
        <w:pStyle w:val="ListParagraph"/>
        <w:numPr>
          <w:ilvl w:val="0"/>
          <w:numId w:val="7"/>
        </w:numPr>
      </w:pPr>
      <w:r>
        <w:t>a</w:t>
      </w:r>
      <w:r w:rsidR="00841130" w:rsidRPr="001E0AAB">
        <w:t xml:space="preserve"> quick timeline of control in Aotearoa/New Zealand to date</w:t>
      </w:r>
    </w:p>
    <w:p w14:paraId="5B63F17C" w14:textId="5DAC8095" w:rsidR="00841130" w:rsidRPr="001E0AAB" w:rsidRDefault="00515E42" w:rsidP="001A12EF">
      <w:pPr>
        <w:pStyle w:val="ListParagraph"/>
        <w:numPr>
          <w:ilvl w:val="0"/>
          <w:numId w:val="7"/>
        </w:numPr>
      </w:pPr>
      <w:r>
        <w:t>a</w:t>
      </w:r>
      <w:r w:rsidR="00841130" w:rsidRPr="001E0AAB">
        <w:t>n overview of the different strategies for controlling the pandemic in the next 12 months that are theoretically available to Aotearoa/N</w:t>
      </w:r>
      <w:r>
        <w:t xml:space="preserve">ew </w:t>
      </w:r>
      <w:r w:rsidR="00841130" w:rsidRPr="001E0AAB">
        <w:t>Z</w:t>
      </w:r>
      <w:r>
        <w:t>ealand</w:t>
      </w:r>
      <w:r w:rsidR="00841130" w:rsidRPr="001E0AAB">
        <w:t xml:space="preserve"> </w:t>
      </w:r>
      <w:proofErr w:type="gramStart"/>
      <w:r w:rsidR="00841130" w:rsidRPr="001E0AAB">
        <w:t>at this time</w:t>
      </w:r>
      <w:proofErr w:type="gramEnd"/>
    </w:p>
    <w:p w14:paraId="243405B4" w14:textId="1E2ED303" w:rsidR="00841130" w:rsidRPr="001E0AAB" w:rsidRDefault="00515E42" w:rsidP="001A12EF">
      <w:pPr>
        <w:pStyle w:val="ListParagraph"/>
        <w:numPr>
          <w:ilvl w:val="0"/>
          <w:numId w:val="7"/>
        </w:numPr>
      </w:pPr>
      <w:r>
        <w:t>p</w:t>
      </w:r>
      <w:r w:rsidR="00841130" w:rsidRPr="001E0AAB">
        <w:t xml:space="preserve">otential options for how we might decide to move between strategies. </w:t>
      </w:r>
    </w:p>
    <w:p w14:paraId="7ACB9FA8" w14:textId="77777777" w:rsidR="00841130" w:rsidRPr="001E0AAB" w:rsidRDefault="00841130" w:rsidP="00841130"/>
    <w:p w14:paraId="70B8E4FE" w14:textId="2F1AE98C" w:rsidR="00841130" w:rsidRPr="001E0AAB" w:rsidRDefault="00841130" w:rsidP="00841130">
      <w:r w:rsidRPr="001E0AAB">
        <w:t xml:space="preserve">Note: </w:t>
      </w:r>
      <w:r w:rsidR="00515E42">
        <w:t>s</w:t>
      </w:r>
      <w:r w:rsidRPr="001E0AAB">
        <w:t>ome readers of this document will already be familiar with basic principles</w:t>
      </w:r>
      <w:r w:rsidR="00515E42">
        <w:t>.</w:t>
      </w:r>
      <w:r w:rsidRPr="001E0AAB">
        <w:t xml:space="preserve"> </w:t>
      </w:r>
      <w:r w:rsidR="00515E42">
        <w:t>T</w:t>
      </w:r>
      <w:r w:rsidRPr="001E0AAB">
        <w:t>his content is included to fill gaps for readers from non-health disciplines.</w:t>
      </w:r>
      <w:bookmarkEnd w:id="6"/>
    </w:p>
    <w:p w14:paraId="0035D2F2" w14:textId="77777777" w:rsidR="00841130" w:rsidRPr="009C5DC8" w:rsidRDefault="00841130" w:rsidP="001A12EF">
      <w:pPr>
        <w:pStyle w:val="Heading2"/>
        <w:numPr>
          <w:ilvl w:val="0"/>
          <w:numId w:val="6"/>
        </w:numPr>
      </w:pPr>
      <w:bookmarkStart w:id="7" w:name="_Hlk38465886"/>
      <w:r w:rsidRPr="009C5DC8">
        <w:t>Basic principles of pandemic control</w:t>
      </w:r>
      <w:bookmarkEnd w:id="7"/>
    </w:p>
    <w:p w14:paraId="2BEA4C55" w14:textId="77777777" w:rsidR="00841130" w:rsidRPr="009C5DC8" w:rsidRDefault="00841130" w:rsidP="00841130">
      <w:pPr>
        <w:pStyle w:val="Heading3"/>
        <w:rPr>
          <w:rFonts w:cs="Segoe UI"/>
        </w:rPr>
      </w:pPr>
      <w:bookmarkStart w:id="8" w:name="_Hlk38465903"/>
      <w:r w:rsidRPr="009C5DC8">
        <w:rPr>
          <w:rFonts w:cs="Segoe UI"/>
        </w:rPr>
        <w:t>Definitions</w:t>
      </w:r>
      <w:bookmarkEnd w:id="8"/>
    </w:p>
    <w:p w14:paraId="567F181E" w14:textId="77777777" w:rsidR="00841130" w:rsidRPr="001E0AAB" w:rsidRDefault="00841130" w:rsidP="00841130">
      <w:bookmarkStart w:id="9" w:name="_Hlk38465954"/>
      <w:r w:rsidRPr="001E0AAB">
        <w:t>Outbreaks, epidemics, and pandemics: what is the difference?</w:t>
      </w:r>
    </w:p>
    <w:p w14:paraId="64CD2AD0" w14:textId="77777777" w:rsidR="00841130" w:rsidRPr="001E0AAB" w:rsidRDefault="00841130" w:rsidP="001A12EF">
      <w:pPr>
        <w:pStyle w:val="ListParagraph"/>
        <w:numPr>
          <w:ilvl w:val="0"/>
          <w:numId w:val="8"/>
        </w:numPr>
      </w:pPr>
      <w:r w:rsidRPr="001E0AAB">
        <w:t xml:space="preserve">An </w:t>
      </w:r>
      <w:r w:rsidRPr="00841130">
        <w:rPr>
          <w:b/>
          <w:bCs/>
        </w:rPr>
        <w:t xml:space="preserve">outbreak </w:t>
      </w:r>
      <w:r w:rsidRPr="001E0AAB">
        <w:t>is an increase in the number of cases of a disease above what is normally expected; cases are confined to a specific geographical area. </w:t>
      </w:r>
    </w:p>
    <w:p w14:paraId="2DF04754" w14:textId="77777777" w:rsidR="00841130" w:rsidRPr="001E0AAB" w:rsidRDefault="00841130" w:rsidP="001A12EF">
      <w:pPr>
        <w:pStyle w:val="ListParagraph"/>
        <w:numPr>
          <w:ilvl w:val="0"/>
          <w:numId w:val="8"/>
        </w:numPr>
      </w:pPr>
      <w:r w:rsidRPr="001E0AAB">
        <w:t xml:space="preserve">An </w:t>
      </w:r>
      <w:r w:rsidRPr="00841130">
        <w:rPr>
          <w:b/>
          <w:bCs/>
        </w:rPr>
        <w:t xml:space="preserve">epidemic </w:t>
      </w:r>
      <w:r w:rsidRPr="001E0AAB">
        <w:t xml:space="preserve">is </w:t>
      </w:r>
      <w:proofErr w:type="gramStart"/>
      <w:r w:rsidRPr="001E0AAB">
        <w:t>similar to</w:t>
      </w:r>
      <w:proofErr w:type="gramEnd"/>
      <w:r w:rsidRPr="001E0AAB">
        <w:t xml:space="preserve"> an outbreak but extends through a wider area, often with a more rapid increase in cases.</w:t>
      </w:r>
    </w:p>
    <w:p w14:paraId="75ED2C37" w14:textId="77777777" w:rsidR="00841130" w:rsidRPr="001E0AAB" w:rsidRDefault="00841130" w:rsidP="001A12EF">
      <w:pPr>
        <w:pStyle w:val="ListParagraph"/>
        <w:numPr>
          <w:ilvl w:val="0"/>
          <w:numId w:val="8"/>
        </w:numPr>
      </w:pPr>
      <w:r w:rsidRPr="001E0AAB">
        <w:lastRenderedPageBreak/>
        <w:t xml:space="preserve">A </w:t>
      </w:r>
      <w:r w:rsidRPr="00841130">
        <w:rPr>
          <w:b/>
          <w:bCs/>
        </w:rPr>
        <w:t xml:space="preserve">pandemic </w:t>
      </w:r>
      <w:r w:rsidRPr="001E0AAB">
        <w:t>is an epidemic that is propagating in multiple countries or continents; this term is often reserved for an epidemic that is out of control.</w:t>
      </w:r>
    </w:p>
    <w:p w14:paraId="26C63DDB" w14:textId="77777777" w:rsidR="00841130" w:rsidRPr="001E0AAB" w:rsidRDefault="00841130" w:rsidP="00841130"/>
    <w:p w14:paraId="2EBC4B2F" w14:textId="77777777" w:rsidR="00515E42" w:rsidRDefault="00841130" w:rsidP="00841130">
      <w:r w:rsidRPr="001E0AAB">
        <w:t xml:space="preserve">There is an element of judgement in whether to label an emerging infectious disease an outbreak, epidemic, or pandemic. </w:t>
      </w:r>
      <w:r w:rsidR="00E56FF4">
        <w:t>COVID-19</w:t>
      </w:r>
      <w:r w:rsidRPr="001E0AAB">
        <w:t xml:space="preserve"> was declared a pandemic by the World Health Organi</w:t>
      </w:r>
      <w:r w:rsidR="00515E42">
        <w:t>z</w:t>
      </w:r>
      <w:r w:rsidRPr="001E0AAB">
        <w:t>ation</w:t>
      </w:r>
      <w:r w:rsidR="00515E42">
        <w:t xml:space="preserve"> (WHO)</w:t>
      </w:r>
      <w:r w:rsidRPr="001E0AAB">
        <w:t xml:space="preserve"> on 11 March 2020. As explained by the WHO Director-General, the impetus for declaring the pandemic was </w:t>
      </w:r>
      <w:r w:rsidRPr="00515E42">
        <w:rPr>
          <w:i/>
        </w:rPr>
        <w:t>“the alarming levels of spread and severity, and … the alarming levels of inaction”</w:t>
      </w:r>
      <w:r w:rsidRPr="001E0AAB">
        <w:t xml:space="preserve">. The Director-General also noted that </w:t>
      </w:r>
      <w:r w:rsidRPr="00515E42">
        <w:rPr>
          <w:i/>
        </w:rPr>
        <w:t>“[d]escribing the situation as a pandemic does not change WHO’s assessment of the threat posed by this virus. It doesn’t change what WHO is doing, and it doesn’t change what countries should do.”</w:t>
      </w:r>
      <w:r w:rsidRPr="00515E42">
        <w:rPr>
          <w:i/>
        </w:rPr>
        <w:fldChar w:fldCharType="begin"/>
      </w:r>
      <w:r w:rsidRPr="00515E42">
        <w:rPr>
          <w:i/>
        </w:rPr>
        <w:instrText xml:space="preserve"> ADDIN EN.CITE &lt;EndNote&gt;&lt;Cite&gt;&lt;Author&gt;World Health Organization&lt;/Author&gt;&lt;Year&gt;2020&lt;/Year&gt;&lt;RecNum&gt;2369&lt;/RecNum&gt;&lt;DisplayText&gt;&lt;style face="superscript"&gt;2&lt;/style&gt;&lt;/DisplayText&gt;&lt;record&gt;&lt;rec-number&gt;2369&lt;/rec-number&gt;&lt;foreign-keys&gt;&lt;key app="EN" db-id="50xd9e2fn25rzqe50piv0wv1a5vvf9pz9s55" timestamp="1585457008" guid="a1d7f373-429b-444e-bd08-2070850dbe7b"&gt;2369&lt;/key&gt;&lt;/foreign-keys&gt;&lt;ref-type name="Press Release"&gt;63&lt;/ref-type&gt;&lt;contributors&gt;&lt;authors&gt;&lt;author&gt;World Health Organization,&lt;/author&gt;&lt;/authors&gt;&lt;/contributors&gt;&lt;titles&gt;&lt;title&gt;WHO Director-General&amp;apos;s opening remarks at the media briefing on COVID-19 - 11 March 2020&lt;/title&gt;&lt;/titles&gt;&lt;dates&gt;&lt;year&gt;2020&lt;/year&gt;&lt;/dates&gt;&lt;pub-location&gt;Geneva&lt;/pub-location&gt;&lt;publisher&gt;World Health Organization&lt;/publisher&gt;&lt;urls&gt;&lt;related-urls&gt;&lt;url&gt;https://www.who.int/dg/speeches/detail/who-director-general-s-opening-remarks-at-the-media-briefing-on-covid-19---11-march-2020&lt;/url&gt;&lt;/related-urls&gt;&lt;/urls&gt;&lt;/record&gt;&lt;/Cite&gt;&lt;/EndNote&gt;</w:instrText>
      </w:r>
      <w:r w:rsidRPr="00515E42">
        <w:rPr>
          <w:i/>
        </w:rPr>
        <w:fldChar w:fldCharType="separate"/>
      </w:r>
      <w:r w:rsidRPr="00515E42">
        <w:rPr>
          <w:i/>
          <w:noProof/>
          <w:vertAlign w:val="superscript"/>
        </w:rPr>
        <w:t>2</w:t>
      </w:r>
      <w:r w:rsidRPr="00515E42">
        <w:rPr>
          <w:i/>
        </w:rPr>
        <w:fldChar w:fldCharType="end"/>
      </w:r>
      <w:r w:rsidRPr="001E0AAB">
        <w:t xml:space="preserve"> </w:t>
      </w:r>
    </w:p>
    <w:p w14:paraId="0BCE83D8" w14:textId="77777777" w:rsidR="00515E42" w:rsidRDefault="00515E42" w:rsidP="00841130"/>
    <w:p w14:paraId="1E3FC869" w14:textId="089D0B7E" w:rsidR="00841130" w:rsidRPr="001E0AAB" w:rsidRDefault="00841130" w:rsidP="00841130">
      <w:r w:rsidRPr="001E0AAB">
        <w:t>As this statement illustrates, although the scale of the response may differ, the principles of outbreak, epidemic, and pandemic control are generally the same, regardless of the label.</w:t>
      </w:r>
      <w:bookmarkEnd w:id="9"/>
    </w:p>
    <w:p w14:paraId="0FF8336C" w14:textId="77777777" w:rsidR="00841130" w:rsidRPr="001E0AAB" w:rsidRDefault="00841130" w:rsidP="00841130">
      <w:pPr>
        <w:pStyle w:val="Heading3"/>
        <w:rPr>
          <w:rFonts w:cs="Segoe UI"/>
          <w:b/>
        </w:rPr>
      </w:pPr>
      <w:bookmarkStart w:id="10" w:name="_Hlk38466003"/>
      <w:r w:rsidRPr="009C5DC8">
        <w:rPr>
          <w:rFonts w:cs="Segoe UI"/>
        </w:rPr>
        <w:t>Pandemic responses: principles and practice</w:t>
      </w:r>
      <w:bookmarkEnd w:id="10"/>
    </w:p>
    <w:p w14:paraId="3FD97074" w14:textId="77777777" w:rsidR="00841130" w:rsidRPr="001E0AAB" w:rsidRDefault="00841130" w:rsidP="00841130">
      <w:bookmarkStart w:id="11" w:name="_Hlk38466021"/>
      <w:r w:rsidRPr="001E0AAB">
        <w:rPr>
          <w:b/>
          <w:bCs/>
        </w:rPr>
        <w:t>Three key disease factors</w:t>
      </w:r>
      <w:r w:rsidRPr="001E0AAB">
        <w:fldChar w:fldCharType="begin"/>
      </w:r>
      <w:r w:rsidRPr="001E0AAB">
        <w:instrText xml:space="preserve"> ADDIN EN.CITE &lt;EndNote&gt;&lt;Cite&gt;&lt;Author&gt;Lipsitch&lt;/Author&gt;&lt;Year&gt;2020&lt;/Year&gt;&lt;RecNum&gt;1247&lt;/RecNum&gt;&lt;DisplayText&gt;&lt;style face="superscript"&gt;3&lt;/style&gt;&lt;/DisplayText&gt;&lt;record&gt;&lt;rec-number&gt;1247&lt;/rec-number&gt;&lt;foreign-keys&gt;&lt;key app="EN" db-id="50xd9e2fn25rzqe50piv0wv1a5vvf9pz9s55" timestamp="1585350027" guid="dcf98f95-4032-4261-bcc1-4df0e2b3213b"&gt;1247&lt;/key&gt;&lt;/foreign-keys&gt;&lt;ref-type name="Journal Article"&gt;17&lt;/ref-type&gt;&lt;contributors&gt;&lt;authors&gt;&lt;author&gt;Marc Lipsitch&lt;/author&gt;&lt;author&gt;David L. Swerdlow&lt;/author&gt;&lt;author&gt;Lyn Finelli&lt;/author&gt;&lt;/authors&gt;&lt;/contributors&gt;&lt;titles&gt;&lt;title&gt;Defining the Epidemiology of Covid-19 — Studies Needed&lt;/title&gt;&lt;secondary-title&gt;New England Journal of Medicine&lt;/secondary-title&gt;&lt;/titles&gt;&lt;periodical&gt;&lt;full-title&gt;New England Journal of Medicine&lt;/full-title&gt;&lt;abbr-1&gt;N Engl J Med&lt;/abbr-1&gt;&lt;/periodical&gt;&lt;dates&gt;&lt;year&gt;2020&lt;/year&gt;&lt;/dates&gt;&lt;urls&gt;&lt;/urls&gt;&lt;electronic-resource-num&gt;https://doi.org/10.1056/NEJMp2002125&lt;/electronic-resource-num&gt;&lt;/record&gt;&lt;/Cite&gt;&lt;/EndNote&gt;</w:instrText>
      </w:r>
      <w:r w:rsidRPr="001E0AAB">
        <w:fldChar w:fldCharType="separate"/>
      </w:r>
      <w:r w:rsidRPr="001E0AAB">
        <w:rPr>
          <w:noProof/>
          <w:vertAlign w:val="superscript"/>
        </w:rPr>
        <w:t>3</w:t>
      </w:r>
      <w:r w:rsidRPr="001E0AAB">
        <w:fldChar w:fldCharType="end"/>
      </w:r>
      <w:r w:rsidRPr="001E0AAB">
        <w:t xml:space="preserve"> that determine the health impact of a pandemic are:</w:t>
      </w:r>
    </w:p>
    <w:p w14:paraId="13BBF127" w14:textId="178343AC" w:rsidR="00841130" w:rsidRPr="001E0AAB" w:rsidRDefault="00515E42" w:rsidP="001A12EF">
      <w:pPr>
        <w:pStyle w:val="ListParagraph"/>
        <w:numPr>
          <w:ilvl w:val="0"/>
          <w:numId w:val="9"/>
        </w:numPr>
      </w:pPr>
      <w:r>
        <w:t>the n</w:t>
      </w:r>
      <w:r w:rsidR="00841130" w:rsidRPr="001E0AAB">
        <w:t>umber of cases </w:t>
      </w:r>
    </w:p>
    <w:p w14:paraId="2C1F24EF" w14:textId="5E08D923" w:rsidR="00841130" w:rsidRPr="001E0AAB" w:rsidRDefault="00515E42" w:rsidP="001A12EF">
      <w:pPr>
        <w:pStyle w:val="ListParagraph"/>
        <w:numPr>
          <w:ilvl w:val="0"/>
          <w:numId w:val="9"/>
        </w:numPr>
      </w:pPr>
      <w:r>
        <w:t>t</w:t>
      </w:r>
      <w:r w:rsidR="00841130" w:rsidRPr="001E0AAB">
        <w:t>ransmission dynamics, and </w:t>
      </w:r>
    </w:p>
    <w:p w14:paraId="41D8AE67" w14:textId="21C7CCEB" w:rsidR="00841130" w:rsidRDefault="00515E42" w:rsidP="001A12EF">
      <w:pPr>
        <w:pStyle w:val="ListParagraph"/>
        <w:numPr>
          <w:ilvl w:val="0"/>
          <w:numId w:val="9"/>
        </w:numPr>
      </w:pPr>
      <w:r>
        <w:t>s</w:t>
      </w:r>
      <w:r w:rsidR="00841130" w:rsidRPr="001E0AAB">
        <w:t>everity.</w:t>
      </w:r>
    </w:p>
    <w:p w14:paraId="090D0607" w14:textId="77777777" w:rsidR="00515E42" w:rsidRPr="001E0AAB" w:rsidRDefault="00515E42" w:rsidP="00515E42">
      <w:pPr>
        <w:ind w:left="360"/>
      </w:pPr>
    </w:p>
    <w:p w14:paraId="30A78D7F" w14:textId="77777777" w:rsidR="00841130" w:rsidRPr="001E0AAB" w:rsidRDefault="00841130" w:rsidP="00841130">
      <w:r w:rsidRPr="001E0AAB">
        <w:t>These factors are related (for example, higher transmissibility of infection can drive higher case numbers) but each factor contributes information to guide the pandemic response.</w:t>
      </w:r>
    </w:p>
    <w:p w14:paraId="26EC0014" w14:textId="77777777" w:rsidR="00841130" w:rsidRPr="001E0AAB" w:rsidRDefault="00841130" w:rsidP="00841130"/>
    <w:p w14:paraId="46CBC8EC" w14:textId="3C51FC80" w:rsidR="00841130" w:rsidRPr="001E0AAB" w:rsidRDefault="00841130" w:rsidP="00841130">
      <w:r w:rsidRPr="001E0AAB">
        <w:t>There are other contextual factors that also determine the health impact such as demographics</w:t>
      </w:r>
      <w:r w:rsidRPr="00CB61BA">
        <w:t>, pre-exi</w:t>
      </w:r>
      <w:r w:rsidR="0013732F">
        <w:t>s</w:t>
      </w:r>
      <w:r w:rsidRPr="00CB61BA">
        <w:t>ting</w:t>
      </w:r>
      <w:r w:rsidRPr="001E0AAB">
        <w:t xml:space="preserve"> health status of the population, health sector capability and capacity. </w:t>
      </w:r>
    </w:p>
    <w:p w14:paraId="12E7CE6B" w14:textId="2136D4BC" w:rsidR="00841130" w:rsidRDefault="00841130" w:rsidP="00841130"/>
    <w:p w14:paraId="4F8BE38C" w14:textId="5543D8E7" w:rsidR="00CB61BA" w:rsidRPr="00CB61BA" w:rsidRDefault="00CB61BA" w:rsidP="00841130">
      <w:pPr>
        <w:rPr>
          <w:b/>
        </w:rPr>
      </w:pPr>
      <w:r>
        <w:rPr>
          <w:b/>
        </w:rPr>
        <w:t>Number of cases</w:t>
      </w:r>
    </w:p>
    <w:p w14:paraId="61E699B0" w14:textId="01D77AC7" w:rsidR="00841130" w:rsidRPr="001E0AAB" w:rsidRDefault="00841130" w:rsidP="00841130">
      <w:r w:rsidRPr="00CB61BA">
        <w:t xml:space="preserve">The </w:t>
      </w:r>
      <w:r w:rsidRPr="00CB61BA">
        <w:rPr>
          <w:bCs/>
        </w:rPr>
        <w:t xml:space="preserve">number of cases </w:t>
      </w:r>
      <w:r w:rsidRPr="00CB61BA">
        <w:t>is</w:t>
      </w:r>
      <w:r w:rsidRPr="001E0AAB">
        <w:t xml:space="preserve"> an important metric for understanding both the magnitude of the public health emergency and the progress of the pandemic. This information can be visualised by drawing the epidemic curve, a graph showing the number of reported cases by date of symptom onset. An epidemic curve can be generated by measuring actual cases or by mathematical modelling. Scenario modelling of likely </w:t>
      </w:r>
      <w:r w:rsidR="00E56FF4">
        <w:t>COVID-19</w:t>
      </w:r>
      <w:r w:rsidRPr="001E0AAB">
        <w:t xml:space="preserve"> case numbers in Aotearoa</w:t>
      </w:r>
      <w:r w:rsidR="00CB61BA">
        <w:t>/New Zealand</w:t>
      </w:r>
      <w:r w:rsidRPr="001E0AAB">
        <w:t xml:space="preserve"> has indicated that without effective control, the number of cases at the peak of the epidemic curve would overwhelm the capacity of the health system, </w:t>
      </w:r>
      <w:proofErr w:type="gramStart"/>
      <w:r w:rsidRPr="001E0AAB">
        <w:t>in particular intensive</w:t>
      </w:r>
      <w:proofErr w:type="gramEnd"/>
      <w:r w:rsidRPr="001E0AAB">
        <w:t xml:space="preserve"> care units (ICUs), and this consideration has strongly influenced the pandemic response.</w:t>
      </w:r>
    </w:p>
    <w:p w14:paraId="66A2E554" w14:textId="77777777" w:rsidR="00841130" w:rsidRPr="001E0AAB" w:rsidRDefault="00841130" w:rsidP="00841130"/>
    <w:p w14:paraId="1244B30A" w14:textId="428DE52E" w:rsidR="00841130" w:rsidRPr="001E0AAB" w:rsidRDefault="00841130" w:rsidP="00841130">
      <w:r w:rsidRPr="001E0AAB">
        <w:t xml:space="preserve">Another aspect of case </w:t>
      </w:r>
      <w:proofErr w:type="gramStart"/>
      <w:r w:rsidRPr="001E0AAB">
        <w:t>numbers</w:t>
      </w:r>
      <w:proofErr w:type="gramEnd"/>
      <w:r w:rsidRPr="001E0AAB">
        <w:t xml:space="preserve"> is </w:t>
      </w:r>
      <w:r w:rsidRPr="005447A5">
        <w:t xml:space="preserve">the </w:t>
      </w:r>
      <w:r w:rsidRPr="005447A5">
        <w:rPr>
          <w:bCs/>
        </w:rPr>
        <w:t>population distribution</w:t>
      </w:r>
      <w:r w:rsidRPr="001E0AAB">
        <w:t xml:space="preserve">, </w:t>
      </w:r>
      <w:proofErr w:type="spellStart"/>
      <w:r w:rsidRPr="001E0AAB">
        <w:t>ie</w:t>
      </w:r>
      <w:proofErr w:type="spellEnd"/>
      <w:r w:rsidRPr="001E0AAB">
        <w:t>, differences in case numbers by age, sex, ethnicity, geographical area, presence of comorbidities, occupation, socioeconomic position, and other risk factors. An understanding of distribution informs control measures aimed at protecting vulnerable groups and promoting health equity. For example, all strategies need to include specific control measures to protect health</w:t>
      </w:r>
      <w:r w:rsidR="00CB61BA">
        <w:t xml:space="preserve"> </w:t>
      </w:r>
      <w:r w:rsidRPr="001E0AAB">
        <w:t>care workers and other providers of essential services.</w:t>
      </w:r>
    </w:p>
    <w:p w14:paraId="70955335" w14:textId="26E4EC2A" w:rsidR="00841130" w:rsidRDefault="00841130" w:rsidP="00841130"/>
    <w:p w14:paraId="3744BD5B" w14:textId="41FEDCF4" w:rsidR="00CB61BA" w:rsidRPr="00CB61BA" w:rsidRDefault="00CB61BA" w:rsidP="00841130">
      <w:pPr>
        <w:rPr>
          <w:b/>
        </w:rPr>
      </w:pPr>
      <w:r>
        <w:rPr>
          <w:b/>
        </w:rPr>
        <w:t>Transmission dynamics</w:t>
      </w:r>
    </w:p>
    <w:p w14:paraId="2BA60A85" w14:textId="53CEE278" w:rsidR="00841130" w:rsidRPr="001E0AAB" w:rsidRDefault="00841130" w:rsidP="00841130">
      <w:r w:rsidRPr="00CB61BA">
        <w:rPr>
          <w:bCs/>
        </w:rPr>
        <w:t>Transmission dynamics</w:t>
      </w:r>
      <w:r w:rsidRPr="00CB61BA">
        <w:t xml:space="preserve"> describe</w:t>
      </w:r>
      <w:r w:rsidRPr="001E0AAB">
        <w:t xml:space="preserve"> how an infection spreads in a population; see Table 1 below for several examples of transmission parameters relevant to </w:t>
      </w:r>
      <w:r w:rsidR="00E56FF4">
        <w:t>COVID-19</w:t>
      </w:r>
      <w:r w:rsidRPr="001E0AAB">
        <w:t>. A key parameter that drives both the epidemic curve and the pandemic response is the</w:t>
      </w:r>
      <w:r w:rsidRPr="001E0AAB">
        <w:rPr>
          <w:b/>
          <w:bCs/>
        </w:rPr>
        <w:t xml:space="preserve"> </w:t>
      </w:r>
      <w:r w:rsidRPr="005447A5">
        <w:rPr>
          <w:bCs/>
        </w:rPr>
        <w:t>reproduction number</w:t>
      </w:r>
      <w:r w:rsidRPr="005447A5">
        <w:t>,</w:t>
      </w:r>
      <w:r w:rsidRPr="001E0AAB">
        <w:t xml:space="preserve"> R. The basic reproduction number (R</w:t>
      </w:r>
      <w:bookmarkStart w:id="12" w:name="_Hlk38466541"/>
      <w:r w:rsidRPr="001E0AAB">
        <w:rPr>
          <w:vertAlign w:val="subscript"/>
        </w:rPr>
        <w:t>0</w:t>
      </w:r>
      <w:bookmarkEnd w:id="12"/>
      <w:r w:rsidRPr="001E0AAB">
        <w:t xml:space="preserve">) is the average number of secondary infections per case in a completely susceptible population. R is the effective reproduction number, or the average number of secondary infections per case in the current state of the </w:t>
      </w:r>
      <w:r w:rsidRPr="001E0AAB">
        <w:lastRenderedPageBreak/>
        <w:t xml:space="preserve">population. </w:t>
      </w:r>
      <w:proofErr w:type="gramStart"/>
      <w:r w:rsidRPr="001E0AAB">
        <w:t>In essence, stopping</w:t>
      </w:r>
      <w:proofErr w:type="gramEnd"/>
      <w:r w:rsidRPr="001E0AAB">
        <w:t xml:space="preserve"> a pandemic means bringing R down to &lt;1, and many control measures (</w:t>
      </w:r>
      <w:proofErr w:type="spellStart"/>
      <w:r w:rsidRPr="001E0AAB">
        <w:t>eg</w:t>
      </w:r>
      <w:proofErr w:type="spellEnd"/>
      <w:r w:rsidRPr="001E0AAB">
        <w:t>, physical distancing) are explicitly designed to reduce R</w:t>
      </w:r>
      <w:bookmarkStart w:id="13" w:name="_Hlk38466144"/>
      <w:r w:rsidRPr="001E0AAB">
        <w:rPr>
          <w:vertAlign w:val="subscript"/>
        </w:rPr>
        <w:t>.</w:t>
      </w:r>
      <w:bookmarkEnd w:id="13"/>
      <w:r w:rsidRPr="001E0AAB">
        <w:t>.</w:t>
      </w:r>
      <w:bookmarkStart w:id="14" w:name="_Hlk38466158"/>
      <w:r w:rsidRPr="001E0AAB">
        <w:rPr>
          <w:rStyle w:val="FootnoteReference"/>
          <w:rFonts w:cs="Segoe UI"/>
        </w:rPr>
        <w:footnoteReference w:id="1"/>
      </w:r>
      <w:bookmarkEnd w:id="14"/>
    </w:p>
    <w:p w14:paraId="1BEE6A4F" w14:textId="696F5880" w:rsidR="00841130" w:rsidRDefault="00841130" w:rsidP="00841130"/>
    <w:p w14:paraId="6FA31ADC" w14:textId="038C2793" w:rsidR="00CB61BA" w:rsidRPr="00CB61BA" w:rsidRDefault="00CB61BA" w:rsidP="00841130">
      <w:pPr>
        <w:rPr>
          <w:b/>
        </w:rPr>
      </w:pPr>
      <w:r w:rsidRPr="00CB61BA">
        <w:rPr>
          <w:b/>
        </w:rPr>
        <w:t>Severity</w:t>
      </w:r>
    </w:p>
    <w:p w14:paraId="247111F2" w14:textId="3304324E" w:rsidR="00841130" w:rsidRPr="001E0AAB" w:rsidRDefault="00841130" w:rsidP="00841130">
      <w:r w:rsidRPr="00CB61BA">
        <w:rPr>
          <w:bCs/>
        </w:rPr>
        <w:t xml:space="preserve">Disease severity </w:t>
      </w:r>
      <w:r w:rsidRPr="00CB61BA">
        <w:t>is</w:t>
      </w:r>
      <w:r w:rsidRPr="001E0AAB">
        <w:t xml:space="preserve"> the third major determinant of disease and equity impacts. Severity of </w:t>
      </w:r>
      <w:r w:rsidR="00E56FF4">
        <w:t>COVID-19</w:t>
      </w:r>
      <w:r w:rsidRPr="001E0AAB">
        <w:t xml:space="preserve"> is further discussed in Table 1 below. Key indicators of severity include the case fatality risk (CFR) and demand on health services at different levels, </w:t>
      </w:r>
      <w:proofErr w:type="spellStart"/>
      <w:r w:rsidRPr="001E0AAB">
        <w:t>eg</w:t>
      </w:r>
      <w:proofErr w:type="spellEnd"/>
      <w:r w:rsidRPr="001E0AAB">
        <w:t>, the number or proportion of symptomatic cases requiring ICU support. Additional demands on health services will likely have equity impacts.</w:t>
      </w:r>
      <w:bookmarkEnd w:id="11"/>
    </w:p>
    <w:p w14:paraId="20CA4210" w14:textId="77777777" w:rsidR="00841130" w:rsidRPr="001E0AAB" w:rsidRDefault="00841130" w:rsidP="00841130">
      <w:pPr>
        <w:pStyle w:val="Heading3"/>
        <w:rPr>
          <w:rFonts w:cs="Segoe UI"/>
          <w:b/>
        </w:rPr>
      </w:pPr>
      <w:bookmarkStart w:id="16" w:name="_Hlk38466597"/>
      <w:r w:rsidRPr="009C5DC8">
        <w:rPr>
          <w:rFonts w:cs="Segoe UI"/>
        </w:rPr>
        <w:t>Strategies and control measures to minimise pandemic impacts</w:t>
      </w:r>
      <w:bookmarkEnd w:id="16"/>
    </w:p>
    <w:p w14:paraId="3FB688FB" w14:textId="77777777" w:rsidR="00CB61BA" w:rsidRDefault="00841130" w:rsidP="00841130">
      <w:bookmarkStart w:id="17" w:name="_Hlk38466613"/>
      <w:r w:rsidRPr="001E0AAB">
        <w:t xml:space="preserve">In this document and others in the same series we refer to strategies and control measures. </w:t>
      </w:r>
    </w:p>
    <w:p w14:paraId="3BF94D04" w14:textId="77777777" w:rsidR="00CB61BA" w:rsidRDefault="00CB61BA" w:rsidP="00841130"/>
    <w:p w14:paraId="7231175C" w14:textId="77777777" w:rsidR="00CB61BA" w:rsidRDefault="00841130" w:rsidP="00841130">
      <w:r w:rsidRPr="001E0AAB">
        <w:rPr>
          <w:b/>
          <w:bCs/>
        </w:rPr>
        <w:t>Pandemic strategies</w:t>
      </w:r>
      <w:r w:rsidRPr="001E0AAB">
        <w:t xml:space="preserve"> are defined by their approach to controlling the pandemic progression or epidemic curve (</w:t>
      </w:r>
      <w:proofErr w:type="spellStart"/>
      <w:r w:rsidRPr="001E0AAB">
        <w:t>eg</w:t>
      </w:r>
      <w:proofErr w:type="spellEnd"/>
      <w:r w:rsidRPr="001E0AAB">
        <w:t>, elimination)</w:t>
      </w:r>
      <w:r w:rsidR="00CB61BA">
        <w:t>.</w:t>
      </w:r>
    </w:p>
    <w:p w14:paraId="7A72FFF1" w14:textId="77777777" w:rsidR="00CB61BA" w:rsidRDefault="00CB61BA" w:rsidP="00841130"/>
    <w:p w14:paraId="34B177CC" w14:textId="77777777" w:rsidR="00CB61BA" w:rsidRDefault="00CB61BA" w:rsidP="00841130">
      <w:r>
        <w:rPr>
          <w:b/>
          <w:bCs/>
        </w:rPr>
        <w:t>C</w:t>
      </w:r>
      <w:r w:rsidR="00841130" w:rsidRPr="001E0AAB">
        <w:rPr>
          <w:b/>
          <w:bCs/>
        </w:rPr>
        <w:t>ontrol measures</w:t>
      </w:r>
      <w:r w:rsidR="00841130" w:rsidRPr="001E0AAB">
        <w:t xml:space="preserve"> are the specific actions that are taken (</w:t>
      </w:r>
      <w:proofErr w:type="spellStart"/>
      <w:r w:rsidR="00841130" w:rsidRPr="001E0AAB">
        <w:t>eg</w:t>
      </w:r>
      <w:proofErr w:type="spellEnd"/>
      <w:r w:rsidR="00841130" w:rsidRPr="001E0AAB">
        <w:t xml:space="preserve">, contact tracing, border control) to deliver the strategy. </w:t>
      </w:r>
    </w:p>
    <w:p w14:paraId="1572B356" w14:textId="77777777" w:rsidR="00CB61BA" w:rsidRDefault="00CB61BA" w:rsidP="00841130"/>
    <w:p w14:paraId="0A552ECA" w14:textId="174D8EF9" w:rsidR="00841130" w:rsidRPr="001E0AAB" w:rsidRDefault="00841130" w:rsidP="00841130">
      <w:r w:rsidRPr="001E0AAB">
        <w:t>Each strategy will use different intensity, targeting, and timing of available control measures. </w:t>
      </w:r>
    </w:p>
    <w:p w14:paraId="00F0C019" w14:textId="77777777" w:rsidR="00841130" w:rsidRPr="001E0AAB" w:rsidRDefault="00841130" w:rsidP="00841130"/>
    <w:p w14:paraId="2F0621DA" w14:textId="77777777" w:rsidR="00841130" w:rsidRPr="001E0AAB" w:rsidRDefault="00841130" w:rsidP="00841130">
      <w:r w:rsidRPr="001E0AAB">
        <w:t>Pandemic responses cannot use a ‘one size fits all’ approach because optimal strategies will depend on context including geographic location, season, political/social environment, assessments of current and future impact, resources available, and many other factors. Also, interventions aimed at reducing the health impact of a pandemic can bring the public health response into conflict with other priorities such as protecting human rights, cultural values, or economies, requiring nuanced decisions about balancing priorities. </w:t>
      </w:r>
    </w:p>
    <w:p w14:paraId="194D6677" w14:textId="77777777" w:rsidR="00841130" w:rsidRPr="001E0AAB" w:rsidRDefault="00841130" w:rsidP="00841130"/>
    <w:p w14:paraId="4960A009" w14:textId="2C6E4E73" w:rsidR="00841130" w:rsidRPr="001E0AAB" w:rsidRDefault="00841130" w:rsidP="00841130">
      <w:r w:rsidRPr="001E0AAB">
        <w:t>Aotearoa/N</w:t>
      </w:r>
      <w:r w:rsidR="00CB61BA">
        <w:t xml:space="preserve">ew </w:t>
      </w:r>
      <w:r w:rsidRPr="001E0AAB">
        <w:t>Z</w:t>
      </w:r>
      <w:r w:rsidR="00CB61BA">
        <w:t>ealand</w:t>
      </w:r>
      <w:r w:rsidRPr="001E0AAB">
        <w:t xml:space="preserve"> has special considerations for </w:t>
      </w:r>
      <w:r w:rsidR="00E56FF4">
        <w:t>COVID-19</w:t>
      </w:r>
      <w:r w:rsidRPr="001E0AAB">
        <w:t xml:space="preserve"> pandemic control: </w:t>
      </w:r>
    </w:p>
    <w:p w14:paraId="1AE84F54" w14:textId="1EC45BF5" w:rsidR="00841130" w:rsidRPr="001E0AAB" w:rsidRDefault="00841130" w:rsidP="001A12EF">
      <w:pPr>
        <w:pStyle w:val="ListParagraph"/>
        <w:numPr>
          <w:ilvl w:val="0"/>
          <w:numId w:val="10"/>
        </w:numPr>
      </w:pPr>
      <w:r w:rsidRPr="001E0AAB">
        <w:t>It has no land borders, enabling the country to close its borders almost completely to international arrivals</w:t>
      </w:r>
      <w:r w:rsidR="00CB61BA">
        <w:t>.</w:t>
      </w:r>
    </w:p>
    <w:p w14:paraId="5D380169" w14:textId="151111AB" w:rsidR="00841130" w:rsidRPr="001E0AAB" w:rsidRDefault="00841130" w:rsidP="001A12EF">
      <w:pPr>
        <w:pStyle w:val="ListParagraph"/>
        <w:numPr>
          <w:ilvl w:val="0"/>
          <w:numId w:val="10"/>
        </w:numPr>
      </w:pPr>
      <w:r w:rsidRPr="001E0AAB">
        <w:t>The government has obligations in relation to the Treaty of Waitangi to meet the needs of M</w:t>
      </w:r>
      <w:r w:rsidR="00CB61BA">
        <w:t>ā</w:t>
      </w:r>
      <w:r w:rsidRPr="001E0AAB">
        <w:t xml:space="preserve">ori and </w:t>
      </w:r>
      <w:r w:rsidR="00CB61BA">
        <w:t xml:space="preserve">to </w:t>
      </w:r>
      <w:r w:rsidRPr="001E0AAB">
        <w:t>ensure equity</w:t>
      </w:r>
      <w:r w:rsidR="00CB61BA">
        <w:t>.</w:t>
      </w:r>
    </w:p>
    <w:p w14:paraId="489B0651" w14:textId="5AE63EC7" w:rsidR="00841130" w:rsidRPr="001E0AAB" w:rsidRDefault="00841130" w:rsidP="001A12EF">
      <w:pPr>
        <w:pStyle w:val="ListParagraph"/>
        <w:numPr>
          <w:ilvl w:val="0"/>
          <w:numId w:val="10"/>
        </w:numPr>
      </w:pPr>
      <w:r w:rsidRPr="001E0AAB">
        <w:t>It has a small population and relatively low population density</w:t>
      </w:r>
      <w:r w:rsidR="00CB61BA">
        <w:t>.</w:t>
      </w:r>
    </w:p>
    <w:p w14:paraId="7E4E1DD9" w14:textId="77777777" w:rsidR="00841130" w:rsidRPr="001E0AAB" w:rsidRDefault="00841130" w:rsidP="001A12EF">
      <w:pPr>
        <w:pStyle w:val="ListParagraph"/>
        <w:numPr>
          <w:ilvl w:val="0"/>
          <w:numId w:val="10"/>
        </w:numPr>
      </w:pPr>
      <w:r w:rsidRPr="001E0AAB">
        <w:t>Indigenous and other disadvantaged populations with pre-existing poorer health are known to be disadvantaged by existing health services and have fared worse in previous pandemics with regard to disease risk, severity, and socioeconomic impacts.</w:t>
      </w:r>
      <w:r w:rsidRPr="001E0AAB">
        <w:fldChar w:fldCharType="begin">
          <w:fldData xml:space="preserve">PEVuZE5vdGU+PENpdGU+PEF1dGhvcj5XaWxzb248L0F1dGhvcj48WWVhcj4yMDEyPC9ZZWFyPjxS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</w:fldData>
        </w:fldChar>
      </w:r>
      <w:r w:rsidRPr="001E0AAB">
        <w:instrText xml:space="preserve"> ADDIN EN.CITE </w:instrText>
      </w:r>
      <w:r w:rsidRPr="001E0AAB">
        <w:fldChar w:fldCharType="begin">
          <w:fldData xml:space="preserve">PEVuZE5vdGU+PENpdGU+PEF1dGhvcj5XaWxzb248L0F1dGhvcj48WWVhcj4yMDEyPC9ZZWFyPjxS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</w:fldData>
        </w:fldChar>
      </w:r>
      <w:r w:rsidRPr="001E0AAB">
        <w:instrText xml:space="preserve"> ADDIN EN.CITE.DATA </w:instrText>
      </w:r>
      <w:r w:rsidRPr="001E0AAB">
        <w:fldChar w:fldCharType="end"/>
      </w:r>
      <w:r w:rsidRPr="001E0AAB">
        <w:fldChar w:fldCharType="separate"/>
      </w:r>
      <w:r w:rsidRPr="00841130">
        <w:rPr>
          <w:noProof/>
          <w:vertAlign w:val="superscript"/>
        </w:rPr>
        <w:t>4-6</w:t>
      </w:r>
      <w:r w:rsidRPr="001E0AAB">
        <w:fldChar w:fldCharType="end"/>
      </w:r>
    </w:p>
    <w:p w14:paraId="15DC1887" w14:textId="7408228A" w:rsidR="00841130" w:rsidRPr="001E0AAB" w:rsidRDefault="00841130" w:rsidP="001A12EF">
      <w:pPr>
        <w:pStyle w:val="ListParagraph"/>
        <w:numPr>
          <w:ilvl w:val="0"/>
          <w:numId w:val="10"/>
        </w:numPr>
      </w:pPr>
      <w:r w:rsidRPr="001E0AAB">
        <w:t>It is currently the primary access point to many Pacific nations, particularly those in the South Pacific, and has a specific duty of care to these Pacific countries (especially given the historic events during the 1918 pandemic and the measles epidemic in Samoa which were both introduced from Aotearoa/N</w:t>
      </w:r>
      <w:r w:rsidR="00CB61BA">
        <w:t xml:space="preserve">ew </w:t>
      </w:r>
      <w:r w:rsidRPr="001E0AAB">
        <w:t>Z</w:t>
      </w:r>
      <w:r w:rsidR="00CB61BA">
        <w:t>ealand</w:t>
      </w:r>
      <w:r w:rsidRPr="001E0AAB">
        <w:t>).</w:t>
      </w:r>
    </w:p>
    <w:p w14:paraId="37A5AEE9" w14:textId="77777777" w:rsidR="00841130" w:rsidRPr="001E0AAB" w:rsidRDefault="00841130" w:rsidP="001A12EF">
      <w:pPr>
        <w:pStyle w:val="ListParagraph"/>
        <w:numPr>
          <w:ilvl w:val="0"/>
          <w:numId w:val="10"/>
        </w:numPr>
      </w:pPr>
      <w:r w:rsidRPr="001E0AAB">
        <w:t>The availability of ICU beds is currently undergoing expansion but is nevertheless a finite resource.</w:t>
      </w:r>
      <w:r w:rsidRPr="001E0AAB">
        <w:fldChar w:fldCharType="begin"/>
      </w:r>
      <w:r w:rsidRPr="001E0AAB">
        <w:instrText xml:space="preserve"> ADDIN EN.CITE &lt;EndNote&gt;&lt;Cite&gt;&lt;Author&gt;Ministry of Health&lt;/Author&gt;&lt;Year&gt;2020&lt;/Year&gt;&lt;RecNum&gt;2384&lt;/RecNum&gt;&lt;DisplayText&gt;&lt;style face="superscript"&gt;7&lt;/style&gt;&lt;/DisplayText&gt;&lt;record&gt;&lt;rec-number&gt;2384&lt;/rec-number&gt;&lt;foreign-keys&gt;&lt;key app="EN" db-id="50xd9e2fn25rzqe50piv0wv1a5vvf9pz9s55" timestamp="1585529396" guid="ce329868-5f89-4944-88f1-8d49dcccb6e5"&gt;2384&lt;/key&gt;&lt;/foreign-keys&gt;&lt;ref-type name="Electronic Article"&gt;43&lt;/ref-type&gt;&lt;contributors&gt;&lt;authors&gt;&lt;author&gt;Ministry of Health,&lt;/author&gt;&lt;/authors&gt;&lt;/contributors&gt;&lt;titles&gt;&lt;title&gt;Intensive Care and Ventilator Capacity in District Health Boards&lt;/title&gt;&lt;/titles&gt;&lt;dates&gt;&lt;year&gt;2020&lt;/year&gt;&lt;/dates&gt;&lt;urls&gt;&lt;/urls&gt;&lt;/record&gt;&lt;/Cite&gt;&lt;/EndNote&gt;</w:instrText>
      </w:r>
      <w:r w:rsidRPr="001E0AAB">
        <w:fldChar w:fldCharType="separate"/>
      </w:r>
      <w:r w:rsidRPr="00841130">
        <w:rPr>
          <w:noProof/>
          <w:vertAlign w:val="superscript"/>
        </w:rPr>
        <w:t>7</w:t>
      </w:r>
      <w:r w:rsidRPr="001E0AAB">
        <w:fldChar w:fldCharType="end"/>
      </w:r>
      <w:r w:rsidRPr="001E0AAB">
        <w:t xml:space="preserve"> </w:t>
      </w:r>
    </w:p>
    <w:p w14:paraId="6A33FF80" w14:textId="77777777" w:rsidR="00841130" w:rsidRPr="001E0AAB" w:rsidRDefault="00841130" w:rsidP="001A12EF">
      <w:pPr>
        <w:pStyle w:val="ListParagraph"/>
        <w:numPr>
          <w:ilvl w:val="0"/>
          <w:numId w:val="10"/>
        </w:numPr>
      </w:pPr>
      <w:r w:rsidRPr="001E0AAB">
        <w:t xml:space="preserve">A </w:t>
      </w:r>
      <w:proofErr w:type="gramStart"/>
      <w:r w:rsidRPr="001E0AAB">
        <w:t>joined up</w:t>
      </w:r>
      <w:proofErr w:type="gramEnd"/>
      <w:r w:rsidRPr="001E0AAB">
        <w:t xml:space="preserve"> health information infrastructure (</w:t>
      </w:r>
      <w:proofErr w:type="spellStart"/>
      <w:r w:rsidRPr="001E0AAB">
        <w:t>eg</w:t>
      </w:r>
      <w:proofErr w:type="spellEnd"/>
      <w:r w:rsidRPr="001E0AAB">
        <w:t>, a national health identifier) that should allow for good information to be available.</w:t>
      </w:r>
      <w:bookmarkEnd w:id="17"/>
      <w:r w:rsidRPr="001E0AAB">
        <w:t xml:space="preserve"> </w:t>
      </w:r>
    </w:p>
    <w:p w14:paraId="6CDDBD0F" w14:textId="77777777" w:rsidR="00CB61BA" w:rsidRDefault="00CB61BA">
      <w:pPr>
        <w:rPr>
          <w:color w:val="404040" w:themeColor="text1" w:themeTint="BF"/>
          <w:spacing w:val="-5"/>
          <w:sz w:val="40"/>
        </w:rPr>
      </w:pPr>
      <w:r>
        <w:br w:type="page"/>
      </w:r>
    </w:p>
    <w:p w14:paraId="67DDD00D" w14:textId="7721F5C0" w:rsidR="00841130" w:rsidRPr="00841130" w:rsidRDefault="00E56FF4" w:rsidP="001A12EF">
      <w:pPr>
        <w:pStyle w:val="Heading2"/>
        <w:numPr>
          <w:ilvl w:val="0"/>
          <w:numId w:val="6"/>
        </w:numPr>
      </w:pPr>
      <w:r>
        <w:lastRenderedPageBreak/>
        <w:t>COVID-19</w:t>
      </w:r>
      <w:r w:rsidR="00841130" w:rsidRPr="00841130">
        <w:t xml:space="preserve"> features that are particularly relevant for control </w:t>
      </w:r>
    </w:p>
    <w:p w14:paraId="43837AE8" w14:textId="556D2635" w:rsidR="00841130" w:rsidRPr="001E0AAB" w:rsidRDefault="00841130" w:rsidP="00841130">
      <w:r w:rsidRPr="001E0AAB">
        <w:t xml:space="preserve">Previous pandemic plans have been underpinned by </w:t>
      </w:r>
      <w:proofErr w:type="spellStart"/>
      <w:r w:rsidRPr="001E0AAB">
        <w:t>virological</w:t>
      </w:r>
      <w:proofErr w:type="spellEnd"/>
      <w:r w:rsidRPr="001E0AAB">
        <w:t xml:space="preserve"> and epidemiological assumptions relevant to the influenza virus.</w:t>
      </w:r>
      <w:r w:rsidRPr="001E0AAB">
        <w:fldChar w:fldCharType="begin"/>
      </w:r>
      <w:r w:rsidRPr="001E0AAB">
        <w:instrText xml:space="preserve"> ADDIN EN.CITE &lt;EndNote&gt;&lt;Cite&gt;&lt;Author&gt;Ministry of Health&lt;/Author&gt;&lt;Year&gt;2017&lt;/Year&gt;&lt;RecNum&gt;27&lt;/RecNum&gt;&lt;DisplayText&gt;&lt;style face="superscript"&gt;8&lt;/style&gt;&lt;/DisplayText&gt;&lt;record&gt;&lt;rec-number&gt;27&lt;/rec-number&gt;&lt;foreign-keys&gt;&lt;key app="EN" db-id="50xd9e2fn25rzqe50piv0wv1a5vvf9pz9s55" timestamp="1585349194" guid="3444c453-a63e-4be0-b2cc-7e1a98d3418b"&gt;27&lt;/key&gt;&lt;/foreign-keys&gt;&lt;ref-type name="Report"&gt;27&lt;/ref-type&gt;&lt;contributors&gt;&lt;authors&gt;&lt;author&gt;Ministry of Health,&lt;/author&gt;&lt;/authors&gt;&lt;/contributors&gt;&lt;titles&gt;&lt;title&gt;New Zealand Influenza Pandemic Plan: A framework for action (2nd edition)&lt;/title&gt;&lt;/titles&gt;&lt;dates&gt;&lt;year&gt;2017&lt;/year&gt;&lt;/dates&gt;&lt;pub-location&gt;Wellington&lt;/pub-location&gt;&lt;publisher&gt;Ministry of Health&lt;/publisher&gt;&lt;urls&gt;&lt;/urls&gt;&lt;/record&gt;&lt;/Cite&gt;&lt;/EndNote&gt;</w:instrText>
      </w:r>
      <w:r w:rsidRPr="001E0AAB">
        <w:fldChar w:fldCharType="separate"/>
      </w:r>
      <w:r w:rsidRPr="001E0AAB">
        <w:rPr>
          <w:noProof/>
          <w:vertAlign w:val="superscript"/>
        </w:rPr>
        <w:t>8</w:t>
      </w:r>
      <w:r w:rsidRPr="001E0AAB">
        <w:fldChar w:fldCharType="end"/>
      </w:r>
      <w:r w:rsidRPr="001E0AAB">
        <w:t xml:space="preserve"> </w:t>
      </w:r>
      <w:r w:rsidR="00E56FF4">
        <w:t>COVID-19</w:t>
      </w:r>
      <w:r w:rsidRPr="001E0AAB">
        <w:t xml:space="preserve"> differs from influenza in ways that are important for pandemic control (i.e. they </w:t>
      </w:r>
      <w:r w:rsidRPr="005447A5">
        <w:t xml:space="preserve">give us different options, in particular the opportunity to use a range of non-pharmaceutical measures or </w:t>
      </w:r>
      <w:r w:rsidRPr="005447A5">
        <w:rPr>
          <w:bCs/>
        </w:rPr>
        <w:t>control measures</w:t>
      </w:r>
      <w:r w:rsidRPr="005447A5">
        <w:t xml:space="preserve"> as we refer</w:t>
      </w:r>
      <w:r w:rsidRPr="001E0AAB">
        <w:t xml:space="preserve"> to in this work). These differences and their implications are detailed in Table 1.</w:t>
      </w:r>
    </w:p>
    <w:p w14:paraId="260EFD9C" w14:textId="77777777" w:rsidR="00841130" w:rsidRPr="001E0AAB" w:rsidRDefault="00841130" w:rsidP="00841130"/>
    <w:p w14:paraId="63982CD4" w14:textId="77777777" w:rsidR="00CB61BA" w:rsidRDefault="00841130" w:rsidP="00841130">
      <w:r w:rsidRPr="001E0AAB">
        <w:t xml:space="preserve">The unique characteristics of </w:t>
      </w:r>
      <w:r w:rsidR="00E56FF4">
        <w:t>COVID-19</w:t>
      </w:r>
      <w:r w:rsidRPr="001E0AAB">
        <w:t xml:space="preserve"> have implications for the rollout of the pandemic response as well as selection of strategies. International experience of </w:t>
      </w:r>
      <w:r w:rsidR="00E56FF4">
        <w:t>COVID-19</w:t>
      </w:r>
      <w:r w:rsidRPr="001E0AAB">
        <w:t xml:space="preserve"> has demonstrated the need for simultaneous implementation of different strategies in different regions; these strategies may be activated intermittently during the pandemic course.</w:t>
      </w:r>
      <w:r w:rsidRPr="001E0AAB">
        <w:fldChar w:fldCharType="begin"/>
      </w:r>
      <w:r w:rsidRPr="001E0AAB">
        <w:instrText xml:space="preserve"> ADDIN EN.CITE &lt;EndNote&gt;&lt;Cite&gt;&lt;Author&gt;World Health Organization&lt;/Author&gt;&lt;Year&gt;2020&lt;/Year&gt;&lt;RecNum&gt;2382&lt;/RecNum&gt;&lt;DisplayText&gt;&lt;style face="superscript"&gt;9&lt;/style&gt;&lt;/DisplayText&gt;&lt;record&gt;&lt;rec-number&gt;2382&lt;/rec-number&gt;&lt;foreign-keys&gt;&lt;key app="EN" db-id="50xd9e2fn25rzqe50piv0wv1a5vvf9pz9s55" timestamp="1585529394" guid="59065a16-ff04-43a6-841e-48a0ecf2ed6d"&gt;2382&lt;/key&gt;&lt;/foreign-keys&gt;&lt;ref-type name="Report"&gt;27&lt;/ref-type&gt;&lt;contributors&gt;&lt;authors&gt;&lt;author&gt;World Health Organization,&lt;/author&gt;&lt;/authors&gt;&lt;/contributors&gt;&lt;titles&gt;&lt;title&gt;Report of the WHO-China Joint Mission on Coronavirus Disease 2019 (COVID-19)&lt;/title&gt;&lt;/titles&gt;&lt;dates&gt;&lt;year&gt;2020&lt;/year&gt;&lt;/dates&gt;&lt;urls&gt;&lt;related-urls&gt;&lt;url&gt;https://www.who.int/docs/default-source/coronaviruse/who-china-joint-mission-on-covid-19-final-report.pdf&lt;/url&gt;&lt;/related-urls&gt;&lt;/urls&gt;&lt;/record&gt;&lt;/Cite&gt;&lt;/EndNote&gt;</w:instrText>
      </w:r>
      <w:r w:rsidRPr="001E0AAB">
        <w:fldChar w:fldCharType="separate"/>
      </w:r>
      <w:r w:rsidRPr="001E0AAB">
        <w:rPr>
          <w:noProof/>
          <w:vertAlign w:val="superscript"/>
        </w:rPr>
        <w:t>9</w:t>
      </w:r>
      <w:r w:rsidRPr="001E0AAB">
        <w:fldChar w:fldCharType="end"/>
      </w:r>
      <w:r w:rsidRPr="001E0AAB">
        <w:t xml:space="preserve"> </w:t>
      </w:r>
    </w:p>
    <w:p w14:paraId="7B939549" w14:textId="77777777" w:rsidR="00CB61BA" w:rsidRDefault="00CB61BA" w:rsidP="00841130"/>
    <w:p w14:paraId="28240FA8" w14:textId="5FFCAD5C" w:rsidR="00841130" w:rsidRPr="001E0AAB" w:rsidRDefault="00841130" w:rsidP="00841130">
      <w:r w:rsidRPr="001E0AAB">
        <w:t>This is a different approach from New Zealand’s 2017 pandemic plan, designed for influenza, where response strategies (</w:t>
      </w:r>
      <w:proofErr w:type="spellStart"/>
      <w:r w:rsidRPr="001E0AAB">
        <w:t>eg</w:t>
      </w:r>
      <w:proofErr w:type="spellEnd"/>
      <w:r w:rsidRPr="001E0AAB">
        <w:t xml:space="preserve">, Stamp It Out) were intended to be implemented sequentially on a whole-of-country basis. In later reports we will further examine this aspect of pandemic strategies for </w:t>
      </w:r>
      <w:r w:rsidR="00E56FF4">
        <w:t>COVID-19</w:t>
      </w:r>
      <w:r w:rsidRPr="001E0AAB">
        <w:t>.</w:t>
      </w:r>
    </w:p>
    <w:p w14:paraId="67D0E881" w14:textId="77777777" w:rsidR="00F23CBD" w:rsidRDefault="00F23CBD" w:rsidP="00841130">
      <w:pPr>
        <w:rPr>
          <w:rFonts w:cs="Segoe UI"/>
          <w:szCs w:val="21"/>
        </w:rPr>
      </w:pPr>
    </w:p>
    <w:p w14:paraId="15E60771" w14:textId="77777777" w:rsidR="006754C3" w:rsidRDefault="006754C3" w:rsidP="00841130">
      <w:pPr>
        <w:rPr>
          <w:rFonts w:cs="Segoe UI"/>
          <w:szCs w:val="21"/>
        </w:rPr>
      </w:pPr>
    </w:p>
    <w:p w14:paraId="05ABFC0C" w14:textId="54748A2F" w:rsidR="006754C3" w:rsidRDefault="006754C3" w:rsidP="00841130">
      <w:pPr>
        <w:rPr>
          <w:rFonts w:cs="Segoe UI"/>
          <w:szCs w:val="21"/>
        </w:rPr>
        <w:sectPr w:rsidR="006754C3" w:rsidSect="000030EA">
          <w:headerReference w:type="default" r:id="rId8"/>
          <w:footerReference w:type="even" r:id="rId9"/>
          <w:footerReference w:type="default" r:id="rId10"/>
          <w:pgSz w:w="11907" w:h="16834" w:code="9"/>
          <w:pgMar w:top="1434" w:right="720" w:bottom="720" w:left="720" w:header="284" w:footer="425" w:gutter="284"/>
          <w:pgNumType w:start="1"/>
          <w:cols w:space="720"/>
          <w:docGrid w:linePitch="286"/>
        </w:sectPr>
      </w:pPr>
    </w:p>
    <w:p w14:paraId="5A734707" w14:textId="0EDD1EBB" w:rsidR="00871C55" w:rsidRPr="001E0AAB" w:rsidRDefault="00871C55" w:rsidP="00871C55">
      <w:pPr>
        <w:pStyle w:val="Heading3"/>
        <w:rPr>
          <w:rFonts w:cs="Segoe UI"/>
        </w:rPr>
      </w:pPr>
      <w:r w:rsidRPr="001E0AAB">
        <w:rPr>
          <w:rFonts w:cs="Segoe UI"/>
        </w:rPr>
        <w:lastRenderedPageBreak/>
        <w:t>Table 1</w:t>
      </w:r>
      <w:r w:rsidR="005447A5">
        <w:rPr>
          <w:rFonts w:cs="Segoe UI"/>
        </w:rPr>
        <w:t>:</w:t>
      </w:r>
      <w:r w:rsidRPr="001E0AAB">
        <w:rPr>
          <w:rFonts w:cs="Segoe UI"/>
        </w:rPr>
        <w:t xml:space="preserve"> </w:t>
      </w:r>
      <w:r w:rsidR="00E56FF4">
        <w:rPr>
          <w:rFonts w:cs="Segoe UI"/>
        </w:rPr>
        <w:t>COVID-19</w:t>
      </w:r>
      <w:r w:rsidRPr="001E0AAB">
        <w:rPr>
          <w:rFonts w:cs="Segoe UI"/>
        </w:rPr>
        <w:t>: influenza comparison relevant for pandemic control </w:t>
      </w:r>
    </w:p>
    <w:tbl>
      <w:tblPr>
        <w:tblW w:w="5000" w:type="pct"/>
        <w:tblCellMar>
          <w:top w:w="15" w:type="dxa"/>
          <w:left w:w="15" w:type="dxa"/>
          <w:bottom w:w="15" w:type="dxa"/>
          <w:right w:w="15" w:type="dxa"/>
        </w:tblCellMar>
        <w:tblLook w:val="04A0" w:firstRow="1" w:lastRow="0" w:firstColumn="1" w:lastColumn="0" w:noHBand="0" w:noVBand="1"/>
      </w:tblPr>
      <w:tblGrid>
        <w:gridCol w:w="7806"/>
        <w:gridCol w:w="6581"/>
      </w:tblGrid>
      <w:tr w:rsidR="00871C55" w:rsidRPr="001E0AAB" w14:paraId="3B798093"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8B9C7" w14:textId="093B9F28" w:rsidR="00871C55" w:rsidRPr="001E0AAB" w:rsidRDefault="00871C55" w:rsidP="007E708F">
            <w:pPr>
              <w:rPr>
                <w:rFonts w:cs="Segoe UI"/>
                <w:b/>
              </w:rPr>
            </w:pPr>
            <w:r>
              <w:rPr>
                <w:rFonts w:cs="Segoe UI"/>
                <w:b/>
              </w:rPr>
              <w:t>Issue: differences</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BBFCB" w14:textId="77777777" w:rsidR="00871C55" w:rsidRPr="001E0AAB" w:rsidRDefault="00871C55" w:rsidP="007E708F">
            <w:pPr>
              <w:rPr>
                <w:rFonts w:cs="Segoe UI"/>
                <w:b/>
              </w:rPr>
            </w:pPr>
            <w:r w:rsidRPr="001E0AAB">
              <w:rPr>
                <w:rFonts w:cs="Segoe UI"/>
                <w:b/>
              </w:rPr>
              <w:t>Implications for pandemic control </w:t>
            </w:r>
          </w:p>
        </w:tc>
      </w:tr>
      <w:tr w:rsidR="00871C55" w:rsidRPr="001E0AAB" w14:paraId="34538C6A"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A0C1E" w14:textId="60261E4B" w:rsidR="00871C55" w:rsidRPr="001E0AAB" w:rsidRDefault="00871C55" w:rsidP="00871C55">
            <w:r w:rsidRPr="001E0AAB">
              <w:t xml:space="preserve">Population susceptibility is higher:  around 100% of the population is susceptible to </w:t>
            </w:r>
            <w:r w:rsidR="00E56FF4">
              <w:t>COVID-19</w:t>
            </w:r>
            <w:r w:rsidRPr="001E0AAB">
              <w:t>; modelling suggests up to 90% of the population could be infected in an uncontrolled epidemic; whereas the annual incidence of influenza is estimated to range from 3 to 11%</w:t>
            </w:r>
            <w:r w:rsidRPr="001E0AAB">
              <w:fldChar w:fldCharType="begin">
                <w:fldData xml:space="preserve">PEVuZE5vdGU+PENpdGU+PEF1dGhvcj5Ub2thcnM8L0F1dGhvcj48WWVhcj4yMDE4PC9ZZWFyPjxS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PjxmdWxsLXRpdGxlPkNsaW5pY2FsIGluZmVjdGlvdXMgZGlzZWFzZXMgOiBhbiBvZmZpY2lhbCBw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</w:fldData>
              </w:fldChar>
            </w:r>
            <w:r w:rsidRPr="001E0AAB">
              <w:instrText xml:space="preserve"> ADDIN EN.CITE </w:instrText>
            </w:r>
            <w:r w:rsidRPr="001E0AAB">
              <w:fldChar w:fldCharType="begin">
                <w:fldData xml:space="preserve">PEVuZE5vdGU+PENpdGU+PEF1dGhvcj5Ub2thcnM8L0F1dGhvcj48WWVhcj4yMDE4PC9ZZWFyPjxS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PjxmdWxsLXRpdGxlPkNsaW5pY2FsIGluZmVjdGlvdXMgZGlzZWFzZXMgOiBhbiBvZmZpY2lhbCBw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</w:fldData>
              </w:fldChar>
            </w:r>
            <w:r w:rsidRPr="001E0AAB">
              <w:instrText xml:space="preserve"> ADDIN EN.CITE.DATA </w:instrText>
            </w:r>
            <w:r w:rsidRPr="001E0AAB">
              <w:fldChar w:fldCharType="end"/>
            </w:r>
            <w:r w:rsidRPr="001E0AAB">
              <w:fldChar w:fldCharType="separate"/>
            </w:r>
            <w:r w:rsidRPr="001E0AAB">
              <w:rPr>
                <w:noProof/>
                <w:vertAlign w:val="superscript"/>
              </w:rPr>
              <w:t>10</w:t>
            </w:r>
            <w:r w:rsidRPr="001E0AAB">
              <w:fldChar w:fldCharType="end"/>
            </w:r>
            <w:r w:rsidRPr="001E0AAB">
              <w:t>).</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F9FD5" w14:textId="77777777" w:rsidR="00871C55" w:rsidRPr="001E0AAB" w:rsidRDefault="00871C55" w:rsidP="00871C55">
            <w:r w:rsidRPr="001E0AAB">
              <w:t xml:space="preserve">Higher population susceptibility, combined with severity (see below) brings a high risk of health services being overwhelmed, as well as high numbers of deaths: </w:t>
            </w:r>
            <w:proofErr w:type="gramStart"/>
            <w:r w:rsidRPr="001E0AAB">
              <w:t>therefore</w:t>
            </w:r>
            <w:proofErr w:type="gramEnd"/>
            <w:r w:rsidRPr="001E0AAB">
              <w:t xml:space="preserve"> control must be attempted.</w:t>
            </w:r>
          </w:p>
        </w:tc>
      </w:tr>
      <w:tr w:rsidR="00871C55" w:rsidRPr="001E0AAB" w14:paraId="2B5A99F1"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E96DA" w14:textId="57420879" w:rsidR="00871C55" w:rsidRPr="001E0AAB" w:rsidRDefault="00871C55" w:rsidP="00871C55">
            <w:r w:rsidRPr="001E0AAB">
              <w:t>The serial interval</w:t>
            </w:r>
            <w:r w:rsidR="00CB61BA">
              <w:t xml:space="preserve"> is</w:t>
            </w:r>
            <w:r w:rsidRPr="001E0AAB">
              <w:t xml:space="preserve"> longer: the median 4.4 day </w:t>
            </w:r>
            <w:r w:rsidR="00E56FF4">
              <w:t>COVID-19</w:t>
            </w:r>
            <w:r w:rsidRPr="001E0AAB">
              <w:t xml:space="preserve"> serial interval</w:t>
            </w:r>
            <w:r w:rsidRPr="001E0AAB">
              <w:fldChar w:fldCharType="begin"/>
            </w:r>
            <w:r w:rsidRPr="001E0AAB">
              <w:instrText xml:space="preserve"> ADDIN EN.CITE &lt;EndNote&gt;&lt;Cite&gt;&lt;Author&gt;Du&lt;/Author&gt;&lt;Year&gt;2020&lt;/Year&gt;&lt;RecNum&gt;2029&lt;/RecNum&gt;&lt;DisplayText&gt;&lt;style face="superscript"&gt;11&lt;/style&gt;&lt;/DisplayText&gt;&lt;record&gt;&lt;rec-number&gt;2029&lt;/rec-number&gt;&lt;foreign-keys&gt;&lt;key app="EN" db-id="50xd9e2fn25rzqe50piv0wv1a5vvf9pz9s55" timestamp="1585350130" guid="12332720-9f8e-416e-81f9-d5f7f2c1c84d"&gt;2029&lt;/key&gt;&lt;/foreign-keys&gt;&lt;ref-type name="Journal Article"&gt;17&lt;/ref-type&gt;&lt;contributors&gt;&lt;authors&gt;&lt;author&gt;Du, Z.&lt;/author&gt;&lt;author&gt;Xu, X.&lt;/author&gt;&lt;author&gt;Wu, Y.&lt;/author&gt;&lt;author&gt;Wang, L.&lt;/author&gt;&lt;author&gt;Cowling, B. J.&lt;/author&gt;&lt;author&gt;Meyers, L. A.&lt;/author&gt;&lt;/authors&gt;&lt;/contributors&gt;&lt;titles&gt;&lt;title&gt;Serial Interval of COVID-19 among Publicly Reported Confirmed Cases&lt;/title&gt;&lt;secondary-title&gt;Emerging infectious diseases&lt;/secondary-title&gt;&lt;alt-title&gt;Emerg Infect Dis&lt;/alt-title&gt;&lt;/titles&gt;&lt;periodical&gt;&lt;full-title&gt;Emerging infectious diseases&lt;/full-title&gt;&lt;abbr-1&gt;Emerg Infect Dis&lt;/abbr-1&gt;&lt;/periodical&gt;&lt;alt-periodical&gt;&lt;full-title&gt;Emerging infectious diseases&lt;/full-title&gt;&lt;abbr-1&gt;Emerg Infect Dis&lt;/abbr-1&gt;&lt;/alt-periodical&gt;&lt;volume&gt;26&lt;/volume&gt;&lt;number&gt;6&lt;/number&gt;&lt;edition&gt;2020/03/20&lt;/edition&gt;&lt;keywords&gt;&lt;keyword&gt;2019 novel coronavirus disease&lt;/keyword&gt;&lt;keyword&gt;Covid-19&lt;/keyword&gt;&lt;keyword&gt;China&lt;/keyword&gt;&lt;keyword&gt;SARS-CoV-2&lt;/keyword&gt;&lt;keyword&gt;Wuhan&lt;/keyword&gt;&lt;keyword&gt;coronavirus&lt;/keyword&gt;&lt;keyword&gt;epidemiology&lt;/keyword&gt;&lt;keyword&gt;respiratory infections&lt;/keyword&gt;&lt;keyword&gt;serial interval&lt;/keyword&gt;&lt;keyword&gt;severe acute respiratory syndrome coronavirus 2&lt;/keyword&gt;&lt;keyword&gt;viruses&lt;/keyword&gt;&lt;keyword&gt;zoonoses&lt;/keyword&gt;&lt;/keywords&gt;&lt;dates&gt;&lt;year&gt;2020&lt;/year&gt;&lt;pub-dates&gt;&lt;date&gt;Mar 19&lt;/date&gt;&lt;/pub-dates&gt;&lt;/dates&gt;&lt;isbn&gt;1080-6040&lt;/isbn&gt;&lt;accession-num&gt;32191173&lt;/accession-num&gt;&lt;urls&gt;&lt;/urls&gt;&lt;electronic-resource-num&gt;10.3201/eid2606.200357&lt;/electronic-resource-num&gt;&lt;remote-database-provider&gt;NLM&lt;/remote-database-provider&gt;&lt;language&gt;eng&lt;/language&gt;&lt;/record&gt;&lt;/Cite&gt;&lt;/EndNote&gt;</w:instrText>
            </w:r>
            <w:r w:rsidRPr="001E0AAB">
              <w:fldChar w:fldCharType="separate"/>
            </w:r>
            <w:r w:rsidRPr="001E0AAB">
              <w:rPr>
                <w:noProof/>
                <w:vertAlign w:val="superscript"/>
              </w:rPr>
              <w:t>11</w:t>
            </w:r>
            <w:r w:rsidRPr="001E0AAB">
              <w:fldChar w:fldCharType="end"/>
            </w:r>
            <w:r w:rsidRPr="001E0AAB">
              <w:t xml:space="preserve"> (time between cases) is longer than the 3.6 days for influenza.</w:t>
            </w:r>
            <w:r w:rsidRPr="001E0AAB">
              <w:fldChar w:fldCharType="begin"/>
            </w:r>
            <w:r w:rsidRPr="001E0AAB">
              <w:instrText xml:space="preserve"> ADDIN EN.CITE &lt;EndNote&gt;&lt;Cite&gt;&lt;Author&gt;Cowling&lt;/Author&gt;&lt;Year&gt;2009&lt;/Year&gt;&lt;RecNum&gt;2375&lt;/RecNum&gt;&lt;DisplayText&gt;&lt;style face="superscript"&gt;12&lt;/style&gt;&lt;/DisplayText&gt;&lt;record&gt;&lt;rec-number&gt;2375&lt;/rec-number&gt;&lt;foreign-keys&gt;&lt;key app="EN" db-id="50xd9e2fn25rzqe50piv0wv1a5vvf9pz9s55" timestamp="1585521738" guid="bac71cfe-7dca-4d4c-abe4-034aa8a83e8f"&gt;2375&lt;/key&gt;&lt;/foreign-keys&gt;&lt;ref-type name="Journal Article"&gt;17&lt;/ref-type&gt;&lt;contributors&gt;&lt;authors&gt;&lt;author&gt;Cowling, B. J.&lt;/author&gt;&lt;author&gt;Fang, V. J.&lt;/author&gt;&lt;author&gt;Riley, S.&lt;/author&gt;&lt;author&gt;Malik Peiris, J. S.&lt;/author&gt;&lt;author&gt;Leung, G. M.&lt;/author&gt;&lt;/authors&gt;&lt;/contributors&gt;&lt;auth-address&gt;Department of Community Medicine and School of Public Health and bMicrobiology, Li Ka Shing Faculty of Medicine, The University of Hong Kong, Hong Kong, China. bcowling@hku.hk&lt;/auth-address&gt;&lt;titles&gt;&lt;title&gt;Estimation of the serial interval of influenza&lt;/title&gt;&lt;secondary-title&gt;Epidemiology&lt;/secondary-title&gt;&lt;alt-title&gt;Epidemiology (Cambridge, Mass.)&lt;/alt-title&gt;&lt;/titles&gt;&lt;periodical&gt;&lt;full-title&gt;Epidemiology&lt;/full-title&gt;&lt;/periodical&gt;&lt;pages&gt;344-7&lt;/pages&gt;&lt;volume&gt;20&lt;/volume&gt;&lt;number&gt;3&lt;/number&gt;&lt;edition&gt;2009/03/13&lt;/edition&gt;&lt;keywords&gt;&lt;keyword&gt;Age of Onset&lt;/keyword&gt;&lt;keyword&gt;Hong Kong/epidemiology&lt;/keyword&gt;&lt;keyword&gt;Humans&lt;/keyword&gt;&lt;keyword&gt;Influenza, Human/diagnosis/*epidemiology/*physiopathology/transmission&lt;/keyword&gt;&lt;keyword&gt;Models, Statistical&lt;/keyword&gt;&lt;keyword&gt;Public Health&lt;/keyword&gt;&lt;keyword&gt;Reverse Transcriptase Polymerase Chain Reaction&lt;/keyword&gt;&lt;keyword&gt;Time Factors&lt;/keyword&gt;&lt;/keywords&gt;&lt;dates&gt;&lt;year&gt;2009&lt;/year&gt;&lt;pub-dates&gt;&lt;date&gt;May&lt;/date&gt;&lt;/pub-dates&gt;&lt;/dates&gt;&lt;isbn&gt;1044-3983 (Print)&amp;#xD;1044-3983&lt;/isbn&gt;&lt;accession-num&gt;19279492&lt;/accession-num&gt;&lt;urls&gt;&lt;/urls&gt;&lt;custom2&gt;PMC3057478&lt;/custom2&gt;&lt;custom6&gt;NIHMS272897&lt;/custom6&gt;&lt;electronic-resource-num&gt;10.1097/EDE.0b013e31819d1092&lt;/electronic-resource-num&gt;&lt;remote-database-provider&gt;NLM&lt;/remote-database-provider&gt;&lt;language&gt;eng&lt;/language&gt;&lt;/record&gt;&lt;/Cite&gt;&lt;/EndNote&gt;</w:instrText>
            </w:r>
            <w:r w:rsidRPr="001E0AAB">
              <w:fldChar w:fldCharType="separate"/>
            </w:r>
            <w:r w:rsidRPr="001E0AAB">
              <w:rPr>
                <w:noProof/>
                <w:vertAlign w:val="superscript"/>
              </w:rPr>
              <w:t>12</w:t>
            </w:r>
            <w:r w:rsidRPr="001E0AAB">
              <w:fldChar w:fldCharType="end"/>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E296" w14:textId="77777777" w:rsidR="00871C55" w:rsidRPr="001E0AAB" w:rsidRDefault="00871C55" w:rsidP="00871C55">
            <w:r w:rsidRPr="001E0AAB">
              <w:t xml:space="preserve">The longer serial interval means there is more time to trace and isolate contacts. There is therefore more opportunity to eliminate the virus than for influenza. </w:t>
            </w:r>
            <w:proofErr w:type="gramStart"/>
            <w:r w:rsidRPr="001E0AAB">
              <w:t>However</w:t>
            </w:r>
            <w:proofErr w:type="gramEnd"/>
            <w:r w:rsidRPr="001E0AAB">
              <w:t xml:space="preserve"> it also means potentially more contacts. </w:t>
            </w:r>
          </w:p>
        </w:tc>
      </w:tr>
      <w:tr w:rsidR="00871C55" w:rsidRPr="001E0AAB" w14:paraId="389F56C8"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0795C" w14:textId="659978E9" w:rsidR="00871C55" w:rsidRPr="001E0AAB" w:rsidRDefault="00871C55" w:rsidP="00871C55">
            <w:proofErr w:type="spellStart"/>
            <w:r w:rsidRPr="001E0AAB">
              <w:t>Presymptomatic</w:t>
            </w:r>
            <w:proofErr w:type="spellEnd"/>
            <w:r w:rsidRPr="001E0AAB">
              <w:t xml:space="preserve"> transmission </w:t>
            </w:r>
            <w:r w:rsidR="00B06765">
              <w:t xml:space="preserve">is </w:t>
            </w:r>
            <w:r w:rsidRPr="001E0AAB">
              <w:t xml:space="preserve">higher: there is currently scant, if any, evidence that asymptomatic or </w:t>
            </w:r>
            <w:proofErr w:type="spellStart"/>
            <w:r w:rsidRPr="001E0AAB">
              <w:t>presymptomatic</w:t>
            </w:r>
            <w:proofErr w:type="spellEnd"/>
            <w:r w:rsidRPr="001E0AAB">
              <w:t xml:space="preserve"> individuals play an important role in influenza transmission, </w:t>
            </w:r>
            <w:r w:rsidRPr="001E0AAB">
              <w:fldChar w:fldCharType="begin">
                <w:fldData xml:space="preserve">PEVuZE5vdGU+PENpdGU+PEF1dGhvcj5QYXRyb3pvdTwvQXV0aG9yPjxZZWFyPjIwMDk8L1llYXI+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</w:fldData>
              </w:fldChar>
            </w:r>
            <w:r w:rsidRPr="001E0AAB">
              <w:instrText xml:space="preserve"> ADDIN EN.CITE </w:instrText>
            </w:r>
            <w:r w:rsidRPr="001E0AAB">
              <w:fldChar w:fldCharType="begin">
                <w:fldData xml:space="preserve">PEVuZE5vdGU+PENpdGU+PEF1dGhvcj5QYXRyb3pvdTwvQXV0aG9yPjxZZWFyPjIwMDk8L1llYXI+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</w:fldData>
              </w:fldChar>
            </w:r>
            <w:r w:rsidRPr="001E0AAB">
              <w:instrText xml:space="preserve"> ADDIN EN.CITE.DATA </w:instrText>
            </w:r>
            <w:r w:rsidRPr="001E0AAB">
              <w:fldChar w:fldCharType="end"/>
            </w:r>
            <w:r w:rsidRPr="001E0AAB">
              <w:fldChar w:fldCharType="separate"/>
            </w:r>
            <w:r w:rsidRPr="001E0AAB">
              <w:rPr>
                <w:noProof/>
                <w:vertAlign w:val="superscript"/>
              </w:rPr>
              <w:t>13</w:t>
            </w:r>
            <w:r w:rsidRPr="001E0AAB">
              <w:fldChar w:fldCharType="end"/>
            </w:r>
            <w:r w:rsidRPr="001E0AAB">
              <w:t xml:space="preserve"> whereas </w:t>
            </w:r>
            <w:proofErr w:type="spellStart"/>
            <w:r w:rsidRPr="001E0AAB">
              <w:t>presymptomatic</w:t>
            </w:r>
            <w:proofErr w:type="spellEnd"/>
            <w:r w:rsidRPr="001E0AAB">
              <w:t xml:space="preserve"> transmission appears to be responsible for about 12% of </w:t>
            </w:r>
            <w:r w:rsidR="00E56FF4">
              <w:t>COVID-19</w:t>
            </w:r>
            <w:r w:rsidRPr="001E0AAB">
              <w:t xml:space="preserve"> cases. </w:t>
            </w:r>
            <w:r w:rsidRPr="001E0AAB">
              <w:fldChar w:fldCharType="begin">
                <w:fldData xml:space="preserve">PEVuZE5vdGU+PENpdGU+PEF1dGhvcj5EdTwvQXV0aG9yPjxZZWFyPjIwMjA8L1llYXI+PFJlY051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</w:fldData>
              </w:fldChar>
            </w:r>
            <w:r w:rsidRPr="001E0AAB">
              <w:instrText xml:space="preserve"> ADDIN EN.CITE </w:instrText>
            </w:r>
            <w:r w:rsidRPr="001E0AAB">
              <w:fldChar w:fldCharType="begin">
                <w:fldData xml:space="preserve">PEVuZE5vdGU+PENpdGU+PEF1dGhvcj5EdTwvQXV0aG9yPjxZZWFyPjIwMjA8L1llYXI+PFJlY051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</w:fldData>
              </w:fldChar>
            </w:r>
            <w:r w:rsidRPr="001E0AAB">
              <w:instrText xml:space="preserve"> ADDIN EN.CITE.DATA </w:instrText>
            </w:r>
            <w:r w:rsidRPr="001E0AAB">
              <w:fldChar w:fldCharType="end"/>
            </w:r>
            <w:r w:rsidRPr="001E0AAB">
              <w:fldChar w:fldCharType="separate"/>
            </w:r>
            <w:r w:rsidRPr="001E0AAB">
              <w:rPr>
                <w:noProof/>
                <w:vertAlign w:val="superscript"/>
              </w:rPr>
              <w:t>11,14</w:t>
            </w:r>
            <w:r w:rsidRPr="001E0AAB">
              <w:fldChar w:fldCharType="end"/>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C8AD9" w14:textId="77777777" w:rsidR="00871C55" w:rsidRPr="001E0AAB" w:rsidRDefault="00871C55" w:rsidP="00871C55">
            <w:proofErr w:type="spellStart"/>
            <w:r w:rsidRPr="001E0AAB">
              <w:t>Presymptomatic</w:t>
            </w:r>
            <w:proofErr w:type="spellEnd"/>
            <w:r w:rsidRPr="001E0AAB">
              <w:t xml:space="preserve"> transmission means:</w:t>
            </w:r>
          </w:p>
          <w:p w14:paraId="2EF78B2A" w14:textId="77777777" w:rsidR="00871C55" w:rsidRPr="001E0AAB" w:rsidRDefault="00871C55" w:rsidP="00871C55">
            <w:r w:rsidRPr="001E0AAB">
              <w:t xml:space="preserve">Contact tracing must include a standard </w:t>
            </w:r>
            <w:proofErr w:type="spellStart"/>
            <w:r w:rsidRPr="001E0AAB">
              <w:t>presymptomatic</w:t>
            </w:r>
            <w:proofErr w:type="spellEnd"/>
            <w:r w:rsidRPr="001E0AAB">
              <w:t xml:space="preserve"> period – this may need to be up to 3 days</w:t>
            </w:r>
            <w:r w:rsidRPr="001E0AAB">
              <w:fldChar w:fldCharType="begin"/>
            </w:r>
            <w:r w:rsidRPr="001E0AAB">
              <w:instrText xml:space="preserve"> ADDIN EN.CITE &lt;EndNote&gt;&lt;Cite&gt;&lt;Author&gt;Wei&lt;/Author&gt;&lt;Year&gt;2020 &lt;/Year&gt;&lt;RecNum&gt;4758&lt;/RecNum&gt;&lt;DisplayText&gt;&lt;style face="superscript"&gt;14&lt;/style&gt;&lt;/DisplayText&gt;&lt;record&gt;&lt;rec-number&gt;4758&lt;/rec-number&gt;&lt;foreign-keys&gt;&lt;key app="EN" db-id="50xd9e2fn25rzqe50piv0wv1a5vvf9pz9s55" timestamp="1586131791" guid="196938f0-31cc-4185-a946-127d1e1652b8"&gt;4758&lt;/key&gt;&lt;/foreign-keys&gt;&lt;ref-type name="Journal Article"&gt;17&lt;/ref-type&gt;&lt;contributors&gt;&lt;authors&gt;&lt;author&gt;Wei, W.E. &lt;/author&gt;&lt;author&gt;Li Z, &lt;/author&gt;&lt;author&gt;Chiew CJ, &lt;/author&gt;&lt;author&gt;Yong SE, &lt;/author&gt;&lt;author&gt;Toh MP, &lt;/author&gt;&lt;author&gt;Lee VJ.&lt;/author&gt;&lt;/authors&gt;&lt;/contributors&gt;&lt;titles&gt;&lt;title&gt;Presymptomatic Transmission of SARS-CoV-2 — Singapore, January 23–March 16, 2020&lt;/title&gt;&lt;secondary-title&gt;MMWR - Morbidity &amp;amp; Mortality Weekly Report&lt;/secondary-title&gt;&lt;/titles&gt;&lt;periodical&gt;&lt;full-title&gt;MMWR - Morbidity &amp;amp; Mortality Weekly Report&lt;/full-title&gt;&lt;abbr-1&gt;MMWR Morb Mortal Wkly Rep&lt;/abbr-1&gt;&lt;/periodical&gt;&lt;volume&gt;1 April &lt;/volume&gt;&lt;dates&gt;&lt;year&gt;2020 &lt;/year&gt;&lt;/dates&gt;&lt;urls&gt;&lt;/urls&gt;&lt;electronic-resource-num&gt;http://dx.doi.org/10.15585/mmwr.mm6914e1external&lt;/electronic-resource-num&gt;&lt;/record&gt;&lt;/Cite&gt;&lt;/EndNote&gt;</w:instrText>
            </w:r>
            <w:r w:rsidRPr="001E0AAB">
              <w:fldChar w:fldCharType="separate"/>
            </w:r>
            <w:r w:rsidRPr="001E0AAB">
              <w:rPr>
                <w:noProof/>
                <w:vertAlign w:val="superscript"/>
              </w:rPr>
              <w:t>14</w:t>
            </w:r>
            <w:r w:rsidRPr="001E0AAB">
              <w:fldChar w:fldCharType="end"/>
            </w:r>
            <w:r w:rsidRPr="001E0AAB">
              <w:t>.</w:t>
            </w:r>
          </w:p>
          <w:p w14:paraId="69A2860C" w14:textId="77777777" w:rsidR="00871C55" w:rsidRPr="001E0AAB" w:rsidRDefault="00871C55" w:rsidP="001A12EF">
            <w:pPr>
              <w:pStyle w:val="ListParagraph"/>
              <w:numPr>
                <w:ilvl w:val="0"/>
                <w:numId w:val="11"/>
              </w:numPr>
            </w:pPr>
            <w:r w:rsidRPr="001E0AAB">
              <w:t>A reduction in the time advantage gained by the longer serial interval (it reduces it if people are symptomatic earlier)</w:t>
            </w:r>
          </w:p>
          <w:p w14:paraId="1AFD789E" w14:textId="77777777" w:rsidR="00871C55" w:rsidRPr="001E0AAB" w:rsidRDefault="00871C55" w:rsidP="001A12EF">
            <w:pPr>
              <w:pStyle w:val="ListParagraph"/>
              <w:numPr>
                <w:ilvl w:val="0"/>
                <w:numId w:val="11"/>
              </w:numPr>
            </w:pPr>
            <w:r w:rsidRPr="001E0AAB">
              <w:t>Wider transmission, since people do not know to self-isolate before they are unwell; and</w:t>
            </w:r>
          </w:p>
          <w:p w14:paraId="0908FB5A" w14:textId="77777777" w:rsidR="00871C55" w:rsidRPr="001E0AAB" w:rsidRDefault="00871C55" w:rsidP="001A12EF">
            <w:pPr>
              <w:pStyle w:val="ListParagraph"/>
              <w:numPr>
                <w:ilvl w:val="0"/>
                <w:numId w:val="11"/>
              </w:numPr>
            </w:pPr>
            <w:r w:rsidRPr="001E0AAB">
              <w:t xml:space="preserve">Testing strategies include asymptomatic people, particularly close contacts of cases and/or isolation of contacts since a negative test early in disease does not exclude the possibility of disease. </w:t>
            </w:r>
          </w:p>
        </w:tc>
      </w:tr>
    </w:tbl>
    <w:p w14:paraId="075982C3" w14:textId="77777777" w:rsidR="00871C55" w:rsidRDefault="00871C55">
      <w:r>
        <w:br w:type="page"/>
      </w:r>
    </w:p>
    <w:tbl>
      <w:tblPr>
        <w:tblW w:w="5000" w:type="pct"/>
        <w:tblCellMar>
          <w:top w:w="15" w:type="dxa"/>
          <w:left w:w="15" w:type="dxa"/>
          <w:bottom w:w="15" w:type="dxa"/>
          <w:right w:w="15" w:type="dxa"/>
        </w:tblCellMar>
        <w:tblLook w:val="04A0" w:firstRow="1" w:lastRow="0" w:firstColumn="1" w:lastColumn="0" w:noHBand="0" w:noVBand="1"/>
      </w:tblPr>
      <w:tblGrid>
        <w:gridCol w:w="7806"/>
        <w:gridCol w:w="6581"/>
      </w:tblGrid>
      <w:tr w:rsidR="00621D47" w:rsidRPr="001E0AAB" w14:paraId="32FB2A02"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055D6" w14:textId="129B5602" w:rsidR="00621D47" w:rsidRPr="001E0AAB" w:rsidRDefault="00621D47" w:rsidP="00621D47">
            <w:pPr>
              <w:rPr>
                <w:rFonts w:cs="Segoe UI"/>
              </w:rPr>
            </w:pPr>
            <w:r>
              <w:rPr>
                <w:rFonts w:cs="Segoe UI"/>
                <w:b/>
              </w:rPr>
              <w:lastRenderedPageBreak/>
              <w:t>Issue: differences</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9DA5E" w14:textId="6C3F44CB" w:rsidR="00621D47" w:rsidRPr="001E0AAB" w:rsidRDefault="00621D47" w:rsidP="00621D47">
            <w:pPr>
              <w:rPr>
                <w:rFonts w:cs="Segoe UI"/>
              </w:rPr>
            </w:pPr>
            <w:r w:rsidRPr="001E0AAB">
              <w:rPr>
                <w:rFonts w:cs="Segoe UI"/>
                <w:b/>
              </w:rPr>
              <w:t>Implications for pandemic control </w:t>
            </w:r>
          </w:p>
        </w:tc>
      </w:tr>
      <w:tr w:rsidR="00621D47" w:rsidRPr="001E0AAB" w14:paraId="038560C1"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0FB24" w14:textId="3A587882" w:rsidR="00621D47" w:rsidRPr="001E0AAB" w:rsidRDefault="00621D47" w:rsidP="00621D47">
            <w:r w:rsidRPr="001E0AAB">
              <w:t xml:space="preserve">Population distribution </w:t>
            </w:r>
            <w:r w:rsidR="00B06765">
              <w:t xml:space="preserve">is </w:t>
            </w:r>
            <w:r w:rsidRPr="001E0AAB">
              <w:t>different: influenza incidence and severity are weighted towards the young,</w:t>
            </w:r>
            <w:r w:rsidRPr="001E0AAB">
              <w:fldChar w:fldCharType="begin">
                <w:fldData xml:space="preserve">PEVuZE5vdGU+PENpdGU+PEF1dGhvcj5DYWluaTwvQXV0aG9yPjxZZWFyPjIwMTg8L1llYXI+PFJl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</w:fldData>
              </w:fldChar>
            </w:r>
            <w:r w:rsidRPr="001E0AAB">
              <w:instrText xml:space="preserve"> ADDIN EN.CITE </w:instrText>
            </w:r>
            <w:r w:rsidRPr="001E0AAB">
              <w:fldChar w:fldCharType="begin">
                <w:fldData xml:space="preserve">PEVuZE5vdGU+PENpdGU+PEF1dGhvcj5DYWluaTwvQXV0aG9yPjxZZWFyPjIwMTg8L1llYXI+PFJl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</w:fldData>
              </w:fldChar>
            </w:r>
            <w:r w:rsidRPr="001E0AAB">
              <w:instrText xml:space="preserve"> ADDIN EN.CITE.DATA </w:instrText>
            </w:r>
            <w:r w:rsidRPr="001E0AAB">
              <w:fldChar w:fldCharType="end"/>
            </w:r>
            <w:r w:rsidRPr="001E0AAB">
              <w:fldChar w:fldCharType="separate"/>
            </w:r>
            <w:r w:rsidRPr="001E0AAB">
              <w:rPr>
                <w:noProof/>
                <w:vertAlign w:val="superscript"/>
              </w:rPr>
              <w:t>15</w:t>
            </w:r>
            <w:r w:rsidRPr="001E0AAB">
              <w:fldChar w:fldCharType="end"/>
            </w:r>
            <w:r w:rsidRPr="001E0AAB">
              <w:t xml:space="preserve"> while </w:t>
            </w:r>
            <w:r w:rsidR="00E56FF4">
              <w:t>COVID-19</w:t>
            </w:r>
            <w:r w:rsidRPr="001E0AAB">
              <w:t xml:space="preserve"> is apparently weighted towards older adults.</w:t>
            </w:r>
            <w:r w:rsidRPr="001E0AAB">
              <w:fldChar w:fldCharType="begin">
                <w:fldData xml:space="preserve">PEVuZE5vdGU+PENpdGUgRXhjbHVkZUF1dGg9IjEiPjxZZWFyPjIwMjA8L1llYXI+PFJlY051bT4y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</w:fldData>
              </w:fldChar>
            </w:r>
            <w:r w:rsidRPr="001E0AAB">
              <w:instrText xml:space="preserve"> ADDIN EN.CITE </w:instrText>
            </w:r>
            <w:r w:rsidRPr="001E0AAB">
              <w:fldChar w:fldCharType="begin">
                <w:fldData xml:space="preserve">PEVuZE5vdGU+PENpdGUgRXhjbHVkZUF1dGg9IjEiPjxZZWFyPjIwMjA8L1llYXI+PFJlY051bT4y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</w:fldData>
              </w:fldChar>
            </w:r>
            <w:r w:rsidRPr="001E0AAB">
              <w:instrText xml:space="preserve"> ADDIN EN.CITE.DATA </w:instrText>
            </w:r>
            <w:r w:rsidRPr="001E0AAB">
              <w:fldChar w:fldCharType="end"/>
            </w:r>
            <w:r w:rsidRPr="001E0AAB">
              <w:fldChar w:fldCharType="separate"/>
            </w:r>
            <w:r w:rsidRPr="001E0AAB">
              <w:rPr>
                <w:noProof/>
                <w:vertAlign w:val="superscript"/>
              </w:rPr>
              <w:t>16,17</w:t>
            </w:r>
            <w:r w:rsidRPr="001E0AAB">
              <w:fldChar w:fldCharType="end"/>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F6EAB" w14:textId="77777777" w:rsidR="00621D47" w:rsidRPr="001E0AAB" w:rsidRDefault="00621D47" w:rsidP="00621D47">
            <w:r w:rsidRPr="001E0AAB">
              <w:t>Possible implications for physical distancing strategies.</w:t>
            </w:r>
            <w:r w:rsidRPr="001E0AAB">
              <w:br/>
              <w:t>In theory, the low infection rates in children might make school reopening less problematic than for influenza. However, low reported child infection rates may reflect under-testing. Further, children may play a larger role in transmission than their infection rates suggest.</w:t>
            </w:r>
            <w:r w:rsidRPr="001E0AAB">
              <w:fldChar w:fldCharType="begin"/>
            </w:r>
            <w:r w:rsidRPr="001E0AAB">
              <w:instrText xml:space="preserve"> ADDIN EN.CITE &lt;EndNote&gt;&lt;Cite ExcludeAuth="1"&gt;&lt;Year&gt;2020&lt;/Year&gt;&lt;RecNum&gt;1744&lt;/RecNum&gt;&lt;DisplayText&gt;&lt;style face="superscript"&gt;18&lt;/style&gt;&lt;/DisplayText&gt;&lt;record&gt;&lt;rec-number&gt;1744&lt;/rec-number&gt;&lt;foreign-keys&gt;&lt;key app="EN" db-id="50xd9e2fn25rzqe50piv0wv1a5vvf9pz9s55" timestamp="1585350109" guid="3a189932-6d9d-476b-8cde-e91f6f0f482c"&gt;1744&lt;/key&gt;&lt;/foreign-keys&gt;&lt;ref-type name="Journal Article"&gt;17&lt;/ref-type&gt;&lt;contributors&gt;&lt;/contributors&gt;&lt;titles&gt;&lt;title&gt;COVID-19 in Children: Initial Characterization of the Pediatric Disease&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edition&gt;2020/03/18&lt;/edition&gt;&lt;dates&gt;&lt;year&gt;2020&lt;/year&gt;&lt;pub-dates&gt;&lt;date&gt;Mar 16&lt;/date&gt;&lt;/pub-dates&gt;&lt;/dates&gt;&lt;isbn&gt;0031-4005&lt;/isbn&gt;&lt;accession-num&gt;32179659&lt;/accession-num&gt;&lt;urls&gt;&lt;/urls&gt;&lt;electronic-resource-num&gt;10.1542/peds.2020-0834&lt;/electronic-resource-num&gt;&lt;remote-database-provider&gt;NLM&lt;/remote-database-provider&gt;&lt;language&gt;eng&lt;/language&gt;&lt;/record&gt;&lt;/Cite&gt;&lt;/EndNote&gt;</w:instrText>
            </w:r>
            <w:r w:rsidRPr="001E0AAB">
              <w:fldChar w:fldCharType="separate"/>
            </w:r>
            <w:r w:rsidRPr="001E0AAB">
              <w:rPr>
                <w:noProof/>
                <w:vertAlign w:val="superscript"/>
              </w:rPr>
              <w:t>18</w:t>
            </w:r>
            <w:r w:rsidRPr="001E0AAB">
              <w:fldChar w:fldCharType="end"/>
            </w:r>
          </w:p>
        </w:tc>
      </w:tr>
      <w:tr w:rsidR="00621D47" w:rsidRPr="001E0AAB" w14:paraId="715A8734" w14:textId="77777777" w:rsidTr="00871C55">
        <w:trPr>
          <w:trHeight w:val="765"/>
        </w:trPr>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D7C4B" w14:textId="77777777" w:rsidR="00621D47" w:rsidRPr="001E0AAB" w:rsidRDefault="00621D47" w:rsidP="00621D47">
            <w:r w:rsidRPr="001E0AAB">
              <w:t>Disease severity higher: </w:t>
            </w:r>
          </w:p>
          <w:p w14:paraId="01F61B39" w14:textId="77777777" w:rsidR="00621D47" w:rsidRPr="001E0AAB" w:rsidRDefault="00621D47" w:rsidP="001A12EF">
            <w:pPr>
              <w:pStyle w:val="ListParagraph"/>
              <w:numPr>
                <w:ilvl w:val="0"/>
                <w:numId w:val="12"/>
              </w:numPr>
            </w:pPr>
            <w:r w:rsidRPr="001E0AAB">
              <w:t>High levels of ICU admission</w:t>
            </w:r>
            <w:r w:rsidRPr="001E0AAB">
              <w:fldChar w:fldCharType="begin"/>
            </w:r>
            <w:r w:rsidRPr="001E0AAB">
              <w:instrText xml:space="preserve"> ADDIN EN.CITE &lt;EndNote&gt;&lt;Cite&gt;&lt;Author&gt;Ferguson&lt;/Author&gt;&lt;Year&gt;2020&lt;/Year&gt;&lt;RecNum&gt;2376&lt;/RecNum&gt;&lt;DisplayText&gt;&lt;style face="superscript"&gt;1&lt;/style&gt;&lt;/DisplayText&gt;&lt;record&gt;&lt;rec-number&gt;2376&lt;/rec-number&gt;&lt;foreign-keys&gt;&lt;key app="EN" db-id="50xd9e2fn25rzqe50piv0wv1a5vvf9pz9s55" timestamp="1585524444" guid="8f32ec65-a2d9-4fff-89db-eab23a5e223a"&gt;2376&lt;/key&gt;&lt;/foreign-keys&gt;&lt;ref-type name="Report"&gt;27&lt;/ref-type&gt;&lt;contributors&gt;&lt;authors&gt;&lt;author&gt;Ferguson, Neil M&lt;/author&gt;&lt;author&gt;Laydon, Daniel&lt;/author&gt;&lt;author&gt;Nedjati-Gilani, Gemma&lt;/author&gt;&lt;author&gt;Imai, Natsuko&lt;/author&gt;&lt;author&gt;Ainslie, Kylie&lt;/author&gt;&lt;author&gt;Baguelin, Marc&lt;/author&gt;&lt;author&gt;Bhatia, Sangeeta&lt;/author&gt;&lt;author&gt;Boonyasiri,  Adhiratha &lt;/author&gt;&lt;author&gt;Cucunubá, Zulma&lt;/author&gt;&lt;author&gt;Cuomo-Dannenburg, Gina&lt;/author&gt;&lt;author&gt;Dighe, Amy&lt;/author&gt;&lt;author&gt;Dorigatti, Ilaria&lt;/author&gt;&lt;author&gt;Fu, Han&lt;/author&gt;&lt;author&gt;Gaythorpe, Kayte&lt;/author&gt;&lt;author&gt;Green, Will&lt;/author&gt;&lt;author&gt;Hamlet, Arran&lt;/author&gt;&lt;author&gt;Hinsley, Wes&lt;/author&gt;&lt;author&gt;Okell, Lucy C.&lt;/author&gt;&lt;author&gt;van Elsland, Sabine&lt;/author&gt;&lt;author&gt;Thompson, Hayley&lt;/author&gt;&lt;author&gt;Verity, Robert&lt;/author&gt;&lt;author&gt;Volz, Erik&lt;/author&gt;&lt;author&gt;Wang, Haowei&lt;/author&gt;&lt;author&gt;Wang, Yuanrong&lt;/author&gt;&lt;author&gt;Walker, Patrick G.T.&lt;/author&gt;&lt;author&gt;Walters, Caroline&lt;/author&gt;&lt;author&gt;Winskill, Peter&lt;/author&gt;&lt;author&gt;Whittaker, Charles&lt;/author&gt;&lt;author&gt;Donnelly, Christl A.&lt;/author&gt;&lt;author&gt;Riley, Steven&lt;/author&gt;&lt;author&gt;Ghani, Azra C.&lt;/author&gt;&lt;/authors&gt;&lt;/contributors&gt;&lt;titles&gt;&lt;title&gt;Impact of non-pharmaceutical interventions (NPIs) to reduce COVID-19 mortality and healthcare demand&lt;/title&gt;&lt;/titles&gt;&lt;dates&gt;&lt;year&gt;2020&lt;/year&gt;&lt;/dates&gt;&lt;pub-location&gt;London, UK&lt;/pub-location&gt;&lt;publisher&gt;Imperial College COVID-19 Response Team&lt;/publisher&gt;&lt;urls&gt;&lt;related-urls&gt;&lt;url&gt;https://www.imperial.ac.uk/media/imperial-college/medicine/sph/ide/gida-fellowships/Imperial-College-COVID19-NPI-modelling-16-03-2020.pdf&lt;/url&gt;&lt;/related-urls&gt;&lt;/urls&gt;&lt;/record&gt;&lt;/Cite&gt;&lt;/EndNote&gt;</w:instrText>
            </w:r>
            <w:r w:rsidRPr="001E0AAB">
              <w:fldChar w:fldCharType="separate"/>
            </w:r>
            <w:r w:rsidRPr="00621D47">
              <w:rPr>
                <w:noProof/>
                <w:vertAlign w:val="superscript"/>
              </w:rPr>
              <w:t>1</w:t>
            </w:r>
            <w:r w:rsidRPr="001E0AAB">
              <w:fldChar w:fldCharType="end"/>
            </w:r>
            <w:r w:rsidRPr="001E0AAB">
              <w:t> </w:t>
            </w:r>
          </w:p>
          <w:p w14:paraId="597F023E" w14:textId="77777777" w:rsidR="00621D47" w:rsidRPr="001E0AAB" w:rsidRDefault="00621D47" w:rsidP="001A12EF">
            <w:pPr>
              <w:pStyle w:val="ListParagraph"/>
              <w:numPr>
                <w:ilvl w:val="0"/>
                <w:numId w:val="12"/>
              </w:numPr>
            </w:pPr>
            <w:r w:rsidRPr="001E0AAB">
              <w:t>High ventilator requirements</w:t>
            </w:r>
            <w:r w:rsidRPr="001E0AAB">
              <w:fldChar w:fldCharType="begin"/>
            </w:r>
            <w:r w:rsidRPr="001E0AAB">
              <w:instrText xml:space="preserve"> ADDIN EN.CITE &lt;EndNote&gt;&lt;Cite&gt;&lt;Author&gt;Ferguson&lt;/Author&gt;&lt;Year&gt;2020&lt;/Year&gt;&lt;RecNum&gt;2376&lt;/RecNum&gt;&lt;DisplayText&gt;&lt;style face="superscript"&gt;1&lt;/style&gt;&lt;/DisplayText&gt;&lt;record&gt;&lt;rec-number&gt;2376&lt;/rec-number&gt;&lt;foreign-keys&gt;&lt;key app="EN" db-id="50xd9e2fn25rzqe50piv0wv1a5vvf9pz9s55" timestamp="1585524444" guid="8f32ec65-a2d9-4fff-89db-eab23a5e223a"&gt;2376&lt;/key&gt;&lt;/foreign-keys&gt;&lt;ref-type name="Report"&gt;27&lt;/ref-type&gt;&lt;contributors&gt;&lt;authors&gt;&lt;author&gt;Ferguson, Neil M&lt;/author&gt;&lt;author&gt;Laydon, Daniel&lt;/author&gt;&lt;author&gt;Nedjati-Gilani, Gemma&lt;/author&gt;&lt;author&gt;Imai, Natsuko&lt;/author&gt;&lt;author&gt;Ainslie, Kylie&lt;/author&gt;&lt;author&gt;Baguelin, Marc&lt;/author&gt;&lt;author&gt;Bhatia, Sangeeta&lt;/author&gt;&lt;author&gt;Boonyasiri,  Adhiratha &lt;/author&gt;&lt;author&gt;Cucunubá, Zulma&lt;/author&gt;&lt;author&gt;Cuomo-Dannenburg, Gina&lt;/author&gt;&lt;author&gt;Dighe, Amy&lt;/author&gt;&lt;author&gt;Dorigatti, Ilaria&lt;/author&gt;&lt;author&gt;Fu, Han&lt;/author&gt;&lt;author&gt;Gaythorpe, Kayte&lt;/author&gt;&lt;author&gt;Green, Will&lt;/author&gt;&lt;author&gt;Hamlet, Arran&lt;/author&gt;&lt;author&gt;Hinsley, Wes&lt;/author&gt;&lt;author&gt;Okell, Lucy C.&lt;/author&gt;&lt;author&gt;van Elsland, Sabine&lt;/author&gt;&lt;author&gt;Thompson, Hayley&lt;/author&gt;&lt;author&gt;Verity, Robert&lt;/author&gt;&lt;author&gt;Volz, Erik&lt;/author&gt;&lt;author&gt;Wang, Haowei&lt;/author&gt;&lt;author&gt;Wang, Yuanrong&lt;/author&gt;&lt;author&gt;Walker, Patrick G.T.&lt;/author&gt;&lt;author&gt;Walters, Caroline&lt;/author&gt;&lt;author&gt;Winskill, Peter&lt;/author&gt;&lt;author&gt;Whittaker, Charles&lt;/author&gt;&lt;author&gt;Donnelly, Christl A.&lt;/author&gt;&lt;author&gt;Riley, Steven&lt;/author&gt;&lt;author&gt;Ghani, Azra C.&lt;/author&gt;&lt;/authors&gt;&lt;/contributors&gt;&lt;titles&gt;&lt;title&gt;Impact of non-pharmaceutical interventions (NPIs) to reduce COVID-19 mortality and healthcare demand&lt;/title&gt;&lt;/titles&gt;&lt;dates&gt;&lt;year&gt;2020&lt;/year&gt;&lt;/dates&gt;&lt;pub-location&gt;London, UK&lt;/pub-location&gt;&lt;publisher&gt;Imperial College COVID-19 Response Team&lt;/publisher&gt;&lt;urls&gt;&lt;related-urls&gt;&lt;url&gt;https://www.imperial.ac.uk/media/imperial-college/medicine/sph/ide/gida-fellowships/Imperial-College-COVID19-NPI-modelling-16-03-2020.pdf&lt;/url&gt;&lt;/related-urls&gt;&lt;/urls&gt;&lt;/record&gt;&lt;/Cite&gt;&lt;/EndNote&gt;</w:instrText>
            </w:r>
            <w:r w:rsidRPr="001E0AAB">
              <w:fldChar w:fldCharType="separate"/>
            </w:r>
            <w:r w:rsidRPr="00621D47">
              <w:rPr>
                <w:noProof/>
                <w:vertAlign w:val="superscript"/>
              </w:rPr>
              <w:t>1</w:t>
            </w:r>
            <w:r w:rsidRPr="001E0AAB">
              <w:fldChar w:fldCharType="end"/>
            </w:r>
          </w:p>
          <w:p w14:paraId="7885E8A0" w14:textId="77777777" w:rsidR="00621D47" w:rsidRPr="001E0AAB" w:rsidRDefault="00621D47" w:rsidP="001A12EF">
            <w:pPr>
              <w:pStyle w:val="ListParagraph"/>
              <w:numPr>
                <w:ilvl w:val="0"/>
                <w:numId w:val="12"/>
              </w:numPr>
            </w:pPr>
            <w:r w:rsidRPr="001E0AAB">
              <w:t xml:space="preserve">Prolonged ICU stays </w:t>
            </w:r>
            <w:proofErr w:type="spellStart"/>
            <w:r w:rsidRPr="001E0AAB">
              <w:t>eg</w:t>
            </w:r>
            <w:proofErr w:type="spellEnd"/>
            <w:r w:rsidRPr="001E0AAB">
              <w:t xml:space="preserve">, average 15 days in Italy </w:t>
            </w:r>
            <w:r w:rsidRPr="001E0AAB">
              <w:fldChar w:fldCharType="begin"/>
            </w:r>
            <w:r w:rsidRPr="001E0AAB">
              <w:instrText xml:space="preserve"> ADDIN EN.CITE &lt;EndNote&gt;&lt;Cite&gt;&lt;Author&gt;Manca&lt;/Author&gt;&lt;Year&gt;2020&lt;/Year&gt;&lt;RecNum&gt;2367&lt;/RecNum&gt;&lt;DisplayText&gt;&lt;style face="superscript"&gt;19&lt;/style&gt;&lt;/DisplayText&gt;&lt;record&gt;&lt;rec-number&gt;2367&lt;/rec-number&gt;&lt;foreign-keys&gt;&lt;key app="EN" db-id="50xd9e2fn25rzqe50piv0wv1a5vvf9pz9s55" timestamp="1585448892" guid="75e32e94-20e9-4d9e-aa9a-e396f7e9aed0"&gt;2367&lt;/key&gt;&lt;/foreign-keys&gt;&lt;ref-type name="Report"&gt;27&lt;/ref-type&gt;&lt;contributors&gt;&lt;authors&gt;&lt;author&gt;Manca, Davide&lt;/author&gt;&lt;/authors&gt;&lt;/contributors&gt;&lt;titles&gt;&lt;title&gt;Analysis of the number growth of ICU patients with Covid-19 in Italy and Lombardy&lt;/title&gt;&lt;/titles&gt;&lt;dates&gt;&lt;year&gt;2020&lt;/year&gt;&lt;pub-dates&gt;&lt;date&gt;18 March 2020&lt;/date&gt;&lt;/pub-dates&gt;&lt;/dates&gt;&lt;publisher&gt;European Society of Anaesthesiology&lt;/publisher&gt;&lt;urls&gt;&lt;related-urls&gt;&lt;url&gt;https://www.esahq.org/esa-news/analysis-of-the-number-growth-of-icu-patients-with-covid-19-in-italy-and-lombardy/&lt;/url&gt;&lt;/related-urls&gt;&lt;/urls&gt;&lt;/record&gt;&lt;/Cite&gt;&lt;/EndNote&gt;</w:instrText>
            </w:r>
            <w:r w:rsidRPr="001E0AAB">
              <w:fldChar w:fldCharType="separate"/>
            </w:r>
            <w:r w:rsidRPr="00621D47">
              <w:rPr>
                <w:noProof/>
                <w:vertAlign w:val="superscript"/>
              </w:rPr>
              <w:t>19</w:t>
            </w:r>
            <w:r w:rsidRPr="001E0AAB">
              <w:fldChar w:fldCharType="end"/>
            </w:r>
            <w:r w:rsidRPr="001E0AAB">
              <w:t xml:space="preserve"> with potentially high (48%) mortality</w:t>
            </w:r>
            <w:r w:rsidRPr="001E0AAB">
              <w:fldChar w:fldCharType="begin"/>
            </w:r>
            <w:r w:rsidRPr="001E0AAB">
              <w:instrText xml:space="preserve"> ADDIN EN.CITE &lt;EndNote&gt;&lt;Cite ExcludeAuth="1"&gt;&lt;Year&gt;2020&lt;/Year&gt;&lt;RecNum&gt;2368&lt;/RecNum&gt;&lt;DisplayText&gt;&lt;style face="superscript"&gt;20&lt;/style&gt;&lt;/DisplayText&gt;&lt;record&gt;&lt;rec-number&gt;2368&lt;/rec-number&gt;&lt;foreign-keys&gt;&lt;key app="EN" db-id="50xd9e2fn25rzqe50piv0wv1a5vvf9pz9s55" timestamp="1585457008" guid="fd8f0e04-0b4e-4e94-8a39-f5514184a965"&gt;2368&lt;/key&gt;&lt;/foreign-keys&gt;&lt;ref-type name="Report"&gt;27&lt;/ref-type&gt;&lt;contributors&gt;&lt;/contributors&gt;&lt;titles&gt;&lt;title&gt;ICNARC report on COVID-19 in critical care&lt;/title&gt;&lt;/titles&gt;&lt;dates&gt;&lt;year&gt;2020&lt;/year&gt;&lt;pub-dates&gt;&lt;date&gt;27 March 2020&lt;/date&gt;&lt;/pub-dates&gt;&lt;/dates&gt;&lt;pub-location&gt;London&lt;/pub-location&gt;&lt;publisher&gt;Intensive Care National Audit &amp;amp; Research Centre&lt;/publisher&gt;&lt;urls&gt;&lt;related-urls&gt;&lt;url&gt;https://www.icnarc.org/DataServices/Attachments/Download/b5f59585-5870-ea11-9124-00505601089b&lt;/url&gt;&lt;/related-urls&gt;&lt;/urls&gt;&lt;/record&gt;&lt;/Cite&gt;&lt;/EndNote&gt;</w:instrText>
            </w:r>
            <w:r w:rsidRPr="001E0AAB">
              <w:fldChar w:fldCharType="separate"/>
            </w:r>
            <w:r w:rsidRPr="00621D47">
              <w:rPr>
                <w:noProof/>
                <w:vertAlign w:val="superscript"/>
              </w:rPr>
              <w:t>20</w:t>
            </w:r>
            <w:r w:rsidRPr="001E0AAB">
              <w:fldChar w:fldCharType="end"/>
            </w:r>
          </w:p>
          <w:p w14:paraId="443A4CBE" w14:textId="77777777" w:rsidR="00621D47" w:rsidRPr="001E0AAB" w:rsidRDefault="00621D47" w:rsidP="001A12EF">
            <w:pPr>
              <w:pStyle w:val="ListParagraph"/>
              <w:numPr>
                <w:ilvl w:val="0"/>
                <w:numId w:val="12"/>
              </w:numPr>
            </w:pPr>
            <w:r w:rsidRPr="001E0AAB">
              <w:t>Higher case fatality rate (lowest estimate 0.3%, compared to 0.1% for influenza</w:t>
            </w:r>
            <w:r w:rsidRPr="001E0AAB">
              <w:fldChar w:fldCharType="begin"/>
            </w:r>
            <w:r w:rsidRPr="001E0AAB">
              <w:instrText xml:space="preserve"> ADDIN EN.CITE &lt;EndNote&gt;&lt;Cite&gt;&lt;Author&gt;Rajgor&lt;/Author&gt;&lt;Year&gt;2020&lt;/Year&gt;&lt;RecNum&gt;2370&lt;/RecNum&gt;&lt;DisplayText&gt;&lt;style face="superscript"&gt;21&lt;/style&gt;&lt;/DisplayText&gt;&lt;record&gt;&lt;rec-number&gt;2370&lt;/rec-number&gt;&lt;foreign-keys&gt;&lt;key app="EN" db-id="50xd9e2fn25rzqe50piv0wv1a5vvf9pz9s55" timestamp="1585507295" guid="16192d4c-e2e4-4a1d-be65-95f97c8951c0"&gt;2370&lt;/key&gt;&lt;/foreign-keys&gt;&lt;ref-type name="Journal Article"&gt;17&lt;/ref-type&gt;&lt;contributors&gt;&lt;authors&gt;&lt;author&gt;Rajgor, Dimple D.&lt;/author&gt;&lt;author&gt;Lee, Meng Har&lt;/author&gt;&lt;author&gt;Archuleta, Sophia&lt;/author&gt;&lt;author&gt;Bagdasarian, Natasha&lt;/author&gt;&lt;author&gt;Quek, Swee Chye&lt;/author&gt;&lt;/authors&gt;&lt;/contributors&gt;&lt;titles&gt;&lt;title&gt;The many estimates of the COVID-19 case fatality rate&lt;/title&gt;&lt;secondary-title&gt;Lancet Infect Dis&lt;/secondary-title&gt;&lt;/titles&gt;&lt;periodical&gt;&lt;full-title&gt;Lancet Infect Dis&lt;/full-title&gt;&lt;/periodical&gt;&lt;number&gt;Online first&lt;/number&gt;&lt;edition&gt;27 March 2020&lt;/edition&gt;&lt;dates&gt;&lt;year&gt;2020&lt;/year&gt;&lt;/dates&gt;&lt;urls&gt;&lt;/urls&gt;&lt;electronic-resource-num&gt;https://doi.org/10.1016/S1473-3099(20)30244-9&lt;/electronic-resource-num&gt;&lt;/record&gt;&lt;/Cite&gt;&lt;/EndNote&gt;</w:instrText>
            </w:r>
            <w:r w:rsidRPr="001E0AAB">
              <w:fldChar w:fldCharType="separate"/>
            </w:r>
            <w:r w:rsidRPr="00621D47">
              <w:rPr>
                <w:noProof/>
                <w:vertAlign w:val="superscript"/>
              </w:rPr>
              <w:t>21</w:t>
            </w:r>
            <w:r w:rsidRPr="001E0AAB">
              <w:fldChar w:fldCharType="end"/>
            </w:r>
            <w:r w:rsidRPr="001E0AAB">
              <w:t>).</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EF05D" w14:textId="77777777" w:rsidR="00621D47" w:rsidRPr="001E0AAB" w:rsidRDefault="00621D47" w:rsidP="00621D47">
            <w:r w:rsidRPr="001E0AAB">
              <w:t xml:space="preserve">Push towards carefully titrated public health control measures as rationing of health services can be highly problematic for equity. </w:t>
            </w:r>
          </w:p>
          <w:p w14:paraId="6B77E35E" w14:textId="77777777" w:rsidR="00621D47" w:rsidRPr="001E0AAB" w:rsidRDefault="00621D47" w:rsidP="00621D47"/>
        </w:tc>
      </w:tr>
      <w:tr w:rsidR="00621D47" w:rsidRPr="001E0AAB" w14:paraId="1456A292"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1D20C" w14:textId="79535A7F" w:rsidR="00621D47" w:rsidRPr="001E0AAB" w:rsidRDefault="00621D47" w:rsidP="00621D47">
            <w:r w:rsidRPr="001E0AAB">
              <w:t xml:space="preserve">Reproduction number </w:t>
            </w:r>
            <w:r w:rsidR="00B06765">
              <w:t xml:space="preserve">is </w:t>
            </w:r>
            <w:r w:rsidRPr="001E0AAB">
              <w:t>higher: The estimated R</w:t>
            </w:r>
            <w:r w:rsidRPr="001E0AAB">
              <w:rPr>
                <w:vertAlign w:val="subscript"/>
              </w:rPr>
              <w:t>0</w:t>
            </w:r>
            <w:r w:rsidRPr="001E0AAB">
              <w:t xml:space="preserve"> for </w:t>
            </w:r>
            <w:r w:rsidR="00E56FF4">
              <w:t>COVID-19</w:t>
            </w:r>
            <w:r w:rsidRPr="001E0AAB">
              <w:t xml:space="preserve"> is ~2.5, compared to 1.3 for influenza.</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3EF74" w14:textId="77777777" w:rsidR="00621D47" w:rsidRPr="001E0AAB" w:rsidRDefault="00621D47" w:rsidP="00621D47">
            <w:r w:rsidRPr="001E0AAB">
              <w:t>Likely to need a greater combination, range of types and level of intensity of control measures needed to bring the reproduction number below 1.</w:t>
            </w:r>
          </w:p>
          <w:p w14:paraId="6465E77E" w14:textId="325F54E2" w:rsidR="00621D47" w:rsidRPr="001E0AAB" w:rsidRDefault="00621D47" w:rsidP="00621D47">
            <w:r w:rsidRPr="001E0AAB">
              <w:t xml:space="preserve">Greater proportion of the population need to be immune to bring the effective Reproduction number below 1. This can be explained simply by the 1-1/R equation: i.e. = 1-1/2.5= 60% for </w:t>
            </w:r>
            <w:r w:rsidR="00E56FF4">
              <w:t>COVID-19</w:t>
            </w:r>
          </w:p>
          <w:p w14:paraId="346EA903" w14:textId="77777777" w:rsidR="00621D47" w:rsidRPr="001E0AAB" w:rsidRDefault="00621D47" w:rsidP="00621D47">
            <w:r w:rsidRPr="001E0AAB">
              <w:t>1-1/1.3 = 23% for influenza.</w:t>
            </w:r>
          </w:p>
        </w:tc>
      </w:tr>
      <w:tr w:rsidR="00621D47" w:rsidRPr="001E0AAB" w14:paraId="21EE6BAF" w14:textId="77777777" w:rsidTr="00871C55">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783A5" w14:textId="31EE1848" w:rsidR="00621D47" w:rsidRPr="001E0AAB" w:rsidRDefault="00621D47" w:rsidP="00621D47">
            <w:r w:rsidRPr="001E0AAB">
              <w:t xml:space="preserve">Immunity duration </w:t>
            </w:r>
            <w:r w:rsidR="00B06765">
              <w:t xml:space="preserve">is </w:t>
            </w:r>
            <w:r w:rsidRPr="001E0AAB">
              <w:t>unknown: While influenza immunity remains 50%+ up to 3.5 years post-infection</w:t>
            </w:r>
            <w:r w:rsidRPr="001E0AAB">
              <w:fldChar w:fldCharType="begin">
                <w:fldData xml:space="preserve">PEVuZE5vdGU+PENpdGU+PEF1dGhvcj5SYW5qZXZhPC9BdXRob3I+PFllYXI+MjAxOTwvWWVhcj48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</w:fldData>
              </w:fldChar>
            </w:r>
            <w:r w:rsidRPr="001E0AAB">
              <w:instrText xml:space="preserve"> ADDIN EN.CITE </w:instrText>
            </w:r>
            <w:r w:rsidRPr="001E0AAB">
              <w:fldChar w:fldCharType="begin">
                <w:fldData xml:space="preserve">PEVuZE5vdGU+PENpdGU+PEF1dGhvcj5SYW5qZXZhPC9BdXRob3I+PFllYXI+MjAxOTwvWWVhcj48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</w:fldData>
              </w:fldChar>
            </w:r>
            <w:r w:rsidRPr="001E0AAB">
              <w:instrText xml:space="preserve"> ADDIN EN.CITE.DATA </w:instrText>
            </w:r>
            <w:r w:rsidRPr="001E0AAB">
              <w:fldChar w:fldCharType="end"/>
            </w:r>
            <w:r w:rsidRPr="001E0AAB">
              <w:fldChar w:fldCharType="separate"/>
            </w:r>
            <w:r w:rsidRPr="001E0AAB">
              <w:rPr>
                <w:noProof/>
                <w:vertAlign w:val="superscript"/>
              </w:rPr>
              <w:t>22</w:t>
            </w:r>
            <w:r w:rsidRPr="001E0AAB">
              <w:fldChar w:fldCharType="end"/>
            </w:r>
            <w:r w:rsidRPr="001E0AAB">
              <w:t xml:space="preserve">, the duration of </w:t>
            </w:r>
            <w:r w:rsidR="00E56FF4">
              <w:t>COVID-19</w:t>
            </w:r>
            <w:r w:rsidRPr="001E0AAB">
              <w:t xml:space="preserve"> immunity is unknown.</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22B27" w14:textId="61B947E7" w:rsidR="00621D47" w:rsidRPr="001E0AAB" w:rsidRDefault="00621D47" w:rsidP="00621D47">
            <w:r w:rsidRPr="001E0AAB">
              <w:t xml:space="preserve">Unclear how long </w:t>
            </w:r>
            <w:r w:rsidR="00B06765">
              <w:t xml:space="preserve">it is </w:t>
            </w:r>
            <w:r w:rsidRPr="001E0AAB">
              <w:t xml:space="preserve">before an individual becomes susceptible to </w:t>
            </w:r>
            <w:r w:rsidR="00E56FF4">
              <w:t>COVID-19</w:t>
            </w:r>
            <w:r w:rsidRPr="001E0AAB">
              <w:t xml:space="preserve"> again. </w:t>
            </w:r>
          </w:p>
        </w:tc>
      </w:tr>
    </w:tbl>
    <w:p w14:paraId="20F6D81E" w14:textId="77777777" w:rsidR="00871C55" w:rsidRDefault="00871C55">
      <w:r>
        <w:br w:type="page"/>
      </w:r>
    </w:p>
    <w:tbl>
      <w:tblPr>
        <w:tblW w:w="5000" w:type="pct"/>
        <w:tblCellMar>
          <w:top w:w="15" w:type="dxa"/>
          <w:left w:w="15" w:type="dxa"/>
          <w:bottom w:w="15" w:type="dxa"/>
          <w:right w:w="15" w:type="dxa"/>
        </w:tblCellMar>
        <w:tblLook w:val="04A0" w:firstRow="1" w:lastRow="0" w:firstColumn="1" w:lastColumn="0" w:noHBand="0" w:noVBand="1"/>
      </w:tblPr>
      <w:tblGrid>
        <w:gridCol w:w="7806"/>
        <w:gridCol w:w="6581"/>
      </w:tblGrid>
      <w:tr w:rsidR="00871C55" w:rsidRPr="001E0AAB" w14:paraId="21E3E8D4" w14:textId="77777777" w:rsidTr="007E708F">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5DD5C" w14:textId="72EA6105" w:rsidR="00871C55" w:rsidRPr="00621D47" w:rsidRDefault="00871C55" w:rsidP="00621D47">
            <w:pPr>
              <w:rPr>
                <w:b/>
              </w:rPr>
            </w:pPr>
            <w:r w:rsidRPr="00621D47">
              <w:rPr>
                <w:b/>
              </w:rPr>
              <w:lastRenderedPageBreak/>
              <w:t xml:space="preserve">Issues: similarities </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9E285" w14:textId="1DEC6595" w:rsidR="00871C55" w:rsidRPr="00621D47" w:rsidRDefault="00871C55" w:rsidP="00621D47">
            <w:pPr>
              <w:rPr>
                <w:b/>
              </w:rPr>
            </w:pPr>
            <w:r w:rsidRPr="00621D47">
              <w:rPr>
                <w:b/>
              </w:rPr>
              <w:t>Implications for pandemic control </w:t>
            </w:r>
          </w:p>
        </w:tc>
      </w:tr>
      <w:tr w:rsidR="00871C55" w:rsidRPr="001E0AAB" w14:paraId="74CFC86D" w14:textId="77777777" w:rsidTr="007E708F">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7BEB2" w14:textId="1C0862E7" w:rsidR="00871C55" w:rsidRPr="001E0AAB" w:rsidRDefault="00871C55" w:rsidP="00621D47">
            <w:r w:rsidRPr="001E0AAB">
              <w:t>Broadly similar symptoms</w:t>
            </w:r>
            <w:r w:rsidR="00B06765">
              <w:t>.</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B768D" w14:textId="722B9D3A" w:rsidR="00871C55" w:rsidRPr="001E0AAB" w:rsidRDefault="00871C55" w:rsidP="00621D47">
            <w:r w:rsidRPr="001E0AAB">
              <w:t xml:space="preserve">Can be difficult to clinically discriminate between </w:t>
            </w:r>
            <w:r w:rsidR="00E56FF4">
              <w:t>COVID-19</w:t>
            </w:r>
            <w:r w:rsidRPr="001E0AAB">
              <w:t xml:space="preserve"> and influenza (or other respiratory illnesses) thus testing can be essential to confirm diagnosis. </w:t>
            </w:r>
          </w:p>
        </w:tc>
      </w:tr>
      <w:tr w:rsidR="00871C55" w:rsidRPr="001E0AAB" w14:paraId="4BD36BE6" w14:textId="77777777" w:rsidTr="007E708F">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8E931" w14:textId="08C706AC" w:rsidR="00871C55" w:rsidRPr="001E0AAB" w:rsidRDefault="00871C55" w:rsidP="00621D47">
            <w:r w:rsidRPr="001E0AAB">
              <w:t>High household clustering of cases</w:t>
            </w:r>
            <w:r w:rsidRPr="001E0AAB">
              <w:fldChar w:fldCharType="begin"/>
            </w:r>
            <w:r w:rsidRPr="001E0AAB">
              <w:instrText xml:space="preserve"> ADDIN EN.CITE &lt;EndNote&gt;&lt;Cite&gt;&lt;Author&gt;Wu&lt;/Author&gt;&lt;Year&gt;2020&lt;/Year&gt;&lt;RecNum&gt;1124&lt;/RecNum&gt;&lt;DisplayText&gt;&lt;style face="superscript"&gt;9,23&lt;/style&gt;&lt;/DisplayText&gt;&lt;record&gt;&lt;rec-number&gt;1124&lt;/rec-number&gt;&lt;foreign-keys&gt;&lt;key app="EN" db-id="50xd9e2fn25rzqe50piv0wv1a5vvf9pz9s55" timestamp="1585349941" guid="b007e071-70c6-46b2-aff5-1b1c8ffcbefa"&gt;1124&lt;/key&gt;&lt;/foreign-keys&gt;&lt;ref-type name="Journal Article"&gt;17&lt;/ref-type&gt;&lt;contributors&gt;&lt;authors&gt;&lt;author&gt;Wu, Zunyou&lt;/author&gt;&lt;author&gt;McGoogan, Jennifer M.&lt;/author&gt;&lt;/authors&gt;&lt;/contributors&gt;&lt;titles&gt;&lt;title&gt;Characteristics of and Important Lessons From the Coronavirus Disease 2019 (COVID-19) Outbreak in China: Summary of a Report of 72 314 Cases From the Chinese Center for Disease Control and Prevention&lt;/title&gt;&lt;secondary-title&gt;JAMA&lt;/secondary-title&gt;&lt;/titles&gt;&lt;periodical&gt;&lt;full-title&gt;JAMA - Journal of the American Medical Association&lt;/full-title&gt;&lt;abbr-1&gt;JAMA&lt;/abbr-1&gt;&lt;/periodical&gt;&lt;dates&gt;&lt;year&gt;2020&lt;/year&gt;&lt;/dates&gt;&lt;isbn&gt;0098-7484&lt;/isbn&gt;&lt;urls&gt;&lt;related-urls&gt;&lt;url&gt;https://doi.org/10.1001/jama.2020.2648&lt;/url&gt;&lt;url&gt;https://jamanetwork.com/journals/jama/articlepdf/2762130/jama_wu_2020_vp_200028.pdf&lt;/url&gt;&lt;/related-urls&gt;&lt;/urls&gt;&lt;electronic-resource-num&gt;https://doi.org/10.1001/jama.2020.2648&lt;/electronic-resource-num&gt;&lt;access-date&gt;2/24/2020&lt;/access-date&gt;&lt;/record&gt;&lt;/Cite&gt;&lt;Cite&gt;&lt;Author&gt;World Health Organization&lt;/Author&gt;&lt;Year&gt;2020&lt;/Year&gt;&lt;RecNum&gt;2382&lt;/RecNum&gt;&lt;record&gt;&lt;rec-number&gt;2382&lt;/rec-number&gt;&lt;foreign-keys&gt;&lt;key app="EN" db-id="50xd9e2fn25rzqe50piv0wv1a5vvf9pz9s55" timestamp="1585529394" guid="59065a16-ff04-43a6-841e-48a0ecf2ed6d"&gt;2382&lt;/key&gt;&lt;/foreign-keys&gt;&lt;ref-type name="Report"&gt;27&lt;/ref-type&gt;&lt;contributors&gt;&lt;authors&gt;&lt;author&gt;World Health Organization,&lt;/author&gt;&lt;/authors&gt;&lt;/contributors&gt;&lt;titles&gt;&lt;title&gt;Report of the WHO-China Joint Mission on Coronavirus Disease 2019 (COVID-19)&lt;/title&gt;&lt;/titles&gt;&lt;dates&gt;&lt;year&gt;2020&lt;/year&gt;&lt;/dates&gt;&lt;urls&gt;&lt;related-urls&gt;&lt;url&gt;https://www.who.int/docs/default-source/coronaviruse/who-china-joint-mission-on-covid-19-final-report.pdf&lt;/url&gt;&lt;/related-urls&gt;&lt;/urls&gt;&lt;/record&gt;&lt;/Cite&gt;&lt;/EndNote&gt;</w:instrText>
            </w:r>
            <w:r w:rsidRPr="001E0AAB">
              <w:fldChar w:fldCharType="separate"/>
            </w:r>
            <w:r w:rsidRPr="001E0AAB">
              <w:rPr>
                <w:noProof/>
                <w:vertAlign w:val="superscript"/>
              </w:rPr>
              <w:t>9,23</w:t>
            </w:r>
            <w:r w:rsidRPr="001E0AAB">
              <w:fldChar w:fldCharType="end"/>
            </w:r>
            <w:r w:rsidR="00B06765">
              <w:t>.</w:t>
            </w:r>
            <w:r w:rsidRPr="001E0AAB">
              <w:t> </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6F6B6" w14:textId="77777777" w:rsidR="00871C55" w:rsidRPr="001E0AAB" w:rsidRDefault="00871C55" w:rsidP="00621D47">
            <w:r w:rsidRPr="001E0AAB">
              <w:t xml:space="preserve">Household contact isolation likely to be a successful strategy. Although potential equity implications for larger and multigenerational households. </w:t>
            </w:r>
          </w:p>
        </w:tc>
      </w:tr>
      <w:tr w:rsidR="00871C55" w:rsidRPr="001E0AAB" w14:paraId="3DCD9885" w14:textId="77777777" w:rsidTr="007E708F">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F30D9" w14:textId="5657A44A" w:rsidR="00871C55" w:rsidRPr="001E0AAB" w:rsidRDefault="00871C55" w:rsidP="00621D47">
            <w:r w:rsidRPr="001E0AAB">
              <w:t xml:space="preserve">Asymptomatic cases are a feature of </w:t>
            </w:r>
            <w:r w:rsidR="00E56FF4">
              <w:t>COVID-19</w:t>
            </w:r>
            <w:r w:rsidRPr="001E0AAB">
              <w:t xml:space="preserve"> but the level is not well understood </w:t>
            </w:r>
            <w:r w:rsidRPr="001E0AAB">
              <w:fldChar w:fldCharType="begin">
                <w:fldData xml:space="preserve">PEVuZE5vdGU+PENpdGU+PEF1dGhvcj5CYWk8L0F1dGhvcj48WWVhcj4yMDIwPC9ZZWFyPjxSZWNO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</w:fldData>
              </w:fldChar>
            </w:r>
            <w:r w:rsidRPr="001E0AAB">
              <w:instrText xml:space="preserve"> ADDIN EN.CITE </w:instrText>
            </w:r>
            <w:r w:rsidRPr="001E0AAB">
              <w:fldChar w:fldCharType="begin">
                <w:fldData xml:space="preserve">PEVuZE5vdGU+PENpdGU+PEF1dGhvcj5CYWk8L0F1dGhvcj48WWVhcj4yMDIwPC9ZZWFyPjxSZWNO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</w:fldData>
              </w:fldChar>
            </w:r>
            <w:r w:rsidRPr="001E0AAB">
              <w:instrText xml:space="preserve"> ADDIN EN.CITE.DATA </w:instrText>
            </w:r>
            <w:r w:rsidRPr="001E0AAB">
              <w:fldChar w:fldCharType="end"/>
            </w:r>
            <w:r w:rsidRPr="001E0AAB">
              <w:fldChar w:fldCharType="separate"/>
            </w:r>
            <w:r w:rsidRPr="001E0AAB">
              <w:rPr>
                <w:noProof/>
                <w:vertAlign w:val="superscript"/>
              </w:rPr>
              <w:t>9,13,24</w:t>
            </w:r>
            <w:r w:rsidRPr="001E0AAB">
              <w:fldChar w:fldCharType="end"/>
            </w:r>
            <w:r w:rsidR="00B06765">
              <w:t>.</w:t>
            </w:r>
            <w:r w:rsidRPr="001E0AAB">
              <w:t> </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1A396" w14:textId="77777777" w:rsidR="00871C55" w:rsidRPr="001E0AAB" w:rsidRDefault="00871C55" w:rsidP="00621D47">
            <w:r w:rsidRPr="001E0AAB">
              <w:t>Regular population sample testing will be needed to measure changes in population susceptibility. </w:t>
            </w:r>
          </w:p>
        </w:tc>
      </w:tr>
      <w:tr w:rsidR="00871C55" w:rsidRPr="001E0AAB" w14:paraId="25D7E9D7" w14:textId="77777777" w:rsidTr="007E708F">
        <w:tc>
          <w:tcPr>
            <w:tcW w:w="2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0F6DE" w14:textId="7B46805F" w:rsidR="00871C55" w:rsidRPr="001E0AAB" w:rsidRDefault="00871C55" w:rsidP="00621D47">
            <w:r w:rsidRPr="001E0AAB">
              <w:t>Similar modes of transmission (i.e. droplets, sneezing, coughing, surface to hand)</w:t>
            </w:r>
            <w:r w:rsidR="00B06765">
              <w:t>.</w:t>
            </w:r>
          </w:p>
        </w:tc>
        <w:tc>
          <w:tcPr>
            <w:tcW w:w="22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B603E" w14:textId="5AB7C661" w:rsidR="00871C55" w:rsidRPr="001E0AAB" w:rsidRDefault="00871C55" w:rsidP="00621D47">
            <w:r w:rsidRPr="001E0AAB">
              <w:t xml:space="preserve">Hygiene messaging </w:t>
            </w:r>
            <w:proofErr w:type="gramStart"/>
            <w:r w:rsidRPr="001E0AAB">
              <w:t>similar to</w:t>
            </w:r>
            <w:proofErr w:type="gramEnd"/>
            <w:r w:rsidRPr="001E0AAB">
              <w:t xml:space="preserve"> influenza</w:t>
            </w:r>
            <w:r w:rsidR="00B06765">
              <w:t>.</w:t>
            </w:r>
            <w:r w:rsidRPr="001E0AAB">
              <w:t xml:space="preserve">  </w:t>
            </w:r>
          </w:p>
        </w:tc>
      </w:tr>
    </w:tbl>
    <w:p w14:paraId="6732A33C" w14:textId="77777777" w:rsidR="00871C55" w:rsidRPr="001E0AAB" w:rsidRDefault="00871C55" w:rsidP="00871C55">
      <w:pPr>
        <w:rPr>
          <w:rFonts w:cs="Segoe UI"/>
        </w:rPr>
      </w:pPr>
    </w:p>
    <w:p w14:paraId="362A8CD3" w14:textId="1969449C" w:rsidR="00F23CBD" w:rsidRDefault="00F23CBD" w:rsidP="00841130">
      <w:pPr>
        <w:rPr>
          <w:rFonts w:cs="Segoe UI"/>
          <w:szCs w:val="21"/>
        </w:rPr>
      </w:pPr>
    </w:p>
    <w:p w14:paraId="7679D2DC" w14:textId="3A9B38FC" w:rsidR="00F23CBD" w:rsidRDefault="00F23CBD" w:rsidP="00841130">
      <w:pPr>
        <w:rPr>
          <w:rFonts w:cs="Segoe UI"/>
          <w:szCs w:val="21"/>
        </w:rPr>
      </w:pPr>
    </w:p>
    <w:p w14:paraId="16B9CC8B" w14:textId="70E8A83D" w:rsidR="00F23CBD" w:rsidRDefault="00F23CBD" w:rsidP="00841130">
      <w:pPr>
        <w:rPr>
          <w:rFonts w:cs="Segoe UI"/>
          <w:szCs w:val="21"/>
        </w:rPr>
      </w:pPr>
    </w:p>
    <w:p w14:paraId="288B31C2" w14:textId="7F00B438" w:rsidR="00F23CBD" w:rsidRDefault="00F23CBD" w:rsidP="00841130">
      <w:pPr>
        <w:rPr>
          <w:rFonts w:cs="Segoe UI"/>
          <w:szCs w:val="21"/>
        </w:rPr>
      </w:pPr>
    </w:p>
    <w:p w14:paraId="590EB2E4" w14:textId="23F1BA0F" w:rsidR="00F23CBD" w:rsidRDefault="00F23CBD" w:rsidP="00841130">
      <w:pPr>
        <w:rPr>
          <w:rFonts w:cs="Segoe UI"/>
          <w:szCs w:val="21"/>
        </w:rPr>
      </w:pPr>
    </w:p>
    <w:p w14:paraId="0B7B9424" w14:textId="1EEECF85" w:rsidR="00F23CBD" w:rsidRDefault="00F23CBD" w:rsidP="00841130">
      <w:pPr>
        <w:rPr>
          <w:rFonts w:cs="Segoe UI"/>
          <w:szCs w:val="21"/>
        </w:rPr>
      </w:pPr>
    </w:p>
    <w:p w14:paraId="4A9BDBC3" w14:textId="584A9564" w:rsidR="00F23CBD" w:rsidRDefault="00F23CBD" w:rsidP="00841130">
      <w:pPr>
        <w:rPr>
          <w:rFonts w:cs="Segoe UI"/>
          <w:szCs w:val="21"/>
        </w:rPr>
      </w:pPr>
    </w:p>
    <w:p w14:paraId="2B78F2BF" w14:textId="77777777" w:rsidR="00F23CBD" w:rsidRDefault="00F23CBD" w:rsidP="00841130">
      <w:pPr>
        <w:rPr>
          <w:rFonts w:cs="Segoe UI"/>
          <w:szCs w:val="21"/>
        </w:rPr>
        <w:sectPr w:rsidR="00F23CBD" w:rsidSect="007E708F">
          <w:headerReference w:type="default" r:id="rId11"/>
          <w:pgSz w:w="16834" w:h="11907" w:orient="landscape" w:code="9"/>
          <w:pgMar w:top="1418" w:right="1434" w:bottom="720" w:left="993" w:header="284" w:footer="454" w:gutter="284"/>
          <w:cols w:space="720"/>
          <w:docGrid w:linePitch="286"/>
        </w:sectPr>
      </w:pPr>
    </w:p>
    <w:p w14:paraId="7089B951" w14:textId="734080FE" w:rsidR="00621D47" w:rsidRPr="00621D47" w:rsidRDefault="00621D47" w:rsidP="001A12EF">
      <w:pPr>
        <w:pStyle w:val="Heading2"/>
        <w:numPr>
          <w:ilvl w:val="0"/>
          <w:numId w:val="6"/>
        </w:numPr>
      </w:pPr>
      <w:r w:rsidRPr="00621D47">
        <w:lastRenderedPageBreak/>
        <w:t>Pandemic control strategies relevant to Aotearoa</w:t>
      </w:r>
      <w:r w:rsidR="00B06765">
        <w:t>/New Zealand</w:t>
      </w:r>
      <w:r w:rsidRPr="00621D47">
        <w:t xml:space="preserve"> </w:t>
      </w:r>
      <w:proofErr w:type="gramStart"/>
      <w:r w:rsidRPr="00621D47">
        <w:t>at this time</w:t>
      </w:r>
      <w:proofErr w:type="gramEnd"/>
      <w:r w:rsidRPr="00621D47">
        <w:t> </w:t>
      </w:r>
    </w:p>
    <w:p w14:paraId="6E97496B" w14:textId="7971422D" w:rsidR="00621D47" w:rsidRPr="001E0AAB" w:rsidRDefault="00621D47" w:rsidP="00621D47">
      <w:r w:rsidRPr="001E0AAB">
        <w:t xml:space="preserve">Table 2 contains an overview of different high level </w:t>
      </w:r>
      <w:r w:rsidRPr="005447A5">
        <w:rPr>
          <w:bCs/>
        </w:rPr>
        <w:t>pandemic strategies</w:t>
      </w:r>
      <w:r w:rsidRPr="001E0AAB">
        <w:t xml:space="preserve"> available to control </w:t>
      </w:r>
      <w:r w:rsidR="00E56FF4">
        <w:t>COVID-19</w:t>
      </w:r>
      <w:r w:rsidRPr="001E0AAB">
        <w:t xml:space="preserve"> in the short to medium term (up to a year) that are potentially feasible at </w:t>
      </w:r>
      <w:r w:rsidR="009254E0">
        <w:t>the present</w:t>
      </w:r>
      <w:r w:rsidRPr="001E0AAB">
        <w:t xml:space="preserve"> time (</w:t>
      </w:r>
      <w:r w:rsidR="009254E0">
        <w:t xml:space="preserve">in a situation of </w:t>
      </w:r>
      <w:r w:rsidRPr="001E0AAB">
        <w:t xml:space="preserve">established but possibly not widespread community transmission, currently at </w:t>
      </w:r>
      <w:r w:rsidR="009254E0">
        <w:t>A</w:t>
      </w:r>
      <w:r w:rsidRPr="001E0AAB">
        <w:t xml:space="preserve">lert </w:t>
      </w:r>
      <w:r w:rsidR="009254E0">
        <w:t>L</w:t>
      </w:r>
      <w:r w:rsidRPr="001E0AAB">
        <w:t xml:space="preserve">evel 4 with significant control measures in place, </w:t>
      </w:r>
      <w:r w:rsidR="009254E0">
        <w:t xml:space="preserve">and </w:t>
      </w:r>
      <w:r w:rsidRPr="001E0AAB">
        <w:t xml:space="preserve">reduced inflows through the border). </w:t>
      </w:r>
      <w:r w:rsidR="00B06765">
        <w:t>A</w:t>
      </w:r>
      <w:r w:rsidRPr="001E0AAB">
        <w:t xml:space="preserve">s information comes to hand the feasibility of the different strategies may alter. All need to be considered against relevant </w:t>
      </w:r>
      <w:proofErr w:type="gramStart"/>
      <w:r w:rsidRPr="001E0AAB">
        <w:t>decision making</w:t>
      </w:r>
      <w:proofErr w:type="gramEnd"/>
      <w:r w:rsidRPr="001E0AAB">
        <w:t xml:space="preserve"> criteria, including equity.</w:t>
      </w:r>
    </w:p>
    <w:p w14:paraId="3CE872CD" w14:textId="77777777" w:rsidR="00621D47" w:rsidRPr="001E0AAB" w:rsidRDefault="00621D47" w:rsidP="00621D47"/>
    <w:p w14:paraId="23A94334" w14:textId="77777777" w:rsidR="00B06765" w:rsidRDefault="00621D47" w:rsidP="00621D47">
      <w:r w:rsidRPr="001E0AAB">
        <w:t xml:space="preserve">These strategies are not mutually exclusive; more than one approach could be utilised simultaneously in Aotearoa/New Zealand, including in different geographic areas. (Note this is the case in China right now where different strategies are implemented in Hubei/Wuhan vs other parts of China). </w:t>
      </w:r>
    </w:p>
    <w:p w14:paraId="6FE52596" w14:textId="77777777" w:rsidR="00B06765" w:rsidRDefault="00B06765" w:rsidP="00621D47"/>
    <w:p w14:paraId="3C88EFB9" w14:textId="2F83D73E" w:rsidR="00621D47" w:rsidRPr="001E0AAB" w:rsidRDefault="00621D47" w:rsidP="00621D47">
      <w:r w:rsidRPr="001E0AAB">
        <w:t>We can move between strategies depending on evolving circumstances and local context. However, strategies have different aims and implications, so being explicit about them is important. </w:t>
      </w:r>
    </w:p>
    <w:p w14:paraId="6C617075" w14:textId="77777777" w:rsidR="00621D47" w:rsidRPr="001E0AAB" w:rsidRDefault="00621D47" w:rsidP="00621D47"/>
    <w:p w14:paraId="09F4D97E" w14:textId="71243A0D" w:rsidR="00544D63" w:rsidRPr="005447A5" w:rsidRDefault="00621D47" w:rsidP="00621D47">
      <w:pPr>
        <w:rPr>
          <w:szCs w:val="21"/>
        </w:rPr>
      </w:pPr>
      <w:r w:rsidRPr="001E0AAB">
        <w:t xml:space="preserve">These overarching </w:t>
      </w:r>
      <w:r w:rsidRPr="005447A5">
        <w:rPr>
          <w:bCs/>
        </w:rPr>
        <w:t>pandemic strategies</w:t>
      </w:r>
      <w:r w:rsidRPr="001E0AAB">
        <w:t xml:space="preserve"> will require different combinations of specific </w:t>
      </w:r>
      <w:r w:rsidRPr="005447A5">
        <w:rPr>
          <w:bCs/>
        </w:rPr>
        <w:t>public health control measures</w:t>
      </w:r>
      <w:r w:rsidRPr="005447A5">
        <w:t xml:space="preserve"> (</w:t>
      </w:r>
      <w:proofErr w:type="spellStart"/>
      <w:r w:rsidRPr="005447A5">
        <w:t>eg</w:t>
      </w:r>
      <w:proofErr w:type="spellEnd"/>
      <w:r w:rsidRPr="005447A5">
        <w:t>, physical distancing, case isolation). </w:t>
      </w:r>
    </w:p>
    <w:p w14:paraId="15BB3B63" w14:textId="4AE20986" w:rsidR="00544D63" w:rsidRDefault="00544D63" w:rsidP="00841130">
      <w:pPr>
        <w:rPr>
          <w:rFonts w:cs="Segoe UI"/>
          <w:szCs w:val="21"/>
        </w:rPr>
      </w:pPr>
    </w:p>
    <w:p w14:paraId="5C943B3C" w14:textId="3DB159AB" w:rsidR="00544D63" w:rsidRDefault="00544D63" w:rsidP="00841130">
      <w:pPr>
        <w:rPr>
          <w:rFonts w:cs="Segoe UI"/>
          <w:szCs w:val="21"/>
        </w:rPr>
      </w:pPr>
    </w:p>
    <w:p w14:paraId="57C9CC09" w14:textId="73A56A14" w:rsidR="00544D63" w:rsidRDefault="00544D63" w:rsidP="00841130">
      <w:pPr>
        <w:rPr>
          <w:rFonts w:cs="Segoe UI"/>
          <w:szCs w:val="21"/>
        </w:rPr>
      </w:pPr>
    </w:p>
    <w:p w14:paraId="2BE3884A" w14:textId="52F03EA5" w:rsidR="00544D63" w:rsidRDefault="00544D63" w:rsidP="00841130">
      <w:pPr>
        <w:rPr>
          <w:rFonts w:cs="Segoe UI"/>
          <w:szCs w:val="21"/>
        </w:rPr>
      </w:pPr>
    </w:p>
    <w:p w14:paraId="65A02FE2" w14:textId="4D59D92D" w:rsidR="00544D63" w:rsidRDefault="00544D63" w:rsidP="00841130">
      <w:pPr>
        <w:rPr>
          <w:rFonts w:cs="Segoe UI"/>
          <w:szCs w:val="21"/>
        </w:rPr>
      </w:pPr>
    </w:p>
    <w:p w14:paraId="0AED78A7" w14:textId="533A6852" w:rsidR="00544D63" w:rsidRDefault="00544D63" w:rsidP="00841130">
      <w:pPr>
        <w:rPr>
          <w:rFonts w:cs="Segoe UI"/>
          <w:szCs w:val="21"/>
        </w:rPr>
      </w:pPr>
    </w:p>
    <w:p w14:paraId="02C100D6" w14:textId="4149CC90" w:rsidR="00544D63" w:rsidRDefault="00544D63" w:rsidP="00841130">
      <w:pPr>
        <w:rPr>
          <w:rFonts w:cs="Segoe UI"/>
          <w:szCs w:val="21"/>
        </w:rPr>
      </w:pPr>
    </w:p>
    <w:p w14:paraId="7ED2B10A" w14:textId="77777777" w:rsidR="00621D47" w:rsidRDefault="00621D47" w:rsidP="00841130">
      <w:pPr>
        <w:rPr>
          <w:rFonts w:cs="Segoe UI"/>
          <w:szCs w:val="21"/>
        </w:rPr>
        <w:sectPr w:rsidR="00621D47" w:rsidSect="00621D47">
          <w:headerReference w:type="default" r:id="rId12"/>
          <w:footerReference w:type="default" r:id="rId13"/>
          <w:pgSz w:w="11907" w:h="16834" w:code="9"/>
          <w:pgMar w:top="1434" w:right="720" w:bottom="720" w:left="720" w:header="284" w:footer="425" w:gutter="284"/>
          <w:cols w:space="720"/>
          <w:docGrid w:linePitch="286"/>
        </w:sectPr>
      </w:pPr>
    </w:p>
    <w:p w14:paraId="47397A58" w14:textId="73DEBA8D" w:rsidR="00544D63" w:rsidRDefault="00544D63" w:rsidP="00841130">
      <w:pPr>
        <w:rPr>
          <w:rFonts w:cs="Segoe UI"/>
          <w:szCs w:val="21"/>
        </w:rPr>
      </w:pPr>
    </w:p>
    <w:p w14:paraId="547365B2" w14:textId="0975FFA5" w:rsidR="007E708F" w:rsidRPr="001E0AAB" w:rsidRDefault="007E708F" w:rsidP="007E708F">
      <w:pPr>
        <w:pStyle w:val="Heading3"/>
        <w:rPr>
          <w:rFonts w:cs="Segoe UI"/>
          <w:sz w:val="24"/>
          <w:szCs w:val="24"/>
        </w:rPr>
      </w:pPr>
      <w:r w:rsidRPr="001E0AAB">
        <w:rPr>
          <w:rFonts w:cs="Segoe UI"/>
        </w:rPr>
        <w:t>Table 2</w:t>
      </w:r>
      <w:r w:rsidR="005447A5">
        <w:rPr>
          <w:rFonts w:cs="Segoe UI"/>
        </w:rPr>
        <w:t>:</w:t>
      </w:r>
      <w:r w:rsidRPr="001E0AAB">
        <w:rPr>
          <w:rFonts w:cs="Segoe UI"/>
        </w:rPr>
        <w:t xml:space="preserve"> High level pandemic strategies for </w:t>
      </w:r>
      <w:r w:rsidR="00E56FF4">
        <w:rPr>
          <w:rFonts w:cs="Segoe UI"/>
        </w:rPr>
        <w:t>COVID-19</w:t>
      </w:r>
      <w:r w:rsidRPr="001E0AAB">
        <w:rPr>
          <w:rFonts w:cs="Segoe UI"/>
        </w:rPr>
        <w:t xml:space="preserve"> control in Aotearoa/NZ</w:t>
      </w:r>
    </w:p>
    <w:tbl>
      <w:tblPr>
        <w:tblW w:w="0" w:type="auto"/>
        <w:tblCellMar>
          <w:top w:w="15" w:type="dxa"/>
          <w:left w:w="15" w:type="dxa"/>
          <w:bottom w:w="15" w:type="dxa"/>
          <w:right w:w="15" w:type="dxa"/>
        </w:tblCellMar>
        <w:tblLook w:val="04A0" w:firstRow="1" w:lastRow="0" w:firstColumn="1" w:lastColumn="0" w:noHBand="0" w:noVBand="1"/>
      </w:tblPr>
      <w:tblGrid>
        <w:gridCol w:w="1807"/>
        <w:gridCol w:w="5310"/>
        <w:gridCol w:w="6821"/>
      </w:tblGrid>
      <w:tr w:rsidR="007E708F" w:rsidRPr="001E0AAB" w14:paraId="1F310599" w14:textId="77777777" w:rsidTr="007E708F">
        <w:trPr>
          <w:trHeight w:val="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14327" w14:textId="77777777" w:rsidR="007E708F" w:rsidRPr="00B06765" w:rsidRDefault="007E708F" w:rsidP="007E708F">
            <w:pPr>
              <w:rPr>
                <w:b/>
                <w:sz w:val="24"/>
                <w:szCs w:val="24"/>
              </w:rPr>
            </w:pPr>
            <w:r w:rsidRPr="00B06765">
              <w:rPr>
                <w:b/>
              </w:rPr>
              <w:t>Pandemic strategy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A1D77" w14:textId="77777777" w:rsidR="007E708F" w:rsidRPr="00B06765" w:rsidRDefault="007E708F" w:rsidP="007E708F">
            <w:pPr>
              <w:rPr>
                <w:b/>
                <w:sz w:val="24"/>
                <w:szCs w:val="24"/>
              </w:rPr>
            </w:pPr>
            <w:r w:rsidRPr="00B06765">
              <w:rPr>
                <w:b/>
              </w:rPr>
              <w:t>Aim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92018" w14:textId="77777777" w:rsidR="007E708F" w:rsidRPr="00B06765" w:rsidRDefault="007E708F" w:rsidP="007E708F">
            <w:pPr>
              <w:rPr>
                <w:b/>
                <w:sz w:val="24"/>
                <w:szCs w:val="24"/>
              </w:rPr>
            </w:pPr>
            <w:r w:rsidRPr="00B06765">
              <w:rPr>
                <w:b/>
              </w:rPr>
              <w:t>Brief description/notes</w:t>
            </w:r>
          </w:p>
        </w:tc>
      </w:tr>
      <w:tr w:rsidR="007E708F" w:rsidRPr="001E0AAB" w14:paraId="5C8A739B"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07FFF" w14:textId="77777777" w:rsidR="007E708F" w:rsidRPr="00B06765" w:rsidRDefault="007E708F" w:rsidP="007E708F">
            <w:pPr>
              <w:rPr>
                <w:b/>
                <w:sz w:val="24"/>
                <w:szCs w:val="24"/>
              </w:rPr>
            </w:pPr>
            <w:r w:rsidRPr="00B06765">
              <w:rPr>
                <w:b/>
              </w:rPr>
              <w:t>Elimination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B2311" w14:textId="77777777" w:rsidR="007E708F" w:rsidRPr="001E0AAB" w:rsidRDefault="007E708F" w:rsidP="007E708F">
            <w:pPr>
              <w:rPr>
                <w:sz w:val="24"/>
                <w:szCs w:val="24"/>
              </w:rPr>
            </w:pPr>
            <w:r w:rsidRPr="001E0AAB">
              <w:t>To eliminate transmission within Aotearoa/New Zealand until a vaccine or effective treatment becomes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D1D51" w14:textId="77777777" w:rsidR="007E708F" w:rsidRPr="001E0AAB" w:rsidRDefault="007E708F" w:rsidP="007E708F">
            <w:pPr>
              <w:rPr>
                <w:sz w:val="24"/>
                <w:szCs w:val="24"/>
              </w:rPr>
            </w:pPr>
            <w:r w:rsidRPr="001E0AAB">
              <w:t>Existing transmission would be eliminated. Any new cases would be from entry at the border which would be tightly managed. Elimination seems to have largely been achieved in Hubei/Wuhan in China.</w:t>
            </w:r>
          </w:p>
        </w:tc>
      </w:tr>
      <w:tr w:rsidR="007E708F" w:rsidRPr="001E0AAB" w14:paraId="0008C8B9"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F094" w14:textId="77777777" w:rsidR="007E708F" w:rsidRPr="00B06765" w:rsidRDefault="007E708F" w:rsidP="007E708F">
            <w:pPr>
              <w:rPr>
                <w:b/>
                <w:sz w:val="24"/>
                <w:szCs w:val="24"/>
              </w:rPr>
            </w:pPr>
            <w:r w:rsidRPr="00B06765">
              <w:rPr>
                <w:b/>
              </w:rPr>
              <w:t>Sustained stamp it 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72D7E" w14:textId="77777777" w:rsidR="007E708F" w:rsidRPr="001E0AAB" w:rsidRDefault="007E708F" w:rsidP="007E708F">
            <w:pPr>
              <w:rPr>
                <w:sz w:val="24"/>
                <w:szCs w:val="24"/>
              </w:rPr>
            </w:pPr>
            <w:r w:rsidRPr="001E0AAB">
              <w:t>To keep transmission very low (</w:t>
            </w:r>
            <w:proofErr w:type="spellStart"/>
            <w:r w:rsidRPr="001E0AAB">
              <w:t>ie</w:t>
            </w:r>
            <w:proofErr w:type="spellEnd"/>
            <w:r w:rsidRPr="001E0AAB">
              <w:t>, R at 1 or less) until vaccine or effective treatment available.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8F872" w14:textId="77777777" w:rsidR="007E708F" w:rsidRPr="001E0AAB" w:rsidRDefault="007E708F" w:rsidP="007E708F">
            <w:pPr>
              <w:rPr>
                <w:sz w:val="24"/>
                <w:szCs w:val="24"/>
              </w:rPr>
            </w:pPr>
            <w:r w:rsidRPr="001E0AAB">
              <w:t>A level of transmission is accepted but is aggressively managed through a combination of control measures. </w:t>
            </w:r>
          </w:p>
          <w:p w14:paraId="417FCD56" w14:textId="77777777" w:rsidR="007E708F" w:rsidRPr="001E0AAB" w:rsidRDefault="007E708F" w:rsidP="007E708F">
            <w:pPr>
              <w:rPr>
                <w:sz w:val="24"/>
                <w:szCs w:val="24"/>
              </w:rPr>
            </w:pPr>
            <w:r w:rsidRPr="001E0AAB">
              <w:t>Differs from the suppression strategy by not having an explicit goal of developing herd immunity over time. </w:t>
            </w:r>
          </w:p>
          <w:p w14:paraId="5EF53540" w14:textId="77777777" w:rsidR="007E708F" w:rsidRPr="001E0AAB" w:rsidRDefault="007E708F" w:rsidP="007E708F">
            <w:pPr>
              <w:rPr>
                <w:sz w:val="24"/>
                <w:szCs w:val="24"/>
              </w:rPr>
            </w:pPr>
            <w:r w:rsidRPr="001E0AAB">
              <w:t>Examples of countries attempting an approach like this include Singapore and South Korea. </w:t>
            </w:r>
          </w:p>
        </w:tc>
      </w:tr>
      <w:tr w:rsidR="007E708F" w:rsidRPr="001E0AAB" w14:paraId="71410E3E"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906F8" w14:textId="77777777" w:rsidR="007E708F" w:rsidRPr="00B06765" w:rsidRDefault="007E708F" w:rsidP="007E708F">
            <w:pPr>
              <w:rPr>
                <w:b/>
                <w:sz w:val="24"/>
                <w:szCs w:val="24"/>
              </w:rPr>
            </w:pPr>
            <w:r w:rsidRPr="00B06765">
              <w:rPr>
                <w:b/>
              </w:rPr>
              <w:t>Sequestration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D46EA" w14:textId="77777777" w:rsidR="007E708F" w:rsidRPr="001E0AAB" w:rsidRDefault="007E708F" w:rsidP="007E708F">
            <w:pPr>
              <w:rPr>
                <w:sz w:val="24"/>
                <w:szCs w:val="24"/>
              </w:rPr>
            </w:pPr>
            <w:r w:rsidRPr="001E0AAB">
              <w:t>To achieve herd immunity (&gt;~60% infection) in the total population by having the healthy population infected as quickly as possible (probably a couple of months) while sequestering elderly and known at-risk populations.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658FF" w14:textId="77777777" w:rsidR="007E708F" w:rsidRPr="001E0AAB" w:rsidRDefault="007E708F" w:rsidP="007E708F">
            <w:pPr>
              <w:rPr>
                <w:sz w:val="24"/>
                <w:szCs w:val="24"/>
              </w:rPr>
            </w:pPr>
            <w:r w:rsidRPr="001E0AAB">
              <w:t>Healthy population would probably need 70-80% infection rate to achieve 60% immunity in the total population.</w:t>
            </w:r>
            <w:r w:rsidRPr="001E0AAB">
              <w:fldChar w:fldCharType="begin"/>
            </w:r>
            <w:r w:rsidRPr="001E0AAB">
              <w:instrText xml:space="preserve"> ADDIN EN.CITE &lt;EndNote&gt;&lt;Cite&gt;&lt;Author&gt;Blakely&lt;/Author&gt;&lt;Year&gt;2020&lt;/Year&gt;&lt;RecNum&gt;2378&lt;/RecNum&gt;&lt;DisplayText&gt;&lt;style face="superscript"&gt;25&lt;/style&gt;&lt;/DisplayText&gt;&lt;record&gt;&lt;rec-number&gt;2378&lt;/rec-number&gt;&lt;foreign-keys&gt;&lt;key app="EN" db-id="50xd9e2fn25rzqe50piv0wv1a5vvf9pz9s55" timestamp="1585529387" guid="9d6cd569-e3cb-41e7-a1b3-976c565c6320"&gt;2378&lt;/key&gt;&lt;/foreign-keys&gt;&lt;ref-type name="Blog"&gt;56&lt;/ref-type&gt;&lt;contributors&gt;&lt;authors&gt;&lt;author&gt;Blakely, Tony&lt;/author&gt;&lt;author&gt;Michael, Baker&lt;/author&gt;&lt;author&gt;Wilson, Nick&lt;/author&gt;&lt;/authors&gt;&lt;/contributors&gt;&lt;titles&gt;&lt;title&gt;The maths and ethics of minimising COVID-19 deaths in NZ&lt;/title&gt;&lt;/titles&gt;&lt;dates&gt;&lt;year&gt;2020&lt;/year&gt;&lt;/dates&gt;&lt;urls&gt;&lt;related-urls&gt;&lt;url&gt;https://blogs.otago.ac.nz/pubhealthexpert/2020/03/23/the-maths-and-ethics-of-minimising-covid-19-deaths-in-nz/&lt;/url&gt;&lt;/related-urls&gt;&lt;/urls&gt;&lt;/record&gt;&lt;/Cite&gt;&lt;/EndNote&gt;</w:instrText>
            </w:r>
            <w:r w:rsidRPr="001E0AAB">
              <w:fldChar w:fldCharType="separate"/>
            </w:r>
            <w:r w:rsidRPr="001E0AAB">
              <w:rPr>
                <w:noProof/>
                <w:vertAlign w:val="superscript"/>
              </w:rPr>
              <w:t>25</w:t>
            </w:r>
            <w:r w:rsidRPr="001E0AAB">
              <w:fldChar w:fldCharType="end"/>
            </w:r>
            <w:r w:rsidRPr="001E0AAB">
              <w:t xml:space="preserve"> Likely to result in health system overload, and extensive additional deaths. This strategy is likely to be riskier for populations such as Māori with higher pre-existing morbidity.</w:t>
            </w:r>
          </w:p>
        </w:tc>
      </w:tr>
      <w:tr w:rsidR="007E708F" w:rsidRPr="001E0AAB" w14:paraId="7FC4D5F2"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C5808" w14:textId="77777777" w:rsidR="007E708F" w:rsidRPr="00B06765" w:rsidRDefault="007E708F" w:rsidP="007E708F">
            <w:pPr>
              <w:rPr>
                <w:b/>
                <w:sz w:val="24"/>
                <w:szCs w:val="24"/>
              </w:rPr>
            </w:pPr>
            <w:r w:rsidRPr="00B06765">
              <w:rPr>
                <w:b/>
              </w:rPr>
              <w:t>Mitigation - with variants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A2052" w14:textId="77777777" w:rsidR="007E708F" w:rsidRPr="001E0AAB" w:rsidRDefault="007E708F" w:rsidP="007E708F">
            <w:pPr>
              <w:rPr>
                <w:sz w:val="24"/>
                <w:szCs w:val="24"/>
              </w:rPr>
            </w:pPr>
            <w:r w:rsidRPr="001E0AAB">
              <w:t xml:space="preserve">To develop herd immunity (&gt;~60% infection) through one peak of infection in the population, occurring over a longer </w:t>
            </w:r>
            <w:proofErr w:type="gramStart"/>
            <w:r w:rsidRPr="001E0AAB">
              <w:t>period of time</w:t>
            </w:r>
            <w:proofErr w:type="gramEnd"/>
            <w:r w:rsidRPr="001E0AAB">
              <w:t xml:space="preserve"> than if there were no control measures.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6B578" w14:textId="77777777" w:rsidR="007E708F" w:rsidRPr="001E0AAB" w:rsidRDefault="007E708F" w:rsidP="007E708F">
            <w:pPr>
              <w:rPr>
                <w:sz w:val="24"/>
                <w:szCs w:val="24"/>
              </w:rPr>
            </w:pPr>
            <w:r w:rsidRPr="001E0AAB">
              <w:t xml:space="preserve">Idea of flattening the curve. Implementation of control measures to slow pandemic spread and reduce peak number of infected. Would involve a range of control measures for </w:t>
            </w:r>
            <w:proofErr w:type="gramStart"/>
            <w:r w:rsidRPr="001E0AAB">
              <w:t>the majority of</w:t>
            </w:r>
            <w:proofErr w:type="gramEnd"/>
            <w:r w:rsidRPr="001E0AAB">
              <w:t xml:space="preserve"> the duration of outbreak. Some groups may be less able to do this than others.</w:t>
            </w:r>
          </w:p>
          <w:p w14:paraId="69BC819A" w14:textId="77777777" w:rsidR="007E708F" w:rsidRPr="001E0AAB" w:rsidRDefault="007E708F" w:rsidP="007E708F">
            <w:pPr>
              <w:rPr>
                <w:sz w:val="24"/>
                <w:szCs w:val="24"/>
              </w:rPr>
            </w:pPr>
            <w:r w:rsidRPr="001E0AAB">
              <w:t>Sweden is doing a ‘minor variant’ of this (deploying measures such as hygiene and some physical distancing).</w:t>
            </w:r>
            <w:r w:rsidRPr="001E0AAB">
              <w:fldChar w:fldCharType="begin"/>
            </w:r>
            <w:r w:rsidRPr="001E0AAB">
              <w:instrText xml:space="preserve"> ADDIN EN.CITE &lt;EndNote&gt;&lt;Cite&gt;&lt;Author&gt;Milne&lt;/Author&gt;&lt;Year&gt;2020&lt;/Year&gt;&lt;RecNum&gt;2379&lt;/RecNum&gt;&lt;DisplayText&gt;&lt;style face="superscript"&gt;26&lt;/style&gt;&lt;/DisplayText&gt;&lt;record&gt;&lt;rec-number&gt;2379&lt;/rec-number&gt;&lt;foreign-keys&gt;&lt;key app="EN" db-id="50xd9e2fn25rzqe50piv0wv1a5vvf9pz9s55" timestamp="1585529387" guid="62755f70-0955-4974-8eaf-46b5136e20e1"&gt;2379&lt;/key&gt;&lt;/foreign-keys&gt;&lt;ref-type name="Newspaper Article"&gt;23&lt;/ref-type&gt;&lt;contributors&gt;&lt;authors&gt;&lt;author&gt;Milne, Richard&lt;/author&gt;&lt;/authors&gt;&lt;/contributors&gt;&lt;titles&gt;&lt;title&gt;Sweden bucks global trend with experimental virus strategy&lt;/title&gt;&lt;/titles&gt;&lt;dates&gt;&lt;year&gt;2020&lt;/year&gt;&lt;/dates&gt;&lt;urls&gt;&lt;related-urls&gt;&lt;url&gt;https://www.ft.com/content/31de03b8-6dbc-11ea-89df-41bea055720b&lt;/url&gt;&lt;/related-urls&gt;&lt;/urls&gt;&lt;/record&gt;&lt;/Cite&gt;&lt;/EndNote&gt;</w:instrText>
            </w:r>
            <w:r w:rsidRPr="001E0AAB">
              <w:fldChar w:fldCharType="separate"/>
            </w:r>
            <w:r w:rsidRPr="001E0AAB">
              <w:rPr>
                <w:noProof/>
                <w:vertAlign w:val="superscript"/>
              </w:rPr>
              <w:t>26</w:t>
            </w:r>
            <w:r w:rsidRPr="001E0AAB">
              <w:fldChar w:fldCharType="end"/>
            </w:r>
            <w:r w:rsidRPr="001E0AAB">
              <w:t xml:space="preserve"> Update: 6 April Sweden now </w:t>
            </w:r>
            <w:r w:rsidRPr="001E0AAB">
              <w:lastRenderedPageBreak/>
              <w:t>seems to be increasing the intensity of control measures as their death rates are now higher than comparable countries. Imperial College Report modelled more restrictive control measures in their mitigation scenario.</w:t>
            </w:r>
            <w:r w:rsidRPr="001E0AAB">
              <w:fldChar w:fldCharType="begin"/>
            </w:r>
            <w:r w:rsidRPr="001E0AAB">
              <w:instrText xml:space="preserve"> ADDIN EN.CITE &lt;EndNote&gt;&lt;Cite&gt;&lt;Author&gt;Ferguson&lt;/Author&gt;&lt;Year&gt;2020&lt;/Year&gt;&lt;RecNum&gt;2376&lt;/RecNum&gt;&lt;DisplayText&gt;&lt;style face="superscript"&gt;1&lt;/style&gt;&lt;/DisplayText&gt;&lt;record&gt;&lt;rec-number&gt;2376&lt;/rec-number&gt;&lt;foreign-keys&gt;&lt;key app="EN" db-id="50xd9e2fn25rzqe50piv0wv1a5vvf9pz9s55" timestamp="1585524444" guid="8f32ec65-a2d9-4fff-89db-eab23a5e223a"&gt;2376&lt;/key&gt;&lt;/foreign-keys&gt;&lt;ref-type name="Report"&gt;27&lt;/ref-type&gt;&lt;contributors&gt;&lt;authors&gt;&lt;author&gt;Ferguson, Neil M&lt;/author&gt;&lt;author&gt;Laydon, Daniel&lt;/author&gt;&lt;author&gt;Nedjati-Gilani, Gemma&lt;/author&gt;&lt;author&gt;Imai, Natsuko&lt;/author&gt;&lt;author&gt;Ainslie, Kylie&lt;/author&gt;&lt;author&gt;Baguelin, Marc&lt;/author&gt;&lt;author&gt;Bhatia, Sangeeta&lt;/author&gt;&lt;author&gt;Boonyasiri,  Adhiratha &lt;/author&gt;&lt;author&gt;Cucunubá, Zulma&lt;/author&gt;&lt;author&gt;Cuomo-Dannenburg, Gina&lt;/author&gt;&lt;author&gt;Dighe, Amy&lt;/author&gt;&lt;author&gt;Dorigatti, Ilaria&lt;/author&gt;&lt;author&gt;Fu, Han&lt;/author&gt;&lt;author&gt;Gaythorpe, Kayte&lt;/author&gt;&lt;author&gt;Green, Will&lt;/author&gt;&lt;author&gt;Hamlet, Arran&lt;/author&gt;&lt;author&gt;Hinsley, Wes&lt;/author&gt;&lt;author&gt;Okell, Lucy C.&lt;/author&gt;&lt;author&gt;van Elsland, Sabine&lt;/author&gt;&lt;author&gt;Thompson, Hayley&lt;/author&gt;&lt;author&gt;Verity, Robert&lt;/author&gt;&lt;author&gt;Volz, Erik&lt;/author&gt;&lt;author&gt;Wang, Haowei&lt;/author&gt;&lt;author&gt;Wang, Yuanrong&lt;/author&gt;&lt;author&gt;Walker, Patrick G.T.&lt;/author&gt;&lt;author&gt;Walters, Caroline&lt;/author&gt;&lt;author&gt;Winskill, Peter&lt;/author&gt;&lt;author&gt;Whittaker, Charles&lt;/author&gt;&lt;author&gt;Donnelly, Christl A.&lt;/author&gt;&lt;author&gt;Riley, Steven&lt;/author&gt;&lt;author&gt;Ghani, Azra C.&lt;/author&gt;&lt;/authors&gt;&lt;/contributors&gt;&lt;titles&gt;&lt;title&gt;Impact of non-pharmaceutical interventions (NPIs) to reduce COVID-19 mortality and healthcare demand&lt;/title&gt;&lt;/titles&gt;&lt;dates&gt;&lt;year&gt;2020&lt;/year&gt;&lt;/dates&gt;&lt;pub-location&gt;London, UK&lt;/pub-location&gt;&lt;publisher&gt;Imperial College COVID-19 Response Team&lt;/publisher&gt;&lt;urls&gt;&lt;related-urls&gt;&lt;url&gt;https://www.imperial.ac.uk/media/imperial-college/medicine/sph/ide/gida-fellowships/Imperial-College-COVID19-NPI-modelling-16-03-2020.pdf&lt;/url&gt;&lt;/related-urls&gt;&lt;/urls&gt;&lt;/record&gt;&lt;/Cite&gt;&lt;/EndNote&gt;</w:instrText>
            </w:r>
            <w:r w:rsidRPr="001E0AAB">
              <w:fldChar w:fldCharType="separate"/>
            </w:r>
            <w:r w:rsidRPr="001E0AAB">
              <w:rPr>
                <w:noProof/>
                <w:vertAlign w:val="superscript"/>
              </w:rPr>
              <w:t>1</w:t>
            </w:r>
            <w:r w:rsidRPr="001E0AAB">
              <w:fldChar w:fldCharType="end"/>
            </w:r>
            <w:r w:rsidRPr="001E0AAB">
              <w:t> </w:t>
            </w:r>
          </w:p>
        </w:tc>
      </w:tr>
      <w:tr w:rsidR="007E708F" w:rsidRPr="001E0AAB" w14:paraId="2FE68E5A"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09F6C" w14:textId="77777777" w:rsidR="007E708F" w:rsidRPr="00B06765" w:rsidRDefault="007E708F" w:rsidP="007E708F">
            <w:pPr>
              <w:rPr>
                <w:b/>
                <w:sz w:val="24"/>
                <w:szCs w:val="24"/>
              </w:rPr>
            </w:pPr>
            <w:r w:rsidRPr="00B06765">
              <w:rPr>
                <w:b/>
              </w:rPr>
              <w:lastRenderedPageBreak/>
              <w:t>Suppression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0CB79" w14:textId="77777777" w:rsidR="007E708F" w:rsidRPr="001E0AAB" w:rsidRDefault="007E708F" w:rsidP="007E708F">
            <w:pPr>
              <w:rPr>
                <w:sz w:val="24"/>
                <w:szCs w:val="24"/>
              </w:rPr>
            </w:pPr>
            <w:r w:rsidRPr="001E0AAB">
              <w:t>To reduce case numbers to a low level until a vaccine becomes available or until the population develops herd immunity (&gt;~60% infection), through intermittent ‘controlled’ peaks of infection which are activated by turning on and off population control measures.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AC79D" w14:textId="77777777" w:rsidR="007E708F" w:rsidRPr="001E0AAB" w:rsidRDefault="007E708F" w:rsidP="007E708F">
            <w:pPr>
              <w:rPr>
                <w:sz w:val="24"/>
                <w:szCs w:val="24"/>
              </w:rPr>
            </w:pPr>
            <w:r w:rsidRPr="001E0AAB">
              <w:t>This occurs through a series of “curated” small peaks of infection- signalled on and off by tightening and relaxing of a range of control measures.</w:t>
            </w:r>
          </w:p>
          <w:p w14:paraId="7D187FAA" w14:textId="77777777" w:rsidR="007E708F" w:rsidRPr="001E0AAB" w:rsidRDefault="007E708F" w:rsidP="007E708F">
            <w:pPr>
              <w:rPr>
                <w:sz w:val="24"/>
                <w:szCs w:val="24"/>
              </w:rPr>
            </w:pPr>
            <w:r w:rsidRPr="001E0AAB">
              <w:t>One of the options explored in the Imperial College Report.</w:t>
            </w:r>
          </w:p>
        </w:tc>
      </w:tr>
      <w:tr w:rsidR="007E708F" w:rsidRPr="001E0AAB" w14:paraId="21FD6095"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FD442" w14:textId="77777777" w:rsidR="007E708F" w:rsidRPr="00B06765" w:rsidRDefault="007E708F" w:rsidP="007E708F">
            <w:pPr>
              <w:rPr>
                <w:b/>
                <w:sz w:val="24"/>
                <w:szCs w:val="24"/>
              </w:rPr>
            </w:pPr>
            <w:r w:rsidRPr="00B06765">
              <w:rPr>
                <w:b/>
              </w:rPr>
              <w:t>Keep it out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EBF58" w14:textId="77777777" w:rsidR="007E708F" w:rsidRPr="001E0AAB" w:rsidRDefault="007E708F" w:rsidP="007E708F">
            <w:pPr>
              <w:rPr>
                <w:sz w:val="24"/>
                <w:szCs w:val="24"/>
              </w:rPr>
            </w:pPr>
            <w:r w:rsidRPr="001E0AAB">
              <w:t>To keep out cases until a vaccine or effective treatment becomes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F64DD" w14:textId="77777777" w:rsidR="007E708F" w:rsidRPr="001E0AAB" w:rsidRDefault="007E708F" w:rsidP="007E708F">
            <w:pPr>
              <w:rPr>
                <w:sz w:val="24"/>
                <w:szCs w:val="24"/>
              </w:rPr>
            </w:pPr>
            <w:r w:rsidRPr="001E0AAB">
              <w:t xml:space="preserve">Applicable to isolated communities who do not have cases or Pacific Island states. If elimination was </w:t>
            </w:r>
            <w:proofErr w:type="gramStart"/>
            <w:r w:rsidRPr="001E0AAB">
              <w:t>successful</w:t>
            </w:r>
            <w:proofErr w:type="gramEnd"/>
            <w:r w:rsidRPr="001E0AAB">
              <w:t xml:space="preserve"> we would go back to this strategy nationally. </w:t>
            </w:r>
          </w:p>
        </w:tc>
      </w:tr>
    </w:tbl>
    <w:p w14:paraId="5BEEF0FD" w14:textId="77777777" w:rsidR="007E708F" w:rsidRDefault="007E708F" w:rsidP="007E708F">
      <w:pPr>
        <w:rPr>
          <w:sz w:val="18"/>
          <w:szCs w:val="18"/>
        </w:rPr>
      </w:pPr>
      <w:r w:rsidRPr="001E0AAB">
        <w:rPr>
          <w:sz w:val="18"/>
          <w:szCs w:val="18"/>
        </w:rPr>
        <w:t xml:space="preserve">We did not include the ‘no control’ strategy in this table as it is not under consideration in Aotearoa/New Zealand; nor is it likely to be in future. This would involve allowing the entire population to gain herd immunity in the shortest </w:t>
      </w:r>
      <w:proofErr w:type="gramStart"/>
      <w:r w:rsidRPr="001E0AAB">
        <w:rPr>
          <w:sz w:val="18"/>
          <w:szCs w:val="18"/>
        </w:rPr>
        <w:t>period of time</w:t>
      </w:r>
      <w:proofErr w:type="gramEnd"/>
      <w:r w:rsidRPr="001E0AAB">
        <w:rPr>
          <w:sz w:val="18"/>
          <w:szCs w:val="18"/>
        </w:rPr>
        <w:t>. It could occur because of a deliberate policy choice or by default due to weak governance and/or infrastructure in some jurisdictions.</w:t>
      </w:r>
    </w:p>
    <w:p w14:paraId="2B26009F" w14:textId="77777777" w:rsidR="007E708F" w:rsidRDefault="007E708F" w:rsidP="007E708F">
      <w:pPr>
        <w:rPr>
          <w:sz w:val="18"/>
          <w:szCs w:val="18"/>
        </w:rPr>
      </w:pPr>
    </w:p>
    <w:p w14:paraId="56EC8AC6" w14:textId="667DEABD" w:rsidR="007E708F" w:rsidRDefault="007E708F" w:rsidP="007E708F">
      <w:pPr>
        <w:rPr>
          <w:rFonts w:cs="Segoe UI"/>
          <w:sz w:val="18"/>
          <w:szCs w:val="18"/>
        </w:rPr>
      </w:pPr>
    </w:p>
    <w:p w14:paraId="07A33360" w14:textId="22918148" w:rsidR="007E708F" w:rsidRDefault="007E708F" w:rsidP="007E708F">
      <w:pPr>
        <w:rPr>
          <w:rFonts w:cs="Segoe UI"/>
          <w:sz w:val="18"/>
          <w:szCs w:val="18"/>
        </w:rPr>
      </w:pPr>
    </w:p>
    <w:p w14:paraId="43197442" w14:textId="428DDE4B" w:rsidR="007E708F" w:rsidRDefault="007E708F" w:rsidP="007E708F">
      <w:pPr>
        <w:rPr>
          <w:rFonts w:cs="Segoe UI"/>
          <w:sz w:val="18"/>
          <w:szCs w:val="18"/>
        </w:rPr>
      </w:pPr>
    </w:p>
    <w:p w14:paraId="5795C6AD" w14:textId="27F3B61D" w:rsidR="007E708F" w:rsidRDefault="007E708F" w:rsidP="007E708F">
      <w:pPr>
        <w:rPr>
          <w:rFonts w:cs="Segoe UI"/>
          <w:sz w:val="18"/>
          <w:szCs w:val="18"/>
        </w:rPr>
      </w:pPr>
    </w:p>
    <w:p w14:paraId="4B9E3327" w14:textId="0F1D36FD" w:rsidR="007E708F" w:rsidRDefault="007E708F" w:rsidP="007E708F">
      <w:pPr>
        <w:rPr>
          <w:rFonts w:cs="Segoe UI"/>
          <w:sz w:val="18"/>
          <w:szCs w:val="18"/>
        </w:rPr>
      </w:pPr>
    </w:p>
    <w:p w14:paraId="6ED336E3" w14:textId="77777777" w:rsidR="007E708F" w:rsidRDefault="007E708F" w:rsidP="007E708F">
      <w:pPr>
        <w:rPr>
          <w:rFonts w:cs="Segoe UI"/>
          <w:sz w:val="18"/>
          <w:szCs w:val="18"/>
        </w:rPr>
      </w:pPr>
    </w:p>
    <w:p w14:paraId="21737C8D" w14:textId="77777777" w:rsidR="007E708F" w:rsidRDefault="007E708F" w:rsidP="007E708F">
      <w:pPr>
        <w:rPr>
          <w:rFonts w:cs="Segoe UI"/>
          <w:sz w:val="18"/>
          <w:szCs w:val="18"/>
        </w:rPr>
      </w:pPr>
    </w:p>
    <w:p w14:paraId="106EF5FE" w14:textId="4B94AB11" w:rsidR="007E708F" w:rsidRPr="001E0AAB" w:rsidRDefault="007E708F" w:rsidP="007E708F">
      <w:pPr>
        <w:rPr>
          <w:rFonts w:cs="Segoe UI"/>
          <w:sz w:val="18"/>
          <w:szCs w:val="18"/>
        </w:rPr>
        <w:sectPr w:rsidR="007E708F" w:rsidRPr="001E0AAB" w:rsidSect="007E708F">
          <w:headerReference w:type="default" r:id="rId14"/>
          <w:footnotePr>
            <w:numFmt w:val="chicago"/>
          </w:footnotePr>
          <w:pgSz w:w="16838" w:h="11906" w:orient="landscape"/>
          <w:pgMar w:top="1440" w:right="1440" w:bottom="1440" w:left="1440" w:header="708" w:footer="708" w:gutter="0"/>
          <w:cols w:space="708"/>
          <w:docGrid w:linePitch="360"/>
        </w:sectPr>
      </w:pPr>
      <w:r w:rsidRPr="001E0AAB">
        <w:rPr>
          <w:rFonts w:cs="Segoe UI"/>
          <w:sz w:val="18"/>
          <w:szCs w:val="18"/>
        </w:rPr>
        <w:t> </w:t>
      </w:r>
    </w:p>
    <w:p w14:paraId="7EFA84E1" w14:textId="77777777" w:rsidR="007E708F" w:rsidRPr="001E0AAB" w:rsidRDefault="007E708F" w:rsidP="007E708F">
      <w:pPr>
        <w:pStyle w:val="Heading3"/>
        <w:rPr>
          <w:rFonts w:cs="Segoe UI"/>
          <w:b/>
          <w:szCs w:val="28"/>
        </w:rPr>
      </w:pPr>
      <w:r w:rsidRPr="00B11BC0">
        <w:rPr>
          <w:rFonts w:cs="Segoe UI"/>
        </w:rPr>
        <w:lastRenderedPageBreak/>
        <w:t>Timing</w:t>
      </w:r>
      <w:r w:rsidRPr="001E0AAB">
        <w:rPr>
          <w:rFonts w:cs="Segoe UI"/>
          <w:b/>
          <w:szCs w:val="28"/>
        </w:rPr>
        <w:t xml:space="preserve"> </w:t>
      </w:r>
    </w:p>
    <w:p w14:paraId="6BC8B1B5" w14:textId="77777777" w:rsidR="007E708F" w:rsidRPr="001E0AAB" w:rsidRDefault="007E708F" w:rsidP="007E708F">
      <w:r w:rsidRPr="001E0AAB">
        <w:t xml:space="preserve">Pandemic strategy sequencing at national level has a temporal dimension. Not all options </w:t>
      </w:r>
      <w:proofErr w:type="gramStart"/>
      <w:r w:rsidRPr="001E0AAB">
        <w:t>are available at all times</w:t>
      </w:r>
      <w:proofErr w:type="gramEnd"/>
      <w:r w:rsidRPr="001E0AAB">
        <w:t xml:space="preserve">. This is illustrated in Figure 1. We are likely to be best placed to pursue elimination now- although it is possible that we could decide to attempt elimination </w:t>
      </w:r>
      <w:proofErr w:type="gramStart"/>
      <w:r w:rsidRPr="001E0AAB">
        <w:t>at a later time</w:t>
      </w:r>
      <w:proofErr w:type="gramEnd"/>
      <w:r w:rsidRPr="001E0AAB">
        <w:t xml:space="preserve"> period if circumstances were right.</w:t>
      </w:r>
    </w:p>
    <w:p w14:paraId="0D566445" w14:textId="77777777" w:rsidR="007E708F" w:rsidRPr="001E0AAB" w:rsidRDefault="007E708F" w:rsidP="007E708F">
      <w:pPr>
        <w:rPr>
          <w:i/>
          <w:iCs/>
        </w:rPr>
      </w:pPr>
    </w:p>
    <w:p w14:paraId="465153C1" w14:textId="77777777" w:rsidR="007E708F" w:rsidRPr="001E0AAB" w:rsidRDefault="007E708F" w:rsidP="007E708F">
      <w:pPr>
        <w:rPr>
          <w:rFonts w:cs="Segoe UI"/>
          <w:i/>
          <w:iCs/>
        </w:rPr>
      </w:pPr>
    </w:p>
    <w:p w14:paraId="3906DECB" w14:textId="55967E3E" w:rsidR="007E708F" w:rsidRPr="001E0AAB" w:rsidRDefault="007E708F" w:rsidP="007E708F">
      <w:pPr>
        <w:pStyle w:val="Caption"/>
        <w:keepNext/>
        <w:rPr>
          <w:rFonts w:ascii="Segoe UI" w:hAnsi="Segoe UI" w:cs="Segoe UI"/>
        </w:rPr>
      </w:pPr>
      <w:r w:rsidRPr="001E0AAB">
        <w:rPr>
          <w:rFonts w:ascii="Segoe UI" w:hAnsi="Segoe UI" w:cs="Segoe UI"/>
        </w:rPr>
        <w:t xml:space="preserve">Figure </w:t>
      </w:r>
      <w:r w:rsidRPr="001E0AAB">
        <w:rPr>
          <w:rFonts w:ascii="Segoe UI" w:hAnsi="Segoe UI" w:cs="Segoe UI"/>
        </w:rPr>
        <w:fldChar w:fldCharType="begin"/>
      </w:r>
      <w:r w:rsidRPr="001E0AAB">
        <w:rPr>
          <w:rFonts w:ascii="Segoe UI" w:hAnsi="Segoe UI" w:cs="Segoe UI"/>
        </w:rPr>
        <w:instrText xml:space="preserve"> SEQ Figure \* ARABIC </w:instrText>
      </w:r>
      <w:r w:rsidRPr="001E0AAB">
        <w:rPr>
          <w:rFonts w:ascii="Segoe UI" w:hAnsi="Segoe UI" w:cs="Segoe UI"/>
        </w:rPr>
        <w:fldChar w:fldCharType="separate"/>
      </w:r>
      <w:r>
        <w:rPr>
          <w:rFonts w:ascii="Segoe UI" w:hAnsi="Segoe UI" w:cs="Segoe UI"/>
          <w:noProof/>
        </w:rPr>
        <w:t>1</w:t>
      </w:r>
      <w:r w:rsidRPr="001E0AAB">
        <w:rPr>
          <w:rFonts w:ascii="Segoe UI" w:hAnsi="Segoe UI" w:cs="Segoe UI"/>
          <w:noProof/>
        </w:rPr>
        <w:fldChar w:fldCharType="end"/>
      </w:r>
      <w:r w:rsidR="005447A5">
        <w:rPr>
          <w:rFonts w:ascii="Segoe UI" w:hAnsi="Segoe UI" w:cs="Segoe UI"/>
          <w:noProof/>
        </w:rPr>
        <w:t>:</w:t>
      </w:r>
      <w:r w:rsidRPr="001E0AAB">
        <w:rPr>
          <w:rFonts w:ascii="Segoe UI" w:hAnsi="Segoe UI" w:cs="Segoe UI"/>
        </w:rPr>
        <w:t xml:space="preserve"> Flow chart of potential options for pandemic strategy sequencing nationally for Aotearoa/New Zealand</w:t>
      </w:r>
    </w:p>
    <w:p w14:paraId="579DD6C1" w14:textId="77777777" w:rsidR="007E708F" w:rsidRPr="001E0AAB" w:rsidRDefault="007E708F" w:rsidP="007E708F">
      <w:pPr>
        <w:rPr>
          <w:rFonts w:cs="Segoe UI"/>
        </w:rPr>
      </w:pPr>
      <w:r w:rsidRPr="001E0AAB">
        <w:rPr>
          <w:rFonts w:cs="Segoe UI"/>
          <w:noProof/>
        </w:rPr>
        <w:drawing>
          <wp:inline distT="0" distB="0" distL="0" distR="0" wp14:anchorId="6BE044D7" wp14:editId="15BDCB6B">
            <wp:extent cx="5731510" cy="33712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oline's COVID flowchart 15 April.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371215"/>
                    </a:xfrm>
                    <a:prstGeom prst="rect">
                      <a:avLst/>
                    </a:prstGeom>
                  </pic:spPr>
                </pic:pic>
              </a:graphicData>
            </a:graphic>
          </wp:inline>
        </w:drawing>
      </w:r>
    </w:p>
    <w:p w14:paraId="5D448F1D" w14:textId="77777777" w:rsidR="007E708F" w:rsidRPr="001E0AAB" w:rsidRDefault="007E708F" w:rsidP="007E708F">
      <w:pPr>
        <w:rPr>
          <w:rFonts w:cs="Segoe UI"/>
        </w:rPr>
      </w:pPr>
    </w:p>
    <w:p w14:paraId="2A33460B" w14:textId="77777777" w:rsidR="007E708F" w:rsidRPr="001E0AAB" w:rsidRDefault="007E708F" w:rsidP="007E708F">
      <w:pPr>
        <w:rPr>
          <w:rFonts w:cs="Segoe UI"/>
        </w:rPr>
      </w:pPr>
      <w:r w:rsidRPr="001E0AAB">
        <w:rPr>
          <w:rFonts w:cs="Segoe UI"/>
        </w:rPr>
        <w:t xml:space="preserve">NB: There are other variants/transitions between the different strategies depending on specific circumstances. </w:t>
      </w:r>
    </w:p>
    <w:p w14:paraId="0C12ED2A" w14:textId="77777777" w:rsidR="007E708F" w:rsidRPr="006202BB" w:rsidRDefault="007E708F" w:rsidP="007E708F">
      <w:pPr>
        <w:pStyle w:val="Heading3"/>
        <w:rPr>
          <w:rFonts w:cs="Segoe UI"/>
        </w:rPr>
      </w:pPr>
      <w:r w:rsidRPr="006202BB">
        <w:rPr>
          <w:rFonts w:cs="Segoe UI"/>
        </w:rPr>
        <w:t>Level of strategy</w:t>
      </w:r>
    </w:p>
    <w:p w14:paraId="3A84A2B1" w14:textId="77777777" w:rsidR="00B06765" w:rsidRDefault="007E708F" w:rsidP="007E708F">
      <w:r w:rsidRPr="001E0AAB">
        <w:t>We note that while there has been the assumption within Government of a consistent national level response, this is potentially an inflexible approach.</w:t>
      </w:r>
      <w:r w:rsidRPr="001E0AAB">
        <w:fldChar w:fldCharType="begin"/>
      </w:r>
      <w:r w:rsidRPr="001E0AAB">
        <w:instrText xml:space="preserve"> ADDIN EN.CITE &lt;EndNote&gt;&lt;Cite&gt;&lt;Author&gt;Pollock&lt;/Author&gt;&lt;Year&gt;2020&lt;/Year&gt;&lt;RecNum&gt;2938&lt;/RecNum&gt;&lt;DisplayText&gt;&lt;style face="superscript"&gt;27&lt;/style&gt;&lt;/DisplayText&gt;&lt;record&gt;&lt;rec-number&gt;2938&lt;/rec-number&gt;&lt;foreign-keys&gt;&lt;key app="EN" db-id="50xd9e2fn25rzqe50piv0wv1a5vvf9pz9s55" timestamp="1585619217" guid="2f00a3cf-6385-48c6-9a60-9286a2dc0c42"&gt;2938&lt;/key&gt;&lt;/foreign-keys&gt;&lt;ref-type name="Journal Article"&gt;17&lt;/ref-type&gt;&lt;contributors&gt;&lt;authors&gt;&lt;author&gt;Pollock, Allyson M&lt;/author&gt;&lt;author&gt;Roderick, Peter&lt;/author&gt;&lt;author&gt;Cheng, KK&lt;/author&gt;&lt;author&gt;Pankhania, Bharat&lt;/author&gt;&lt;/authors&gt;&lt;/contributors&gt;&lt;titles&gt;&lt;title&gt;Covid-19: why is the UK government ignoring WHO’s advice?&lt;/title&gt;&lt;secondary-title&gt;BMJ&lt;/secondary-title&gt;&lt;/titles&gt;&lt;periodical&gt;&lt;full-title&gt;Bmj&lt;/full-title&gt;&lt;/periodical&gt;&lt;pages&gt;m1284&lt;/pages&gt;&lt;volume&gt;368&lt;/volume&gt;&lt;dates&gt;&lt;year&gt;2020&lt;/year&gt;&lt;/dates&gt;&lt;urls&gt;&lt;related-urls&gt;&lt;url&gt;https://www.bmj.com/content/bmj/368/bmj.m1284.full.pdf&lt;/url&gt;&lt;/related-urls&gt;&lt;/urls&gt;&lt;electronic-resource-num&gt;10.1136/bmj.m1284&lt;/electronic-resource-num&gt;&lt;/record&gt;&lt;/Cite&gt;&lt;/EndNote&gt;</w:instrText>
      </w:r>
      <w:r w:rsidRPr="001E0AAB">
        <w:fldChar w:fldCharType="separate"/>
      </w:r>
      <w:r w:rsidRPr="001E0AAB">
        <w:rPr>
          <w:noProof/>
          <w:vertAlign w:val="superscript"/>
        </w:rPr>
        <w:t>27</w:t>
      </w:r>
      <w:r w:rsidRPr="001E0AAB">
        <w:fldChar w:fldCharType="end"/>
      </w:r>
      <w:r w:rsidRPr="001E0AAB">
        <w:t xml:space="preserve"> For example some communities could apply a ‘keep it out’ strategy if they were relatively isolated as the rest of the country did an ‘elimination’ strategy. This would be particularly relevant for some rural Māori communities.</w:t>
      </w:r>
    </w:p>
    <w:p w14:paraId="0D883B4E" w14:textId="77777777" w:rsidR="00B06765" w:rsidRDefault="00B06765" w:rsidP="007E708F"/>
    <w:p w14:paraId="4D211D94" w14:textId="63CE7743" w:rsidR="007E708F" w:rsidRPr="001E0AAB" w:rsidRDefault="00B06765" w:rsidP="007E708F">
      <w:r>
        <w:t>S</w:t>
      </w:r>
      <w:r w:rsidR="007E708F" w:rsidRPr="001E0AAB">
        <w:t xml:space="preserve">equestration of </w:t>
      </w:r>
      <w:proofErr w:type="gramStart"/>
      <w:r w:rsidR="007E708F" w:rsidRPr="001E0AAB">
        <w:t>high risk</w:t>
      </w:r>
      <w:proofErr w:type="gramEnd"/>
      <w:r w:rsidR="007E708F" w:rsidRPr="001E0AAB">
        <w:t xml:space="preserve"> communities (</w:t>
      </w:r>
      <w:proofErr w:type="spellStart"/>
      <w:r w:rsidR="007E708F" w:rsidRPr="001E0AAB">
        <w:t>eg</w:t>
      </w:r>
      <w:proofErr w:type="spellEnd"/>
      <w:r w:rsidR="007E708F" w:rsidRPr="001E0AAB">
        <w:t xml:space="preserve">, prisons, rest homes) even during an elimination strategy could also be useful. </w:t>
      </w:r>
      <w:r w:rsidRPr="001E0AAB">
        <w:t>However,</w:t>
      </w:r>
      <w:r w:rsidR="007E708F" w:rsidRPr="001E0AAB">
        <w:t xml:space="preserve"> the absence of good surveillance data by region makes regionally specific strategies a challenge at this point. </w:t>
      </w:r>
      <w:r>
        <w:t>I</w:t>
      </w:r>
      <w:r w:rsidR="007E708F" w:rsidRPr="001E0AAB">
        <w:t xml:space="preserve">nfrastructure to support regional approaches would need to be in place </w:t>
      </w:r>
      <w:proofErr w:type="spellStart"/>
      <w:r w:rsidR="007E708F" w:rsidRPr="001E0AAB">
        <w:t>eg</w:t>
      </w:r>
      <w:proofErr w:type="spellEnd"/>
      <w:r w:rsidR="007E708F" w:rsidRPr="001E0AAB">
        <w:t xml:space="preserve">, adequate ability to shift intensity of control measures in specific locations, ability to ‘cordon off’ specific areas etc. </w:t>
      </w:r>
    </w:p>
    <w:p w14:paraId="6EB11CAB" w14:textId="77777777" w:rsidR="00B06765" w:rsidRDefault="00B06765">
      <w:pPr>
        <w:rPr>
          <w:color w:val="404040" w:themeColor="text1" w:themeTint="BF"/>
          <w:spacing w:val="-5"/>
          <w:sz w:val="40"/>
        </w:rPr>
      </w:pPr>
      <w:r>
        <w:br w:type="page"/>
      </w:r>
    </w:p>
    <w:p w14:paraId="0A788EE3" w14:textId="02C22FD1" w:rsidR="007E708F" w:rsidRPr="00526AF5" w:rsidRDefault="007E708F" w:rsidP="001A12EF">
      <w:pPr>
        <w:pStyle w:val="Heading2"/>
        <w:numPr>
          <w:ilvl w:val="0"/>
          <w:numId w:val="6"/>
        </w:numPr>
      </w:pPr>
      <w:r w:rsidRPr="00526AF5">
        <w:lastRenderedPageBreak/>
        <w:t>Control measures</w:t>
      </w:r>
    </w:p>
    <w:p w14:paraId="4E0E3EF4" w14:textId="77777777" w:rsidR="007E708F" w:rsidRPr="006202BB" w:rsidRDefault="007E708F" w:rsidP="007E708F">
      <w:pPr>
        <w:pStyle w:val="Heading3"/>
        <w:rPr>
          <w:rFonts w:cs="Segoe UI"/>
          <w:color w:val="auto"/>
          <w:sz w:val="24"/>
          <w:szCs w:val="24"/>
        </w:rPr>
      </w:pPr>
      <w:r w:rsidRPr="006202BB">
        <w:rPr>
          <w:rFonts w:cs="Segoe UI"/>
          <w:bCs/>
        </w:rPr>
        <w:t>What are control measures and how do they work?</w:t>
      </w:r>
    </w:p>
    <w:p w14:paraId="7AF62963" w14:textId="77777777" w:rsidR="00B06765" w:rsidRDefault="007E708F" w:rsidP="00C65FA4">
      <w:r w:rsidRPr="001E0AAB">
        <w:t xml:space="preserve">Control measures include a wide range of non-pharmaceutical interventions that are aimed at reducing the reproduction number of </w:t>
      </w:r>
      <w:r w:rsidR="00E56FF4">
        <w:t>COVID-19</w:t>
      </w:r>
      <w:r w:rsidRPr="001E0AAB">
        <w:t xml:space="preserve">. They act to lower the reproduction number by reducing the contacts between people (this is similar to primary prevention- so an individual is less likely to be exposed to anyone with </w:t>
      </w:r>
      <w:r w:rsidR="00E56FF4">
        <w:t>COVID-19</w:t>
      </w:r>
      <w:r w:rsidRPr="001E0AAB">
        <w:t xml:space="preserve">) and/or by decreasing the risk of transmission per contact (this is more like secondary prevention - so if you encounter a person with COVID-19 these interventions reduce the chance they will pass it to you). See Table </w:t>
      </w:r>
      <w:r w:rsidR="00B06765">
        <w:t>3</w:t>
      </w:r>
      <w:r w:rsidRPr="001E0AAB">
        <w:t xml:space="preserve"> for examples. </w:t>
      </w:r>
    </w:p>
    <w:p w14:paraId="73629F18" w14:textId="77777777" w:rsidR="00B06765" w:rsidRDefault="00B06765" w:rsidP="00C65FA4"/>
    <w:p w14:paraId="13920217" w14:textId="6D6E7783" w:rsidR="007E708F" w:rsidRPr="001E0AAB" w:rsidRDefault="007E708F" w:rsidP="00C65FA4">
      <w:pPr>
        <w:rPr>
          <w:sz w:val="24"/>
          <w:szCs w:val="24"/>
        </w:rPr>
      </w:pPr>
      <w:r w:rsidRPr="001E0AAB">
        <w:t>Note some interventions may have slightly contradictory impacts such as reducing external contacts but increasing household contacts. </w:t>
      </w:r>
    </w:p>
    <w:p w14:paraId="6366F1F6" w14:textId="436B6B84" w:rsidR="007E708F" w:rsidRPr="001E0AAB" w:rsidRDefault="007E708F" w:rsidP="007E708F">
      <w:pPr>
        <w:pStyle w:val="Heading3"/>
        <w:rPr>
          <w:rFonts w:cs="Segoe UI"/>
          <w:color w:val="auto"/>
          <w:sz w:val="24"/>
          <w:szCs w:val="24"/>
        </w:rPr>
      </w:pPr>
      <w:r w:rsidRPr="001E0AAB">
        <w:rPr>
          <w:rFonts w:cs="Segoe UI"/>
        </w:rPr>
        <w:t xml:space="preserve">Table </w:t>
      </w:r>
      <w:r w:rsidR="00B06765">
        <w:rPr>
          <w:rFonts w:cs="Segoe UI"/>
        </w:rPr>
        <w:t>3</w:t>
      </w:r>
      <w:r w:rsidR="00C65FA4">
        <w:rPr>
          <w:rFonts w:cs="Segoe UI"/>
        </w:rPr>
        <w:t xml:space="preserve">: </w:t>
      </w:r>
      <w:r w:rsidRPr="001E0AAB">
        <w:rPr>
          <w:rFonts w:cs="Segoe UI"/>
        </w:rPr>
        <w:t>Examples of control measures that reduce contacts and transmission</w:t>
      </w:r>
    </w:p>
    <w:tbl>
      <w:tblPr>
        <w:tblW w:w="9360" w:type="dxa"/>
        <w:tblCellMar>
          <w:top w:w="15" w:type="dxa"/>
          <w:left w:w="15" w:type="dxa"/>
          <w:bottom w:w="15" w:type="dxa"/>
          <w:right w:w="15" w:type="dxa"/>
        </w:tblCellMar>
        <w:tblLook w:val="04A0" w:firstRow="1" w:lastRow="0" w:firstColumn="1" w:lastColumn="0" w:noHBand="0" w:noVBand="1"/>
      </w:tblPr>
      <w:tblGrid>
        <w:gridCol w:w="5582"/>
        <w:gridCol w:w="3778"/>
      </w:tblGrid>
      <w:tr w:rsidR="007E708F" w:rsidRPr="001E0AAB" w14:paraId="3CC0D3E8"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D60C0" w14:textId="77777777" w:rsidR="007E708F" w:rsidRPr="005447A5" w:rsidRDefault="007E708F" w:rsidP="007E708F">
            <w:pPr>
              <w:rPr>
                <w:rFonts w:cs="Segoe UI"/>
                <w:b/>
                <w:sz w:val="24"/>
                <w:szCs w:val="24"/>
              </w:rPr>
            </w:pPr>
            <w:r w:rsidRPr="005447A5">
              <w:rPr>
                <w:rFonts w:cs="Segoe UI"/>
                <w:b/>
              </w:rPr>
              <w:t>Control measures to reduce total number of contacts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5A5A7" w14:textId="77777777" w:rsidR="007E708F" w:rsidRPr="005447A5" w:rsidRDefault="007E708F" w:rsidP="007E708F">
            <w:pPr>
              <w:rPr>
                <w:rFonts w:cs="Segoe UI"/>
                <w:b/>
                <w:sz w:val="24"/>
                <w:szCs w:val="24"/>
              </w:rPr>
            </w:pPr>
            <w:r w:rsidRPr="005447A5">
              <w:rPr>
                <w:rFonts w:cs="Segoe UI"/>
                <w:b/>
              </w:rPr>
              <w:t>Control measures to reduce transmission </w:t>
            </w:r>
          </w:p>
        </w:tc>
      </w:tr>
      <w:tr w:rsidR="007E708F" w:rsidRPr="001E0AAB" w14:paraId="594EE9A0"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E35C2" w14:textId="59E7D5F6" w:rsidR="007E708F" w:rsidRPr="001E0AAB" w:rsidRDefault="007E708F" w:rsidP="00C65FA4">
            <w:pPr>
              <w:rPr>
                <w:sz w:val="24"/>
                <w:szCs w:val="24"/>
              </w:rPr>
            </w:pPr>
            <w:r w:rsidRPr="001E0AAB">
              <w:t xml:space="preserve">Case isolation, isolation of contacts of cases (through contact tracing), isolation of </w:t>
            </w:r>
            <w:proofErr w:type="gramStart"/>
            <w:r w:rsidRPr="001E0AAB">
              <w:t>high risk</w:t>
            </w:r>
            <w:proofErr w:type="gramEnd"/>
            <w:r w:rsidRPr="001E0AAB">
              <w:t xml:space="preserve"> populations, working from home, education institution closures (ECE, school and university), restricting mass gatherings, border controls (international and regional)</w:t>
            </w:r>
            <w:r w:rsidR="005447A5">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14273" w14:textId="2E082A31" w:rsidR="007E708F" w:rsidRPr="001E0AAB" w:rsidRDefault="007E708F" w:rsidP="007E708F">
            <w:pPr>
              <w:rPr>
                <w:rFonts w:cs="Segoe UI"/>
                <w:sz w:val="24"/>
                <w:szCs w:val="24"/>
              </w:rPr>
            </w:pPr>
            <w:r w:rsidRPr="001E0AAB">
              <w:rPr>
                <w:rFonts w:cs="Segoe UI"/>
              </w:rPr>
              <w:t>Physical distancing between people, cough etiquette, hand hygiene, infection control in public spaces, use of personal protective equipment (PPE)</w:t>
            </w:r>
            <w:r w:rsidR="005447A5">
              <w:rPr>
                <w:rFonts w:cs="Segoe UI"/>
              </w:rPr>
              <w:t>.</w:t>
            </w:r>
            <w:r w:rsidRPr="001E0AAB">
              <w:rPr>
                <w:rFonts w:cs="Segoe UI"/>
              </w:rPr>
              <w:t> </w:t>
            </w:r>
          </w:p>
        </w:tc>
      </w:tr>
    </w:tbl>
    <w:p w14:paraId="436593A3" w14:textId="77777777" w:rsidR="007E708F" w:rsidRPr="001E0AAB" w:rsidRDefault="007E708F" w:rsidP="007E708F">
      <w:pPr>
        <w:rPr>
          <w:rFonts w:cs="Segoe UI"/>
          <w:sz w:val="24"/>
          <w:szCs w:val="24"/>
        </w:rPr>
      </w:pPr>
    </w:p>
    <w:p w14:paraId="2ADDBF5D" w14:textId="5790D0BB" w:rsidR="007E708F" w:rsidRPr="001E0AAB" w:rsidRDefault="007E708F" w:rsidP="007E708F">
      <w:pPr>
        <w:rPr>
          <w:rFonts w:cs="Segoe UI"/>
          <w:sz w:val="24"/>
          <w:szCs w:val="24"/>
        </w:rPr>
      </w:pPr>
      <w:r w:rsidRPr="001E0AAB">
        <w:rPr>
          <w:rFonts w:cs="Segoe UI"/>
        </w:rPr>
        <w:t>The different strategies aiming to control the pandemic in Aotearoa/N</w:t>
      </w:r>
      <w:r w:rsidR="005447A5">
        <w:rPr>
          <w:rFonts w:cs="Segoe UI"/>
        </w:rPr>
        <w:t xml:space="preserve">ew </w:t>
      </w:r>
      <w:r w:rsidRPr="001E0AAB">
        <w:rPr>
          <w:rFonts w:cs="Segoe UI"/>
        </w:rPr>
        <w:t>Z</w:t>
      </w:r>
      <w:r w:rsidR="005447A5">
        <w:rPr>
          <w:rFonts w:cs="Segoe UI"/>
        </w:rPr>
        <w:t>ealand</w:t>
      </w:r>
      <w:r w:rsidRPr="001E0AAB">
        <w:rPr>
          <w:rFonts w:cs="Segoe UI"/>
        </w:rPr>
        <w:t xml:space="preserve"> may require slightly different combinations of control measures at different intensities and different time periods (see Figure </w:t>
      </w:r>
      <w:r w:rsidR="005447A5">
        <w:rPr>
          <w:rFonts w:cs="Segoe UI"/>
        </w:rPr>
        <w:t>2</w:t>
      </w:r>
      <w:r w:rsidRPr="001E0AAB">
        <w:rPr>
          <w:rFonts w:cs="Segoe UI"/>
        </w:rPr>
        <w:t>). </w:t>
      </w:r>
    </w:p>
    <w:p w14:paraId="180322E3" w14:textId="713D3E93" w:rsidR="007E708F" w:rsidRPr="001E0AAB" w:rsidRDefault="007E708F" w:rsidP="007E708F">
      <w:pPr>
        <w:pStyle w:val="Heading3"/>
        <w:rPr>
          <w:rFonts w:cs="Segoe UI"/>
          <w:color w:val="auto"/>
          <w:sz w:val="24"/>
          <w:szCs w:val="24"/>
        </w:rPr>
      </w:pPr>
      <w:r w:rsidRPr="001E0AAB">
        <w:rPr>
          <w:rFonts w:cs="Segoe UI"/>
        </w:rPr>
        <w:lastRenderedPageBreak/>
        <w:t xml:space="preserve">Figure </w:t>
      </w:r>
      <w:r w:rsidR="005447A5">
        <w:rPr>
          <w:rFonts w:cs="Segoe UI"/>
        </w:rPr>
        <w:t>2:</w:t>
      </w:r>
      <w:r w:rsidR="00C65FA4">
        <w:rPr>
          <w:rFonts w:cs="Segoe UI"/>
        </w:rPr>
        <w:t xml:space="preserve"> </w:t>
      </w:r>
      <w:r w:rsidRPr="001E0AAB">
        <w:rPr>
          <w:rFonts w:cs="Segoe UI"/>
        </w:rPr>
        <w:t>Illustration of intensity of control measures over time under different strategies</w:t>
      </w:r>
    </w:p>
    <w:p w14:paraId="4B5E189C" w14:textId="77777777" w:rsidR="007E708F" w:rsidRPr="001E0AAB" w:rsidRDefault="007E708F" w:rsidP="007E708F">
      <w:pPr>
        <w:spacing w:before="240" w:after="240"/>
        <w:rPr>
          <w:rFonts w:cs="Segoe UI"/>
          <w:sz w:val="24"/>
          <w:szCs w:val="24"/>
        </w:rPr>
      </w:pPr>
      <w:r w:rsidRPr="001E0AAB">
        <w:rPr>
          <w:rFonts w:cs="Segoe UI"/>
          <w:noProof/>
          <w:bdr w:val="none" w:sz="0" w:space="0" w:color="auto" w:frame="1"/>
        </w:rPr>
        <w:drawing>
          <wp:inline distT="0" distB="0" distL="0" distR="0" wp14:anchorId="2D317D26" wp14:editId="5E9AD3E6">
            <wp:extent cx="5943600" cy="3095625"/>
            <wp:effectExtent l="0" t="0" r="0" b="9525"/>
            <wp:docPr id="3" name="Picture 3" descr="https://lh6.googleusercontent.com/7picYLDJpN5zScwIQT22ET_SxeUT5NNwmc6KOnlNLU5XQD8FiwbdlKh-hx3CKZ0No7HxgPiOVboFcSF0XQ6cym36fMiV2HQHVu4DeRGjZlN8_xClC3UNmeZ0CPD6BhLKS8gjk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7picYLDJpN5zScwIQT22ET_SxeUT5NNwmc6KOnlNLU5XQD8FiwbdlKh-hx3CKZ0No7HxgPiOVboFcSF0XQ6cym36fMiV2HQHVu4DeRGjZlN8_xClC3UNmeZ0CPD6BhLKS8gjkU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p>
    <w:p w14:paraId="73E2F0B6" w14:textId="77777777" w:rsidR="007E708F" w:rsidRPr="006202BB" w:rsidRDefault="007E708F" w:rsidP="007E708F">
      <w:pPr>
        <w:pStyle w:val="Heading3"/>
        <w:rPr>
          <w:rFonts w:cs="Segoe UI"/>
          <w:color w:val="auto"/>
          <w:sz w:val="24"/>
          <w:szCs w:val="24"/>
        </w:rPr>
      </w:pPr>
      <w:r w:rsidRPr="006202BB">
        <w:rPr>
          <w:rFonts w:cs="Segoe UI"/>
        </w:rPr>
        <w:t>Control measures and equity </w:t>
      </w:r>
    </w:p>
    <w:p w14:paraId="5134C9CC" w14:textId="77777777" w:rsidR="005447A5" w:rsidRDefault="007E708F" w:rsidP="007E708F">
      <w:pPr>
        <w:rPr>
          <w:rFonts w:cs="Segoe UI"/>
        </w:rPr>
      </w:pPr>
      <w:r w:rsidRPr="001E0AAB">
        <w:rPr>
          <w:rFonts w:cs="Segoe UI"/>
        </w:rPr>
        <w:t xml:space="preserve">Control measures range from quite targeted measures to very </w:t>
      </w:r>
      <w:proofErr w:type="gramStart"/>
      <w:r w:rsidRPr="001E0AAB">
        <w:rPr>
          <w:rFonts w:cs="Segoe UI"/>
        </w:rPr>
        <w:t>wide ranging</w:t>
      </w:r>
      <w:proofErr w:type="gramEnd"/>
      <w:r w:rsidRPr="001E0AAB">
        <w:rPr>
          <w:rFonts w:cs="Segoe UI"/>
        </w:rPr>
        <w:t xml:space="preserve"> population level measures. These are implemented with the aim of reducing COVID-19 disease and mortality. </w:t>
      </w:r>
    </w:p>
    <w:p w14:paraId="208CEAF9" w14:textId="77777777" w:rsidR="005447A5" w:rsidRDefault="005447A5" w:rsidP="007E708F">
      <w:pPr>
        <w:rPr>
          <w:rFonts w:cs="Segoe UI"/>
        </w:rPr>
      </w:pPr>
    </w:p>
    <w:p w14:paraId="19A30BED" w14:textId="77777777" w:rsidR="005447A5" w:rsidRDefault="007E708F" w:rsidP="007E708F">
      <w:pPr>
        <w:rPr>
          <w:rFonts w:cs="Segoe UI"/>
        </w:rPr>
      </w:pPr>
      <w:r w:rsidRPr="001E0AAB">
        <w:rPr>
          <w:rFonts w:cs="Segoe UI"/>
        </w:rPr>
        <w:t>As with previous pandemics,</w:t>
      </w:r>
      <w:r w:rsidRPr="001E0AAB">
        <w:rPr>
          <w:rFonts w:cs="Segoe UI"/>
        </w:rPr>
        <w:fldChar w:fldCharType="begin"/>
      </w:r>
      <w:r w:rsidRPr="001E0AAB">
        <w:rPr>
          <w:rFonts w:cs="Segoe UI"/>
        </w:rPr>
        <w:instrText xml:space="preserve"> ADDIN EN.CITE &lt;EndNote&gt;&lt;Cite&gt;&lt;Author&gt;Wilson&lt;/Author&gt;&lt;Year&gt;2012&lt;/Year&gt;&lt;RecNum&gt;17&lt;/RecNum&gt;&lt;DisplayText&gt;&lt;style face="superscript"&gt;4&lt;/style&gt;&lt;/DisplayText&gt;&lt;record&gt;&lt;rec-number&gt;17&lt;/rec-number&gt;&lt;foreign-keys&gt;&lt;key app="EN" db-id="50xd9e2fn25rzqe50piv0wv1a5vvf9pz9s55" timestamp="1585349185" guid="5dbd654c-5f98-4b96-9cb8-1384497a3f60"&gt;17&lt;/key&gt;&lt;/foreign-keys&gt;&lt;ref-type name="Journal Article"&gt;17&lt;/ref-type&gt;&lt;contributors&gt;&lt;authors&gt;&lt;author&gt;Wilson, Nick&lt;/author&gt;&lt;author&gt;Barnard, Lucy Telfar&lt;/author&gt;&lt;author&gt;Summers, Jennifer A.&lt;/author&gt;&lt;author&gt;Shanks, G. Dennis&lt;/author&gt;&lt;author&gt;Baker, Michael G.&lt;/author&gt;&lt;/authors&gt;&lt;/contributors&gt;&lt;titles&gt;&lt;title&gt;Differential mortality rates by ethnicity in 3 influenza pandemics over a century, New Zealand&lt;/title&gt;&lt;secondary-title&gt;Emerging infectious diseases&lt;/secondary-title&gt;&lt;alt-title&gt;Emerg Infect Dis&lt;/alt-title&gt;&lt;/titles&gt;&lt;periodical&gt;&lt;full-title&gt;Emerging infectious diseases&lt;/full-title&gt;&lt;abbr-1&gt;Emerg Infect Dis&lt;/abbr-1&gt;&lt;/periodical&gt;&lt;alt-periodical&gt;&lt;full-title&gt;Emerging infectious diseases&lt;/full-title&gt;&lt;abbr-1&gt;Emerg Infect Dis&lt;/abbr-1&gt;&lt;/alt-periodical&gt;&lt;pages&gt;71-77&lt;/pages&gt;&lt;volume&gt;18&lt;/volume&gt;&lt;number&gt;1&lt;/number&gt;&lt;keywords&gt;&lt;keyword&gt;History, 20th Century&lt;/keyword&gt;&lt;keyword&gt;History, 21st Century&lt;/keyword&gt;&lt;keyword&gt;Humans&lt;/keyword&gt;&lt;keyword&gt;Influenza, Human/ethnology/*history/mortality&lt;/keyword&gt;&lt;keyword&gt;New Zealand/epidemiology&lt;/keyword&gt;&lt;keyword&gt;Oceanic Ancestry Group/*history&lt;/keyword&gt;&lt;keyword&gt;Pandemics/*history&lt;/keyword&gt;&lt;/keywords&gt;&lt;dates&gt;&lt;year&gt;2012&lt;/year&gt;&lt;/dates&gt;&lt;publisher&gt;Centers for Disease Control and Prevention&lt;/publisher&gt;&lt;isbn&gt;1080-6059&amp;#xD;1080-6040&lt;/isbn&gt;&lt;accession-num&gt;22257434&lt;/accession-num&gt;&lt;urls&gt;&lt;related-urls&gt;&lt;url&gt;https://pubmed.ncbi.nlm.nih.gov/22257434&lt;/url&gt;&lt;url&gt;https://www.ncbi.nlm.nih.gov/pmc/articles/PMC3310086/&lt;/url&gt;&lt;url&gt;https://www.ncbi.nlm.nih.gov/pmc/articles/PMC3310086/pdf/11-0035_finalHR.pdf&lt;/url&gt;&lt;/related-urls&gt;&lt;/urls&gt;&lt;electronic-resource-num&gt;https://doi.org/10.3201/eid1801.110035&lt;/electronic-resource-num&gt;&lt;remote-database-name&gt;PubMed&lt;/remote-database-name&gt;&lt;language&gt;eng&lt;/language&gt;&lt;/record&gt;&lt;/Cite&gt;&lt;/EndNote&gt;</w:instrText>
      </w:r>
      <w:r w:rsidRPr="001E0AAB">
        <w:rPr>
          <w:rFonts w:cs="Segoe UI"/>
        </w:rPr>
        <w:fldChar w:fldCharType="separate"/>
      </w:r>
      <w:r w:rsidRPr="001E0AAB">
        <w:rPr>
          <w:rFonts w:cs="Segoe UI"/>
          <w:noProof/>
          <w:vertAlign w:val="superscript"/>
        </w:rPr>
        <w:t>4</w:t>
      </w:r>
      <w:r w:rsidRPr="001E0AAB">
        <w:rPr>
          <w:rFonts w:cs="Segoe UI"/>
        </w:rPr>
        <w:fldChar w:fldCharType="end"/>
      </w:r>
      <w:r w:rsidRPr="001E0AAB">
        <w:rPr>
          <w:rFonts w:cs="Segoe UI"/>
        </w:rPr>
        <w:t xml:space="preserve"> COVID-19 would have inequitable impacts on Māori and Pacific peoples (higher levels of mortality in all age groups, higher disease burden in all ages if it becomes widespread and more significant long term consequences from disease and loss of life compared to the </w:t>
      </w:r>
      <w:proofErr w:type="spellStart"/>
      <w:r w:rsidRPr="001E0AAB">
        <w:rPr>
          <w:rFonts w:cs="Segoe UI"/>
        </w:rPr>
        <w:t>pākehā</w:t>
      </w:r>
      <w:proofErr w:type="spellEnd"/>
      <w:r w:rsidRPr="001E0AAB">
        <w:rPr>
          <w:rFonts w:cs="Segoe UI"/>
        </w:rPr>
        <w:t xml:space="preserve"> population). </w:t>
      </w:r>
    </w:p>
    <w:p w14:paraId="599FEF50" w14:textId="77777777" w:rsidR="005447A5" w:rsidRDefault="005447A5" w:rsidP="007E708F">
      <w:pPr>
        <w:rPr>
          <w:rFonts w:cs="Segoe UI"/>
        </w:rPr>
      </w:pPr>
    </w:p>
    <w:p w14:paraId="63D4447A" w14:textId="77777777" w:rsidR="005447A5" w:rsidRDefault="007E708F" w:rsidP="007E708F">
      <w:pPr>
        <w:rPr>
          <w:rFonts w:cs="Segoe UI"/>
        </w:rPr>
      </w:pPr>
      <w:r w:rsidRPr="001E0AAB">
        <w:rPr>
          <w:rFonts w:cs="Segoe UI"/>
        </w:rPr>
        <w:t xml:space="preserve">While Māori and Pacific </w:t>
      </w:r>
      <w:r w:rsidR="005447A5">
        <w:rPr>
          <w:rFonts w:cs="Segoe UI"/>
        </w:rPr>
        <w:t xml:space="preserve">populations </w:t>
      </w:r>
      <w:r w:rsidRPr="001E0AAB">
        <w:rPr>
          <w:rFonts w:cs="Segoe UI"/>
        </w:rPr>
        <w:t xml:space="preserve">have much to gain from pandemic control, the impacts of the control measures </w:t>
      </w:r>
      <w:r w:rsidR="005447A5">
        <w:rPr>
          <w:rFonts w:cs="Segoe UI"/>
        </w:rPr>
        <w:t>used</w:t>
      </w:r>
      <w:r w:rsidRPr="001E0AAB">
        <w:rPr>
          <w:rFonts w:cs="Segoe UI"/>
        </w:rPr>
        <w:t xml:space="preserve"> to reduce COVID-19 will themselves disproportionately impact Māori and Pacific peoples. This is due to existing inequities in health status and in the broader determinants of health (economic position and educational achievement) as a result of the process of colonisation. For example, closing schools is likely to more severely impact groups of children already disadvantaged by the education system</w:t>
      </w:r>
      <w:r w:rsidR="005447A5">
        <w:rPr>
          <w:rFonts w:cs="Segoe UI"/>
        </w:rPr>
        <w:t>,</w:t>
      </w:r>
      <w:r w:rsidRPr="001E0AAB">
        <w:rPr>
          <w:rFonts w:cs="Segoe UI"/>
        </w:rPr>
        <w:t xml:space="preserve"> such as Māori and Pacific children and children with additional learning needs. </w:t>
      </w:r>
    </w:p>
    <w:p w14:paraId="6AAD1926" w14:textId="77777777" w:rsidR="005447A5" w:rsidRDefault="005447A5" w:rsidP="007E708F">
      <w:pPr>
        <w:rPr>
          <w:rFonts w:cs="Segoe UI"/>
        </w:rPr>
      </w:pPr>
    </w:p>
    <w:p w14:paraId="6439605D" w14:textId="6153E60B" w:rsidR="007E708F" w:rsidRPr="001E0AAB" w:rsidRDefault="007E708F" w:rsidP="007E708F">
      <w:pPr>
        <w:rPr>
          <w:rFonts w:cs="Segoe UI"/>
          <w:sz w:val="24"/>
          <w:szCs w:val="24"/>
        </w:rPr>
      </w:pPr>
      <w:r w:rsidRPr="001E0AAB">
        <w:rPr>
          <w:rFonts w:cs="Segoe UI"/>
        </w:rPr>
        <w:t>Replacement options such as online learning have the potential to further disadvantage these groups who have the least access to technology devices and internet access that allows learning to be delivered this way. The consequences of the control measures are also likely to have long term health impacts if they adversely impact the determinants of health for Māori and Pacific peoples. </w:t>
      </w:r>
    </w:p>
    <w:p w14:paraId="259B06EF" w14:textId="77777777" w:rsidR="007E708F" w:rsidRPr="006202BB" w:rsidRDefault="007E708F" w:rsidP="007E708F">
      <w:pPr>
        <w:pStyle w:val="Heading3"/>
        <w:rPr>
          <w:rFonts w:cs="Segoe UI"/>
          <w:color w:val="auto"/>
          <w:sz w:val="24"/>
          <w:szCs w:val="24"/>
        </w:rPr>
      </w:pPr>
      <w:r w:rsidRPr="006202BB">
        <w:rPr>
          <w:rFonts w:cs="Segoe UI"/>
        </w:rPr>
        <w:lastRenderedPageBreak/>
        <w:t>Relationship between control measures and alert levels </w:t>
      </w:r>
    </w:p>
    <w:p w14:paraId="4F22FDEF" w14:textId="77777777" w:rsidR="005447A5" w:rsidRDefault="007E708F" w:rsidP="007E708F">
      <w:pPr>
        <w:rPr>
          <w:rFonts w:cs="Segoe UI"/>
        </w:rPr>
      </w:pPr>
      <w:r w:rsidRPr="001E0AAB">
        <w:rPr>
          <w:rFonts w:cs="Segoe UI"/>
        </w:rPr>
        <w:t xml:space="preserve">Control measures are currently enacted in </w:t>
      </w:r>
      <w:r w:rsidR="005447A5">
        <w:rPr>
          <w:rFonts w:cs="Segoe UI"/>
        </w:rPr>
        <w:t>Aotearoa/</w:t>
      </w:r>
      <w:r w:rsidRPr="001E0AAB">
        <w:rPr>
          <w:rFonts w:cs="Segoe UI"/>
        </w:rPr>
        <w:t>N</w:t>
      </w:r>
      <w:r w:rsidR="005447A5">
        <w:rPr>
          <w:rFonts w:cs="Segoe UI"/>
        </w:rPr>
        <w:t xml:space="preserve">ew </w:t>
      </w:r>
      <w:r w:rsidRPr="001E0AAB">
        <w:rPr>
          <w:rFonts w:cs="Segoe UI"/>
        </w:rPr>
        <w:t>Z</w:t>
      </w:r>
      <w:r w:rsidR="005447A5">
        <w:rPr>
          <w:rFonts w:cs="Segoe UI"/>
        </w:rPr>
        <w:t>ealand</w:t>
      </w:r>
      <w:r w:rsidRPr="001E0AAB">
        <w:rPr>
          <w:rFonts w:cs="Segoe UI"/>
        </w:rPr>
        <w:t xml:space="preserve"> though the </w:t>
      </w:r>
      <w:r w:rsidR="005447A5">
        <w:rPr>
          <w:rFonts w:cs="Segoe UI"/>
        </w:rPr>
        <w:t xml:space="preserve">4-level </w:t>
      </w:r>
      <w:r w:rsidRPr="001E0AAB">
        <w:rPr>
          <w:rFonts w:cs="Segoe UI"/>
        </w:rPr>
        <w:t xml:space="preserve">COVID-19 Alert </w:t>
      </w:r>
      <w:r w:rsidR="005447A5">
        <w:rPr>
          <w:rFonts w:cs="Segoe UI"/>
        </w:rPr>
        <w:t>System</w:t>
      </w:r>
      <w:r w:rsidRPr="001E0AAB">
        <w:rPr>
          <w:rFonts w:cs="Segoe UI"/>
        </w:rPr>
        <w:t>. We are confident that the cumulative impact of all the control measures enacted at Alert Level 4 brings the reproduction number under 1, and this is supported by international experience and evidence.</w:t>
      </w:r>
      <w:r w:rsidRPr="001E0AAB">
        <w:rPr>
          <w:rFonts w:cs="Segoe UI"/>
        </w:rPr>
        <w:fldChar w:fldCharType="begin">
          <w:fldData xml:space="preserve">PEVuZE5vdGU+PENpdGU+PEF1dGhvcj5QYW48L0F1dGhvcj48WWVhcj4yMDIwPC9ZZWFyPjxSZWNO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</w:fldData>
        </w:fldChar>
      </w:r>
      <w:r w:rsidRPr="001E0AAB">
        <w:rPr>
          <w:rFonts w:cs="Segoe UI"/>
        </w:rPr>
        <w:instrText xml:space="preserve"> ADDIN EN.CITE </w:instrText>
      </w:r>
      <w:r w:rsidRPr="001E0AAB">
        <w:rPr>
          <w:rFonts w:cs="Segoe UI"/>
        </w:rPr>
        <w:fldChar w:fldCharType="begin">
          <w:fldData xml:space="preserve">PEVuZE5vdGU+PENpdGU+PEF1dGhvcj5QYW48L0F1dGhvcj48WWVhcj4yMDIwPC9ZZWFyPjxSZWNO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</w:fldData>
        </w:fldChar>
      </w:r>
      <w:r w:rsidRPr="001E0AAB">
        <w:rPr>
          <w:rFonts w:cs="Segoe UI"/>
        </w:rPr>
        <w:instrText xml:space="preserve"> ADDIN EN.CITE.DATA </w:instrText>
      </w:r>
      <w:r w:rsidRPr="001E0AAB">
        <w:rPr>
          <w:rFonts w:cs="Segoe UI"/>
        </w:rPr>
      </w:r>
      <w:r w:rsidRPr="001E0AAB">
        <w:rPr>
          <w:rFonts w:cs="Segoe UI"/>
        </w:rPr>
        <w:fldChar w:fldCharType="end"/>
      </w:r>
      <w:r w:rsidRPr="001E0AAB">
        <w:rPr>
          <w:rFonts w:cs="Segoe UI"/>
        </w:rPr>
      </w:r>
      <w:r w:rsidRPr="001E0AAB">
        <w:rPr>
          <w:rFonts w:cs="Segoe UI"/>
        </w:rPr>
        <w:fldChar w:fldCharType="separate"/>
      </w:r>
      <w:r w:rsidRPr="001E0AAB">
        <w:rPr>
          <w:rFonts w:cs="Segoe UI"/>
          <w:noProof/>
          <w:vertAlign w:val="superscript"/>
        </w:rPr>
        <w:t>28,29</w:t>
      </w:r>
      <w:r w:rsidRPr="001E0AAB">
        <w:rPr>
          <w:rFonts w:cs="Segoe UI"/>
        </w:rPr>
        <w:fldChar w:fldCharType="end"/>
      </w:r>
      <w:r w:rsidRPr="001E0AAB">
        <w:rPr>
          <w:rFonts w:cs="Segoe UI"/>
        </w:rPr>
        <w:t xml:space="preserve"> </w:t>
      </w:r>
    </w:p>
    <w:p w14:paraId="6D9CC616" w14:textId="77777777" w:rsidR="005447A5" w:rsidRDefault="005447A5" w:rsidP="007E708F">
      <w:pPr>
        <w:rPr>
          <w:rFonts w:cs="Segoe UI"/>
        </w:rPr>
      </w:pPr>
    </w:p>
    <w:p w14:paraId="7AD4317F" w14:textId="77777777" w:rsidR="005447A5" w:rsidRDefault="007E708F" w:rsidP="007E708F">
      <w:pPr>
        <w:rPr>
          <w:rFonts w:cs="Segoe UI"/>
        </w:rPr>
      </w:pPr>
      <w:r w:rsidRPr="001E0AAB">
        <w:rPr>
          <w:rFonts w:cs="Segoe UI"/>
        </w:rPr>
        <w:t xml:space="preserve">However, it is currently not clear how much each of the specific control measures impact on the reproduction number of COVID-19. </w:t>
      </w:r>
      <w:proofErr w:type="gramStart"/>
      <w:r w:rsidRPr="001E0AAB">
        <w:rPr>
          <w:rFonts w:cs="Segoe UI"/>
        </w:rPr>
        <w:t>Ideally</w:t>
      </w:r>
      <w:proofErr w:type="gramEnd"/>
      <w:r w:rsidRPr="001E0AAB">
        <w:rPr>
          <w:rFonts w:cs="Segoe UI"/>
        </w:rPr>
        <w:t xml:space="preserve"> we would have data on this and would be able to identify and apply the least restrictive combination of measures that were needed to reduce the reproduction number. </w:t>
      </w:r>
    </w:p>
    <w:p w14:paraId="5D66CB5A" w14:textId="77777777" w:rsidR="005447A5" w:rsidRDefault="005447A5" w:rsidP="007E708F">
      <w:pPr>
        <w:rPr>
          <w:rFonts w:cs="Segoe UI"/>
        </w:rPr>
      </w:pPr>
    </w:p>
    <w:p w14:paraId="4765D212" w14:textId="397BCCA6" w:rsidR="007E708F" w:rsidRPr="001E0AAB" w:rsidRDefault="007E708F" w:rsidP="007E708F">
      <w:pPr>
        <w:rPr>
          <w:rFonts w:cs="Segoe UI"/>
          <w:sz w:val="24"/>
          <w:szCs w:val="24"/>
        </w:rPr>
      </w:pPr>
      <w:r w:rsidRPr="001E0AAB">
        <w:rPr>
          <w:rFonts w:cs="Segoe UI"/>
        </w:rPr>
        <w:t>For example, if we knew that case isolation reduced the reproduction number from R</w:t>
      </w:r>
      <w:r w:rsidRPr="00BB3D6D">
        <w:rPr>
          <w:rFonts w:cs="Segoe UI"/>
          <w:sz w:val="16"/>
          <w:szCs w:val="16"/>
          <w:vertAlign w:val="subscript"/>
        </w:rPr>
        <w:t>2.5</w:t>
      </w:r>
      <w:r w:rsidRPr="00BB3D6D">
        <w:rPr>
          <w:rFonts w:cs="Segoe UI"/>
          <w:sz w:val="16"/>
          <w:szCs w:val="16"/>
        </w:rPr>
        <w:t xml:space="preserve"> </w:t>
      </w:r>
      <w:r w:rsidRPr="001E0AAB">
        <w:rPr>
          <w:rFonts w:cs="Segoe UI"/>
        </w:rPr>
        <w:t>to R</w:t>
      </w:r>
      <w:r w:rsidRPr="00BB3D6D">
        <w:rPr>
          <w:rFonts w:cs="Segoe UI"/>
          <w:sz w:val="16"/>
          <w:szCs w:val="16"/>
          <w:vertAlign w:val="subscript"/>
        </w:rPr>
        <w:t>2.0</w:t>
      </w:r>
      <w:r w:rsidRPr="001E0AAB">
        <w:rPr>
          <w:rFonts w:cs="Segoe UI"/>
        </w:rPr>
        <w:t xml:space="preserve"> and contact tracing resulted in a further R</w:t>
      </w:r>
      <w:r w:rsidRPr="001E0AAB">
        <w:rPr>
          <w:rFonts w:cs="Segoe UI"/>
          <w:sz w:val="13"/>
          <w:szCs w:val="13"/>
          <w:vertAlign w:val="subscript"/>
        </w:rPr>
        <w:t>0.5</w:t>
      </w:r>
      <w:r w:rsidRPr="001E0AAB">
        <w:rPr>
          <w:rFonts w:cs="Segoe UI"/>
        </w:rPr>
        <w:t xml:space="preserve"> reduction etc then we could make choices about measures that balanced the benefits of specific control measures with the harms of them. </w:t>
      </w:r>
    </w:p>
    <w:p w14:paraId="2838CED0" w14:textId="77777777" w:rsidR="007E708F" w:rsidRPr="001E0AAB" w:rsidRDefault="007E708F" w:rsidP="007E708F">
      <w:pPr>
        <w:rPr>
          <w:rFonts w:cs="Segoe UI"/>
          <w:sz w:val="24"/>
          <w:szCs w:val="24"/>
        </w:rPr>
      </w:pPr>
    </w:p>
    <w:p w14:paraId="2662C5F9" w14:textId="77777777" w:rsidR="007E708F" w:rsidRPr="001E0AAB" w:rsidRDefault="007E708F" w:rsidP="007E708F">
      <w:pPr>
        <w:rPr>
          <w:rFonts w:cs="Segoe UI"/>
          <w:sz w:val="24"/>
          <w:szCs w:val="24"/>
        </w:rPr>
      </w:pPr>
      <w:r w:rsidRPr="001E0AAB">
        <w:rPr>
          <w:rFonts w:cs="Segoe UI"/>
        </w:rPr>
        <w:t>Finally, the impact of other COVID-19 Alert Levels (</w:t>
      </w:r>
      <w:proofErr w:type="spellStart"/>
      <w:r w:rsidRPr="001E0AAB">
        <w:rPr>
          <w:rFonts w:cs="Segoe UI"/>
        </w:rPr>
        <w:t>eg</w:t>
      </w:r>
      <w:proofErr w:type="spellEnd"/>
      <w:r w:rsidRPr="001E0AAB">
        <w:rPr>
          <w:rFonts w:cs="Segoe UI"/>
        </w:rPr>
        <w:t>, Level 3 and Level 2) on the reproduction number of COVID-19 is unknown at this point. This means that reducing alert levels comes with risks of increasing transmission of COVID-19 and needs to be done with high quality surveillance, case management and contact systems in place. A precautionary approach with slow graduated reduction, with a focus on minimising inequities, would be most appropriate in the face of these uncertainties. </w:t>
      </w:r>
    </w:p>
    <w:p w14:paraId="3651B514" w14:textId="77777777" w:rsidR="007E708F" w:rsidRPr="001E0AAB" w:rsidRDefault="007E708F" w:rsidP="007E708F">
      <w:pPr>
        <w:rPr>
          <w:rFonts w:cs="Segoe UI"/>
          <w:sz w:val="24"/>
          <w:szCs w:val="24"/>
        </w:rPr>
      </w:pPr>
    </w:p>
    <w:p w14:paraId="779C8F03" w14:textId="08F62C7A" w:rsidR="007E708F" w:rsidRPr="001E0AAB" w:rsidRDefault="007E708F" w:rsidP="007E708F">
      <w:pPr>
        <w:rPr>
          <w:rFonts w:cs="Segoe UI"/>
          <w:sz w:val="24"/>
          <w:szCs w:val="24"/>
        </w:rPr>
      </w:pPr>
      <w:r w:rsidRPr="001E0AAB">
        <w:rPr>
          <w:rFonts w:cs="Segoe UI"/>
        </w:rPr>
        <w:t xml:space="preserve">Table </w:t>
      </w:r>
      <w:r w:rsidR="005447A5">
        <w:rPr>
          <w:rFonts w:cs="Segoe UI"/>
        </w:rPr>
        <w:t>4</w:t>
      </w:r>
      <w:r w:rsidRPr="001E0AAB">
        <w:rPr>
          <w:rFonts w:cs="Segoe UI"/>
        </w:rPr>
        <w:t xml:space="preserve"> below outlines control measures relevant to COVID-19 control, matched to COVID-19 Alert Levels. </w:t>
      </w:r>
    </w:p>
    <w:p w14:paraId="4C27629F" w14:textId="2D244CFC" w:rsidR="007E708F" w:rsidRPr="001E0AAB" w:rsidRDefault="007E708F" w:rsidP="007E708F">
      <w:pPr>
        <w:pStyle w:val="Heading3"/>
        <w:rPr>
          <w:rFonts w:cs="Segoe UI"/>
          <w:color w:val="auto"/>
          <w:sz w:val="24"/>
          <w:szCs w:val="24"/>
        </w:rPr>
      </w:pPr>
      <w:r w:rsidRPr="001E0AAB">
        <w:rPr>
          <w:rFonts w:cs="Segoe UI"/>
        </w:rPr>
        <w:t xml:space="preserve">Table </w:t>
      </w:r>
      <w:r w:rsidR="005447A5">
        <w:rPr>
          <w:rFonts w:cs="Segoe UI"/>
        </w:rPr>
        <w:t>4:</w:t>
      </w:r>
      <w:r w:rsidRPr="001E0AAB">
        <w:rPr>
          <w:rFonts w:cs="Segoe UI"/>
        </w:rPr>
        <w:t xml:space="preserve"> Control measures and definitions </w:t>
      </w:r>
    </w:p>
    <w:tbl>
      <w:tblPr>
        <w:tblW w:w="0" w:type="auto"/>
        <w:tblCellMar>
          <w:top w:w="15" w:type="dxa"/>
          <w:left w:w="15" w:type="dxa"/>
          <w:bottom w:w="15" w:type="dxa"/>
          <w:right w:w="15" w:type="dxa"/>
        </w:tblCellMar>
        <w:tblLook w:val="04A0" w:firstRow="1" w:lastRow="0" w:firstColumn="1" w:lastColumn="0" w:noHBand="0" w:noVBand="1"/>
      </w:tblPr>
      <w:tblGrid>
        <w:gridCol w:w="2193"/>
        <w:gridCol w:w="5253"/>
        <w:gridCol w:w="1560"/>
      </w:tblGrid>
      <w:tr w:rsidR="007E708F" w:rsidRPr="001E0AAB" w14:paraId="5F566640"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4368" w14:textId="77777777" w:rsidR="007E708F" w:rsidRPr="00C65FA4" w:rsidRDefault="007E708F" w:rsidP="007E708F">
            <w:pPr>
              <w:rPr>
                <w:rFonts w:cs="Segoe UI"/>
                <w:b/>
                <w:sz w:val="24"/>
                <w:szCs w:val="24"/>
              </w:rPr>
            </w:pPr>
            <w:r w:rsidRPr="00C65FA4">
              <w:rPr>
                <w:rFonts w:cs="Segoe UI"/>
                <w:b/>
              </w:rPr>
              <w:t>Control measure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9B7DC" w14:textId="77777777" w:rsidR="007E708F" w:rsidRPr="00C65FA4" w:rsidRDefault="007E708F" w:rsidP="007E708F">
            <w:pPr>
              <w:rPr>
                <w:rFonts w:cs="Segoe UI"/>
                <w:b/>
                <w:sz w:val="24"/>
                <w:szCs w:val="24"/>
              </w:rPr>
            </w:pPr>
            <w:r w:rsidRPr="00C65FA4">
              <w:rPr>
                <w:rFonts w:cs="Segoe UI"/>
                <w:b/>
              </w:rPr>
              <w:t>Description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F4CEA" w14:textId="714A7287" w:rsidR="007E708F" w:rsidRPr="00C65FA4" w:rsidRDefault="007E708F" w:rsidP="007E708F">
            <w:pPr>
              <w:rPr>
                <w:rFonts w:cs="Segoe UI"/>
                <w:b/>
                <w:sz w:val="24"/>
                <w:szCs w:val="24"/>
              </w:rPr>
            </w:pPr>
            <w:r w:rsidRPr="00C65FA4">
              <w:rPr>
                <w:rFonts w:cs="Segoe UI"/>
                <w:b/>
              </w:rPr>
              <w:t xml:space="preserve">Level in NZ COVID-19 </w:t>
            </w:r>
            <w:r w:rsidR="005447A5">
              <w:rPr>
                <w:rFonts w:cs="Segoe UI"/>
                <w:b/>
              </w:rPr>
              <w:t>A</w:t>
            </w:r>
            <w:r w:rsidRPr="00C65FA4">
              <w:rPr>
                <w:rFonts w:cs="Segoe UI"/>
                <w:b/>
              </w:rPr>
              <w:t xml:space="preserve">lert </w:t>
            </w:r>
            <w:r w:rsidR="005447A5">
              <w:rPr>
                <w:rFonts w:cs="Segoe UI"/>
                <w:b/>
              </w:rPr>
              <w:t>S</w:t>
            </w:r>
            <w:r w:rsidRPr="00C65FA4">
              <w:rPr>
                <w:rFonts w:cs="Segoe UI"/>
                <w:b/>
              </w:rPr>
              <w:t>ystem</w:t>
            </w:r>
          </w:p>
        </w:tc>
      </w:tr>
      <w:tr w:rsidR="007E708F" w:rsidRPr="001E0AAB" w14:paraId="1F511741"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D9CC4" w14:textId="77777777" w:rsidR="007E708F" w:rsidRPr="001E0AAB" w:rsidRDefault="007E708F" w:rsidP="007E708F">
            <w:pPr>
              <w:rPr>
                <w:rFonts w:cs="Segoe UI"/>
                <w:sz w:val="24"/>
                <w:szCs w:val="24"/>
              </w:rPr>
            </w:pPr>
            <w:r w:rsidRPr="001E0AAB">
              <w:rPr>
                <w:rFonts w:cs="Segoe UI"/>
              </w:rPr>
              <w:t>Case isolation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3B3D1" w14:textId="77777777" w:rsidR="007E708F" w:rsidRPr="001E0AAB" w:rsidRDefault="007E708F" w:rsidP="007E708F">
            <w:pPr>
              <w:rPr>
                <w:rFonts w:cs="Segoe UI"/>
                <w:sz w:val="24"/>
                <w:szCs w:val="24"/>
              </w:rPr>
            </w:pPr>
            <w:r w:rsidRPr="001E0AAB">
              <w:rPr>
                <w:rFonts w:cs="Segoe UI"/>
              </w:rPr>
              <w:t>Self-isolation of confirmed and probable cases at home.</w:t>
            </w:r>
          </w:p>
          <w:p w14:paraId="02661DA4" w14:textId="5018A731" w:rsidR="007E708F" w:rsidRPr="001E0AAB" w:rsidRDefault="007E708F" w:rsidP="007E708F">
            <w:pPr>
              <w:rPr>
                <w:rFonts w:cs="Segoe UI"/>
                <w:sz w:val="24"/>
                <w:szCs w:val="24"/>
              </w:rPr>
            </w:pPr>
            <w:r w:rsidRPr="001E0AAB">
              <w:rPr>
                <w:rFonts w:cs="Segoe UI"/>
              </w:rPr>
              <w:t>Isolation of confirmed and probable cases in a supervised facility</w:t>
            </w:r>
            <w:r w:rsidR="005447A5">
              <w:rPr>
                <w:rFonts w:cs="Segoe UI"/>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BBF59" w14:textId="77777777" w:rsidR="007E708F" w:rsidRPr="001E0AAB" w:rsidRDefault="007E708F" w:rsidP="007E708F">
            <w:pPr>
              <w:rPr>
                <w:rFonts w:cs="Segoe UI"/>
                <w:sz w:val="24"/>
                <w:szCs w:val="24"/>
              </w:rPr>
            </w:pPr>
            <w:r w:rsidRPr="001E0AAB">
              <w:rPr>
                <w:rFonts w:cs="Segoe UI"/>
              </w:rPr>
              <w:t>1</w:t>
            </w:r>
          </w:p>
          <w:p w14:paraId="66387799" w14:textId="77777777" w:rsidR="007E708F" w:rsidRPr="001E0AAB" w:rsidRDefault="007E708F" w:rsidP="007E708F">
            <w:pPr>
              <w:rPr>
                <w:rFonts w:cs="Segoe UI"/>
                <w:sz w:val="24"/>
                <w:szCs w:val="24"/>
              </w:rPr>
            </w:pPr>
            <w:r w:rsidRPr="001E0AAB">
              <w:rPr>
                <w:rFonts w:cs="Segoe UI"/>
              </w:rPr>
              <w:t>NPAS</w:t>
            </w:r>
          </w:p>
        </w:tc>
      </w:tr>
      <w:tr w:rsidR="007E708F" w:rsidRPr="001E0AAB" w14:paraId="705A7CE3"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5D6F5" w14:textId="77777777" w:rsidR="007E708F" w:rsidRPr="001E0AAB" w:rsidRDefault="007E708F" w:rsidP="007E708F">
            <w:pPr>
              <w:rPr>
                <w:rFonts w:cs="Segoe UI"/>
                <w:sz w:val="24"/>
                <w:szCs w:val="24"/>
              </w:rPr>
            </w:pPr>
            <w:r w:rsidRPr="001E0AAB">
              <w:rPr>
                <w:rFonts w:cs="Segoe UI"/>
              </w:rPr>
              <w:t>Isolation of contacts of case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42D46" w14:textId="5CD2F045" w:rsidR="007E708F" w:rsidRPr="001E0AAB" w:rsidRDefault="007E708F" w:rsidP="007E708F">
            <w:pPr>
              <w:rPr>
                <w:rFonts w:cs="Segoe UI"/>
                <w:sz w:val="24"/>
                <w:szCs w:val="24"/>
              </w:rPr>
            </w:pPr>
            <w:r w:rsidRPr="001E0AAB">
              <w:rPr>
                <w:rFonts w:cs="Segoe UI"/>
              </w:rPr>
              <w:t>Self- isolation of household contacts for 14 days from the date of close contact</w:t>
            </w:r>
            <w:r w:rsidR="005447A5">
              <w:rPr>
                <w:rFonts w:cs="Segoe UI"/>
              </w:rPr>
              <w:t>.</w:t>
            </w:r>
          </w:p>
          <w:p w14:paraId="6089C014" w14:textId="23586F5E" w:rsidR="007E708F" w:rsidRPr="001E0AAB" w:rsidRDefault="007E708F" w:rsidP="007E708F">
            <w:pPr>
              <w:rPr>
                <w:rFonts w:cs="Segoe UI"/>
                <w:sz w:val="24"/>
                <w:szCs w:val="24"/>
              </w:rPr>
            </w:pPr>
            <w:r w:rsidRPr="001E0AAB">
              <w:rPr>
                <w:rFonts w:cs="Segoe UI"/>
              </w:rPr>
              <w:t>Self-isolation of other identified close contacts of identified cases for (usually) 14 days from last contact with case</w:t>
            </w:r>
            <w:r w:rsidR="005447A5">
              <w:rPr>
                <w:rFonts w:cs="Segoe UI"/>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A9D74" w14:textId="77777777" w:rsidR="007E708F" w:rsidRPr="001E0AAB" w:rsidRDefault="007E708F" w:rsidP="007E708F">
            <w:pPr>
              <w:rPr>
                <w:rFonts w:cs="Segoe UI"/>
                <w:sz w:val="24"/>
                <w:szCs w:val="24"/>
              </w:rPr>
            </w:pPr>
            <w:r w:rsidRPr="001E0AAB">
              <w:rPr>
                <w:rFonts w:cs="Segoe UI"/>
              </w:rPr>
              <w:t>1</w:t>
            </w:r>
          </w:p>
          <w:p w14:paraId="09972AFC" w14:textId="77777777" w:rsidR="007E708F" w:rsidRPr="001E0AAB" w:rsidRDefault="007E708F" w:rsidP="007E708F">
            <w:pPr>
              <w:rPr>
                <w:rFonts w:cs="Segoe UI"/>
                <w:sz w:val="24"/>
                <w:szCs w:val="24"/>
              </w:rPr>
            </w:pPr>
          </w:p>
          <w:p w14:paraId="0758AFBC" w14:textId="77777777" w:rsidR="007E708F" w:rsidRPr="001E0AAB" w:rsidRDefault="007E708F" w:rsidP="007E708F">
            <w:pPr>
              <w:rPr>
                <w:rFonts w:cs="Segoe UI"/>
                <w:sz w:val="24"/>
                <w:szCs w:val="24"/>
              </w:rPr>
            </w:pPr>
            <w:r w:rsidRPr="001E0AAB">
              <w:rPr>
                <w:rFonts w:cs="Segoe UI"/>
              </w:rPr>
              <w:t>1</w:t>
            </w:r>
          </w:p>
        </w:tc>
      </w:tr>
      <w:tr w:rsidR="007E708F" w:rsidRPr="001E0AAB" w14:paraId="7731A90C"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5F624" w14:textId="77777777" w:rsidR="007E708F" w:rsidRPr="001E0AAB" w:rsidRDefault="007E708F" w:rsidP="007E708F">
            <w:pPr>
              <w:rPr>
                <w:rFonts w:cs="Segoe UI"/>
                <w:sz w:val="24"/>
                <w:szCs w:val="24"/>
              </w:rPr>
            </w:pPr>
            <w:r w:rsidRPr="001E0AAB">
              <w:rPr>
                <w:rFonts w:cs="Segoe UI"/>
              </w:rPr>
              <w:t>Surveillance and testing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0AFA5" w14:textId="77777777" w:rsidR="007E708F" w:rsidRPr="001E0AAB" w:rsidRDefault="007E708F" w:rsidP="007E708F">
            <w:pPr>
              <w:rPr>
                <w:rFonts w:cs="Segoe UI"/>
                <w:sz w:val="24"/>
                <w:szCs w:val="24"/>
              </w:rPr>
            </w:pPr>
            <w:r w:rsidRPr="001E0AAB">
              <w:rPr>
                <w:rFonts w:cs="Segoe UI"/>
              </w:rPr>
              <w:t>Comprehensive surveillance system with supporting testing strategy to inform the response. Plans are detailed elsewhere for COVID-19 surveillance.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F54B6" w14:textId="77777777" w:rsidR="007E708F" w:rsidRPr="001E0AAB" w:rsidRDefault="007E708F" w:rsidP="007E708F">
            <w:pPr>
              <w:rPr>
                <w:rFonts w:cs="Segoe UI"/>
                <w:sz w:val="24"/>
                <w:szCs w:val="24"/>
              </w:rPr>
            </w:pPr>
            <w:r w:rsidRPr="001E0AAB">
              <w:rPr>
                <w:rFonts w:cs="Segoe UI"/>
              </w:rPr>
              <w:t>1</w:t>
            </w:r>
          </w:p>
        </w:tc>
      </w:tr>
      <w:tr w:rsidR="007E708F" w:rsidRPr="001E0AAB" w14:paraId="33B9E560"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F36E2" w14:textId="77777777" w:rsidR="007E708F" w:rsidRPr="001E0AAB" w:rsidRDefault="007E708F" w:rsidP="007E708F">
            <w:pPr>
              <w:rPr>
                <w:rFonts w:cs="Segoe UI"/>
                <w:sz w:val="24"/>
                <w:szCs w:val="24"/>
              </w:rPr>
            </w:pPr>
            <w:r w:rsidRPr="001E0AAB">
              <w:rPr>
                <w:rFonts w:cs="Segoe UI"/>
              </w:rPr>
              <w:t>Workplace closure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949F3" w14:textId="12B53CFF" w:rsidR="007E708F" w:rsidRPr="001E0AAB" w:rsidRDefault="007E708F" w:rsidP="007E708F">
            <w:pPr>
              <w:rPr>
                <w:rFonts w:cs="Segoe UI"/>
                <w:sz w:val="24"/>
                <w:szCs w:val="24"/>
              </w:rPr>
            </w:pPr>
            <w:r w:rsidRPr="001E0AAB">
              <w:rPr>
                <w:rFonts w:cs="Segoe UI"/>
              </w:rPr>
              <w:t>All workplaces other than essential services# are closed</w:t>
            </w:r>
            <w:r w:rsidR="005447A5">
              <w:rPr>
                <w:rFonts w:cs="Segoe UI"/>
              </w:rPr>
              <w:t>.</w:t>
            </w:r>
          </w:p>
          <w:p w14:paraId="7176E4E9" w14:textId="77777777" w:rsidR="007E708F" w:rsidRPr="001E0AAB" w:rsidRDefault="007E708F" w:rsidP="007E708F">
            <w:pPr>
              <w:rPr>
                <w:rFonts w:cs="Segoe UI"/>
                <w:sz w:val="24"/>
                <w:szCs w:val="24"/>
              </w:rPr>
            </w:pPr>
            <w:r w:rsidRPr="001E0AAB">
              <w:rPr>
                <w:rFonts w:cs="Segoe UI"/>
              </w:rPr>
              <w:lastRenderedPageBreak/>
              <w:t>Closure of restaurants/bars/cafes</w:t>
            </w:r>
          </w:p>
          <w:p w14:paraId="7938C5BD" w14:textId="77777777" w:rsidR="007E708F" w:rsidRPr="001E0AAB" w:rsidRDefault="007E708F" w:rsidP="007E708F">
            <w:pPr>
              <w:rPr>
                <w:rFonts w:cs="Segoe UI"/>
                <w:sz w:val="24"/>
                <w:szCs w:val="24"/>
              </w:rPr>
            </w:pPr>
            <w:r w:rsidRPr="001E0AAB">
              <w:rPr>
                <w:rFonts w:cs="Segoe UI"/>
              </w:rPr>
              <w:t>Closure of takeaways</w:t>
            </w:r>
          </w:p>
          <w:p w14:paraId="1206D0AF" w14:textId="77777777" w:rsidR="007E708F" w:rsidRPr="001E0AAB" w:rsidRDefault="007E708F" w:rsidP="007E708F">
            <w:pPr>
              <w:rPr>
                <w:rFonts w:cs="Segoe UI"/>
                <w:sz w:val="24"/>
                <w:szCs w:val="24"/>
              </w:rPr>
            </w:pPr>
            <w:r w:rsidRPr="001E0AAB">
              <w:rPr>
                <w:rFonts w:cs="Segoe UI"/>
              </w:rPr>
              <w:t>Closure of retail outlets</w:t>
            </w:r>
          </w:p>
          <w:p w14:paraId="2A808824" w14:textId="77777777" w:rsidR="007E708F" w:rsidRPr="001E0AAB" w:rsidRDefault="007E708F" w:rsidP="007E708F">
            <w:pPr>
              <w:rPr>
                <w:rFonts w:cs="Segoe UI"/>
                <w:sz w:val="24"/>
                <w:szCs w:val="24"/>
              </w:rPr>
            </w:pPr>
            <w:r w:rsidRPr="001E0AAB">
              <w:rPr>
                <w:rFonts w:cs="Segoe UI"/>
              </w:rPr>
              <w:t>Online only retail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39A42" w14:textId="77777777" w:rsidR="007E708F" w:rsidRPr="001E0AAB" w:rsidRDefault="007E708F" w:rsidP="007E708F">
            <w:pPr>
              <w:rPr>
                <w:rFonts w:cs="Segoe UI"/>
                <w:sz w:val="24"/>
                <w:szCs w:val="24"/>
              </w:rPr>
            </w:pPr>
            <w:r w:rsidRPr="001E0AAB">
              <w:rPr>
                <w:rFonts w:cs="Segoe UI"/>
              </w:rPr>
              <w:lastRenderedPageBreak/>
              <w:t>4</w:t>
            </w:r>
          </w:p>
          <w:p w14:paraId="5F718CE6" w14:textId="77777777" w:rsidR="007E708F" w:rsidRPr="001E0AAB" w:rsidRDefault="007E708F" w:rsidP="007E708F">
            <w:pPr>
              <w:rPr>
                <w:rFonts w:cs="Segoe UI"/>
                <w:sz w:val="24"/>
                <w:szCs w:val="24"/>
              </w:rPr>
            </w:pPr>
            <w:r w:rsidRPr="001E0AAB">
              <w:rPr>
                <w:rFonts w:cs="Segoe UI"/>
              </w:rPr>
              <w:t>3</w:t>
            </w:r>
          </w:p>
          <w:p w14:paraId="223732DE" w14:textId="77777777" w:rsidR="007E708F" w:rsidRPr="001E0AAB" w:rsidRDefault="007E708F" w:rsidP="007E708F">
            <w:pPr>
              <w:rPr>
                <w:rFonts w:cs="Segoe UI"/>
                <w:sz w:val="24"/>
                <w:szCs w:val="24"/>
              </w:rPr>
            </w:pPr>
            <w:r w:rsidRPr="001E0AAB">
              <w:rPr>
                <w:rFonts w:cs="Segoe UI"/>
              </w:rPr>
              <w:lastRenderedPageBreak/>
              <w:t>3</w:t>
            </w:r>
          </w:p>
          <w:p w14:paraId="3AA723EC" w14:textId="77777777" w:rsidR="007E708F" w:rsidRPr="001E0AAB" w:rsidRDefault="007E708F" w:rsidP="007E708F">
            <w:pPr>
              <w:rPr>
                <w:rFonts w:cs="Segoe UI"/>
                <w:sz w:val="24"/>
                <w:szCs w:val="24"/>
              </w:rPr>
            </w:pPr>
            <w:r w:rsidRPr="001E0AAB">
              <w:rPr>
                <w:rFonts w:cs="Segoe UI"/>
              </w:rPr>
              <w:t>2</w:t>
            </w:r>
          </w:p>
          <w:p w14:paraId="3919F432" w14:textId="77777777" w:rsidR="007E708F" w:rsidRPr="001E0AAB" w:rsidRDefault="007E708F" w:rsidP="007E708F">
            <w:pPr>
              <w:rPr>
                <w:rFonts w:cs="Segoe UI"/>
                <w:sz w:val="24"/>
                <w:szCs w:val="24"/>
              </w:rPr>
            </w:pPr>
            <w:r w:rsidRPr="001E0AAB">
              <w:rPr>
                <w:rFonts w:cs="Segoe UI"/>
              </w:rPr>
              <w:t>4</w:t>
            </w:r>
          </w:p>
        </w:tc>
      </w:tr>
      <w:tr w:rsidR="007E708F" w:rsidRPr="001E0AAB" w14:paraId="75178D98"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16B17" w14:textId="77777777" w:rsidR="007E708F" w:rsidRPr="001E0AAB" w:rsidRDefault="007E708F" w:rsidP="007E708F">
            <w:pPr>
              <w:rPr>
                <w:rFonts w:cs="Segoe UI"/>
                <w:sz w:val="24"/>
                <w:szCs w:val="24"/>
              </w:rPr>
            </w:pPr>
            <w:r w:rsidRPr="001E0AAB">
              <w:rPr>
                <w:rFonts w:cs="Segoe UI"/>
              </w:rPr>
              <w:lastRenderedPageBreak/>
              <w:t>Workplace physical distancing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63BAE" w14:textId="77777777" w:rsidR="007E708F" w:rsidRPr="001E0AAB" w:rsidRDefault="007E708F" w:rsidP="007E708F">
            <w:pPr>
              <w:rPr>
                <w:rFonts w:cs="Segoe UI"/>
                <w:sz w:val="24"/>
                <w:szCs w:val="24"/>
              </w:rPr>
            </w:pPr>
            <w:r w:rsidRPr="001E0AAB">
              <w:rPr>
                <w:rFonts w:cs="Segoe UI"/>
              </w:rPr>
              <w:t>Working from home</w:t>
            </w:r>
          </w:p>
          <w:p w14:paraId="027C5277" w14:textId="77777777" w:rsidR="007E708F" w:rsidRPr="001E0AAB" w:rsidRDefault="007E708F" w:rsidP="007E708F">
            <w:pPr>
              <w:rPr>
                <w:rFonts w:cs="Segoe UI"/>
                <w:sz w:val="24"/>
                <w:szCs w:val="24"/>
              </w:rPr>
            </w:pPr>
            <w:r w:rsidRPr="001E0AAB">
              <w:rPr>
                <w:rFonts w:cs="Segoe UI"/>
              </w:rPr>
              <w:t>Shift scattering</w:t>
            </w:r>
          </w:p>
          <w:p w14:paraId="767440F2" w14:textId="77777777" w:rsidR="007E708F" w:rsidRPr="001E0AAB" w:rsidRDefault="007E708F" w:rsidP="007E708F">
            <w:pPr>
              <w:rPr>
                <w:rFonts w:cs="Segoe UI"/>
                <w:sz w:val="24"/>
                <w:szCs w:val="24"/>
              </w:rPr>
            </w:pPr>
            <w:r w:rsidRPr="001E0AAB">
              <w:rPr>
                <w:rFonts w:cs="Segoe UI"/>
              </w:rPr>
              <w:t>Increased workplace hygiene requirements</w:t>
            </w:r>
          </w:p>
          <w:p w14:paraId="64EC7A14" w14:textId="77777777" w:rsidR="007E708F" w:rsidRPr="001E0AAB" w:rsidRDefault="007E708F" w:rsidP="007E708F">
            <w:pPr>
              <w:rPr>
                <w:rFonts w:cs="Segoe UI"/>
                <w:sz w:val="24"/>
                <w:szCs w:val="24"/>
              </w:rPr>
            </w:pPr>
            <w:r w:rsidRPr="001E0AAB">
              <w:rPr>
                <w:rFonts w:cs="Segoe UI"/>
              </w:rPr>
              <w:t>Distancing requirements within workplaces (e.g. desk spacing)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42CE7" w14:textId="77777777" w:rsidR="007E708F" w:rsidRPr="001E0AAB" w:rsidRDefault="007E708F" w:rsidP="007E708F">
            <w:pPr>
              <w:rPr>
                <w:rFonts w:cs="Segoe UI"/>
                <w:sz w:val="24"/>
                <w:szCs w:val="24"/>
              </w:rPr>
            </w:pPr>
            <w:r w:rsidRPr="001E0AAB">
              <w:rPr>
                <w:rFonts w:cs="Segoe UI"/>
              </w:rPr>
              <w:t>4</w:t>
            </w:r>
          </w:p>
          <w:p w14:paraId="240B7961" w14:textId="77777777" w:rsidR="007E708F" w:rsidRPr="001E0AAB" w:rsidRDefault="007E708F" w:rsidP="007E708F">
            <w:pPr>
              <w:rPr>
                <w:rFonts w:cs="Segoe UI"/>
                <w:sz w:val="24"/>
                <w:szCs w:val="24"/>
              </w:rPr>
            </w:pPr>
            <w:r w:rsidRPr="001E0AAB">
              <w:rPr>
                <w:rFonts w:cs="Segoe UI"/>
              </w:rPr>
              <w:t>2</w:t>
            </w:r>
          </w:p>
          <w:p w14:paraId="673C4172" w14:textId="77777777" w:rsidR="007E708F" w:rsidRPr="001E0AAB" w:rsidRDefault="007E708F" w:rsidP="007E708F">
            <w:pPr>
              <w:rPr>
                <w:rFonts w:cs="Segoe UI"/>
                <w:sz w:val="24"/>
                <w:szCs w:val="24"/>
              </w:rPr>
            </w:pPr>
            <w:r w:rsidRPr="001E0AAB">
              <w:rPr>
                <w:rFonts w:cs="Segoe UI"/>
              </w:rPr>
              <w:t>1</w:t>
            </w:r>
          </w:p>
          <w:p w14:paraId="0DA7AFFF" w14:textId="77777777" w:rsidR="007E708F" w:rsidRPr="001E0AAB" w:rsidRDefault="007E708F" w:rsidP="007E708F">
            <w:pPr>
              <w:rPr>
                <w:rFonts w:cs="Segoe UI"/>
                <w:sz w:val="24"/>
                <w:szCs w:val="24"/>
              </w:rPr>
            </w:pPr>
            <w:r w:rsidRPr="001E0AAB">
              <w:rPr>
                <w:rFonts w:cs="Segoe UI"/>
              </w:rPr>
              <w:t>NPAS</w:t>
            </w:r>
          </w:p>
        </w:tc>
      </w:tr>
      <w:tr w:rsidR="007E708F" w:rsidRPr="001E0AAB" w14:paraId="69D27E03"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FF6C2" w14:textId="77777777" w:rsidR="007E708F" w:rsidRPr="001E0AAB" w:rsidRDefault="007E708F" w:rsidP="007E708F">
            <w:pPr>
              <w:rPr>
                <w:rFonts w:cs="Segoe UI"/>
                <w:sz w:val="24"/>
                <w:szCs w:val="24"/>
              </w:rPr>
            </w:pPr>
            <w:r w:rsidRPr="001E0AAB">
              <w:rPr>
                <w:rFonts w:cs="Segoe UI"/>
              </w:rPr>
              <w:t>Educational institution closure and physical distancing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A31BD" w14:textId="77777777" w:rsidR="007E708F" w:rsidRPr="001E0AAB" w:rsidRDefault="007E708F" w:rsidP="007E708F">
            <w:pPr>
              <w:rPr>
                <w:rFonts w:cs="Segoe UI"/>
                <w:sz w:val="24"/>
                <w:szCs w:val="24"/>
              </w:rPr>
            </w:pPr>
            <w:r w:rsidRPr="001E0AAB">
              <w:rPr>
                <w:rFonts w:cs="Segoe UI"/>
              </w:rPr>
              <w:t>Local school/ECE/tertiary institution closure related to cases</w:t>
            </w:r>
          </w:p>
          <w:p w14:paraId="49E30184" w14:textId="77777777" w:rsidR="007E708F" w:rsidRPr="001E0AAB" w:rsidRDefault="007E708F" w:rsidP="007E708F">
            <w:pPr>
              <w:rPr>
                <w:rFonts w:cs="Segoe UI"/>
                <w:sz w:val="24"/>
                <w:szCs w:val="24"/>
              </w:rPr>
            </w:pPr>
            <w:r w:rsidRPr="001E0AAB">
              <w:rPr>
                <w:rFonts w:cs="Segoe UI"/>
              </w:rPr>
              <w:t>Mass ECE closure</w:t>
            </w:r>
          </w:p>
          <w:p w14:paraId="24BE0756" w14:textId="77777777" w:rsidR="007E708F" w:rsidRPr="001E0AAB" w:rsidRDefault="007E708F" w:rsidP="007E708F">
            <w:pPr>
              <w:rPr>
                <w:rFonts w:cs="Segoe UI"/>
                <w:sz w:val="24"/>
                <w:szCs w:val="24"/>
              </w:rPr>
            </w:pPr>
            <w:r w:rsidRPr="001E0AAB">
              <w:rPr>
                <w:rFonts w:cs="Segoe UI"/>
              </w:rPr>
              <w:t>Mass school closure</w:t>
            </w:r>
          </w:p>
          <w:p w14:paraId="292C34AD" w14:textId="77777777" w:rsidR="007E708F" w:rsidRPr="001E0AAB" w:rsidRDefault="007E708F" w:rsidP="007E708F">
            <w:pPr>
              <w:rPr>
                <w:rFonts w:cs="Segoe UI"/>
                <w:sz w:val="24"/>
                <w:szCs w:val="24"/>
              </w:rPr>
            </w:pPr>
            <w:r w:rsidRPr="001E0AAB">
              <w:rPr>
                <w:rFonts w:cs="Segoe UI"/>
              </w:rPr>
              <w:t>Mass tertiary institution closure</w:t>
            </w:r>
          </w:p>
          <w:p w14:paraId="1FEDA0CC" w14:textId="77777777" w:rsidR="007E708F" w:rsidRPr="001E0AAB" w:rsidRDefault="007E708F" w:rsidP="007E708F">
            <w:pPr>
              <w:rPr>
                <w:rFonts w:cs="Segoe UI"/>
                <w:sz w:val="24"/>
                <w:szCs w:val="24"/>
              </w:rPr>
            </w:pPr>
            <w:r w:rsidRPr="001E0AAB">
              <w:rPr>
                <w:rFonts w:cs="Segoe UI"/>
              </w:rPr>
              <w:t>Physical distancing measures in reopening of educational institutions (shifts, hygiene, distancing)</w:t>
            </w:r>
          </w:p>
          <w:p w14:paraId="7A3E84AD" w14:textId="77777777" w:rsidR="007E708F" w:rsidRPr="001E0AAB" w:rsidRDefault="007E708F" w:rsidP="007E708F">
            <w:pPr>
              <w:rPr>
                <w:rFonts w:cs="Segoe UI"/>
                <w:sz w:val="24"/>
                <w:szCs w:val="24"/>
              </w:rPr>
            </w:pPr>
            <w:r w:rsidRPr="001E0AAB">
              <w:rPr>
                <w:rFonts w:cs="Segoe UI"/>
              </w:rPr>
              <w:t>Staged reopening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4E77E" w14:textId="77777777" w:rsidR="007E708F" w:rsidRPr="001E0AAB" w:rsidRDefault="007E708F" w:rsidP="007E708F">
            <w:pPr>
              <w:rPr>
                <w:rFonts w:cs="Segoe UI"/>
                <w:sz w:val="24"/>
                <w:szCs w:val="24"/>
              </w:rPr>
            </w:pPr>
            <w:r w:rsidRPr="001E0AAB">
              <w:rPr>
                <w:rFonts w:cs="Segoe UI"/>
              </w:rPr>
              <w:t>3</w:t>
            </w:r>
          </w:p>
          <w:p w14:paraId="5EE1B659" w14:textId="77777777" w:rsidR="007E708F" w:rsidRPr="001E0AAB" w:rsidRDefault="007E708F" w:rsidP="007E708F">
            <w:pPr>
              <w:rPr>
                <w:rFonts w:cs="Segoe UI"/>
                <w:sz w:val="24"/>
                <w:szCs w:val="24"/>
              </w:rPr>
            </w:pPr>
            <w:r w:rsidRPr="001E0AAB">
              <w:rPr>
                <w:rFonts w:cs="Segoe UI"/>
              </w:rPr>
              <w:t>4</w:t>
            </w:r>
          </w:p>
          <w:p w14:paraId="141D4B8D" w14:textId="77777777" w:rsidR="007E708F" w:rsidRPr="001E0AAB" w:rsidRDefault="007E708F" w:rsidP="007E708F">
            <w:pPr>
              <w:rPr>
                <w:rFonts w:cs="Segoe UI"/>
                <w:sz w:val="24"/>
                <w:szCs w:val="24"/>
              </w:rPr>
            </w:pPr>
            <w:r w:rsidRPr="001E0AAB">
              <w:rPr>
                <w:rFonts w:cs="Segoe UI"/>
              </w:rPr>
              <w:t>4</w:t>
            </w:r>
          </w:p>
          <w:p w14:paraId="42E8242F" w14:textId="77777777" w:rsidR="007E708F" w:rsidRPr="001E0AAB" w:rsidRDefault="007E708F" w:rsidP="007E708F">
            <w:pPr>
              <w:rPr>
                <w:rFonts w:cs="Segoe UI"/>
                <w:sz w:val="24"/>
                <w:szCs w:val="24"/>
              </w:rPr>
            </w:pPr>
            <w:r w:rsidRPr="001E0AAB">
              <w:rPr>
                <w:rFonts w:cs="Segoe UI"/>
              </w:rPr>
              <w:t>4</w:t>
            </w:r>
          </w:p>
          <w:p w14:paraId="5EC0EF3F" w14:textId="77777777" w:rsidR="007E708F" w:rsidRPr="001E0AAB" w:rsidRDefault="007E708F" w:rsidP="007E708F">
            <w:pPr>
              <w:rPr>
                <w:rFonts w:cs="Segoe UI"/>
                <w:sz w:val="24"/>
                <w:szCs w:val="24"/>
              </w:rPr>
            </w:pPr>
            <w:r w:rsidRPr="001E0AAB">
              <w:rPr>
                <w:rFonts w:cs="Segoe UI"/>
              </w:rPr>
              <w:t>NPAS</w:t>
            </w:r>
          </w:p>
          <w:p w14:paraId="2AA72B5D" w14:textId="77777777" w:rsidR="007E708F" w:rsidRPr="001E0AAB" w:rsidRDefault="007E708F" w:rsidP="007E708F">
            <w:pPr>
              <w:rPr>
                <w:rFonts w:cs="Segoe UI"/>
                <w:sz w:val="24"/>
                <w:szCs w:val="24"/>
              </w:rPr>
            </w:pPr>
          </w:p>
          <w:p w14:paraId="6A3762B4" w14:textId="77777777" w:rsidR="007E708F" w:rsidRPr="001E0AAB" w:rsidRDefault="007E708F" w:rsidP="007E708F">
            <w:pPr>
              <w:rPr>
                <w:rFonts w:cs="Segoe UI"/>
                <w:sz w:val="24"/>
                <w:szCs w:val="24"/>
              </w:rPr>
            </w:pPr>
            <w:r w:rsidRPr="001E0AAB">
              <w:rPr>
                <w:rFonts w:cs="Segoe UI"/>
              </w:rPr>
              <w:t>NPAS</w:t>
            </w:r>
          </w:p>
        </w:tc>
      </w:tr>
      <w:tr w:rsidR="007E708F" w:rsidRPr="001E0AAB" w14:paraId="7AA96142"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92523" w14:textId="77777777" w:rsidR="007E708F" w:rsidRPr="001E0AAB" w:rsidRDefault="007E708F" w:rsidP="007E708F">
            <w:pPr>
              <w:rPr>
                <w:rFonts w:cs="Segoe UI"/>
                <w:sz w:val="24"/>
                <w:szCs w:val="24"/>
              </w:rPr>
            </w:pPr>
            <w:r w:rsidRPr="001E0AAB">
              <w:rPr>
                <w:rFonts w:cs="Segoe UI"/>
              </w:rPr>
              <w:t>Community related physical distancing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286B4" w14:textId="77777777" w:rsidR="007E708F" w:rsidRPr="001E0AAB" w:rsidRDefault="007E708F" w:rsidP="007E708F">
            <w:pPr>
              <w:rPr>
                <w:rFonts w:cs="Segoe UI"/>
                <w:sz w:val="24"/>
                <w:szCs w:val="24"/>
              </w:rPr>
            </w:pPr>
            <w:r w:rsidRPr="001E0AAB">
              <w:rPr>
                <w:rFonts w:cs="Segoe UI"/>
              </w:rPr>
              <w:t>Bans on mass gatherings</w:t>
            </w:r>
          </w:p>
          <w:p w14:paraId="7B06A32B" w14:textId="77777777" w:rsidR="007E708F" w:rsidRPr="001E0AAB" w:rsidRDefault="007E708F" w:rsidP="007E708F">
            <w:pPr>
              <w:rPr>
                <w:rFonts w:cs="Segoe UI"/>
                <w:sz w:val="24"/>
                <w:szCs w:val="24"/>
              </w:rPr>
            </w:pPr>
            <w:r w:rsidRPr="001E0AAB">
              <w:rPr>
                <w:rFonts w:cs="Segoe UI"/>
              </w:rPr>
              <w:t>Closure of public spaces (indoor) (e.g. libraries, pools)</w:t>
            </w:r>
          </w:p>
          <w:p w14:paraId="48AEAB85" w14:textId="77777777" w:rsidR="007E708F" w:rsidRPr="001E0AAB" w:rsidRDefault="007E708F" w:rsidP="007E708F">
            <w:pPr>
              <w:rPr>
                <w:rFonts w:cs="Segoe UI"/>
                <w:sz w:val="24"/>
                <w:szCs w:val="24"/>
              </w:rPr>
            </w:pPr>
            <w:r w:rsidRPr="001E0AAB">
              <w:rPr>
                <w:rFonts w:cs="Segoe UI"/>
              </w:rPr>
              <w:t>Closure of public spaces (outdoor) (e.g. playgrounds, DOC campsites)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6F3BE" w14:textId="77777777" w:rsidR="007E708F" w:rsidRPr="001E0AAB" w:rsidRDefault="007E708F" w:rsidP="007E708F">
            <w:pPr>
              <w:rPr>
                <w:rFonts w:cs="Segoe UI"/>
                <w:sz w:val="24"/>
                <w:szCs w:val="24"/>
              </w:rPr>
            </w:pPr>
            <w:r w:rsidRPr="001E0AAB">
              <w:rPr>
                <w:rFonts w:cs="Segoe UI"/>
              </w:rPr>
              <w:t>1+*</w:t>
            </w:r>
          </w:p>
          <w:p w14:paraId="6FF1A579" w14:textId="77777777" w:rsidR="007E708F" w:rsidRPr="001E0AAB" w:rsidRDefault="007E708F" w:rsidP="007E708F">
            <w:pPr>
              <w:rPr>
                <w:rFonts w:cs="Segoe UI"/>
                <w:sz w:val="24"/>
                <w:szCs w:val="24"/>
              </w:rPr>
            </w:pPr>
            <w:r w:rsidRPr="001E0AAB">
              <w:rPr>
                <w:rFonts w:cs="Segoe UI"/>
              </w:rPr>
              <w:t>3</w:t>
            </w:r>
          </w:p>
          <w:p w14:paraId="24661110" w14:textId="77777777" w:rsidR="007E708F" w:rsidRPr="001E0AAB" w:rsidRDefault="007E708F" w:rsidP="007E708F">
            <w:pPr>
              <w:rPr>
                <w:rFonts w:cs="Segoe UI"/>
                <w:sz w:val="24"/>
                <w:szCs w:val="24"/>
              </w:rPr>
            </w:pPr>
            <w:r w:rsidRPr="001E0AAB">
              <w:rPr>
                <w:rFonts w:cs="Segoe UI"/>
              </w:rPr>
              <w:t>3</w:t>
            </w:r>
          </w:p>
        </w:tc>
      </w:tr>
      <w:tr w:rsidR="007E708F" w:rsidRPr="001E0AAB" w14:paraId="4CA852FF"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527FF" w14:textId="77777777" w:rsidR="007E708F" w:rsidRPr="001E0AAB" w:rsidRDefault="007E708F" w:rsidP="007E708F">
            <w:pPr>
              <w:rPr>
                <w:rFonts w:cs="Segoe UI"/>
                <w:sz w:val="24"/>
                <w:szCs w:val="24"/>
              </w:rPr>
            </w:pPr>
            <w:r w:rsidRPr="001E0AAB">
              <w:rPr>
                <w:rFonts w:cs="Segoe UI"/>
              </w:rPr>
              <w:t>Border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C47C4" w14:textId="77777777" w:rsidR="007E708F" w:rsidRPr="001E0AAB" w:rsidRDefault="007E708F" w:rsidP="007E708F">
            <w:pPr>
              <w:rPr>
                <w:rFonts w:cs="Segoe UI"/>
                <w:sz w:val="24"/>
                <w:szCs w:val="24"/>
              </w:rPr>
            </w:pPr>
            <w:r w:rsidRPr="001E0AAB">
              <w:rPr>
                <w:rFonts w:cs="Segoe UI"/>
              </w:rPr>
              <w:t>Isolation of arrivals in a supervised facility </w:t>
            </w:r>
          </w:p>
          <w:p w14:paraId="04B9F3C9" w14:textId="77777777" w:rsidR="007E708F" w:rsidRPr="001E0AAB" w:rsidRDefault="007E708F" w:rsidP="007E708F">
            <w:pPr>
              <w:rPr>
                <w:rFonts w:cs="Segoe UI"/>
                <w:sz w:val="24"/>
                <w:szCs w:val="24"/>
              </w:rPr>
            </w:pPr>
            <w:r w:rsidRPr="001E0AAB">
              <w:rPr>
                <w:rFonts w:cs="Segoe UI"/>
              </w:rPr>
              <w:t>Self-isolation of arrivals</w:t>
            </w:r>
          </w:p>
          <w:p w14:paraId="6CCA27BB" w14:textId="77777777" w:rsidR="007E708F" w:rsidRPr="001E0AAB" w:rsidRDefault="007E708F" w:rsidP="007E708F">
            <w:pPr>
              <w:rPr>
                <w:rFonts w:cs="Segoe UI"/>
                <w:sz w:val="24"/>
                <w:szCs w:val="24"/>
              </w:rPr>
            </w:pPr>
            <w:r w:rsidRPr="001E0AAB">
              <w:rPr>
                <w:rFonts w:cs="Segoe UI"/>
              </w:rPr>
              <w:t>Testing of arrivals</w:t>
            </w:r>
          </w:p>
          <w:p w14:paraId="2263163D" w14:textId="77777777" w:rsidR="007E708F" w:rsidRPr="001E0AAB" w:rsidRDefault="007E708F" w:rsidP="007E708F">
            <w:pPr>
              <w:rPr>
                <w:rFonts w:cs="Segoe UI"/>
                <w:sz w:val="24"/>
                <w:szCs w:val="24"/>
              </w:rPr>
            </w:pPr>
            <w:r w:rsidRPr="001E0AAB">
              <w:rPr>
                <w:rFonts w:cs="Segoe UI"/>
              </w:rPr>
              <w:t>Entry ban(s)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8EBD0" w14:textId="77777777" w:rsidR="007E708F" w:rsidRPr="001E0AAB" w:rsidRDefault="007E708F" w:rsidP="007E708F">
            <w:pPr>
              <w:rPr>
                <w:rFonts w:cs="Segoe UI"/>
                <w:sz w:val="24"/>
                <w:szCs w:val="24"/>
              </w:rPr>
            </w:pPr>
            <w:r w:rsidRPr="001E0AAB">
              <w:rPr>
                <w:rFonts w:cs="Segoe UI"/>
              </w:rPr>
              <w:t>2</w:t>
            </w:r>
          </w:p>
          <w:p w14:paraId="445B799B" w14:textId="77777777" w:rsidR="007E708F" w:rsidRPr="001E0AAB" w:rsidRDefault="007E708F" w:rsidP="007E708F">
            <w:pPr>
              <w:rPr>
                <w:rFonts w:cs="Segoe UI"/>
                <w:sz w:val="24"/>
                <w:szCs w:val="24"/>
              </w:rPr>
            </w:pPr>
            <w:r w:rsidRPr="001E0AAB">
              <w:rPr>
                <w:rFonts w:cs="Segoe UI"/>
              </w:rPr>
              <w:t>1</w:t>
            </w:r>
          </w:p>
          <w:p w14:paraId="0455107F" w14:textId="77777777" w:rsidR="007E708F" w:rsidRPr="001E0AAB" w:rsidRDefault="007E708F" w:rsidP="007E708F">
            <w:pPr>
              <w:rPr>
                <w:rFonts w:cs="Segoe UI"/>
                <w:sz w:val="24"/>
                <w:szCs w:val="24"/>
              </w:rPr>
            </w:pPr>
            <w:r w:rsidRPr="001E0AAB">
              <w:rPr>
                <w:rFonts w:cs="Segoe UI"/>
              </w:rPr>
              <w:t>NPAS</w:t>
            </w:r>
          </w:p>
          <w:p w14:paraId="4E667BCD" w14:textId="77777777" w:rsidR="007E708F" w:rsidRPr="001E0AAB" w:rsidRDefault="007E708F" w:rsidP="007E708F">
            <w:pPr>
              <w:rPr>
                <w:rFonts w:cs="Segoe UI"/>
                <w:sz w:val="24"/>
                <w:szCs w:val="24"/>
              </w:rPr>
            </w:pPr>
            <w:r w:rsidRPr="001E0AAB">
              <w:rPr>
                <w:rFonts w:cs="Segoe UI"/>
              </w:rPr>
              <w:t>1</w:t>
            </w:r>
          </w:p>
        </w:tc>
      </w:tr>
      <w:tr w:rsidR="007E708F" w:rsidRPr="001E0AAB" w14:paraId="698ABF05"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4CD36" w14:textId="77777777" w:rsidR="007E708F" w:rsidRPr="001E0AAB" w:rsidRDefault="007E708F" w:rsidP="007E708F">
            <w:pPr>
              <w:rPr>
                <w:rFonts w:cs="Segoe UI"/>
                <w:sz w:val="24"/>
                <w:szCs w:val="24"/>
              </w:rPr>
            </w:pPr>
            <w:r w:rsidRPr="001E0AAB">
              <w:rPr>
                <w:rFonts w:cs="Segoe UI"/>
              </w:rPr>
              <w:t>Pre-emptive isolation of high-risk individuals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182E2" w14:textId="77777777" w:rsidR="007E708F" w:rsidRPr="001E0AAB" w:rsidRDefault="007E708F" w:rsidP="007E708F">
            <w:pPr>
              <w:rPr>
                <w:rFonts w:cs="Segoe UI"/>
                <w:sz w:val="24"/>
                <w:szCs w:val="24"/>
              </w:rPr>
            </w:pPr>
            <w:r w:rsidRPr="001E0AAB">
              <w:rPr>
                <w:rFonts w:cs="Segoe UI"/>
              </w:rPr>
              <w:t>Isolation of older adults at home</w:t>
            </w:r>
          </w:p>
          <w:p w14:paraId="67C6F217" w14:textId="77777777" w:rsidR="007E708F" w:rsidRPr="001E0AAB" w:rsidRDefault="007E708F" w:rsidP="007E708F">
            <w:pPr>
              <w:rPr>
                <w:rFonts w:cs="Segoe UI"/>
                <w:sz w:val="24"/>
                <w:szCs w:val="24"/>
              </w:rPr>
            </w:pPr>
            <w:r w:rsidRPr="001E0AAB">
              <w:rPr>
                <w:rFonts w:cs="Segoe UI"/>
              </w:rPr>
              <w:t>Isolation of older adults in healthcare/aged care facilities</w:t>
            </w:r>
          </w:p>
          <w:p w14:paraId="56423BF7" w14:textId="77777777" w:rsidR="007E708F" w:rsidRPr="001E0AAB" w:rsidRDefault="007E708F" w:rsidP="007E708F">
            <w:pPr>
              <w:rPr>
                <w:rFonts w:cs="Segoe UI"/>
                <w:sz w:val="24"/>
                <w:szCs w:val="24"/>
              </w:rPr>
            </w:pPr>
            <w:r w:rsidRPr="001E0AAB">
              <w:rPr>
                <w:rFonts w:cs="Segoe UI"/>
              </w:rPr>
              <w:t>Isolation of individuals with pre-existing medical conditions</w:t>
            </w:r>
          </w:p>
          <w:p w14:paraId="460343E1" w14:textId="77777777" w:rsidR="007E708F" w:rsidRPr="001E0AAB" w:rsidRDefault="007E708F" w:rsidP="007E708F">
            <w:pPr>
              <w:rPr>
                <w:rFonts w:cs="Segoe UI"/>
                <w:sz w:val="24"/>
                <w:szCs w:val="24"/>
              </w:rPr>
            </w:pPr>
            <w:r w:rsidRPr="001E0AAB">
              <w:rPr>
                <w:rFonts w:cs="Segoe UI"/>
              </w:rPr>
              <w:t>Isolation of prison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FDDB7" w14:textId="77777777" w:rsidR="007E708F" w:rsidRPr="001E0AAB" w:rsidRDefault="007E708F" w:rsidP="007E708F">
            <w:pPr>
              <w:rPr>
                <w:rFonts w:cs="Segoe UI"/>
                <w:sz w:val="24"/>
                <w:szCs w:val="24"/>
              </w:rPr>
            </w:pPr>
            <w:r w:rsidRPr="001E0AAB">
              <w:rPr>
                <w:rFonts w:cs="Segoe UI"/>
              </w:rPr>
              <w:t>2</w:t>
            </w:r>
          </w:p>
          <w:p w14:paraId="40F97A31" w14:textId="77777777" w:rsidR="007E708F" w:rsidRPr="001E0AAB" w:rsidRDefault="007E708F" w:rsidP="007E708F">
            <w:pPr>
              <w:rPr>
                <w:rFonts w:cs="Segoe UI"/>
                <w:sz w:val="24"/>
                <w:szCs w:val="24"/>
              </w:rPr>
            </w:pPr>
            <w:r w:rsidRPr="001E0AAB">
              <w:rPr>
                <w:rFonts w:cs="Segoe UI"/>
              </w:rPr>
              <w:t>NPAS</w:t>
            </w:r>
          </w:p>
          <w:p w14:paraId="3DD172EE" w14:textId="77777777" w:rsidR="007E708F" w:rsidRPr="001E0AAB" w:rsidRDefault="007E708F" w:rsidP="007E708F">
            <w:pPr>
              <w:rPr>
                <w:rFonts w:cs="Segoe UI"/>
                <w:sz w:val="24"/>
                <w:szCs w:val="24"/>
              </w:rPr>
            </w:pPr>
            <w:r w:rsidRPr="001E0AAB">
              <w:rPr>
                <w:rFonts w:cs="Segoe UI"/>
              </w:rPr>
              <w:t>2</w:t>
            </w:r>
          </w:p>
          <w:p w14:paraId="2732F917" w14:textId="77777777" w:rsidR="007E708F" w:rsidRPr="001E0AAB" w:rsidRDefault="007E708F" w:rsidP="007E708F">
            <w:pPr>
              <w:rPr>
                <w:rFonts w:cs="Segoe UI"/>
                <w:sz w:val="24"/>
                <w:szCs w:val="24"/>
              </w:rPr>
            </w:pPr>
            <w:r w:rsidRPr="001E0AAB">
              <w:rPr>
                <w:rFonts w:cs="Segoe UI"/>
              </w:rPr>
              <w:t>NPAS</w:t>
            </w:r>
          </w:p>
        </w:tc>
      </w:tr>
      <w:tr w:rsidR="007E708F" w:rsidRPr="001E0AAB" w14:paraId="6111590E"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F1097" w14:textId="77777777" w:rsidR="007E708F" w:rsidRPr="001E0AAB" w:rsidRDefault="007E708F" w:rsidP="007E708F">
            <w:pPr>
              <w:rPr>
                <w:rFonts w:cs="Segoe UI"/>
                <w:sz w:val="24"/>
                <w:szCs w:val="24"/>
              </w:rPr>
            </w:pPr>
            <w:r w:rsidRPr="001E0AAB">
              <w:rPr>
                <w:rFonts w:cs="Segoe UI"/>
              </w:rPr>
              <w:t>Health promotion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C284D" w14:textId="77777777" w:rsidR="007E708F" w:rsidRPr="001E0AAB" w:rsidRDefault="007E708F" w:rsidP="007E708F">
            <w:pPr>
              <w:rPr>
                <w:rFonts w:cs="Segoe UI"/>
                <w:sz w:val="24"/>
                <w:szCs w:val="24"/>
              </w:rPr>
            </w:pPr>
            <w:r w:rsidRPr="001E0AAB">
              <w:rPr>
                <w:rFonts w:cs="Segoe UI"/>
              </w:rPr>
              <w:t>Encouragement of physical distancing </w:t>
            </w:r>
          </w:p>
          <w:p w14:paraId="0162FBB3" w14:textId="77777777" w:rsidR="007E708F" w:rsidRPr="001E0AAB" w:rsidRDefault="007E708F" w:rsidP="007E708F">
            <w:pPr>
              <w:rPr>
                <w:rFonts w:cs="Segoe UI"/>
                <w:sz w:val="24"/>
                <w:szCs w:val="24"/>
              </w:rPr>
            </w:pPr>
            <w:r w:rsidRPr="001E0AAB">
              <w:rPr>
                <w:rFonts w:cs="Segoe UI"/>
              </w:rPr>
              <w:t>Promotion of hand hygiene/cough and sneeze etiquette/not touching your face</w:t>
            </w:r>
          </w:p>
          <w:p w14:paraId="4D5EC0D1" w14:textId="77777777" w:rsidR="007E708F" w:rsidRPr="001E0AAB" w:rsidRDefault="007E708F" w:rsidP="007E708F">
            <w:pPr>
              <w:rPr>
                <w:rFonts w:cs="Segoe UI"/>
                <w:sz w:val="24"/>
                <w:szCs w:val="24"/>
              </w:rPr>
            </w:pPr>
            <w:r w:rsidRPr="001E0AAB">
              <w:rPr>
                <w:rFonts w:cs="Segoe UI"/>
              </w:rPr>
              <w:t>Provision of soap/hand sanitiser to community</w:t>
            </w:r>
          </w:p>
          <w:p w14:paraId="4717F402" w14:textId="77777777" w:rsidR="007E708F" w:rsidRPr="001E0AAB" w:rsidRDefault="007E708F" w:rsidP="007E708F">
            <w:pPr>
              <w:rPr>
                <w:rFonts w:cs="Segoe UI"/>
                <w:sz w:val="24"/>
                <w:szCs w:val="24"/>
              </w:rPr>
            </w:pPr>
            <w:r w:rsidRPr="001E0AAB">
              <w:rPr>
                <w:rFonts w:cs="Segoe UI"/>
              </w:rPr>
              <w:t>Mask wearing in public</w:t>
            </w:r>
          </w:p>
          <w:p w14:paraId="7CF8CD1C" w14:textId="77777777" w:rsidR="007E708F" w:rsidRPr="001E0AAB" w:rsidRDefault="007E708F" w:rsidP="007E708F">
            <w:pPr>
              <w:rPr>
                <w:rFonts w:cs="Segoe UI"/>
                <w:sz w:val="24"/>
                <w:szCs w:val="24"/>
              </w:rPr>
            </w:pPr>
            <w:r w:rsidRPr="001E0AAB">
              <w:rPr>
                <w:rFonts w:cs="Segoe UI"/>
              </w:rPr>
              <w:t>Public decontamination/cleaning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1A9F3" w14:textId="77777777" w:rsidR="007E708F" w:rsidRPr="001E0AAB" w:rsidRDefault="007E708F" w:rsidP="007E708F">
            <w:pPr>
              <w:rPr>
                <w:rFonts w:cs="Segoe UI"/>
                <w:sz w:val="24"/>
                <w:szCs w:val="24"/>
              </w:rPr>
            </w:pPr>
            <w:r w:rsidRPr="001E0AAB">
              <w:rPr>
                <w:rFonts w:cs="Segoe UI"/>
              </w:rPr>
              <w:t>1</w:t>
            </w:r>
          </w:p>
          <w:p w14:paraId="3F41B601" w14:textId="77777777" w:rsidR="007E708F" w:rsidRPr="001E0AAB" w:rsidRDefault="007E708F" w:rsidP="007E708F">
            <w:pPr>
              <w:rPr>
                <w:rFonts w:cs="Segoe UI"/>
                <w:sz w:val="24"/>
                <w:szCs w:val="24"/>
              </w:rPr>
            </w:pPr>
            <w:r w:rsidRPr="001E0AAB">
              <w:rPr>
                <w:rFonts w:cs="Segoe UI"/>
              </w:rPr>
              <w:t>1</w:t>
            </w:r>
          </w:p>
          <w:p w14:paraId="56F01F66" w14:textId="77777777" w:rsidR="007E708F" w:rsidRPr="001E0AAB" w:rsidRDefault="007E708F" w:rsidP="007E708F">
            <w:pPr>
              <w:rPr>
                <w:rFonts w:cs="Segoe UI"/>
                <w:sz w:val="24"/>
                <w:szCs w:val="24"/>
              </w:rPr>
            </w:pPr>
          </w:p>
          <w:p w14:paraId="54F1807E" w14:textId="77777777" w:rsidR="007E708F" w:rsidRPr="001E0AAB" w:rsidRDefault="007E708F" w:rsidP="007E708F">
            <w:pPr>
              <w:rPr>
                <w:rFonts w:cs="Segoe UI"/>
                <w:sz w:val="24"/>
                <w:szCs w:val="24"/>
              </w:rPr>
            </w:pPr>
            <w:r w:rsidRPr="001E0AAB">
              <w:rPr>
                <w:rFonts w:cs="Segoe UI"/>
              </w:rPr>
              <w:t>NPAS</w:t>
            </w:r>
          </w:p>
          <w:p w14:paraId="4FDB45F4" w14:textId="77777777" w:rsidR="007E708F" w:rsidRPr="001E0AAB" w:rsidRDefault="007E708F" w:rsidP="007E708F">
            <w:pPr>
              <w:rPr>
                <w:rFonts w:cs="Segoe UI"/>
                <w:sz w:val="24"/>
                <w:szCs w:val="24"/>
              </w:rPr>
            </w:pPr>
            <w:r w:rsidRPr="001E0AAB">
              <w:rPr>
                <w:rFonts w:cs="Segoe UI"/>
              </w:rPr>
              <w:t>NPAS</w:t>
            </w:r>
          </w:p>
          <w:p w14:paraId="2A1775DD" w14:textId="77777777" w:rsidR="007E708F" w:rsidRPr="001E0AAB" w:rsidRDefault="007E708F" w:rsidP="007E708F">
            <w:pPr>
              <w:rPr>
                <w:rFonts w:cs="Segoe UI"/>
                <w:sz w:val="24"/>
                <w:szCs w:val="24"/>
              </w:rPr>
            </w:pPr>
            <w:r w:rsidRPr="001E0AAB">
              <w:rPr>
                <w:rFonts w:cs="Segoe UI"/>
              </w:rPr>
              <w:t>NPAS</w:t>
            </w:r>
          </w:p>
        </w:tc>
      </w:tr>
      <w:tr w:rsidR="007E708F" w:rsidRPr="001E0AAB" w14:paraId="04D558D5"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249A5" w14:textId="77777777" w:rsidR="007E708F" w:rsidRPr="001E0AAB" w:rsidRDefault="007E708F" w:rsidP="007E708F">
            <w:pPr>
              <w:rPr>
                <w:rFonts w:cs="Segoe UI"/>
                <w:sz w:val="24"/>
                <w:szCs w:val="24"/>
              </w:rPr>
            </w:pPr>
            <w:r w:rsidRPr="001E0AAB">
              <w:rPr>
                <w:rFonts w:cs="Segoe UI"/>
              </w:rPr>
              <w:t>Healthcare related physical distancing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03DCC" w14:textId="77777777" w:rsidR="007E708F" w:rsidRPr="001E0AAB" w:rsidRDefault="007E708F" w:rsidP="007E708F">
            <w:pPr>
              <w:rPr>
                <w:rFonts w:cs="Segoe UI"/>
                <w:sz w:val="24"/>
                <w:szCs w:val="24"/>
              </w:rPr>
            </w:pPr>
            <w:r w:rsidRPr="001E0AAB">
              <w:rPr>
                <w:rFonts w:cs="Segoe UI"/>
              </w:rPr>
              <w:t>GP consultations moving to online</w:t>
            </w:r>
          </w:p>
          <w:p w14:paraId="33EF8284" w14:textId="77777777" w:rsidR="007E708F" w:rsidRPr="001E0AAB" w:rsidRDefault="007E708F" w:rsidP="007E708F">
            <w:pPr>
              <w:rPr>
                <w:rFonts w:cs="Segoe UI"/>
                <w:sz w:val="24"/>
                <w:szCs w:val="24"/>
              </w:rPr>
            </w:pPr>
            <w:r w:rsidRPr="001E0AAB">
              <w:rPr>
                <w:rFonts w:cs="Segoe UI"/>
              </w:rPr>
              <w:t>Postponement of elective surgery (also rationing measure)</w:t>
            </w:r>
          </w:p>
          <w:p w14:paraId="066EDFC4" w14:textId="77777777" w:rsidR="007E708F" w:rsidRPr="001E0AAB" w:rsidRDefault="007E708F" w:rsidP="007E708F">
            <w:pPr>
              <w:rPr>
                <w:rFonts w:cs="Segoe UI"/>
                <w:sz w:val="24"/>
                <w:szCs w:val="24"/>
              </w:rPr>
            </w:pPr>
            <w:r w:rsidRPr="001E0AAB">
              <w:rPr>
                <w:rFonts w:cs="Segoe UI"/>
              </w:rPr>
              <w:t>Restriction on hospital visits</w:t>
            </w:r>
          </w:p>
          <w:p w14:paraId="668B2590" w14:textId="77777777" w:rsidR="007E708F" w:rsidRPr="001E0AAB" w:rsidRDefault="007E708F" w:rsidP="007E708F">
            <w:pPr>
              <w:rPr>
                <w:rFonts w:cs="Segoe UI"/>
                <w:sz w:val="24"/>
                <w:szCs w:val="24"/>
              </w:rPr>
            </w:pPr>
            <w:r w:rsidRPr="001E0AAB">
              <w:rPr>
                <w:rFonts w:cs="Segoe UI"/>
              </w:rPr>
              <w:t>Some secondary care moving online</w:t>
            </w:r>
          </w:p>
          <w:p w14:paraId="032CEA78" w14:textId="41CE7BF8" w:rsidR="007E708F" w:rsidRPr="001E0AAB" w:rsidRDefault="007E708F" w:rsidP="007E708F">
            <w:pPr>
              <w:rPr>
                <w:rFonts w:cs="Segoe UI"/>
                <w:sz w:val="24"/>
                <w:szCs w:val="24"/>
              </w:rPr>
            </w:pPr>
            <w:r w:rsidRPr="001E0AAB">
              <w:rPr>
                <w:rFonts w:cs="Segoe UI"/>
              </w:rPr>
              <w:lastRenderedPageBreak/>
              <w:t xml:space="preserve">Postponement of health promotion and preventative care (screening, </w:t>
            </w:r>
            <w:r w:rsidR="001A12EF">
              <w:rPr>
                <w:rFonts w:cs="Segoe UI"/>
              </w:rPr>
              <w:t>Well Child T</w:t>
            </w:r>
            <w:r w:rsidRPr="001E0AAB">
              <w:rPr>
                <w:rFonts w:cs="Segoe UI"/>
              </w:rPr>
              <w:t xml:space="preserve">amariki </w:t>
            </w:r>
            <w:r w:rsidR="001A12EF">
              <w:rPr>
                <w:rFonts w:cs="Segoe UI"/>
              </w:rPr>
              <w:t>O</w:t>
            </w:r>
            <w:r w:rsidRPr="001E0AAB">
              <w:rPr>
                <w:rFonts w:cs="Segoe UI"/>
              </w:rPr>
              <w:t>ra visits)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BB94F" w14:textId="77777777" w:rsidR="007E708F" w:rsidRPr="001E0AAB" w:rsidRDefault="007E708F" w:rsidP="007E708F">
            <w:pPr>
              <w:rPr>
                <w:rFonts w:cs="Segoe UI"/>
                <w:sz w:val="24"/>
                <w:szCs w:val="24"/>
              </w:rPr>
            </w:pPr>
            <w:r w:rsidRPr="001E0AAB">
              <w:rPr>
                <w:rFonts w:cs="Segoe UI"/>
              </w:rPr>
              <w:lastRenderedPageBreak/>
              <w:t>3</w:t>
            </w:r>
          </w:p>
          <w:p w14:paraId="417102FD" w14:textId="77777777" w:rsidR="007E708F" w:rsidRPr="001E0AAB" w:rsidRDefault="007E708F" w:rsidP="007E708F">
            <w:pPr>
              <w:rPr>
                <w:rFonts w:cs="Segoe UI"/>
                <w:sz w:val="24"/>
                <w:szCs w:val="24"/>
              </w:rPr>
            </w:pPr>
            <w:r w:rsidRPr="001E0AAB">
              <w:rPr>
                <w:rFonts w:cs="Segoe UI"/>
              </w:rPr>
              <w:t>4</w:t>
            </w:r>
          </w:p>
          <w:p w14:paraId="278C750F" w14:textId="77777777" w:rsidR="007E708F" w:rsidRPr="001E0AAB" w:rsidRDefault="007E708F" w:rsidP="007E708F">
            <w:pPr>
              <w:rPr>
                <w:rFonts w:cs="Segoe UI"/>
                <w:sz w:val="24"/>
                <w:szCs w:val="24"/>
              </w:rPr>
            </w:pPr>
            <w:r w:rsidRPr="001E0AAB">
              <w:rPr>
                <w:rFonts w:cs="Segoe UI"/>
              </w:rPr>
              <w:t>NPAS</w:t>
            </w:r>
          </w:p>
          <w:p w14:paraId="52738F6C" w14:textId="77777777" w:rsidR="007E708F" w:rsidRPr="001E0AAB" w:rsidRDefault="007E708F" w:rsidP="007E708F">
            <w:pPr>
              <w:rPr>
                <w:rFonts w:cs="Segoe UI"/>
                <w:sz w:val="24"/>
                <w:szCs w:val="24"/>
              </w:rPr>
            </w:pPr>
            <w:r w:rsidRPr="001E0AAB">
              <w:rPr>
                <w:rFonts w:cs="Segoe UI"/>
              </w:rPr>
              <w:t>NPAS</w:t>
            </w:r>
          </w:p>
          <w:p w14:paraId="36520D4F" w14:textId="77777777" w:rsidR="007E708F" w:rsidRPr="001E0AAB" w:rsidRDefault="007E708F" w:rsidP="007E708F">
            <w:pPr>
              <w:rPr>
                <w:rFonts w:cs="Segoe UI"/>
                <w:sz w:val="24"/>
                <w:szCs w:val="24"/>
              </w:rPr>
            </w:pPr>
            <w:r w:rsidRPr="001E0AAB">
              <w:rPr>
                <w:rFonts w:cs="Segoe UI"/>
              </w:rPr>
              <w:t>NPAS</w:t>
            </w:r>
          </w:p>
        </w:tc>
      </w:tr>
      <w:tr w:rsidR="007E708F" w:rsidRPr="001E0AAB" w14:paraId="20091448" w14:textId="77777777" w:rsidTr="007E70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DA1A6" w14:textId="77777777" w:rsidR="007E708F" w:rsidRPr="001E0AAB" w:rsidRDefault="007E708F" w:rsidP="007E708F">
            <w:pPr>
              <w:rPr>
                <w:rFonts w:cs="Segoe UI"/>
                <w:sz w:val="24"/>
                <w:szCs w:val="24"/>
              </w:rPr>
            </w:pPr>
            <w:r w:rsidRPr="001E0AAB">
              <w:rPr>
                <w:rFonts w:cs="Segoe UI"/>
              </w:rPr>
              <w:t>Transport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F0E9C" w14:textId="77777777" w:rsidR="007E708F" w:rsidRPr="001E0AAB" w:rsidRDefault="007E708F" w:rsidP="007E708F">
            <w:pPr>
              <w:rPr>
                <w:rFonts w:cs="Segoe UI"/>
                <w:sz w:val="24"/>
                <w:szCs w:val="24"/>
              </w:rPr>
            </w:pPr>
            <w:r w:rsidRPr="001E0AAB">
              <w:rPr>
                <w:rFonts w:cs="Segoe UI"/>
              </w:rPr>
              <w:t>Restrictions on domestic travel</w:t>
            </w:r>
          </w:p>
          <w:p w14:paraId="3E103E14" w14:textId="4BFFF25F" w:rsidR="007E708F" w:rsidRPr="001E0AAB" w:rsidRDefault="007E708F" w:rsidP="007E708F">
            <w:pPr>
              <w:rPr>
                <w:rFonts w:cs="Segoe UI"/>
                <w:sz w:val="24"/>
                <w:szCs w:val="24"/>
              </w:rPr>
            </w:pPr>
            <w:r w:rsidRPr="001E0AAB">
              <w:rPr>
                <w:rFonts w:cs="Segoe UI"/>
              </w:rPr>
              <w:t>Cessation or restrictions on local public transport operation and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6314" w14:textId="77777777" w:rsidR="007E708F" w:rsidRPr="001E0AAB" w:rsidRDefault="007E708F" w:rsidP="007E708F">
            <w:pPr>
              <w:rPr>
                <w:rFonts w:cs="Segoe UI"/>
                <w:sz w:val="24"/>
                <w:szCs w:val="24"/>
              </w:rPr>
            </w:pPr>
            <w:r w:rsidRPr="001E0AAB">
              <w:rPr>
                <w:rFonts w:cs="Segoe UI"/>
              </w:rPr>
              <w:t>3/4</w:t>
            </w:r>
          </w:p>
          <w:p w14:paraId="4527B9A0" w14:textId="77777777" w:rsidR="007E708F" w:rsidRPr="001E0AAB" w:rsidRDefault="007E708F" w:rsidP="007E708F">
            <w:pPr>
              <w:rPr>
                <w:rFonts w:cs="Segoe UI"/>
                <w:sz w:val="24"/>
                <w:szCs w:val="24"/>
              </w:rPr>
            </w:pPr>
            <w:r w:rsidRPr="001E0AAB">
              <w:rPr>
                <w:rFonts w:cs="Segoe UI"/>
              </w:rPr>
              <w:t>3/4</w:t>
            </w:r>
          </w:p>
        </w:tc>
      </w:tr>
    </w:tbl>
    <w:p w14:paraId="175BC9E0" w14:textId="1004508F" w:rsidR="007E708F" w:rsidRPr="001E0AAB" w:rsidRDefault="007E708F" w:rsidP="007E708F">
      <w:pPr>
        <w:rPr>
          <w:rFonts w:cs="Segoe UI"/>
          <w:sz w:val="24"/>
          <w:szCs w:val="24"/>
        </w:rPr>
      </w:pPr>
      <w:r w:rsidRPr="001E0AAB">
        <w:rPr>
          <w:rFonts w:cs="Segoe UI"/>
          <w:sz w:val="16"/>
          <w:szCs w:val="16"/>
        </w:rPr>
        <w:t xml:space="preserve"># definition of essential services in </w:t>
      </w:r>
      <w:r w:rsidR="001A12EF">
        <w:rPr>
          <w:rFonts w:cs="Segoe UI"/>
          <w:sz w:val="16"/>
          <w:szCs w:val="16"/>
        </w:rPr>
        <w:t>Aotearoa/</w:t>
      </w:r>
      <w:r w:rsidRPr="001E0AAB">
        <w:rPr>
          <w:rFonts w:cs="Segoe UI"/>
          <w:sz w:val="16"/>
          <w:szCs w:val="16"/>
        </w:rPr>
        <w:t>N</w:t>
      </w:r>
      <w:r w:rsidR="001A12EF">
        <w:rPr>
          <w:rFonts w:cs="Segoe UI"/>
          <w:sz w:val="16"/>
          <w:szCs w:val="16"/>
        </w:rPr>
        <w:t xml:space="preserve">ew </w:t>
      </w:r>
      <w:r w:rsidRPr="001E0AAB">
        <w:rPr>
          <w:rFonts w:cs="Segoe UI"/>
          <w:sz w:val="16"/>
          <w:szCs w:val="16"/>
        </w:rPr>
        <w:t>Z</w:t>
      </w:r>
      <w:r w:rsidR="001A12EF">
        <w:rPr>
          <w:rFonts w:cs="Segoe UI"/>
          <w:sz w:val="16"/>
          <w:szCs w:val="16"/>
        </w:rPr>
        <w:t>ealand</w:t>
      </w:r>
      <w:r w:rsidRPr="001E0AAB">
        <w:rPr>
          <w:rFonts w:cs="Segoe UI"/>
          <w:sz w:val="16"/>
          <w:szCs w:val="16"/>
        </w:rPr>
        <w:t xml:space="preserve"> may be different from other countries so % of working population who fall under this may be different from other jurisdictions</w:t>
      </w:r>
      <w:r w:rsidR="001A12EF">
        <w:rPr>
          <w:rFonts w:cs="Segoe UI"/>
          <w:sz w:val="16"/>
          <w:szCs w:val="16"/>
        </w:rPr>
        <w:t>.</w:t>
      </w:r>
    </w:p>
    <w:p w14:paraId="375C674C" w14:textId="77777777" w:rsidR="007E708F" w:rsidRPr="001E0AAB" w:rsidRDefault="007E708F" w:rsidP="007E708F">
      <w:pPr>
        <w:rPr>
          <w:rFonts w:cs="Segoe UI"/>
          <w:sz w:val="24"/>
          <w:szCs w:val="24"/>
        </w:rPr>
      </w:pPr>
      <w:r w:rsidRPr="001E0AAB">
        <w:rPr>
          <w:rFonts w:cs="Segoe UI"/>
          <w:sz w:val="16"/>
          <w:szCs w:val="16"/>
        </w:rPr>
        <w:t>*mass gathering restrictions depend on alert level. As level increases, the size of mass gathering permitted gets smaller. </w:t>
      </w:r>
    </w:p>
    <w:p w14:paraId="6EF3AF0A" w14:textId="240AF116" w:rsidR="007E708F" w:rsidRPr="001E0AAB" w:rsidRDefault="007E708F" w:rsidP="007E708F">
      <w:pPr>
        <w:rPr>
          <w:rFonts w:cs="Segoe UI"/>
          <w:sz w:val="24"/>
          <w:szCs w:val="24"/>
        </w:rPr>
      </w:pPr>
      <w:r w:rsidRPr="001E0AAB">
        <w:rPr>
          <w:rFonts w:cs="Segoe UI"/>
          <w:sz w:val="16"/>
          <w:szCs w:val="16"/>
        </w:rPr>
        <w:t>NPAS: Not part of Aotearoa/N</w:t>
      </w:r>
      <w:r w:rsidR="001A12EF">
        <w:rPr>
          <w:rFonts w:cs="Segoe UI"/>
          <w:sz w:val="16"/>
          <w:szCs w:val="16"/>
        </w:rPr>
        <w:t xml:space="preserve">ew </w:t>
      </w:r>
      <w:r w:rsidRPr="001E0AAB">
        <w:rPr>
          <w:rFonts w:cs="Segoe UI"/>
          <w:sz w:val="16"/>
          <w:szCs w:val="16"/>
        </w:rPr>
        <w:t>Z</w:t>
      </w:r>
      <w:r w:rsidR="001A12EF">
        <w:rPr>
          <w:rFonts w:cs="Segoe UI"/>
          <w:sz w:val="16"/>
          <w:szCs w:val="16"/>
        </w:rPr>
        <w:t>ealand</w:t>
      </w:r>
      <w:r w:rsidRPr="001E0AAB">
        <w:rPr>
          <w:rFonts w:cs="Segoe UI"/>
          <w:sz w:val="16"/>
          <w:szCs w:val="16"/>
        </w:rPr>
        <w:t xml:space="preserve"> COVID-19 alert system</w:t>
      </w:r>
      <w:r w:rsidR="001A12EF">
        <w:rPr>
          <w:rFonts w:cs="Segoe UI"/>
          <w:sz w:val="16"/>
          <w:szCs w:val="16"/>
        </w:rPr>
        <w:t>.</w:t>
      </w:r>
    </w:p>
    <w:p w14:paraId="158F0A12" w14:textId="77777777" w:rsidR="007E708F" w:rsidRPr="001E0AAB" w:rsidRDefault="007E708F" w:rsidP="007E708F">
      <w:pPr>
        <w:rPr>
          <w:rFonts w:cs="Segoe UI"/>
          <w:sz w:val="16"/>
          <w:szCs w:val="16"/>
        </w:rPr>
      </w:pPr>
      <w:r w:rsidRPr="001E0AAB">
        <w:rPr>
          <w:rFonts w:cs="Segoe UI"/>
          <w:sz w:val="16"/>
          <w:szCs w:val="16"/>
        </w:rPr>
        <w:t>Interventions to increase healthcare delivery such as increasing ICU capacity are not included as, while they are important, they are not aimed at reducing contacts or transmission. </w:t>
      </w:r>
    </w:p>
    <w:p w14:paraId="2B821CB2" w14:textId="77777777" w:rsidR="007E708F" w:rsidRPr="001E0AAB" w:rsidRDefault="007E708F" w:rsidP="007E708F">
      <w:pPr>
        <w:pStyle w:val="Heading2"/>
        <w:rPr>
          <w:rFonts w:cs="Segoe UI"/>
          <w:b/>
          <w:sz w:val="28"/>
          <w:szCs w:val="28"/>
        </w:rPr>
      </w:pPr>
      <w:r w:rsidRPr="001E0AAB">
        <w:rPr>
          <w:rFonts w:cs="Segoe UI"/>
          <w:b/>
          <w:sz w:val="28"/>
          <w:szCs w:val="28"/>
        </w:rPr>
        <w:t>Next steps</w:t>
      </w:r>
    </w:p>
    <w:p w14:paraId="3993AF6F" w14:textId="24F76309" w:rsidR="007E708F" w:rsidRPr="001E0AAB" w:rsidRDefault="007E708F" w:rsidP="007E708F">
      <w:pPr>
        <w:rPr>
          <w:rFonts w:cs="Segoe UI"/>
        </w:rPr>
      </w:pPr>
      <w:r w:rsidRPr="001E0AAB">
        <w:rPr>
          <w:rFonts w:cs="Segoe UI"/>
        </w:rPr>
        <w:t xml:space="preserve">This document has provided a stage setting and </w:t>
      </w:r>
      <w:proofErr w:type="gramStart"/>
      <w:r w:rsidRPr="001E0AAB">
        <w:rPr>
          <w:rFonts w:cs="Segoe UI"/>
        </w:rPr>
        <w:t>high level</w:t>
      </w:r>
      <w:proofErr w:type="gramEnd"/>
      <w:r w:rsidRPr="001E0AAB">
        <w:rPr>
          <w:rFonts w:cs="Segoe UI"/>
        </w:rPr>
        <w:t xml:space="preserve"> overview of </w:t>
      </w:r>
      <w:r w:rsidR="00E56FF4">
        <w:rPr>
          <w:rFonts w:cs="Segoe UI"/>
        </w:rPr>
        <w:t>COVID-19</w:t>
      </w:r>
      <w:r w:rsidRPr="001E0AAB">
        <w:rPr>
          <w:rFonts w:cs="Segoe UI"/>
        </w:rPr>
        <w:t xml:space="preserve"> in </w:t>
      </w:r>
      <w:r w:rsidR="001A12EF">
        <w:rPr>
          <w:rFonts w:cs="Segoe UI"/>
        </w:rPr>
        <w:t>Aotearoa/</w:t>
      </w:r>
      <w:r w:rsidRPr="001E0AAB">
        <w:rPr>
          <w:rFonts w:cs="Segoe UI"/>
        </w:rPr>
        <w:t>N</w:t>
      </w:r>
      <w:r w:rsidR="001A12EF">
        <w:rPr>
          <w:rFonts w:cs="Segoe UI"/>
        </w:rPr>
        <w:t xml:space="preserve">ew </w:t>
      </w:r>
      <w:r w:rsidRPr="001E0AAB">
        <w:rPr>
          <w:rFonts w:cs="Segoe UI"/>
        </w:rPr>
        <w:t>Z</w:t>
      </w:r>
      <w:r w:rsidR="001A12EF">
        <w:rPr>
          <w:rFonts w:cs="Segoe UI"/>
        </w:rPr>
        <w:t>ealand</w:t>
      </w:r>
      <w:r w:rsidRPr="001E0AAB">
        <w:rPr>
          <w:rFonts w:cs="Segoe UI"/>
        </w:rPr>
        <w:t xml:space="preserve">, strategies and control measures. Further work is needed to detail all the strategies including control measures to implement them, transitions between strategies and levels of control measures, risks and benefits, and equity implications. </w:t>
      </w:r>
    </w:p>
    <w:p w14:paraId="71BDF5D6" w14:textId="77777777" w:rsidR="007E708F" w:rsidRPr="001E0AAB" w:rsidRDefault="007E708F" w:rsidP="007E708F">
      <w:pPr>
        <w:rPr>
          <w:rFonts w:cs="Segoe UI"/>
          <w:b/>
          <w:sz w:val="28"/>
          <w:szCs w:val="28"/>
        </w:rPr>
      </w:pPr>
    </w:p>
    <w:p w14:paraId="1F8CFBA5" w14:textId="77777777" w:rsidR="007E708F" w:rsidRPr="001E0AAB" w:rsidRDefault="007E708F" w:rsidP="007E708F">
      <w:pPr>
        <w:rPr>
          <w:rFonts w:cs="Segoe UI"/>
          <w:b/>
          <w:sz w:val="28"/>
          <w:szCs w:val="28"/>
        </w:rPr>
        <w:sectPr w:rsidR="007E708F" w:rsidRPr="001E0AAB">
          <w:footnotePr>
            <w:numFmt w:val="chicago"/>
          </w:footnotePr>
          <w:pgSz w:w="11906" w:h="16838"/>
          <w:pgMar w:top="1440" w:right="1440" w:bottom="1440" w:left="1440" w:header="708" w:footer="708" w:gutter="0"/>
          <w:cols w:space="708"/>
          <w:docGrid w:linePitch="360"/>
        </w:sectPr>
      </w:pPr>
    </w:p>
    <w:p w14:paraId="7E9EA7CE" w14:textId="2A410C3E" w:rsidR="007E708F" w:rsidRPr="001E0AAB" w:rsidRDefault="007E708F" w:rsidP="00C65FA4">
      <w:pPr>
        <w:pStyle w:val="Heading1"/>
      </w:pPr>
      <w:r w:rsidRPr="001E0AAB">
        <w:lastRenderedPageBreak/>
        <w:t xml:space="preserve">Appendix 1: Summary of </w:t>
      </w:r>
      <w:r w:rsidR="00E56FF4">
        <w:t>COVID-19</w:t>
      </w:r>
      <w:r w:rsidRPr="001E0AAB">
        <w:t xml:space="preserve"> control actions to the end of March 2020 in Aotearoa/N</w:t>
      </w:r>
      <w:r w:rsidR="00C65FA4">
        <w:t xml:space="preserve">ew </w:t>
      </w:r>
      <w:r w:rsidRPr="001E0AAB">
        <w:t>Z</w:t>
      </w:r>
      <w:r w:rsidR="00C65FA4">
        <w:t>ealand</w:t>
      </w:r>
      <w:r w:rsidRPr="001E0AAB">
        <w:t> </w:t>
      </w:r>
    </w:p>
    <w:p w14:paraId="279872E3" w14:textId="77777777" w:rsidR="007E708F" w:rsidRPr="001E0AAB" w:rsidRDefault="007E708F" w:rsidP="007E708F">
      <w:pPr>
        <w:rPr>
          <w:rFonts w:cs="Segoe UI"/>
        </w:rPr>
      </w:pPr>
    </w:p>
    <w:p w14:paraId="53FB0BCA" w14:textId="336992A2" w:rsidR="001A12EF" w:rsidRDefault="007E708F" w:rsidP="007E708F">
      <w:pPr>
        <w:rPr>
          <w:rFonts w:cs="Segoe UI"/>
        </w:rPr>
      </w:pPr>
      <w:r w:rsidRPr="001E0AAB">
        <w:rPr>
          <w:rFonts w:cs="Segoe UI"/>
        </w:rPr>
        <w:t>The National Health Coordination Centre (NHCC) within the New Zealand Ministry of Health was established on the 30th of January</w:t>
      </w:r>
      <w:r w:rsidR="001A12EF">
        <w:rPr>
          <w:rFonts w:cs="Segoe UI"/>
        </w:rPr>
        <w:t xml:space="preserve"> 2020</w:t>
      </w:r>
      <w:r w:rsidRPr="001E0AAB">
        <w:rPr>
          <w:rFonts w:cs="Segoe UI"/>
        </w:rPr>
        <w:t xml:space="preserve"> in order to manage </w:t>
      </w:r>
      <w:r w:rsidR="00E56FF4">
        <w:rPr>
          <w:rFonts w:cs="Segoe UI"/>
        </w:rPr>
        <w:t>COVID-19</w:t>
      </w:r>
      <w:r w:rsidRPr="001E0AAB">
        <w:rPr>
          <w:rFonts w:cs="Segoe UI"/>
        </w:rPr>
        <w:t>. Border control measures were established in early February</w:t>
      </w:r>
      <w:r w:rsidR="001A12EF">
        <w:rPr>
          <w:rFonts w:cs="Segoe UI"/>
        </w:rPr>
        <w:t>2020</w:t>
      </w:r>
      <w:r w:rsidRPr="001E0AAB">
        <w:rPr>
          <w:rFonts w:cs="Segoe UI"/>
        </w:rPr>
        <w:t xml:space="preserve"> for travellers from China, and this was extended in late February</w:t>
      </w:r>
      <w:r w:rsidR="001A12EF">
        <w:rPr>
          <w:rFonts w:cs="Segoe UI"/>
        </w:rPr>
        <w:t xml:space="preserve"> 2020</w:t>
      </w:r>
      <w:r w:rsidRPr="001E0AAB">
        <w:rPr>
          <w:rFonts w:cs="Segoe UI"/>
        </w:rPr>
        <w:t xml:space="preserve"> to travellers from Iran and Northern Italy. </w:t>
      </w:r>
    </w:p>
    <w:p w14:paraId="5E3DAF3D" w14:textId="77777777" w:rsidR="001A12EF" w:rsidRDefault="001A12EF" w:rsidP="007E708F">
      <w:pPr>
        <w:rPr>
          <w:rFonts w:cs="Segoe UI"/>
        </w:rPr>
      </w:pPr>
    </w:p>
    <w:p w14:paraId="09849DFC" w14:textId="77777777" w:rsidR="001A12EF" w:rsidRDefault="007E708F" w:rsidP="007E708F">
      <w:pPr>
        <w:rPr>
          <w:rFonts w:cs="Segoe UI"/>
        </w:rPr>
      </w:pPr>
      <w:r w:rsidRPr="001E0AAB">
        <w:rPr>
          <w:rFonts w:cs="Segoe UI"/>
        </w:rPr>
        <w:t xml:space="preserve">New Zealand’s first </w:t>
      </w:r>
      <w:r w:rsidR="00E56FF4">
        <w:rPr>
          <w:rFonts w:cs="Segoe UI"/>
        </w:rPr>
        <w:t>COVID-19</w:t>
      </w:r>
      <w:r w:rsidRPr="001E0AAB">
        <w:rPr>
          <w:rFonts w:cs="Segoe UI"/>
        </w:rPr>
        <w:t xml:space="preserve"> case was identified on 28 February 2020. On the 16th of March</w:t>
      </w:r>
      <w:r w:rsidR="001A12EF">
        <w:rPr>
          <w:rFonts w:cs="Segoe UI"/>
        </w:rPr>
        <w:t xml:space="preserve"> 2020</w:t>
      </w:r>
      <w:r w:rsidRPr="001E0AAB">
        <w:rPr>
          <w:rFonts w:cs="Segoe UI"/>
        </w:rPr>
        <w:t xml:space="preserve"> all incoming travellers were requested to self-quarantine for 14 days (with exemptions in place for asymptomatic travellers from Pacific Islands). On the same day, restrictions were placed on public gatherings of more than 500 people. On the 19th of March</w:t>
      </w:r>
      <w:r w:rsidR="001A12EF">
        <w:rPr>
          <w:rFonts w:cs="Segoe UI"/>
        </w:rPr>
        <w:t xml:space="preserve"> 2020</w:t>
      </w:r>
      <w:r w:rsidRPr="001E0AAB">
        <w:rPr>
          <w:rFonts w:cs="Segoe UI"/>
        </w:rPr>
        <w:t xml:space="preserve"> the borders were closed to all incoming travellers except Aotearoa/N</w:t>
      </w:r>
      <w:r w:rsidR="001A12EF">
        <w:rPr>
          <w:rFonts w:cs="Segoe UI"/>
        </w:rPr>
        <w:t xml:space="preserve">ew </w:t>
      </w:r>
      <w:r w:rsidRPr="001E0AAB">
        <w:rPr>
          <w:rFonts w:cs="Segoe UI"/>
        </w:rPr>
        <w:t>Z</w:t>
      </w:r>
      <w:r w:rsidR="001A12EF">
        <w:rPr>
          <w:rFonts w:cs="Segoe UI"/>
        </w:rPr>
        <w:t>ealand</w:t>
      </w:r>
      <w:r w:rsidRPr="001E0AAB">
        <w:rPr>
          <w:rFonts w:cs="Segoe UI"/>
        </w:rPr>
        <w:t xml:space="preserve"> citizens and residents, effective from 23.59 that evening, and public gatherings of more than 100 people were cancelled. </w:t>
      </w:r>
    </w:p>
    <w:p w14:paraId="013FD363" w14:textId="77777777" w:rsidR="001A12EF" w:rsidRDefault="001A12EF" w:rsidP="007E708F">
      <w:pPr>
        <w:rPr>
          <w:rFonts w:cs="Segoe UI"/>
        </w:rPr>
      </w:pPr>
    </w:p>
    <w:p w14:paraId="14C564D8" w14:textId="77777777" w:rsidR="001A12EF" w:rsidRDefault="007E708F" w:rsidP="007E708F">
      <w:pPr>
        <w:rPr>
          <w:rFonts w:cs="Segoe UI"/>
        </w:rPr>
      </w:pPr>
      <w:r w:rsidRPr="001E0AAB">
        <w:rPr>
          <w:rFonts w:cs="Segoe UI"/>
        </w:rPr>
        <w:t>On the 21st of March</w:t>
      </w:r>
      <w:r w:rsidR="001A12EF">
        <w:rPr>
          <w:rFonts w:cs="Segoe UI"/>
        </w:rPr>
        <w:t xml:space="preserve"> 2020</w:t>
      </w:r>
      <w:r w:rsidRPr="001E0AAB">
        <w:rPr>
          <w:rFonts w:cs="Segoe UI"/>
        </w:rPr>
        <w:t xml:space="preserve"> the P</w:t>
      </w:r>
      <w:r w:rsidR="001A12EF">
        <w:rPr>
          <w:rFonts w:cs="Segoe UI"/>
        </w:rPr>
        <w:t xml:space="preserve">rime </w:t>
      </w:r>
      <w:r w:rsidRPr="001E0AAB">
        <w:rPr>
          <w:rFonts w:cs="Segoe UI"/>
        </w:rPr>
        <w:t>M</w:t>
      </w:r>
      <w:r w:rsidR="001A12EF">
        <w:rPr>
          <w:rFonts w:cs="Segoe UI"/>
        </w:rPr>
        <w:t>inister of New Zealand</w:t>
      </w:r>
      <w:r w:rsidRPr="001E0AAB">
        <w:rPr>
          <w:rFonts w:cs="Segoe UI"/>
        </w:rPr>
        <w:t xml:space="preserve"> announced the </w:t>
      </w:r>
      <w:r w:rsidR="001A12EF">
        <w:rPr>
          <w:rFonts w:cs="Segoe UI"/>
        </w:rPr>
        <w:t>4-level COVID-19 Alert System</w:t>
      </w:r>
      <w:r w:rsidRPr="001E0AAB">
        <w:rPr>
          <w:rFonts w:cs="Segoe UI"/>
        </w:rPr>
        <w:t>,</w:t>
      </w:r>
      <w:r w:rsidRPr="001E0AAB">
        <w:rPr>
          <w:rFonts w:cs="Segoe UI"/>
        </w:rPr>
        <w:fldChar w:fldCharType="begin"/>
      </w:r>
      <w:r w:rsidRPr="001E0AAB">
        <w:rPr>
          <w:rFonts w:cs="Segoe UI"/>
        </w:rPr>
        <w:instrText xml:space="preserve"> ADDIN EN.CITE &lt;EndNote&gt;&lt;Cite&gt;&lt;Author&gt;New Zealand Government&lt;/Author&gt;&lt;Year&gt;2020&lt;/Year&gt;&lt;RecNum&gt;2383&lt;/RecNum&gt;&lt;DisplayText&gt;&lt;style face="superscript"&gt;30&lt;/style&gt;&lt;/DisplayText&gt;&lt;record&gt;&lt;rec-number&gt;2383&lt;/rec-number&gt;&lt;foreign-keys&gt;&lt;key app="EN" db-id="50xd9e2fn25rzqe50piv0wv1a5vvf9pz9s55" timestamp="1585529395" guid="aa77f217-28d2-4ca4-a221-a1e47603ef26"&gt;2383&lt;/key&gt;&lt;/foreign-keys&gt;&lt;ref-type name="Government Document"&gt;46&lt;/ref-type&gt;&lt;contributors&gt;&lt;authors&gt;&lt;author&gt;New Zealand Government,&lt;/author&gt;&lt;/authors&gt;&lt;/contributors&gt;&lt;titles&gt;&lt;title&gt;New Zealand COVID-19 Alert Levels&lt;/title&gt;&lt;/titles&gt;&lt;dates&gt;&lt;year&gt;2020&lt;/year&gt;&lt;/dates&gt;&lt;urls&gt;&lt;related-urls&gt;&lt;url&gt;https://covid19.govt.nz/assets/COVID_Alert-levels_v2.pdf&lt;/url&gt;&lt;/related-urls&gt;&lt;/urls&gt;&lt;/record&gt;&lt;/Cite&gt;&lt;/EndNote&gt;</w:instrText>
      </w:r>
      <w:r w:rsidRPr="001E0AAB">
        <w:rPr>
          <w:rFonts w:cs="Segoe UI"/>
        </w:rPr>
        <w:fldChar w:fldCharType="separate"/>
      </w:r>
      <w:r w:rsidRPr="001E0AAB">
        <w:rPr>
          <w:rFonts w:cs="Segoe UI"/>
          <w:noProof/>
          <w:vertAlign w:val="superscript"/>
        </w:rPr>
        <w:t>30</w:t>
      </w:r>
      <w:r w:rsidRPr="001E0AAB">
        <w:rPr>
          <w:rFonts w:cs="Segoe UI"/>
        </w:rPr>
        <w:fldChar w:fldCharType="end"/>
      </w:r>
      <w:r w:rsidRPr="001E0AAB">
        <w:rPr>
          <w:rFonts w:cs="Segoe UI"/>
        </w:rPr>
        <w:t xml:space="preserve"> and placed Aotearoa/N</w:t>
      </w:r>
      <w:r w:rsidR="001A12EF">
        <w:rPr>
          <w:rFonts w:cs="Segoe UI"/>
        </w:rPr>
        <w:t xml:space="preserve">ew </w:t>
      </w:r>
      <w:r w:rsidRPr="001E0AAB">
        <w:rPr>
          <w:rFonts w:cs="Segoe UI"/>
        </w:rPr>
        <w:t>Z</w:t>
      </w:r>
      <w:r w:rsidR="001A12EF">
        <w:rPr>
          <w:rFonts w:cs="Segoe UI"/>
        </w:rPr>
        <w:t>ealand</w:t>
      </w:r>
      <w:r w:rsidRPr="001E0AAB">
        <w:rPr>
          <w:rFonts w:cs="Segoe UI"/>
        </w:rPr>
        <w:t xml:space="preserve"> at Level 2 on that date. On 23 March 2020 the P</w:t>
      </w:r>
      <w:r w:rsidR="001A12EF">
        <w:rPr>
          <w:rFonts w:cs="Segoe UI"/>
        </w:rPr>
        <w:t xml:space="preserve">rime </w:t>
      </w:r>
      <w:r w:rsidRPr="001E0AAB">
        <w:rPr>
          <w:rFonts w:cs="Segoe UI"/>
        </w:rPr>
        <w:t>M</w:t>
      </w:r>
      <w:r w:rsidR="001A12EF">
        <w:rPr>
          <w:rFonts w:cs="Segoe UI"/>
        </w:rPr>
        <w:t>inister</w:t>
      </w:r>
      <w:r w:rsidRPr="001E0AAB">
        <w:rPr>
          <w:rFonts w:cs="Segoe UI"/>
        </w:rPr>
        <w:t xml:space="preserve"> increased the Alert Level to </w:t>
      </w:r>
      <w:proofErr w:type="gramStart"/>
      <w:r w:rsidRPr="001E0AAB">
        <w:rPr>
          <w:rFonts w:cs="Segoe UI"/>
        </w:rPr>
        <w:t>3, and</w:t>
      </w:r>
      <w:proofErr w:type="gramEnd"/>
      <w:r w:rsidRPr="001E0AAB">
        <w:rPr>
          <w:rFonts w:cs="Segoe UI"/>
        </w:rPr>
        <w:t xml:space="preserve"> announced Level 4 would apply from 23:59 on the 25 March 2020. </w:t>
      </w:r>
    </w:p>
    <w:p w14:paraId="52A3528A" w14:textId="77777777" w:rsidR="001A12EF" w:rsidRDefault="001A12EF" w:rsidP="007E708F">
      <w:pPr>
        <w:rPr>
          <w:rFonts w:cs="Segoe UI"/>
        </w:rPr>
      </w:pPr>
    </w:p>
    <w:p w14:paraId="1E7C3B6B" w14:textId="1623B8A1" w:rsidR="007E708F" w:rsidRPr="001E0AAB" w:rsidRDefault="007E708F" w:rsidP="007E708F">
      <w:pPr>
        <w:rPr>
          <w:rFonts w:cs="Segoe UI"/>
          <w:sz w:val="24"/>
          <w:szCs w:val="24"/>
        </w:rPr>
      </w:pPr>
      <w:r w:rsidRPr="001E0AAB">
        <w:rPr>
          <w:rFonts w:cs="Segoe UI"/>
        </w:rPr>
        <w:t xml:space="preserve">To date </w:t>
      </w:r>
      <w:r w:rsidR="001A12EF">
        <w:rPr>
          <w:rFonts w:cs="Segoe UI"/>
        </w:rPr>
        <w:t>(</w:t>
      </w:r>
      <w:r w:rsidRPr="001E0AAB">
        <w:rPr>
          <w:rFonts w:cs="Segoe UI"/>
        </w:rPr>
        <w:t>29 March 2020</w:t>
      </w:r>
      <w:r w:rsidR="001A12EF">
        <w:rPr>
          <w:rFonts w:cs="Segoe UI"/>
        </w:rPr>
        <w:t>)</w:t>
      </w:r>
      <w:r w:rsidRPr="001E0AAB">
        <w:rPr>
          <w:rFonts w:cs="Segoe UI"/>
        </w:rPr>
        <w:t xml:space="preserve">, 476 confirmed and 38 probable cases have been identified, including a small number of geographic clusters. The first </w:t>
      </w:r>
      <w:r w:rsidR="00E56FF4">
        <w:rPr>
          <w:rFonts w:cs="Segoe UI"/>
        </w:rPr>
        <w:t>COVID-19</w:t>
      </w:r>
      <w:r w:rsidRPr="001E0AAB">
        <w:rPr>
          <w:rFonts w:cs="Segoe UI"/>
        </w:rPr>
        <w:t xml:space="preserve"> death in New Zealand occurred on the 29th of March.</w:t>
      </w:r>
    </w:p>
    <w:p w14:paraId="1F004041" w14:textId="77777777" w:rsidR="007E708F" w:rsidRPr="001E0AAB" w:rsidRDefault="007E708F" w:rsidP="007E708F">
      <w:pPr>
        <w:rPr>
          <w:rFonts w:cs="Segoe UI"/>
        </w:rPr>
      </w:pPr>
    </w:p>
    <w:p w14:paraId="67ADC2EB" w14:textId="4F548740" w:rsidR="007E708F" w:rsidRPr="001E0AAB" w:rsidRDefault="007E708F" w:rsidP="007E708F">
      <w:pPr>
        <w:rPr>
          <w:rFonts w:cs="Segoe UI"/>
        </w:rPr>
      </w:pPr>
      <w:r w:rsidRPr="001E0AAB">
        <w:rPr>
          <w:rFonts w:cs="Segoe UI"/>
        </w:rPr>
        <w:t xml:space="preserve">The current </w:t>
      </w:r>
      <w:r w:rsidR="00E56FF4">
        <w:rPr>
          <w:rFonts w:cs="Segoe UI"/>
        </w:rPr>
        <w:t>COVID-19</w:t>
      </w:r>
      <w:r w:rsidRPr="001E0AAB">
        <w:rPr>
          <w:rFonts w:cs="Segoe UI"/>
        </w:rPr>
        <w:t xml:space="preserve"> case definition for Aotearoa/N</w:t>
      </w:r>
      <w:r w:rsidR="001A12EF">
        <w:rPr>
          <w:rFonts w:cs="Segoe UI"/>
        </w:rPr>
        <w:t xml:space="preserve">ew </w:t>
      </w:r>
      <w:r w:rsidRPr="001E0AAB">
        <w:rPr>
          <w:rFonts w:cs="Segoe UI"/>
        </w:rPr>
        <w:t>Z</w:t>
      </w:r>
      <w:r w:rsidR="001A12EF">
        <w:rPr>
          <w:rFonts w:cs="Segoe UI"/>
        </w:rPr>
        <w:t>ealand</w:t>
      </w:r>
      <w:r w:rsidRPr="001E0AAB">
        <w:rPr>
          <w:rFonts w:cs="Segoe UI"/>
        </w:rPr>
        <w:t xml:space="preserve"> involves epidemiological and clinical criteria for a case to be suspected and notified and testing ordered: </w:t>
      </w:r>
    </w:p>
    <w:p w14:paraId="101BB240" w14:textId="40C812A9" w:rsidR="007E708F" w:rsidRPr="001A12EF" w:rsidRDefault="007E708F" w:rsidP="001A12EF">
      <w:pPr>
        <w:pStyle w:val="ListParagraph"/>
        <w:numPr>
          <w:ilvl w:val="0"/>
          <w:numId w:val="14"/>
        </w:numPr>
      </w:pPr>
      <w:r w:rsidRPr="001A12EF">
        <w:t xml:space="preserve">travel to or from a country or area of concern, or contact with a suspect, probable or confirmed </w:t>
      </w:r>
      <w:r w:rsidR="00E56FF4" w:rsidRPr="001A12EF">
        <w:t>COVID-19</w:t>
      </w:r>
      <w:r w:rsidRPr="001A12EF">
        <w:t xml:space="preserve"> case in the 14 days before onset of illness and </w:t>
      </w:r>
    </w:p>
    <w:p w14:paraId="119204EA" w14:textId="77777777" w:rsidR="007E708F" w:rsidRPr="001A12EF" w:rsidRDefault="007E708F" w:rsidP="001A12EF">
      <w:pPr>
        <w:pStyle w:val="ListParagraph"/>
        <w:numPr>
          <w:ilvl w:val="0"/>
          <w:numId w:val="14"/>
        </w:numPr>
      </w:pPr>
      <w:r w:rsidRPr="001A12EF">
        <w:t>fever ≥38</w:t>
      </w:r>
      <w:r w:rsidRPr="001A12EF">
        <w:rPr>
          <w:vertAlign w:val="superscript"/>
        </w:rPr>
        <w:t>o</w:t>
      </w:r>
      <w:r w:rsidRPr="001A12EF">
        <w:t>C OR any acute respiratory infection with at least one of: shortness of breath, cough or sore throat with or without fever.</w:t>
      </w:r>
    </w:p>
    <w:p w14:paraId="29D3394F" w14:textId="77777777" w:rsidR="007E708F" w:rsidRPr="001E0AAB" w:rsidRDefault="007E708F" w:rsidP="007E708F">
      <w:pPr>
        <w:rPr>
          <w:rFonts w:cs="Segoe UI"/>
        </w:rPr>
      </w:pPr>
    </w:p>
    <w:p w14:paraId="274A5D4C" w14:textId="77777777" w:rsidR="007E708F" w:rsidRPr="001E0AAB" w:rsidRDefault="007E708F" w:rsidP="007E708F">
      <w:pPr>
        <w:rPr>
          <w:rFonts w:cs="Segoe UI"/>
          <w:sz w:val="24"/>
          <w:szCs w:val="24"/>
        </w:rPr>
      </w:pPr>
      <w:r w:rsidRPr="001E0AAB">
        <w:rPr>
          <w:rFonts w:cs="Segoe UI"/>
        </w:rPr>
        <w:t>In addition, healthcare workers</w:t>
      </w:r>
      <w:r w:rsidRPr="001E0AAB">
        <w:rPr>
          <w:rFonts w:cs="Segoe UI"/>
          <w:sz w:val="13"/>
          <w:szCs w:val="13"/>
          <w:vertAlign w:val="superscript"/>
        </w:rPr>
        <w:t xml:space="preserve"> </w:t>
      </w:r>
      <w:r w:rsidRPr="001E0AAB">
        <w:rPr>
          <w:rFonts w:cs="Segoe UI"/>
        </w:rPr>
        <w:t>with moderate or severe community-acquired pneumonia and critically ill patients in ICU/HDU with bilateral severe community-acquired pneumonia without an alternative cause are also identified as suspected cases (even without travel or known exposure history). Testing is also done for any person if clinical judgement indicates that testing is warranted. Over 19,000 tests have been conducted over the last few weeks (over 1780 per day, on average).</w:t>
      </w:r>
    </w:p>
    <w:p w14:paraId="6AE9FF07" w14:textId="77777777" w:rsidR="007E708F" w:rsidRPr="001E0AAB" w:rsidRDefault="007E708F" w:rsidP="007E708F">
      <w:pPr>
        <w:rPr>
          <w:rFonts w:cs="Segoe UI"/>
        </w:rPr>
      </w:pPr>
    </w:p>
    <w:p w14:paraId="2DE9A841" w14:textId="77777777" w:rsidR="007E708F" w:rsidRPr="001E0AAB" w:rsidRDefault="007E708F" w:rsidP="007E708F">
      <w:pPr>
        <w:rPr>
          <w:rFonts w:cs="Segoe UI"/>
          <w:sz w:val="24"/>
          <w:szCs w:val="24"/>
        </w:rPr>
      </w:pPr>
      <w:r w:rsidRPr="001E0AAB">
        <w:rPr>
          <w:rFonts w:cs="Segoe UI"/>
        </w:rPr>
        <w:t>All those suspected cases awaiting laboratory evidence are required to self-isolate (away from family and household members) until test results are received, and all confirmed cases are investigated to determine transmission history and identify close and casual contacts in order to prevent onward transmission, raise awareness, and support early detection of further cases. Prioritisation is given to the identification of close contacts, particularly household, health-care associated, and high-risk (such as those with co-morbidities, who are immunocompromised, or those who are pregnant).</w:t>
      </w:r>
    </w:p>
    <w:p w14:paraId="77E89110" w14:textId="77777777" w:rsidR="007E708F" w:rsidRPr="001E0AAB" w:rsidRDefault="007E708F" w:rsidP="007E708F">
      <w:pPr>
        <w:spacing w:after="160" w:line="259" w:lineRule="auto"/>
        <w:rPr>
          <w:rFonts w:cs="Segoe UI"/>
        </w:rPr>
      </w:pPr>
    </w:p>
    <w:p w14:paraId="30120FA5" w14:textId="77777777" w:rsidR="007E708F" w:rsidRPr="001E0AAB" w:rsidRDefault="007E708F" w:rsidP="007E708F">
      <w:pPr>
        <w:rPr>
          <w:rFonts w:cs="Segoe UI"/>
          <w:b/>
          <w:sz w:val="28"/>
          <w:szCs w:val="28"/>
        </w:rPr>
      </w:pPr>
    </w:p>
    <w:p w14:paraId="3FEEF818" w14:textId="77777777" w:rsidR="007E708F" w:rsidRPr="001E0AAB" w:rsidRDefault="007E708F" w:rsidP="007E708F">
      <w:pPr>
        <w:rPr>
          <w:rFonts w:cs="Segoe UI"/>
        </w:rPr>
      </w:pPr>
    </w:p>
    <w:p w14:paraId="4DB091AD" w14:textId="77777777" w:rsidR="007E708F" w:rsidRPr="001E0AAB" w:rsidRDefault="007E708F" w:rsidP="007E708F">
      <w:pPr>
        <w:rPr>
          <w:rFonts w:cs="Segoe UI"/>
          <w:sz w:val="24"/>
          <w:szCs w:val="24"/>
        </w:rPr>
      </w:pPr>
      <w:r w:rsidRPr="001E0AAB">
        <w:rPr>
          <w:rFonts w:cs="Segoe UI"/>
          <w:noProof/>
          <w:bdr w:val="none" w:sz="0" w:space="0" w:color="auto" w:frame="1"/>
        </w:rPr>
        <w:drawing>
          <wp:inline distT="0" distB="0" distL="0" distR="0" wp14:anchorId="74C00820" wp14:editId="0604B135">
            <wp:extent cx="5943600" cy="3438525"/>
            <wp:effectExtent l="0" t="0" r="0" b="9525"/>
            <wp:docPr id="1" name="Picture 1" descr="https://lh4.googleusercontent.com/K1riNWWEwg72VZwrA4qVXcVs2NtCq6_jhtjN3ieARLe45I1gFyfiObtZC56Tr0u8IbVmSXO85XnLb4w4GPdx3jy__ZQ5x0R1qbumvqZeko66dMk64Rss6OSjFvYDqLL6evwcwq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1riNWWEwg72VZwrA4qVXcVs2NtCq6_jhtjN3ieARLe45I1gFyfiObtZC56Tr0u8IbVmSXO85XnLb4w4GPdx3jy__ZQ5x0R1qbumvqZeko66dMk64Rss6OSjFvYDqLL6evwcwqf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p>
    <w:p w14:paraId="09D17557" w14:textId="77777777" w:rsidR="007E708F" w:rsidRPr="001E0AAB" w:rsidRDefault="007E708F" w:rsidP="007E708F">
      <w:pPr>
        <w:spacing w:after="160" w:line="259" w:lineRule="auto"/>
        <w:rPr>
          <w:rFonts w:cs="Segoe UI"/>
          <w:b/>
          <w:sz w:val="28"/>
          <w:szCs w:val="28"/>
        </w:rPr>
      </w:pPr>
      <w:r w:rsidRPr="001E0AAB">
        <w:rPr>
          <w:rFonts w:cs="Segoe UI"/>
          <w:b/>
          <w:sz w:val="28"/>
          <w:szCs w:val="28"/>
        </w:rPr>
        <w:br w:type="page"/>
      </w:r>
    </w:p>
    <w:p w14:paraId="438F35C4" w14:textId="77777777" w:rsidR="007E708F" w:rsidRPr="001E0AAB" w:rsidRDefault="007E708F" w:rsidP="007E708F">
      <w:pPr>
        <w:pStyle w:val="Heading2"/>
        <w:rPr>
          <w:rFonts w:cs="Segoe UI"/>
          <w:b/>
          <w:sz w:val="28"/>
          <w:szCs w:val="28"/>
        </w:rPr>
      </w:pPr>
      <w:r w:rsidRPr="001E0AAB">
        <w:rPr>
          <w:rFonts w:cs="Segoe UI"/>
          <w:b/>
          <w:sz w:val="28"/>
          <w:szCs w:val="28"/>
        </w:rPr>
        <w:lastRenderedPageBreak/>
        <w:t>References</w:t>
      </w:r>
    </w:p>
    <w:p w14:paraId="680E6BA7" w14:textId="7BFDD036"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fldChar w:fldCharType="begin"/>
      </w:r>
      <w:r w:rsidRPr="00C65FA4">
        <w:rPr>
          <w:rFonts w:ascii="Segoe UI" w:hAnsi="Segoe UI" w:cs="Segoe UI"/>
          <w:sz w:val="21"/>
          <w:szCs w:val="21"/>
        </w:rPr>
        <w:instrText xml:space="preserve"> ADDIN EN.REFLIST </w:instrText>
      </w:r>
      <w:r w:rsidRPr="00C65FA4">
        <w:rPr>
          <w:rFonts w:ascii="Segoe UI" w:hAnsi="Segoe UI" w:cs="Segoe UI"/>
          <w:sz w:val="21"/>
          <w:szCs w:val="21"/>
        </w:rPr>
        <w:fldChar w:fldCharType="separate"/>
      </w:r>
      <w:r w:rsidRPr="00C65FA4">
        <w:rPr>
          <w:rFonts w:ascii="Segoe UI" w:hAnsi="Segoe UI" w:cs="Segoe UI"/>
          <w:sz w:val="21"/>
          <w:szCs w:val="21"/>
        </w:rPr>
        <w:t>1.</w:t>
      </w:r>
      <w:r w:rsidRPr="00C65FA4">
        <w:rPr>
          <w:rFonts w:ascii="Segoe UI" w:hAnsi="Segoe UI" w:cs="Segoe UI"/>
          <w:sz w:val="21"/>
          <w:szCs w:val="21"/>
        </w:rPr>
        <w:tab/>
        <w:t xml:space="preserve">Ferguson NM, Laydon D, Nedjati-Gilani G, Imai N, Ainslie K, Baguelin M, Bhatia S, Boonyasiri A, et al. </w:t>
      </w:r>
      <w:r w:rsidRPr="00C65FA4">
        <w:rPr>
          <w:rFonts w:ascii="Segoe UI" w:hAnsi="Segoe UI" w:cs="Segoe UI"/>
          <w:i/>
          <w:sz w:val="21"/>
          <w:szCs w:val="21"/>
        </w:rPr>
        <w:t xml:space="preserve">Impact of non-pharmaceutical interventions (NPIs) to reduce </w:t>
      </w:r>
      <w:r w:rsidR="00E56FF4">
        <w:rPr>
          <w:rFonts w:ascii="Segoe UI" w:hAnsi="Segoe UI" w:cs="Segoe UI"/>
          <w:i/>
          <w:sz w:val="21"/>
          <w:szCs w:val="21"/>
        </w:rPr>
        <w:t>COVID-19</w:t>
      </w:r>
      <w:r w:rsidRPr="00C65FA4">
        <w:rPr>
          <w:rFonts w:ascii="Segoe UI" w:hAnsi="Segoe UI" w:cs="Segoe UI"/>
          <w:i/>
          <w:sz w:val="21"/>
          <w:szCs w:val="21"/>
        </w:rPr>
        <w:t xml:space="preserve"> mortality and healthcare demand. </w:t>
      </w:r>
      <w:r w:rsidRPr="00C65FA4">
        <w:rPr>
          <w:rFonts w:ascii="Segoe UI" w:hAnsi="Segoe UI" w:cs="Segoe UI"/>
          <w:sz w:val="21"/>
          <w:szCs w:val="21"/>
        </w:rPr>
        <w:t xml:space="preserve">London, UK: Imperial College </w:t>
      </w:r>
      <w:r w:rsidR="00E56FF4">
        <w:rPr>
          <w:rFonts w:ascii="Segoe UI" w:hAnsi="Segoe UI" w:cs="Segoe UI"/>
          <w:sz w:val="21"/>
          <w:szCs w:val="21"/>
        </w:rPr>
        <w:t>COVID-19</w:t>
      </w:r>
      <w:r w:rsidRPr="00C65FA4">
        <w:rPr>
          <w:rFonts w:ascii="Segoe UI" w:hAnsi="Segoe UI" w:cs="Segoe UI"/>
          <w:sz w:val="21"/>
          <w:szCs w:val="21"/>
        </w:rPr>
        <w:t xml:space="preserve"> Response Team;2020.</w:t>
      </w:r>
    </w:p>
    <w:p w14:paraId="0C44E281" w14:textId="7FC778A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w:t>
      </w:r>
      <w:r w:rsidRPr="00C65FA4">
        <w:rPr>
          <w:rFonts w:ascii="Segoe UI" w:hAnsi="Segoe UI" w:cs="Segoe UI"/>
          <w:sz w:val="21"/>
          <w:szCs w:val="21"/>
        </w:rPr>
        <w:tab/>
        <w:t xml:space="preserve">WHO Director-General's opening remarks at the media briefing on </w:t>
      </w:r>
      <w:r w:rsidR="00E56FF4">
        <w:rPr>
          <w:rFonts w:ascii="Segoe UI" w:hAnsi="Segoe UI" w:cs="Segoe UI"/>
          <w:sz w:val="21"/>
          <w:szCs w:val="21"/>
        </w:rPr>
        <w:t>COVID-19</w:t>
      </w:r>
      <w:r w:rsidRPr="00C65FA4">
        <w:rPr>
          <w:rFonts w:ascii="Segoe UI" w:hAnsi="Segoe UI" w:cs="Segoe UI"/>
          <w:sz w:val="21"/>
          <w:szCs w:val="21"/>
        </w:rPr>
        <w:t xml:space="preserve"> - 11 March 2020 [press release]. Geneva: World Health Organization2020.</w:t>
      </w:r>
    </w:p>
    <w:p w14:paraId="49B21381" w14:textId="3D1D3711"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3.</w:t>
      </w:r>
      <w:r w:rsidRPr="00C65FA4">
        <w:rPr>
          <w:rFonts w:ascii="Segoe UI" w:hAnsi="Segoe UI" w:cs="Segoe UI"/>
          <w:sz w:val="21"/>
          <w:szCs w:val="21"/>
        </w:rPr>
        <w:tab/>
        <w:t xml:space="preserve">Lipsitch M, Swerdlow DL, Finelli L. Defining the Epidemiology of </w:t>
      </w:r>
      <w:r w:rsidR="00E56FF4">
        <w:rPr>
          <w:rFonts w:ascii="Segoe UI" w:hAnsi="Segoe UI" w:cs="Segoe UI"/>
          <w:sz w:val="21"/>
          <w:szCs w:val="21"/>
        </w:rPr>
        <w:t>COVID-19</w:t>
      </w:r>
      <w:r w:rsidRPr="00C65FA4">
        <w:rPr>
          <w:rFonts w:ascii="Segoe UI" w:hAnsi="Segoe UI" w:cs="Segoe UI"/>
          <w:sz w:val="21"/>
          <w:szCs w:val="21"/>
        </w:rPr>
        <w:t xml:space="preserve"> — Studies Needed. </w:t>
      </w:r>
      <w:r w:rsidRPr="00C65FA4">
        <w:rPr>
          <w:rFonts w:ascii="Segoe UI" w:hAnsi="Segoe UI" w:cs="Segoe UI"/>
          <w:i/>
          <w:sz w:val="21"/>
          <w:szCs w:val="21"/>
        </w:rPr>
        <w:t xml:space="preserve">N Engl J Med. </w:t>
      </w:r>
      <w:r w:rsidRPr="00C65FA4">
        <w:rPr>
          <w:rFonts w:ascii="Segoe UI" w:hAnsi="Segoe UI" w:cs="Segoe UI"/>
          <w:sz w:val="21"/>
          <w:szCs w:val="21"/>
        </w:rPr>
        <w:t>2020.</w:t>
      </w:r>
    </w:p>
    <w:p w14:paraId="4FA30EE2"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4.</w:t>
      </w:r>
      <w:r w:rsidRPr="00C65FA4">
        <w:rPr>
          <w:rFonts w:ascii="Segoe UI" w:hAnsi="Segoe UI" w:cs="Segoe UI"/>
          <w:sz w:val="21"/>
          <w:szCs w:val="21"/>
        </w:rPr>
        <w:tab/>
        <w:t xml:space="preserve">Wilson N, Barnard LT, Summers JA, Shanks GD, Baker MG. Differential mortality rates by ethnicity in 3 influenza pandemics over a century, New Zealand. </w:t>
      </w:r>
      <w:r w:rsidRPr="00C65FA4">
        <w:rPr>
          <w:rFonts w:ascii="Segoe UI" w:hAnsi="Segoe UI" w:cs="Segoe UI"/>
          <w:i/>
          <w:sz w:val="21"/>
          <w:szCs w:val="21"/>
        </w:rPr>
        <w:t xml:space="preserve">Emerg Infect Dis. </w:t>
      </w:r>
      <w:r w:rsidRPr="00C65FA4">
        <w:rPr>
          <w:rFonts w:ascii="Segoe UI" w:hAnsi="Segoe UI" w:cs="Segoe UI"/>
          <w:sz w:val="21"/>
          <w:szCs w:val="21"/>
        </w:rPr>
        <w:t>2012;18(1):71-77.</w:t>
      </w:r>
    </w:p>
    <w:p w14:paraId="3D7ED7D5"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5.</w:t>
      </w:r>
      <w:r w:rsidRPr="00C65FA4">
        <w:rPr>
          <w:rFonts w:ascii="Segoe UI" w:hAnsi="Segoe UI" w:cs="Segoe UI"/>
          <w:sz w:val="21"/>
          <w:szCs w:val="21"/>
        </w:rPr>
        <w:tab/>
        <w:t xml:space="preserve">Bandaranayake D, Huang S, Bissielo A, Wood T. </w:t>
      </w:r>
      <w:r w:rsidRPr="00C65FA4">
        <w:rPr>
          <w:rFonts w:ascii="Segoe UI" w:hAnsi="Segoe UI" w:cs="Segoe UI"/>
          <w:i/>
          <w:sz w:val="21"/>
          <w:szCs w:val="21"/>
        </w:rPr>
        <w:t>Seroprevalence of the 2009 influenza A (H1N1) pandemic in New Zealand.</w:t>
      </w:r>
      <w:r w:rsidRPr="00C65FA4">
        <w:rPr>
          <w:rFonts w:ascii="Segoe UI" w:hAnsi="Segoe UI" w:cs="Segoe UI"/>
          <w:sz w:val="21"/>
          <w:szCs w:val="21"/>
        </w:rPr>
        <w:t xml:space="preserve"> ESR; May 2010 2010.</w:t>
      </w:r>
    </w:p>
    <w:p w14:paraId="462AD727"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6.</w:t>
      </w:r>
      <w:r w:rsidRPr="00C65FA4">
        <w:rPr>
          <w:rFonts w:ascii="Segoe UI" w:hAnsi="Segoe UI" w:cs="Segoe UI"/>
          <w:sz w:val="21"/>
          <w:szCs w:val="21"/>
        </w:rPr>
        <w:tab/>
        <w:t xml:space="preserve"> PIMaMRG. </w:t>
      </w:r>
      <w:r w:rsidRPr="00C65FA4">
        <w:rPr>
          <w:rFonts w:ascii="Segoe UI" w:hAnsi="Segoe UI" w:cs="Segoe UI"/>
          <w:i/>
          <w:sz w:val="21"/>
          <w:szCs w:val="21"/>
        </w:rPr>
        <w:t xml:space="preserve">Report for the Minister of Health from the Pandemic Influenza Mortality and Morbidity Review Group. </w:t>
      </w:r>
      <w:r w:rsidRPr="00C65FA4">
        <w:rPr>
          <w:rFonts w:ascii="Segoe UI" w:hAnsi="Segoe UI" w:cs="Segoe UI"/>
          <w:sz w:val="21"/>
          <w:szCs w:val="21"/>
        </w:rPr>
        <w:t>Wellington: Ministry of Health;2010.</w:t>
      </w:r>
    </w:p>
    <w:p w14:paraId="748CC5A9"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7.</w:t>
      </w:r>
      <w:r w:rsidRPr="00C65FA4">
        <w:rPr>
          <w:rFonts w:ascii="Segoe UI" w:hAnsi="Segoe UI" w:cs="Segoe UI"/>
          <w:sz w:val="21"/>
          <w:szCs w:val="21"/>
        </w:rPr>
        <w:tab/>
        <w:t>Ministry of Health. Intensive Care and Ventilator Capacity in District Health Boards. 2020.</w:t>
      </w:r>
    </w:p>
    <w:p w14:paraId="5787E412"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8.</w:t>
      </w:r>
      <w:r w:rsidRPr="00C65FA4">
        <w:rPr>
          <w:rFonts w:ascii="Segoe UI" w:hAnsi="Segoe UI" w:cs="Segoe UI"/>
          <w:sz w:val="21"/>
          <w:szCs w:val="21"/>
        </w:rPr>
        <w:tab/>
        <w:t xml:space="preserve">Ministry of Health. </w:t>
      </w:r>
      <w:r w:rsidRPr="00C65FA4">
        <w:rPr>
          <w:rFonts w:ascii="Segoe UI" w:hAnsi="Segoe UI" w:cs="Segoe UI"/>
          <w:i/>
          <w:sz w:val="21"/>
          <w:szCs w:val="21"/>
        </w:rPr>
        <w:t xml:space="preserve">New Zealand Influenza Pandemic Plan: A framework for action (2nd edition). </w:t>
      </w:r>
      <w:r w:rsidRPr="00C65FA4">
        <w:rPr>
          <w:rFonts w:ascii="Segoe UI" w:hAnsi="Segoe UI" w:cs="Segoe UI"/>
          <w:sz w:val="21"/>
          <w:szCs w:val="21"/>
        </w:rPr>
        <w:t>Wellington: Ministry of Health;2017.</w:t>
      </w:r>
    </w:p>
    <w:p w14:paraId="1345742A" w14:textId="4CE4E430"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9.</w:t>
      </w:r>
      <w:r w:rsidRPr="00C65FA4">
        <w:rPr>
          <w:rFonts w:ascii="Segoe UI" w:hAnsi="Segoe UI" w:cs="Segoe UI"/>
          <w:sz w:val="21"/>
          <w:szCs w:val="21"/>
        </w:rPr>
        <w:tab/>
        <w:t xml:space="preserve">World Health Organization. </w:t>
      </w:r>
      <w:r w:rsidRPr="00C65FA4">
        <w:rPr>
          <w:rFonts w:ascii="Segoe UI" w:hAnsi="Segoe UI" w:cs="Segoe UI"/>
          <w:i/>
          <w:sz w:val="21"/>
          <w:szCs w:val="21"/>
        </w:rPr>
        <w:t>Report of the WHO-China Joint Mission on Coronavirus Disease 2019 (</w:t>
      </w:r>
      <w:r w:rsidR="00E56FF4">
        <w:rPr>
          <w:rFonts w:ascii="Segoe UI" w:hAnsi="Segoe UI" w:cs="Segoe UI"/>
          <w:i/>
          <w:sz w:val="21"/>
          <w:szCs w:val="21"/>
        </w:rPr>
        <w:t>COVID-19</w:t>
      </w:r>
      <w:r w:rsidRPr="00C65FA4">
        <w:rPr>
          <w:rFonts w:ascii="Segoe UI" w:hAnsi="Segoe UI" w:cs="Segoe UI"/>
          <w:i/>
          <w:sz w:val="21"/>
          <w:szCs w:val="21"/>
        </w:rPr>
        <w:t xml:space="preserve">). </w:t>
      </w:r>
      <w:r w:rsidRPr="00C65FA4">
        <w:rPr>
          <w:rFonts w:ascii="Segoe UI" w:hAnsi="Segoe UI" w:cs="Segoe UI"/>
          <w:sz w:val="21"/>
          <w:szCs w:val="21"/>
        </w:rPr>
        <w:t>2020.</w:t>
      </w:r>
    </w:p>
    <w:p w14:paraId="6A8618C4"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10.</w:t>
      </w:r>
      <w:r w:rsidRPr="00C65FA4">
        <w:rPr>
          <w:rFonts w:ascii="Segoe UI" w:hAnsi="Segoe UI" w:cs="Segoe UI"/>
          <w:sz w:val="21"/>
          <w:szCs w:val="21"/>
        </w:rPr>
        <w:tab/>
        <w:t xml:space="preserve">Tokars JI, Olsen SJ, Reed C. Seasonal Incidence of Symptomatic Influenza in the United States. </w:t>
      </w:r>
      <w:r w:rsidRPr="00C65FA4">
        <w:rPr>
          <w:rFonts w:ascii="Segoe UI" w:hAnsi="Segoe UI" w:cs="Segoe UI"/>
          <w:i/>
          <w:sz w:val="21"/>
          <w:szCs w:val="21"/>
        </w:rPr>
        <w:t xml:space="preserve">Clin Infect Dis. </w:t>
      </w:r>
      <w:r w:rsidRPr="00C65FA4">
        <w:rPr>
          <w:rFonts w:ascii="Segoe UI" w:hAnsi="Segoe UI" w:cs="Segoe UI"/>
          <w:sz w:val="21"/>
          <w:szCs w:val="21"/>
        </w:rPr>
        <w:t>2018;66(10):1511-1518.</w:t>
      </w:r>
    </w:p>
    <w:p w14:paraId="3571092C" w14:textId="64C444AD"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11.</w:t>
      </w:r>
      <w:r w:rsidRPr="00C65FA4">
        <w:rPr>
          <w:rFonts w:ascii="Segoe UI" w:hAnsi="Segoe UI" w:cs="Segoe UI"/>
          <w:sz w:val="21"/>
          <w:szCs w:val="21"/>
        </w:rPr>
        <w:tab/>
        <w:t xml:space="preserve">Du Z, Xu X, Wu Y, Wang L, Cowling BJ, Meyers LA. Serial Interval of </w:t>
      </w:r>
      <w:r w:rsidR="00E56FF4">
        <w:rPr>
          <w:rFonts w:ascii="Segoe UI" w:hAnsi="Segoe UI" w:cs="Segoe UI"/>
          <w:sz w:val="21"/>
          <w:szCs w:val="21"/>
        </w:rPr>
        <w:t>COVID-19</w:t>
      </w:r>
      <w:r w:rsidRPr="00C65FA4">
        <w:rPr>
          <w:rFonts w:ascii="Segoe UI" w:hAnsi="Segoe UI" w:cs="Segoe UI"/>
          <w:sz w:val="21"/>
          <w:szCs w:val="21"/>
        </w:rPr>
        <w:t xml:space="preserve"> among Publicly Reported Confirmed Cases. </w:t>
      </w:r>
      <w:r w:rsidRPr="00C65FA4">
        <w:rPr>
          <w:rFonts w:ascii="Segoe UI" w:hAnsi="Segoe UI" w:cs="Segoe UI"/>
          <w:i/>
          <w:sz w:val="21"/>
          <w:szCs w:val="21"/>
        </w:rPr>
        <w:t xml:space="preserve">Emerg Infect Dis. </w:t>
      </w:r>
      <w:r w:rsidRPr="00C65FA4">
        <w:rPr>
          <w:rFonts w:ascii="Segoe UI" w:hAnsi="Segoe UI" w:cs="Segoe UI"/>
          <w:sz w:val="21"/>
          <w:szCs w:val="21"/>
        </w:rPr>
        <w:t>2020;26(6).</w:t>
      </w:r>
    </w:p>
    <w:p w14:paraId="4C799B06"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12.</w:t>
      </w:r>
      <w:r w:rsidRPr="00C65FA4">
        <w:rPr>
          <w:rFonts w:ascii="Segoe UI" w:hAnsi="Segoe UI" w:cs="Segoe UI"/>
          <w:sz w:val="21"/>
          <w:szCs w:val="21"/>
        </w:rPr>
        <w:tab/>
        <w:t xml:space="preserve">Cowling BJ, Fang VJ, Riley S, Malik Peiris JS, Leung GM. Estimation of the serial interval of influenza. </w:t>
      </w:r>
      <w:r w:rsidRPr="00C65FA4">
        <w:rPr>
          <w:rFonts w:ascii="Segoe UI" w:hAnsi="Segoe UI" w:cs="Segoe UI"/>
          <w:i/>
          <w:sz w:val="21"/>
          <w:szCs w:val="21"/>
        </w:rPr>
        <w:t xml:space="preserve">Epidemiology. </w:t>
      </w:r>
      <w:r w:rsidRPr="00C65FA4">
        <w:rPr>
          <w:rFonts w:ascii="Segoe UI" w:hAnsi="Segoe UI" w:cs="Segoe UI"/>
          <w:sz w:val="21"/>
          <w:szCs w:val="21"/>
        </w:rPr>
        <w:t>2009;20(3):344-347.</w:t>
      </w:r>
    </w:p>
    <w:p w14:paraId="703D1E4D"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13.</w:t>
      </w:r>
      <w:r w:rsidRPr="00C65FA4">
        <w:rPr>
          <w:rFonts w:ascii="Segoe UI" w:hAnsi="Segoe UI" w:cs="Segoe UI"/>
          <w:sz w:val="21"/>
          <w:szCs w:val="21"/>
        </w:rPr>
        <w:tab/>
        <w:t xml:space="preserve">Patrozou E, Mermel LA. Does influenza transmission occur from asymptomatic infection or prior to symptom onset? </w:t>
      </w:r>
      <w:r w:rsidRPr="00C65FA4">
        <w:rPr>
          <w:rFonts w:ascii="Segoe UI" w:hAnsi="Segoe UI" w:cs="Segoe UI"/>
          <w:i/>
          <w:sz w:val="21"/>
          <w:szCs w:val="21"/>
        </w:rPr>
        <w:t xml:space="preserve">Public Health Rep. </w:t>
      </w:r>
      <w:r w:rsidRPr="00C65FA4">
        <w:rPr>
          <w:rFonts w:ascii="Segoe UI" w:hAnsi="Segoe UI" w:cs="Segoe UI"/>
          <w:sz w:val="21"/>
          <w:szCs w:val="21"/>
        </w:rPr>
        <w:t>2009;124(2):193-196.</w:t>
      </w:r>
    </w:p>
    <w:p w14:paraId="73C06A1A"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14.</w:t>
      </w:r>
      <w:r w:rsidRPr="00C65FA4">
        <w:rPr>
          <w:rFonts w:ascii="Segoe UI" w:hAnsi="Segoe UI" w:cs="Segoe UI"/>
          <w:sz w:val="21"/>
          <w:szCs w:val="21"/>
        </w:rPr>
        <w:tab/>
        <w:t xml:space="preserve">Wei WE, Li Z, Chiew CJ, Yong SE, Toh MP, VJ. L. Presymptomatic Transmission of SARS-CoV-2 — Singapore, January 23–March 16, 2020. </w:t>
      </w:r>
      <w:r w:rsidRPr="00C65FA4">
        <w:rPr>
          <w:rFonts w:ascii="Segoe UI" w:hAnsi="Segoe UI" w:cs="Segoe UI"/>
          <w:i/>
          <w:sz w:val="21"/>
          <w:szCs w:val="21"/>
        </w:rPr>
        <w:t xml:space="preserve">MMWR Morb Mortal Wkly Rep. </w:t>
      </w:r>
      <w:r w:rsidRPr="00C65FA4">
        <w:rPr>
          <w:rFonts w:ascii="Segoe UI" w:hAnsi="Segoe UI" w:cs="Segoe UI"/>
          <w:sz w:val="21"/>
          <w:szCs w:val="21"/>
        </w:rPr>
        <w:t xml:space="preserve">2020 1 April </w:t>
      </w:r>
    </w:p>
    <w:p w14:paraId="37B36AA5"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15.</w:t>
      </w:r>
      <w:r w:rsidRPr="00C65FA4">
        <w:rPr>
          <w:rFonts w:ascii="Segoe UI" w:hAnsi="Segoe UI" w:cs="Segoe UI"/>
          <w:sz w:val="21"/>
          <w:szCs w:val="21"/>
        </w:rPr>
        <w:tab/>
        <w:t xml:space="preserve">Caini S, Spreeuwenberg P, Kusznierz GF, Rudi JM, Owen R, Pennington K, Wangchuk S, Gyeltshen S, et al. Distribution of influenza virus types by age using case-based global surveillance data from twenty-nine countries, 1999-2014. </w:t>
      </w:r>
      <w:r w:rsidRPr="00C65FA4">
        <w:rPr>
          <w:rFonts w:ascii="Segoe UI" w:hAnsi="Segoe UI" w:cs="Segoe UI"/>
          <w:i/>
          <w:sz w:val="21"/>
          <w:szCs w:val="21"/>
        </w:rPr>
        <w:t xml:space="preserve">BMC Infect Dis. </w:t>
      </w:r>
      <w:r w:rsidRPr="00C65FA4">
        <w:rPr>
          <w:rFonts w:ascii="Segoe UI" w:hAnsi="Segoe UI" w:cs="Segoe UI"/>
          <w:sz w:val="21"/>
          <w:szCs w:val="21"/>
        </w:rPr>
        <w:t>2018;18(1):269.</w:t>
      </w:r>
    </w:p>
    <w:p w14:paraId="790F17E0" w14:textId="7D1BFF02"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16.</w:t>
      </w:r>
      <w:r w:rsidRPr="00C65FA4">
        <w:rPr>
          <w:rFonts w:ascii="Segoe UI" w:hAnsi="Segoe UI" w:cs="Segoe UI"/>
          <w:sz w:val="21"/>
          <w:szCs w:val="21"/>
        </w:rPr>
        <w:tab/>
        <w:t>Severe outcomes among patients with coronavirus disease 2019 (</w:t>
      </w:r>
      <w:r w:rsidR="00E56FF4">
        <w:rPr>
          <w:rFonts w:ascii="Segoe UI" w:hAnsi="Segoe UI" w:cs="Segoe UI"/>
          <w:sz w:val="21"/>
          <w:szCs w:val="21"/>
        </w:rPr>
        <w:t>COVID-19</w:t>
      </w:r>
      <w:r w:rsidRPr="00C65FA4">
        <w:rPr>
          <w:rFonts w:ascii="Segoe UI" w:hAnsi="Segoe UI" w:cs="Segoe UI"/>
          <w:sz w:val="21"/>
          <w:szCs w:val="21"/>
        </w:rPr>
        <w:t xml:space="preserve">) - United States, February 12 - March 16, 2020. </w:t>
      </w:r>
      <w:r w:rsidRPr="00C65FA4">
        <w:rPr>
          <w:rFonts w:ascii="Segoe UI" w:hAnsi="Segoe UI" w:cs="Segoe UI"/>
          <w:i/>
          <w:sz w:val="21"/>
          <w:szCs w:val="21"/>
        </w:rPr>
        <w:t xml:space="preserve">MMWR Morb Mortal Wkly Rep. </w:t>
      </w:r>
      <w:r w:rsidRPr="00C65FA4">
        <w:rPr>
          <w:rFonts w:ascii="Segoe UI" w:hAnsi="Segoe UI" w:cs="Segoe UI"/>
          <w:sz w:val="21"/>
          <w:szCs w:val="21"/>
        </w:rPr>
        <w:t>2020;69:343-346.</w:t>
      </w:r>
    </w:p>
    <w:p w14:paraId="5313E7B5" w14:textId="0D2CCA6D"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17.</w:t>
      </w:r>
      <w:r w:rsidRPr="00C65FA4">
        <w:rPr>
          <w:rFonts w:ascii="Segoe UI" w:hAnsi="Segoe UI" w:cs="Segoe UI"/>
          <w:sz w:val="21"/>
          <w:szCs w:val="21"/>
        </w:rPr>
        <w:tab/>
        <w:t xml:space="preserve">Ludvigsson JF. Systematic review of </w:t>
      </w:r>
      <w:r w:rsidR="00E56FF4">
        <w:rPr>
          <w:rFonts w:ascii="Segoe UI" w:hAnsi="Segoe UI" w:cs="Segoe UI"/>
          <w:sz w:val="21"/>
          <w:szCs w:val="21"/>
        </w:rPr>
        <w:t>COVID-19</w:t>
      </w:r>
      <w:r w:rsidRPr="00C65FA4">
        <w:rPr>
          <w:rFonts w:ascii="Segoe UI" w:hAnsi="Segoe UI" w:cs="Segoe UI"/>
          <w:sz w:val="21"/>
          <w:szCs w:val="21"/>
        </w:rPr>
        <w:t xml:space="preserve"> in children shows milder cases and a better prognosis than adults. </w:t>
      </w:r>
      <w:r w:rsidRPr="00C65FA4">
        <w:rPr>
          <w:rFonts w:ascii="Segoe UI" w:hAnsi="Segoe UI" w:cs="Segoe UI"/>
          <w:i/>
          <w:sz w:val="21"/>
          <w:szCs w:val="21"/>
        </w:rPr>
        <w:t xml:space="preserve">Acta Paediatr. </w:t>
      </w:r>
      <w:r w:rsidRPr="00C65FA4">
        <w:rPr>
          <w:rFonts w:ascii="Segoe UI" w:hAnsi="Segoe UI" w:cs="Segoe UI"/>
          <w:sz w:val="21"/>
          <w:szCs w:val="21"/>
        </w:rPr>
        <w:t>2020.</w:t>
      </w:r>
    </w:p>
    <w:p w14:paraId="3DACE3FE" w14:textId="6141C0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18.</w:t>
      </w:r>
      <w:r w:rsidRPr="00C65FA4">
        <w:rPr>
          <w:rFonts w:ascii="Segoe UI" w:hAnsi="Segoe UI" w:cs="Segoe UI"/>
          <w:sz w:val="21"/>
          <w:szCs w:val="21"/>
        </w:rPr>
        <w:tab/>
      </w:r>
      <w:r w:rsidR="00E56FF4">
        <w:rPr>
          <w:rFonts w:ascii="Segoe UI" w:hAnsi="Segoe UI" w:cs="Segoe UI"/>
          <w:sz w:val="21"/>
          <w:szCs w:val="21"/>
        </w:rPr>
        <w:t>COVID-19</w:t>
      </w:r>
      <w:r w:rsidRPr="00C65FA4">
        <w:rPr>
          <w:rFonts w:ascii="Segoe UI" w:hAnsi="Segoe UI" w:cs="Segoe UI"/>
          <w:sz w:val="21"/>
          <w:szCs w:val="21"/>
        </w:rPr>
        <w:t xml:space="preserve"> in Children: Initial Characterization of the Pediatric Disease. </w:t>
      </w:r>
      <w:r w:rsidRPr="00C65FA4">
        <w:rPr>
          <w:rFonts w:ascii="Segoe UI" w:hAnsi="Segoe UI" w:cs="Segoe UI"/>
          <w:i/>
          <w:sz w:val="21"/>
          <w:szCs w:val="21"/>
        </w:rPr>
        <w:t xml:space="preserve">Pediatrics. </w:t>
      </w:r>
      <w:r w:rsidRPr="00C65FA4">
        <w:rPr>
          <w:rFonts w:ascii="Segoe UI" w:hAnsi="Segoe UI" w:cs="Segoe UI"/>
          <w:sz w:val="21"/>
          <w:szCs w:val="21"/>
        </w:rPr>
        <w:t>2020.</w:t>
      </w:r>
    </w:p>
    <w:p w14:paraId="2CB36DED" w14:textId="2A91B715"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19.</w:t>
      </w:r>
      <w:r w:rsidRPr="00C65FA4">
        <w:rPr>
          <w:rFonts w:ascii="Segoe UI" w:hAnsi="Segoe UI" w:cs="Segoe UI"/>
          <w:sz w:val="21"/>
          <w:szCs w:val="21"/>
        </w:rPr>
        <w:tab/>
        <w:t xml:space="preserve">Manca D. </w:t>
      </w:r>
      <w:r w:rsidRPr="00C65FA4">
        <w:rPr>
          <w:rFonts w:ascii="Segoe UI" w:hAnsi="Segoe UI" w:cs="Segoe UI"/>
          <w:i/>
          <w:sz w:val="21"/>
          <w:szCs w:val="21"/>
        </w:rPr>
        <w:t xml:space="preserve">Analysis of the number growth of ICU patients with </w:t>
      </w:r>
      <w:r w:rsidR="00E56FF4">
        <w:rPr>
          <w:rFonts w:ascii="Segoe UI" w:hAnsi="Segoe UI" w:cs="Segoe UI"/>
          <w:i/>
          <w:sz w:val="21"/>
          <w:szCs w:val="21"/>
        </w:rPr>
        <w:t>COVID-19</w:t>
      </w:r>
      <w:r w:rsidRPr="00C65FA4">
        <w:rPr>
          <w:rFonts w:ascii="Segoe UI" w:hAnsi="Segoe UI" w:cs="Segoe UI"/>
          <w:i/>
          <w:sz w:val="21"/>
          <w:szCs w:val="21"/>
        </w:rPr>
        <w:t xml:space="preserve"> in Italy and Lombardy.</w:t>
      </w:r>
      <w:r w:rsidRPr="00C65FA4">
        <w:rPr>
          <w:rFonts w:ascii="Segoe UI" w:hAnsi="Segoe UI" w:cs="Segoe UI"/>
          <w:sz w:val="21"/>
          <w:szCs w:val="21"/>
        </w:rPr>
        <w:t xml:space="preserve"> European Society of Anaesthesiology; 18 March 2020 2020.</w:t>
      </w:r>
    </w:p>
    <w:p w14:paraId="7A8CF117" w14:textId="589CC727" w:rsidR="007E708F" w:rsidRPr="00C65FA4" w:rsidRDefault="007E708F" w:rsidP="00C65FA4">
      <w:pPr>
        <w:rPr>
          <w:szCs w:val="21"/>
        </w:rPr>
      </w:pPr>
      <w:r w:rsidRPr="00C65FA4">
        <w:rPr>
          <w:szCs w:val="21"/>
        </w:rPr>
        <w:t>20.</w:t>
      </w:r>
      <w:r w:rsidRPr="00C65FA4">
        <w:rPr>
          <w:szCs w:val="21"/>
        </w:rPr>
        <w:tab/>
      </w:r>
      <w:r w:rsidRPr="00C65FA4">
        <w:rPr>
          <w:i/>
          <w:szCs w:val="21"/>
        </w:rPr>
        <w:t xml:space="preserve">ICNARC report on </w:t>
      </w:r>
      <w:r w:rsidR="00E56FF4">
        <w:rPr>
          <w:i/>
          <w:szCs w:val="21"/>
        </w:rPr>
        <w:t>COVID-19</w:t>
      </w:r>
      <w:r w:rsidRPr="00C65FA4">
        <w:rPr>
          <w:i/>
          <w:szCs w:val="21"/>
        </w:rPr>
        <w:t xml:space="preserve"> in critical care. </w:t>
      </w:r>
      <w:r w:rsidRPr="00C65FA4">
        <w:rPr>
          <w:szCs w:val="21"/>
        </w:rPr>
        <w:t>London: Intensive Care National Audit &amp; Research Centre; 27 March 2020 2020.</w:t>
      </w:r>
    </w:p>
    <w:p w14:paraId="0C09F0F3" w14:textId="05634394"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21.</w:t>
      </w:r>
      <w:r w:rsidRPr="00C65FA4">
        <w:rPr>
          <w:rFonts w:ascii="Segoe UI" w:hAnsi="Segoe UI" w:cs="Segoe UI"/>
          <w:sz w:val="21"/>
          <w:szCs w:val="21"/>
        </w:rPr>
        <w:tab/>
        <w:t xml:space="preserve">Rajgor DD, Lee MH, Archuleta S, Bagdasarian N, Quek SC. The many estimates of the </w:t>
      </w:r>
      <w:r w:rsidR="00E56FF4">
        <w:rPr>
          <w:rFonts w:ascii="Segoe UI" w:hAnsi="Segoe UI" w:cs="Segoe UI"/>
          <w:sz w:val="21"/>
          <w:szCs w:val="21"/>
        </w:rPr>
        <w:t>COVID-19</w:t>
      </w:r>
      <w:r w:rsidRPr="00C65FA4">
        <w:rPr>
          <w:rFonts w:ascii="Segoe UI" w:hAnsi="Segoe UI" w:cs="Segoe UI"/>
          <w:sz w:val="21"/>
          <w:szCs w:val="21"/>
        </w:rPr>
        <w:t xml:space="preserve"> case fatality rate. </w:t>
      </w:r>
      <w:r w:rsidRPr="00C65FA4">
        <w:rPr>
          <w:rFonts w:ascii="Segoe UI" w:hAnsi="Segoe UI" w:cs="Segoe UI"/>
          <w:i/>
          <w:sz w:val="21"/>
          <w:szCs w:val="21"/>
        </w:rPr>
        <w:t xml:space="preserve">Lancet Infect Dis. </w:t>
      </w:r>
      <w:r w:rsidRPr="00C65FA4">
        <w:rPr>
          <w:rFonts w:ascii="Segoe UI" w:hAnsi="Segoe UI" w:cs="Segoe UI"/>
          <w:sz w:val="21"/>
          <w:szCs w:val="21"/>
        </w:rPr>
        <w:t>2020(Online first).</w:t>
      </w:r>
    </w:p>
    <w:p w14:paraId="746D5BD6"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22.</w:t>
      </w:r>
      <w:r w:rsidRPr="00C65FA4">
        <w:rPr>
          <w:rFonts w:ascii="Segoe UI" w:hAnsi="Segoe UI" w:cs="Segoe UI"/>
          <w:sz w:val="21"/>
          <w:szCs w:val="21"/>
        </w:rPr>
        <w:tab/>
        <w:t xml:space="preserve">Ranjeva S, Subramanian R, Fang VJ, Leung GM, Ip DKM, Perera R, Peiris JSM, Cowling BJ, et al. Age-specific differences in the dynamics of protective immunity to influenza. </w:t>
      </w:r>
      <w:r w:rsidRPr="00C65FA4">
        <w:rPr>
          <w:rFonts w:ascii="Segoe UI" w:hAnsi="Segoe UI" w:cs="Segoe UI"/>
          <w:i/>
          <w:sz w:val="21"/>
          <w:szCs w:val="21"/>
        </w:rPr>
        <w:t xml:space="preserve">Nat Commun. </w:t>
      </w:r>
      <w:r w:rsidRPr="00C65FA4">
        <w:rPr>
          <w:rFonts w:ascii="Segoe UI" w:hAnsi="Segoe UI" w:cs="Segoe UI"/>
          <w:sz w:val="21"/>
          <w:szCs w:val="21"/>
        </w:rPr>
        <w:t>2019;10(1):1660.</w:t>
      </w:r>
    </w:p>
    <w:p w14:paraId="22691E79" w14:textId="25E484CF"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23.</w:t>
      </w:r>
      <w:r w:rsidRPr="00C65FA4">
        <w:rPr>
          <w:rFonts w:ascii="Segoe UI" w:hAnsi="Segoe UI" w:cs="Segoe UI"/>
          <w:sz w:val="21"/>
          <w:szCs w:val="21"/>
        </w:rPr>
        <w:tab/>
        <w:t>Wu Z, McGoogan JM. Characteristics of and Important Lessons From the Coronavirus Disease 2019 (</w:t>
      </w:r>
      <w:r w:rsidR="00E56FF4">
        <w:rPr>
          <w:rFonts w:ascii="Segoe UI" w:hAnsi="Segoe UI" w:cs="Segoe UI"/>
          <w:sz w:val="21"/>
          <w:szCs w:val="21"/>
        </w:rPr>
        <w:t>COVID-19</w:t>
      </w:r>
      <w:r w:rsidRPr="00C65FA4">
        <w:rPr>
          <w:rFonts w:ascii="Segoe UI" w:hAnsi="Segoe UI" w:cs="Segoe UI"/>
          <w:sz w:val="21"/>
          <w:szCs w:val="21"/>
        </w:rPr>
        <w:t xml:space="preserve">) Outbreak in China: Summary of a Report of 72 314 Cases From the Chinese Center for Disease Control and Prevention. </w:t>
      </w:r>
      <w:r w:rsidRPr="00C65FA4">
        <w:rPr>
          <w:rFonts w:ascii="Segoe UI" w:hAnsi="Segoe UI" w:cs="Segoe UI"/>
          <w:i/>
          <w:sz w:val="21"/>
          <w:szCs w:val="21"/>
        </w:rPr>
        <w:t xml:space="preserve">JAMA. </w:t>
      </w:r>
      <w:r w:rsidRPr="00C65FA4">
        <w:rPr>
          <w:rFonts w:ascii="Segoe UI" w:hAnsi="Segoe UI" w:cs="Segoe UI"/>
          <w:sz w:val="21"/>
          <w:szCs w:val="21"/>
        </w:rPr>
        <w:t>2020.</w:t>
      </w:r>
    </w:p>
    <w:p w14:paraId="35C2DA01" w14:textId="6A660CF0"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lastRenderedPageBreak/>
        <w:t>24.</w:t>
      </w:r>
      <w:r w:rsidRPr="00C65FA4">
        <w:rPr>
          <w:rFonts w:ascii="Segoe UI" w:hAnsi="Segoe UI" w:cs="Segoe UI"/>
          <w:sz w:val="21"/>
          <w:szCs w:val="21"/>
        </w:rPr>
        <w:tab/>
        <w:t xml:space="preserve">Bai Y, Yao L, Wei T, Tian F, Jin DY, Chen L, Wang M. Presumed Asymptomatic Carrier Transmission of </w:t>
      </w:r>
      <w:r w:rsidR="00E56FF4">
        <w:rPr>
          <w:rFonts w:ascii="Segoe UI" w:hAnsi="Segoe UI" w:cs="Segoe UI"/>
          <w:sz w:val="21"/>
          <w:szCs w:val="21"/>
        </w:rPr>
        <w:t>COVID-19</w:t>
      </w:r>
      <w:r w:rsidRPr="00C65FA4">
        <w:rPr>
          <w:rFonts w:ascii="Segoe UI" w:hAnsi="Segoe UI" w:cs="Segoe UI"/>
          <w:sz w:val="21"/>
          <w:szCs w:val="21"/>
        </w:rPr>
        <w:t xml:space="preserve">. </w:t>
      </w:r>
      <w:r w:rsidRPr="00C65FA4">
        <w:rPr>
          <w:rFonts w:ascii="Segoe UI" w:hAnsi="Segoe UI" w:cs="Segoe UI"/>
          <w:i/>
          <w:sz w:val="21"/>
          <w:szCs w:val="21"/>
        </w:rPr>
        <w:t xml:space="preserve">JAMA. </w:t>
      </w:r>
      <w:r w:rsidRPr="00C65FA4">
        <w:rPr>
          <w:rFonts w:ascii="Segoe UI" w:hAnsi="Segoe UI" w:cs="Segoe UI"/>
          <w:sz w:val="21"/>
          <w:szCs w:val="21"/>
        </w:rPr>
        <w:t>2020;21:21.</w:t>
      </w:r>
    </w:p>
    <w:p w14:paraId="0F322E3C" w14:textId="13DEA846"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25.</w:t>
      </w:r>
      <w:r w:rsidRPr="00C65FA4">
        <w:rPr>
          <w:rFonts w:ascii="Segoe UI" w:hAnsi="Segoe UI" w:cs="Segoe UI"/>
          <w:sz w:val="21"/>
          <w:szCs w:val="21"/>
        </w:rPr>
        <w:tab/>
        <w:t xml:space="preserve">Blakely T, Michael B, Wilson N. The maths and ethics of minimising </w:t>
      </w:r>
      <w:r w:rsidR="00E56FF4">
        <w:rPr>
          <w:rFonts w:ascii="Segoe UI" w:hAnsi="Segoe UI" w:cs="Segoe UI"/>
          <w:sz w:val="21"/>
          <w:szCs w:val="21"/>
        </w:rPr>
        <w:t>COVID-19</w:t>
      </w:r>
      <w:r w:rsidRPr="00C65FA4">
        <w:rPr>
          <w:rFonts w:ascii="Segoe UI" w:hAnsi="Segoe UI" w:cs="Segoe UI"/>
          <w:sz w:val="21"/>
          <w:szCs w:val="21"/>
        </w:rPr>
        <w:t xml:space="preserve"> deaths in NZ. In:2020.</w:t>
      </w:r>
    </w:p>
    <w:p w14:paraId="13246D6B" w14:textId="77777777"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26.</w:t>
      </w:r>
      <w:r w:rsidRPr="00C65FA4">
        <w:rPr>
          <w:rFonts w:ascii="Segoe UI" w:hAnsi="Segoe UI" w:cs="Segoe UI"/>
          <w:sz w:val="21"/>
          <w:szCs w:val="21"/>
        </w:rPr>
        <w:tab/>
        <w:t>Milne R. Sweden bucks global trend with experimental virus strategy. 2020.</w:t>
      </w:r>
    </w:p>
    <w:p w14:paraId="77866F7E" w14:textId="378D4E58"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27.</w:t>
      </w:r>
      <w:r w:rsidRPr="00C65FA4">
        <w:rPr>
          <w:rFonts w:ascii="Segoe UI" w:hAnsi="Segoe UI" w:cs="Segoe UI"/>
          <w:sz w:val="21"/>
          <w:szCs w:val="21"/>
        </w:rPr>
        <w:tab/>
        <w:t xml:space="preserve">Pollock AM, Roderick P, Cheng K, Pankhania B. </w:t>
      </w:r>
      <w:r w:rsidR="00E56FF4">
        <w:rPr>
          <w:rFonts w:ascii="Segoe UI" w:hAnsi="Segoe UI" w:cs="Segoe UI"/>
          <w:sz w:val="21"/>
          <w:szCs w:val="21"/>
        </w:rPr>
        <w:t>COVID-19</w:t>
      </w:r>
      <w:r w:rsidRPr="00C65FA4">
        <w:rPr>
          <w:rFonts w:ascii="Segoe UI" w:hAnsi="Segoe UI" w:cs="Segoe UI"/>
          <w:sz w:val="21"/>
          <w:szCs w:val="21"/>
        </w:rPr>
        <w:t xml:space="preserve">: why is the UK government ignoring WHO’s advice? </w:t>
      </w:r>
      <w:r w:rsidRPr="00C65FA4">
        <w:rPr>
          <w:rFonts w:ascii="Segoe UI" w:hAnsi="Segoe UI" w:cs="Segoe UI"/>
          <w:i/>
          <w:sz w:val="21"/>
          <w:szCs w:val="21"/>
        </w:rPr>
        <w:t xml:space="preserve">BMJ. </w:t>
      </w:r>
      <w:r w:rsidRPr="00C65FA4">
        <w:rPr>
          <w:rFonts w:ascii="Segoe UI" w:hAnsi="Segoe UI" w:cs="Segoe UI"/>
          <w:sz w:val="21"/>
          <w:szCs w:val="21"/>
        </w:rPr>
        <w:t>2020;368:m1284.</w:t>
      </w:r>
    </w:p>
    <w:p w14:paraId="7B703BDE" w14:textId="6F88A785"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28.</w:t>
      </w:r>
      <w:r w:rsidRPr="00C65FA4">
        <w:rPr>
          <w:rFonts w:ascii="Segoe UI" w:hAnsi="Segoe UI" w:cs="Segoe UI"/>
          <w:sz w:val="21"/>
          <w:szCs w:val="21"/>
        </w:rPr>
        <w:tab/>
        <w:t xml:space="preserve">Pan A, Liu L, Wang C, Guo H, Hao X, Wang Q, Huang J, He N, et al. Association of Public Health Interventions With the Epidemiology of the </w:t>
      </w:r>
      <w:r w:rsidR="00E56FF4">
        <w:rPr>
          <w:rFonts w:ascii="Segoe UI" w:hAnsi="Segoe UI" w:cs="Segoe UI"/>
          <w:sz w:val="21"/>
          <w:szCs w:val="21"/>
        </w:rPr>
        <w:t>COVID-19</w:t>
      </w:r>
      <w:r w:rsidRPr="00C65FA4">
        <w:rPr>
          <w:rFonts w:ascii="Segoe UI" w:hAnsi="Segoe UI" w:cs="Segoe UI"/>
          <w:sz w:val="21"/>
          <w:szCs w:val="21"/>
        </w:rPr>
        <w:t xml:space="preserve"> Outbreak in Wuhan, China. </w:t>
      </w:r>
      <w:r w:rsidRPr="00C65FA4">
        <w:rPr>
          <w:rFonts w:ascii="Segoe UI" w:hAnsi="Segoe UI" w:cs="Segoe UI"/>
          <w:i/>
          <w:sz w:val="21"/>
          <w:szCs w:val="21"/>
        </w:rPr>
        <w:t xml:space="preserve">JAMA. </w:t>
      </w:r>
      <w:r w:rsidRPr="00C65FA4">
        <w:rPr>
          <w:rFonts w:ascii="Segoe UI" w:hAnsi="Segoe UI" w:cs="Segoe UI"/>
          <w:sz w:val="21"/>
          <w:szCs w:val="21"/>
        </w:rPr>
        <w:t>2020.</w:t>
      </w:r>
    </w:p>
    <w:p w14:paraId="1BB5A0AC" w14:textId="677A3B11"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29.</w:t>
      </w:r>
      <w:r w:rsidRPr="00C65FA4">
        <w:rPr>
          <w:rFonts w:ascii="Segoe UI" w:hAnsi="Segoe UI" w:cs="Segoe UI"/>
          <w:sz w:val="21"/>
          <w:szCs w:val="21"/>
        </w:rPr>
        <w:tab/>
        <w:t xml:space="preserve">Kucharski AJ, Russell TW, Diamond C, Liu Y, Edmunds J, Funk S, Eggo RM. Early dynamics of transmission and control of </w:t>
      </w:r>
      <w:r w:rsidR="00E56FF4">
        <w:rPr>
          <w:rFonts w:ascii="Segoe UI" w:hAnsi="Segoe UI" w:cs="Segoe UI"/>
          <w:sz w:val="21"/>
          <w:szCs w:val="21"/>
        </w:rPr>
        <w:t>COVID-19</w:t>
      </w:r>
      <w:r w:rsidRPr="00C65FA4">
        <w:rPr>
          <w:rFonts w:ascii="Segoe UI" w:hAnsi="Segoe UI" w:cs="Segoe UI"/>
          <w:sz w:val="21"/>
          <w:szCs w:val="21"/>
        </w:rPr>
        <w:t xml:space="preserve">: a mathematical modelling study. </w:t>
      </w:r>
      <w:r w:rsidRPr="00C65FA4">
        <w:rPr>
          <w:rFonts w:ascii="Segoe UI" w:hAnsi="Segoe UI" w:cs="Segoe UI"/>
          <w:i/>
          <w:sz w:val="21"/>
          <w:szCs w:val="21"/>
        </w:rPr>
        <w:t xml:space="preserve">medRxiv. </w:t>
      </w:r>
      <w:r w:rsidRPr="00C65FA4">
        <w:rPr>
          <w:rFonts w:ascii="Segoe UI" w:hAnsi="Segoe UI" w:cs="Segoe UI"/>
          <w:sz w:val="21"/>
          <w:szCs w:val="21"/>
        </w:rPr>
        <w:t>2020:2020.2001.2031.20019901.</w:t>
      </w:r>
    </w:p>
    <w:p w14:paraId="21E1A50D" w14:textId="3A8769AB" w:rsidR="007E708F" w:rsidRPr="00C65FA4" w:rsidRDefault="007E708F" w:rsidP="007E708F">
      <w:pPr>
        <w:pStyle w:val="EndNoteBibliography"/>
        <w:ind w:left="720" w:hanging="720"/>
        <w:rPr>
          <w:rFonts w:ascii="Segoe UI" w:hAnsi="Segoe UI" w:cs="Segoe UI"/>
          <w:sz w:val="21"/>
          <w:szCs w:val="21"/>
        </w:rPr>
      </w:pPr>
      <w:r w:rsidRPr="00C65FA4">
        <w:rPr>
          <w:rFonts w:ascii="Segoe UI" w:hAnsi="Segoe UI" w:cs="Segoe UI"/>
          <w:sz w:val="21"/>
          <w:szCs w:val="21"/>
        </w:rPr>
        <w:t>30.</w:t>
      </w:r>
      <w:r w:rsidRPr="00C65FA4">
        <w:rPr>
          <w:rFonts w:ascii="Segoe UI" w:hAnsi="Segoe UI" w:cs="Segoe UI"/>
          <w:sz w:val="21"/>
          <w:szCs w:val="21"/>
        </w:rPr>
        <w:tab/>
        <w:t xml:space="preserve">New Zealand Government. New Zealand </w:t>
      </w:r>
      <w:r w:rsidR="00E56FF4">
        <w:rPr>
          <w:rFonts w:ascii="Segoe UI" w:hAnsi="Segoe UI" w:cs="Segoe UI"/>
          <w:sz w:val="21"/>
          <w:szCs w:val="21"/>
        </w:rPr>
        <w:t>COVID-19</w:t>
      </w:r>
      <w:r w:rsidRPr="00C65FA4">
        <w:rPr>
          <w:rFonts w:ascii="Segoe UI" w:hAnsi="Segoe UI" w:cs="Segoe UI"/>
          <w:sz w:val="21"/>
          <w:szCs w:val="21"/>
        </w:rPr>
        <w:t xml:space="preserve"> Alert Levels. In:2020.</w:t>
      </w:r>
    </w:p>
    <w:p w14:paraId="6885B0E6" w14:textId="77777777" w:rsidR="007E708F" w:rsidRPr="001E0AAB" w:rsidRDefault="007E708F" w:rsidP="007E708F">
      <w:pPr>
        <w:rPr>
          <w:rFonts w:cs="Segoe UI"/>
        </w:rPr>
      </w:pPr>
      <w:r w:rsidRPr="00C65FA4">
        <w:rPr>
          <w:rFonts w:cs="Segoe UI"/>
          <w:szCs w:val="21"/>
        </w:rPr>
        <w:fldChar w:fldCharType="end"/>
      </w:r>
    </w:p>
    <w:p w14:paraId="63342377" w14:textId="77777777" w:rsidR="00F23CBD" w:rsidRPr="00841130" w:rsidRDefault="00F23CBD" w:rsidP="00841130">
      <w:pPr>
        <w:rPr>
          <w:rFonts w:cs="Segoe UI"/>
          <w:szCs w:val="21"/>
        </w:rPr>
      </w:pPr>
    </w:p>
    <w:sectPr w:rsidR="00F23CBD" w:rsidRPr="00841130" w:rsidSect="00621D47">
      <w:headerReference w:type="default" r:id="rId18"/>
      <w:pgSz w:w="11907" w:h="16834" w:code="9"/>
      <w:pgMar w:top="1434" w:right="720" w:bottom="720" w:left="720"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92FE" w14:textId="77777777" w:rsidR="00D733CD" w:rsidRDefault="00D733CD">
      <w:r>
        <w:separator/>
      </w:r>
    </w:p>
    <w:p w14:paraId="3DD2DA56" w14:textId="77777777" w:rsidR="00D733CD" w:rsidRDefault="00D733CD"/>
  </w:endnote>
  <w:endnote w:type="continuationSeparator" w:id="0">
    <w:p w14:paraId="22B45642" w14:textId="77777777" w:rsidR="00D733CD" w:rsidRDefault="00D733CD">
      <w:r>
        <w:continuationSeparator/>
      </w:r>
    </w:p>
    <w:p w14:paraId="7B5DE269" w14:textId="77777777" w:rsidR="00D733CD" w:rsidRDefault="00D73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auto"/>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3732F" w14:paraId="71FE0E4D" w14:textId="77777777" w:rsidTr="00D662F8">
      <w:trPr>
        <w:cantSplit/>
      </w:trPr>
      <w:tc>
        <w:tcPr>
          <w:tcW w:w="675" w:type="dxa"/>
          <w:vAlign w:val="center"/>
        </w:tcPr>
        <w:p w14:paraId="141C1DDC" w14:textId="77777777" w:rsidR="0013732F" w:rsidRPr="00931466" w:rsidRDefault="0013732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5B23DEB" w14:textId="77777777" w:rsidR="0013732F" w:rsidRDefault="0013732F" w:rsidP="000D58DD">
          <w:pPr>
            <w:pStyle w:val="RectoFooter"/>
            <w:jc w:val="left"/>
          </w:pPr>
          <w:r>
            <w:t>[TITLE]</w:t>
          </w:r>
        </w:p>
      </w:tc>
    </w:tr>
  </w:tbl>
  <w:p w14:paraId="3A778713" w14:textId="77777777" w:rsidR="0013732F" w:rsidRPr="00571223" w:rsidRDefault="0013732F" w:rsidP="00571223">
    <w:pPr>
      <w:pStyle w:val="VersoFooter"/>
      <w:rPr>
        <w:sz w:val="2"/>
        <w:szCs w:val="2"/>
      </w:rPr>
    </w:pPr>
  </w:p>
  <w:p w14:paraId="18747456" w14:textId="77777777" w:rsidR="0013732F" w:rsidRDefault="001373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593891"/>
      <w:docPartObj>
        <w:docPartGallery w:val="Page Numbers (Bottom of Page)"/>
        <w:docPartUnique/>
      </w:docPartObj>
    </w:sdtPr>
    <w:sdtEndPr>
      <w:rPr>
        <w:noProof/>
      </w:rPr>
    </w:sdtEndPr>
    <w:sdtContent>
      <w:p w14:paraId="7E5E7A5D" w14:textId="71D2175C" w:rsidR="0013732F" w:rsidRDefault="001373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10BFA5" w14:textId="77777777" w:rsidR="0013732F" w:rsidRDefault="0013732F">
    <w:pPr>
      <w:pStyle w:val="Footer"/>
    </w:pPr>
  </w:p>
  <w:p w14:paraId="6AC7530B" w14:textId="77777777" w:rsidR="0013732F" w:rsidRDefault="001373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126274"/>
      <w:docPartObj>
        <w:docPartGallery w:val="Page Numbers (Bottom of Page)"/>
        <w:docPartUnique/>
      </w:docPartObj>
    </w:sdtPr>
    <w:sdtEndPr>
      <w:rPr>
        <w:noProof/>
      </w:rPr>
    </w:sdtEndPr>
    <w:sdtContent>
      <w:p w14:paraId="1C3FDA57" w14:textId="77777777" w:rsidR="0013732F" w:rsidRDefault="001373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A80688" w14:textId="77777777" w:rsidR="0013732F" w:rsidRDefault="00137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468D" w14:textId="77777777" w:rsidR="00D733CD" w:rsidRPr="00A26E6B" w:rsidRDefault="00D733CD" w:rsidP="00A26E6B"/>
  </w:footnote>
  <w:footnote w:type="continuationSeparator" w:id="0">
    <w:p w14:paraId="14203F59" w14:textId="77777777" w:rsidR="00D733CD" w:rsidRDefault="00D733CD">
      <w:r>
        <w:continuationSeparator/>
      </w:r>
    </w:p>
    <w:p w14:paraId="342B00F7" w14:textId="77777777" w:rsidR="00D733CD" w:rsidRDefault="00D733CD"/>
  </w:footnote>
  <w:footnote w:id="1">
    <w:p w14:paraId="0A796C89" w14:textId="77777777" w:rsidR="0013732F" w:rsidRPr="00E04EC8" w:rsidRDefault="0013732F" w:rsidP="00841130">
      <w:pPr>
        <w:pStyle w:val="FootnoteText"/>
      </w:pPr>
      <w:bookmarkStart w:id="15" w:name="_Hlk38466259"/>
      <w:r>
        <w:rPr>
          <w:rStyle w:val="FootnoteReference"/>
        </w:rPr>
        <w:footnoteRef/>
      </w:r>
      <w:r>
        <w:t xml:space="preserve"> Note that R and R</w:t>
      </w:r>
      <w:r>
        <w:rPr>
          <w:vertAlign w:val="subscript"/>
        </w:rPr>
        <w:t>0</w:t>
      </w:r>
      <w:r>
        <w:t xml:space="preserve"> are sometimes used interchangeably to refer to the reproduction number following non-pharmaceutical interventions</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BEE2" w14:textId="77777777" w:rsidR="0013732F" w:rsidRDefault="0013732F">
    <w:r>
      <w:rPr>
        <w:noProof/>
      </w:rPr>
      <w:drawing>
        <wp:anchor distT="0" distB="0" distL="114300" distR="114300" simplePos="0" relativeHeight="251658240" behindDoc="0" locked="0" layoutInCell="1" allowOverlap="1" wp14:anchorId="3FE0908D" wp14:editId="42A6CC3E">
          <wp:simplePos x="0" y="0"/>
          <wp:positionH relativeFrom="page">
            <wp:posOffset>-60211</wp:posOffset>
          </wp:positionH>
          <wp:positionV relativeFrom="page">
            <wp:posOffset>0</wp:posOffset>
          </wp:positionV>
          <wp:extent cx="7596000" cy="900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novel coronavirus) factsheet bann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900000"/>
                  </a:xfrm>
                  <a:prstGeom prst="rect">
                    <a:avLst/>
                  </a:prstGeom>
                </pic:spPr>
              </pic:pic>
            </a:graphicData>
          </a:graphic>
          <wp14:sizeRelH relativeFrom="margin">
            <wp14:pctWidth>0</wp14:pctWidth>
          </wp14:sizeRelH>
          <wp14:sizeRelV relativeFrom="margin">
            <wp14:pctHeight>0</wp14:pctHeight>
          </wp14:sizeRelV>
        </wp:anchor>
      </w:drawing>
    </w:r>
  </w:p>
  <w:p w14:paraId="5323D52D" w14:textId="77777777" w:rsidR="0013732F" w:rsidRDefault="001373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6129" w14:textId="568CB0D8" w:rsidR="0013732F" w:rsidRDefault="0013732F">
    <w:r>
      <w:rPr>
        <w:noProof/>
      </w:rPr>
      <w:drawing>
        <wp:anchor distT="0" distB="0" distL="114300" distR="114300" simplePos="0" relativeHeight="251667456" behindDoc="0" locked="0" layoutInCell="1" allowOverlap="1" wp14:anchorId="743C8B6F" wp14:editId="7A470C18">
          <wp:simplePos x="0" y="0"/>
          <wp:positionH relativeFrom="page">
            <wp:align>left</wp:align>
          </wp:positionH>
          <wp:positionV relativeFrom="paragraph">
            <wp:posOffset>-180340</wp:posOffset>
          </wp:positionV>
          <wp:extent cx="10694670" cy="90487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7205" cy="9092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4807" w14:textId="74472714" w:rsidR="0013732F" w:rsidRDefault="0013732F">
    <w:r>
      <w:rPr>
        <w:noProof/>
      </w:rPr>
      <w:drawing>
        <wp:anchor distT="0" distB="0" distL="114300" distR="114300" simplePos="0" relativeHeight="251671552" behindDoc="0" locked="0" layoutInCell="1" allowOverlap="1" wp14:anchorId="68B3296B" wp14:editId="31605E63">
          <wp:simplePos x="0" y="0"/>
          <wp:positionH relativeFrom="page">
            <wp:align>right</wp:align>
          </wp:positionH>
          <wp:positionV relativeFrom="page">
            <wp:posOffset>17780</wp:posOffset>
          </wp:positionV>
          <wp:extent cx="7596000" cy="900000"/>
          <wp:effectExtent l="0" t="0" r="508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novel coronavirus) factsheet bann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D2B9" w14:textId="3EDFD552" w:rsidR="0013732F" w:rsidRDefault="0013732F">
    <w:r>
      <w:rPr>
        <w:noProof/>
      </w:rPr>
      <w:drawing>
        <wp:anchor distT="0" distB="0" distL="114300" distR="114300" simplePos="0" relativeHeight="251673600" behindDoc="0" locked="0" layoutInCell="1" allowOverlap="1" wp14:anchorId="2C07732C" wp14:editId="13B14E5E">
          <wp:simplePos x="0" y="0"/>
          <wp:positionH relativeFrom="page">
            <wp:align>left</wp:align>
          </wp:positionH>
          <wp:positionV relativeFrom="paragraph">
            <wp:posOffset>-448310</wp:posOffset>
          </wp:positionV>
          <wp:extent cx="10694670" cy="904875"/>
          <wp:effectExtent l="0" t="0" r="0"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65125" w14:textId="34C261A4" w:rsidR="0013732F" w:rsidRDefault="0013732F">
    <w:r>
      <w:rPr>
        <w:noProof/>
      </w:rPr>
      <w:drawing>
        <wp:anchor distT="0" distB="0" distL="114300" distR="114300" simplePos="0" relativeHeight="251666432" behindDoc="0" locked="0" layoutInCell="1" allowOverlap="1" wp14:anchorId="2028B210" wp14:editId="4385C1DA">
          <wp:simplePos x="0" y="0"/>
          <wp:positionH relativeFrom="page">
            <wp:posOffset>-38405</wp:posOffset>
          </wp:positionH>
          <wp:positionV relativeFrom="topMargin">
            <wp:align>bottom</wp:align>
          </wp:positionV>
          <wp:extent cx="7596000" cy="900000"/>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novel coronavirus) factsheet bann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C8"/>
    <w:multiLevelType w:val="hybridMultilevel"/>
    <w:tmpl w:val="17768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E83106"/>
    <w:multiLevelType w:val="hybridMultilevel"/>
    <w:tmpl w:val="E8C67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7BA2C6C"/>
    <w:multiLevelType w:val="hybridMultilevel"/>
    <w:tmpl w:val="EDB26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78463E"/>
    <w:multiLevelType w:val="hybridMultilevel"/>
    <w:tmpl w:val="D530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E2146A"/>
    <w:multiLevelType w:val="hybridMultilevel"/>
    <w:tmpl w:val="9A066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394A33"/>
    <w:multiLevelType w:val="hybridMultilevel"/>
    <w:tmpl w:val="3B02374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0750959"/>
    <w:multiLevelType w:val="hybridMultilevel"/>
    <w:tmpl w:val="A322C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1C97B39"/>
    <w:multiLevelType w:val="hybridMultilevel"/>
    <w:tmpl w:val="1B1C5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9DD622F"/>
    <w:multiLevelType w:val="hybridMultilevel"/>
    <w:tmpl w:val="EED88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3"/>
  </w:num>
  <w:num w:numId="2">
    <w:abstractNumId w:val="7"/>
  </w:num>
  <w:num w:numId="3">
    <w:abstractNumId w:val="8"/>
  </w:num>
  <w:num w:numId="4">
    <w:abstractNumId w:val="2"/>
  </w:num>
  <w:num w:numId="5">
    <w:abstractNumId w:val="4"/>
  </w:num>
  <w:num w:numId="6">
    <w:abstractNumId w:val="9"/>
  </w:num>
  <w:num w:numId="7">
    <w:abstractNumId w:val="0"/>
  </w:num>
  <w:num w:numId="8">
    <w:abstractNumId w:val="5"/>
  </w:num>
  <w:num w:numId="9">
    <w:abstractNumId w:val="11"/>
  </w:num>
  <w:num w:numId="10">
    <w:abstractNumId w:val="3"/>
  </w:num>
  <w:num w:numId="11">
    <w:abstractNumId w:val="10"/>
  </w:num>
  <w:num w:numId="12">
    <w:abstractNumId w:val="6"/>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0EA"/>
    <w:rsid w:val="00005BB5"/>
    <w:rsid w:val="00025A6F"/>
    <w:rsid w:val="0002618D"/>
    <w:rsid w:val="00030B26"/>
    <w:rsid w:val="00030E84"/>
    <w:rsid w:val="00032C0A"/>
    <w:rsid w:val="00035257"/>
    <w:rsid w:val="00035D68"/>
    <w:rsid w:val="00054B44"/>
    <w:rsid w:val="0006228D"/>
    <w:rsid w:val="00067E58"/>
    <w:rsid w:val="00072BD6"/>
    <w:rsid w:val="0007362B"/>
    <w:rsid w:val="00075B78"/>
    <w:rsid w:val="000763E9"/>
    <w:rsid w:val="00082CD6"/>
    <w:rsid w:val="0008437D"/>
    <w:rsid w:val="00085AFE"/>
    <w:rsid w:val="00094800"/>
    <w:rsid w:val="000A41ED"/>
    <w:rsid w:val="000B0730"/>
    <w:rsid w:val="000D01AB"/>
    <w:rsid w:val="000D19F4"/>
    <w:rsid w:val="000D58DD"/>
    <w:rsid w:val="000F2AE2"/>
    <w:rsid w:val="000F2BFF"/>
    <w:rsid w:val="00102063"/>
    <w:rsid w:val="0010541C"/>
    <w:rsid w:val="00106F93"/>
    <w:rsid w:val="00111D50"/>
    <w:rsid w:val="00113B8E"/>
    <w:rsid w:val="0012053C"/>
    <w:rsid w:val="00122363"/>
    <w:rsid w:val="001342C7"/>
    <w:rsid w:val="0013585C"/>
    <w:rsid w:val="0013732F"/>
    <w:rsid w:val="00142261"/>
    <w:rsid w:val="00142954"/>
    <w:rsid w:val="001460E0"/>
    <w:rsid w:val="001472F0"/>
    <w:rsid w:val="00147F71"/>
    <w:rsid w:val="00150A6E"/>
    <w:rsid w:val="0016304B"/>
    <w:rsid w:val="0016468A"/>
    <w:rsid w:val="0018662D"/>
    <w:rsid w:val="00197427"/>
    <w:rsid w:val="001A12EF"/>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1CC6"/>
    <w:rsid w:val="002F4685"/>
    <w:rsid w:val="002F7213"/>
    <w:rsid w:val="0030382F"/>
    <w:rsid w:val="0030408D"/>
    <w:rsid w:val="003060E4"/>
    <w:rsid w:val="003160E7"/>
    <w:rsid w:val="0031739E"/>
    <w:rsid w:val="003309CA"/>
    <w:rsid w:val="003325AB"/>
    <w:rsid w:val="003332D1"/>
    <w:rsid w:val="0033412B"/>
    <w:rsid w:val="00341161"/>
    <w:rsid w:val="00343365"/>
    <w:rsid w:val="00343A92"/>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14BFF"/>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2915"/>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15E42"/>
    <w:rsid w:val="0053199F"/>
    <w:rsid w:val="00531E12"/>
    <w:rsid w:val="00533B90"/>
    <w:rsid w:val="005410F8"/>
    <w:rsid w:val="005447A5"/>
    <w:rsid w:val="005448EC"/>
    <w:rsid w:val="00544D63"/>
    <w:rsid w:val="00545963"/>
    <w:rsid w:val="00550256"/>
    <w:rsid w:val="00553165"/>
    <w:rsid w:val="00553958"/>
    <w:rsid w:val="00556BB7"/>
    <w:rsid w:val="0055763D"/>
    <w:rsid w:val="00561516"/>
    <w:rsid w:val="005621F2"/>
    <w:rsid w:val="00567B58"/>
    <w:rsid w:val="00570FA0"/>
    <w:rsid w:val="00571223"/>
    <w:rsid w:val="005763E0"/>
    <w:rsid w:val="00581136"/>
    <w:rsid w:val="00581286"/>
    <w:rsid w:val="00581EB8"/>
    <w:rsid w:val="0059401F"/>
    <w:rsid w:val="005A27CA"/>
    <w:rsid w:val="005A43BD"/>
    <w:rsid w:val="005A79E5"/>
    <w:rsid w:val="005D034C"/>
    <w:rsid w:val="005E226E"/>
    <w:rsid w:val="005E2636"/>
    <w:rsid w:val="006003FD"/>
    <w:rsid w:val="006015D7"/>
    <w:rsid w:val="00601B21"/>
    <w:rsid w:val="006041F0"/>
    <w:rsid w:val="00605C6D"/>
    <w:rsid w:val="006120CA"/>
    <w:rsid w:val="00621D47"/>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4C3"/>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02E49"/>
    <w:rsid w:val="0071741C"/>
    <w:rsid w:val="00742B90"/>
    <w:rsid w:val="0074434D"/>
    <w:rsid w:val="007570C4"/>
    <w:rsid w:val="007605B8"/>
    <w:rsid w:val="00771B1E"/>
    <w:rsid w:val="00773C95"/>
    <w:rsid w:val="00774002"/>
    <w:rsid w:val="0078171E"/>
    <w:rsid w:val="00785B2B"/>
    <w:rsid w:val="0078658E"/>
    <w:rsid w:val="007920E2"/>
    <w:rsid w:val="00793BAB"/>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08F"/>
    <w:rsid w:val="007E74F1"/>
    <w:rsid w:val="007F0F0C"/>
    <w:rsid w:val="007F1288"/>
    <w:rsid w:val="00800A8A"/>
    <w:rsid w:val="0080155C"/>
    <w:rsid w:val="008052E1"/>
    <w:rsid w:val="00822F2C"/>
    <w:rsid w:val="00823DEE"/>
    <w:rsid w:val="008305E8"/>
    <w:rsid w:val="00836165"/>
    <w:rsid w:val="00841130"/>
    <w:rsid w:val="0084640C"/>
    <w:rsid w:val="00852D42"/>
    <w:rsid w:val="00856088"/>
    <w:rsid w:val="00860826"/>
    <w:rsid w:val="00860E21"/>
    <w:rsid w:val="00863117"/>
    <w:rsid w:val="0086388B"/>
    <w:rsid w:val="008642E5"/>
    <w:rsid w:val="00864488"/>
    <w:rsid w:val="00870A36"/>
    <w:rsid w:val="00871C55"/>
    <w:rsid w:val="00872D93"/>
    <w:rsid w:val="00880470"/>
    <w:rsid w:val="00880D94"/>
    <w:rsid w:val="00886F64"/>
    <w:rsid w:val="008924DE"/>
    <w:rsid w:val="008A3755"/>
    <w:rsid w:val="008A49A9"/>
    <w:rsid w:val="008B19DC"/>
    <w:rsid w:val="008B264F"/>
    <w:rsid w:val="008B6F83"/>
    <w:rsid w:val="008B7FD8"/>
    <w:rsid w:val="008C2973"/>
    <w:rsid w:val="008C6324"/>
    <w:rsid w:val="008C64C4"/>
    <w:rsid w:val="008D2CDD"/>
    <w:rsid w:val="008D74D5"/>
    <w:rsid w:val="008E0ED1"/>
    <w:rsid w:val="008E3A07"/>
    <w:rsid w:val="008E537B"/>
    <w:rsid w:val="008F29BE"/>
    <w:rsid w:val="008F4AE5"/>
    <w:rsid w:val="008F51EB"/>
    <w:rsid w:val="00900197"/>
    <w:rsid w:val="00902F55"/>
    <w:rsid w:val="0090582B"/>
    <w:rsid w:val="009060C0"/>
    <w:rsid w:val="009133F5"/>
    <w:rsid w:val="00916499"/>
    <w:rsid w:val="0091756F"/>
    <w:rsid w:val="00920A27"/>
    <w:rsid w:val="00921216"/>
    <w:rsid w:val="009216CC"/>
    <w:rsid w:val="009254E0"/>
    <w:rsid w:val="009256C8"/>
    <w:rsid w:val="00926083"/>
    <w:rsid w:val="00930D08"/>
    <w:rsid w:val="00931466"/>
    <w:rsid w:val="00932D69"/>
    <w:rsid w:val="00935589"/>
    <w:rsid w:val="00944647"/>
    <w:rsid w:val="00947A1E"/>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6765"/>
    <w:rsid w:val="00B072E0"/>
    <w:rsid w:val="00B1007E"/>
    <w:rsid w:val="00B253F6"/>
    <w:rsid w:val="00B26675"/>
    <w:rsid w:val="00B305DB"/>
    <w:rsid w:val="00B332F8"/>
    <w:rsid w:val="00B3492B"/>
    <w:rsid w:val="00B46313"/>
    <w:rsid w:val="00B4646F"/>
    <w:rsid w:val="00B55C7D"/>
    <w:rsid w:val="00B63038"/>
    <w:rsid w:val="00B64BD8"/>
    <w:rsid w:val="00B701D1"/>
    <w:rsid w:val="00B73AF2"/>
    <w:rsid w:val="00B7551A"/>
    <w:rsid w:val="00B773F1"/>
    <w:rsid w:val="00B86AB1"/>
    <w:rsid w:val="00BA5FCC"/>
    <w:rsid w:val="00BA7EBA"/>
    <w:rsid w:val="00BB078F"/>
    <w:rsid w:val="00BB2A06"/>
    <w:rsid w:val="00BB2CBB"/>
    <w:rsid w:val="00BB3D6D"/>
    <w:rsid w:val="00BB4198"/>
    <w:rsid w:val="00BC03EE"/>
    <w:rsid w:val="00BC4D22"/>
    <w:rsid w:val="00BC59F1"/>
    <w:rsid w:val="00BF3DE1"/>
    <w:rsid w:val="00BF4843"/>
    <w:rsid w:val="00BF5205"/>
    <w:rsid w:val="00C05132"/>
    <w:rsid w:val="00C12508"/>
    <w:rsid w:val="00C22974"/>
    <w:rsid w:val="00C23728"/>
    <w:rsid w:val="00C3026C"/>
    <w:rsid w:val="00C313A9"/>
    <w:rsid w:val="00C441CF"/>
    <w:rsid w:val="00C45AA2"/>
    <w:rsid w:val="00C4792C"/>
    <w:rsid w:val="00C55BEF"/>
    <w:rsid w:val="00C601AF"/>
    <w:rsid w:val="00C61A63"/>
    <w:rsid w:val="00C65FA4"/>
    <w:rsid w:val="00C66296"/>
    <w:rsid w:val="00C7394D"/>
    <w:rsid w:val="00C75B36"/>
    <w:rsid w:val="00C77282"/>
    <w:rsid w:val="00C84DE5"/>
    <w:rsid w:val="00C86248"/>
    <w:rsid w:val="00C90B31"/>
    <w:rsid w:val="00CA0D6F"/>
    <w:rsid w:val="00CA4C33"/>
    <w:rsid w:val="00CA6F4A"/>
    <w:rsid w:val="00CB61B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1E05"/>
    <w:rsid w:val="00D54D50"/>
    <w:rsid w:val="00D560B4"/>
    <w:rsid w:val="00D662F8"/>
    <w:rsid w:val="00D66797"/>
    <w:rsid w:val="00D7087C"/>
    <w:rsid w:val="00D70C3C"/>
    <w:rsid w:val="00D71DF7"/>
    <w:rsid w:val="00D72BE5"/>
    <w:rsid w:val="00D733CD"/>
    <w:rsid w:val="00D81462"/>
    <w:rsid w:val="00D82F26"/>
    <w:rsid w:val="00D863D0"/>
    <w:rsid w:val="00D86B00"/>
    <w:rsid w:val="00D86FB9"/>
    <w:rsid w:val="00D87C87"/>
    <w:rsid w:val="00D90BB4"/>
    <w:rsid w:val="00D90E07"/>
    <w:rsid w:val="00D932C2"/>
    <w:rsid w:val="00DB39CF"/>
    <w:rsid w:val="00DB7256"/>
    <w:rsid w:val="00DC0401"/>
    <w:rsid w:val="00DC0BFE"/>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56FF4"/>
    <w:rsid w:val="00E60249"/>
    <w:rsid w:val="00E65269"/>
    <w:rsid w:val="00E76D66"/>
    <w:rsid w:val="00EA796A"/>
    <w:rsid w:val="00EB1856"/>
    <w:rsid w:val="00EC50CE"/>
    <w:rsid w:val="00EC5B34"/>
    <w:rsid w:val="00ED021E"/>
    <w:rsid w:val="00ED323C"/>
    <w:rsid w:val="00ED7B80"/>
    <w:rsid w:val="00EE2D5C"/>
    <w:rsid w:val="00EE4ADE"/>
    <w:rsid w:val="00EE4DE8"/>
    <w:rsid w:val="00EE5CB7"/>
    <w:rsid w:val="00F024FE"/>
    <w:rsid w:val="00F05AD4"/>
    <w:rsid w:val="00F07D03"/>
    <w:rsid w:val="00F10EB6"/>
    <w:rsid w:val="00F13F07"/>
    <w:rsid w:val="00F140B2"/>
    <w:rsid w:val="00F23CBD"/>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0F9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DFC8E6"/>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581286"/>
    <w:pPr>
      <w:keepNext/>
      <w:spacing w:before="480" w:after="180"/>
      <w:outlineLvl w:val="0"/>
    </w:pPr>
    <w:rPr>
      <w:b/>
      <w:color w:val="404040" w:themeColor="text1" w:themeTint="BF"/>
      <w:spacing w:val="-5"/>
      <w:sz w:val="56"/>
    </w:rPr>
  </w:style>
  <w:style w:type="paragraph" w:styleId="Heading2">
    <w:name w:val="heading 2"/>
    <w:basedOn w:val="Normal"/>
    <w:next w:val="Normal"/>
    <w:link w:val="Heading2Char"/>
    <w:uiPriority w:val="1"/>
    <w:qFormat/>
    <w:rsid w:val="00581286"/>
    <w:pPr>
      <w:spacing w:before="360" w:after="180"/>
      <w:outlineLvl w:val="1"/>
    </w:pPr>
    <w:rPr>
      <w:color w:val="404040" w:themeColor="text1" w:themeTint="BF"/>
      <w:spacing w:val="-5"/>
      <w:sz w:val="40"/>
    </w:rPr>
  </w:style>
  <w:style w:type="paragraph" w:styleId="Heading3">
    <w:name w:val="heading 3"/>
    <w:basedOn w:val="Normal"/>
    <w:next w:val="Normal"/>
    <w:link w:val="Heading3Char"/>
    <w:uiPriority w:val="1"/>
    <w:qFormat/>
    <w:rsid w:val="00581286"/>
    <w:pPr>
      <w:keepNext/>
      <w:spacing w:before="240" w:after="120"/>
      <w:outlineLvl w:val="2"/>
    </w:pPr>
    <w:rPr>
      <w:color w:val="F3920A"/>
      <w:sz w:val="28"/>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581286"/>
    <w:rPr>
      <w:rFonts w:ascii="Segoe UI" w:hAnsi="Segoe UI"/>
      <w:b/>
      <w:color w:val="404040" w:themeColor="text1" w:themeTint="BF"/>
      <w:spacing w:val="-5"/>
      <w:sz w:val="5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581286"/>
    <w:rPr>
      <w:rFonts w:ascii="Segoe UI" w:hAnsi="Segoe UI"/>
      <w:color w:val="404040" w:themeColor="text1" w:themeTint="BF"/>
      <w:spacing w:val="-5"/>
      <w:sz w:val="40"/>
      <w:lang w:eastAsia="en-GB"/>
    </w:rPr>
  </w:style>
  <w:style w:type="character" w:customStyle="1" w:styleId="Heading3Char">
    <w:name w:val="Heading 3 Char"/>
    <w:link w:val="Heading3"/>
    <w:uiPriority w:val="1"/>
    <w:rsid w:val="00581286"/>
    <w:rPr>
      <w:rFonts w:ascii="Segoe UI" w:hAnsi="Segoe UI"/>
      <w:color w:val="F3920A"/>
      <w:sz w:val="28"/>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BalloonText">
    <w:name w:val="Balloon Text"/>
    <w:basedOn w:val="Normal"/>
    <w:link w:val="BalloonTextChar"/>
    <w:uiPriority w:val="99"/>
    <w:semiHidden/>
    <w:unhideWhenUsed/>
    <w:rsid w:val="00947A1E"/>
    <w:rPr>
      <w:rFonts w:cs="Segoe UI"/>
      <w:sz w:val="18"/>
      <w:szCs w:val="18"/>
    </w:rPr>
  </w:style>
  <w:style w:type="character" w:customStyle="1" w:styleId="BalloonTextChar">
    <w:name w:val="Balloon Text Char"/>
    <w:basedOn w:val="DefaultParagraphFont"/>
    <w:link w:val="BalloonText"/>
    <w:uiPriority w:val="99"/>
    <w:semiHidden/>
    <w:rsid w:val="00947A1E"/>
    <w:rPr>
      <w:rFonts w:ascii="Segoe UI" w:hAnsi="Segoe UI" w:cs="Segoe UI"/>
      <w:sz w:val="18"/>
      <w:szCs w:val="18"/>
      <w:lang w:eastAsia="en-GB"/>
    </w:rPr>
  </w:style>
  <w:style w:type="paragraph" w:styleId="ListParagraph">
    <w:name w:val="List Paragraph"/>
    <w:basedOn w:val="Normal"/>
    <w:uiPriority w:val="34"/>
    <w:qFormat/>
    <w:rsid w:val="00841130"/>
    <w:pPr>
      <w:ind w:left="720"/>
      <w:contextualSpacing/>
    </w:pPr>
    <w:rPr>
      <w:rFonts w:asciiTheme="minorHAnsi" w:hAnsiTheme="minorHAnsi" w:cstheme="minorHAnsi"/>
      <w:color w:val="000000"/>
      <w:sz w:val="22"/>
      <w:szCs w:val="22"/>
      <w:lang w:eastAsia="en-NZ"/>
    </w:rPr>
  </w:style>
  <w:style w:type="paragraph" w:customStyle="1" w:styleId="EndNoteBibliography">
    <w:name w:val="EndNote Bibliography"/>
    <w:basedOn w:val="Normal"/>
    <w:link w:val="EndNoteBibliographyChar"/>
    <w:rsid w:val="007E708F"/>
    <w:rPr>
      <w:rFonts w:ascii="Calibri" w:hAnsi="Calibri" w:cs="Calibri"/>
      <w:noProof/>
      <w:color w:val="000000"/>
      <w:sz w:val="22"/>
      <w:szCs w:val="22"/>
      <w:lang w:eastAsia="en-NZ"/>
    </w:rPr>
  </w:style>
  <w:style w:type="character" w:customStyle="1" w:styleId="EndNoteBibliographyChar">
    <w:name w:val="EndNote Bibliography Char"/>
    <w:basedOn w:val="DefaultParagraphFont"/>
    <w:link w:val="EndNoteBibliography"/>
    <w:rsid w:val="007E708F"/>
    <w:rPr>
      <w:rFonts w:ascii="Calibri" w:hAnsi="Calibri" w:cs="Calibri"/>
      <w:noProof/>
      <w:color w:val="000000"/>
      <w:sz w:val="22"/>
      <w:szCs w:val="22"/>
    </w:rPr>
  </w:style>
  <w:style w:type="paragraph" w:styleId="Caption">
    <w:name w:val="caption"/>
    <w:basedOn w:val="Normal"/>
    <w:next w:val="Normal"/>
    <w:uiPriority w:val="35"/>
    <w:semiHidden/>
    <w:unhideWhenUsed/>
    <w:qFormat/>
    <w:rsid w:val="007E708F"/>
    <w:pPr>
      <w:spacing w:after="200"/>
    </w:pPr>
    <w:rPr>
      <w:rFonts w:asciiTheme="minorHAnsi" w:hAnsiTheme="minorHAnsi" w:cstheme="minorHAnsi"/>
      <w:i/>
      <w:iCs/>
      <w:color w:val="1F497D" w:themeColor="text2"/>
      <w:sz w:val="18"/>
      <w:szCs w:val="18"/>
      <w:lang w:eastAsia="en-NZ"/>
    </w:rPr>
  </w:style>
  <w:style w:type="character" w:styleId="CommentReference">
    <w:name w:val="annotation reference"/>
    <w:basedOn w:val="DefaultParagraphFont"/>
    <w:uiPriority w:val="99"/>
    <w:semiHidden/>
    <w:unhideWhenUsed/>
    <w:rsid w:val="00CB61BA"/>
    <w:rPr>
      <w:sz w:val="16"/>
      <w:szCs w:val="16"/>
    </w:rPr>
  </w:style>
  <w:style w:type="paragraph" w:styleId="CommentText">
    <w:name w:val="annotation text"/>
    <w:basedOn w:val="Normal"/>
    <w:link w:val="CommentTextChar"/>
    <w:uiPriority w:val="99"/>
    <w:semiHidden/>
    <w:unhideWhenUsed/>
    <w:rsid w:val="00CB61BA"/>
    <w:rPr>
      <w:sz w:val="20"/>
    </w:rPr>
  </w:style>
  <w:style w:type="character" w:customStyle="1" w:styleId="CommentTextChar">
    <w:name w:val="Comment Text Char"/>
    <w:basedOn w:val="DefaultParagraphFont"/>
    <w:link w:val="CommentText"/>
    <w:uiPriority w:val="99"/>
    <w:semiHidden/>
    <w:rsid w:val="00CB61BA"/>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CB61BA"/>
    <w:rPr>
      <w:b/>
      <w:bCs/>
    </w:rPr>
  </w:style>
  <w:style w:type="character" w:customStyle="1" w:styleId="CommentSubjectChar">
    <w:name w:val="Comment Subject Char"/>
    <w:basedOn w:val="CommentTextChar"/>
    <w:link w:val="CommentSubject"/>
    <w:uiPriority w:val="99"/>
    <w:semiHidden/>
    <w:rsid w:val="00CB61BA"/>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EB27-CDEE-4A33-80E3-37D9BDCD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0</TotalTime>
  <Pages>21</Pages>
  <Words>5761</Words>
  <Characters>61454</Characters>
  <Application>Microsoft Office Word</Application>
  <DocSecurity>0</DocSecurity>
  <Lines>512</Lines>
  <Paragraphs>134</Paragraphs>
  <ScaleCrop>false</ScaleCrop>
  <HeadingPairs>
    <vt:vector size="2" baseType="variant">
      <vt:variant>
        <vt:lpstr>Title</vt:lpstr>
      </vt:variant>
      <vt:variant>
        <vt:i4>1</vt:i4>
      </vt:variant>
    </vt:vector>
  </HeadingPairs>
  <TitlesOfParts>
    <vt:vector size="1" baseType="lpstr">
      <vt:lpstr>Background and overview of approaches to COVID-19 pandemic control in Aotearoa/New Zealand</vt:lpstr>
    </vt:vector>
  </TitlesOfParts>
  <Company>Microsoft</Company>
  <LinksUpToDate>false</LinksUpToDate>
  <CharactersWithSpaces>67081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overview of approaches to COVID-19 pandemic control in Aotearoa/New Zealand</dc:title>
  <dc:creator>Ministry of Health</dc:creator>
  <cp:lastModifiedBy>Ministry of Health</cp:lastModifiedBy>
  <cp:revision>2</cp:revision>
  <cp:lastPrinted>2015-11-17T05:02:00Z</cp:lastPrinted>
  <dcterms:created xsi:type="dcterms:W3CDTF">2020-05-08T02:29:00Z</dcterms:created>
  <dcterms:modified xsi:type="dcterms:W3CDTF">2020-05-08T02:29:00Z</dcterms:modified>
</cp:coreProperties>
</file>