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248" w:rsidRPr="00923F0E" w:rsidRDefault="00BA15D2" w:rsidP="00926083">
      <w:pPr>
        <w:pStyle w:val="Title"/>
      </w:pPr>
      <w:bookmarkStart w:id="0" w:name="_GoBack"/>
      <w:r w:rsidRPr="00923F0E">
        <w:t>Medicinal Cannabis Scheme</w:t>
      </w:r>
    </w:p>
    <w:bookmarkEnd w:id="0"/>
    <w:p w:rsidR="005030C3" w:rsidRPr="00264078" w:rsidRDefault="006D10CA" w:rsidP="00BA15D2">
      <w:pPr>
        <w:pStyle w:val="Subhead"/>
        <w:spacing w:line="300" w:lineRule="atLeast"/>
        <w:ind w:right="141"/>
        <w:rPr>
          <w:b/>
          <w:sz w:val="32"/>
        </w:rPr>
      </w:pPr>
      <w:r w:rsidRPr="00264078">
        <w:rPr>
          <w:b/>
          <w:sz w:val="32"/>
        </w:rPr>
        <w:t>10 July</w:t>
      </w:r>
      <w:r w:rsidR="00206510" w:rsidRPr="00264078">
        <w:rPr>
          <w:b/>
          <w:sz w:val="32"/>
        </w:rPr>
        <w:t xml:space="preserve"> </w:t>
      </w:r>
      <w:r w:rsidR="007051CD" w:rsidRPr="00264078">
        <w:rPr>
          <w:b/>
          <w:sz w:val="32"/>
        </w:rPr>
        <w:t>2019</w:t>
      </w:r>
      <w:r w:rsidR="00C41CE8" w:rsidRPr="00264078">
        <w:rPr>
          <w:b/>
          <w:sz w:val="32"/>
        </w:rPr>
        <w:t xml:space="preserve"> </w:t>
      </w:r>
    </w:p>
    <w:p w:rsidR="00531E12" w:rsidRPr="00923F0E" w:rsidRDefault="006D10CA" w:rsidP="00531E12">
      <w:pPr>
        <w:pStyle w:val="Year"/>
      </w:pPr>
      <w:r>
        <w:t>PUBLIC CONSULTATION DOCUMENT</w:t>
      </w:r>
    </w:p>
    <w:p w:rsidR="00C05132" w:rsidRPr="00923F0E" w:rsidRDefault="00C05132" w:rsidP="00A06BE4"/>
    <w:p w:rsidR="00142954" w:rsidRPr="00923F0E" w:rsidRDefault="00142954" w:rsidP="00142954">
      <w:pPr>
        <w:sectPr w:rsidR="00142954" w:rsidRPr="00923F0E" w:rsidSect="005A79E5">
          <w:headerReference w:type="default" r:id="rId8"/>
          <w:footerReference w:type="default" r:id="rId9"/>
          <w:pgSz w:w="11907" w:h="16834" w:code="9"/>
          <w:pgMar w:top="5670" w:right="1134" w:bottom="1134" w:left="1134" w:header="567" w:footer="851" w:gutter="0"/>
          <w:pgNumType w:start="1"/>
          <w:cols w:space="720"/>
        </w:sectPr>
      </w:pPr>
    </w:p>
    <w:p w:rsidR="00BA15D2" w:rsidRPr="00923F0E" w:rsidRDefault="00BA15D2" w:rsidP="00BA15D2">
      <w:pPr>
        <w:pStyle w:val="Imprint"/>
        <w:spacing w:before="1200"/>
        <w:rPr>
          <w:rFonts w:cs="Segoe UI"/>
        </w:rPr>
      </w:pPr>
      <w:r w:rsidRPr="00923F0E">
        <w:rPr>
          <w:rFonts w:cs="Segoe UI"/>
        </w:rPr>
        <w:lastRenderedPageBreak/>
        <w:t>Citation: Ministry of Health. 201</w:t>
      </w:r>
      <w:r w:rsidR="00533EF0">
        <w:rPr>
          <w:rFonts w:cs="Segoe UI"/>
        </w:rPr>
        <w:t>9</w:t>
      </w:r>
      <w:r w:rsidRPr="00923F0E">
        <w:rPr>
          <w:rFonts w:cs="Segoe UI"/>
        </w:rPr>
        <w:t xml:space="preserve">. </w:t>
      </w:r>
      <w:r w:rsidRPr="00923F0E">
        <w:rPr>
          <w:rFonts w:cs="Segoe UI"/>
          <w:i/>
        </w:rPr>
        <w:t>Medicinal Cannabis Scheme: Consultation document</w:t>
      </w:r>
      <w:r w:rsidRPr="00923F0E">
        <w:rPr>
          <w:rFonts w:cs="Segoe UI"/>
        </w:rPr>
        <w:t>. Wellington: Ministry of Health.</w:t>
      </w:r>
    </w:p>
    <w:p w:rsidR="00C86248" w:rsidRPr="00923F0E" w:rsidRDefault="00BA15D2" w:rsidP="00BA15D2">
      <w:pPr>
        <w:pStyle w:val="Imprint"/>
      </w:pPr>
      <w:r w:rsidRPr="00923F0E">
        <w:t xml:space="preserve">Published </w:t>
      </w:r>
      <w:r w:rsidRPr="00B76629">
        <w:t xml:space="preserve">in </w:t>
      </w:r>
      <w:r w:rsidR="00C647AC" w:rsidRPr="00264078">
        <w:t>July</w:t>
      </w:r>
      <w:r w:rsidRPr="00264078">
        <w:t xml:space="preserve"> 2019</w:t>
      </w:r>
      <w:r w:rsidRPr="00B76629">
        <w:t xml:space="preserve"> by</w:t>
      </w:r>
      <w:r w:rsidRPr="00923F0E">
        <w:t xml:space="preserve"> the Ministry of Health</w:t>
      </w:r>
      <w:r w:rsidRPr="00923F0E">
        <w:br/>
      </w:r>
      <w:r w:rsidR="00C86248" w:rsidRPr="00923F0E">
        <w:t>PO Box 5013, Wellington</w:t>
      </w:r>
      <w:r w:rsidR="00A80363" w:rsidRPr="00923F0E">
        <w:t xml:space="preserve"> 614</w:t>
      </w:r>
      <w:r w:rsidR="006041F0" w:rsidRPr="00923F0E">
        <w:t>0</w:t>
      </w:r>
      <w:r w:rsidR="00C86248" w:rsidRPr="00923F0E">
        <w:t xml:space="preserve">, </w:t>
      </w:r>
      <w:r w:rsidR="00571223" w:rsidRPr="00923F0E">
        <w:t>New Zealand</w:t>
      </w:r>
    </w:p>
    <w:p w:rsidR="00082CD6" w:rsidRPr="00923F0E" w:rsidRDefault="00D863D0" w:rsidP="00082CD6">
      <w:pPr>
        <w:pStyle w:val="Imprint"/>
      </w:pPr>
      <w:r w:rsidRPr="00996A5E">
        <w:t>ISBN</w:t>
      </w:r>
      <w:r w:rsidR="00442C1C" w:rsidRPr="00996A5E">
        <w:t xml:space="preserve"> </w:t>
      </w:r>
      <w:r w:rsidR="00A42FEC" w:rsidRPr="00996A5E">
        <w:t>978-1-98-856894-2</w:t>
      </w:r>
      <w:r w:rsidR="00A42FEC" w:rsidRPr="00996A5E" w:rsidDel="00A42FEC">
        <w:t xml:space="preserve"> </w:t>
      </w:r>
      <w:r w:rsidR="009A42D5" w:rsidRPr="00996A5E">
        <w:t>(print</w:t>
      </w:r>
      <w:proofErr w:type="gramStart"/>
      <w:r w:rsidR="009A42D5" w:rsidRPr="00996A5E">
        <w:t>)</w:t>
      </w:r>
      <w:proofErr w:type="gramEnd"/>
      <w:r w:rsidR="009A42D5" w:rsidRPr="00996A5E">
        <w:br/>
        <w:t xml:space="preserve">ISBN </w:t>
      </w:r>
      <w:r w:rsidR="00A42FEC" w:rsidRPr="00996A5E">
        <w:t>978-1-98-856893-5</w:t>
      </w:r>
      <w:r w:rsidR="00A42FEC" w:rsidRPr="00996A5E" w:rsidDel="00A42FEC">
        <w:t xml:space="preserve"> </w:t>
      </w:r>
      <w:r w:rsidRPr="00996A5E">
        <w:t>(</w:t>
      </w:r>
      <w:r w:rsidR="00442C1C" w:rsidRPr="00996A5E">
        <w:t>online</w:t>
      </w:r>
      <w:r w:rsidRPr="00996A5E">
        <w:t>)</w:t>
      </w:r>
      <w:r w:rsidR="00082CD6" w:rsidRPr="00996A5E">
        <w:br/>
        <w:t xml:space="preserve">HP </w:t>
      </w:r>
      <w:r w:rsidR="00A42FEC" w:rsidRPr="00996A5E">
        <w:t>7156</w:t>
      </w:r>
      <w:r w:rsidR="00A42FEC" w:rsidRPr="00996A5E" w:rsidDel="00A42FEC">
        <w:t xml:space="preserve"> </w:t>
      </w:r>
    </w:p>
    <w:p w:rsidR="00C86248" w:rsidRPr="00923F0E" w:rsidRDefault="008C64C4" w:rsidP="00A63DFF">
      <w:r w:rsidRPr="00923F0E">
        <w:rPr>
          <w:noProof/>
          <w:lang w:eastAsia="en-NZ"/>
        </w:rPr>
        <w:drawing>
          <wp:inline distT="0" distB="0" distL="0" distR="0" wp14:anchorId="709A8F95" wp14:editId="74834442">
            <wp:extent cx="1413163" cy="5763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1413017" cy="576270"/>
                    </a:xfrm>
                    <a:prstGeom prst="rect">
                      <a:avLst/>
                    </a:prstGeom>
                    <a:noFill/>
                    <a:ln>
                      <a:noFill/>
                    </a:ln>
                  </pic:spPr>
                </pic:pic>
              </a:graphicData>
            </a:graphic>
          </wp:inline>
        </w:drawing>
      </w:r>
    </w:p>
    <w:p w:rsidR="00A63DFF" w:rsidRPr="00923F0E" w:rsidRDefault="00A63DFF" w:rsidP="00A63DFF">
      <w:pPr>
        <w:pStyle w:val="Imprint"/>
        <w:spacing w:before="240" w:after="480"/>
      </w:pPr>
      <w:r w:rsidRPr="00923F0E">
        <w:t>This document is available at health.govt.nz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6061"/>
      </w:tblGrid>
      <w:tr w:rsidR="00A63DFF" w:rsidRPr="00923F0E" w:rsidTr="00A63DFF">
        <w:trPr>
          <w:cantSplit/>
        </w:trPr>
        <w:tc>
          <w:tcPr>
            <w:tcW w:w="1526" w:type="dxa"/>
          </w:tcPr>
          <w:p w:rsidR="00A63DFF" w:rsidRPr="00923F0E" w:rsidRDefault="00A63DFF" w:rsidP="00A63DFF">
            <w:pPr>
              <w:rPr>
                <w:rFonts w:cs="Segoe UI"/>
                <w:sz w:val="15"/>
                <w:szCs w:val="15"/>
              </w:rPr>
            </w:pPr>
            <w:r w:rsidRPr="00923F0E">
              <w:rPr>
                <w:rFonts w:cs="Segoe UI"/>
                <w:b/>
                <w:noProof/>
                <w:sz w:val="15"/>
                <w:szCs w:val="15"/>
                <w:lang w:eastAsia="en-NZ"/>
              </w:rPr>
              <w:drawing>
                <wp:inline distT="0" distB="0" distL="0" distR="0" wp14:anchorId="6ADE7F00" wp14:editId="74BB19E9">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rsidR="00A63DFF" w:rsidRPr="00923F0E" w:rsidRDefault="00A63DFF" w:rsidP="00A63DFF">
            <w:pPr>
              <w:rPr>
                <w:rFonts w:cs="Segoe UI"/>
                <w:sz w:val="15"/>
                <w:szCs w:val="15"/>
              </w:rPr>
            </w:pPr>
            <w:r w:rsidRPr="00923F0E">
              <w:rPr>
                <w:rFonts w:cs="Segoe UI"/>
                <w:sz w:val="15"/>
                <w:szCs w:val="15"/>
              </w:rPr>
              <w:t xml:space="preserve">This work is licensed under the Creative Commons Attribution 4.0 International licence. In essence, </w:t>
            </w:r>
            <w:r w:rsidRPr="00923F0E">
              <w:rPr>
                <w:rFonts w:cs="Segoe UI"/>
                <w:bCs/>
                <w:sz w:val="15"/>
                <w:szCs w:val="15"/>
              </w:rPr>
              <w:t xml:space="preserve">you are free to: </w:t>
            </w:r>
            <w:r w:rsidRPr="00923F0E">
              <w:rPr>
                <w:rFonts w:cs="Segoe UI"/>
                <w:sz w:val="15"/>
                <w:szCs w:val="15"/>
              </w:rPr>
              <w:t xml:space="preserve">share </w:t>
            </w:r>
            <w:proofErr w:type="spellStart"/>
            <w:r w:rsidRPr="00923F0E">
              <w:rPr>
                <w:rFonts w:cs="Segoe UI"/>
                <w:sz w:val="15"/>
                <w:szCs w:val="15"/>
              </w:rPr>
              <w:t>ie</w:t>
            </w:r>
            <w:proofErr w:type="spellEnd"/>
            <w:r w:rsidRPr="00923F0E">
              <w:rPr>
                <w:rFonts w:cs="Segoe UI"/>
                <w:sz w:val="15"/>
                <w:szCs w:val="15"/>
              </w:rPr>
              <w:t xml:space="preserve">, copy and redistribute the material in any medium or format; adapt </w:t>
            </w:r>
            <w:proofErr w:type="spellStart"/>
            <w:r w:rsidRPr="00923F0E">
              <w:rPr>
                <w:rFonts w:cs="Segoe UI"/>
                <w:sz w:val="15"/>
                <w:szCs w:val="15"/>
              </w:rPr>
              <w:t>ie</w:t>
            </w:r>
            <w:proofErr w:type="spellEnd"/>
            <w:r w:rsidRPr="00923F0E">
              <w:rPr>
                <w:rFonts w:cs="Segoe UI"/>
                <w:sz w:val="15"/>
                <w:szCs w:val="15"/>
              </w:rPr>
              <w:t xml:space="preserve">, remix, transform and build upon the material. </w:t>
            </w:r>
            <w:r w:rsidRPr="00923F0E">
              <w:rPr>
                <w:rFonts w:cs="Segoe UI"/>
                <w:bCs/>
                <w:sz w:val="15"/>
                <w:szCs w:val="15"/>
              </w:rPr>
              <w:t>You must give appropriate credit, provide a link to the licence and indicate if changes were made.</w:t>
            </w:r>
          </w:p>
        </w:tc>
      </w:tr>
    </w:tbl>
    <w:p w:rsidR="007E74F1" w:rsidRPr="00923F0E" w:rsidRDefault="007E74F1" w:rsidP="00A63DFF"/>
    <w:p w:rsidR="00C86248" w:rsidRPr="00923F0E" w:rsidRDefault="00C86248">
      <w:pPr>
        <w:jc w:val="center"/>
        <w:sectPr w:rsidR="00C86248" w:rsidRPr="00923F0E" w:rsidSect="00C05132">
          <w:headerReference w:type="even" r:id="rId12"/>
          <w:headerReference w:type="default" r:id="rId13"/>
          <w:footerReference w:type="even" r:id="rId14"/>
          <w:footerReference w:type="default" r:id="rId15"/>
          <w:headerReference w:type="first" r:id="rId16"/>
          <w:pgSz w:w="11907" w:h="16834" w:code="9"/>
          <w:pgMar w:top="1701" w:right="2268" w:bottom="1134" w:left="2268" w:header="0" w:footer="0" w:gutter="0"/>
          <w:cols w:space="720"/>
          <w:vAlign w:val="bottom"/>
        </w:sectPr>
      </w:pPr>
    </w:p>
    <w:p w:rsidR="00BA15D2" w:rsidRPr="00923F0E" w:rsidRDefault="00BA15D2" w:rsidP="00BA15D2">
      <w:pPr>
        <w:pStyle w:val="Heading1"/>
        <w:spacing w:before="0"/>
      </w:pPr>
      <w:bookmarkStart w:id="1" w:name="_Toc13577501"/>
      <w:bookmarkStart w:id="2" w:name="_Toc405792991"/>
      <w:bookmarkStart w:id="3" w:name="_Toc405793224"/>
      <w:r w:rsidRPr="00923F0E">
        <w:lastRenderedPageBreak/>
        <w:t>Consultation</w:t>
      </w:r>
      <w:bookmarkEnd w:id="1"/>
    </w:p>
    <w:p w:rsidR="00BA15D2" w:rsidRPr="00923F0E" w:rsidRDefault="00BA15D2" w:rsidP="008723A1">
      <w:pPr>
        <w:pStyle w:val="BodyText1"/>
      </w:pPr>
      <w:r w:rsidRPr="00923F0E">
        <w:t xml:space="preserve">The Government has committed to establishing a Medicinal Cannabis Scheme (the Scheme) to improve access to quality medicinal cannabis products through: </w:t>
      </w:r>
    </w:p>
    <w:p w:rsidR="00BA15D2" w:rsidRPr="00923F0E" w:rsidRDefault="00BA15D2" w:rsidP="00BA15D2">
      <w:pPr>
        <w:pStyle w:val="Bullet"/>
        <w:spacing w:after="120"/>
      </w:pPr>
      <w:r w:rsidRPr="00923F0E">
        <w:t>enabling the commercial cultivation of medicinal cannabis and the manufacture of medicinal cannabis products in New Zealand</w:t>
      </w:r>
    </w:p>
    <w:p w:rsidR="00BA15D2" w:rsidRPr="00923F0E" w:rsidRDefault="00BA15D2" w:rsidP="00BA15D2">
      <w:pPr>
        <w:pStyle w:val="Bullet"/>
        <w:spacing w:after="120"/>
      </w:pPr>
      <w:proofErr w:type="gramStart"/>
      <w:r w:rsidRPr="00923F0E">
        <w:t>setting</w:t>
      </w:r>
      <w:proofErr w:type="gramEnd"/>
      <w:r w:rsidRPr="00923F0E">
        <w:t xml:space="preserve"> standards for medicinal cannabis products so that medical practitioners can prescribe them with more confidence.</w:t>
      </w:r>
    </w:p>
    <w:p w:rsidR="00BA15D2" w:rsidRPr="00923F0E" w:rsidRDefault="00BA15D2" w:rsidP="00D55D92">
      <w:r w:rsidRPr="00923F0E">
        <w:t xml:space="preserve">A regulatory system, with controls on the cultivation </w:t>
      </w:r>
      <w:r w:rsidR="00D55D92">
        <w:t>of cannabis and the manufacture</w:t>
      </w:r>
      <w:r w:rsidR="00EE2BD7">
        <w:t xml:space="preserve"> </w:t>
      </w:r>
      <w:r w:rsidRPr="00923F0E">
        <w:t xml:space="preserve">and supply of medicinal cannabis products, is needed to support the Scheme. The </w:t>
      </w:r>
      <w:r w:rsidR="00EE2BD7">
        <w:t>r</w:t>
      </w:r>
      <w:r w:rsidRPr="00923F0E">
        <w:t xml:space="preserve">egulations are being developed to establish the regulatory system. </w:t>
      </w:r>
    </w:p>
    <w:p w:rsidR="00BA15D2" w:rsidRPr="00923F0E" w:rsidRDefault="00BA15D2" w:rsidP="00417EEC">
      <w:pPr>
        <w:pStyle w:val="Heading3"/>
        <w:spacing w:after="120"/>
      </w:pPr>
      <w:r w:rsidRPr="00923F0E">
        <w:t>The purpose of this consultation document</w:t>
      </w:r>
    </w:p>
    <w:p w:rsidR="00BA15D2" w:rsidRPr="00923F0E" w:rsidRDefault="00BA15D2" w:rsidP="008723A1">
      <w:pPr>
        <w:pStyle w:val="BodyText1"/>
      </w:pPr>
      <w:r w:rsidRPr="00923F0E">
        <w:t>This consultation paper sets out the details of the Medicinal Cannabis Scheme and the regulatory proposals needed to support the Scheme. It provides an opportunity for the Ministry of Health to seek feedback from the public, industry, health</w:t>
      </w:r>
      <w:r w:rsidR="00EE2BD7">
        <w:t xml:space="preserve"> </w:t>
      </w:r>
      <w:r w:rsidRPr="00923F0E">
        <w:t>care professionals and other interested stakeholders on the proposals, with a particular focus on:</w:t>
      </w:r>
    </w:p>
    <w:p w:rsidR="00BA15D2" w:rsidRPr="00923F0E" w:rsidRDefault="00BA15D2" w:rsidP="00D617CB">
      <w:pPr>
        <w:pStyle w:val="Letter"/>
        <w:ind w:left="567"/>
      </w:pPr>
      <w:r w:rsidRPr="00923F0E">
        <w:t>the proposed requirements for domestic cultivation of cannabis for medicinal purposes and manufacture of medicinal cannabis products</w:t>
      </w:r>
    </w:p>
    <w:p w:rsidR="00BA15D2" w:rsidRPr="00923F0E" w:rsidRDefault="00BA15D2" w:rsidP="00DA110D">
      <w:pPr>
        <w:pStyle w:val="Letter"/>
        <w:ind w:left="567"/>
      </w:pPr>
      <w:r w:rsidRPr="00923F0E">
        <w:t xml:space="preserve">the proposed quality standards </w:t>
      </w:r>
      <w:r w:rsidR="00EE2BD7">
        <w:t>that</w:t>
      </w:r>
      <w:r w:rsidR="00EE2BD7" w:rsidRPr="00923F0E">
        <w:t xml:space="preserve"> </w:t>
      </w:r>
      <w:r w:rsidRPr="00923F0E">
        <w:t>may apply to processes and to</w:t>
      </w:r>
      <w:r w:rsidR="00923F0E" w:rsidRPr="00923F0E">
        <w:t xml:space="preserve"> </w:t>
      </w:r>
      <w:r w:rsidRPr="00923F0E">
        <w:t>medicinal cannabis products</w:t>
      </w:r>
    </w:p>
    <w:p w:rsidR="00BA15D2" w:rsidRPr="00923F0E" w:rsidRDefault="00BA15D2" w:rsidP="00DA110D">
      <w:pPr>
        <w:pStyle w:val="Letter"/>
        <w:ind w:left="567"/>
      </w:pPr>
      <w:r w:rsidRPr="00923F0E">
        <w:t>prescribing requirements, including information that will be available to prescribers on medicinal cannabis products</w:t>
      </w:r>
    </w:p>
    <w:p w:rsidR="00BA15D2" w:rsidRPr="00923F0E" w:rsidRDefault="00BA15D2" w:rsidP="00DA110D">
      <w:pPr>
        <w:pStyle w:val="Letter"/>
        <w:ind w:left="567"/>
      </w:pPr>
      <w:proofErr w:type="gramStart"/>
      <w:r w:rsidRPr="00923F0E">
        <w:t>proposed</w:t>
      </w:r>
      <w:proofErr w:type="gramEnd"/>
      <w:r w:rsidRPr="00923F0E">
        <w:t xml:space="preserve"> requirements after the medicinal cannabis product goes to market. </w:t>
      </w:r>
    </w:p>
    <w:p w:rsidR="00BA15D2" w:rsidRPr="00923F0E" w:rsidRDefault="00BA15D2" w:rsidP="00532B3F">
      <w:pPr>
        <w:pStyle w:val="BodyText1"/>
        <w:spacing w:before="240"/>
      </w:pPr>
      <w:r w:rsidRPr="00923F0E">
        <w:t>This feedback will help shape the regulatory proposals needed to support the Medicinal Cannabis Scheme.</w:t>
      </w:r>
    </w:p>
    <w:p w:rsidR="00BA15D2" w:rsidRPr="00923F0E" w:rsidRDefault="00BA15D2" w:rsidP="00417EEC">
      <w:pPr>
        <w:pStyle w:val="Heading3"/>
        <w:spacing w:after="120"/>
      </w:pPr>
      <w:r w:rsidRPr="00923F0E">
        <w:t>Layout of the consultation paper</w:t>
      </w:r>
    </w:p>
    <w:p w:rsidR="00BA15D2" w:rsidRPr="00923F0E" w:rsidRDefault="00BA15D2" w:rsidP="008723A1">
      <w:pPr>
        <w:pStyle w:val="BodyText1"/>
      </w:pPr>
      <w:r w:rsidRPr="00923F0E">
        <w:t xml:space="preserve">This consultation paper is divided </w:t>
      </w:r>
      <w:r w:rsidRPr="0093186D">
        <w:t xml:space="preserve">into </w:t>
      </w:r>
      <w:r w:rsidR="004106A3" w:rsidRPr="0093186D">
        <w:t>eight</w:t>
      </w:r>
      <w:r w:rsidRPr="00923F0E">
        <w:t xml:space="preserve"> main sections</w:t>
      </w:r>
      <w:r w:rsidR="00D617CB">
        <w:t>.</w:t>
      </w:r>
    </w:p>
    <w:p w:rsidR="00BA15D2" w:rsidRPr="00923F0E" w:rsidRDefault="00BA15D2" w:rsidP="00BA15D2">
      <w:pPr>
        <w:pStyle w:val="Bullet"/>
        <w:spacing w:after="120"/>
      </w:pPr>
      <w:r w:rsidRPr="00923F0E">
        <w:rPr>
          <w:b/>
        </w:rPr>
        <w:t>Part A: Context and overview of the Medicinal Cannabis Scheme</w:t>
      </w:r>
      <w:r w:rsidRPr="00923F0E">
        <w:t xml:space="preserve"> </w:t>
      </w:r>
      <w:r w:rsidRPr="00923F0E">
        <w:rPr>
          <w:b/>
        </w:rPr>
        <w:sym w:font="Symbol" w:char="F02D"/>
      </w:r>
      <w:r w:rsidRPr="00923F0E">
        <w:t xml:space="preserve"> describe</w:t>
      </w:r>
      <w:r w:rsidR="00D617CB">
        <w:t>s</w:t>
      </w:r>
      <w:r w:rsidRPr="00923F0E">
        <w:t xml:space="preserve"> the context, objectives and background to the Scheme, give</w:t>
      </w:r>
      <w:r w:rsidR="00D617CB">
        <w:t>s</w:t>
      </w:r>
      <w:r w:rsidRPr="00923F0E">
        <w:t xml:space="preserve"> a high</w:t>
      </w:r>
      <w:r w:rsidR="00D617CB">
        <w:t>-</w:t>
      </w:r>
      <w:r w:rsidRPr="00923F0E">
        <w:t>level overview of its supporting framework</w:t>
      </w:r>
      <w:r w:rsidR="00C56A6C">
        <w:t>, and discuss</w:t>
      </w:r>
      <w:r w:rsidR="00D617CB">
        <w:t>es</w:t>
      </w:r>
      <w:r w:rsidR="00C56A6C">
        <w:t xml:space="preserve"> </w:t>
      </w:r>
      <w:proofErr w:type="spellStart"/>
      <w:r w:rsidR="00C56A6C">
        <w:t>Te</w:t>
      </w:r>
      <w:proofErr w:type="spellEnd"/>
      <w:r w:rsidR="00C56A6C">
        <w:t xml:space="preserve"> </w:t>
      </w:r>
      <w:proofErr w:type="spellStart"/>
      <w:r w:rsidR="00C56A6C">
        <w:t>Tiriti</w:t>
      </w:r>
      <w:proofErr w:type="spellEnd"/>
      <w:r w:rsidR="00C56A6C">
        <w:t xml:space="preserve"> o Waitangi and equity under the Scheme. </w:t>
      </w:r>
    </w:p>
    <w:p w:rsidR="00BA15D2" w:rsidRPr="00923F0E" w:rsidRDefault="00BA15D2" w:rsidP="00BA15D2">
      <w:pPr>
        <w:pStyle w:val="Bullet"/>
        <w:spacing w:after="120"/>
      </w:pPr>
      <w:r w:rsidRPr="00923F0E">
        <w:rPr>
          <w:b/>
        </w:rPr>
        <w:t xml:space="preserve">Part </w:t>
      </w:r>
      <w:r w:rsidR="00805956">
        <w:rPr>
          <w:b/>
        </w:rPr>
        <w:t>B</w:t>
      </w:r>
      <w:r w:rsidRPr="00923F0E">
        <w:rPr>
          <w:b/>
        </w:rPr>
        <w:t>: Proposed quality standards</w:t>
      </w:r>
      <w:r w:rsidRPr="00923F0E">
        <w:t xml:space="preserve"> </w:t>
      </w:r>
      <w:r w:rsidRPr="00923F0E">
        <w:sym w:font="Symbol" w:char="F02D"/>
      </w:r>
      <w:r w:rsidRPr="00923F0E">
        <w:t xml:space="preserve"> details the proposed quality standards for medicinal cannabis products to ensure they are </w:t>
      </w:r>
      <w:r w:rsidR="005F1A17">
        <w:t xml:space="preserve">produced </w:t>
      </w:r>
      <w:r w:rsidRPr="00923F0E">
        <w:t>to minimum standards of quality.</w:t>
      </w:r>
    </w:p>
    <w:p w:rsidR="00BA15D2" w:rsidRDefault="00BA15D2" w:rsidP="00BA15D2">
      <w:pPr>
        <w:pStyle w:val="Bullet"/>
        <w:spacing w:after="120"/>
      </w:pPr>
      <w:r w:rsidRPr="00923F0E">
        <w:rPr>
          <w:b/>
        </w:rPr>
        <w:t>Part</w:t>
      </w:r>
      <w:r w:rsidR="00BA5E7B">
        <w:rPr>
          <w:b/>
        </w:rPr>
        <w:t xml:space="preserve"> C</w:t>
      </w:r>
      <w:r w:rsidRPr="00923F0E">
        <w:rPr>
          <w:b/>
        </w:rPr>
        <w:t>: Licensing of products</w:t>
      </w:r>
      <w:r w:rsidRPr="00923F0E">
        <w:t xml:space="preserve"> </w:t>
      </w:r>
      <w:r w:rsidRPr="00923F0E">
        <w:rPr>
          <w:b/>
        </w:rPr>
        <w:sym w:font="Symbol" w:char="F02D"/>
      </w:r>
      <w:r w:rsidRPr="00923F0E">
        <w:t xml:space="preserve"> provide</w:t>
      </w:r>
      <w:r w:rsidR="00BA5E7B">
        <w:t>s</w:t>
      </w:r>
      <w:r w:rsidRPr="00923F0E">
        <w:t xml:space="preserve"> an overview of the proposed licensing regime, including the conditions that m</w:t>
      </w:r>
      <w:r w:rsidR="00A717EA">
        <w:t>ust be met to be issued a licenc</w:t>
      </w:r>
      <w:r w:rsidRPr="00923F0E">
        <w:t>e</w:t>
      </w:r>
      <w:r w:rsidR="00BA5E7B">
        <w:t>.</w:t>
      </w:r>
      <w:r w:rsidRPr="00923F0E">
        <w:t xml:space="preserve"> </w:t>
      </w:r>
    </w:p>
    <w:p w:rsidR="00BA5E7B" w:rsidRPr="00923F0E" w:rsidRDefault="00BA5E7B" w:rsidP="00BA15D2">
      <w:pPr>
        <w:pStyle w:val="Bullet"/>
        <w:spacing w:after="120"/>
      </w:pPr>
      <w:r>
        <w:rPr>
          <w:b/>
        </w:rPr>
        <w:lastRenderedPageBreak/>
        <w:t xml:space="preserve">Part D: Distribution of products </w:t>
      </w:r>
      <w:r w:rsidRPr="00923F0E">
        <w:rPr>
          <w:b/>
        </w:rPr>
        <w:sym w:font="Symbol" w:char="F02D"/>
      </w:r>
      <w:r w:rsidRPr="00923F0E">
        <w:t xml:space="preserve"> </w:t>
      </w:r>
      <w:r w:rsidRPr="0093186D">
        <w:t>details</w:t>
      </w:r>
      <w:r w:rsidRPr="00923F0E">
        <w:t xml:space="preserve"> how medicinal cannabis products are distributed.</w:t>
      </w:r>
    </w:p>
    <w:p w:rsidR="00BA15D2" w:rsidRPr="00923F0E" w:rsidRDefault="00BA15D2" w:rsidP="00BA15D2">
      <w:pPr>
        <w:pStyle w:val="Bullet"/>
        <w:spacing w:after="120"/>
      </w:pPr>
      <w:r w:rsidRPr="00923F0E">
        <w:rPr>
          <w:b/>
        </w:rPr>
        <w:t xml:space="preserve">Part </w:t>
      </w:r>
      <w:r w:rsidR="00805956">
        <w:rPr>
          <w:b/>
        </w:rPr>
        <w:t>E</w:t>
      </w:r>
      <w:r w:rsidRPr="00923F0E">
        <w:rPr>
          <w:b/>
        </w:rPr>
        <w:t xml:space="preserve">: Proposed </w:t>
      </w:r>
      <w:r w:rsidR="00D617CB">
        <w:rPr>
          <w:b/>
        </w:rPr>
        <w:t>p</w:t>
      </w:r>
      <w:r w:rsidRPr="00923F0E">
        <w:rPr>
          <w:b/>
        </w:rPr>
        <w:t xml:space="preserve">rescribing </w:t>
      </w:r>
      <w:r w:rsidR="00D617CB">
        <w:rPr>
          <w:b/>
        </w:rPr>
        <w:t>r</w:t>
      </w:r>
      <w:r w:rsidRPr="00923F0E">
        <w:rPr>
          <w:b/>
        </w:rPr>
        <w:t>equirements</w:t>
      </w:r>
      <w:r w:rsidRPr="00923F0E">
        <w:t xml:space="preserve"> </w:t>
      </w:r>
      <w:r w:rsidRPr="0093186D">
        <w:rPr>
          <w:b/>
        </w:rPr>
        <w:t>and providing information to prescribers</w:t>
      </w:r>
      <w:r w:rsidRPr="00923F0E">
        <w:t xml:space="preserve"> –</w:t>
      </w:r>
      <w:r w:rsidR="00BA5E7B">
        <w:t xml:space="preserve"> </w:t>
      </w:r>
      <w:r w:rsidRPr="00923F0E">
        <w:t>outlines proposals for the prescribing requirements for medicinal cannabis products and points to information available to assist medical practitioners</w:t>
      </w:r>
      <w:r w:rsidR="00D617CB">
        <w:t>.</w:t>
      </w:r>
    </w:p>
    <w:p w:rsidR="003271AE" w:rsidRDefault="00BA15D2" w:rsidP="00BA15D2">
      <w:pPr>
        <w:pStyle w:val="Bullet"/>
        <w:spacing w:after="120"/>
      </w:pPr>
      <w:r w:rsidRPr="00923F0E">
        <w:rPr>
          <w:b/>
        </w:rPr>
        <w:t>Part</w:t>
      </w:r>
      <w:r w:rsidR="00923F0E" w:rsidRPr="00923F0E">
        <w:rPr>
          <w:b/>
        </w:rPr>
        <w:t>s</w:t>
      </w:r>
      <w:r w:rsidRPr="00923F0E">
        <w:rPr>
          <w:b/>
        </w:rPr>
        <w:t xml:space="preserve"> </w:t>
      </w:r>
      <w:r w:rsidR="00805956">
        <w:rPr>
          <w:b/>
        </w:rPr>
        <w:t>F</w:t>
      </w:r>
      <w:r w:rsidRPr="00923F0E">
        <w:rPr>
          <w:b/>
        </w:rPr>
        <w:t>:</w:t>
      </w:r>
      <w:r w:rsidRPr="00923F0E">
        <w:t xml:space="preserve"> </w:t>
      </w:r>
      <w:r w:rsidR="00D617CB">
        <w:rPr>
          <w:b/>
        </w:rPr>
        <w:t>C</w:t>
      </w:r>
      <w:r w:rsidRPr="00996A5E">
        <w:rPr>
          <w:b/>
        </w:rPr>
        <w:t xml:space="preserve">ontrols for products on the market and </w:t>
      </w:r>
      <w:r w:rsidR="00A42FEC">
        <w:rPr>
          <w:b/>
        </w:rPr>
        <w:t xml:space="preserve">proposed </w:t>
      </w:r>
      <w:r w:rsidRPr="00996A5E">
        <w:rPr>
          <w:b/>
        </w:rPr>
        <w:t>licence fees</w:t>
      </w:r>
      <w:r w:rsidRPr="00923F0E">
        <w:t xml:space="preserve"> –propose</w:t>
      </w:r>
      <w:r w:rsidR="00BA5E7B">
        <w:t>s</w:t>
      </w:r>
      <w:r w:rsidRPr="00923F0E">
        <w:t xml:space="preserve"> how products will be monitored after they are allowed on the market and the actions that manufacturers and suppliers will have to take. </w:t>
      </w:r>
    </w:p>
    <w:p w:rsidR="00BA15D2" w:rsidRPr="00923F0E" w:rsidRDefault="003271AE" w:rsidP="00BA15D2">
      <w:pPr>
        <w:pStyle w:val="Bullet"/>
        <w:spacing w:after="120"/>
      </w:pPr>
      <w:r>
        <w:rPr>
          <w:b/>
        </w:rPr>
        <w:t>Part G</w:t>
      </w:r>
      <w:r w:rsidR="00BA5E7B">
        <w:rPr>
          <w:b/>
        </w:rPr>
        <w:t>:</w:t>
      </w:r>
      <w:r>
        <w:rPr>
          <w:b/>
        </w:rPr>
        <w:t xml:space="preserve"> proposed </w:t>
      </w:r>
      <w:r w:rsidRPr="00996A5E">
        <w:rPr>
          <w:b/>
        </w:rPr>
        <w:t>licence fees</w:t>
      </w:r>
      <w:r w:rsidR="00BA5E7B">
        <w:rPr>
          <w:b/>
        </w:rPr>
        <w:t xml:space="preserve"> </w:t>
      </w:r>
      <w:r w:rsidR="00BA5E7B" w:rsidRPr="00923F0E">
        <w:t>–</w:t>
      </w:r>
      <w:r>
        <w:t xml:space="preserve"> </w:t>
      </w:r>
      <w:r w:rsidR="00BA15D2" w:rsidRPr="00923F0E">
        <w:t xml:space="preserve">set out the </w:t>
      </w:r>
      <w:r w:rsidR="00BA5E7B">
        <w:t xml:space="preserve">proposed </w:t>
      </w:r>
      <w:r w:rsidR="00BA15D2" w:rsidRPr="00923F0E">
        <w:t>fees that would apply to licences issued under the Scheme.</w:t>
      </w:r>
    </w:p>
    <w:p w:rsidR="00BA15D2" w:rsidRPr="00923F0E" w:rsidRDefault="00BA15D2" w:rsidP="00417EEC">
      <w:pPr>
        <w:pStyle w:val="Bullet"/>
      </w:pPr>
      <w:r w:rsidRPr="00923F0E">
        <w:rPr>
          <w:b/>
        </w:rPr>
        <w:t xml:space="preserve">Part </w:t>
      </w:r>
      <w:r w:rsidR="00805956">
        <w:rPr>
          <w:b/>
        </w:rPr>
        <w:t>H</w:t>
      </w:r>
      <w:r w:rsidRPr="00923F0E">
        <w:t xml:space="preserve"> </w:t>
      </w:r>
      <w:r w:rsidR="00B77E14">
        <w:t>–</w:t>
      </w:r>
      <w:r w:rsidR="00BA5E7B">
        <w:t xml:space="preserve"> </w:t>
      </w:r>
      <w:r w:rsidR="00C56A6C">
        <w:t>list</w:t>
      </w:r>
      <w:r w:rsidR="00D617CB">
        <w:t>s</w:t>
      </w:r>
      <w:r w:rsidR="00C56A6C">
        <w:t xml:space="preserve"> proposals and </w:t>
      </w:r>
      <w:r w:rsidRPr="00923F0E">
        <w:t>consultation questions by audience</w:t>
      </w:r>
      <w:r w:rsidR="00C56A6C">
        <w:t>.</w:t>
      </w:r>
    </w:p>
    <w:p w:rsidR="00BA15D2" w:rsidRPr="00923F0E" w:rsidRDefault="00BA15D2" w:rsidP="00417EEC">
      <w:pPr>
        <w:pStyle w:val="Heading3"/>
        <w:spacing w:after="120"/>
      </w:pPr>
      <w:r w:rsidRPr="00923F0E">
        <w:t>How to provide feedback</w:t>
      </w:r>
    </w:p>
    <w:p w:rsidR="00BA15D2" w:rsidRPr="00923F0E" w:rsidRDefault="00BA15D2" w:rsidP="008723A1">
      <w:pPr>
        <w:pStyle w:val="BodyText1"/>
      </w:pPr>
      <w:r w:rsidRPr="00923F0E">
        <w:t>You can provide feedback by:</w:t>
      </w:r>
    </w:p>
    <w:p w:rsidR="00BA15D2" w:rsidRPr="00923F0E" w:rsidRDefault="00BA15D2" w:rsidP="00BA15D2">
      <w:pPr>
        <w:pStyle w:val="Bullet"/>
        <w:spacing w:after="120"/>
      </w:pPr>
      <w:proofErr w:type="gramStart"/>
      <w:r w:rsidRPr="00923F0E">
        <w:t>using</w:t>
      </w:r>
      <w:proofErr w:type="gramEnd"/>
      <w:r w:rsidRPr="00923F0E">
        <w:t xml:space="preserve"> our online tool at </w:t>
      </w:r>
      <w:r w:rsidRPr="00923F0E">
        <w:rPr>
          <w:b/>
        </w:rPr>
        <w:t>https://consult.health.govt.nz/medsafe/medicinal-cannabis-scheme-consultation</w:t>
      </w:r>
      <w:r w:rsidRPr="00923F0E">
        <w:t>. This is our preferred way to get feedback</w:t>
      </w:r>
      <w:r w:rsidR="00C647AC">
        <w:t>.</w:t>
      </w:r>
    </w:p>
    <w:p w:rsidR="00BA15D2" w:rsidRPr="00923F0E" w:rsidRDefault="00BA15D2" w:rsidP="00BA15D2">
      <w:pPr>
        <w:ind w:left="284"/>
      </w:pPr>
      <w:r w:rsidRPr="00923F0E">
        <w:t xml:space="preserve">Note, you can complete your submission over a number of sessions and save it as you go. If you select </w:t>
      </w:r>
      <w:r w:rsidR="00D617CB">
        <w:t>‘</w:t>
      </w:r>
      <w:r w:rsidRPr="00923F0E">
        <w:t>Save and come back later</w:t>
      </w:r>
      <w:r w:rsidR="00D617CB">
        <w:t>’,</w:t>
      </w:r>
      <w:r w:rsidRPr="00923F0E">
        <w:t xml:space="preserve"> you will be sent an email with a unique link that will let you return to edit and submit your response. This link can be shared with your colleagues if you require their contribution</w:t>
      </w:r>
      <w:r w:rsidR="00D617CB">
        <w:t xml:space="preserve"> to</w:t>
      </w:r>
      <w:r w:rsidRPr="00923F0E">
        <w:t>, or review of, the submission. Once you have completed your submission</w:t>
      </w:r>
      <w:r w:rsidR="00B017E8">
        <w:t>,</w:t>
      </w:r>
      <w:r w:rsidRPr="00923F0E">
        <w:t xml:space="preserve"> you will be sent a pdf copy for your records, </w:t>
      </w:r>
      <w:r w:rsidR="00B017E8">
        <w:rPr>
          <w:b/>
        </w:rPr>
        <w:t>or</w:t>
      </w:r>
    </w:p>
    <w:p w:rsidR="00BA15D2" w:rsidRPr="00B76629" w:rsidRDefault="00BA15D2" w:rsidP="005B7D71">
      <w:pPr>
        <w:pStyle w:val="Bullet"/>
      </w:pPr>
      <w:proofErr w:type="gramStart"/>
      <w:r w:rsidRPr="00923F0E">
        <w:t>sending</w:t>
      </w:r>
      <w:proofErr w:type="gramEnd"/>
      <w:r w:rsidRPr="00923F0E">
        <w:t xml:space="preserve"> an electronic subm</w:t>
      </w:r>
      <w:r w:rsidR="001D4714">
        <w:t>ission to medicinal_cannabis@health</w:t>
      </w:r>
      <w:r w:rsidRPr="00923F0E">
        <w:t>.govt.nz using our downloadable Microsoft Word template</w:t>
      </w:r>
      <w:r w:rsidR="005B7D71">
        <w:t xml:space="preserve"> from the Ministry of Health website</w:t>
      </w:r>
      <w:r w:rsidR="005B7D71" w:rsidRPr="005B7D71">
        <w:t xml:space="preserve"> </w:t>
      </w:r>
      <w:r w:rsidR="002F282E">
        <w:t xml:space="preserve">at </w:t>
      </w:r>
      <w:r w:rsidR="005B7D71" w:rsidRPr="005B7D71">
        <w:t>https://www.health.govt.nz/publication/medicinal-cannabis-scheme-consultation</w:t>
      </w:r>
      <w:r w:rsidRPr="00923F0E">
        <w:t xml:space="preserve">. If you have any issues with the template, please </w:t>
      </w:r>
      <w:r w:rsidRPr="00B76629">
        <w:t>email us</w:t>
      </w:r>
      <w:r w:rsidR="002F282E">
        <w:t xml:space="preserve"> at medicinal_cannabis@health</w:t>
      </w:r>
      <w:r w:rsidRPr="00B76629">
        <w:t>.</w:t>
      </w:r>
      <w:r w:rsidR="002F282E">
        <w:t>govt.nz</w:t>
      </w:r>
      <w:r w:rsidRPr="00B76629">
        <w:t xml:space="preserve"> </w:t>
      </w:r>
    </w:p>
    <w:p w:rsidR="00BA15D2" w:rsidRPr="00923F0E" w:rsidRDefault="00BA15D2" w:rsidP="008723A1">
      <w:pPr>
        <w:pStyle w:val="BodyText1"/>
      </w:pPr>
      <w:r w:rsidRPr="00B76629">
        <w:t xml:space="preserve">The closing date for submissions is </w:t>
      </w:r>
      <w:r w:rsidR="00B76629" w:rsidRPr="00B76629">
        <w:t>Wednesday</w:t>
      </w:r>
      <w:r w:rsidR="0017264E" w:rsidRPr="00264078">
        <w:t xml:space="preserve"> </w:t>
      </w:r>
      <w:r w:rsidR="00B76629" w:rsidRPr="00264078">
        <w:t xml:space="preserve">7 </w:t>
      </w:r>
      <w:r w:rsidRPr="00264078">
        <w:t>August</w:t>
      </w:r>
      <w:r w:rsidR="00A05300" w:rsidRPr="00264078">
        <w:t xml:space="preserve"> at 5pm</w:t>
      </w:r>
      <w:r w:rsidRPr="00B76629">
        <w:t xml:space="preserve">. </w:t>
      </w:r>
    </w:p>
    <w:p w:rsidR="00BA15D2" w:rsidRDefault="00BA15D2" w:rsidP="008723A1">
      <w:pPr>
        <w:pStyle w:val="BodyText1"/>
      </w:pPr>
      <w:r w:rsidRPr="00923F0E">
        <w:t>Your feedback is important because it will help shape the final proposals, ensuring they are workable and that the purpose of the legislation is achieved. We appreciate you taking the time to make a submission.</w:t>
      </w:r>
    </w:p>
    <w:p w:rsidR="0017264E" w:rsidRPr="0017264E" w:rsidRDefault="0017264E" w:rsidP="008723A1">
      <w:pPr>
        <w:pStyle w:val="BodyText1"/>
      </w:pPr>
      <w:r>
        <w:t>We have added questions throughout the document and summarised the proposals and questions in the table in Part H</w:t>
      </w:r>
      <w:r w:rsidR="002F282E">
        <w:t xml:space="preserve">, which also </w:t>
      </w:r>
      <w:r>
        <w:t>note</w:t>
      </w:r>
      <w:r w:rsidR="002F282E">
        <w:t>s and colour codes the main audience for each section</w:t>
      </w:r>
      <w:r w:rsidR="001D4714">
        <w:t xml:space="preserve">. </w:t>
      </w:r>
      <w:r>
        <w:t xml:space="preserve">For example, much of </w:t>
      </w:r>
      <w:r w:rsidRPr="00A447F0">
        <w:rPr>
          <w:i/>
        </w:rPr>
        <w:t>Part E: Prescribing</w:t>
      </w:r>
      <w:r>
        <w:t xml:space="preserve"> has questions for prescribers, though some of these may also be of interest to consumers, industry, or </w:t>
      </w:r>
      <w:r w:rsidR="00EF36B6">
        <w:t xml:space="preserve">other groups. </w:t>
      </w:r>
      <w:r>
        <w:t>We encourage you to answer or provide comments on any proposals or questions you feel are relevant.</w:t>
      </w:r>
    </w:p>
    <w:p w:rsidR="00BA15D2" w:rsidRPr="00923F0E" w:rsidRDefault="00BA15D2" w:rsidP="008723A1">
      <w:pPr>
        <w:pStyle w:val="BodyText1"/>
      </w:pPr>
      <w:r w:rsidRPr="00923F0E">
        <w:t>Note that your submission may be requested under the Official Information Act 1982. If this happens, the Ministry of Health will normally release your submission to the person who asks for it. If you consider there are good reasons to withhold it, please clearly indicate these in your submission.</w:t>
      </w:r>
      <w:r w:rsidR="002F282E">
        <w:t xml:space="preserve"> See Part H for more information. </w:t>
      </w:r>
    </w:p>
    <w:p w:rsidR="00BA15D2" w:rsidRPr="00923F0E" w:rsidRDefault="00BA15D2" w:rsidP="00417EEC">
      <w:pPr>
        <w:pStyle w:val="Heading3"/>
        <w:spacing w:after="120"/>
      </w:pPr>
      <w:r w:rsidRPr="00923F0E">
        <w:lastRenderedPageBreak/>
        <w:t>Next steps after the consultation</w:t>
      </w:r>
    </w:p>
    <w:p w:rsidR="00BA15D2" w:rsidRPr="00923F0E" w:rsidRDefault="00BA15D2" w:rsidP="00532B3F">
      <w:pPr>
        <w:pStyle w:val="BodyText1"/>
        <w:keepLines/>
      </w:pPr>
      <w:r w:rsidRPr="00923F0E">
        <w:t xml:space="preserve">The Ministry of Health will analyse the feedback and consult with the Medicinal Cannabis Advisory Group (see Appendix </w:t>
      </w:r>
      <w:r w:rsidR="002D2D89">
        <w:t>3</w:t>
      </w:r>
      <w:r w:rsidRPr="00923F0E">
        <w:t>) before providing advice to the Government on the outcomes of the consultation, including any proposed changes. The Ministry of Health will then seek approval from Cabinet on the regulatory proposals and work with the Parliamentary Counsel Office to draft the proposed Misuse of Drugs (Medicinal Cannabis) Regulations.</w:t>
      </w:r>
    </w:p>
    <w:p w:rsidR="00BA15D2" w:rsidRPr="00923F0E" w:rsidRDefault="00BA15D2" w:rsidP="008723A1">
      <w:pPr>
        <w:pStyle w:val="BodyText1"/>
      </w:pPr>
      <w:r w:rsidRPr="00923F0E">
        <w:t xml:space="preserve">We are aiming to have the above regulations made by 18 December 2019 and to have the Medicinal Cannabis Scheme operational </w:t>
      </w:r>
      <w:r w:rsidR="00480FB0">
        <w:t>in the first quarter of 2020</w:t>
      </w:r>
      <w:r w:rsidRPr="00923F0E">
        <w:t>.</w:t>
      </w:r>
    </w:p>
    <w:p w:rsidR="00571223" w:rsidRPr="00923F0E" w:rsidRDefault="00571223" w:rsidP="0046362D">
      <w:pPr>
        <w:sectPr w:rsidR="00571223" w:rsidRPr="00923F0E" w:rsidSect="001D3E4E">
          <w:headerReference w:type="even" r:id="rId17"/>
          <w:headerReference w:type="default" r:id="rId18"/>
          <w:footerReference w:type="even" r:id="rId19"/>
          <w:footerReference w:type="default" r:id="rId20"/>
          <w:headerReference w:type="first" r:id="rId21"/>
          <w:pgSz w:w="11907" w:h="16840" w:code="9"/>
          <w:pgMar w:top="1418" w:right="1701" w:bottom="1134" w:left="1843" w:header="284" w:footer="425" w:gutter="284"/>
          <w:pgNumType w:fmt="lowerRoman"/>
          <w:cols w:space="720"/>
        </w:sectPr>
      </w:pPr>
    </w:p>
    <w:p w:rsidR="00C86248" w:rsidRPr="00923F0E" w:rsidRDefault="00C86248" w:rsidP="00E56B8F">
      <w:pPr>
        <w:pStyle w:val="IntroHead"/>
      </w:pPr>
      <w:r w:rsidRPr="00923F0E">
        <w:lastRenderedPageBreak/>
        <w:t>Contents</w:t>
      </w:r>
      <w:bookmarkEnd w:id="2"/>
      <w:bookmarkEnd w:id="3"/>
    </w:p>
    <w:p w:rsidR="00264078" w:rsidRDefault="00E56B8F">
      <w:pPr>
        <w:pStyle w:val="TOC1"/>
        <w:rPr>
          <w:rFonts w:asciiTheme="minorHAnsi" w:eastAsiaTheme="minorEastAsia" w:hAnsiTheme="minorHAnsi" w:cstheme="minorBidi"/>
          <w:noProof/>
          <w:sz w:val="22"/>
          <w:szCs w:val="22"/>
          <w:lang w:eastAsia="en-NZ"/>
        </w:rPr>
      </w:pPr>
      <w:r w:rsidRPr="00923F0E">
        <w:rPr>
          <w:b/>
        </w:rPr>
        <w:fldChar w:fldCharType="begin"/>
      </w:r>
      <w:r w:rsidRPr="00923F0E">
        <w:rPr>
          <w:b/>
        </w:rPr>
        <w:instrText xml:space="preserve"> TOC \o "2-2" \h \z \t "Heading 1,1" </w:instrText>
      </w:r>
      <w:r w:rsidRPr="00923F0E">
        <w:rPr>
          <w:b/>
        </w:rPr>
        <w:fldChar w:fldCharType="separate"/>
      </w:r>
      <w:hyperlink w:anchor="_Toc13577501" w:history="1">
        <w:r w:rsidR="00264078" w:rsidRPr="00945036">
          <w:rPr>
            <w:rStyle w:val="Hyperlink"/>
            <w:noProof/>
          </w:rPr>
          <w:t>Consultation</w:t>
        </w:r>
        <w:r w:rsidR="00264078">
          <w:rPr>
            <w:noProof/>
            <w:webHidden/>
          </w:rPr>
          <w:tab/>
        </w:r>
        <w:r w:rsidR="00264078">
          <w:rPr>
            <w:noProof/>
            <w:webHidden/>
          </w:rPr>
          <w:fldChar w:fldCharType="begin"/>
        </w:r>
        <w:r w:rsidR="00264078">
          <w:rPr>
            <w:noProof/>
            <w:webHidden/>
          </w:rPr>
          <w:instrText xml:space="preserve"> PAGEREF _Toc13577501 \h </w:instrText>
        </w:r>
        <w:r w:rsidR="00264078">
          <w:rPr>
            <w:noProof/>
            <w:webHidden/>
          </w:rPr>
        </w:r>
        <w:r w:rsidR="00264078">
          <w:rPr>
            <w:noProof/>
            <w:webHidden/>
          </w:rPr>
          <w:fldChar w:fldCharType="separate"/>
        </w:r>
        <w:r w:rsidR="00264078">
          <w:rPr>
            <w:noProof/>
            <w:webHidden/>
          </w:rPr>
          <w:t>iii</w:t>
        </w:r>
        <w:r w:rsidR="00264078">
          <w:rPr>
            <w:noProof/>
            <w:webHidden/>
          </w:rPr>
          <w:fldChar w:fldCharType="end"/>
        </w:r>
      </w:hyperlink>
    </w:p>
    <w:p w:rsidR="00264078" w:rsidRDefault="00CB42C1">
      <w:pPr>
        <w:pStyle w:val="TOC1"/>
        <w:rPr>
          <w:rFonts w:asciiTheme="minorHAnsi" w:eastAsiaTheme="minorEastAsia" w:hAnsiTheme="minorHAnsi" w:cstheme="minorBidi"/>
          <w:noProof/>
          <w:sz w:val="22"/>
          <w:szCs w:val="22"/>
          <w:lang w:eastAsia="en-NZ"/>
        </w:rPr>
      </w:pPr>
      <w:hyperlink w:anchor="_Toc13577502" w:history="1">
        <w:r w:rsidR="00264078" w:rsidRPr="00945036">
          <w:rPr>
            <w:rStyle w:val="Hyperlink"/>
            <w:noProof/>
          </w:rPr>
          <w:t>Executive summary</w:t>
        </w:r>
        <w:r w:rsidR="00264078">
          <w:rPr>
            <w:noProof/>
            <w:webHidden/>
          </w:rPr>
          <w:tab/>
        </w:r>
        <w:r w:rsidR="00264078">
          <w:rPr>
            <w:noProof/>
            <w:webHidden/>
          </w:rPr>
          <w:fldChar w:fldCharType="begin"/>
        </w:r>
        <w:r w:rsidR="00264078">
          <w:rPr>
            <w:noProof/>
            <w:webHidden/>
          </w:rPr>
          <w:instrText xml:space="preserve"> PAGEREF _Toc13577502 \h </w:instrText>
        </w:r>
        <w:r w:rsidR="00264078">
          <w:rPr>
            <w:noProof/>
            <w:webHidden/>
          </w:rPr>
        </w:r>
        <w:r w:rsidR="00264078">
          <w:rPr>
            <w:noProof/>
            <w:webHidden/>
          </w:rPr>
          <w:fldChar w:fldCharType="separate"/>
        </w:r>
        <w:r w:rsidR="00264078">
          <w:rPr>
            <w:noProof/>
            <w:webHidden/>
          </w:rPr>
          <w:t>1</w:t>
        </w:r>
        <w:r w:rsidR="00264078">
          <w:rPr>
            <w:noProof/>
            <w:webHidden/>
          </w:rPr>
          <w:fldChar w:fldCharType="end"/>
        </w:r>
      </w:hyperlink>
    </w:p>
    <w:p w:rsidR="00264078" w:rsidRDefault="00CB42C1">
      <w:pPr>
        <w:pStyle w:val="TOC1"/>
        <w:rPr>
          <w:rFonts w:asciiTheme="minorHAnsi" w:eastAsiaTheme="minorEastAsia" w:hAnsiTheme="minorHAnsi" w:cstheme="minorBidi"/>
          <w:noProof/>
          <w:sz w:val="22"/>
          <w:szCs w:val="22"/>
          <w:lang w:eastAsia="en-NZ"/>
        </w:rPr>
      </w:pPr>
      <w:hyperlink w:anchor="_Toc13577503" w:history="1">
        <w:r w:rsidR="00264078" w:rsidRPr="00945036">
          <w:rPr>
            <w:rStyle w:val="Hyperlink"/>
            <w:noProof/>
          </w:rPr>
          <w:t>Part A: Scheme background, objectives and scope</w:t>
        </w:r>
        <w:r w:rsidR="00264078">
          <w:rPr>
            <w:noProof/>
            <w:webHidden/>
          </w:rPr>
          <w:tab/>
        </w:r>
        <w:r w:rsidR="00264078">
          <w:rPr>
            <w:noProof/>
            <w:webHidden/>
          </w:rPr>
          <w:fldChar w:fldCharType="begin"/>
        </w:r>
        <w:r w:rsidR="00264078">
          <w:rPr>
            <w:noProof/>
            <w:webHidden/>
          </w:rPr>
          <w:instrText xml:space="preserve"> PAGEREF _Toc13577503 \h </w:instrText>
        </w:r>
        <w:r w:rsidR="00264078">
          <w:rPr>
            <w:noProof/>
            <w:webHidden/>
          </w:rPr>
        </w:r>
        <w:r w:rsidR="00264078">
          <w:rPr>
            <w:noProof/>
            <w:webHidden/>
          </w:rPr>
          <w:fldChar w:fldCharType="separate"/>
        </w:r>
        <w:r w:rsidR="00264078">
          <w:rPr>
            <w:noProof/>
            <w:webHidden/>
          </w:rPr>
          <w:t>2</w:t>
        </w:r>
        <w:r w:rsidR="00264078">
          <w:rPr>
            <w:noProof/>
            <w:webHidden/>
          </w:rPr>
          <w:fldChar w:fldCharType="end"/>
        </w:r>
      </w:hyperlink>
    </w:p>
    <w:p w:rsidR="00264078" w:rsidRDefault="00CB42C1">
      <w:pPr>
        <w:pStyle w:val="TOC2"/>
        <w:rPr>
          <w:rFonts w:asciiTheme="minorHAnsi" w:eastAsiaTheme="minorEastAsia" w:hAnsiTheme="minorHAnsi" w:cstheme="minorBidi"/>
          <w:szCs w:val="22"/>
          <w:lang w:eastAsia="en-NZ"/>
        </w:rPr>
      </w:pPr>
      <w:hyperlink w:anchor="_Toc13577504" w:history="1">
        <w:r w:rsidR="00264078" w:rsidRPr="00945036">
          <w:rPr>
            <w:rStyle w:val="Hyperlink"/>
          </w:rPr>
          <w:t>A1: Background</w:t>
        </w:r>
        <w:r w:rsidR="00264078">
          <w:rPr>
            <w:webHidden/>
          </w:rPr>
          <w:tab/>
        </w:r>
        <w:r w:rsidR="00264078">
          <w:rPr>
            <w:webHidden/>
          </w:rPr>
          <w:fldChar w:fldCharType="begin"/>
        </w:r>
        <w:r w:rsidR="00264078">
          <w:rPr>
            <w:webHidden/>
          </w:rPr>
          <w:instrText xml:space="preserve"> PAGEREF _Toc13577504 \h </w:instrText>
        </w:r>
        <w:r w:rsidR="00264078">
          <w:rPr>
            <w:webHidden/>
          </w:rPr>
        </w:r>
        <w:r w:rsidR="00264078">
          <w:rPr>
            <w:webHidden/>
          </w:rPr>
          <w:fldChar w:fldCharType="separate"/>
        </w:r>
        <w:r w:rsidR="00264078">
          <w:rPr>
            <w:webHidden/>
          </w:rPr>
          <w:t>2</w:t>
        </w:r>
        <w:r w:rsidR="00264078">
          <w:rPr>
            <w:webHidden/>
          </w:rPr>
          <w:fldChar w:fldCharType="end"/>
        </w:r>
      </w:hyperlink>
    </w:p>
    <w:p w:rsidR="00264078" w:rsidRDefault="00CB42C1">
      <w:pPr>
        <w:pStyle w:val="TOC2"/>
        <w:rPr>
          <w:rFonts w:asciiTheme="minorHAnsi" w:eastAsiaTheme="minorEastAsia" w:hAnsiTheme="minorHAnsi" w:cstheme="minorBidi"/>
          <w:szCs w:val="22"/>
          <w:lang w:eastAsia="en-NZ"/>
        </w:rPr>
      </w:pPr>
      <w:hyperlink w:anchor="_Toc13577505" w:history="1">
        <w:r w:rsidR="00264078" w:rsidRPr="00945036">
          <w:rPr>
            <w:rStyle w:val="Hyperlink"/>
          </w:rPr>
          <w:t>A2: Overview of medicinal cannabis</w:t>
        </w:r>
        <w:r w:rsidR="00264078">
          <w:rPr>
            <w:webHidden/>
          </w:rPr>
          <w:tab/>
        </w:r>
        <w:r w:rsidR="00264078">
          <w:rPr>
            <w:webHidden/>
          </w:rPr>
          <w:fldChar w:fldCharType="begin"/>
        </w:r>
        <w:r w:rsidR="00264078">
          <w:rPr>
            <w:webHidden/>
          </w:rPr>
          <w:instrText xml:space="preserve"> PAGEREF _Toc13577505 \h </w:instrText>
        </w:r>
        <w:r w:rsidR="00264078">
          <w:rPr>
            <w:webHidden/>
          </w:rPr>
        </w:r>
        <w:r w:rsidR="00264078">
          <w:rPr>
            <w:webHidden/>
          </w:rPr>
          <w:fldChar w:fldCharType="separate"/>
        </w:r>
        <w:r w:rsidR="00264078">
          <w:rPr>
            <w:webHidden/>
          </w:rPr>
          <w:t>3</w:t>
        </w:r>
        <w:r w:rsidR="00264078">
          <w:rPr>
            <w:webHidden/>
          </w:rPr>
          <w:fldChar w:fldCharType="end"/>
        </w:r>
      </w:hyperlink>
    </w:p>
    <w:p w:rsidR="00264078" w:rsidRDefault="00CB42C1">
      <w:pPr>
        <w:pStyle w:val="TOC2"/>
        <w:rPr>
          <w:rFonts w:asciiTheme="minorHAnsi" w:eastAsiaTheme="minorEastAsia" w:hAnsiTheme="minorHAnsi" w:cstheme="minorBidi"/>
          <w:szCs w:val="22"/>
          <w:lang w:eastAsia="en-NZ"/>
        </w:rPr>
      </w:pPr>
      <w:hyperlink w:anchor="_Toc13577506" w:history="1">
        <w:r w:rsidR="00264078" w:rsidRPr="00945036">
          <w:rPr>
            <w:rStyle w:val="Hyperlink"/>
          </w:rPr>
          <w:t>A3: How medicinal cannabis products are currently approved and prescribed</w:t>
        </w:r>
        <w:r w:rsidR="00264078">
          <w:rPr>
            <w:webHidden/>
          </w:rPr>
          <w:tab/>
        </w:r>
        <w:r w:rsidR="00264078">
          <w:rPr>
            <w:webHidden/>
          </w:rPr>
          <w:fldChar w:fldCharType="begin"/>
        </w:r>
        <w:r w:rsidR="00264078">
          <w:rPr>
            <w:webHidden/>
          </w:rPr>
          <w:instrText xml:space="preserve"> PAGEREF _Toc13577506 \h </w:instrText>
        </w:r>
        <w:r w:rsidR="00264078">
          <w:rPr>
            <w:webHidden/>
          </w:rPr>
        </w:r>
        <w:r w:rsidR="00264078">
          <w:rPr>
            <w:webHidden/>
          </w:rPr>
          <w:fldChar w:fldCharType="separate"/>
        </w:r>
        <w:r w:rsidR="00264078">
          <w:rPr>
            <w:webHidden/>
          </w:rPr>
          <w:t>4</w:t>
        </w:r>
        <w:r w:rsidR="00264078">
          <w:rPr>
            <w:webHidden/>
          </w:rPr>
          <w:fldChar w:fldCharType="end"/>
        </w:r>
      </w:hyperlink>
    </w:p>
    <w:p w:rsidR="00264078" w:rsidRDefault="00CB42C1">
      <w:pPr>
        <w:pStyle w:val="TOC2"/>
        <w:rPr>
          <w:rFonts w:asciiTheme="minorHAnsi" w:eastAsiaTheme="minorEastAsia" w:hAnsiTheme="minorHAnsi" w:cstheme="minorBidi"/>
          <w:szCs w:val="22"/>
          <w:lang w:eastAsia="en-NZ"/>
        </w:rPr>
      </w:pPr>
      <w:hyperlink w:anchor="_Toc13577507" w:history="1">
        <w:r w:rsidR="00264078" w:rsidRPr="00945036">
          <w:rPr>
            <w:rStyle w:val="Hyperlink"/>
          </w:rPr>
          <w:t>A4: Objective and scope of the Medicinal Cannabis Scheme</w:t>
        </w:r>
        <w:r w:rsidR="00264078">
          <w:rPr>
            <w:webHidden/>
          </w:rPr>
          <w:tab/>
        </w:r>
        <w:r w:rsidR="00264078">
          <w:rPr>
            <w:webHidden/>
          </w:rPr>
          <w:fldChar w:fldCharType="begin"/>
        </w:r>
        <w:r w:rsidR="00264078">
          <w:rPr>
            <w:webHidden/>
          </w:rPr>
          <w:instrText xml:space="preserve"> PAGEREF _Toc13577507 \h </w:instrText>
        </w:r>
        <w:r w:rsidR="00264078">
          <w:rPr>
            <w:webHidden/>
          </w:rPr>
        </w:r>
        <w:r w:rsidR="00264078">
          <w:rPr>
            <w:webHidden/>
          </w:rPr>
          <w:fldChar w:fldCharType="separate"/>
        </w:r>
        <w:r w:rsidR="00264078">
          <w:rPr>
            <w:webHidden/>
          </w:rPr>
          <w:t>5</w:t>
        </w:r>
        <w:r w:rsidR="00264078">
          <w:rPr>
            <w:webHidden/>
          </w:rPr>
          <w:fldChar w:fldCharType="end"/>
        </w:r>
      </w:hyperlink>
    </w:p>
    <w:p w:rsidR="00264078" w:rsidRDefault="00CB42C1">
      <w:pPr>
        <w:pStyle w:val="TOC2"/>
        <w:rPr>
          <w:rFonts w:asciiTheme="minorHAnsi" w:eastAsiaTheme="minorEastAsia" w:hAnsiTheme="minorHAnsi" w:cstheme="minorBidi"/>
          <w:szCs w:val="22"/>
          <w:lang w:eastAsia="en-NZ"/>
        </w:rPr>
      </w:pPr>
      <w:hyperlink w:anchor="_Toc13577508" w:history="1">
        <w:r w:rsidR="00264078" w:rsidRPr="00945036">
          <w:rPr>
            <w:rStyle w:val="Hyperlink"/>
          </w:rPr>
          <w:t>A5: Medicinal Cannabis Agency</w:t>
        </w:r>
        <w:r w:rsidR="00264078">
          <w:rPr>
            <w:webHidden/>
          </w:rPr>
          <w:tab/>
        </w:r>
        <w:r w:rsidR="00264078">
          <w:rPr>
            <w:webHidden/>
          </w:rPr>
          <w:fldChar w:fldCharType="begin"/>
        </w:r>
        <w:r w:rsidR="00264078">
          <w:rPr>
            <w:webHidden/>
          </w:rPr>
          <w:instrText xml:space="preserve"> PAGEREF _Toc13577508 \h </w:instrText>
        </w:r>
        <w:r w:rsidR="00264078">
          <w:rPr>
            <w:webHidden/>
          </w:rPr>
        </w:r>
        <w:r w:rsidR="00264078">
          <w:rPr>
            <w:webHidden/>
          </w:rPr>
          <w:fldChar w:fldCharType="separate"/>
        </w:r>
        <w:r w:rsidR="00264078">
          <w:rPr>
            <w:webHidden/>
          </w:rPr>
          <w:t>9</w:t>
        </w:r>
        <w:r w:rsidR="00264078">
          <w:rPr>
            <w:webHidden/>
          </w:rPr>
          <w:fldChar w:fldCharType="end"/>
        </w:r>
      </w:hyperlink>
    </w:p>
    <w:p w:rsidR="00264078" w:rsidRDefault="00CB42C1">
      <w:pPr>
        <w:pStyle w:val="TOC1"/>
        <w:rPr>
          <w:rFonts w:asciiTheme="minorHAnsi" w:eastAsiaTheme="minorEastAsia" w:hAnsiTheme="minorHAnsi" w:cstheme="minorBidi"/>
          <w:noProof/>
          <w:sz w:val="22"/>
          <w:szCs w:val="22"/>
          <w:lang w:eastAsia="en-NZ"/>
        </w:rPr>
      </w:pPr>
      <w:hyperlink w:anchor="_Toc13577509" w:history="1">
        <w:r w:rsidR="00264078" w:rsidRPr="00945036">
          <w:rPr>
            <w:rStyle w:val="Hyperlink"/>
            <w:noProof/>
          </w:rPr>
          <w:t>Part B: Quality standards for medicinal cannabis products</w:t>
        </w:r>
        <w:r w:rsidR="00264078">
          <w:rPr>
            <w:noProof/>
            <w:webHidden/>
          </w:rPr>
          <w:tab/>
        </w:r>
        <w:r w:rsidR="00264078">
          <w:rPr>
            <w:noProof/>
            <w:webHidden/>
          </w:rPr>
          <w:fldChar w:fldCharType="begin"/>
        </w:r>
        <w:r w:rsidR="00264078">
          <w:rPr>
            <w:noProof/>
            <w:webHidden/>
          </w:rPr>
          <w:instrText xml:space="preserve"> PAGEREF _Toc13577509 \h </w:instrText>
        </w:r>
        <w:r w:rsidR="00264078">
          <w:rPr>
            <w:noProof/>
            <w:webHidden/>
          </w:rPr>
        </w:r>
        <w:r w:rsidR="00264078">
          <w:rPr>
            <w:noProof/>
            <w:webHidden/>
          </w:rPr>
          <w:fldChar w:fldCharType="separate"/>
        </w:r>
        <w:r w:rsidR="00264078">
          <w:rPr>
            <w:noProof/>
            <w:webHidden/>
          </w:rPr>
          <w:t>10</w:t>
        </w:r>
        <w:r w:rsidR="00264078">
          <w:rPr>
            <w:noProof/>
            <w:webHidden/>
          </w:rPr>
          <w:fldChar w:fldCharType="end"/>
        </w:r>
      </w:hyperlink>
    </w:p>
    <w:p w:rsidR="00264078" w:rsidRDefault="00CB42C1">
      <w:pPr>
        <w:pStyle w:val="TOC2"/>
        <w:rPr>
          <w:rFonts w:asciiTheme="minorHAnsi" w:eastAsiaTheme="minorEastAsia" w:hAnsiTheme="minorHAnsi" w:cstheme="minorBidi"/>
          <w:szCs w:val="22"/>
          <w:lang w:eastAsia="en-NZ"/>
        </w:rPr>
      </w:pPr>
      <w:hyperlink w:anchor="_Toc13577510" w:history="1">
        <w:r w:rsidR="00264078" w:rsidRPr="00945036">
          <w:rPr>
            <w:rStyle w:val="Hyperlink"/>
          </w:rPr>
          <w:t xml:space="preserve">B1: </w:t>
        </w:r>
        <w:r w:rsidR="00264078">
          <w:rPr>
            <w:rFonts w:asciiTheme="minorHAnsi" w:eastAsiaTheme="minorEastAsia" w:hAnsiTheme="minorHAnsi" w:cstheme="minorBidi"/>
            <w:szCs w:val="22"/>
            <w:lang w:eastAsia="en-NZ"/>
          </w:rPr>
          <w:tab/>
        </w:r>
        <w:r w:rsidR="00264078" w:rsidRPr="00945036">
          <w:rPr>
            <w:rStyle w:val="Hyperlink"/>
          </w:rPr>
          <w:t>What the quality standards will cover</w:t>
        </w:r>
        <w:r w:rsidR="00264078">
          <w:rPr>
            <w:webHidden/>
          </w:rPr>
          <w:tab/>
        </w:r>
        <w:r w:rsidR="00264078">
          <w:rPr>
            <w:webHidden/>
          </w:rPr>
          <w:fldChar w:fldCharType="begin"/>
        </w:r>
        <w:r w:rsidR="00264078">
          <w:rPr>
            <w:webHidden/>
          </w:rPr>
          <w:instrText xml:space="preserve"> PAGEREF _Toc13577510 \h </w:instrText>
        </w:r>
        <w:r w:rsidR="00264078">
          <w:rPr>
            <w:webHidden/>
          </w:rPr>
        </w:r>
        <w:r w:rsidR="00264078">
          <w:rPr>
            <w:webHidden/>
          </w:rPr>
          <w:fldChar w:fldCharType="separate"/>
        </w:r>
        <w:r w:rsidR="00264078">
          <w:rPr>
            <w:webHidden/>
          </w:rPr>
          <w:t>10</w:t>
        </w:r>
        <w:r w:rsidR="00264078">
          <w:rPr>
            <w:webHidden/>
          </w:rPr>
          <w:fldChar w:fldCharType="end"/>
        </w:r>
      </w:hyperlink>
    </w:p>
    <w:p w:rsidR="00264078" w:rsidRDefault="00CB42C1">
      <w:pPr>
        <w:pStyle w:val="TOC2"/>
        <w:rPr>
          <w:rFonts w:asciiTheme="minorHAnsi" w:eastAsiaTheme="minorEastAsia" w:hAnsiTheme="minorHAnsi" w:cstheme="minorBidi"/>
          <w:szCs w:val="22"/>
          <w:lang w:eastAsia="en-NZ"/>
        </w:rPr>
      </w:pPr>
      <w:hyperlink w:anchor="_Toc13577511" w:history="1">
        <w:r w:rsidR="00264078" w:rsidRPr="00945036">
          <w:rPr>
            <w:rStyle w:val="Hyperlink"/>
          </w:rPr>
          <w:t>B2:</w:t>
        </w:r>
        <w:r w:rsidR="00264078">
          <w:rPr>
            <w:rFonts w:asciiTheme="minorHAnsi" w:eastAsiaTheme="minorEastAsia" w:hAnsiTheme="minorHAnsi" w:cstheme="minorBidi"/>
            <w:szCs w:val="22"/>
            <w:lang w:eastAsia="en-NZ"/>
          </w:rPr>
          <w:tab/>
        </w:r>
        <w:r w:rsidR="00264078" w:rsidRPr="00945036">
          <w:rPr>
            <w:rStyle w:val="Hyperlink"/>
          </w:rPr>
          <w:t>Proposed quality standards for cultivation</w:t>
        </w:r>
        <w:r w:rsidR="00264078">
          <w:rPr>
            <w:webHidden/>
          </w:rPr>
          <w:tab/>
        </w:r>
        <w:r w:rsidR="00264078">
          <w:rPr>
            <w:webHidden/>
          </w:rPr>
          <w:fldChar w:fldCharType="begin"/>
        </w:r>
        <w:r w:rsidR="00264078">
          <w:rPr>
            <w:webHidden/>
          </w:rPr>
          <w:instrText xml:space="preserve"> PAGEREF _Toc13577511 \h </w:instrText>
        </w:r>
        <w:r w:rsidR="00264078">
          <w:rPr>
            <w:webHidden/>
          </w:rPr>
        </w:r>
        <w:r w:rsidR="00264078">
          <w:rPr>
            <w:webHidden/>
          </w:rPr>
          <w:fldChar w:fldCharType="separate"/>
        </w:r>
        <w:r w:rsidR="00264078">
          <w:rPr>
            <w:webHidden/>
          </w:rPr>
          <w:t>11</w:t>
        </w:r>
        <w:r w:rsidR="00264078">
          <w:rPr>
            <w:webHidden/>
          </w:rPr>
          <w:fldChar w:fldCharType="end"/>
        </w:r>
      </w:hyperlink>
    </w:p>
    <w:p w:rsidR="00264078" w:rsidRDefault="00CB42C1">
      <w:pPr>
        <w:pStyle w:val="TOC2"/>
        <w:rPr>
          <w:rFonts w:asciiTheme="minorHAnsi" w:eastAsiaTheme="minorEastAsia" w:hAnsiTheme="minorHAnsi" w:cstheme="minorBidi"/>
          <w:szCs w:val="22"/>
          <w:lang w:eastAsia="en-NZ"/>
        </w:rPr>
      </w:pPr>
      <w:hyperlink w:anchor="_Toc13577512" w:history="1">
        <w:r w:rsidR="00264078" w:rsidRPr="00945036">
          <w:rPr>
            <w:rStyle w:val="Hyperlink"/>
          </w:rPr>
          <w:t xml:space="preserve">B3: </w:t>
        </w:r>
        <w:r w:rsidR="00264078">
          <w:rPr>
            <w:rFonts w:asciiTheme="minorHAnsi" w:eastAsiaTheme="minorEastAsia" w:hAnsiTheme="minorHAnsi" w:cstheme="minorBidi"/>
            <w:szCs w:val="22"/>
            <w:lang w:eastAsia="en-NZ"/>
          </w:rPr>
          <w:tab/>
        </w:r>
        <w:r w:rsidR="00264078" w:rsidRPr="00945036">
          <w:rPr>
            <w:rStyle w:val="Hyperlink"/>
          </w:rPr>
          <w:t>Proposed quality standards for manufacturing</w:t>
        </w:r>
        <w:r w:rsidR="00264078">
          <w:rPr>
            <w:webHidden/>
          </w:rPr>
          <w:tab/>
        </w:r>
        <w:r w:rsidR="00264078">
          <w:rPr>
            <w:webHidden/>
          </w:rPr>
          <w:fldChar w:fldCharType="begin"/>
        </w:r>
        <w:r w:rsidR="00264078">
          <w:rPr>
            <w:webHidden/>
          </w:rPr>
          <w:instrText xml:space="preserve"> PAGEREF _Toc13577512 \h </w:instrText>
        </w:r>
        <w:r w:rsidR="00264078">
          <w:rPr>
            <w:webHidden/>
          </w:rPr>
        </w:r>
        <w:r w:rsidR="00264078">
          <w:rPr>
            <w:webHidden/>
          </w:rPr>
          <w:fldChar w:fldCharType="separate"/>
        </w:r>
        <w:r w:rsidR="00264078">
          <w:rPr>
            <w:webHidden/>
          </w:rPr>
          <w:t>14</w:t>
        </w:r>
        <w:r w:rsidR="00264078">
          <w:rPr>
            <w:webHidden/>
          </w:rPr>
          <w:fldChar w:fldCharType="end"/>
        </w:r>
      </w:hyperlink>
    </w:p>
    <w:p w:rsidR="00264078" w:rsidRDefault="00CB42C1">
      <w:pPr>
        <w:pStyle w:val="TOC2"/>
        <w:rPr>
          <w:rFonts w:asciiTheme="minorHAnsi" w:eastAsiaTheme="minorEastAsia" w:hAnsiTheme="minorHAnsi" w:cstheme="minorBidi"/>
          <w:szCs w:val="22"/>
          <w:lang w:eastAsia="en-NZ"/>
        </w:rPr>
      </w:pPr>
      <w:hyperlink w:anchor="_Toc13577513" w:history="1">
        <w:r w:rsidR="00264078" w:rsidRPr="00945036">
          <w:rPr>
            <w:rStyle w:val="Hyperlink"/>
          </w:rPr>
          <w:t xml:space="preserve">B4: </w:t>
        </w:r>
        <w:r w:rsidR="00264078">
          <w:rPr>
            <w:rFonts w:asciiTheme="minorHAnsi" w:eastAsiaTheme="minorEastAsia" w:hAnsiTheme="minorHAnsi" w:cstheme="minorBidi"/>
            <w:szCs w:val="22"/>
            <w:lang w:eastAsia="en-NZ"/>
          </w:rPr>
          <w:tab/>
        </w:r>
        <w:r w:rsidR="00264078" w:rsidRPr="00945036">
          <w:rPr>
            <w:rStyle w:val="Hyperlink"/>
          </w:rPr>
          <w:t>Proposed quality standards for API and finished products</w:t>
        </w:r>
        <w:r w:rsidR="00264078">
          <w:rPr>
            <w:webHidden/>
          </w:rPr>
          <w:tab/>
        </w:r>
        <w:r w:rsidR="00264078">
          <w:rPr>
            <w:webHidden/>
          </w:rPr>
          <w:fldChar w:fldCharType="begin"/>
        </w:r>
        <w:r w:rsidR="00264078">
          <w:rPr>
            <w:webHidden/>
          </w:rPr>
          <w:instrText xml:space="preserve"> PAGEREF _Toc13577513 \h </w:instrText>
        </w:r>
        <w:r w:rsidR="00264078">
          <w:rPr>
            <w:webHidden/>
          </w:rPr>
        </w:r>
        <w:r w:rsidR="00264078">
          <w:rPr>
            <w:webHidden/>
          </w:rPr>
          <w:fldChar w:fldCharType="separate"/>
        </w:r>
        <w:r w:rsidR="00264078">
          <w:rPr>
            <w:webHidden/>
          </w:rPr>
          <w:t>21</w:t>
        </w:r>
        <w:r w:rsidR="00264078">
          <w:rPr>
            <w:webHidden/>
          </w:rPr>
          <w:fldChar w:fldCharType="end"/>
        </w:r>
      </w:hyperlink>
    </w:p>
    <w:p w:rsidR="00264078" w:rsidRDefault="00CB42C1">
      <w:pPr>
        <w:pStyle w:val="TOC1"/>
        <w:rPr>
          <w:rFonts w:asciiTheme="minorHAnsi" w:eastAsiaTheme="minorEastAsia" w:hAnsiTheme="minorHAnsi" w:cstheme="minorBidi"/>
          <w:noProof/>
          <w:sz w:val="22"/>
          <w:szCs w:val="22"/>
          <w:lang w:eastAsia="en-NZ"/>
        </w:rPr>
      </w:pPr>
      <w:hyperlink w:anchor="_Toc13577514" w:history="1">
        <w:r w:rsidR="00264078" w:rsidRPr="00945036">
          <w:rPr>
            <w:rStyle w:val="Hyperlink"/>
            <w:rFonts w:eastAsia="Calibri"/>
            <w:noProof/>
          </w:rPr>
          <w:t>Part C: Licensing under the Scheme</w:t>
        </w:r>
        <w:r w:rsidR="00264078">
          <w:rPr>
            <w:noProof/>
            <w:webHidden/>
          </w:rPr>
          <w:tab/>
        </w:r>
        <w:r w:rsidR="00264078">
          <w:rPr>
            <w:noProof/>
            <w:webHidden/>
          </w:rPr>
          <w:fldChar w:fldCharType="begin"/>
        </w:r>
        <w:r w:rsidR="00264078">
          <w:rPr>
            <w:noProof/>
            <w:webHidden/>
          </w:rPr>
          <w:instrText xml:space="preserve"> PAGEREF _Toc13577514 \h </w:instrText>
        </w:r>
        <w:r w:rsidR="00264078">
          <w:rPr>
            <w:noProof/>
            <w:webHidden/>
          </w:rPr>
        </w:r>
        <w:r w:rsidR="00264078">
          <w:rPr>
            <w:noProof/>
            <w:webHidden/>
          </w:rPr>
          <w:fldChar w:fldCharType="separate"/>
        </w:r>
        <w:r w:rsidR="00264078">
          <w:rPr>
            <w:noProof/>
            <w:webHidden/>
          </w:rPr>
          <w:t>31</w:t>
        </w:r>
        <w:r w:rsidR="00264078">
          <w:rPr>
            <w:noProof/>
            <w:webHidden/>
          </w:rPr>
          <w:fldChar w:fldCharType="end"/>
        </w:r>
      </w:hyperlink>
    </w:p>
    <w:p w:rsidR="00264078" w:rsidRDefault="00CB42C1">
      <w:pPr>
        <w:pStyle w:val="TOC2"/>
        <w:rPr>
          <w:rFonts w:asciiTheme="minorHAnsi" w:eastAsiaTheme="minorEastAsia" w:hAnsiTheme="minorHAnsi" w:cstheme="minorBidi"/>
          <w:szCs w:val="22"/>
          <w:lang w:eastAsia="en-NZ"/>
        </w:rPr>
      </w:pPr>
      <w:hyperlink w:anchor="_Toc13577515" w:history="1">
        <w:r w:rsidR="00264078" w:rsidRPr="00945036">
          <w:rPr>
            <w:rStyle w:val="Hyperlink"/>
          </w:rPr>
          <w:t>C1:</w:t>
        </w:r>
        <w:r w:rsidR="00264078">
          <w:rPr>
            <w:rFonts w:asciiTheme="minorHAnsi" w:eastAsiaTheme="minorEastAsia" w:hAnsiTheme="minorHAnsi" w:cstheme="minorBidi"/>
            <w:szCs w:val="22"/>
            <w:lang w:eastAsia="en-NZ"/>
          </w:rPr>
          <w:tab/>
        </w:r>
        <w:r w:rsidR="00264078" w:rsidRPr="00945036">
          <w:rPr>
            <w:rStyle w:val="Hyperlink"/>
          </w:rPr>
          <w:t>Overview</w:t>
        </w:r>
        <w:r w:rsidR="00264078">
          <w:rPr>
            <w:webHidden/>
          </w:rPr>
          <w:tab/>
        </w:r>
        <w:r w:rsidR="00264078">
          <w:rPr>
            <w:webHidden/>
          </w:rPr>
          <w:fldChar w:fldCharType="begin"/>
        </w:r>
        <w:r w:rsidR="00264078">
          <w:rPr>
            <w:webHidden/>
          </w:rPr>
          <w:instrText xml:space="preserve"> PAGEREF _Toc13577515 \h </w:instrText>
        </w:r>
        <w:r w:rsidR="00264078">
          <w:rPr>
            <w:webHidden/>
          </w:rPr>
        </w:r>
        <w:r w:rsidR="00264078">
          <w:rPr>
            <w:webHidden/>
          </w:rPr>
          <w:fldChar w:fldCharType="separate"/>
        </w:r>
        <w:r w:rsidR="00264078">
          <w:rPr>
            <w:webHidden/>
          </w:rPr>
          <w:t>33</w:t>
        </w:r>
        <w:r w:rsidR="00264078">
          <w:rPr>
            <w:webHidden/>
          </w:rPr>
          <w:fldChar w:fldCharType="end"/>
        </w:r>
      </w:hyperlink>
    </w:p>
    <w:p w:rsidR="00264078" w:rsidRDefault="00CB42C1">
      <w:pPr>
        <w:pStyle w:val="TOC2"/>
        <w:rPr>
          <w:rFonts w:asciiTheme="minorHAnsi" w:eastAsiaTheme="minorEastAsia" w:hAnsiTheme="minorHAnsi" w:cstheme="minorBidi"/>
          <w:szCs w:val="22"/>
          <w:lang w:eastAsia="en-NZ"/>
        </w:rPr>
      </w:pPr>
      <w:hyperlink w:anchor="_Toc13577516" w:history="1">
        <w:r w:rsidR="00264078" w:rsidRPr="00945036">
          <w:rPr>
            <w:rStyle w:val="Hyperlink"/>
          </w:rPr>
          <w:t>C2:</w:t>
        </w:r>
        <w:r w:rsidR="00264078">
          <w:rPr>
            <w:rFonts w:asciiTheme="minorHAnsi" w:eastAsiaTheme="minorEastAsia" w:hAnsiTheme="minorHAnsi" w:cstheme="minorBidi"/>
            <w:szCs w:val="22"/>
            <w:lang w:eastAsia="en-NZ"/>
          </w:rPr>
          <w:tab/>
        </w:r>
        <w:r w:rsidR="00264078" w:rsidRPr="00945036">
          <w:rPr>
            <w:rStyle w:val="Hyperlink"/>
          </w:rPr>
          <w:t>International Narcotics Control Board reporting requirements</w:t>
        </w:r>
        <w:r w:rsidR="00264078">
          <w:rPr>
            <w:webHidden/>
          </w:rPr>
          <w:tab/>
        </w:r>
        <w:r w:rsidR="00264078">
          <w:rPr>
            <w:webHidden/>
          </w:rPr>
          <w:fldChar w:fldCharType="begin"/>
        </w:r>
        <w:r w:rsidR="00264078">
          <w:rPr>
            <w:webHidden/>
          </w:rPr>
          <w:instrText xml:space="preserve"> PAGEREF _Toc13577516 \h </w:instrText>
        </w:r>
        <w:r w:rsidR="00264078">
          <w:rPr>
            <w:webHidden/>
          </w:rPr>
        </w:r>
        <w:r w:rsidR="00264078">
          <w:rPr>
            <w:webHidden/>
          </w:rPr>
          <w:fldChar w:fldCharType="separate"/>
        </w:r>
        <w:r w:rsidR="00264078">
          <w:rPr>
            <w:webHidden/>
          </w:rPr>
          <w:t>33</w:t>
        </w:r>
        <w:r w:rsidR="00264078">
          <w:rPr>
            <w:webHidden/>
          </w:rPr>
          <w:fldChar w:fldCharType="end"/>
        </w:r>
      </w:hyperlink>
    </w:p>
    <w:p w:rsidR="00264078" w:rsidRDefault="00CB42C1">
      <w:pPr>
        <w:pStyle w:val="TOC2"/>
        <w:rPr>
          <w:rFonts w:asciiTheme="minorHAnsi" w:eastAsiaTheme="minorEastAsia" w:hAnsiTheme="minorHAnsi" w:cstheme="minorBidi"/>
          <w:szCs w:val="22"/>
          <w:lang w:eastAsia="en-NZ"/>
        </w:rPr>
      </w:pPr>
      <w:hyperlink w:anchor="_Toc13577517" w:history="1">
        <w:r w:rsidR="00264078" w:rsidRPr="00945036">
          <w:rPr>
            <w:rStyle w:val="Hyperlink"/>
          </w:rPr>
          <w:t>C3:</w:t>
        </w:r>
        <w:r w:rsidR="00264078">
          <w:rPr>
            <w:rFonts w:asciiTheme="minorHAnsi" w:eastAsiaTheme="minorEastAsia" w:hAnsiTheme="minorHAnsi" w:cstheme="minorBidi"/>
            <w:szCs w:val="22"/>
            <w:lang w:eastAsia="en-NZ"/>
          </w:rPr>
          <w:tab/>
        </w:r>
        <w:r w:rsidR="00264078" w:rsidRPr="00945036">
          <w:rPr>
            <w:rStyle w:val="Hyperlink"/>
          </w:rPr>
          <w:t>General requirements for all licences issued under the Scheme</w:t>
        </w:r>
        <w:r w:rsidR="00264078">
          <w:rPr>
            <w:webHidden/>
          </w:rPr>
          <w:tab/>
        </w:r>
        <w:r w:rsidR="00264078">
          <w:rPr>
            <w:webHidden/>
          </w:rPr>
          <w:fldChar w:fldCharType="begin"/>
        </w:r>
        <w:r w:rsidR="00264078">
          <w:rPr>
            <w:webHidden/>
          </w:rPr>
          <w:instrText xml:space="preserve"> PAGEREF _Toc13577517 \h </w:instrText>
        </w:r>
        <w:r w:rsidR="00264078">
          <w:rPr>
            <w:webHidden/>
          </w:rPr>
        </w:r>
        <w:r w:rsidR="00264078">
          <w:rPr>
            <w:webHidden/>
          </w:rPr>
          <w:fldChar w:fldCharType="separate"/>
        </w:r>
        <w:r w:rsidR="00264078">
          <w:rPr>
            <w:webHidden/>
          </w:rPr>
          <w:t>33</w:t>
        </w:r>
        <w:r w:rsidR="00264078">
          <w:rPr>
            <w:webHidden/>
          </w:rPr>
          <w:fldChar w:fldCharType="end"/>
        </w:r>
      </w:hyperlink>
    </w:p>
    <w:p w:rsidR="00264078" w:rsidRDefault="00CB42C1">
      <w:pPr>
        <w:pStyle w:val="TOC2"/>
        <w:rPr>
          <w:rFonts w:asciiTheme="minorHAnsi" w:eastAsiaTheme="minorEastAsia" w:hAnsiTheme="minorHAnsi" w:cstheme="minorBidi"/>
          <w:szCs w:val="22"/>
          <w:lang w:eastAsia="en-NZ"/>
        </w:rPr>
      </w:pPr>
      <w:hyperlink w:anchor="_Toc13577518" w:history="1">
        <w:r w:rsidR="00264078" w:rsidRPr="00945036">
          <w:rPr>
            <w:rStyle w:val="Hyperlink"/>
          </w:rPr>
          <w:t>C4:</w:t>
        </w:r>
        <w:r w:rsidR="00264078">
          <w:rPr>
            <w:rFonts w:asciiTheme="minorHAnsi" w:eastAsiaTheme="minorEastAsia" w:hAnsiTheme="minorHAnsi" w:cstheme="minorBidi"/>
            <w:szCs w:val="22"/>
            <w:lang w:eastAsia="en-NZ"/>
          </w:rPr>
          <w:tab/>
        </w:r>
        <w:r w:rsidR="00264078" w:rsidRPr="00945036">
          <w:rPr>
            <w:rStyle w:val="Hyperlink"/>
          </w:rPr>
          <w:t>Licence to Cultivate Medicinal Cannabis (proposed)</w:t>
        </w:r>
        <w:r w:rsidR="00264078">
          <w:rPr>
            <w:webHidden/>
          </w:rPr>
          <w:tab/>
        </w:r>
        <w:r w:rsidR="00264078">
          <w:rPr>
            <w:webHidden/>
          </w:rPr>
          <w:fldChar w:fldCharType="begin"/>
        </w:r>
        <w:r w:rsidR="00264078">
          <w:rPr>
            <w:webHidden/>
          </w:rPr>
          <w:instrText xml:space="preserve"> PAGEREF _Toc13577518 \h </w:instrText>
        </w:r>
        <w:r w:rsidR="00264078">
          <w:rPr>
            <w:webHidden/>
          </w:rPr>
        </w:r>
        <w:r w:rsidR="00264078">
          <w:rPr>
            <w:webHidden/>
          </w:rPr>
          <w:fldChar w:fldCharType="separate"/>
        </w:r>
        <w:r w:rsidR="00264078">
          <w:rPr>
            <w:webHidden/>
          </w:rPr>
          <w:t>35</w:t>
        </w:r>
        <w:r w:rsidR="00264078">
          <w:rPr>
            <w:webHidden/>
          </w:rPr>
          <w:fldChar w:fldCharType="end"/>
        </w:r>
      </w:hyperlink>
    </w:p>
    <w:p w:rsidR="00264078" w:rsidRDefault="00CB42C1">
      <w:pPr>
        <w:pStyle w:val="TOC2"/>
        <w:rPr>
          <w:rFonts w:asciiTheme="minorHAnsi" w:eastAsiaTheme="minorEastAsia" w:hAnsiTheme="minorHAnsi" w:cstheme="minorBidi"/>
          <w:szCs w:val="22"/>
          <w:lang w:eastAsia="en-NZ"/>
        </w:rPr>
      </w:pPr>
      <w:hyperlink w:anchor="_Toc13577519" w:history="1">
        <w:r w:rsidR="00264078" w:rsidRPr="00945036">
          <w:rPr>
            <w:rStyle w:val="Hyperlink"/>
          </w:rPr>
          <w:t>C5:</w:t>
        </w:r>
        <w:r w:rsidR="00264078">
          <w:rPr>
            <w:rFonts w:asciiTheme="minorHAnsi" w:eastAsiaTheme="minorEastAsia" w:hAnsiTheme="minorHAnsi" w:cstheme="minorBidi"/>
            <w:szCs w:val="22"/>
            <w:lang w:eastAsia="en-NZ"/>
          </w:rPr>
          <w:tab/>
        </w:r>
        <w:r w:rsidR="00264078" w:rsidRPr="00945036">
          <w:rPr>
            <w:rStyle w:val="Hyperlink"/>
          </w:rPr>
          <w:t>Declaration of illicit (illegal) New Zealand seed</w:t>
        </w:r>
        <w:r w:rsidR="00264078">
          <w:rPr>
            <w:webHidden/>
          </w:rPr>
          <w:tab/>
        </w:r>
        <w:r w:rsidR="00264078">
          <w:rPr>
            <w:webHidden/>
          </w:rPr>
          <w:fldChar w:fldCharType="begin"/>
        </w:r>
        <w:r w:rsidR="00264078">
          <w:rPr>
            <w:webHidden/>
          </w:rPr>
          <w:instrText xml:space="preserve"> PAGEREF _Toc13577519 \h </w:instrText>
        </w:r>
        <w:r w:rsidR="00264078">
          <w:rPr>
            <w:webHidden/>
          </w:rPr>
        </w:r>
        <w:r w:rsidR="00264078">
          <w:rPr>
            <w:webHidden/>
          </w:rPr>
          <w:fldChar w:fldCharType="separate"/>
        </w:r>
        <w:r w:rsidR="00264078">
          <w:rPr>
            <w:webHidden/>
          </w:rPr>
          <w:t>38</w:t>
        </w:r>
        <w:r w:rsidR="00264078">
          <w:rPr>
            <w:webHidden/>
          </w:rPr>
          <w:fldChar w:fldCharType="end"/>
        </w:r>
      </w:hyperlink>
    </w:p>
    <w:p w:rsidR="00264078" w:rsidRDefault="00CB42C1">
      <w:pPr>
        <w:pStyle w:val="TOC2"/>
        <w:rPr>
          <w:rFonts w:asciiTheme="minorHAnsi" w:eastAsiaTheme="minorEastAsia" w:hAnsiTheme="minorHAnsi" w:cstheme="minorBidi"/>
          <w:szCs w:val="22"/>
          <w:lang w:eastAsia="en-NZ"/>
        </w:rPr>
      </w:pPr>
      <w:hyperlink w:anchor="_Toc13577520" w:history="1">
        <w:r w:rsidR="00264078" w:rsidRPr="00945036">
          <w:rPr>
            <w:rStyle w:val="Hyperlink"/>
          </w:rPr>
          <w:t>C6:</w:t>
        </w:r>
        <w:r w:rsidR="00264078">
          <w:rPr>
            <w:rFonts w:asciiTheme="minorHAnsi" w:eastAsiaTheme="minorEastAsia" w:hAnsiTheme="minorHAnsi" w:cstheme="minorBidi"/>
            <w:szCs w:val="22"/>
            <w:lang w:eastAsia="en-NZ"/>
          </w:rPr>
          <w:tab/>
        </w:r>
        <w:r w:rsidR="00264078" w:rsidRPr="00945036">
          <w:rPr>
            <w:rStyle w:val="Hyperlink"/>
          </w:rPr>
          <w:t>Transition from current cultivation licences</w:t>
        </w:r>
        <w:r w:rsidR="00264078">
          <w:rPr>
            <w:webHidden/>
          </w:rPr>
          <w:tab/>
        </w:r>
        <w:r w:rsidR="00264078">
          <w:rPr>
            <w:webHidden/>
          </w:rPr>
          <w:fldChar w:fldCharType="begin"/>
        </w:r>
        <w:r w:rsidR="00264078">
          <w:rPr>
            <w:webHidden/>
          </w:rPr>
          <w:instrText xml:space="preserve"> PAGEREF _Toc13577520 \h </w:instrText>
        </w:r>
        <w:r w:rsidR="00264078">
          <w:rPr>
            <w:webHidden/>
          </w:rPr>
        </w:r>
        <w:r w:rsidR="00264078">
          <w:rPr>
            <w:webHidden/>
          </w:rPr>
          <w:fldChar w:fldCharType="separate"/>
        </w:r>
        <w:r w:rsidR="00264078">
          <w:rPr>
            <w:webHidden/>
          </w:rPr>
          <w:t>38</w:t>
        </w:r>
        <w:r w:rsidR="00264078">
          <w:rPr>
            <w:webHidden/>
          </w:rPr>
          <w:fldChar w:fldCharType="end"/>
        </w:r>
      </w:hyperlink>
    </w:p>
    <w:p w:rsidR="00264078" w:rsidRDefault="00CB42C1">
      <w:pPr>
        <w:pStyle w:val="TOC2"/>
        <w:rPr>
          <w:rFonts w:asciiTheme="minorHAnsi" w:eastAsiaTheme="minorEastAsia" w:hAnsiTheme="minorHAnsi" w:cstheme="minorBidi"/>
          <w:szCs w:val="22"/>
          <w:lang w:eastAsia="en-NZ"/>
        </w:rPr>
      </w:pPr>
      <w:hyperlink w:anchor="_Toc13577521" w:history="1">
        <w:r w:rsidR="00264078" w:rsidRPr="00945036">
          <w:rPr>
            <w:rStyle w:val="Hyperlink"/>
          </w:rPr>
          <w:t>C7:</w:t>
        </w:r>
        <w:r w:rsidR="00264078">
          <w:rPr>
            <w:rFonts w:asciiTheme="minorHAnsi" w:eastAsiaTheme="minorEastAsia" w:hAnsiTheme="minorHAnsi" w:cstheme="minorBidi"/>
            <w:szCs w:val="22"/>
            <w:lang w:eastAsia="en-NZ"/>
          </w:rPr>
          <w:tab/>
        </w:r>
        <w:r w:rsidR="00264078" w:rsidRPr="00945036">
          <w:rPr>
            <w:rStyle w:val="Hyperlink"/>
          </w:rPr>
          <w:t>Licence to Manufacture</w:t>
        </w:r>
        <w:r w:rsidR="00264078">
          <w:rPr>
            <w:webHidden/>
          </w:rPr>
          <w:tab/>
        </w:r>
        <w:r w:rsidR="00264078">
          <w:rPr>
            <w:webHidden/>
          </w:rPr>
          <w:fldChar w:fldCharType="begin"/>
        </w:r>
        <w:r w:rsidR="00264078">
          <w:rPr>
            <w:webHidden/>
          </w:rPr>
          <w:instrText xml:space="preserve"> PAGEREF _Toc13577521 \h </w:instrText>
        </w:r>
        <w:r w:rsidR="00264078">
          <w:rPr>
            <w:webHidden/>
          </w:rPr>
        </w:r>
        <w:r w:rsidR="00264078">
          <w:rPr>
            <w:webHidden/>
          </w:rPr>
          <w:fldChar w:fldCharType="separate"/>
        </w:r>
        <w:r w:rsidR="00264078">
          <w:rPr>
            <w:webHidden/>
          </w:rPr>
          <w:t>39</w:t>
        </w:r>
        <w:r w:rsidR="00264078">
          <w:rPr>
            <w:webHidden/>
          </w:rPr>
          <w:fldChar w:fldCharType="end"/>
        </w:r>
      </w:hyperlink>
    </w:p>
    <w:p w:rsidR="00264078" w:rsidRDefault="00CB42C1">
      <w:pPr>
        <w:pStyle w:val="TOC2"/>
        <w:rPr>
          <w:rFonts w:asciiTheme="minorHAnsi" w:eastAsiaTheme="minorEastAsia" w:hAnsiTheme="minorHAnsi" w:cstheme="minorBidi"/>
          <w:szCs w:val="22"/>
          <w:lang w:eastAsia="en-NZ"/>
        </w:rPr>
      </w:pPr>
      <w:hyperlink w:anchor="_Toc13577522" w:history="1">
        <w:r w:rsidR="00264078" w:rsidRPr="00945036">
          <w:rPr>
            <w:rStyle w:val="Hyperlink"/>
          </w:rPr>
          <w:t>C8:</w:t>
        </w:r>
        <w:r w:rsidR="00264078">
          <w:rPr>
            <w:rFonts w:asciiTheme="minorHAnsi" w:eastAsiaTheme="minorEastAsia" w:hAnsiTheme="minorHAnsi" w:cstheme="minorBidi"/>
            <w:szCs w:val="22"/>
            <w:lang w:eastAsia="en-NZ"/>
          </w:rPr>
          <w:tab/>
        </w:r>
        <w:r w:rsidR="00264078" w:rsidRPr="00945036">
          <w:rPr>
            <w:rStyle w:val="Hyperlink"/>
          </w:rPr>
          <w:t>Licence to Sell Medicines by Wholesale</w:t>
        </w:r>
        <w:r w:rsidR="00264078">
          <w:rPr>
            <w:webHidden/>
          </w:rPr>
          <w:tab/>
        </w:r>
        <w:r w:rsidR="00264078">
          <w:rPr>
            <w:webHidden/>
          </w:rPr>
          <w:fldChar w:fldCharType="begin"/>
        </w:r>
        <w:r w:rsidR="00264078">
          <w:rPr>
            <w:webHidden/>
          </w:rPr>
          <w:instrText xml:space="preserve"> PAGEREF _Toc13577522 \h </w:instrText>
        </w:r>
        <w:r w:rsidR="00264078">
          <w:rPr>
            <w:webHidden/>
          </w:rPr>
        </w:r>
        <w:r w:rsidR="00264078">
          <w:rPr>
            <w:webHidden/>
          </w:rPr>
          <w:fldChar w:fldCharType="separate"/>
        </w:r>
        <w:r w:rsidR="00264078">
          <w:rPr>
            <w:webHidden/>
          </w:rPr>
          <w:t>41</w:t>
        </w:r>
        <w:r w:rsidR="00264078">
          <w:rPr>
            <w:webHidden/>
          </w:rPr>
          <w:fldChar w:fldCharType="end"/>
        </w:r>
      </w:hyperlink>
    </w:p>
    <w:p w:rsidR="00264078" w:rsidRDefault="00CB42C1">
      <w:pPr>
        <w:pStyle w:val="TOC2"/>
        <w:rPr>
          <w:rFonts w:asciiTheme="minorHAnsi" w:eastAsiaTheme="minorEastAsia" w:hAnsiTheme="minorHAnsi" w:cstheme="minorBidi"/>
          <w:szCs w:val="22"/>
          <w:lang w:eastAsia="en-NZ"/>
        </w:rPr>
      </w:pPr>
      <w:hyperlink w:anchor="_Toc13577523" w:history="1">
        <w:r w:rsidR="00264078" w:rsidRPr="00945036">
          <w:rPr>
            <w:rStyle w:val="Hyperlink"/>
          </w:rPr>
          <w:t>C9:</w:t>
        </w:r>
        <w:r w:rsidR="00264078">
          <w:rPr>
            <w:rFonts w:asciiTheme="minorHAnsi" w:eastAsiaTheme="minorEastAsia" w:hAnsiTheme="minorHAnsi" w:cstheme="minorBidi"/>
            <w:szCs w:val="22"/>
            <w:lang w:eastAsia="en-NZ"/>
          </w:rPr>
          <w:tab/>
        </w:r>
        <w:r w:rsidR="00264078" w:rsidRPr="00945036">
          <w:rPr>
            <w:rStyle w:val="Hyperlink"/>
          </w:rPr>
          <w:t>Proposed Licence to Supply Unconsented Medicinal Cannabis Products</w:t>
        </w:r>
        <w:r w:rsidR="00264078">
          <w:rPr>
            <w:webHidden/>
          </w:rPr>
          <w:tab/>
        </w:r>
        <w:r w:rsidR="00264078">
          <w:rPr>
            <w:webHidden/>
          </w:rPr>
          <w:fldChar w:fldCharType="begin"/>
        </w:r>
        <w:r w:rsidR="00264078">
          <w:rPr>
            <w:webHidden/>
          </w:rPr>
          <w:instrText xml:space="preserve"> PAGEREF _Toc13577523 \h </w:instrText>
        </w:r>
        <w:r w:rsidR="00264078">
          <w:rPr>
            <w:webHidden/>
          </w:rPr>
        </w:r>
        <w:r w:rsidR="00264078">
          <w:rPr>
            <w:webHidden/>
          </w:rPr>
          <w:fldChar w:fldCharType="separate"/>
        </w:r>
        <w:r w:rsidR="00264078">
          <w:rPr>
            <w:webHidden/>
          </w:rPr>
          <w:t>41</w:t>
        </w:r>
        <w:r w:rsidR="00264078">
          <w:rPr>
            <w:webHidden/>
          </w:rPr>
          <w:fldChar w:fldCharType="end"/>
        </w:r>
      </w:hyperlink>
    </w:p>
    <w:p w:rsidR="00264078" w:rsidRDefault="00CB42C1">
      <w:pPr>
        <w:pStyle w:val="TOC2"/>
        <w:rPr>
          <w:rFonts w:asciiTheme="minorHAnsi" w:eastAsiaTheme="minorEastAsia" w:hAnsiTheme="minorHAnsi" w:cstheme="minorBidi"/>
          <w:szCs w:val="22"/>
          <w:lang w:eastAsia="en-NZ"/>
        </w:rPr>
      </w:pPr>
      <w:hyperlink w:anchor="_Toc13577524" w:history="1">
        <w:r w:rsidR="00264078" w:rsidRPr="00945036">
          <w:rPr>
            <w:rStyle w:val="Hyperlink"/>
          </w:rPr>
          <w:t>C10:</w:t>
        </w:r>
        <w:r w:rsidR="00264078">
          <w:rPr>
            <w:rFonts w:asciiTheme="minorHAnsi" w:eastAsiaTheme="minorEastAsia" w:hAnsiTheme="minorHAnsi" w:cstheme="minorBidi"/>
            <w:szCs w:val="22"/>
            <w:lang w:eastAsia="en-NZ"/>
          </w:rPr>
          <w:tab/>
        </w:r>
        <w:r w:rsidR="00264078" w:rsidRPr="00945036">
          <w:rPr>
            <w:rStyle w:val="Hyperlink"/>
          </w:rPr>
          <w:t>Interface with existing Misuse of Drugs Act and Medicines Act licences</w:t>
        </w:r>
        <w:r w:rsidR="00264078">
          <w:rPr>
            <w:webHidden/>
          </w:rPr>
          <w:tab/>
        </w:r>
        <w:r w:rsidR="00264078">
          <w:rPr>
            <w:webHidden/>
          </w:rPr>
          <w:fldChar w:fldCharType="begin"/>
        </w:r>
        <w:r w:rsidR="00264078">
          <w:rPr>
            <w:webHidden/>
          </w:rPr>
          <w:instrText xml:space="preserve"> PAGEREF _Toc13577524 \h </w:instrText>
        </w:r>
        <w:r w:rsidR="00264078">
          <w:rPr>
            <w:webHidden/>
          </w:rPr>
        </w:r>
        <w:r w:rsidR="00264078">
          <w:rPr>
            <w:webHidden/>
          </w:rPr>
          <w:fldChar w:fldCharType="separate"/>
        </w:r>
        <w:r w:rsidR="00264078">
          <w:rPr>
            <w:webHidden/>
          </w:rPr>
          <w:t>42</w:t>
        </w:r>
        <w:r w:rsidR="00264078">
          <w:rPr>
            <w:webHidden/>
          </w:rPr>
          <w:fldChar w:fldCharType="end"/>
        </w:r>
      </w:hyperlink>
    </w:p>
    <w:p w:rsidR="00264078" w:rsidRDefault="00CB42C1">
      <w:pPr>
        <w:pStyle w:val="TOC2"/>
        <w:rPr>
          <w:rFonts w:asciiTheme="minorHAnsi" w:eastAsiaTheme="minorEastAsia" w:hAnsiTheme="minorHAnsi" w:cstheme="minorBidi"/>
          <w:szCs w:val="22"/>
          <w:lang w:eastAsia="en-NZ"/>
        </w:rPr>
      </w:pPr>
      <w:hyperlink w:anchor="_Toc13577525" w:history="1">
        <w:r w:rsidR="00264078" w:rsidRPr="00945036">
          <w:rPr>
            <w:rStyle w:val="Hyperlink"/>
          </w:rPr>
          <w:t>C11:</w:t>
        </w:r>
        <w:r w:rsidR="00264078">
          <w:rPr>
            <w:rFonts w:asciiTheme="minorHAnsi" w:eastAsiaTheme="minorEastAsia" w:hAnsiTheme="minorHAnsi" w:cstheme="minorBidi"/>
            <w:szCs w:val="22"/>
            <w:lang w:eastAsia="en-NZ"/>
          </w:rPr>
          <w:tab/>
        </w:r>
        <w:r w:rsidR="00264078" w:rsidRPr="00945036">
          <w:rPr>
            <w:rStyle w:val="Hyperlink"/>
          </w:rPr>
          <w:t>Assessment of products against the quality standard</w:t>
        </w:r>
        <w:r w:rsidR="00264078">
          <w:rPr>
            <w:webHidden/>
          </w:rPr>
          <w:tab/>
        </w:r>
        <w:r w:rsidR="00264078">
          <w:rPr>
            <w:webHidden/>
          </w:rPr>
          <w:fldChar w:fldCharType="begin"/>
        </w:r>
        <w:r w:rsidR="00264078">
          <w:rPr>
            <w:webHidden/>
          </w:rPr>
          <w:instrText xml:space="preserve"> PAGEREF _Toc13577525 \h </w:instrText>
        </w:r>
        <w:r w:rsidR="00264078">
          <w:rPr>
            <w:webHidden/>
          </w:rPr>
        </w:r>
        <w:r w:rsidR="00264078">
          <w:rPr>
            <w:webHidden/>
          </w:rPr>
          <w:fldChar w:fldCharType="separate"/>
        </w:r>
        <w:r w:rsidR="00264078">
          <w:rPr>
            <w:webHidden/>
          </w:rPr>
          <w:t>43</w:t>
        </w:r>
        <w:r w:rsidR="00264078">
          <w:rPr>
            <w:webHidden/>
          </w:rPr>
          <w:fldChar w:fldCharType="end"/>
        </w:r>
      </w:hyperlink>
    </w:p>
    <w:p w:rsidR="00264078" w:rsidRDefault="00CB42C1">
      <w:pPr>
        <w:pStyle w:val="TOC2"/>
        <w:rPr>
          <w:rFonts w:asciiTheme="minorHAnsi" w:eastAsiaTheme="minorEastAsia" w:hAnsiTheme="minorHAnsi" w:cstheme="minorBidi"/>
          <w:szCs w:val="22"/>
          <w:lang w:eastAsia="en-NZ"/>
        </w:rPr>
      </w:pPr>
      <w:hyperlink w:anchor="_Toc13577526" w:history="1">
        <w:r w:rsidR="00264078" w:rsidRPr="00945036">
          <w:rPr>
            <w:rStyle w:val="Hyperlink"/>
          </w:rPr>
          <w:t>C12:</w:t>
        </w:r>
        <w:r w:rsidR="00264078">
          <w:rPr>
            <w:rFonts w:asciiTheme="minorHAnsi" w:eastAsiaTheme="minorEastAsia" w:hAnsiTheme="minorHAnsi" w:cstheme="minorBidi"/>
            <w:szCs w:val="22"/>
            <w:lang w:eastAsia="en-NZ"/>
          </w:rPr>
          <w:tab/>
        </w:r>
        <w:r w:rsidR="00264078" w:rsidRPr="00945036">
          <w:rPr>
            <w:rStyle w:val="Hyperlink"/>
          </w:rPr>
          <w:t>Licences to import and export</w:t>
        </w:r>
        <w:r w:rsidR="00264078">
          <w:rPr>
            <w:webHidden/>
          </w:rPr>
          <w:tab/>
        </w:r>
        <w:r w:rsidR="00264078">
          <w:rPr>
            <w:webHidden/>
          </w:rPr>
          <w:fldChar w:fldCharType="begin"/>
        </w:r>
        <w:r w:rsidR="00264078">
          <w:rPr>
            <w:webHidden/>
          </w:rPr>
          <w:instrText xml:space="preserve"> PAGEREF _Toc13577526 \h </w:instrText>
        </w:r>
        <w:r w:rsidR="00264078">
          <w:rPr>
            <w:webHidden/>
          </w:rPr>
        </w:r>
        <w:r w:rsidR="00264078">
          <w:rPr>
            <w:webHidden/>
          </w:rPr>
          <w:fldChar w:fldCharType="separate"/>
        </w:r>
        <w:r w:rsidR="00264078">
          <w:rPr>
            <w:webHidden/>
          </w:rPr>
          <w:t>43</w:t>
        </w:r>
        <w:r w:rsidR="00264078">
          <w:rPr>
            <w:webHidden/>
          </w:rPr>
          <w:fldChar w:fldCharType="end"/>
        </w:r>
      </w:hyperlink>
    </w:p>
    <w:p w:rsidR="00264078" w:rsidRDefault="00CB42C1">
      <w:pPr>
        <w:pStyle w:val="TOC1"/>
        <w:rPr>
          <w:rFonts w:asciiTheme="minorHAnsi" w:eastAsiaTheme="minorEastAsia" w:hAnsiTheme="minorHAnsi" w:cstheme="minorBidi"/>
          <w:noProof/>
          <w:sz w:val="22"/>
          <w:szCs w:val="22"/>
          <w:lang w:eastAsia="en-NZ"/>
        </w:rPr>
      </w:pPr>
      <w:hyperlink w:anchor="_Toc13577527" w:history="1">
        <w:r w:rsidR="00264078" w:rsidRPr="00945036">
          <w:rPr>
            <w:rStyle w:val="Hyperlink"/>
            <w:rFonts w:eastAsia="Calibri"/>
            <w:noProof/>
          </w:rPr>
          <w:t>Part D: Distribution of products</w:t>
        </w:r>
        <w:r w:rsidR="00264078">
          <w:rPr>
            <w:noProof/>
            <w:webHidden/>
          </w:rPr>
          <w:tab/>
        </w:r>
        <w:r w:rsidR="00264078">
          <w:rPr>
            <w:noProof/>
            <w:webHidden/>
          </w:rPr>
          <w:fldChar w:fldCharType="begin"/>
        </w:r>
        <w:r w:rsidR="00264078">
          <w:rPr>
            <w:noProof/>
            <w:webHidden/>
          </w:rPr>
          <w:instrText xml:space="preserve"> PAGEREF _Toc13577527 \h </w:instrText>
        </w:r>
        <w:r w:rsidR="00264078">
          <w:rPr>
            <w:noProof/>
            <w:webHidden/>
          </w:rPr>
        </w:r>
        <w:r w:rsidR="00264078">
          <w:rPr>
            <w:noProof/>
            <w:webHidden/>
          </w:rPr>
          <w:fldChar w:fldCharType="separate"/>
        </w:r>
        <w:r w:rsidR="00264078">
          <w:rPr>
            <w:noProof/>
            <w:webHidden/>
          </w:rPr>
          <w:t>47</w:t>
        </w:r>
        <w:r w:rsidR="00264078">
          <w:rPr>
            <w:noProof/>
            <w:webHidden/>
          </w:rPr>
          <w:fldChar w:fldCharType="end"/>
        </w:r>
      </w:hyperlink>
    </w:p>
    <w:p w:rsidR="00264078" w:rsidRDefault="00CB42C1">
      <w:pPr>
        <w:pStyle w:val="TOC2"/>
        <w:rPr>
          <w:rFonts w:asciiTheme="minorHAnsi" w:eastAsiaTheme="minorEastAsia" w:hAnsiTheme="minorHAnsi" w:cstheme="minorBidi"/>
          <w:szCs w:val="22"/>
          <w:lang w:eastAsia="en-NZ"/>
        </w:rPr>
      </w:pPr>
      <w:hyperlink w:anchor="_Toc13577528" w:history="1">
        <w:r w:rsidR="00264078" w:rsidRPr="00945036">
          <w:rPr>
            <w:rStyle w:val="Hyperlink"/>
          </w:rPr>
          <w:t>D1:</w:t>
        </w:r>
        <w:r w:rsidR="00264078">
          <w:rPr>
            <w:rFonts w:asciiTheme="minorHAnsi" w:eastAsiaTheme="minorEastAsia" w:hAnsiTheme="minorHAnsi" w:cstheme="minorBidi"/>
            <w:szCs w:val="22"/>
            <w:lang w:eastAsia="en-NZ"/>
          </w:rPr>
          <w:tab/>
        </w:r>
        <w:r w:rsidR="00264078" w:rsidRPr="00945036">
          <w:rPr>
            <w:rStyle w:val="Hyperlink"/>
          </w:rPr>
          <w:t>Distribution pathways</w:t>
        </w:r>
        <w:r w:rsidR="00264078">
          <w:rPr>
            <w:webHidden/>
          </w:rPr>
          <w:tab/>
        </w:r>
        <w:r w:rsidR="00264078">
          <w:rPr>
            <w:webHidden/>
          </w:rPr>
          <w:fldChar w:fldCharType="begin"/>
        </w:r>
        <w:r w:rsidR="00264078">
          <w:rPr>
            <w:webHidden/>
          </w:rPr>
          <w:instrText xml:space="preserve"> PAGEREF _Toc13577528 \h </w:instrText>
        </w:r>
        <w:r w:rsidR="00264078">
          <w:rPr>
            <w:webHidden/>
          </w:rPr>
        </w:r>
        <w:r w:rsidR="00264078">
          <w:rPr>
            <w:webHidden/>
          </w:rPr>
          <w:fldChar w:fldCharType="separate"/>
        </w:r>
        <w:r w:rsidR="00264078">
          <w:rPr>
            <w:webHidden/>
          </w:rPr>
          <w:t>50</w:t>
        </w:r>
        <w:r w:rsidR="00264078">
          <w:rPr>
            <w:webHidden/>
          </w:rPr>
          <w:fldChar w:fldCharType="end"/>
        </w:r>
      </w:hyperlink>
    </w:p>
    <w:p w:rsidR="00264078" w:rsidRDefault="00264078">
      <w:pPr>
        <w:pStyle w:val="TOC1"/>
        <w:rPr>
          <w:rFonts w:asciiTheme="minorHAnsi" w:eastAsiaTheme="minorEastAsia" w:hAnsiTheme="minorHAnsi" w:cstheme="minorBidi"/>
          <w:noProof/>
          <w:sz w:val="22"/>
          <w:szCs w:val="22"/>
          <w:lang w:eastAsia="en-NZ"/>
        </w:rPr>
      </w:pPr>
      <w:r>
        <w:rPr>
          <w:rStyle w:val="Hyperlink"/>
          <w:noProof/>
        </w:rPr>
        <w:lastRenderedPageBreak/>
        <w:br/>
      </w:r>
      <w:hyperlink w:anchor="_Toc13577529" w:history="1">
        <w:r w:rsidRPr="00945036">
          <w:rPr>
            <w:rStyle w:val="Hyperlink"/>
            <w:rFonts w:eastAsia="Calibri"/>
            <w:noProof/>
          </w:rPr>
          <w:t>Part E: Prescribing</w:t>
        </w:r>
        <w:r>
          <w:rPr>
            <w:noProof/>
            <w:webHidden/>
          </w:rPr>
          <w:tab/>
        </w:r>
        <w:r>
          <w:rPr>
            <w:noProof/>
            <w:webHidden/>
          </w:rPr>
          <w:fldChar w:fldCharType="begin"/>
        </w:r>
        <w:r>
          <w:rPr>
            <w:noProof/>
            <w:webHidden/>
          </w:rPr>
          <w:instrText xml:space="preserve"> PAGEREF _Toc13577529 \h </w:instrText>
        </w:r>
        <w:r>
          <w:rPr>
            <w:noProof/>
            <w:webHidden/>
          </w:rPr>
        </w:r>
        <w:r>
          <w:rPr>
            <w:noProof/>
            <w:webHidden/>
          </w:rPr>
          <w:fldChar w:fldCharType="separate"/>
        </w:r>
        <w:r>
          <w:rPr>
            <w:noProof/>
            <w:webHidden/>
          </w:rPr>
          <w:t>52</w:t>
        </w:r>
        <w:r>
          <w:rPr>
            <w:noProof/>
            <w:webHidden/>
          </w:rPr>
          <w:fldChar w:fldCharType="end"/>
        </w:r>
      </w:hyperlink>
    </w:p>
    <w:p w:rsidR="00264078" w:rsidRDefault="00CB42C1">
      <w:pPr>
        <w:pStyle w:val="TOC2"/>
        <w:rPr>
          <w:rFonts w:asciiTheme="minorHAnsi" w:eastAsiaTheme="minorEastAsia" w:hAnsiTheme="minorHAnsi" w:cstheme="minorBidi"/>
          <w:szCs w:val="22"/>
          <w:lang w:eastAsia="en-NZ"/>
        </w:rPr>
      </w:pPr>
      <w:hyperlink w:anchor="_Toc13577530" w:history="1">
        <w:r w:rsidR="00264078" w:rsidRPr="00945036">
          <w:rPr>
            <w:rStyle w:val="Hyperlink"/>
          </w:rPr>
          <w:t>E1:</w:t>
        </w:r>
        <w:r w:rsidR="00264078">
          <w:rPr>
            <w:rFonts w:asciiTheme="minorHAnsi" w:eastAsiaTheme="minorEastAsia" w:hAnsiTheme="minorHAnsi" w:cstheme="minorBidi"/>
            <w:szCs w:val="22"/>
            <w:lang w:eastAsia="en-NZ"/>
          </w:rPr>
          <w:tab/>
        </w:r>
        <w:r w:rsidR="00264078" w:rsidRPr="00945036">
          <w:rPr>
            <w:rStyle w:val="Hyperlink"/>
          </w:rPr>
          <w:t>Pre</w:t>
        </w:r>
        <w:r w:rsidR="00264078" w:rsidRPr="00945036">
          <w:rPr>
            <w:rStyle w:val="Hyperlink"/>
            <w:shd w:val="clear" w:color="auto" w:fill="FFFFFF"/>
          </w:rPr>
          <w:t>s</w:t>
        </w:r>
        <w:r w:rsidR="00264078" w:rsidRPr="00945036">
          <w:rPr>
            <w:rStyle w:val="Hyperlink"/>
          </w:rPr>
          <w:t>cribing requirements</w:t>
        </w:r>
        <w:r w:rsidR="00264078">
          <w:rPr>
            <w:webHidden/>
          </w:rPr>
          <w:tab/>
        </w:r>
        <w:r w:rsidR="00264078">
          <w:rPr>
            <w:webHidden/>
          </w:rPr>
          <w:fldChar w:fldCharType="begin"/>
        </w:r>
        <w:r w:rsidR="00264078">
          <w:rPr>
            <w:webHidden/>
          </w:rPr>
          <w:instrText xml:space="preserve"> PAGEREF _Toc13577530 \h </w:instrText>
        </w:r>
        <w:r w:rsidR="00264078">
          <w:rPr>
            <w:webHidden/>
          </w:rPr>
        </w:r>
        <w:r w:rsidR="00264078">
          <w:rPr>
            <w:webHidden/>
          </w:rPr>
          <w:fldChar w:fldCharType="separate"/>
        </w:r>
        <w:r w:rsidR="00264078">
          <w:rPr>
            <w:webHidden/>
          </w:rPr>
          <w:t>52</w:t>
        </w:r>
        <w:r w:rsidR="00264078">
          <w:rPr>
            <w:webHidden/>
          </w:rPr>
          <w:fldChar w:fldCharType="end"/>
        </w:r>
      </w:hyperlink>
    </w:p>
    <w:p w:rsidR="00264078" w:rsidRDefault="00CB42C1">
      <w:pPr>
        <w:pStyle w:val="TOC2"/>
        <w:rPr>
          <w:rFonts w:asciiTheme="minorHAnsi" w:eastAsiaTheme="minorEastAsia" w:hAnsiTheme="minorHAnsi" w:cstheme="minorBidi"/>
          <w:szCs w:val="22"/>
          <w:lang w:eastAsia="en-NZ"/>
        </w:rPr>
      </w:pPr>
      <w:hyperlink w:anchor="_Toc13577531" w:history="1">
        <w:r w:rsidR="00264078" w:rsidRPr="00945036">
          <w:rPr>
            <w:rStyle w:val="Hyperlink"/>
          </w:rPr>
          <w:t xml:space="preserve">E2: </w:t>
        </w:r>
        <w:r w:rsidR="00264078">
          <w:rPr>
            <w:rFonts w:asciiTheme="minorHAnsi" w:eastAsiaTheme="minorEastAsia" w:hAnsiTheme="minorHAnsi" w:cstheme="minorBidi"/>
            <w:szCs w:val="22"/>
            <w:lang w:eastAsia="en-NZ"/>
          </w:rPr>
          <w:tab/>
        </w:r>
        <w:r w:rsidR="00264078" w:rsidRPr="00945036">
          <w:rPr>
            <w:rStyle w:val="Hyperlink"/>
          </w:rPr>
          <w:t>Providing information to prescribers on products that meet the quality standards</w:t>
        </w:r>
        <w:r w:rsidR="00264078">
          <w:rPr>
            <w:webHidden/>
          </w:rPr>
          <w:tab/>
        </w:r>
        <w:r w:rsidR="00264078">
          <w:rPr>
            <w:webHidden/>
          </w:rPr>
          <w:fldChar w:fldCharType="begin"/>
        </w:r>
        <w:r w:rsidR="00264078">
          <w:rPr>
            <w:webHidden/>
          </w:rPr>
          <w:instrText xml:space="preserve"> PAGEREF _Toc13577531 \h </w:instrText>
        </w:r>
        <w:r w:rsidR="00264078">
          <w:rPr>
            <w:webHidden/>
          </w:rPr>
        </w:r>
        <w:r w:rsidR="00264078">
          <w:rPr>
            <w:webHidden/>
          </w:rPr>
          <w:fldChar w:fldCharType="separate"/>
        </w:r>
        <w:r w:rsidR="00264078">
          <w:rPr>
            <w:webHidden/>
          </w:rPr>
          <w:t>58</w:t>
        </w:r>
        <w:r w:rsidR="00264078">
          <w:rPr>
            <w:webHidden/>
          </w:rPr>
          <w:fldChar w:fldCharType="end"/>
        </w:r>
      </w:hyperlink>
    </w:p>
    <w:p w:rsidR="00264078" w:rsidRDefault="00CB42C1">
      <w:pPr>
        <w:pStyle w:val="TOC2"/>
        <w:rPr>
          <w:rFonts w:asciiTheme="minorHAnsi" w:eastAsiaTheme="minorEastAsia" w:hAnsiTheme="minorHAnsi" w:cstheme="minorBidi"/>
          <w:szCs w:val="22"/>
          <w:lang w:eastAsia="en-NZ"/>
        </w:rPr>
      </w:pPr>
      <w:hyperlink w:anchor="_Toc13577532" w:history="1">
        <w:r w:rsidR="00264078" w:rsidRPr="00945036">
          <w:rPr>
            <w:rStyle w:val="Hyperlink"/>
          </w:rPr>
          <w:t>E3:</w:t>
        </w:r>
        <w:r w:rsidR="00264078">
          <w:rPr>
            <w:rFonts w:asciiTheme="minorHAnsi" w:eastAsiaTheme="minorEastAsia" w:hAnsiTheme="minorHAnsi" w:cstheme="minorBidi"/>
            <w:szCs w:val="22"/>
            <w:lang w:eastAsia="en-NZ"/>
          </w:rPr>
          <w:tab/>
        </w:r>
        <w:r w:rsidR="00264078" w:rsidRPr="00945036">
          <w:rPr>
            <w:rStyle w:val="Hyperlink"/>
          </w:rPr>
          <w:t>Providing information to prescribers on prescribing of medicinal cannabis products</w:t>
        </w:r>
        <w:r w:rsidR="00264078">
          <w:rPr>
            <w:webHidden/>
          </w:rPr>
          <w:tab/>
        </w:r>
        <w:r w:rsidR="00264078">
          <w:rPr>
            <w:webHidden/>
          </w:rPr>
          <w:fldChar w:fldCharType="begin"/>
        </w:r>
        <w:r w:rsidR="00264078">
          <w:rPr>
            <w:webHidden/>
          </w:rPr>
          <w:instrText xml:space="preserve"> PAGEREF _Toc13577532 \h </w:instrText>
        </w:r>
        <w:r w:rsidR="00264078">
          <w:rPr>
            <w:webHidden/>
          </w:rPr>
        </w:r>
        <w:r w:rsidR="00264078">
          <w:rPr>
            <w:webHidden/>
          </w:rPr>
          <w:fldChar w:fldCharType="separate"/>
        </w:r>
        <w:r w:rsidR="00264078">
          <w:rPr>
            <w:webHidden/>
          </w:rPr>
          <w:t>58</w:t>
        </w:r>
        <w:r w:rsidR="00264078">
          <w:rPr>
            <w:webHidden/>
          </w:rPr>
          <w:fldChar w:fldCharType="end"/>
        </w:r>
      </w:hyperlink>
    </w:p>
    <w:p w:rsidR="00264078" w:rsidRDefault="00CB42C1">
      <w:pPr>
        <w:pStyle w:val="TOC1"/>
        <w:rPr>
          <w:rFonts w:asciiTheme="minorHAnsi" w:eastAsiaTheme="minorEastAsia" w:hAnsiTheme="minorHAnsi" w:cstheme="minorBidi"/>
          <w:noProof/>
          <w:sz w:val="22"/>
          <w:szCs w:val="22"/>
          <w:lang w:eastAsia="en-NZ"/>
        </w:rPr>
      </w:pPr>
      <w:hyperlink w:anchor="_Toc13577533" w:history="1">
        <w:r w:rsidR="00264078" w:rsidRPr="00945036">
          <w:rPr>
            <w:rStyle w:val="Hyperlink"/>
            <w:rFonts w:eastAsia="Calibri"/>
            <w:noProof/>
          </w:rPr>
          <w:t>Part F: Post market controls</w:t>
        </w:r>
        <w:r w:rsidR="00264078">
          <w:rPr>
            <w:noProof/>
            <w:webHidden/>
          </w:rPr>
          <w:tab/>
        </w:r>
        <w:r w:rsidR="00264078">
          <w:rPr>
            <w:noProof/>
            <w:webHidden/>
          </w:rPr>
          <w:fldChar w:fldCharType="begin"/>
        </w:r>
        <w:r w:rsidR="00264078">
          <w:rPr>
            <w:noProof/>
            <w:webHidden/>
          </w:rPr>
          <w:instrText xml:space="preserve"> PAGEREF _Toc13577533 \h </w:instrText>
        </w:r>
        <w:r w:rsidR="00264078">
          <w:rPr>
            <w:noProof/>
            <w:webHidden/>
          </w:rPr>
        </w:r>
        <w:r w:rsidR="00264078">
          <w:rPr>
            <w:noProof/>
            <w:webHidden/>
          </w:rPr>
          <w:fldChar w:fldCharType="separate"/>
        </w:r>
        <w:r w:rsidR="00264078">
          <w:rPr>
            <w:noProof/>
            <w:webHidden/>
          </w:rPr>
          <w:t>61</w:t>
        </w:r>
        <w:r w:rsidR="00264078">
          <w:rPr>
            <w:noProof/>
            <w:webHidden/>
          </w:rPr>
          <w:fldChar w:fldCharType="end"/>
        </w:r>
      </w:hyperlink>
    </w:p>
    <w:p w:rsidR="00264078" w:rsidRDefault="00CB42C1">
      <w:pPr>
        <w:pStyle w:val="TOC1"/>
        <w:rPr>
          <w:rFonts w:asciiTheme="minorHAnsi" w:eastAsiaTheme="minorEastAsia" w:hAnsiTheme="minorHAnsi" w:cstheme="minorBidi"/>
          <w:noProof/>
          <w:sz w:val="22"/>
          <w:szCs w:val="22"/>
          <w:lang w:eastAsia="en-NZ"/>
        </w:rPr>
      </w:pPr>
      <w:hyperlink w:anchor="_Toc13577534" w:history="1">
        <w:r w:rsidR="00264078" w:rsidRPr="00945036">
          <w:rPr>
            <w:rStyle w:val="Hyperlink"/>
            <w:noProof/>
          </w:rPr>
          <w:t>Part G: Cost recovery and proposed fees and charges</w:t>
        </w:r>
        <w:r w:rsidR="00264078">
          <w:rPr>
            <w:noProof/>
            <w:webHidden/>
          </w:rPr>
          <w:tab/>
        </w:r>
        <w:r w:rsidR="00264078">
          <w:rPr>
            <w:noProof/>
            <w:webHidden/>
          </w:rPr>
          <w:fldChar w:fldCharType="begin"/>
        </w:r>
        <w:r w:rsidR="00264078">
          <w:rPr>
            <w:noProof/>
            <w:webHidden/>
          </w:rPr>
          <w:instrText xml:space="preserve"> PAGEREF _Toc13577534 \h </w:instrText>
        </w:r>
        <w:r w:rsidR="00264078">
          <w:rPr>
            <w:noProof/>
            <w:webHidden/>
          </w:rPr>
        </w:r>
        <w:r w:rsidR="00264078">
          <w:rPr>
            <w:noProof/>
            <w:webHidden/>
          </w:rPr>
          <w:fldChar w:fldCharType="separate"/>
        </w:r>
        <w:r w:rsidR="00264078">
          <w:rPr>
            <w:noProof/>
            <w:webHidden/>
          </w:rPr>
          <w:t>65</w:t>
        </w:r>
        <w:r w:rsidR="00264078">
          <w:rPr>
            <w:noProof/>
            <w:webHidden/>
          </w:rPr>
          <w:fldChar w:fldCharType="end"/>
        </w:r>
      </w:hyperlink>
    </w:p>
    <w:p w:rsidR="00264078" w:rsidRDefault="00CB42C1">
      <w:pPr>
        <w:pStyle w:val="TOC1"/>
        <w:rPr>
          <w:rFonts w:asciiTheme="minorHAnsi" w:eastAsiaTheme="minorEastAsia" w:hAnsiTheme="minorHAnsi" w:cstheme="minorBidi"/>
          <w:noProof/>
          <w:sz w:val="22"/>
          <w:szCs w:val="22"/>
          <w:lang w:eastAsia="en-NZ"/>
        </w:rPr>
      </w:pPr>
      <w:hyperlink w:anchor="_Toc13577535" w:history="1">
        <w:r w:rsidR="00264078" w:rsidRPr="00945036">
          <w:rPr>
            <w:rStyle w:val="Hyperlink"/>
            <w:rFonts w:eastAsia="Calibri"/>
            <w:noProof/>
          </w:rPr>
          <w:t>Part H: Proposals and consultation questions</w:t>
        </w:r>
        <w:r w:rsidR="00264078">
          <w:rPr>
            <w:noProof/>
            <w:webHidden/>
          </w:rPr>
          <w:tab/>
        </w:r>
        <w:r w:rsidR="00264078">
          <w:rPr>
            <w:noProof/>
            <w:webHidden/>
          </w:rPr>
          <w:fldChar w:fldCharType="begin"/>
        </w:r>
        <w:r w:rsidR="00264078">
          <w:rPr>
            <w:noProof/>
            <w:webHidden/>
          </w:rPr>
          <w:instrText xml:space="preserve"> PAGEREF _Toc13577535 \h </w:instrText>
        </w:r>
        <w:r w:rsidR="00264078">
          <w:rPr>
            <w:noProof/>
            <w:webHidden/>
          </w:rPr>
        </w:r>
        <w:r w:rsidR="00264078">
          <w:rPr>
            <w:noProof/>
            <w:webHidden/>
          </w:rPr>
          <w:fldChar w:fldCharType="separate"/>
        </w:r>
        <w:r w:rsidR="00264078">
          <w:rPr>
            <w:noProof/>
            <w:webHidden/>
          </w:rPr>
          <w:t>70</w:t>
        </w:r>
        <w:r w:rsidR="00264078">
          <w:rPr>
            <w:noProof/>
            <w:webHidden/>
          </w:rPr>
          <w:fldChar w:fldCharType="end"/>
        </w:r>
      </w:hyperlink>
    </w:p>
    <w:p w:rsidR="00264078" w:rsidRDefault="00CB42C1">
      <w:pPr>
        <w:pStyle w:val="TOC1"/>
        <w:rPr>
          <w:rFonts w:asciiTheme="minorHAnsi" w:eastAsiaTheme="minorEastAsia" w:hAnsiTheme="minorHAnsi" w:cstheme="minorBidi"/>
          <w:noProof/>
          <w:sz w:val="22"/>
          <w:szCs w:val="22"/>
          <w:lang w:eastAsia="en-NZ"/>
        </w:rPr>
      </w:pPr>
      <w:hyperlink w:anchor="_Toc13577536" w:history="1">
        <w:r w:rsidR="00264078" w:rsidRPr="00945036">
          <w:rPr>
            <w:rStyle w:val="Hyperlink"/>
            <w:rFonts w:eastAsia="Calibri"/>
            <w:noProof/>
          </w:rPr>
          <w:t>Appendix 1: Key terms and glossary</w:t>
        </w:r>
        <w:r w:rsidR="00264078">
          <w:rPr>
            <w:noProof/>
            <w:webHidden/>
          </w:rPr>
          <w:tab/>
        </w:r>
        <w:r w:rsidR="00264078">
          <w:rPr>
            <w:noProof/>
            <w:webHidden/>
          </w:rPr>
          <w:fldChar w:fldCharType="begin"/>
        </w:r>
        <w:r w:rsidR="00264078">
          <w:rPr>
            <w:noProof/>
            <w:webHidden/>
          </w:rPr>
          <w:instrText xml:space="preserve"> PAGEREF _Toc13577536 \h </w:instrText>
        </w:r>
        <w:r w:rsidR="00264078">
          <w:rPr>
            <w:noProof/>
            <w:webHidden/>
          </w:rPr>
        </w:r>
        <w:r w:rsidR="00264078">
          <w:rPr>
            <w:noProof/>
            <w:webHidden/>
          </w:rPr>
          <w:fldChar w:fldCharType="separate"/>
        </w:r>
        <w:r w:rsidR="00264078">
          <w:rPr>
            <w:noProof/>
            <w:webHidden/>
          </w:rPr>
          <w:t>87</w:t>
        </w:r>
        <w:r w:rsidR="00264078">
          <w:rPr>
            <w:noProof/>
            <w:webHidden/>
          </w:rPr>
          <w:fldChar w:fldCharType="end"/>
        </w:r>
      </w:hyperlink>
    </w:p>
    <w:p w:rsidR="00264078" w:rsidRDefault="00CB42C1">
      <w:pPr>
        <w:pStyle w:val="TOC1"/>
        <w:rPr>
          <w:rFonts w:asciiTheme="minorHAnsi" w:eastAsiaTheme="minorEastAsia" w:hAnsiTheme="minorHAnsi" w:cstheme="minorBidi"/>
          <w:noProof/>
          <w:sz w:val="22"/>
          <w:szCs w:val="22"/>
          <w:lang w:eastAsia="en-NZ"/>
        </w:rPr>
      </w:pPr>
      <w:hyperlink w:anchor="_Toc13577537" w:history="1">
        <w:r w:rsidR="00264078" w:rsidRPr="00945036">
          <w:rPr>
            <w:rStyle w:val="Hyperlink"/>
            <w:rFonts w:eastAsia="Calibri"/>
            <w:noProof/>
          </w:rPr>
          <w:t>Appendix 2: New Zealand Product Quality Standards Monograph</w:t>
        </w:r>
        <w:r w:rsidR="00264078">
          <w:rPr>
            <w:noProof/>
            <w:webHidden/>
          </w:rPr>
          <w:tab/>
        </w:r>
        <w:r w:rsidR="00264078">
          <w:rPr>
            <w:noProof/>
            <w:webHidden/>
          </w:rPr>
          <w:fldChar w:fldCharType="begin"/>
        </w:r>
        <w:r w:rsidR="00264078">
          <w:rPr>
            <w:noProof/>
            <w:webHidden/>
          </w:rPr>
          <w:instrText xml:space="preserve"> PAGEREF _Toc13577537 \h </w:instrText>
        </w:r>
        <w:r w:rsidR="00264078">
          <w:rPr>
            <w:noProof/>
            <w:webHidden/>
          </w:rPr>
        </w:r>
        <w:r w:rsidR="00264078">
          <w:rPr>
            <w:noProof/>
            <w:webHidden/>
          </w:rPr>
          <w:fldChar w:fldCharType="separate"/>
        </w:r>
        <w:r w:rsidR="00264078">
          <w:rPr>
            <w:noProof/>
            <w:webHidden/>
          </w:rPr>
          <w:t>91</w:t>
        </w:r>
        <w:r w:rsidR="00264078">
          <w:rPr>
            <w:noProof/>
            <w:webHidden/>
          </w:rPr>
          <w:fldChar w:fldCharType="end"/>
        </w:r>
      </w:hyperlink>
    </w:p>
    <w:p w:rsidR="00264078" w:rsidRDefault="00CB42C1">
      <w:pPr>
        <w:pStyle w:val="TOC1"/>
        <w:rPr>
          <w:rFonts w:asciiTheme="minorHAnsi" w:eastAsiaTheme="minorEastAsia" w:hAnsiTheme="minorHAnsi" w:cstheme="minorBidi"/>
          <w:noProof/>
          <w:sz w:val="22"/>
          <w:szCs w:val="22"/>
          <w:lang w:eastAsia="en-NZ"/>
        </w:rPr>
      </w:pPr>
      <w:hyperlink w:anchor="_Toc13577538" w:history="1">
        <w:r w:rsidR="00264078" w:rsidRPr="00945036">
          <w:rPr>
            <w:rStyle w:val="Hyperlink"/>
            <w:rFonts w:eastAsia="Calibri"/>
            <w:noProof/>
          </w:rPr>
          <w:t>Appendix 3: Medicinal Cannabis Advisory Group</w:t>
        </w:r>
        <w:r w:rsidR="00264078">
          <w:rPr>
            <w:noProof/>
            <w:webHidden/>
          </w:rPr>
          <w:tab/>
        </w:r>
        <w:r w:rsidR="00264078">
          <w:rPr>
            <w:noProof/>
            <w:webHidden/>
          </w:rPr>
          <w:fldChar w:fldCharType="begin"/>
        </w:r>
        <w:r w:rsidR="00264078">
          <w:rPr>
            <w:noProof/>
            <w:webHidden/>
          </w:rPr>
          <w:instrText xml:space="preserve"> PAGEREF _Toc13577538 \h </w:instrText>
        </w:r>
        <w:r w:rsidR="00264078">
          <w:rPr>
            <w:noProof/>
            <w:webHidden/>
          </w:rPr>
        </w:r>
        <w:r w:rsidR="00264078">
          <w:rPr>
            <w:noProof/>
            <w:webHidden/>
          </w:rPr>
          <w:fldChar w:fldCharType="separate"/>
        </w:r>
        <w:r w:rsidR="00264078">
          <w:rPr>
            <w:noProof/>
            <w:webHidden/>
          </w:rPr>
          <w:t>95</w:t>
        </w:r>
        <w:r w:rsidR="00264078">
          <w:rPr>
            <w:noProof/>
            <w:webHidden/>
          </w:rPr>
          <w:fldChar w:fldCharType="end"/>
        </w:r>
      </w:hyperlink>
    </w:p>
    <w:p w:rsidR="00264078" w:rsidRDefault="00CB42C1">
      <w:pPr>
        <w:pStyle w:val="TOC1"/>
        <w:rPr>
          <w:rFonts w:asciiTheme="minorHAnsi" w:eastAsiaTheme="minorEastAsia" w:hAnsiTheme="minorHAnsi" w:cstheme="minorBidi"/>
          <w:noProof/>
          <w:sz w:val="22"/>
          <w:szCs w:val="22"/>
          <w:lang w:eastAsia="en-NZ"/>
        </w:rPr>
      </w:pPr>
      <w:hyperlink w:anchor="_Toc13577539" w:history="1">
        <w:r w:rsidR="00264078" w:rsidRPr="00945036">
          <w:rPr>
            <w:rStyle w:val="Hyperlink"/>
            <w:rFonts w:eastAsia="Calibri"/>
            <w:noProof/>
          </w:rPr>
          <w:t>Appendix 4: New Zealand</w:t>
        </w:r>
        <w:r w:rsidR="00264078" w:rsidRPr="00945036">
          <w:rPr>
            <w:rStyle w:val="Hyperlink"/>
            <w:rFonts w:ascii="Arial" w:eastAsia="Calibri" w:hAnsi="Arial" w:cs="Arial"/>
            <w:noProof/>
          </w:rPr>
          <w:t>’</w:t>
        </w:r>
        <w:r w:rsidR="00264078" w:rsidRPr="00945036">
          <w:rPr>
            <w:rStyle w:val="Hyperlink"/>
            <w:rFonts w:eastAsia="Calibri"/>
            <w:noProof/>
          </w:rPr>
          <w:t>s international obligations</w:t>
        </w:r>
        <w:r w:rsidR="00264078">
          <w:rPr>
            <w:noProof/>
            <w:webHidden/>
          </w:rPr>
          <w:tab/>
        </w:r>
        <w:r w:rsidR="00264078">
          <w:rPr>
            <w:noProof/>
            <w:webHidden/>
          </w:rPr>
          <w:fldChar w:fldCharType="begin"/>
        </w:r>
        <w:r w:rsidR="00264078">
          <w:rPr>
            <w:noProof/>
            <w:webHidden/>
          </w:rPr>
          <w:instrText xml:space="preserve"> PAGEREF _Toc13577539 \h </w:instrText>
        </w:r>
        <w:r w:rsidR="00264078">
          <w:rPr>
            <w:noProof/>
            <w:webHidden/>
          </w:rPr>
        </w:r>
        <w:r w:rsidR="00264078">
          <w:rPr>
            <w:noProof/>
            <w:webHidden/>
          </w:rPr>
          <w:fldChar w:fldCharType="separate"/>
        </w:r>
        <w:r w:rsidR="00264078">
          <w:rPr>
            <w:noProof/>
            <w:webHidden/>
          </w:rPr>
          <w:t>96</w:t>
        </w:r>
        <w:r w:rsidR="00264078">
          <w:rPr>
            <w:noProof/>
            <w:webHidden/>
          </w:rPr>
          <w:fldChar w:fldCharType="end"/>
        </w:r>
      </w:hyperlink>
    </w:p>
    <w:p w:rsidR="00264078" w:rsidRDefault="00CB42C1">
      <w:pPr>
        <w:pStyle w:val="TOC1"/>
        <w:rPr>
          <w:rFonts w:asciiTheme="minorHAnsi" w:eastAsiaTheme="minorEastAsia" w:hAnsiTheme="minorHAnsi" w:cstheme="minorBidi"/>
          <w:noProof/>
          <w:sz w:val="22"/>
          <w:szCs w:val="22"/>
          <w:lang w:eastAsia="en-NZ"/>
        </w:rPr>
      </w:pPr>
      <w:hyperlink w:anchor="_Toc13577540" w:history="1">
        <w:r w:rsidR="00264078" w:rsidRPr="00945036">
          <w:rPr>
            <w:rStyle w:val="Hyperlink"/>
            <w:rFonts w:eastAsia="Calibri"/>
            <w:noProof/>
          </w:rPr>
          <w:t>Appendix 5: Canada Cannabis Regulations (Parts 5 &amp; 6)</w:t>
        </w:r>
        <w:r w:rsidR="00264078">
          <w:rPr>
            <w:noProof/>
            <w:webHidden/>
          </w:rPr>
          <w:tab/>
        </w:r>
        <w:r w:rsidR="00264078">
          <w:rPr>
            <w:noProof/>
            <w:webHidden/>
          </w:rPr>
          <w:fldChar w:fldCharType="begin"/>
        </w:r>
        <w:r w:rsidR="00264078">
          <w:rPr>
            <w:noProof/>
            <w:webHidden/>
          </w:rPr>
          <w:instrText xml:space="preserve"> PAGEREF _Toc13577540 \h </w:instrText>
        </w:r>
        <w:r w:rsidR="00264078">
          <w:rPr>
            <w:noProof/>
            <w:webHidden/>
          </w:rPr>
        </w:r>
        <w:r w:rsidR="00264078">
          <w:rPr>
            <w:noProof/>
            <w:webHidden/>
          </w:rPr>
          <w:fldChar w:fldCharType="separate"/>
        </w:r>
        <w:r w:rsidR="00264078">
          <w:rPr>
            <w:noProof/>
            <w:webHidden/>
          </w:rPr>
          <w:t>98</w:t>
        </w:r>
        <w:r w:rsidR="00264078">
          <w:rPr>
            <w:noProof/>
            <w:webHidden/>
          </w:rPr>
          <w:fldChar w:fldCharType="end"/>
        </w:r>
      </w:hyperlink>
    </w:p>
    <w:p w:rsidR="00C86248" w:rsidRPr="00923F0E" w:rsidRDefault="00E56B8F">
      <w:r w:rsidRPr="00923F0E">
        <w:rPr>
          <w:rFonts w:ascii="Segoe UI Semibold" w:hAnsi="Segoe UI Semibold"/>
          <w:b/>
          <w:sz w:val="24"/>
        </w:rPr>
        <w:fldChar w:fldCharType="end"/>
      </w:r>
    </w:p>
    <w:p w:rsidR="003A5FEA" w:rsidRPr="00923F0E" w:rsidRDefault="003A5FEA" w:rsidP="001D3E4E">
      <w:pPr>
        <w:pStyle w:val="TOC1"/>
        <w:keepNext/>
      </w:pPr>
      <w:r w:rsidRPr="00923F0E">
        <w:t xml:space="preserve">List of </w:t>
      </w:r>
      <w:r w:rsidR="00B6705B">
        <w:t>f</w:t>
      </w:r>
      <w:r w:rsidRPr="00923F0E">
        <w:t>igures</w:t>
      </w:r>
    </w:p>
    <w:p w:rsidR="00E44590" w:rsidRDefault="009E2762">
      <w:pPr>
        <w:pStyle w:val="TableofFigures"/>
        <w:tabs>
          <w:tab w:val="right" w:leader="dot" w:pos="8069"/>
        </w:tabs>
        <w:rPr>
          <w:rFonts w:asciiTheme="minorHAnsi" w:eastAsiaTheme="minorEastAsia" w:hAnsiTheme="minorHAnsi" w:cstheme="minorBidi"/>
          <w:noProof/>
          <w:sz w:val="22"/>
          <w:szCs w:val="22"/>
          <w:lang w:eastAsia="en-NZ"/>
        </w:rPr>
      </w:pPr>
      <w:r>
        <w:fldChar w:fldCharType="begin"/>
      </w:r>
      <w:r>
        <w:instrText xml:space="preserve"> TOC \h \z \c "Figure" </w:instrText>
      </w:r>
      <w:r>
        <w:fldChar w:fldCharType="separate"/>
      </w:r>
      <w:hyperlink w:anchor="_Toc12006217" w:history="1">
        <w:r w:rsidR="00E44590" w:rsidRPr="00336BAB">
          <w:rPr>
            <w:rStyle w:val="Hyperlink"/>
            <w:noProof/>
          </w:rPr>
          <w:t>Figure 1: Supporting M</w:t>
        </w:r>
        <w:r w:rsidR="00E44590" w:rsidRPr="00336BAB">
          <w:rPr>
            <w:rStyle w:val="Hyperlink"/>
            <w:rFonts w:ascii="Calibri" w:hAnsi="Calibri" w:cs="Calibri"/>
            <w:noProof/>
          </w:rPr>
          <w:t>ā</w:t>
        </w:r>
        <w:r w:rsidR="00E44590" w:rsidRPr="00336BAB">
          <w:rPr>
            <w:rStyle w:val="Hyperlink"/>
            <w:noProof/>
          </w:rPr>
          <w:t>ori health aspirations and equitable health outcomes</w:t>
        </w:r>
        <w:r w:rsidR="00E44590">
          <w:rPr>
            <w:noProof/>
            <w:webHidden/>
          </w:rPr>
          <w:tab/>
        </w:r>
        <w:r w:rsidR="00E44590">
          <w:rPr>
            <w:noProof/>
            <w:webHidden/>
          </w:rPr>
          <w:fldChar w:fldCharType="begin"/>
        </w:r>
        <w:r w:rsidR="00E44590">
          <w:rPr>
            <w:noProof/>
            <w:webHidden/>
          </w:rPr>
          <w:instrText xml:space="preserve"> PAGEREF _Toc12006217 \h </w:instrText>
        </w:r>
        <w:r w:rsidR="00E44590">
          <w:rPr>
            <w:noProof/>
            <w:webHidden/>
          </w:rPr>
        </w:r>
        <w:r w:rsidR="00E44590">
          <w:rPr>
            <w:noProof/>
            <w:webHidden/>
          </w:rPr>
          <w:fldChar w:fldCharType="separate"/>
        </w:r>
        <w:r w:rsidR="00A0711A">
          <w:rPr>
            <w:noProof/>
            <w:webHidden/>
          </w:rPr>
          <w:t>6</w:t>
        </w:r>
        <w:r w:rsidR="00E44590">
          <w:rPr>
            <w:noProof/>
            <w:webHidden/>
          </w:rPr>
          <w:fldChar w:fldCharType="end"/>
        </w:r>
      </w:hyperlink>
    </w:p>
    <w:p w:rsidR="00E44590" w:rsidRDefault="00CB42C1">
      <w:pPr>
        <w:pStyle w:val="TableofFigures"/>
        <w:tabs>
          <w:tab w:val="right" w:leader="dot" w:pos="8069"/>
        </w:tabs>
        <w:rPr>
          <w:rFonts w:asciiTheme="minorHAnsi" w:eastAsiaTheme="minorEastAsia" w:hAnsiTheme="minorHAnsi" w:cstheme="minorBidi"/>
          <w:noProof/>
          <w:sz w:val="22"/>
          <w:szCs w:val="22"/>
          <w:lang w:eastAsia="en-NZ"/>
        </w:rPr>
      </w:pPr>
      <w:hyperlink w:anchor="_Toc12006218" w:history="1">
        <w:r w:rsidR="00E44590" w:rsidRPr="00336BAB">
          <w:rPr>
            <w:rStyle w:val="Hyperlink"/>
            <w:noProof/>
          </w:rPr>
          <w:t>Figure 2: Supply chain for CBD products</w:t>
        </w:r>
        <w:r w:rsidR="00E44590">
          <w:rPr>
            <w:noProof/>
            <w:webHidden/>
          </w:rPr>
          <w:tab/>
        </w:r>
        <w:r w:rsidR="00E44590">
          <w:rPr>
            <w:noProof/>
            <w:webHidden/>
          </w:rPr>
          <w:fldChar w:fldCharType="begin"/>
        </w:r>
        <w:r w:rsidR="00E44590">
          <w:rPr>
            <w:noProof/>
            <w:webHidden/>
          </w:rPr>
          <w:instrText xml:space="preserve"> PAGEREF _Toc12006218 \h </w:instrText>
        </w:r>
        <w:r w:rsidR="00E44590">
          <w:rPr>
            <w:noProof/>
            <w:webHidden/>
          </w:rPr>
        </w:r>
        <w:r w:rsidR="00E44590">
          <w:rPr>
            <w:noProof/>
            <w:webHidden/>
          </w:rPr>
          <w:fldChar w:fldCharType="separate"/>
        </w:r>
        <w:r w:rsidR="00A0711A">
          <w:rPr>
            <w:noProof/>
            <w:webHidden/>
          </w:rPr>
          <w:t>47</w:t>
        </w:r>
        <w:r w:rsidR="00E44590">
          <w:rPr>
            <w:noProof/>
            <w:webHidden/>
          </w:rPr>
          <w:fldChar w:fldCharType="end"/>
        </w:r>
      </w:hyperlink>
    </w:p>
    <w:p w:rsidR="00E44590" w:rsidRDefault="00CB42C1">
      <w:pPr>
        <w:pStyle w:val="TableofFigures"/>
        <w:tabs>
          <w:tab w:val="right" w:leader="dot" w:pos="8069"/>
        </w:tabs>
        <w:rPr>
          <w:rFonts w:asciiTheme="minorHAnsi" w:eastAsiaTheme="minorEastAsia" w:hAnsiTheme="minorHAnsi" w:cstheme="minorBidi"/>
          <w:noProof/>
          <w:sz w:val="22"/>
          <w:szCs w:val="22"/>
          <w:lang w:eastAsia="en-NZ"/>
        </w:rPr>
      </w:pPr>
      <w:hyperlink w:anchor="_Toc12006219" w:history="1">
        <w:r w:rsidR="00E44590" w:rsidRPr="00336BAB">
          <w:rPr>
            <w:rStyle w:val="Hyperlink"/>
            <w:noProof/>
          </w:rPr>
          <w:t>Figure 3: Supply chain for medicinal cannabis products (non-CBD products)</w:t>
        </w:r>
        <w:r w:rsidR="00E44590">
          <w:rPr>
            <w:noProof/>
            <w:webHidden/>
          </w:rPr>
          <w:tab/>
        </w:r>
        <w:r w:rsidR="00E44590">
          <w:rPr>
            <w:noProof/>
            <w:webHidden/>
          </w:rPr>
          <w:fldChar w:fldCharType="begin"/>
        </w:r>
        <w:r w:rsidR="00E44590">
          <w:rPr>
            <w:noProof/>
            <w:webHidden/>
          </w:rPr>
          <w:instrText xml:space="preserve"> PAGEREF _Toc12006219 \h </w:instrText>
        </w:r>
        <w:r w:rsidR="00E44590">
          <w:rPr>
            <w:noProof/>
            <w:webHidden/>
          </w:rPr>
        </w:r>
        <w:r w:rsidR="00E44590">
          <w:rPr>
            <w:noProof/>
            <w:webHidden/>
          </w:rPr>
          <w:fldChar w:fldCharType="separate"/>
        </w:r>
        <w:r w:rsidR="00A0711A">
          <w:rPr>
            <w:noProof/>
            <w:webHidden/>
          </w:rPr>
          <w:t>48</w:t>
        </w:r>
        <w:r w:rsidR="00E44590">
          <w:rPr>
            <w:noProof/>
            <w:webHidden/>
          </w:rPr>
          <w:fldChar w:fldCharType="end"/>
        </w:r>
      </w:hyperlink>
    </w:p>
    <w:p w:rsidR="003A5FEA" w:rsidRPr="00923F0E" w:rsidRDefault="009E2762" w:rsidP="003A5FEA">
      <w:r>
        <w:fldChar w:fldCharType="end"/>
      </w:r>
    </w:p>
    <w:p w:rsidR="002B76A7" w:rsidRPr="00923F0E" w:rsidRDefault="002B76A7" w:rsidP="002B76A7">
      <w:pPr>
        <w:pStyle w:val="TOC1"/>
        <w:keepNext/>
      </w:pPr>
      <w:r w:rsidRPr="00923F0E">
        <w:t xml:space="preserve">List of </w:t>
      </w:r>
      <w:r w:rsidR="00B6705B">
        <w:t>t</w:t>
      </w:r>
      <w:r w:rsidRPr="00923F0E">
        <w:t>ables</w:t>
      </w:r>
    </w:p>
    <w:p w:rsidR="00E44590" w:rsidRDefault="009E2762">
      <w:pPr>
        <w:pStyle w:val="TableofFigures"/>
        <w:tabs>
          <w:tab w:val="right" w:leader="dot" w:pos="8069"/>
        </w:tabs>
        <w:rPr>
          <w:rFonts w:asciiTheme="minorHAnsi" w:eastAsiaTheme="minorEastAsia" w:hAnsiTheme="minorHAnsi" w:cstheme="minorBidi"/>
          <w:noProof/>
          <w:sz w:val="22"/>
          <w:szCs w:val="22"/>
          <w:lang w:eastAsia="en-NZ"/>
        </w:rPr>
      </w:pPr>
      <w:r>
        <w:fldChar w:fldCharType="begin"/>
      </w:r>
      <w:r>
        <w:instrText xml:space="preserve"> TOC \h \z \c "Table" </w:instrText>
      </w:r>
      <w:r>
        <w:fldChar w:fldCharType="separate"/>
      </w:r>
      <w:hyperlink w:anchor="_Toc12006220" w:history="1">
        <w:r w:rsidR="00E44590" w:rsidRPr="00E6511D">
          <w:rPr>
            <w:rStyle w:val="Hyperlink"/>
            <w:noProof/>
          </w:rPr>
          <w:t>Table 1: Options for the quality management of the cultivation process</w:t>
        </w:r>
        <w:r w:rsidR="00E44590">
          <w:rPr>
            <w:noProof/>
            <w:webHidden/>
          </w:rPr>
          <w:tab/>
        </w:r>
        <w:r w:rsidR="00E44590">
          <w:rPr>
            <w:noProof/>
            <w:webHidden/>
          </w:rPr>
          <w:fldChar w:fldCharType="begin"/>
        </w:r>
        <w:r w:rsidR="00E44590">
          <w:rPr>
            <w:noProof/>
            <w:webHidden/>
          </w:rPr>
          <w:instrText xml:space="preserve"> PAGEREF _Toc12006220 \h </w:instrText>
        </w:r>
        <w:r w:rsidR="00E44590">
          <w:rPr>
            <w:noProof/>
            <w:webHidden/>
          </w:rPr>
        </w:r>
        <w:r w:rsidR="00E44590">
          <w:rPr>
            <w:noProof/>
            <w:webHidden/>
          </w:rPr>
          <w:fldChar w:fldCharType="separate"/>
        </w:r>
        <w:r w:rsidR="00A0711A">
          <w:rPr>
            <w:noProof/>
            <w:webHidden/>
          </w:rPr>
          <w:t>13</w:t>
        </w:r>
        <w:r w:rsidR="00E44590">
          <w:rPr>
            <w:noProof/>
            <w:webHidden/>
          </w:rPr>
          <w:fldChar w:fldCharType="end"/>
        </w:r>
      </w:hyperlink>
    </w:p>
    <w:p w:rsidR="00E44590" w:rsidRDefault="00CB42C1">
      <w:pPr>
        <w:pStyle w:val="TableofFigures"/>
        <w:tabs>
          <w:tab w:val="right" w:leader="dot" w:pos="8069"/>
        </w:tabs>
        <w:rPr>
          <w:rFonts w:asciiTheme="minorHAnsi" w:eastAsiaTheme="minorEastAsia" w:hAnsiTheme="minorHAnsi" w:cstheme="minorBidi"/>
          <w:noProof/>
          <w:sz w:val="22"/>
          <w:szCs w:val="22"/>
          <w:lang w:eastAsia="en-NZ"/>
        </w:rPr>
      </w:pPr>
      <w:hyperlink w:anchor="_Toc12006221" w:history="1">
        <w:r w:rsidR="00E44590" w:rsidRPr="00E6511D">
          <w:rPr>
            <w:rStyle w:val="Hyperlink"/>
            <w:rFonts w:eastAsia="Calibri"/>
            <w:noProof/>
          </w:rPr>
          <w:t>Table 2: Proposed product quality standard requirements</w:t>
        </w:r>
        <w:r w:rsidR="00E44590">
          <w:rPr>
            <w:noProof/>
            <w:webHidden/>
          </w:rPr>
          <w:tab/>
        </w:r>
        <w:r w:rsidR="00E44590">
          <w:rPr>
            <w:noProof/>
            <w:webHidden/>
          </w:rPr>
          <w:fldChar w:fldCharType="begin"/>
        </w:r>
        <w:r w:rsidR="00E44590">
          <w:rPr>
            <w:noProof/>
            <w:webHidden/>
          </w:rPr>
          <w:instrText xml:space="preserve"> PAGEREF _Toc12006221 \h </w:instrText>
        </w:r>
        <w:r w:rsidR="00E44590">
          <w:rPr>
            <w:noProof/>
            <w:webHidden/>
          </w:rPr>
        </w:r>
        <w:r w:rsidR="00E44590">
          <w:rPr>
            <w:noProof/>
            <w:webHidden/>
          </w:rPr>
          <w:fldChar w:fldCharType="separate"/>
        </w:r>
        <w:r w:rsidR="00A0711A">
          <w:rPr>
            <w:noProof/>
            <w:webHidden/>
          </w:rPr>
          <w:t>27</w:t>
        </w:r>
        <w:r w:rsidR="00E44590">
          <w:rPr>
            <w:noProof/>
            <w:webHidden/>
          </w:rPr>
          <w:fldChar w:fldCharType="end"/>
        </w:r>
      </w:hyperlink>
    </w:p>
    <w:p w:rsidR="00E44590" w:rsidRDefault="00CB42C1">
      <w:pPr>
        <w:pStyle w:val="TableofFigures"/>
        <w:tabs>
          <w:tab w:val="right" w:leader="dot" w:pos="8069"/>
        </w:tabs>
        <w:rPr>
          <w:rFonts w:asciiTheme="minorHAnsi" w:eastAsiaTheme="minorEastAsia" w:hAnsiTheme="minorHAnsi" w:cstheme="minorBidi"/>
          <w:noProof/>
          <w:sz w:val="22"/>
          <w:szCs w:val="22"/>
          <w:lang w:eastAsia="en-NZ"/>
        </w:rPr>
      </w:pPr>
      <w:hyperlink w:anchor="_Toc12006222" w:history="1">
        <w:r w:rsidR="00E44590" w:rsidRPr="00E6511D">
          <w:rPr>
            <w:rStyle w:val="Hyperlink"/>
            <w:rFonts w:eastAsia="Calibri"/>
            <w:noProof/>
          </w:rPr>
          <w:t>Table 3: Current and proposed licences</w:t>
        </w:r>
        <w:r w:rsidR="00E44590">
          <w:rPr>
            <w:noProof/>
            <w:webHidden/>
          </w:rPr>
          <w:tab/>
        </w:r>
        <w:r w:rsidR="00E44590">
          <w:rPr>
            <w:noProof/>
            <w:webHidden/>
          </w:rPr>
          <w:fldChar w:fldCharType="begin"/>
        </w:r>
        <w:r w:rsidR="00E44590">
          <w:rPr>
            <w:noProof/>
            <w:webHidden/>
          </w:rPr>
          <w:instrText xml:space="preserve"> PAGEREF _Toc12006222 \h </w:instrText>
        </w:r>
        <w:r w:rsidR="00E44590">
          <w:rPr>
            <w:noProof/>
            <w:webHidden/>
          </w:rPr>
        </w:r>
        <w:r w:rsidR="00E44590">
          <w:rPr>
            <w:noProof/>
            <w:webHidden/>
          </w:rPr>
          <w:fldChar w:fldCharType="separate"/>
        </w:r>
        <w:r w:rsidR="00A0711A">
          <w:rPr>
            <w:noProof/>
            <w:webHidden/>
          </w:rPr>
          <w:t>31</w:t>
        </w:r>
        <w:r w:rsidR="00E44590">
          <w:rPr>
            <w:noProof/>
            <w:webHidden/>
          </w:rPr>
          <w:fldChar w:fldCharType="end"/>
        </w:r>
      </w:hyperlink>
    </w:p>
    <w:p w:rsidR="00E44590" w:rsidRDefault="00CB42C1">
      <w:pPr>
        <w:pStyle w:val="TableofFigures"/>
        <w:tabs>
          <w:tab w:val="right" w:leader="dot" w:pos="8069"/>
        </w:tabs>
        <w:rPr>
          <w:rFonts w:asciiTheme="minorHAnsi" w:eastAsiaTheme="minorEastAsia" w:hAnsiTheme="minorHAnsi" w:cstheme="minorBidi"/>
          <w:noProof/>
          <w:sz w:val="22"/>
          <w:szCs w:val="22"/>
          <w:lang w:eastAsia="en-NZ"/>
        </w:rPr>
      </w:pPr>
      <w:hyperlink w:anchor="_Toc12006223" w:history="1">
        <w:r w:rsidR="00E44590" w:rsidRPr="00E6511D">
          <w:rPr>
            <w:rStyle w:val="Hyperlink"/>
            <w:rFonts w:eastAsia="Calibri"/>
            <w:noProof/>
          </w:rPr>
          <w:t>Table 4:</w:t>
        </w:r>
        <w:r w:rsidR="00E44590" w:rsidRPr="00E6511D">
          <w:rPr>
            <w:rStyle w:val="Hyperlink"/>
            <w:i/>
            <w:noProof/>
          </w:rPr>
          <w:t xml:space="preserve"> </w:t>
        </w:r>
        <w:r w:rsidR="00E44590" w:rsidRPr="00E6511D">
          <w:rPr>
            <w:rStyle w:val="Hyperlink"/>
            <w:noProof/>
          </w:rPr>
          <w:t>Prescribing requirements – approved medicinal cannabis products that are controlled drugs</w:t>
        </w:r>
        <w:r w:rsidR="00E44590">
          <w:rPr>
            <w:noProof/>
            <w:webHidden/>
          </w:rPr>
          <w:tab/>
        </w:r>
        <w:r w:rsidR="00E44590">
          <w:rPr>
            <w:noProof/>
            <w:webHidden/>
          </w:rPr>
          <w:fldChar w:fldCharType="begin"/>
        </w:r>
        <w:r w:rsidR="00E44590">
          <w:rPr>
            <w:noProof/>
            <w:webHidden/>
          </w:rPr>
          <w:instrText xml:space="preserve"> PAGEREF _Toc12006223 \h </w:instrText>
        </w:r>
        <w:r w:rsidR="00E44590">
          <w:rPr>
            <w:noProof/>
            <w:webHidden/>
          </w:rPr>
        </w:r>
        <w:r w:rsidR="00E44590">
          <w:rPr>
            <w:noProof/>
            <w:webHidden/>
          </w:rPr>
          <w:fldChar w:fldCharType="separate"/>
        </w:r>
        <w:r w:rsidR="00A0711A">
          <w:rPr>
            <w:noProof/>
            <w:webHidden/>
          </w:rPr>
          <w:t>53</w:t>
        </w:r>
        <w:r w:rsidR="00E44590">
          <w:rPr>
            <w:noProof/>
            <w:webHidden/>
          </w:rPr>
          <w:fldChar w:fldCharType="end"/>
        </w:r>
      </w:hyperlink>
    </w:p>
    <w:p w:rsidR="00E44590" w:rsidRDefault="00CB42C1">
      <w:pPr>
        <w:pStyle w:val="TableofFigures"/>
        <w:tabs>
          <w:tab w:val="right" w:leader="dot" w:pos="8069"/>
        </w:tabs>
        <w:rPr>
          <w:rFonts w:asciiTheme="minorHAnsi" w:eastAsiaTheme="minorEastAsia" w:hAnsiTheme="minorHAnsi" w:cstheme="minorBidi"/>
          <w:noProof/>
          <w:sz w:val="22"/>
          <w:szCs w:val="22"/>
          <w:lang w:eastAsia="en-NZ"/>
        </w:rPr>
      </w:pPr>
      <w:hyperlink w:anchor="_Toc12006224" w:history="1">
        <w:r w:rsidR="00E44590" w:rsidRPr="00E6511D">
          <w:rPr>
            <w:rStyle w:val="Hyperlink"/>
            <w:noProof/>
          </w:rPr>
          <w:t>Table 5: Prescribing requirements – unapproved medicinal cannabis products that are controlled drugs that meet the quality standards</w:t>
        </w:r>
        <w:r w:rsidR="00E44590">
          <w:rPr>
            <w:noProof/>
            <w:webHidden/>
          </w:rPr>
          <w:tab/>
        </w:r>
        <w:r w:rsidR="00E44590">
          <w:rPr>
            <w:noProof/>
            <w:webHidden/>
          </w:rPr>
          <w:fldChar w:fldCharType="begin"/>
        </w:r>
        <w:r w:rsidR="00E44590">
          <w:rPr>
            <w:noProof/>
            <w:webHidden/>
          </w:rPr>
          <w:instrText xml:space="preserve"> PAGEREF _Toc12006224 \h </w:instrText>
        </w:r>
        <w:r w:rsidR="00E44590">
          <w:rPr>
            <w:noProof/>
            <w:webHidden/>
          </w:rPr>
        </w:r>
        <w:r w:rsidR="00E44590">
          <w:rPr>
            <w:noProof/>
            <w:webHidden/>
          </w:rPr>
          <w:fldChar w:fldCharType="separate"/>
        </w:r>
        <w:r w:rsidR="00A0711A">
          <w:rPr>
            <w:noProof/>
            <w:webHidden/>
          </w:rPr>
          <w:t>54</w:t>
        </w:r>
        <w:r w:rsidR="00E44590">
          <w:rPr>
            <w:noProof/>
            <w:webHidden/>
          </w:rPr>
          <w:fldChar w:fldCharType="end"/>
        </w:r>
      </w:hyperlink>
    </w:p>
    <w:p w:rsidR="00E44590" w:rsidRDefault="00CB42C1">
      <w:pPr>
        <w:pStyle w:val="TableofFigures"/>
        <w:tabs>
          <w:tab w:val="right" w:leader="dot" w:pos="8069"/>
        </w:tabs>
        <w:rPr>
          <w:rFonts w:asciiTheme="minorHAnsi" w:eastAsiaTheme="minorEastAsia" w:hAnsiTheme="minorHAnsi" w:cstheme="minorBidi"/>
          <w:noProof/>
          <w:sz w:val="22"/>
          <w:szCs w:val="22"/>
          <w:lang w:eastAsia="en-NZ"/>
        </w:rPr>
      </w:pPr>
      <w:hyperlink w:anchor="_Toc12006225" w:history="1">
        <w:r w:rsidR="00E44590" w:rsidRPr="00E6511D">
          <w:rPr>
            <w:rStyle w:val="Hyperlink"/>
            <w:noProof/>
          </w:rPr>
          <w:t xml:space="preserve">Table 6: Prescribing requirements </w:t>
        </w:r>
        <w:r w:rsidR="00E44590" w:rsidRPr="00E6511D">
          <w:rPr>
            <w:rStyle w:val="Hyperlink"/>
            <w:rFonts w:ascii="Arial" w:hAnsi="Arial" w:cs="Arial"/>
            <w:noProof/>
          </w:rPr>
          <w:t>–</w:t>
        </w:r>
        <w:r w:rsidR="00E44590" w:rsidRPr="00E6511D">
          <w:rPr>
            <w:rStyle w:val="Hyperlink"/>
            <w:noProof/>
          </w:rPr>
          <w:t xml:space="preserve"> unapproved medicinal cannabis products that are controlled drugs that do not meet the quality standards</w:t>
        </w:r>
        <w:r w:rsidR="00E44590">
          <w:rPr>
            <w:noProof/>
            <w:webHidden/>
          </w:rPr>
          <w:tab/>
        </w:r>
        <w:r w:rsidR="00E44590">
          <w:rPr>
            <w:noProof/>
            <w:webHidden/>
          </w:rPr>
          <w:fldChar w:fldCharType="begin"/>
        </w:r>
        <w:r w:rsidR="00E44590">
          <w:rPr>
            <w:noProof/>
            <w:webHidden/>
          </w:rPr>
          <w:instrText xml:space="preserve"> PAGEREF _Toc12006225 \h </w:instrText>
        </w:r>
        <w:r w:rsidR="00E44590">
          <w:rPr>
            <w:noProof/>
            <w:webHidden/>
          </w:rPr>
        </w:r>
        <w:r w:rsidR="00E44590">
          <w:rPr>
            <w:noProof/>
            <w:webHidden/>
          </w:rPr>
          <w:fldChar w:fldCharType="separate"/>
        </w:r>
        <w:r w:rsidR="00A0711A">
          <w:rPr>
            <w:noProof/>
            <w:webHidden/>
          </w:rPr>
          <w:t>55</w:t>
        </w:r>
        <w:r w:rsidR="00E44590">
          <w:rPr>
            <w:noProof/>
            <w:webHidden/>
          </w:rPr>
          <w:fldChar w:fldCharType="end"/>
        </w:r>
      </w:hyperlink>
    </w:p>
    <w:p w:rsidR="00E44590" w:rsidRDefault="00CB42C1">
      <w:pPr>
        <w:pStyle w:val="TableofFigures"/>
        <w:tabs>
          <w:tab w:val="right" w:leader="dot" w:pos="8069"/>
        </w:tabs>
        <w:rPr>
          <w:rFonts w:asciiTheme="minorHAnsi" w:eastAsiaTheme="minorEastAsia" w:hAnsiTheme="minorHAnsi" w:cstheme="minorBidi"/>
          <w:noProof/>
          <w:sz w:val="22"/>
          <w:szCs w:val="22"/>
          <w:lang w:eastAsia="en-NZ"/>
        </w:rPr>
      </w:pPr>
      <w:hyperlink w:anchor="_Toc12006226" w:history="1">
        <w:r w:rsidR="00E44590" w:rsidRPr="00E6511D">
          <w:rPr>
            <w:rStyle w:val="Hyperlink"/>
            <w:noProof/>
          </w:rPr>
          <w:t xml:space="preserve">Table 7: Prescribing requirements </w:t>
        </w:r>
        <w:r w:rsidR="00E44590" w:rsidRPr="00E6511D">
          <w:rPr>
            <w:rStyle w:val="Hyperlink"/>
            <w:rFonts w:ascii="Arial" w:hAnsi="Arial" w:cs="Arial"/>
            <w:noProof/>
          </w:rPr>
          <w:t>–</w:t>
        </w:r>
        <w:r w:rsidR="00E44590" w:rsidRPr="00E6511D">
          <w:rPr>
            <w:rStyle w:val="Hyperlink"/>
            <w:noProof/>
          </w:rPr>
          <w:t xml:space="preserve"> CBD products</w:t>
        </w:r>
        <w:r w:rsidR="00E44590">
          <w:rPr>
            <w:noProof/>
            <w:webHidden/>
          </w:rPr>
          <w:tab/>
        </w:r>
        <w:r w:rsidR="00E44590">
          <w:rPr>
            <w:noProof/>
            <w:webHidden/>
          </w:rPr>
          <w:fldChar w:fldCharType="begin"/>
        </w:r>
        <w:r w:rsidR="00E44590">
          <w:rPr>
            <w:noProof/>
            <w:webHidden/>
          </w:rPr>
          <w:instrText xml:space="preserve"> PAGEREF _Toc12006226 \h </w:instrText>
        </w:r>
        <w:r w:rsidR="00E44590">
          <w:rPr>
            <w:noProof/>
            <w:webHidden/>
          </w:rPr>
        </w:r>
        <w:r w:rsidR="00E44590">
          <w:rPr>
            <w:noProof/>
            <w:webHidden/>
          </w:rPr>
          <w:fldChar w:fldCharType="separate"/>
        </w:r>
        <w:r w:rsidR="00A0711A">
          <w:rPr>
            <w:noProof/>
            <w:webHidden/>
          </w:rPr>
          <w:t>56</w:t>
        </w:r>
        <w:r w:rsidR="00E44590">
          <w:rPr>
            <w:noProof/>
            <w:webHidden/>
          </w:rPr>
          <w:fldChar w:fldCharType="end"/>
        </w:r>
      </w:hyperlink>
    </w:p>
    <w:p w:rsidR="00E44590" w:rsidRDefault="00CB42C1">
      <w:pPr>
        <w:pStyle w:val="TableofFigures"/>
        <w:tabs>
          <w:tab w:val="right" w:leader="dot" w:pos="8069"/>
        </w:tabs>
        <w:rPr>
          <w:rFonts w:asciiTheme="minorHAnsi" w:eastAsiaTheme="minorEastAsia" w:hAnsiTheme="minorHAnsi" w:cstheme="minorBidi"/>
          <w:noProof/>
          <w:sz w:val="22"/>
          <w:szCs w:val="22"/>
          <w:lang w:eastAsia="en-NZ"/>
        </w:rPr>
      </w:pPr>
      <w:hyperlink w:anchor="_Toc12006227" w:history="1">
        <w:r w:rsidR="00E44590" w:rsidRPr="00E6511D">
          <w:rPr>
            <w:rStyle w:val="Hyperlink"/>
            <w:noProof/>
          </w:rPr>
          <w:t>Table 8: Proposed licence fees</w:t>
        </w:r>
        <w:r w:rsidR="00E44590">
          <w:rPr>
            <w:noProof/>
            <w:webHidden/>
          </w:rPr>
          <w:tab/>
        </w:r>
        <w:r w:rsidR="00E44590">
          <w:rPr>
            <w:noProof/>
            <w:webHidden/>
          </w:rPr>
          <w:fldChar w:fldCharType="begin"/>
        </w:r>
        <w:r w:rsidR="00E44590">
          <w:rPr>
            <w:noProof/>
            <w:webHidden/>
          </w:rPr>
          <w:instrText xml:space="preserve"> PAGEREF _Toc12006227 \h </w:instrText>
        </w:r>
        <w:r w:rsidR="00E44590">
          <w:rPr>
            <w:noProof/>
            <w:webHidden/>
          </w:rPr>
        </w:r>
        <w:r w:rsidR="00E44590">
          <w:rPr>
            <w:noProof/>
            <w:webHidden/>
          </w:rPr>
          <w:fldChar w:fldCharType="separate"/>
        </w:r>
        <w:r w:rsidR="00A0711A">
          <w:rPr>
            <w:noProof/>
            <w:webHidden/>
          </w:rPr>
          <w:t>67</w:t>
        </w:r>
        <w:r w:rsidR="00E44590">
          <w:rPr>
            <w:noProof/>
            <w:webHidden/>
          </w:rPr>
          <w:fldChar w:fldCharType="end"/>
        </w:r>
      </w:hyperlink>
    </w:p>
    <w:p w:rsidR="002B76A7" w:rsidRPr="00923F0E" w:rsidRDefault="009E2762" w:rsidP="003A5FEA">
      <w:r>
        <w:fldChar w:fldCharType="end"/>
      </w:r>
    </w:p>
    <w:p w:rsidR="001D3E4E" w:rsidRPr="00923F0E" w:rsidRDefault="001D3E4E" w:rsidP="003A5FEA">
      <w:pPr>
        <w:sectPr w:rsidR="001D3E4E" w:rsidRPr="00923F0E" w:rsidSect="0078658E">
          <w:headerReference w:type="even" r:id="rId22"/>
          <w:headerReference w:type="default" r:id="rId23"/>
          <w:footerReference w:type="even" r:id="rId24"/>
          <w:footerReference w:type="default" r:id="rId25"/>
          <w:headerReference w:type="first" r:id="rId26"/>
          <w:pgSz w:w="11907" w:h="16840" w:code="9"/>
          <w:pgMar w:top="1418" w:right="1701" w:bottom="1134" w:left="1843" w:header="284" w:footer="425" w:gutter="284"/>
          <w:pgNumType w:fmt="lowerRoman"/>
          <w:cols w:space="720"/>
        </w:sectPr>
      </w:pPr>
    </w:p>
    <w:p w:rsidR="009A42D5" w:rsidRPr="00923F0E" w:rsidRDefault="009A42D5" w:rsidP="00996A5E">
      <w:pPr>
        <w:pStyle w:val="Heading1"/>
        <w:spacing w:before="0" w:after="240"/>
      </w:pPr>
      <w:bookmarkStart w:id="4" w:name="_Toc13577502"/>
      <w:r w:rsidRPr="00923F0E">
        <w:lastRenderedPageBreak/>
        <w:t>Executive summary</w:t>
      </w:r>
      <w:bookmarkEnd w:id="4"/>
    </w:p>
    <w:p w:rsidR="00B829BF" w:rsidRPr="009F1292" w:rsidRDefault="00B829BF" w:rsidP="00B829BF">
      <w:pPr>
        <w:pStyle w:val="BodyText1"/>
      </w:pPr>
      <w:bookmarkStart w:id="5" w:name="_bookmark4"/>
      <w:bookmarkEnd w:id="5"/>
      <w:r w:rsidRPr="009F1292">
        <w:t>There has been increasing interest in the therapeutic properties of medicinal cannabis for a range of health conditions. Currently, medicinal cannabis products are available on prescription</w:t>
      </w:r>
      <w:r w:rsidR="009F47B9">
        <w:t xml:space="preserve"> with </w:t>
      </w:r>
      <w:r w:rsidR="00FD7725">
        <w:t>m</w:t>
      </w:r>
      <w:r w:rsidR="009F47B9">
        <w:t>inisterial approval</w:t>
      </w:r>
      <w:r w:rsidRPr="009F1292">
        <w:t>. However</w:t>
      </w:r>
      <w:r w:rsidR="00FD7725">
        <w:t>,</w:t>
      </w:r>
      <w:r w:rsidRPr="009F1292">
        <w:t xml:space="preserve"> there is a lack </w:t>
      </w:r>
      <w:r w:rsidR="00CC1741">
        <w:t>of affordable products made to a</w:t>
      </w:r>
      <w:r w:rsidRPr="009F1292">
        <w:t xml:space="preserve"> quality standard available in New Zealand.</w:t>
      </w:r>
    </w:p>
    <w:p w:rsidR="00B829BF" w:rsidRPr="009F1292" w:rsidRDefault="00357BF2" w:rsidP="00B829BF">
      <w:pPr>
        <w:pStyle w:val="BodyText1"/>
      </w:pPr>
      <w:r>
        <w:t>T</w:t>
      </w:r>
      <w:r w:rsidR="00B829BF" w:rsidRPr="009F1292">
        <w:t xml:space="preserve">he process of determining the quality </w:t>
      </w:r>
      <w:r w:rsidR="00EC5FF4">
        <w:t>of a medicinal cannabis product</w:t>
      </w:r>
      <w:r w:rsidR="00B829BF" w:rsidRPr="009F1292">
        <w:t xml:space="preserve"> and then sourcing and supplying it to a</w:t>
      </w:r>
      <w:r w:rsidR="00CC1741">
        <w:t xml:space="preserve"> patient takes time, and</w:t>
      </w:r>
      <w:r>
        <w:t xml:space="preserve"> because there are no products being manufactured in New Zealand,</w:t>
      </w:r>
      <w:r w:rsidR="00CC1741">
        <w:t xml:space="preserve"> </w:t>
      </w:r>
      <w:r w:rsidR="00B829BF" w:rsidRPr="009F1292">
        <w:t>all products must be imported. This can be a burden on</w:t>
      </w:r>
      <w:r w:rsidR="008632C3">
        <w:t xml:space="preserve"> prescribers</w:t>
      </w:r>
      <w:r w:rsidR="00F1164E">
        <w:t xml:space="preserve"> and a barrier to prescribing. </w:t>
      </w:r>
      <w:r w:rsidR="00B829BF" w:rsidRPr="009F1292">
        <w:t xml:space="preserve">This has led to some </w:t>
      </w:r>
      <w:r w:rsidR="00CC1741">
        <w:t xml:space="preserve">New Zealand </w:t>
      </w:r>
      <w:r w:rsidR="00B829BF" w:rsidRPr="009F1292">
        <w:t>patients accessing cannabis</w:t>
      </w:r>
      <w:r w:rsidR="004325FF">
        <w:t xml:space="preserve"> illegally</w:t>
      </w:r>
      <w:r w:rsidR="00F1164E">
        <w:t xml:space="preserve"> for medicinal use</w:t>
      </w:r>
      <w:r w:rsidR="004325FF">
        <w:t xml:space="preserve">, with issues around the </w:t>
      </w:r>
      <w:r w:rsidR="00B829BF" w:rsidRPr="009F1292">
        <w:t xml:space="preserve">quality of products, continuity of supply, consistency of cannabinoid content, </w:t>
      </w:r>
      <w:r w:rsidR="004325FF">
        <w:t xml:space="preserve">possibility of </w:t>
      </w:r>
      <w:r w:rsidR="00B829BF" w:rsidRPr="009F1292">
        <w:t>prosecutio</w:t>
      </w:r>
      <w:r w:rsidR="004325FF">
        <w:t>n and unregulated high prices.</w:t>
      </w:r>
      <w:r w:rsidR="00F1164E">
        <w:rPr>
          <w:rStyle w:val="FootnoteReference"/>
        </w:rPr>
        <w:footnoteReference w:id="1"/>
      </w:r>
      <w:r w:rsidR="004325FF">
        <w:t xml:space="preserve"> All </w:t>
      </w:r>
      <w:r w:rsidR="00FD7725">
        <w:t xml:space="preserve">of these issues </w:t>
      </w:r>
      <w:r w:rsidR="004325FF">
        <w:t>create risks to patients.</w:t>
      </w:r>
    </w:p>
    <w:p w:rsidR="00B829BF" w:rsidRPr="009F1292" w:rsidRDefault="00B829BF" w:rsidP="00B829BF">
      <w:pPr>
        <w:pStyle w:val="BodyText1"/>
      </w:pPr>
      <w:r w:rsidRPr="009F1292">
        <w:t>The Medicinal Cannabis Scheme is being established to increase access to medicinal cannabis p</w:t>
      </w:r>
      <w:r w:rsidR="00CC1741">
        <w:t xml:space="preserve">roducts, including </w:t>
      </w:r>
      <w:r w:rsidR="00357BF2">
        <w:t xml:space="preserve">increasing supply </w:t>
      </w:r>
      <w:r w:rsidR="00CC1741">
        <w:t>by making</w:t>
      </w:r>
      <w:r w:rsidR="004325FF">
        <w:t xml:space="preserve"> it possible for these</w:t>
      </w:r>
      <w:r w:rsidRPr="009F1292">
        <w:t xml:space="preserve"> products</w:t>
      </w:r>
      <w:r w:rsidR="004325FF">
        <w:t xml:space="preserve"> to be </w:t>
      </w:r>
      <w:r w:rsidR="00CC1741">
        <w:t xml:space="preserve">made </w:t>
      </w:r>
      <w:r w:rsidR="004325FF">
        <w:t xml:space="preserve">in New Zealand </w:t>
      </w:r>
      <w:r w:rsidR="00357BF2">
        <w:t xml:space="preserve">and requiring products </w:t>
      </w:r>
      <w:r w:rsidRPr="009F1292">
        <w:t xml:space="preserve">to </w:t>
      </w:r>
      <w:r w:rsidR="00CC1741">
        <w:t xml:space="preserve">meet </w:t>
      </w:r>
      <w:r w:rsidRPr="009F1292">
        <w:t>quality standard</w:t>
      </w:r>
      <w:r w:rsidR="00CC1741">
        <w:t>s</w:t>
      </w:r>
      <w:r w:rsidRPr="009F1292">
        <w:t xml:space="preserve">, so </w:t>
      </w:r>
      <w:r w:rsidR="00841FC3">
        <w:t xml:space="preserve">medical practitioners (doctors) </w:t>
      </w:r>
      <w:r w:rsidR="0004045B">
        <w:t xml:space="preserve">and nurse practitioners </w:t>
      </w:r>
      <w:r w:rsidRPr="009F1292">
        <w:t>can prescribe with confidence.</w:t>
      </w:r>
    </w:p>
    <w:p w:rsidR="004325FF" w:rsidRDefault="00B829BF" w:rsidP="00B829BF">
      <w:pPr>
        <w:pStyle w:val="BodyText1"/>
      </w:pPr>
      <w:r w:rsidRPr="009F1292">
        <w:t xml:space="preserve">The Scheme proposes to </w:t>
      </w:r>
      <w:r w:rsidR="004325FF">
        <w:t>increase</w:t>
      </w:r>
      <w:r w:rsidRPr="009F1292">
        <w:t xml:space="preserve"> supply of products t</w:t>
      </w:r>
      <w:r w:rsidR="00F1164E">
        <w:t>hrough licensing the cultivating</w:t>
      </w:r>
      <w:r w:rsidRPr="009F1292">
        <w:t xml:space="preserve"> of cannabis in New Zealand and the manufacture and supply of medicinal cannabis products made to </w:t>
      </w:r>
      <w:r w:rsidR="004325FF">
        <w:t xml:space="preserve">quality standards. </w:t>
      </w:r>
      <w:r w:rsidRPr="009F1292">
        <w:t>For the Scheme to</w:t>
      </w:r>
      <w:r w:rsidR="00357BF2">
        <w:t xml:space="preserve"> meet these objectives</w:t>
      </w:r>
      <w:r w:rsidRPr="009F1292">
        <w:t>, it must deliver quality</w:t>
      </w:r>
      <w:r w:rsidR="004325FF">
        <w:t>,</w:t>
      </w:r>
      <w:r w:rsidRPr="009F1292">
        <w:t xml:space="preserve"> affordable products to patients and be commercially sustainable. </w:t>
      </w:r>
    </w:p>
    <w:p w:rsidR="00B829BF" w:rsidRDefault="00B829BF" w:rsidP="00B829BF">
      <w:pPr>
        <w:pStyle w:val="BodyText1"/>
      </w:pPr>
      <w:r w:rsidRPr="009F1292">
        <w:t xml:space="preserve">The Scheme covers cannabis products originating from the cannabis plant for medicinal use. It does not cover medicinal cannabis products </w:t>
      </w:r>
      <w:r w:rsidRPr="00B829BF">
        <w:t>manufactured from synthetic cannabinoids or cultivating and manufacturing cannabis products for non-medical use.</w:t>
      </w:r>
    </w:p>
    <w:p w:rsidR="00B829BF" w:rsidRPr="009F1292" w:rsidRDefault="00B829BF" w:rsidP="00F1164E">
      <w:pPr>
        <w:pStyle w:val="BodyText1"/>
        <w:spacing w:before="0" w:after="60"/>
      </w:pPr>
      <w:r w:rsidRPr="00B829BF">
        <w:t>This consultation document sets out the key aspects and the regulatory proposals needed to establish a Medicinal Cannabis</w:t>
      </w:r>
      <w:r w:rsidR="00CC1741">
        <w:t xml:space="preserve"> Scheme</w:t>
      </w:r>
      <w:r w:rsidRPr="00B829BF">
        <w:t xml:space="preserve">. </w:t>
      </w:r>
      <w:r w:rsidRPr="009F1292">
        <w:t xml:space="preserve">Proposals </w:t>
      </w:r>
      <w:r>
        <w:t>cover</w:t>
      </w:r>
      <w:r w:rsidRPr="009F1292">
        <w:t>:</w:t>
      </w:r>
    </w:p>
    <w:p w:rsidR="00B829BF" w:rsidRPr="009F1292" w:rsidRDefault="00B829BF" w:rsidP="00F1164E">
      <w:pPr>
        <w:pStyle w:val="BodyText1"/>
        <w:numPr>
          <w:ilvl w:val="0"/>
          <w:numId w:val="19"/>
        </w:numPr>
        <w:spacing w:before="0" w:after="60"/>
        <w:ind w:left="357" w:hanging="357"/>
      </w:pPr>
      <w:r w:rsidRPr="009F1292">
        <w:t>setting qu</w:t>
      </w:r>
      <w:r w:rsidR="00357BF2">
        <w:t>ality standards for cultivation, manufacturing</w:t>
      </w:r>
      <w:r w:rsidRPr="009F1292">
        <w:t xml:space="preserve"> and finished </w:t>
      </w:r>
      <w:r>
        <w:t>products</w:t>
      </w:r>
    </w:p>
    <w:p w:rsidR="00B829BF" w:rsidRDefault="00B829BF" w:rsidP="00F1164E">
      <w:pPr>
        <w:pStyle w:val="BodyText1"/>
        <w:numPr>
          <w:ilvl w:val="0"/>
          <w:numId w:val="19"/>
        </w:numPr>
        <w:spacing w:before="0" w:after="60"/>
        <w:ind w:left="357" w:hanging="357"/>
      </w:pPr>
      <w:r w:rsidRPr="009F1292">
        <w:t>licensing, distribution</w:t>
      </w:r>
      <w:r>
        <w:t xml:space="preserve"> (including imports and exports) and</w:t>
      </w:r>
      <w:r w:rsidRPr="009F1292">
        <w:t xml:space="preserve"> prescribing</w:t>
      </w:r>
    </w:p>
    <w:p w:rsidR="00B829BF" w:rsidRDefault="00B829BF" w:rsidP="00F1164E">
      <w:pPr>
        <w:pStyle w:val="BodyText1"/>
        <w:numPr>
          <w:ilvl w:val="0"/>
          <w:numId w:val="19"/>
        </w:numPr>
        <w:spacing w:before="0" w:after="60"/>
        <w:ind w:left="357" w:hanging="357"/>
      </w:pPr>
      <w:r w:rsidRPr="009F1292">
        <w:t>monitoring and controls on products</w:t>
      </w:r>
      <w:r>
        <w:t>, including collection and sharing of information</w:t>
      </w:r>
    </w:p>
    <w:p w:rsidR="00B829BF" w:rsidRPr="009F1292" w:rsidRDefault="00B829BF" w:rsidP="00F1164E">
      <w:pPr>
        <w:pStyle w:val="BodyText1"/>
        <w:numPr>
          <w:ilvl w:val="0"/>
          <w:numId w:val="19"/>
        </w:numPr>
        <w:spacing w:before="0" w:after="60"/>
        <w:ind w:left="357" w:hanging="357"/>
      </w:pPr>
      <w:proofErr w:type="gramStart"/>
      <w:r w:rsidRPr="009F1292">
        <w:t>fees</w:t>
      </w:r>
      <w:proofErr w:type="gramEnd"/>
      <w:r w:rsidRPr="009F1292">
        <w:t xml:space="preserve"> and charges. </w:t>
      </w:r>
    </w:p>
    <w:p w:rsidR="00B829BF" w:rsidRPr="009F1292" w:rsidRDefault="0093186D" w:rsidP="00B829BF">
      <w:pPr>
        <w:pStyle w:val="BodyText1"/>
      </w:pPr>
      <w:r>
        <w:t xml:space="preserve">In addition, there are many </w:t>
      </w:r>
      <w:r w:rsidR="00B829BF">
        <w:t xml:space="preserve">questions </w:t>
      </w:r>
      <w:r>
        <w:t xml:space="preserve">that aim </w:t>
      </w:r>
      <w:r w:rsidR="00B829BF">
        <w:t xml:space="preserve">to inform the shape of the Medicinal Cannabis Scheme. </w:t>
      </w:r>
      <w:r w:rsidR="003C4B3C">
        <w:t>A</w:t>
      </w:r>
      <w:r w:rsidR="00B829BF">
        <w:t xml:space="preserve">ll proposals and </w:t>
      </w:r>
      <w:r w:rsidR="00F1164E">
        <w:t xml:space="preserve">questions </w:t>
      </w:r>
      <w:r w:rsidR="003C4B3C">
        <w:t xml:space="preserve">relating to the Scheme </w:t>
      </w:r>
      <w:r w:rsidR="00F1164E">
        <w:t xml:space="preserve">can be found </w:t>
      </w:r>
      <w:r w:rsidR="008A65F5">
        <w:t xml:space="preserve">throughout this document and summarised </w:t>
      </w:r>
      <w:r w:rsidR="00F1164E">
        <w:t xml:space="preserve">in </w:t>
      </w:r>
      <w:r w:rsidR="00F1164E" w:rsidRPr="00F1164E">
        <w:rPr>
          <w:i/>
        </w:rPr>
        <w:t xml:space="preserve">Part </w:t>
      </w:r>
      <w:r w:rsidR="004A3F78">
        <w:rPr>
          <w:i/>
        </w:rPr>
        <w:t>H</w:t>
      </w:r>
      <w:r w:rsidR="00F1164E" w:rsidRPr="00F1164E">
        <w:rPr>
          <w:i/>
        </w:rPr>
        <w:t>:</w:t>
      </w:r>
      <w:r w:rsidR="00F1164E">
        <w:t xml:space="preserve"> </w:t>
      </w:r>
      <w:r w:rsidR="00EC5FF4">
        <w:rPr>
          <w:i/>
        </w:rPr>
        <w:t>Proposals and consultation q</w:t>
      </w:r>
      <w:r w:rsidR="00F1164E" w:rsidRPr="00F1164E">
        <w:rPr>
          <w:i/>
        </w:rPr>
        <w:t>uestions</w:t>
      </w:r>
      <w:r w:rsidR="00B829BF">
        <w:t>. Where questions are more relevant for a particular audience</w:t>
      </w:r>
      <w:r w:rsidR="00EC5FF4">
        <w:t xml:space="preserve"> or audiences</w:t>
      </w:r>
      <w:r w:rsidR="00B829BF">
        <w:t xml:space="preserve">, this is noted in the text – for example, questions for </w:t>
      </w:r>
      <w:r w:rsidR="00841FC3">
        <w:t>medical practitioners (doctors) and</w:t>
      </w:r>
      <w:r w:rsidR="0004045B">
        <w:t xml:space="preserve"> nurse practitioners</w:t>
      </w:r>
      <w:r w:rsidR="00B829BF">
        <w:t xml:space="preserve"> about prescribing medicinal cannabis products.</w:t>
      </w:r>
    </w:p>
    <w:p w:rsidR="008C2973" w:rsidRPr="00923F0E" w:rsidRDefault="004F4CF8" w:rsidP="00EA260F">
      <w:pPr>
        <w:pStyle w:val="Heading1"/>
        <w:rPr>
          <w:b w:val="0"/>
          <w:spacing w:val="0"/>
        </w:rPr>
      </w:pPr>
      <w:bookmarkStart w:id="6" w:name="_Toc10386374"/>
      <w:bookmarkStart w:id="7" w:name="_Toc13577503"/>
      <w:r w:rsidRPr="00923F0E">
        <w:lastRenderedPageBreak/>
        <w:t>Part A:</w:t>
      </w:r>
      <w:r w:rsidR="00C42C37" w:rsidRPr="00923F0E">
        <w:t xml:space="preserve"> </w:t>
      </w:r>
      <w:r w:rsidRPr="00923F0E">
        <w:t xml:space="preserve">Scheme </w:t>
      </w:r>
      <w:r w:rsidR="00717DB8">
        <w:t>b</w:t>
      </w:r>
      <w:r w:rsidRPr="00923F0E">
        <w:t xml:space="preserve">ackground, </w:t>
      </w:r>
      <w:r w:rsidR="00717DB8">
        <w:t>o</w:t>
      </w:r>
      <w:r w:rsidRPr="00923F0E">
        <w:t>bjectives</w:t>
      </w:r>
      <w:r w:rsidR="00F06E70" w:rsidRPr="00923F0E">
        <w:t xml:space="preserve"> </w:t>
      </w:r>
      <w:r w:rsidRPr="00923F0E">
        <w:t xml:space="preserve">and </w:t>
      </w:r>
      <w:r w:rsidR="00717DB8">
        <w:t>s</w:t>
      </w:r>
      <w:r w:rsidRPr="00923F0E">
        <w:t>cope</w:t>
      </w:r>
      <w:bookmarkEnd w:id="6"/>
      <w:bookmarkEnd w:id="7"/>
      <w:r w:rsidRPr="00923F0E">
        <w:rPr>
          <w:b w:val="0"/>
          <w:spacing w:val="0"/>
        </w:rPr>
        <w:t xml:space="preserve"> </w:t>
      </w:r>
    </w:p>
    <w:p w:rsidR="004F4CF8" w:rsidRPr="00923F0E" w:rsidRDefault="004F4CF8" w:rsidP="00BF4D36">
      <w:pPr>
        <w:pStyle w:val="Heading2"/>
      </w:pPr>
      <w:bookmarkStart w:id="8" w:name="_Toc13577504"/>
      <w:bookmarkStart w:id="9" w:name="_Toc10386375"/>
      <w:bookmarkStart w:id="10" w:name="_Toc3765910"/>
      <w:bookmarkStart w:id="11" w:name="_Toc3765911"/>
      <w:r w:rsidRPr="00923F0E">
        <w:t>A1</w:t>
      </w:r>
      <w:r w:rsidR="007D78DC">
        <w:t>:</w:t>
      </w:r>
      <w:r w:rsidR="00E56B8F" w:rsidRPr="00923F0E">
        <w:t xml:space="preserve"> </w:t>
      </w:r>
      <w:r w:rsidRPr="00923F0E">
        <w:t>Background</w:t>
      </w:r>
      <w:bookmarkEnd w:id="8"/>
      <w:r w:rsidRPr="00923F0E">
        <w:t xml:space="preserve"> </w:t>
      </w:r>
      <w:bookmarkEnd w:id="9"/>
    </w:p>
    <w:bookmarkEnd w:id="10"/>
    <w:p w:rsidR="004F4CF8" w:rsidRPr="00923F0E" w:rsidRDefault="004F4CF8" w:rsidP="009E2CBA">
      <w:pPr>
        <w:pStyle w:val="Number"/>
        <w:numPr>
          <w:ilvl w:val="0"/>
          <w:numId w:val="7"/>
        </w:numPr>
      </w:pPr>
      <w:r w:rsidRPr="00923F0E">
        <w:t>There has been increasing interest in the therapeutic properties of medicinal cannabis treatments for a range of health conditions. Currently, medicinal cannabis products are available on prescription. However</w:t>
      </w:r>
      <w:r w:rsidR="007E595F">
        <w:t>,</w:t>
      </w:r>
      <w:r w:rsidRPr="00923F0E">
        <w:t xml:space="preserve"> there is a lack of affordable products made to a quality standard available in New Zealand.</w:t>
      </w:r>
    </w:p>
    <w:p w:rsidR="004F4CF8" w:rsidRPr="00923F0E" w:rsidRDefault="004F4CF8" w:rsidP="00B205C4">
      <w:pPr>
        <w:pStyle w:val="Number"/>
      </w:pPr>
      <w:r w:rsidRPr="00923F0E">
        <w:t>The process of determining the quality of a medicinal cannabis product and then sourcing and supplying it to a patient takes time. Currently all products must be imported. This can be a burden on</w:t>
      </w:r>
      <w:r w:rsidR="0004045B">
        <w:t xml:space="preserve"> prescribers</w:t>
      </w:r>
      <w:r w:rsidRPr="00923F0E">
        <w:t>, and a barrier to prescribing.</w:t>
      </w:r>
    </w:p>
    <w:p w:rsidR="004F4CF8" w:rsidRPr="00923F0E" w:rsidRDefault="004F4CF8" w:rsidP="00B205C4">
      <w:pPr>
        <w:pStyle w:val="Number"/>
      </w:pPr>
      <w:r w:rsidRPr="00923F0E">
        <w:t>This has led to some patients accessing cannabis illegally, with concerns about poor quality of products, continuity of supply to meet therapeutic needs, unknown consistency of cannabinoid content, fear of prosecution</w:t>
      </w:r>
      <w:r w:rsidR="00A4291E">
        <w:t>,</w:t>
      </w:r>
      <w:r w:rsidRPr="00923F0E">
        <w:t xml:space="preserve"> and unregulated prices. This increases risks to patients.</w:t>
      </w:r>
    </w:p>
    <w:p w:rsidR="004F4CF8" w:rsidRPr="00923F0E" w:rsidRDefault="004F4CF8" w:rsidP="00B205C4">
      <w:pPr>
        <w:pStyle w:val="Number"/>
      </w:pPr>
      <w:r w:rsidRPr="00923F0E">
        <w:t>In December 2017 the Government made a commitment to improve access to affordable, quality medicinal cannabis products. Cabinet agreed, in principle, to introduce a medicinal cannabis scheme that would enable the commercial cultivation of cannabis for medicinal purposes, and the manufacture of medicinal cannabis products made to a quality standard.</w:t>
      </w:r>
    </w:p>
    <w:p w:rsidR="004F4CF8" w:rsidRPr="00923F0E" w:rsidRDefault="004F4CF8" w:rsidP="00B205C4">
      <w:pPr>
        <w:pStyle w:val="Number"/>
      </w:pPr>
      <w:r w:rsidRPr="00923F0E">
        <w:t>The Misuse of Drugs (Medicinal Cannabis) Amendment Bill was introduced into Parliament in December 2017 and came into effect on 18 December 2018</w:t>
      </w:r>
      <w:r w:rsidR="007E595F">
        <w:t>.</w:t>
      </w:r>
      <w:r w:rsidRPr="00923F0E">
        <w:rPr>
          <w:rStyle w:val="FootnoteReference"/>
        </w:rPr>
        <w:footnoteReference w:id="2"/>
      </w:r>
    </w:p>
    <w:p w:rsidR="004F4CF8" w:rsidRPr="00923F0E" w:rsidRDefault="004F4CF8" w:rsidP="000E2630">
      <w:pPr>
        <w:pStyle w:val="Bullet"/>
        <w:ind w:left="851"/>
      </w:pPr>
      <w:r w:rsidRPr="00923F0E">
        <w:t>People requiring palliation are eligible for an exception and statutory defence for possession of cannabis and cannabis utensils</w:t>
      </w:r>
      <w:r w:rsidR="007E595F">
        <w:t>.</w:t>
      </w:r>
      <w:r w:rsidRPr="00923F0E">
        <w:rPr>
          <w:rStyle w:val="FootnoteReference"/>
        </w:rPr>
        <w:footnoteReference w:id="3"/>
      </w:r>
    </w:p>
    <w:p w:rsidR="004F4CF8" w:rsidRPr="00923F0E" w:rsidRDefault="004F4CF8" w:rsidP="000E2630">
      <w:pPr>
        <w:pStyle w:val="Bullet"/>
        <w:ind w:left="851"/>
      </w:pPr>
      <w:proofErr w:type="spellStart"/>
      <w:r w:rsidRPr="00923F0E">
        <w:t>Cannabidiol</w:t>
      </w:r>
      <w:proofErr w:type="spellEnd"/>
      <w:r w:rsidRPr="00923F0E">
        <w:t xml:space="preserve"> (CBD) and CBD products </w:t>
      </w:r>
      <w:r w:rsidR="00834B82">
        <w:t>containing</w:t>
      </w:r>
      <w:r w:rsidR="00834B82" w:rsidRPr="00923F0E">
        <w:t xml:space="preserve"> </w:t>
      </w:r>
      <w:r w:rsidRPr="00923F0E">
        <w:t xml:space="preserve">up to </w:t>
      </w:r>
      <w:r w:rsidR="007E595F">
        <w:t>2</w:t>
      </w:r>
      <w:r w:rsidR="007E595F" w:rsidRPr="00923F0E">
        <w:t xml:space="preserve"> </w:t>
      </w:r>
      <w:r w:rsidRPr="00923F0E">
        <w:t xml:space="preserve">percent </w:t>
      </w:r>
      <w:r w:rsidR="007E595F">
        <w:t xml:space="preserve">of </w:t>
      </w:r>
      <w:r w:rsidRPr="00923F0E">
        <w:t>other cannabinoids that are specified substances are no longer controlled drugs under the Misuse of Drugs Act 1975 (but they remain as medicines regulated under the Medicines Act)</w:t>
      </w:r>
      <w:r w:rsidR="007E595F">
        <w:t>.</w:t>
      </w:r>
    </w:p>
    <w:p w:rsidR="004F4CF8" w:rsidRPr="00923F0E" w:rsidRDefault="004F4CF8" w:rsidP="000E2630">
      <w:pPr>
        <w:pStyle w:val="Bullet"/>
        <w:ind w:left="851"/>
      </w:pPr>
      <w:r w:rsidRPr="00923F0E">
        <w:lastRenderedPageBreak/>
        <w:t>Regulations can be made to prescribe standards for all stages of cultivation, production and manufacture, and for medicinal cannabis products</w:t>
      </w:r>
      <w:r w:rsidR="007E595F">
        <w:t>.</w:t>
      </w:r>
    </w:p>
    <w:p w:rsidR="004F4CF8" w:rsidRPr="00923F0E" w:rsidRDefault="004F4CF8" w:rsidP="000E2630">
      <w:pPr>
        <w:pStyle w:val="Bullet"/>
        <w:ind w:left="851"/>
      </w:pPr>
      <w:r w:rsidRPr="00923F0E">
        <w:t>A licence holder under the Medicinal Cannabis Scheme can use local varieties of cannabis for cultivation</w:t>
      </w:r>
      <w:r w:rsidR="007E595F">
        <w:t>.</w:t>
      </w:r>
    </w:p>
    <w:p w:rsidR="004F4CF8" w:rsidRPr="00923F0E" w:rsidRDefault="004F4CF8" w:rsidP="000E2630">
      <w:pPr>
        <w:pStyle w:val="Bullet"/>
        <w:ind w:left="851"/>
      </w:pPr>
      <w:r w:rsidRPr="00923F0E">
        <w:t>Regulations on the quality standards must be made no later than 18</w:t>
      </w:r>
      <w:r w:rsidR="00533EF0">
        <w:t> </w:t>
      </w:r>
      <w:r w:rsidRPr="00923F0E">
        <w:t>December 2019</w:t>
      </w:r>
      <w:r w:rsidR="007E595F">
        <w:t>.</w:t>
      </w:r>
    </w:p>
    <w:p w:rsidR="004F4CF8" w:rsidRDefault="004F4CF8" w:rsidP="000E2630">
      <w:pPr>
        <w:pStyle w:val="Number"/>
      </w:pPr>
      <w:r w:rsidRPr="00923F0E">
        <w:t xml:space="preserve">This consultation is part of the work led by the Ministry of Health to prepare for the establishing of the </w:t>
      </w:r>
      <w:r w:rsidRPr="00D8113C">
        <w:t>Medicinal Cannabis Agency</w:t>
      </w:r>
      <w:r w:rsidRPr="00923F0E">
        <w:t xml:space="preserve"> and the operational implementation of the Medicinal Cannabis Schem</w:t>
      </w:r>
      <w:r w:rsidRPr="00480FB0">
        <w:t>e</w:t>
      </w:r>
      <w:r w:rsidRPr="004134F5">
        <w:t xml:space="preserve"> </w:t>
      </w:r>
      <w:r w:rsidR="00480FB0" w:rsidRPr="0093186D">
        <w:t>in the first quarter of 2020</w:t>
      </w:r>
      <w:r w:rsidRPr="00480FB0">
        <w:t>.</w:t>
      </w:r>
    </w:p>
    <w:p w:rsidR="00D537FB" w:rsidRPr="00D1799D" w:rsidRDefault="004F4CF8" w:rsidP="00D55D92">
      <w:pPr>
        <w:pStyle w:val="Heading2"/>
      </w:pPr>
      <w:bookmarkStart w:id="12" w:name="_Toc10386376"/>
      <w:bookmarkStart w:id="13" w:name="_Toc13577505"/>
      <w:r w:rsidRPr="00114989">
        <w:t>A2</w:t>
      </w:r>
      <w:r w:rsidR="007D78DC" w:rsidRPr="00114989">
        <w:t>:</w:t>
      </w:r>
      <w:r w:rsidRPr="00114989">
        <w:t xml:space="preserve"> Overview of </w:t>
      </w:r>
      <w:r w:rsidR="004134F5">
        <w:t>m</w:t>
      </w:r>
      <w:r w:rsidRPr="00114989">
        <w:t xml:space="preserve">edicinal </w:t>
      </w:r>
      <w:r w:rsidR="004134F5">
        <w:t>c</w:t>
      </w:r>
      <w:r w:rsidRPr="00114989">
        <w:t>annabis</w:t>
      </w:r>
      <w:bookmarkEnd w:id="12"/>
      <w:bookmarkEnd w:id="13"/>
    </w:p>
    <w:p w:rsidR="004F4CF8" w:rsidRPr="00114989" w:rsidRDefault="004F4CF8" w:rsidP="000E2630">
      <w:pPr>
        <w:pStyle w:val="Number"/>
      </w:pPr>
      <w:r w:rsidRPr="00114989">
        <w:t>The term medicinal cannabis can mean different things, depending on the context it is used in. However</w:t>
      </w:r>
      <w:r w:rsidR="004134F5">
        <w:t>,</w:t>
      </w:r>
      <w:r w:rsidRPr="00114989">
        <w:t xml:space="preserve"> in this document </w:t>
      </w:r>
      <w:r w:rsidR="00114989" w:rsidRPr="00996A5E">
        <w:t xml:space="preserve">a </w:t>
      </w:r>
      <w:r w:rsidRPr="00114989">
        <w:t>medicinal cannabis</w:t>
      </w:r>
      <w:r w:rsidR="00114989" w:rsidRPr="00996A5E">
        <w:t xml:space="preserve"> product</w:t>
      </w:r>
      <w:r w:rsidRPr="00114989">
        <w:t xml:space="preserve"> </w:t>
      </w:r>
      <w:r w:rsidR="006A1642">
        <w:t>means</w:t>
      </w:r>
      <w:r w:rsidRPr="00114989">
        <w:t xml:space="preserve"> a medicine that can </w:t>
      </w:r>
      <w:r w:rsidR="00C143B2" w:rsidRPr="00114989">
        <w:t xml:space="preserve">generally </w:t>
      </w:r>
      <w:r w:rsidRPr="00114989">
        <w:t xml:space="preserve">only be prescribed by a </w:t>
      </w:r>
      <w:r w:rsidR="008D33FD">
        <w:t>medical practitioner</w:t>
      </w:r>
      <w:r w:rsidR="004134F5">
        <w:t>,</w:t>
      </w:r>
      <w:r w:rsidR="00426D55">
        <w:t xml:space="preserve"> </w:t>
      </w:r>
      <w:r w:rsidRPr="00114989">
        <w:t>who will judge its suitability for the patient.</w:t>
      </w:r>
      <w:r w:rsidR="00C143B2" w:rsidRPr="00114989">
        <w:rPr>
          <w:rStyle w:val="FootnoteReference"/>
        </w:rPr>
        <w:footnoteReference w:id="4"/>
      </w:r>
      <w:r w:rsidR="00C143B2" w:rsidRPr="00114989">
        <w:t xml:space="preserve"> </w:t>
      </w:r>
      <w:r w:rsidR="008D33FD">
        <w:t>A medical practitioner</w:t>
      </w:r>
      <w:r w:rsidR="004134F5">
        <w:t>,</w:t>
      </w:r>
      <w:r w:rsidR="008D33FD">
        <w:t xml:space="preserve"> as used in this document, means all doctors registered by the Medical Council of New Zealand</w:t>
      </w:r>
      <w:r w:rsidR="00A6409C">
        <w:t xml:space="preserve">, including general practitioners and any other speciality. </w:t>
      </w:r>
    </w:p>
    <w:p w:rsidR="004F4CF8" w:rsidRPr="00923F0E" w:rsidRDefault="004F4CF8" w:rsidP="000E2630">
      <w:pPr>
        <w:pStyle w:val="Number"/>
      </w:pPr>
      <w:r w:rsidRPr="00923F0E">
        <w:t>The cannabis plant is made up of many chemical components</w:t>
      </w:r>
      <w:r w:rsidR="00A226DF">
        <w:t>,</w:t>
      </w:r>
      <w:r w:rsidRPr="00923F0E">
        <w:t xml:space="preserve"> which vary in strength and effect depending on the genetic origin of the plant</w:t>
      </w:r>
      <w:r w:rsidR="00A226DF">
        <w:t xml:space="preserve"> and</w:t>
      </w:r>
      <w:r w:rsidR="00A226DF" w:rsidRPr="00923F0E">
        <w:t xml:space="preserve"> </w:t>
      </w:r>
      <w:r w:rsidRPr="00923F0E">
        <w:t xml:space="preserve">how it is grown, prepared and consumed. Many of the components found in the plant, known as cannabinoids, are thought to have medicinal properties and vary in strength and effect. More than </w:t>
      </w:r>
      <w:r w:rsidR="00A226DF">
        <w:t>100</w:t>
      </w:r>
      <w:r w:rsidRPr="00923F0E">
        <w:t xml:space="preserve"> cannabinoids have been identified, including </w:t>
      </w:r>
      <w:r w:rsidR="008F1484">
        <w:t>tetrahydrocannabinol (</w:t>
      </w:r>
      <w:r w:rsidRPr="00923F0E">
        <w:t>THC</w:t>
      </w:r>
      <w:r w:rsidR="008F1484">
        <w:t>)</w:t>
      </w:r>
      <w:r w:rsidRPr="00923F0E">
        <w:t xml:space="preserve"> and CBD.</w:t>
      </w:r>
    </w:p>
    <w:p w:rsidR="004B01BC" w:rsidRDefault="004F4CF8" w:rsidP="000E2630">
      <w:pPr>
        <w:pStyle w:val="Number"/>
      </w:pPr>
      <w:r w:rsidRPr="00923F0E">
        <w:t xml:space="preserve">It is important to note that while cannabinoids may produce beneficial effects, they also have risks. For those interested in more information, </w:t>
      </w:r>
      <w:r w:rsidR="00BF0E2F">
        <w:t>t</w:t>
      </w:r>
      <w:r w:rsidRPr="00923F0E">
        <w:t xml:space="preserve">he National Academies of Sciences, Engineering, </w:t>
      </w:r>
      <w:r w:rsidR="00BF0E2F">
        <w:t xml:space="preserve">and </w:t>
      </w:r>
      <w:r w:rsidRPr="00923F0E">
        <w:t>Medicine provided a comprehensive report in 2017.</w:t>
      </w:r>
      <w:r w:rsidRPr="00923F0E">
        <w:rPr>
          <w:rStyle w:val="FootnoteReference"/>
        </w:rPr>
        <w:footnoteReference w:id="5"/>
      </w:r>
      <w:r w:rsidRPr="00923F0E">
        <w:t xml:space="preserve"> In addition, the World Health Organization (WHO) reviewed cannabis and cannabis-related substances at the 40th Expert Committee on Drug Dependence in 2018.</w:t>
      </w:r>
      <w:r w:rsidRPr="00923F0E">
        <w:rPr>
          <w:rStyle w:val="FootnoteReference"/>
        </w:rPr>
        <w:footnoteReference w:id="6"/>
      </w:r>
      <w:r w:rsidRPr="00923F0E">
        <w:t xml:space="preserve"> </w:t>
      </w:r>
      <w:r w:rsidR="00A91DFB">
        <w:br/>
      </w:r>
      <w:r w:rsidR="00A91DFB">
        <w:br/>
      </w:r>
      <w:r w:rsidR="00A91DFB">
        <w:br/>
      </w:r>
      <w:r w:rsidR="00A91DFB">
        <w:br/>
      </w:r>
      <w:r w:rsidR="00A91DFB">
        <w:br/>
      </w:r>
    </w:p>
    <w:p w:rsidR="004F4CF8" w:rsidRDefault="005C7168" w:rsidP="000E2630">
      <w:pPr>
        <w:pStyle w:val="Number"/>
      </w:pPr>
      <w:r>
        <w:lastRenderedPageBreak/>
        <w:t>As medicinal cannabis products are prescription medicine</w:t>
      </w:r>
      <w:r w:rsidR="004B01BC">
        <w:t>s</w:t>
      </w:r>
      <w:r>
        <w:t>, the medical practitioner (doctor) is best placed to advise patients on the risks and benefits of the</w:t>
      </w:r>
      <w:r w:rsidR="004B01BC">
        <w:t>ir</w:t>
      </w:r>
      <w:r>
        <w:t xml:space="preserve"> use. The Ministry of Health will provide medica</w:t>
      </w:r>
      <w:r w:rsidR="004B01BC">
        <w:t>l practitioners with information on the use of medicinal cannabis. Note that there is already helpful information created by other countries, including Australia and Canada.</w:t>
      </w:r>
      <w:r w:rsidR="003C5FD3">
        <w:rPr>
          <w:rStyle w:val="FootnoteReference"/>
        </w:rPr>
        <w:footnoteReference w:id="7"/>
      </w:r>
      <w:r w:rsidR="004B01BC">
        <w:t xml:space="preserve"> </w:t>
      </w:r>
    </w:p>
    <w:p w:rsidR="00C433E9" w:rsidRPr="00EC5CB3" w:rsidRDefault="00D1799D" w:rsidP="0093186D">
      <w:pPr>
        <w:pStyle w:val="Heading2"/>
      </w:pPr>
      <w:bookmarkStart w:id="14" w:name="_Toc13577506"/>
      <w:r>
        <w:t>A3</w:t>
      </w:r>
      <w:r w:rsidRPr="00114989">
        <w:t xml:space="preserve">: </w:t>
      </w:r>
      <w:r w:rsidR="000651F1">
        <w:t>How medicinal cannabis products</w:t>
      </w:r>
      <w:r w:rsidR="00A64A57">
        <w:t xml:space="preserve"> </w:t>
      </w:r>
      <w:r w:rsidR="002937BF" w:rsidRPr="00B1438C">
        <w:t xml:space="preserve">are </w:t>
      </w:r>
      <w:r w:rsidR="003C12E3">
        <w:t xml:space="preserve">currently </w:t>
      </w:r>
      <w:r w:rsidR="002937BF" w:rsidRPr="00B1438C">
        <w:t>approved and prescribed</w:t>
      </w:r>
      <w:bookmarkEnd w:id="14"/>
      <w:r w:rsidR="002937BF" w:rsidRPr="00B1438C">
        <w:t xml:space="preserve"> </w:t>
      </w:r>
    </w:p>
    <w:p w:rsidR="00CD74BF" w:rsidRDefault="000651F1">
      <w:pPr>
        <w:pStyle w:val="Number"/>
      </w:pPr>
      <w:r>
        <w:t>Understanding how medicinal cannabis products</w:t>
      </w:r>
      <w:r w:rsidR="00D537FB">
        <w:t xml:space="preserve"> are </w:t>
      </w:r>
      <w:r>
        <w:t xml:space="preserve">currently </w:t>
      </w:r>
      <w:r w:rsidR="00D537FB">
        <w:t xml:space="preserve">approved and prescribed in New Zealand is key </w:t>
      </w:r>
      <w:r w:rsidR="002C1441">
        <w:t xml:space="preserve">to understanding this document. </w:t>
      </w:r>
    </w:p>
    <w:p w:rsidR="00CD74BF" w:rsidRPr="00996A5E" w:rsidRDefault="00CD74BF" w:rsidP="0093186D">
      <w:pPr>
        <w:pStyle w:val="Heading3"/>
      </w:pPr>
      <w:r w:rsidRPr="00996A5E">
        <w:t>Approval of medicinal cannabis products</w:t>
      </w:r>
      <w:r w:rsidR="00A64A57">
        <w:t xml:space="preserve"> </w:t>
      </w:r>
    </w:p>
    <w:p w:rsidR="002C1441" w:rsidRDefault="00254EF3" w:rsidP="00E54C82">
      <w:pPr>
        <w:pStyle w:val="Number"/>
      </w:pPr>
      <w:r>
        <w:t>A</w:t>
      </w:r>
      <w:r w:rsidR="00CD74BF">
        <w:t xml:space="preserve">pproval is officially called </w:t>
      </w:r>
      <w:r w:rsidR="00566A6B">
        <w:t>‘</w:t>
      </w:r>
      <w:r w:rsidR="00CD74BF">
        <w:t>consent</w:t>
      </w:r>
      <w:r w:rsidR="00566A6B">
        <w:t>’</w:t>
      </w:r>
      <w:r w:rsidR="00CD74BF">
        <w:t xml:space="preserve">, but to make things simpler we use the more common terms </w:t>
      </w:r>
      <w:r w:rsidR="00566A6B">
        <w:t>‘</w:t>
      </w:r>
      <w:r w:rsidR="00CD74BF">
        <w:t>approved</w:t>
      </w:r>
      <w:r w:rsidR="00566A6B">
        <w:t>’</w:t>
      </w:r>
      <w:r w:rsidR="00CD74BF">
        <w:t xml:space="preserve"> and </w:t>
      </w:r>
      <w:r w:rsidR="00566A6B">
        <w:t>‘</w:t>
      </w:r>
      <w:r w:rsidR="00CD74BF">
        <w:t>unapproved</w:t>
      </w:r>
      <w:r w:rsidR="00566A6B">
        <w:t>’</w:t>
      </w:r>
      <w:r w:rsidR="00CD74BF">
        <w:t xml:space="preserve"> medicinal cannabis products throughout the document, and refer to this approval being by the Ministry of Health. In terms of approval, medicinal cannabis products fall into three groups:</w:t>
      </w:r>
    </w:p>
    <w:p w:rsidR="00D537FB" w:rsidRDefault="00CD74BF" w:rsidP="00996A5E">
      <w:pPr>
        <w:pStyle w:val="Bullet"/>
        <w:tabs>
          <w:tab w:val="clear" w:pos="284"/>
          <w:tab w:val="num" w:pos="851"/>
        </w:tabs>
        <w:ind w:left="851"/>
      </w:pPr>
      <w:r>
        <w:t>approved medicines</w:t>
      </w:r>
      <w:r w:rsidR="00E54C82">
        <w:t xml:space="preserve"> </w:t>
      </w:r>
    </w:p>
    <w:p w:rsidR="00D537FB" w:rsidRDefault="00CD74BF" w:rsidP="00996A5E">
      <w:pPr>
        <w:pStyle w:val="Bullet"/>
        <w:shd w:val="clear" w:color="auto" w:fill="FFFFFF" w:themeFill="background1"/>
        <w:tabs>
          <w:tab w:val="clear" w:pos="284"/>
          <w:tab w:val="num" w:pos="851"/>
        </w:tabs>
        <w:ind w:left="851"/>
      </w:pPr>
      <w:r>
        <w:t>provisionally approved medicines</w:t>
      </w:r>
    </w:p>
    <w:p w:rsidR="00D537FB" w:rsidRPr="00A64A57" w:rsidRDefault="00CD74BF" w:rsidP="00996A5E">
      <w:pPr>
        <w:pStyle w:val="Bullet"/>
        <w:shd w:val="clear" w:color="auto" w:fill="FFFFFF" w:themeFill="background1"/>
        <w:tabs>
          <w:tab w:val="clear" w:pos="284"/>
          <w:tab w:val="num" w:pos="851"/>
        </w:tabs>
        <w:ind w:left="851"/>
      </w:pPr>
      <w:proofErr w:type="gramStart"/>
      <w:r w:rsidRPr="00A64A57">
        <w:t>unapproved</w:t>
      </w:r>
      <w:proofErr w:type="gramEnd"/>
      <w:r w:rsidRPr="00A64A57">
        <w:t xml:space="preserve"> medicines</w:t>
      </w:r>
      <w:r w:rsidR="00993F5D">
        <w:t>.</w:t>
      </w:r>
      <w:r w:rsidRPr="00A64A57">
        <w:t xml:space="preserve"> </w:t>
      </w:r>
    </w:p>
    <w:p w:rsidR="00254EF3" w:rsidRDefault="00254EF3" w:rsidP="00C42C7D">
      <w:pPr>
        <w:pStyle w:val="Number"/>
      </w:pPr>
      <w:r>
        <w:t>For a medicine to be approved it needs to have supporting data to demonstrate sa</w:t>
      </w:r>
      <w:r w:rsidR="00C42C7D">
        <w:t xml:space="preserve">fety, effectiveness and quality. This approval allows the medicine to be advertised to medical practitioners (doctors) and sold.  This approval is from the Minister of Health. However, in practice, this approval is delegated to the Ministry of Health. </w:t>
      </w:r>
    </w:p>
    <w:p w:rsidR="007C2AAE" w:rsidRDefault="00AE6F9E" w:rsidP="001B23A3">
      <w:pPr>
        <w:pStyle w:val="Number"/>
      </w:pPr>
      <w:r w:rsidRPr="00AE6F9E">
        <w:t xml:space="preserve">Currently the only approved medicinal cannabis product is </w:t>
      </w:r>
      <w:proofErr w:type="spellStart"/>
      <w:r w:rsidRPr="00AE6F9E">
        <w:t>Sativex</w:t>
      </w:r>
      <w:proofErr w:type="spellEnd"/>
      <w:proofErr w:type="gramStart"/>
      <w:r w:rsidR="00264078">
        <w:t>.</w:t>
      </w:r>
      <w:r w:rsidR="00DE6E6A">
        <w:t>™</w:t>
      </w:r>
      <w:proofErr w:type="gramEnd"/>
      <w:r w:rsidRPr="00AE6F9E">
        <w:t xml:space="preserve"> </w:t>
      </w:r>
    </w:p>
    <w:p w:rsidR="00D537FB" w:rsidRPr="00AE6F9E" w:rsidRDefault="00D537FB" w:rsidP="001B23A3">
      <w:pPr>
        <w:pStyle w:val="Number"/>
      </w:pPr>
      <w:r w:rsidRPr="00AE6F9E">
        <w:t xml:space="preserve">Provisionally </w:t>
      </w:r>
      <w:r w:rsidR="00D1799D" w:rsidRPr="00AE6F9E">
        <w:t xml:space="preserve">approved </w:t>
      </w:r>
      <w:r w:rsidR="002C1441" w:rsidRPr="00AE6F9E">
        <w:t xml:space="preserve">medicines </w:t>
      </w:r>
      <w:r w:rsidR="00D1799D" w:rsidRPr="00AE6F9E">
        <w:t>are broadly the same as</w:t>
      </w:r>
      <w:r w:rsidR="000651F1" w:rsidRPr="00AE6F9E">
        <w:t xml:space="preserve"> approved</w:t>
      </w:r>
      <w:r w:rsidR="007C2AAE">
        <w:t xml:space="preserve"> medicines</w:t>
      </w:r>
      <w:r w:rsidR="00D1799D" w:rsidRPr="00AE6F9E">
        <w:t>. Howeve</w:t>
      </w:r>
      <w:r w:rsidR="000651F1" w:rsidRPr="00AE6F9E">
        <w:t>r</w:t>
      </w:r>
      <w:r w:rsidR="00993F5D">
        <w:t>,</w:t>
      </w:r>
      <w:r w:rsidR="000651F1" w:rsidRPr="00AE6F9E">
        <w:t xml:space="preserve"> the Ministry of Health approval</w:t>
      </w:r>
      <w:r w:rsidRPr="00AE6F9E">
        <w:t xml:space="preserve"> is only for up to two years, with restrictions on the conditions the</w:t>
      </w:r>
      <w:r w:rsidR="00993F5D">
        <w:t xml:space="preserve"> medicines</w:t>
      </w:r>
      <w:r w:rsidRPr="00AE6F9E">
        <w:t xml:space="preserve"> can be prescribed for, for who and/or for how long. There are currently no medicinal cannabis </w:t>
      </w:r>
      <w:r w:rsidR="00B1438C" w:rsidRPr="00AE6F9E">
        <w:t>products that have provisional</w:t>
      </w:r>
      <w:r w:rsidR="000651F1" w:rsidRPr="00AE6F9E">
        <w:t xml:space="preserve"> approval</w:t>
      </w:r>
      <w:r w:rsidRPr="00AE6F9E">
        <w:t xml:space="preserve">. </w:t>
      </w:r>
    </w:p>
    <w:p w:rsidR="00D537FB" w:rsidRDefault="000651F1" w:rsidP="00D537FB">
      <w:pPr>
        <w:pStyle w:val="Number"/>
      </w:pPr>
      <w:r>
        <w:t>U</w:t>
      </w:r>
      <w:r w:rsidR="00D1799D">
        <w:t xml:space="preserve">napproved </w:t>
      </w:r>
      <w:r w:rsidR="00D537FB">
        <w:t>m</w:t>
      </w:r>
      <w:r w:rsidR="003C7E2B">
        <w:t xml:space="preserve">edicines cannot be </w:t>
      </w:r>
      <w:r w:rsidR="007C2AAE">
        <w:t>advertised and t</w:t>
      </w:r>
      <w:r w:rsidR="0001781E">
        <w:t xml:space="preserve">hey can only be supplied </w:t>
      </w:r>
      <w:r w:rsidR="007C2AAE">
        <w:t xml:space="preserve">on prescription for named patients. </w:t>
      </w:r>
      <w:r w:rsidR="00A64A57">
        <w:t>U</w:t>
      </w:r>
      <w:r w:rsidR="00D537FB">
        <w:t>n</w:t>
      </w:r>
      <w:r>
        <w:t xml:space="preserve">approved </w:t>
      </w:r>
      <w:r w:rsidR="00D537FB">
        <w:t>medicines can be that way for many reasons. Some may have a strong history of effective medical use over</w:t>
      </w:r>
      <w:r w:rsidR="00AE6F9E">
        <w:t>seas but have not been approved</w:t>
      </w:r>
      <w:r w:rsidR="00D537FB">
        <w:t xml:space="preserve"> here as there has not been a demand, while others may have less trial data or be experimental. </w:t>
      </w:r>
    </w:p>
    <w:p w:rsidR="000651F1" w:rsidRDefault="000651F1" w:rsidP="0093186D">
      <w:pPr>
        <w:pStyle w:val="Heading3"/>
      </w:pPr>
      <w:r>
        <w:lastRenderedPageBreak/>
        <w:t>Prescribing</w:t>
      </w:r>
      <w:r w:rsidRPr="00576E22">
        <w:t xml:space="preserve"> of medicinal cannabis products</w:t>
      </w:r>
      <w:r>
        <w:t xml:space="preserve"> </w:t>
      </w:r>
    </w:p>
    <w:p w:rsidR="00EB6447" w:rsidRPr="00646DBB" w:rsidRDefault="000C5EB0" w:rsidP="00EB6447">
      <w:pPr>
        <w:pStyle w:val="Number"/>
      </w:pPr>
      <w:r w:rsidRPr="0077156E">
        <w:t>Currently for medicinal cannabis products, except for CBD</w:t>
      </w:r>
      <w:r w:rsidR="00993F5D">
        <w:t xml:space="preserve"> </w:t>
      </w:r>
      <w:r w:rsidRPr="0077156E">
        <w:t>products, additional approval from a specialist working within a relevant scope of practice is required.</w:t>
      </w:r>
      <w:r w:rsidRPr="00A72EBE">
        <w:rPr>
          <w:rStyle w:val="FootnoteReference"/>
        </w:rPr>
        <w:footnoteReference w:id="8"/>
      </w:r>
      <w:r w:rsidRPr="00E21CB9">
        <w:t xml:space="preserve"> For example, approval from a paediatrician or neurologist may be needed for medicinal cannabis products to treat complex</w:t>
      </w:r>
      <w:r w:rsidRPr="00646DBB">
        <w:t xml:space="preserve"> epilepsy in a child. </w:t>
      </w:r>
    </w:p>
    <w:p w:rsidR="00C22F6F" w:rsidRDefault="001330C5" w:rsidP="001B23A3">
      <w:pPr>
        <w:pStyle w:val="Number"/>
      </w:pPr>
      <w:r w:rsidRPr="00D55D92">
        <w:t>A</w:t>
      </w:r>
      <w:r w:rsidR="000C5EB0" w:rsidRPr="0077156E">
        <w:t>ll medicinal cannabis products except for CBD products are controlled drugs, which are more tightly controlled</w:t>
      </w:r>
      <w:r w:rsidR="00C22F6F">
        <w:t xml:space="preserve">. </w:t>
      </w:r>
      <w:r w:rsidR="000C5EB0" w:rsidRPr="0077156E">
        <w:t xml:space="preserve"> </w:t>
      </w:r>
    </w:p>
    <w:p w:rsidR="00EB6447" w:rsidRDefault="000C5EB0" w:rsidP="001B23A3">
      <w:pPr>
        <w:pStyle w:val="Number"/>
      </w:pPr>
      <w:r>
        <w:t xml:space="preserve">Approval to prescribe </w:t>
      </w:r>
      <w:r w:rsidR="00C22F6F">
        <w:t xml:space="preserve">medicinal cannabis products (except CBD products) </w:t>
      </w:r>
      <w:r>
        <w:t xml:space="preserve">is also needed from the </w:t>
      </w:r>
      <w:r w:rsidRPr="00EC5CB3">
        <w:t xml:space="preserve">Ministry </w:t>
      </w:r>
      <w:r>
        <w:t>of Health.</w:t>
      </w:r>
      <w:r>
        <w:rPr>
          <w:rStyle w:val="FootnoteReference"/>
        </w:rPr>
        <w:footnoteReference w:id="9"/>
      </w:r>
      <w:r w:rsidR="00EB6447">
        <w:t xml:space="preserve"> </w:t>
      </w:r>
    </w:p>
    <w:p w:rsidR="000C5EB0" w:rsidRDefault="000C5EB0" w:rsidP="00EB6447">
      <w:pPr>
        <w:pStyle w:val="Number"/>
      </w:pPr>
      <w:r>
        <w:t xml:space="preserve">CBD </w:t>
      </w:r>
      <w:r w:rsidR="00993F5D">
        <w:t>p</w:t>
      </w:r>
      <w:r>
        <w:t>roducts</w:t>
      </w:r>
      <w:r w:rsidR="00EB6447">
        <w:t xml:space="preserve"> </w:t>
      </w:r>
      <w:r>
        <w:t>only require a prescription from a medical practitioner and do not require additional approvals.</w:t>
      </w:r>
      <w:r w:rsidR="00EB6447" w:rsidRPr="00EB6447">
        <w:t xml:space="preserve"> </w:t>
      </w:r>
    </w:p>
    <w:p w:rsidR="0017264E" w:rsidRPr="0017264E" w:rsidRDefault="004F4CF8">
      <w:pPr>
        <w:pStyle w:val="Heading2"/>
      </w:pPr>
      <w:bookmarkStart w:id="15" w:name="_Toc10386377"/>
      <w:bookmarkStart w:id="16" w:name="_Toc13577507"/>
      <w:bookmarkEnd w:id="11"/>
      <w:r w:rsidRPr="00923F0E">
        <w:t>A</w:t>
      </w:r>
      <w:r w:rsidR="00C433E9">
        <w:t>4</w:t>
      </w:r>
      <w:r w:rsidR="007D78DC">
        <w:t>:</w:t>
      </w:r>
      <w:r w:rsidRPr="00923F0E">
        <w:t xml:space="preserve"> Objective and scope of the Medicinal Cannabis Scheme</w:t>
      </w:r>
      <w:bookmarkEnd w:id="15"/>
      <w:bookmarkEnd w:id="16"/>
    </w:p>
    <w:p w:rsidR="004F4CF8" w:rsidRPr="00923F0E" w:rsidRDefault="004F4CF8" w:rsidP="002D464F">
      <w:pPr>
        <w:pStyle w:val="Number"/>
      </w:pPr>
      <w:r w:rsidRPr="00923F0E">
        <w:t>The objective of the Scheme is to improve patient access to quality</w:t>
      </w:r>
      <w:r w:rsidR="00993F5D">
        <w:t>,</w:t>
      </w:r>
      <w:r w:rsidRPr="00923F0E">
        <w:t xml:space="preserve"> affordable medicinal cannabis products. To achieve this, the Scheme needs to enable the cultivation and manufacture of medicinal cannabis products in New Zealand, and the ongoing importing of overseas products to encourage competition and improve affordability of quality products. </w:t>
      </w:r>
    </w:p>
    <w:p w:rsidR="004F4CF8" w:rsidRPr="00923F0E" w:rsidRDefault="004F4CF8" w:rsidP="002D464F">
      <w:pPr>
        <w:pStyle w:val="Number"/>
      </w:pPr>
      <w:r w:rsidRPr="00923F0E">
        <w:t xml:space="preserve">The Scheme also needs to provide </w:t>
      </w:r>
      <w:r w:rsidR="00841FC3">
        <w:t xml:space="preserve">medical practitioners (doctors) </w:t>
      </w:r>
      <w:r w:rsidR="008632C3">
        <w:t xml:space="preserve">and nurse practitioners </w:t>
      </w:r>
      <w:r w:rsidRPr="00923F0E">
        <w:t>with confidence about the range of quality medicinal cannabis products available. The key regulatory challenges in achieving this objective are to ensure products meet appropriate quality standards, to keep compliance costs at an acceptable level and to minimise the risk of medicinal cannabis being diverted into the illicit market.</w:t>
      </w:r>
    </w:p>
    <w:p w:rsidR="0002396F" w:rsidRDefault="004F4CF8" w:rsidP="002D464F">
      <w:pPr>
        <w:pStyle w:val="Number"/>
      </w:pPr>
      <w:r w:rsidRPr="00923F0E">
        <w:t xml:space="preserve">The Scheme must recognise the principles of </w:t>
      </w:r>
      <w:proofErr w:type="spellStart"/>
      <w:r w:rsidRPr="00923F0E">
        <w:t>Te</w:t>
      </w:r>
      <w:proofErr w:type="spellEnd"/>
      <w:r w:rsidRPr="00923F0E">
        <w:t xml:space="preserve"> </w:t>
      </w:r>
      <w:proofErr w:type="spellStart"/>
      <w:r w:rsidRPr="00923F0E">
        <w:t>Tiriti</w:t>
      </w:r>
      <w:proofErr w:type="spellEnd"/>
      <w:r w:rsidRPr="00923F0E">
        <w:t xml:space="preserve"> o Waitangi</w:t>
      </w:r>
      <w:r w:rsidR="00E90F21" w:rsidRPr="00923F0E">
        <w:t xml:space="preserve"> (the Treaty of Waitangi)</w:t>
      </w:r>
      <w:r w:rsidRPr="00923F0E">
        <w:t xml:space="preserve"> and support equitable health outcomes while</w:t>
      </w:r>
      <w:r w:rsidR="00923F0E" w:rsidRPr="00923F0E">
        <w:t xml:space="preserve"> </w:t>
      </w:r>
      <w:r w:rsidRPr="00923F0E">
        <w:t>supporting consumer access to, and individual responsibility for, their medical care. The design and implementation of the Scheme should also enable equity of access to the economic benefits of a medicinal cannabis industry while supporting New Zealand</w:t>
      </w:r>
      <w:r w:rsidRPr="00923F0E">
        <w:rPr>
          <w:rFonts w:ascii="Arial" w:hAnsi="Arial" w:cs="Arial"/>
        </w:rPr>
        <w:t>’</w:t>
      </w:r>
      <w:r w:rsidRPr="00923F0E">
        <w:t xml:space="preserve">s trade and economic </w:t>
      </w:r>
      <w:r w:rsidRPr="002324D1">
        <w:t>objectives</w:t>
      </w:r>
      <w:r w:rsidR="00D66CB1">
        <w:t>.</w:t>
      </w:r>
      <w:r w:rsidR="00A91DFB">
        <w:br/>
      </w:r>
      <w:r w:rsidR="00A91DFB">
        <w:br/>
      </w:r>
      <w:r w:rsidR="00A91DFB">
        <w:br/>
      </w:r>
    </w:p>
    <w:p w:rsidR="0002396F" w:rsidRPr="00923F0E" w:rsidRDefault="0002396F" w:rsidP="0002396F">
      <w:pPr>
        <w:pStyle w:val="Number"/>
      </w:pPr>
      <w:proofErr w:type="spellStart"/>
      <w:r w:rsidRPr="00923F0E">
        <w:lastRenderedPageBreak/>
        <w:t>Te</w:t>
      </w:r>
      <w:proofErr w:type="spellEnd"/>
      <w:r w:rsidRPr="00923F0E">
        <w:t xml:space="preserve"> </w:t>
      </w:r>
      <w:proofErr w:type="spellStart"/>
      <w:r w:rsidRPr="00923F0E">
        <w:t>Tiriti</w:t>
      </w:r>
      <w:proofErr w:type="spellEnd"/>
      <w:r w:rsidRPr="00923F0E">
        <w:t xml:space="preserve"> o Waitangi </w:t>
      </w:r>
      <w:r>
        <w:t xml:space="preserve">means </w:t>
      </w:r>
      <w:r w:rsidRPr="00923F0E">
        <w:t xml:space="preserve">the Crown </w:t>
      </w:r>
      <w:r>
        <w:t xml:space="preserve">has a duty </w:t>
      </w:r>
      <w:r w:rsidRPr="00923F0E">
        <w:t>to protect and promote the health of M</w:t>
      </w:r>
      <w:r w:rsidRPr="00996A5E">
        <w:t>ā</w:t>
      </w:r>
      <w:r w:rsidRPr="00923F0E">
        <w:t xml:space="preserve">ori. </w:t>
      </w:r>
      <w:r>
        <w:t xml:space="preserve">This includes </w:t>
      </w:r>
      <w:r w:rsidRPr="00923F0E">
        <w:t>a responsibility to respond to M</w:t>
      </w:r>
      <w:r w:rsidRPr="00996A5E">
        <w:t>ā</w:t>
      </w:r>
      <w:r w:rsidRPr="00923F0E">
        <w:t>ori health aspirations and meet M</w:t>
      </w:r>
      <w:r w:rsidRPr="00996A5E">
        <w:t>ā</w:t>
      </w:r>
      <w:r w:rsidRPr="00923F0E">
        <w:t xml:space="preserve">ori health need. Figure 1 </w:t>
      </w:r>
      <w:r>
        <w:t xml:space="preserve">shows </w:t>
      </w:r>
      <w:r w:rsidRPr="00923F0E">
        <w:t>the interrelationship between these two responsibilities.</w:t>
      </w:r>
      <w:r>
        <w:rPr>
          <w:rStyle w:val="FootnoteReference"/>
        </w:rPr>
        <w:footnoteReference w:id="10"/>
      </w:r>
    </w:p>
    <w:p w:rsidR="0002396F" w:rsidRPr="00923F0E" w:rsidRDefault="0002396F" w:rsidP="0002396F">
      <w:pPr>
        <w:pStyle w:val="Number"/>
      </w:pPr>
      <w:r w:rsidRPr="00923F0E">
        <w:t>Responding to M</w:t>
      </w:r>
      <w:r w:rsidRPr="00996A5E">
        <w:t>ā</w:t>
      </w:r>
      <w:r w:rsidRPr="00923F0E">
        <w:t>ori health aspirations is</w:t>
      </w:r>
      <w:r>
        <w:t xml:space="preserve"> a</w:t>
      </w:r>
      <w:r w:rsidRPr="00923F0E">
        <w:t xml:space="preserve"> </w:t>
      </w:r>
      <w:proofErr w:type="spellStart"/>
      <w:r w:rsidRPr="00923F0E">
        <w:t>Te</w:t>
      </w:r>
      <w:proofErr w:type="spellEnd"/>
      <w:r w:rsidRPr="00923F0E">
        <w:t xml:space="preserve"> </w:t>
      </w:r>
      <w:proofErr w:type="spellStart"/>
      <w:r w:rsidRPr="00923F0E">
        <w:t>Tiriti</w:t>
      </w:r>
      <w:proofErr w:type="spellEnd"/>
      <w:r w:rsidRPr="00923F0E">
        <w:t xml:space="preserve"> o Waitangi obligation and includes achieving equity for M</w:t>
      </w:r>
      <w:r w:rsidRPr="00996A5E">
        <w:t>ā</w:t>
      </w:r>
      <w:r w:rsidRPr="00923F0E">
        <w:t xml:space="preserve">ori. Within a </w:t>
      </w:r>
      <w:proofErr w:type="spellStart"/>
      <w:r w:rsidRPr="00923F0E">
        <w:t>Te</w:t>
      </w:r>
      <w:proofErr w:type="spellEnd"/>
      <w:r w:rsidRPr="00923F0E">
        <w:t xml:space="preserve"> </w:t>
      </w:r>
      <w:proofErr w:type="spellStart"/>
      <w:r w:rsidRPr="00923F0E">
        <w:t>Tiriti</w:t>
      </w:r>
      <w:proofErr w:type="spellEnd"/>
      <w:r w:rsidRPr="00923F0E">
        <w:t xml:space="preserve"> o Waitangi framework, delivering on the rights and needs of M</w:t>
      </w:r>
      <w:r w:rsidRPr="00996A5E">
        <w:t>ā</w:t>
      </w:r>
      <w:r w:rsidRPr="00923F0E">
        <w:t>ori is essential, given that M</w:t>
      </w:r>
      <w:r w:rsidRPr="00996A5E">
        <w:t>ā</w:t>
      </w:r>
      <w:r w:rsidRPr="00923F0E">
        <w:t xml:space="preserve">ori have the poorest overall health status and are significantly </w:t>
      </w:r>
      <w:r>
        <w:t>disadvantaged in terms of health outcomes</w:t>
      </w:r>
      <w:r w:rsidRPr="00923F0E">
        <w:t>.</w:t>
      </w:r>
      <w:r w:rsidR="00A91DFB">
        <w:br/>
      </w:r>
    </w:p>
    <w:p w:rsidR="0002396F" w:rsidRPr="00923F0E" w:rsidRDefault="0002396F" w:rsidP="0093186D">
      <w:pPr>
        <w:pStyle w:val="Figure"/>
      </w:pPr>
      <w:bookmarkStart w:id="17" w:name="_Toc11639358"/>
      <w:bookmarkStart w:id="18" w:name="_Toc12006217"/>
      <w:r w:rsidRPr="00923F0E">
        <w:t>Figure</w:t>
      </w:r>
      <w:r w:rsidR="00B1627E">
        <w:t xml:space="preserve"> </w:t>
      </w:r>
      <w:r w:rsidR="00A552C4">
        <w:rPr>
          <w:noProof/>
        </w:rPr>
        <w:fldChar w:fldCharType="begin"/>
      </w:r>
      <w:r w:rsidR="00A552C4">
        <w:rPr>
          <w:noProof/>
        </w:rPr>
        <w:instrText xml:space="preserve"> SEQ Figure \* ARABIC </w:instrText>
      </w:r>
      <w:r w:rsidR="00A552C4">
        <w:rPr>
          <w:noProof/>
        </w:rPr>
        <w:fldChar w:fldCharType="separate"/>
      </w:r>
      <w:r w:rsidR="00454837">
        <w:rPr>
          <w:noProof/>
        </w:rPr>
        <w:t>1</w:t>
      </w:r>
      <w:r w:rsidR="00A552C4">
        <w:rPr>
          <w:noProof/>
        </w:rPr>
        <w:fldChar w:fldCharType="end"/>
      </w:r>
      <w:r w:rsidRPr="00923F0E">
        <w:t>: Supporting M</w:t>
      </w:r>
      <w:r w:rsidRPr="00923F0E">
        <w:rPr>
          <w:rFonts w:ascii="Calibri" w:hAnsi="Calibri" w:cs="Calibri"/>
        </w:rPr>
        <w:t>ā</w:t>
      </w:r>
      <w:r w:rsidRPr="00923F0E">
        <w:t>ori health aspirations and equitable health outcomes</w:t>
      </w:r>
      <w:bookmarkEnd w:id="17"/>
      <w:bookmarkEnd w:id="18"/>
    </w:p>
    <w:p w:rsidR="0002396F" w:rsidRPr="00923F0E" w:rsidRDefault="00A91DFB" w:rsidP="0002396F">
      <w:pPr>
        <w:pStyle w:val="BodyText1"/>
        <w:spacing w:after="240"/>
        <w:jc w:val="center"/>
      </w:pPr>
      <w:r>
        <w:br/>
      </w:r>
      <w:r w:rsidR="0002396F" w:rsidRPr="00923F0E">
        <w:rPr>
          <w:noProof/>
          <w:lang w:eastAsia="en-NZ"/>
        </w:rPr>
        <w:drawing>
          <wp:inline distT="0" distB="0" distL="0" distR="0" wp14:anchorId="48DDE3AC" wp14:editId="03742A36">
            <wp:extent cx="4314305" cy="2505325"/>
            <wp:effectExtent l="0" t="0" r="0" b="9525"/>
            <wp:docPr id="6" name="Picture 6" title="Figure 2: Supporting Māori health aspirations and equitable health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ealth equity vs Māori health infographic with HQSC logo.jpg"/>
                    <pic:cNvPicPr/>
                  </pic:nvPicPr>
                  <pic:blipFill rotWithShape="1">
                    <a:blip r:embed="rId27" cstate="print">
                      <a:extLst>
                        <a:ext uri="{28A0092B-C50C-407E-A947-70E740481C1C}">
                          <a14:useLocalDpi xmlns:a14="http://schemas.microsoft.com/office/drawing/2010/main" val="0"/>
                        </a:ext>
                      </a:extLst>
                    </a:blip>
                    <a:srcRect l="1893" t="2024" b="2288"/>
                    <a:stretch/>
                  </pic:blipFill>
                  <pic:spPr bwMode="auto">
                    <a:xfrm>
                      <a:off x="0" y="0"/>
                      <a:ext cx="4315651" cy="2506107"/>
                    </a:xfrm>
                    <a:prstGeom prst="rect">
                      <a:avLst/>
                    </a:prstGeom>
                    <a:ln>
                      <a:noFill/>
                    </a:ln>
                    <a:extLst>
                      <a:ext uri="{53640926-AAD7-44D8-BBD7-CCE9431645EC}">
                        <a14:shadowObscured xmlns:a14="http://schemas.microsoft.com/office/drawing/2010/main"/>
                      </a:ext>
                    </a:extLst>
                  </pic:spPr>
                </pic:pic>
              </a:graphicData>
            </a:graphic>
          </wp:inline>
        </w:drawing>
      </w:r>
    </w:p>
    <w:p w:rsidR="00A91DFB" w:rsidRDefault="00A91DFB" w:rsidP="00264078">
      <w:pPr>
        <w:pStyle w:val="Number"/>
        <w:numPr>
          <w:ilvl w:val="0"/>
          <w:numId w:val="0"/>
        </w:numPr>
        <w:ind w:left="709"/>
      </w:pPr>
    </w:p>
    <w:p w:rsidR="0002396F" w:rsidRPr="00923F0E" w:rsidRDefault="0002396F" w:rsidP="0002396F">
      <w:pPr>
        <w:pStyle w:val="Number"/>
      </w:pPr>
      <w:r w:rsidRPr="00923F0E">
        <w:t>The Crown recognises that its obligation to M</w:t>
      </w:r>
      <w:r w:rsidRPr="00996A5E">
        <w:t>ā</w:t>
      </w:r>
      <w:r w:rsidRPr="00923F0E">
        <w:t>ori goes beyond just remedying disadvantage and reducing inequities; it involves enabling M</w:t>
      </w:r>
      <w:r w:rsidRPr="00996A5E">
        <w:t>ā</w:t>
      </w:r>
      <w:r w:rsidRPr="00923F0E">
        <w:t>ori to flourish as M</w:t>
      </w:r>
      <w:r w:rsidRPr="00996A5E">
        <w:t>ā</w:t>
      </w:r>
      <w:r w:rsidRPr="00923F0E">
        <w:t>ori, and lead their own aspirations for health, wellbeing and prosperity.</w:t>
      </w:r>
    </w:p>
    <w:p w:rsidR="004F4CF8" w:rsidRPr="00923F0E" w:rsidRDefault="0002396F" w:rsidP="00CA1C65">
      <w:pPr>
        <w:pStyle w:val="Number"/>
      </w:pPr>
      <w:r w:rsidRPr="00923F0E">
        <w:t>The Ministry of Health has made explicit its commitment to honouring the Crown</w:t>
      </w:r>
      <w:r w:rsidRPr="00923F0E">
        <w:rPr>
          <w:rFonts w:ascii="Arial" w:hAnsi="Arial" w:cs="Arial"/>
        </w:rPr>
        <w:t>’</w:t>
      </w:r>
      <w:r w:rsidRPr="00923F0E">
        <w:t>s special relationship with M</w:t>
      </w:r>
      <w:r w:rsidRPr="00996A5E">
        <w:t>ā</w:t>
      </w:r>
      <w:r w:rsidRPr="00923F0E">
        <w:t xml:space="preserve">ori under </w:t>
      </w:r>
      <w:proofErr w:type="spellStart"/>
      <w:r w:rsidRPr="00923F0E">
        <w:t>Te</w:t>
      </w:r>
      <w:proofErr w:type="spellEnd"/>
      <w:r w:rsidRPr="00923F0E">
        <w:t xml:space="preserve"> </w:t>
      </w:r>
      <w:proofErr w:type="spellStart"/>
      <w:r w:rsidRPr="00923F0E">
        <w:t>Tiriti</w:t>
      </w:r>
      <w:proofErr w:type="spellEnd"/>
      <w:r w:rsidRPr="00923F0E">
        <w:t xml:space="preserve"> o Waitangi. The Ministry</w:t>
      </w:r>
      <w:r w:rsidRPr="00923F0E">
        <w:rPr>
          <w:rFonts w:ascii="Arial" w:hAnsi="Arial" w:cs="Arial"/>
        </w:rPr>
        <w:t>’</w:t>
      </w:r>
      <w:r w:rsidRPr="00923F0E">
        <w:t>s</w:t>
      </w:r>
      <w:r w:rsidRPr="0093186D">
        <w:rPr>
          <w:i/>
        </w:rPr>
        <w:t xml:space="preserve"> Statement of Strategic </w:t>
      </w:r>
      <w:r w:rsidR="00343B9F" w:rsidRPr="0093186D">
        <w:rPr>
          <w:i/>
        </w:rPr>
        <w:t>Intentions</w:t>
      </w:r>
      <w:r w:rsidR="00343B9F">
        <w:rPr>
          <w:rStyle w:val="FootnoteReference"/>
        </w:rPr>
        <w:footnoteReference w:id="11"/>
      </w:r>
      <w:r w:rsidRPr="00923F0E">
        <w:t xml:space="preserve"> outlines the Ministry</w:t>
      </w:r>
      <w:r w:rsidRPr="00923F0E">
        <w:rPr>
          <w:rFonts w:ascii="Arial" w:hAnsi="Arial" w:cs="Arial"/>
        </w:rPr>
        <w:t>’</w:t>
      </w:r>
      <w:r w:rsidRPr="00923F0E">
        <w:t xml:space="preserve">s undertaking to actively meet its </w:t>
      </w:r>
      <w:proofErr w:type="spellStart"/>
      <w:r w:rsidRPr="00923F0E">
        <w:t>Te</w:t>
      </w:r>
      <w:proofErr w:type="spellEnd"/>
      <w:r w:rsidRPr="00923F0E">
        <w:t xml:space="preserve"> </w:t>
      </w:r>
      <w:proofErr w:type="spellStart"/>
      <w:r w:rsidRPr="00923F0E">
        <w:t>Tiriti</w:t>
      </w:r>
      <w:proofErr w:type="spellEnd"/>
      <w:r w:rsidRPr="00923F0E">
        <w:t xml:space="preserve"> o Waitangi obligations, including reducing health disparities for M</w:t>
      </w:r>
      <w:r w:rsidRPr="00996A5E">
        <w:t>ā</w:t>
      </w:r>
      <w:r>
        <w:t xml:space="preserve">ori. </w:t>
      </w:r>
    </w:p>
    <w:p w:rsidR="004F4CF8" w:rsidRPr="00923F0E" w:rsidRDefault="004F4CF8" w:rsidP="004F4CF8">
      <w:pPr>
        <w:pStyle w:val="Heading3"/>
      </w:pPr>
      <w:r w:rsidRPr="00923F0E">
        <w:t>Scope of the Scheme</w:t>
      </w:r>
    </w:p>
    <w:p w:rsidR="004F4CF8" w:rsidRPr="00923F0E" w:rsidRDefault="004F4CF8" w:rsidP="002D464F">
      <w:pPr>
        <w:pStyle w:val="Number"/>
      </w:pPr>
      <w:r w:rsidRPr="00923F0E">
        <w:t>The Scheme will only cover medicinal cannabis products originating from the cannabis plant. It will not cover medicinal cannabis products manufactured from synthetic cannabinoids (synthetic pharmaceuticals that mimic the effect of cannabinoids on the body).</w:t>
      </w:r>
      <w:r w:rsidR="00A91DFB">
        <w:br/>
      </w:r>
    </w:p>
    <w:p w:rsidR="00D66CB1" w:rsidRDefault="00E224D3" w:rsidP="002D464F">
      <w:pPr>
        <w:pStyle w:val="Number"/>
      </w:pPr>
      <w:r>
        <w:lastRenderedPageBreak/>
        <w:t>The</w:t>
      </w:r>
      <w:r w:rsidR="004F4CF8" w:rsidRPr="00923F0E">
        <w:t xml:space="preserve"> </w:t>
      </w:r>
      <w:r w:rsidR="007A2A05">
        <w:t xml:space="preserve">Scheme distinguishes </w:t>
      </w:r>
      <w:r w:rsidR="004F4CF8" w:rsidRPr="00923F0E">
        <w:t xml:space="preserve">between regulated pharmaceutical products used for medicinal purposes and using cannabis for </w:t>
      </w:r>
      <w:r w:rsidR="00206510">
        <w:t>recreational</w:t>
      </w:r>
      <w:r w:rsidR="007A2A05">
        <w:t xml:space="preserve"> </w:t>
      </w:r>
      <w:r w:rsidR="004F4CF8" w:rsidRPr="00923F0E">
        <w:t xml:space="preserve">purposes. The cultivation of cannabis for </w:t>
      </w:r>
      <w:r w:rsidR="00206510">
        <w:t xml:space="preserve">recreational </w:t>
      </w:r>
      <w:r w:rsidR="009F47B9">
        <w:t xml:space="preserve">use is not part of the scheme </w:t>
      </w:r>
      <w:r w:rsidR="004F4CF8" w:rsidRPr="00923F0E">
        <w:t xml:space="preserve">and medicinal cannabis products will only be available </w:t>
      </w:r>
      <w:r w:rsidR="00E11344" w:rsidRPr="00923F0E">
        <w:t>as prescription medicines</w:t>
      </w:r>
      <w:r w:rsidR="00E11344">
        <w:t>,</w:t>
      </w:r>
      <w:r w:rsidR="00E11344" w:rsidRPr="00923F0E">
        <w:t xml:space="preserve"> </w:t>
      </w:r>
      <w:r w:rsidR="004F4CF8" w:rsidRPr="00923F0E">
        <w:t>prescribed by a medical pr</w:t>
      </w:r>
      <w:r w:rsidR="009F47B9">
        <w:t>actitioner (doctor)</w:t>
      </w:r>
      <w:r w:rsidR="004F4CF8" w:rsidRPr="00923F0E">
        <w:t xml:space="preserve">. </w:t>
      </w:r>
    </w:p>
    <w:p w:rsidR="008A65F5" w:rsidRPr="00A447F0" w:rsidRDefault="008A65F5" w:rsidP="008A65F5">
      <w:pPr>
        <w:spacing w:after="120" w:line="300" w:lineRule="atLeast"/>
        <w:rPr>
          <w:rFonts w:cs="Segoe UI"/>
          <w:b/>
          <w:sz w:val="16"/>
          <w:szCs w:val="16"/>
        </w:rPr>
      </w:pPr>
    </w:p>
    <w:p w:rsidR="008A65F5" w:rsidRPr="00A447F0" w:rsidRDefault="007705BD" w:rsidP="00A447F0">
      <w:pPr>
        <w:pStyle w:val="Box"/>
        <w:spacing w:before="0"/>
        <w:rPr>
          <w:b/>
        </w:rPr>
      </w:pPr>
      <w:r>
        <w:rPr>
          <w:b/>
        </w:rPr>
        <w:t xml:space="preserve">A4: </w:t>
      </w:r>
      <w:r w:rsidR="008A65F5" w:rsidRPr="00A447F0">
        <w:rPr>
          <w:b/>
        </w:rPr>
        <w:t>Questions for all:</w:t>
      </w:r>
    </w:p>
    <w:p w:rsidR="008A65F5" w:rsidRPr="000C0F1B" w:rsidRDefault="008A65F5" w:rsidP="00A447F0">
      <w:pPr>
        <w:pStyle w:val="Box"/>
        <w:rPr>
          <w:rFonts w:eastAsiaTheme="minorHAnsi"/>
          <w:lang w:eastAsia="en-US"/>
        </w:rPr>
      </w:pPr>
      <w:r>
        <w:rPr>
          <w:rFonts w:eastAsiaTheme="minorHAnsi"/>
          <w:lang w:eastAsia="en-US"/>
        </w:rPr>
        <w:t xml:space="preserve">Please provide </w:t>
      </w:r>
      <w:r w:rsidRPr="000C0F1B">
        <w:rPr>
          <w:rFonts w:eastAsiaTheme="minorHAnsi"/>
          <w:lang w:eastAsia="en-US"/>
        </w:rPr>
        <w:t xml:space="preserve">any overall comments on the proposals in the consultation document. </w:t>
      </w:r>
    </w:p>
    <w:p w:rsidR="008A65F5" w:rsidRPr="000C0F1B" w:rsidRDefault="008A65F5" w:rsidP="00A447F0">
      <w:pPr>
        <w:pStyle w:val="Box"/>
      </w:pPr>
      <w:r w:rsidRPr="000C0F1B">
        <w:t>Do you think the current proposals and options in this document would meet the Government’s objective of improving patient access to quality, affordable medicinal cannabis products? Please explain why/why not.</w:t>
      </w:r>
    </w:p>
    <w:p w:rsidR="00D66CB1" w:rsidRDefault="00D66CB1" w:rsidP="0093186D">
      <w:pPr>
        <w:pStyle w:val="Heading4"/>
      </w:pPr>
      <w:r w:rsidRPr="00996A5E">
        <w:t>Equity</w:t>
      </w:r>
    </w:p>
    <w:p w:rsidR="00D66CB1" w:rsidRPr="00923F0E" w:rsidRDefault="00D66CB1" w:rsidP="00D66CB1">
      <w:pPr>
        <w:pStyle w:val="Number"/>
      </w:pPr>
      <w:r w:rsidRPr="00923F0E">
        <w:t xml:space="preserve">It is a </w:t>
      </w:r>
      <w:r w:rsidRPr="00923F0E">
        <w:rPr>
          <w:lang w:eastAsia="en-NZ"/>
        </w:rPr>
        <w:t>priority</w:t>
      </w:r>
      <w:r w:rsidRPr="00923F0E">
        <w:t xml:space="preserve"> for the </w:t>
      </w:r>
      <w:r w:rsidR="004B2634">
        <w:t>G</w:t>
      </w:r>
      <w:r w:rsidRPr="00923F0E">
        <w:t>overnment to deliver equitable health outcomes for all New Zealanders. The Ministry of Health has adopted the following definition of equity for use across the health and disability system:</w:t>
      </w:r>
    </w:p>
    <w:p w:rsidR="00D66CB1" w:rsidRPr="00923F0E" w:rsidRDefault="00D66CB1" w:rsidP="00D66CB1">
      <w:pPr>
        <w:pStyle w:val="Quote"/>
        <w:ind w:left="1134"/>
      </w:pPr>
      <w:r w:rsidRPr="00923F0E">
        <w:t xml:space="preserve">In </w:t>
      </w:r>
      <w:proofErr w:type="spellStart"/>
      <w:r w:rsidRPr="00923F0E">
        <w:t>Aotearoa</w:t>
      </w:r>
      <w:proofErr w:type="spellEnd"/>
      <w:r w:rsidRPr="00923F0E">
        <w:t xml:space="preserve"> New Zealand, people have differences in health that are not only avoidable but unfair and unjust. Equity recognises different people with different levels of advantage require different approaches and resources to get equitable health outcomes. </w:t>
      </w:r>
    </w:p>
    <w:p w:rsidR="00D66CB1" w:rsidRDefault="00D66CB1" w:rsidP="00D66CB1">
      <w:pPr>
        <w:pStyle w:val="Number"/>
      </w:pPr>
      <w:r w:rsidRPr="00923F0E">
        <w:t xml:space="preserve">Inequities in medication access and usage, health outcomes, disease or health risks </w:t>
      </w:r>
      <w:r w:rsidRPr="00923F0E">
        <w:rPr>
          <w:lang w:eastAsia="en-NZ"/>
        </w:rPr>
        <w:t>between</w:t>
      </w:r>
      <w:r w:rsidRPr="00923F0E">
        <w:t xml:space="preserve"> ethnic group</w:t>
      </w:r>
      <w:r>
        <w:t>s</w:t>
      </w:r>
      <w:r w:rsidRPr="00923F0E">
        <w:t xml:space="preserve"> have been extensively documented in </w:t>
      </w:r>
      <w:proofErr w:type="spellStart"/>
      <w:r w:rsidRPr="00923F0E">
        <w:t>Aotearoa</w:t>
      </w:r>
      <w:proofErr w:type="spellEnd"/>
      <w:r w:rsidRPr="00923F0E">
        <w:t xml:space="preserve"> New Zealand and internationally.</w:t>
      </w:r>
    </w:p>
    <w:p w:rsidR="00CF4642" w:rsidRDefault="008936C7" w:rsidP="00CF4642">
      <w:pPr>
        <w:pStyle w:val="Number"/>
      </w:pPr>
      <w:r w:rsidRPr="00923F0E">
        <w:t xml:space="preserve">While barriers to access are broader than the cost of medicines, the lack of </w:t>
      </w:r>
      <w:r>
        <w:t xml:space="preserve">affordable </w:t>
      </w:r>
      <w:r w:rsidRPr="00923F0E">
        <w:t>medicinal c</w:t>
      </w:r>
      <w:r>
        <w:t>annabis products means cost is currently a</w:t>
      </w:r>
      <w:r w:rsidRPr="00923F0E">
        <w:t xml:space="preserve"> </w:t>
      </w:r>
      <w:r>
        <w:t xml:space="preserve">significant </w:t>
      </w:r>
      <w:r w:rsidRPr="00923F0E">
        <w:t xml:space="preserve">barrier. </w:t>
      </w:r>
      <w:r w:rsidR="00CF4642" w:rsidRPr="00CF4642">
        <w:t>Regulation of pharmaceuticals and public funding of pharmaceuticals in New Zealand are two separate processes. To be considered for national public funding, suppliers of medicinal cannabis products subject to the proposed regulations would also need to separately apply to PHARMAC for public subsidy and be prioritised for national funding as per PHARMAC’s usual processes.</w:t>
      </w:r>
    </w:p>
    <w:p w:rsidR="00D66CB1" w:rsidRPr="00923F0E" w:rsidRDefault="00D66CB1" w:rsidP="00E224D3">
      <w:pPr>
        <w:pStyle w:val="Number"/>
      </w:pPr>
      <w:r w:rsidRPr="00923F0E">
        <w:t xml:space="preserve">The design and implementation of the Medicinal Cannabis Scheme must support equitable health outcomes and not inadvertently create any barriers to access. The </w:t>
      </w:r>
      <w:r>
        <w:t xml:space="preserve">Medicinal Cannabis </w:t>
      </w:r>
      <w:r w:rsidRPr="00923F0E">
        <w:t>Scheme should allow for future models of care and service delivery that would facilitate more equitable access, particularly in community-based settings.</w:t>
      </w:r>
    </w:p>
    <w:p w:rsidR="00D66CB1" w:rsidRPr="00923F0E" w:rsidRDefault="00D66CB1" w:rsidP="00D66CB1">
      <w:pPr>
        <w:pStyle w:val="Number"/>
      </w:pPr>
      <w:r w:rsidRPr="00923F0E">
        <w:t xml:space="preserve">As part of this, the Ministry of Health needs to work to ensure that people understand what the Scheme means for them. Building on the engagement done to support the public consultation, the medicinal cannabis regulations finalised in December 2019 will be supported by targeted communications and engagement </w:t>
      </w:r>
      <w:r>
        <w:t>during</w:t>
      </w:r>
      <w:r w:rsidRPr="00923F0E">
        <w:t xml:space="preserve"> the first half of 2020. This will involve engaging with industry, the medical community, consumers and other key stakeholders, including organisations with a key role in meeting M</w:t>
      </w:r>
      <w:r w:rsidRPr="00996A5E">
        <w:t>ā</w:t>
      </w:r>
      <w:r w:rsidRPr="00923F0E">
        <w:t>ori health needs.</w:t>
      </w:r>
    </w:p>
    <w:p w:rsidR="00D66CB1" w:rsidRPr="00923F0E" w:rsidRDefault="00D66CB1" w:rsidP="00D66CB1">
      <w:pPr>
        <w:pStyle w:val="Number"/>
      </w:pPr>
      <w:r w:rsidRPr="00923F0E">
        <w:lastRenderedPageBreak/>
        <w:t xml:space="preserve">Another key area in supporting greater equity is monitoring and evaluation. As detailed in Part </w:t>
      </w:r>
      <w:r w:rsidR="004A3F78">
        <w:t>F</w:t>
      </w:r>
      <w:r w:rsidRPr="00923F0E">
        <w:t>, there will be ongoing monitoring and regular evaluation of the Medicinal Cannabis Scheme to assess progress against its objectives, as well as identifying any barriers to access, gaps in understanding and other issues. This will also include specific engagement with organisations with a focus on M</w:t>
      </w:r>
      <w:r w:rsidRPr="00996A5E">
        <w:t>ā</w:t>
      </w:r>
      <w:r w:rsidRPr="00923F0E">
        <w:t>ori health needs. </w:t>
      </w:r>
    </w:p>
    <w:p w:rsidR="00D66CB1" w:rsidRPr="00923F0E" w:rsidRDefault="00D66CB1" w:rsidP="00D66CB1">
      <w:pPr>
        <w:pStyle w:val="Number"/>
      </w:pPr>
      <w:r w:rsidRPr="00923F0E">
        <w:t>There should also be equity of access to the economic benefits of a medicinal cannabis industry. It is important that the Medicinal Cannabis Agency has the capacity and capability to support iwi and other M</w:t>
      </w:r>
      <w:r w:rsidRPr="00923F0E">
        <w:rPr>
          <w:rFonts w:ascii="Calibri" w:hAnsi="Calibri" w:cs="Calibri"/>
        </w:rPr>
        <w:t>ā</w:t>
      </w:r>
      <w:r w:rsidRPr="00923F0E">
        <w:t xml:space="preserve">ori groups to </w:t>
      </w:r>
      <w:r>
        <w:t xml:space="preserve">understand the </w:t>
      </w:r>
      <w:r w:rsidRPr="00923F0E">
        <w:t>medicinal cannabis</w:t>
      </w:r>
      <w:r>
        <w:t xml:space="preserve"> requirements for industry</w:t>
      </w:r>
      <w:r w:rsidRPr="00923F0E">
        <w:t xml:space="preserve">. </w:t>
      </w:r>
    </w:p>
    <w:p w:rsidR="00D66CB1" w:rsidRPr="00923F0E" w:rsidRDefault="00D66CB1" w:rsidP="00D66CB1">
      <w:pPr>
        <w:pStyle w:val="Number"/>
      </w:pPr>
      <w:r w:rsidRPr="00923F0E">
        <w:t>In addition, there are a number of business support services available to individuals and groups who are interested in entering the industry</w:t>
      </w:r>
      <w:r w:rsidR="00B648AE">
        <w:t>, including the following</w:t>
      </w:r>
      <w:r w:rsidRPr="00923F0E">
        <w:t xml:space="preserve">. </w:t>
      </w:r>
    </w:p>
    <w:p w:rsidR="004B01BC" w:rsidRPr="002937BF" w:rsidRDefault="004B01BC" w:rsidP="006245D2">
      <w:pPr>
        <w:pStyle w:val="Bullet"/>
        <w:tabs>
          <w:tab w:val="clear" w:pos="284"/>
        </w:tabs>
        <w:ind w:left="851"/>
        <w:rPr>
          <w:szCs w:val="24"/>
        </w:rPr>
      </w:pPr>
      <w:proofErr w:type="spellStart"/>
      <w:r w:rsidRPr="002937BF">
        <w:rPr>
          <w:szCs w:val="24"/>
        </w:rPr>
        <w:t>Te</w:t>
      </w:r>
      <w:proofErr w:type="spellEnd"/>
      <w:r w:rsidRPr="002937BF">
        <w:rPr>
          <w:szCs w:val="24"/>
        </w:rPr>
        <w:t xml:space="preserve"> </w:t>
      </w:r>
      <w:proofErr w:type="spellStart"/>
      <w:r w:rsidRPr="002937BF">
        <w:rPr>
          <w:szCs w:val="24"/>
        </w:rPr>
        <w:t>Arawhiti</w:t>
      </w:r>
      <w:proofErr w:type="spellEnd"/>
      <w:r w:rsidRPr="002937BF">
        <w:rPr>
          <w:szCs w:val="24"/>
        </w:rPr>
        <w:t xml:space="preserve"> the Office for M</w:t>
      </w:r>
      <w:r w:rsidRPr="00996A5E">
        <w:rPr>
          <w:szCs w:val="24"/>
        </w:rPr>
        <w:t>ā</w:t>
      </w:r>
      <w:r w:rsidRPr="002937BF">
        <w:rPr>
          <w:szCs w:val="24"/>
        </w:rPr>
        <w:t>ori Crown Relations is a ne</w:t>
      </w:r>
      <w:r w:rsidRPr="00D537FB">
        <w:rPr>
          <w:szCs w:val="24"/>
        </w:rPr>
        <w:t>w Crown agency dedicated to fostering strong, ongoing and effective relationships with M</w:t>
      </w:r>
      <w:r w:rsidRPr="00996A5E">
        <w:rPr>
          <w:szCs w:val="24"/>
        </w:rPr>
        <w:t>ā</w:t>
      </w:r>
      <w:r w:rsidRPr="002937BF">
        <w:rPr>
          <w:szCs w:val="24"/>
        </w:rPr>
        <w:t xml:space="preserve">ori across </w:t>
      </w:r>
      <w:r w:rsidR="00B648AE">
        <w:rPr>
          <w:szCs w:val="24"/>
        </w:rPr>
        <w:t>g</w:t>
      </w:r>
      <w:r w:rsidRPr="002937BF">
        <w:rPr>
          <w:szCs w:val="24"/>
        </w:rPr>
        <w:t>overnment.</w:t>
      </w:r>
    </w:p>
    <w:p w:rsidR="004B01BC" w:rsidRPr="004A3F78" w:rsidRDefault="004B01BC" w:rsidP="006245D2">
      <w:pPr>
        <w:pStyle w:val="Bullet"/>
        <w:tabs>
          <w:tab w:val="clear" w:pos="284"/>
        </w:tabs>
        <w:ind w:left="851"/>
        <w:rPr>
          <w:szCs w:val="24"/>
        </w:rPr>
      </w:pPr>
      <w:r w:rsidRPr="004B01BC">
        <w:rPr>
          <w:szCs w:val="24"/>
        </w:rPr>
        <w:t>Māori Business Growth Support is about helping Māori establish and grow their business by providing information</w:t>
      </w:r>
      <w:r w:rsidR="00B648AE">
        <w:rPr>
          <w:szCs w:val="24"/>
        </w:rPr>
        <w:t xml:space="preserve"> and</w:t>
      </w:r>
      <w:r w:rsidRPr="004B01BC">
        <w:rPr>
          <w:szCs w:val="24"/>
        </w:rPr>
        <w:t xml:space="preserve"> advice and brokering relationships. </w:t>
      </w:r>
      <w:hyperlink r:id="rId28" w:history="1">
        <w:r w:rsidR="00B648AE" w:rsidRPr="004D6782">
          <w:rPr>
            <w:rStyle w:val="Hyperlink"/>
            <w:szCs w:val="24"/>
          </w:rPr>
          <w:t>www.tpk.govt.nz/en/whakamahia/maori-business-growth-support</w:t>
        </w:r>
      </w:hyperlink>
      <w:r w:rsidR="00B648AE">
        <w:rPr>
          <w:szCs w:val="24"/>
        </w:rPr>
        <w:t xml:space="preserve"> </w:t>
      </w:r>
    </w:p>
    <w:p w:rsidR="008A65F5" w:rsidRDefault="008A65F5" w:rsidP="008A65F5">
      <w:pPr>
        <w:spacing w:after="120" w:line="300" w:lineRule="atLeast"/>
        <w:rPr>
          <w:rFonts w:cs="Segoe UI"/>
          <w:b/>
          <w:sz w:val="20"/>
        </w:rPr>
      </w:pPr>
    </w:p>
    <w:p w:rsidR="008A65F5" w:rsidRPr="00A447F0" w:rsidRDefault="007705BD" w:rsidP="00A447F0">
      <w:pPr>
        <w:pStyle w:val="Box"/>
        <w:rPr>
          <w:b/>
        </w:rPr>
      </w:pPr>
      <w:r>
        <w:rPr>
          <w:b/>
        </w:rPr>
        <w:t xml:space="preserve">A4: </w:t>
      </w:r>
      <w:r w:rsidR="008A65F5" w:rsidRPr="00A447F0">
        <w:rPr>
          <w:b/>
        </w:rPr>
        <w:t>Question for all:</w:t>
      </w:r>
    </w:p>
    <w:p w:rsidR="008A65F5" w:rsidRPr="000C0F1B" w:rsidRDefault="008A65F5" w:rsidP="00A447F0">
      <w:pPr>
        <w:pStyle w:val="Box"/>
      </w:pPr>
      <w:r w:rsidRPr="000C0F1B">
        <w:t>What do you think is the best way to achieve equity of access to the economic benefits of a medicinal cannabis industry?</w:t>
      </w:r>
    </w:p>
    <w:p w:rsidR="008A65F5" w:rsidRDefault="007705BD" w:rsidP="00A447F0">
      <w:pPr>
        <w:pStyle w:val="Box"/>
        <w:rPr>
          <w:b/>
        </w:rPr>
      </w:pPr>
      <w:r>
        <w:rPr>
          <w:b/>
        </w:rPr>
        <w:t xml:space="preserve">A4: </w:t>
      </w:r>
      <w:r w:rsidR="008A65F5" w:rsidRPr="00A447F0">
        <w:rPr>
          <w:b/>
        </w:rPr>
        <w:t xml:space="preserve">Question for patients </w:t>
      </w:r>
      <w:r w:rsidR="00AE3F48">
        <w:rPr>
          <w:b/>
        </w:rPr>
        <w:t>/</w:t>
      </w:r>
      <w:r w:rsidR="008A65F5" w:rsidRPr="00A447F0">
        <w:rPr>
          <w:b/>
        </w:rPr>
        <w:t xml:space="preserve"> consumers:</w:t>
      </w:r>
    </w:p>
    <w:p w:rsidR="000C37E6" w:rsidRDefault="000C37E6" w:rsidP="000C37E6">
      <w:pPr>
        <w:pStyle w:val="Box"/>
        <w:rPr>
          <w:rFonts w:eastAsiaTheme="minorHAnsi"/>
          <w:color w:val="000000"/>
          <w:lang w:eastAsia="en-US"/>
        </w:rPr>
      </w:pPr>
      <w:r w:rsidRPr="000C0F1B">
        <w:t>Have you (or someone you know) had difficulty in accessing medicinal cannabis products (</w:t>
      </w:r>
      <w:proofErr w:type="spellStart"/>
      <w:r w:rsidRPr="000C0F1B">
        <w:t>eg</w:t>
      </w:r>
      <w:proofErr w:type="spellEnd"/>
      <w:r w:rsidRPr="000C0F1B">
        <w:t xml:space="preserve">, due to </w:t>
      </w:r>
      <w:r w:rsidRPr="000C0F1B">
        <w:rPr>
          <w:rFonts w:eastAsiaTheme="minorHAnsi"/>
          <w:color w:val="000000"/>
          <w:lang w:eastAsia="en-US"/>
        </w:rPr>
        <w:t xml:space="preserve">cost, availability of products, patient–prescriber </w:t>
      </w:r>
      <w:r w:rsidRPr="000C0F1B">
        <w:rPr>
          <w:rFonts w:eastAsiaTheme="minorHAnsi"/>
          <w:lang w:eastAsia="en-US"/>
        </w:rPr>
        <w:t>relationship</w:t>
      </w:r>
      <w:r w:rsidRPr="000C0F1B">
        <w:rPr>
          <w:rFonts w:eastAsiaTheme="minorHAnsi"/>
          <w:color w:val="000000"/>
          <w:lang w:eastAsia="en-US"/>
        </w:rPr>
        <w:t>, information on products available)</w:t>
      </w:r>
      <w:r w:rsidRPr="000C0F1B">
        <w:t>? If yes, p</w:t>
      </w:r>
      <w:r w:rsidRPr="000C0F1B">
        <w:rPr>
          <w:rFonts w:eastAsiaTheme="minorHAnsi"/>
          <w:color w:val="000000"/>
          <w:lang w:eastAsia="en-US"/>
        </w:rPr>
        <w:t>lease provide comments as to why.</w:t>
      </w:r>
    </w:p>
    <w:p w:rsidR="008A65F5" w:rsidRPr="00A447F0" w:rsidRDefault="007705BD" w:rsidP="00A447F0">
      <w:pPr>
        <w:pStyle w:val="Box"/>
        <w:rPr>
          <w:b/>
        </w:rPr>
      </w:pPr>
      <w:r>
        <w:rPr>
          <w:b/>
        </w:rPr>
        <w:t xml:space="preserve">A4: </w:t>
      </w:r>
      <w:r w:rsidR="008A65F5" w:rsidRPr="00A447F0">
        <w:rPr>
          <w:b/>
        </w:rPr>
        <w:t>Questions for prescribers:</w:t>
      </w:r>
    </w:p>
    <w:p w:rsidR="008A65F5" w:rsidRDefault="008A65F5" w:rsidP="00A447F0">
      <w:pPr>
        <w:pStyle w:val="Box"/>
      </w:pPr>
      <w:r w:rsidRPr="000C0F1B">
        <w:t xml:space="preserve">As a </w:t>
      </w:r>
      <w:r w:rsidRPr="000C0F1B">
        <w:rPr>
          <w:rFonts w:eastAsiaTheme="minorHAnsi"/>
          <w:lang w:eastAsia="en-US"/>
        </w:rPr>
        <w:t>prescriber</w:t>
      </w:r>
      <w:r w:rsidRPr="000C0F1B">
        <w:t>, what do you see as the barriers to patient access to medicinal cannabis products?</w:t>
      </w:r>
    </w:p>
    <w:p w:rsidR="00CF4989" w:rsidRPr="00CF4989" w:rsidRDefault="00CF4989" w:rsidP="00A447F0">
      <w:pPr>
        <w:pStyle w:val="Box"/>
      </w:pPr>
      <w:r w:rsidRPr="000C0F1B">
        <w:t xml:space="preserve">Please </w:t>
      </w:r>
      <w:r w:rsidRPr="000C0F1B">
        <w:rPr>
          <w:rFonts w:eastAsiaTheme="minorHAnsi"/>
          <w:lang w:eastAsia="en-US"/>
        </w:rPr>
        <w:t>indicate</w:t>
      </w:r>
      <w:r w:rsidRPr="000C0F1B">
        <w:t xml:space="preserve"> your position on the following statement: </w:t>
      </w:r>
      <w:r w:rsidRPr="000C0F1B">
        <w:br/>
        <w:t>‘There are greater barriers to accessing medicinal cannabis products for particular patients.’ If you agree, please discuss the barriers</w:t>
      </w:r>
      <w:r>
        <w:t>.</w:t>
      </w:r>
      <w:r w:rsidRPr="00CF4989">
        <w:t xml:space="preserve"> </w:t>
      </w:r>
    </w:p>
    <w:p w:rsidR="004F4CF8" w:rsidRPr="00923F0E" w:rsidRDefault="004F4CF8" w:rsidP="004F4CF8">
      <w:pPr>
        <w:pStyle w:val="Heading3"/>
      </w:pPr>
      <w:r w:rsidRPr="00923F0E">
        <w:t xml:space="preserve">Meeting our </w:t>
      </w:r>
      <w:r w:rsidR="00B648AE">
        <w:t>i</w:t>
      </w:r>
      <w:r w:rsidRPr="00923F0E">
        <w:t xml:space="preserve">nternational </w:t>
      </w:r>
      <w:r w:rsidR="00B648AE">
        <w:t>o</w:t>
      </w:r>
      <w:r w:rsidRPr="00923F0E">
        <w:t>bligations</w:t>
      </w:r>
    </w:p>
    <w:p w:rsidR="004F4CF8" w:rsidRPr="00923F0E" w:rsidRDefault="004F4CF8" w:rsidP="002D464F">
      <w:pPr>
        <w:pStyle w:val="Number"/>
      </w:pPr>
      <w:r w:rsidRPr="00923F0E">
        <w:t>The Government also has responsibility for ensuring that any scheme for the cultivation of cannabis for medicinal purposes is consistent with New Zealand</w:t>
      </w:r>
      <w:r w:rsidRPr="00923F0E">
        <w:rPr>
          <w:rFonts w:ascii="Arial" w:hAnsi="Arial" w:cs="Arial"/>
        </w:rPr>
        <w:t>’</w:t>
      </w:r>
      <w:r w:rsidRPr="00923F0E">
        <w:t>s international obligations under three international drug control conventions:</w:t>
      </w:r>
    </w:p>
    <w:p w:rsidR="004F4CF8" w:rsidRPr="00923F0E" w:rsidRDefault="00F26441" w:rsidP="002D464F">
      <w:pPr>
        <w:pStyle w:val="Bullet"/>
        <w:ind w:left="851"/>
      </w:pPr>
      <w:r>
        <w:t>t</w:t>
      </w:r>
      <w:r w:rsidR="004F4CF8" w:rsidRPr="00923F0E">
        <w:t>he Single Convention on Narcotic Drugs 1961 (the Single Convention)</w:t>
      </w:r>
    </w:p>
    <w:p w:rsidR="004F4CF8" w:rsidRPr="00923F0E" w:rsidRDefault="00F26441" w:rsidP="002D464F">
      <w:pPr>
        <w:pStyle w:val="Bullet"/>
        <w:ind w:left="851"/>
      </w:pPr>
      <w:r>
        <w:t>t</w:t>
      </w:r>
      <w:r w:rsidR="004F4CF8" w:rsidRPr="00923F0E">
        <w:t>he Convention on Psychotropic Substances 1971</w:t>
      </w:r>
    </w:p>
    <w:p w:rsidR="004F4CF8" w:rsidRPr="00923F0E" w:rsidRDefault="00F26441" w:rsidP="002D464F">
      <w:pPr>
        <w:pStyle w:val="Bullet"/>
        <w:ind w:left="851"/>
      </w:pPr>
      <w:proofErr w:type="gramStart"/>
      <w:r>
        <w:t>t</w:t>
      </w:r>
      <w:r w:rsidR="004F4CF8" w:rsidRPr="00923F0E">
        <w:t>he</w:t>
      </w:r>
      <w:proofErr w:type="gramEnd"/>
      <w:r w:rsidR="004F4CF8" w:rsidRPr="00923F0E">
        <w:t xml:space="preserve"> United Nations Convention against Illicit Traffic in Narcotic Drugs and Psychotropic Substances 1988.</w:t>
      </w:r>
    </w:p>
    <w:p w:rsidR="004F4CF8" w:rsidRPr="00923F0E" w:rsidRDefault="004F4CF8" w:rsidP="002D464F">
      <w:pPr>
        <w:pStyle w:val="Number"/>
      </w:pPr>
      <w:r w:rsidRPr="00923F0E">
        <w:lastRenderedPageBreak/>
        <w:t>The purpose of the Single Convention is to establish a framework to prevent abuse and diversion of controlled narcotics (</w:t>
      </w:r>
      <w:r w:rsidR="00CB65F0">
        <w:t>strong prescription medicines for pain relief</w:t>
      </w:r>
      <w:r w:rsidRPr="00923F0E">
        <w:t>), while supporting the availability of such drugs for medicinal purposes.</w:t>
      </w:r>
      <w:r w:rsidR="00923F0E" w:rsidRPr="00923F0E">
        <w:t xml:space="preserve"> </w:t>
      </w:r>
    </w:p>
    <w:p w:rsidR="004F4CF8" w:rsidRPr="00923F0E" w:rsidRDefault="004F4CF8" w:rsidP="002D464F">
      <w:pPr>
        <w:pStyle w:val="Number"/>
      </w:pPr>
      <w:r w:rsidRPr="00923F0E">
        <w:t xml:space="preserve">Under the Single Convention, New Zealand has an obligation to establish an </w:t>
      </w:r>
      <w:r w:rsidR="00E11344">
        <w:t>a</w:t>
      </w:r>
      <w:r w:rsidR="00E11344" w:rsidRPr="00923F0E">
        <w:t xml:space="preserve">gency </w:t>
      </w:r>
      <w:r w:rsidRPr="00923F0E">
        <w:t xml:space="preserve">to </w:t>
      </w:r>
      <w:r w:rsidRPr="00923F0E">
        <w:rPr>
          <w:lang w:eastAsia="en-NZ"/>
        </w:rPr>
        <w:t>control</w:t>
      </w:r>
      <w:r w:rsidRPr="00923F0E">
        <w:t xml:space="preserve"> the commercial production and supply of cannabis for medical use, and to report to the International Narcotics Control Board (responsible for the implementation of the conventions) on volumes of production and manufacture.</w:t>
      </w:r>
    </w:p>
    <w:p w:rsidR="004F4CF8" w:rsidRPr="00923F0E" w:rsidRDefault="004F4CF8" w:rsidP="00BF4D36">
      <w:pPr>
        <w:pStyle w:val="Heading2"/>
      </w:pPr>
      <w:bookmarkStart w:id="19" w:name="_Toc10386378"/>
      <w:bookmarkStart w:id="20" w:name="_Toc13577508"/>
      <w:r w:rsidRPr="00923F0E">
        <w:t>A</w:t>
      </w:r>
      <w:r w:rsidR="00C433E9">
        <w:t>5</w:t>
      </w:r>
      <w:r w:rsidR="007D78DC">
        <w:t>:</w:t>
      </w:r>
      <w:r w:rsidRPr="00923F0E">
        <w:t xml:space="preserve"> Medicinal Cannabis Agency</w:t>
      </w:r>
      <w:bookmarkEnd w:id="19"/>
      <w:bookmarkEnd w:id="20"/>
    </w:p>
    <w:p w:rsidR="004F4CF8" w:rsidRPr="002F282E" w:rsidRDefault="004F4CF8" w:rsidP="002D464F">
      <w:pPr>
        <w:pStyle w:val="Number"/>
        <w:rPr>
          <w:lang w:eastAsia="en-NZ"/>
        </w:rPr>
      </w:pPr>
      <w:r w:rsidRPr="002F282E">
        <w:rPr>
          <w:lang w:eastAsia="en-NZ"/>
        </w:rPr>
        <w:t xml:space="preserve">The Medicinal Cannabis Agency will be </w:t>
      </w:r>
      <w:r w:rsidR="00E11344" w:rsidRPr="002F282E">
        <w:rPr>
          <w:lang w:eastAsia="en-NZ"/>
        </w:rPr>
        <w:t xml:space="preserve">established </w:t>
      </w:r>
      <w:r w:rsidRPr="002F282E">
        <w:rPr>
          <w:lang w:eastAsia="en-NZ"/>
        </w:rPr>
        <w:t xml:space="preserve">within the Ministry of Health, as </w:t>
      </w:r>
      <w:r w:rsidRPr="0057221D">
        <w:rPr>
          <w:lang w:eastAsia="en-NZ"/>
        </w:rPr>
        <w:t>it is the most effective and efficient mechanism to enable the Scheme</w:t>
      </w:r>
      <w:r w:rsidR="00F26441" w:rsidRPr="0057221D">
        <w:rPr>
          <w:lang w:eastAsia="en-NZ"/>
        </w:rPr>
        <w:t>.</w:t>
      </w:r>
      <w:r w:rsidRPr="0057221D">
        <w:rPr>
          <w:lang w:eastAsia="en-NZ"/>
        </w:rPr>
        <w:t xml:space="preserve"> </w:t>
      </w:r>
    </w:p>
    <w:p w:rsidR="004F4CF8" w:rsidRPr="00923F0E" w:rsidRDefault="004F4CF8" w:rsidP="002D464F">
      <w:pPr>
        <w:pStyle w:val="Number"/>
        <w:rPr>
          <w:lang w:eastAsia="en-NZ"/>
        </w:rPr>
      </w:pPr>
      <w:r w:rsidRPr="002F282E">
        <w:rPr>
          <w:lang w:eastAsia="en-NZ"/>
        </w:rPr>
        <w:t>This is because the Ministry of Health already licen</w:t>
      </w:r>
      <w:r w:rsidR="008138CF" w:rsidRPr="0057221D">
        <w:rPr>
          <w:lang w:eastAsia="en-NZ"/>
        </w:rPr>
        <w:t>s</w:t>
      </w:r>
      <w:r w:rsidRPr="0057221D">
        <w:rPr>
          <w:lang w:eastAsia="en-NZ"/>
        </w:rPr>
        <w:t>es controlled drugs used for</w:t>
      </w:r>
      <w:r w:rsidRPr="00923F0E">
        <w:rPr>
          <w:lang w:eastAsia="en-NZ"/>
        </w:rPr>
        <w:t xml:space="preserve"> a therapeutic purpose, other therapeutic products and other uses of cannabis (for example, industrial hemp, and </w:t>
      </w:r>
      <w:r w:rsidR="009F47B9">
        <w:rPr>
          <w:lang w:eastAsia="en-NZ"/>
        </w:rPr>
        <w:t xml:space="preserve">the cultivation of </w:t>
      </w:r>
      <w:r w:rsidRPr="00923F0E">
        <w:rPr>
          <w:lang w:eastAsia="en-NZ"/>
        </w:rPr>
        <w:t xml:space="preserve">low-THC hemp seeds </w:t>
      </w:r>
      <w:r w:rsidR="009F47B9">
        <w:rPr>
          <w:lang w:eastAsia="en-NZ"/>
        </w:rPr>
        <w:t>for</w:t>
      </w:r>
      <w:r w:rsidRPr="00923F0E">
        <w:rPr>
          <w:lang w:eastAsia="en-NZ"/>
        </w:rPr>
        <w:t xml:space="preserve"> food). The Ministry can use existing knowledge and expertise, and ensure requirements across therapeutic products and controlled drugs are clear and consistent.</w:t>
      </w:r>
    </w:p>
    <w:p w:rsidR="004F4CF8" w:rsidRPr="00923F0E" w:rsidRDefault="004F4CF8" w:rsidP="002D464F">
      <w:pPr>
        <w:pStyle w:val="Number"/>
        <w:rPr>
          <w:lang w:eastAsia="en-NZ"/>
        </w:rPr>
      </w:pPr>
      <w:r w:rsidRPr="00923F0E">
        <w:rPr>
          <w:lang w:eastAsia="en-NZ"/>
        </w:rPr>
        <w:t>The functions of the Medicinal Cannabis Agency will include (but are not limited</w:t>
      </w:r>
      <w:r w:rsidR="00F06E70" w:rsidRPr="00923F0E">
        <w:rPr>
          <w:lang w:eastAsia="en-NZ"/>
        </w:rPr>
        <w:t> </w:t>
      </w:r>
      <w:r w:rsidRPr="00923F0E">
        <w:rPr>
          <w:lang w:eastAsia="en-NZ"/>
        </w:rPr>
        <w:t>to):</w:t>
      </w:r>
    </w:p>
    <w:p w:rsidR="004F4CF8" w:rsidRPr="00923F0E" w:rsidRDefault="004F4CF8" w:rsidP="002D464F">
      <w:pPr>
        <w:pStyle w:val="Bullet"/>
        <w:ind w:left="851"/>
        <w:rPr>
          <w:lang w:eastAsia="en-NZ"/>
        </w:rPr>
      </w:pPr>
      <w:r w:rsidRPr="00923F0E">
        <w:rPr>
          <w:lang w:eastAsia="en-NZ"/>
        </w:rPr>
        <w:t>overseeing the licensing of growers, processors, manufacturers, importers, exporters and wholesale distributers of medicinal cannabis products</w:t>
      </w:r>
    </w:p>
    <w:p w:rsidR="004F4CF8" w:rsidRPr="00923F0E" w:rsidRDefault="004F4CF8" w:rsidP="002D464F">
      <w:pPr>
        <w:pStyle w:val="Bullet"/>
        <w:ind w:left="851"/>
        <w:rPr>
          <w:lang w:eastAsia="en-NZ"/>
        </w:rPr>
      </w:pPr>
      <w:r w:rsidRPr="00923F0E">
        <w:rPr>
          <w:lang w:eastAsia="en-NZ"/>
        </w:rPr>
        <w:t>monitoring compliance with licence conditions, including the requirement for medicinal cannabis products to meet quality standards</w:t>
      </w:r>
    </w:p>
    <w:p w:rsidR="00CF4642" w:rsidRDefault="004F4CF8" w:rsidP="00CF4642">
      <w:pPr>
        <w:pStyle w:val="Bullet"/>
        <w:ind w:left="851"/>
        <w:rPr>
          <w:lang w:eastAsia="en-NZ"/>
        </w:rPr>
      </w:pPr>
      <w:r w:rsidRPr="00923F0E">
        <w:rPr>
          <w:lang w:eastAsia="en-NZ"/>
        </w:rPr>
        <w:t xml:space="preserve">monitoring </w:t>
      </w:r>
      <w:r w:rsidR="007A0F31">
        <w:rPr>
          <w:lang w:eastAsia="en-NZ"/>
        </w:rPr>
        <w:t xml:space="preserve">unapproved </w:t>
      </w:r>
      <w:r w:rsidRPr="00923F0E">
        <w:rPr>
          <w:lang w:eastAsia="en-NZ"/>
        </w:rPr>
        <w:t>medicinal cannabis products f</w:t>
      </w:r>
      <w:r w:rsidR="00CF4642">
        <w:rPr>
          <w:lang w:eastAsia="en-NZ"/>
        </w:rPr>
        <w:t>or adverse effects on patients</w:t>
      </w:r>
    </w:p>
    <w:p w:rsidR="004F4CF8" w:rsidRPr="00923F0E" w:rsidRDefault="004F4CF8" w:rsidP="00CF4642">
      <w:pPr>
        <w:pStyle w:val="Bullet"/>
        <w:ind w:left="851"/>
        <w:rPr>
          <w:lang w:eastAsia="en-NZ"/>
        </w:rPr>
      </w:pPr>
      <w:r w:rsidRPr="00923F0E">
        <w:rPr>
          <w:lang w:eastAsia="en-NZ"/>
        </w:rPr>
        <w:t>collecting and reporting on data to the International Narcotic</w:t>
      </w:r>
      <w:r w:rsidR="008138CF">
        <w:rPr>
          <w:lang w:eastAsia="en-NZ"/>
        </w:rPr>
        <w:t>s</w:t>
      </w:r>
      <w:r w:rsidRPr="00923F0E">
        <w:rPr>
          <w:lang w:eastAsia="en-NZ"/>
        </w:rPr>
        <w:t xml:space="preserve"> Control Board about medicinal cannabis production and use in New Zealand</w:t>
      </w:r>
    </w:p>
    <w:p w:rsidR="004F4CF8" w:rsidRPr="00923F0E" w:rsidRDefault="004F4CF8" w:rsidP="002D464F">
      <w:pPr>
        <w:pStyle w:val="Bullet"/>
        <w:ind w:left="851"/>
      </w:pPr>
      <w:r w:rsidRPr="00923F0E">
        <w:rPr>
          <w:lang w:eastAsia="en-NZ"/>
        </w:rPr>
        <w:t>developing or endorsing guid</w:t>
      </w:r>
      <w:r w:rsidR="00EB1BB2">
        <w:rPr>
          <w:lang w:eastAsia="en-NZ"/>
        </w:rPr>
        <w:t>ance</w:t>
      </w:r>
      <w:r w:rsidRPr="00923F0E">
        <w:rPr>
          <w:lang w:eastAsia="en-NZ"/>
        </w:rPr>
        <w:t xml:space="preserve"> for </w:t>
      </w:r>
      <w:r w:rsidR="00EB1BB2">
        <w:rPr>
          <w:lang w:eastAsia="en-NZ"/>
        </w:rPr>
        <w:t xml:space="preserve">the use of </w:t>
      </w:r>
      <w:r w:rsidRPr="00923F0E">
        <w:rPr>
          <w:lang w:eastAsia="en-NZ"/>
        </w:rPr>
        <w:t>medicinal cannabis products</w:t>
      </w:r>
    </w:p>
    <w:p w:rsidR="004F4CF8" w:rsidRDefault="004F4CF8" w:rsidP="002D464F">
      <w:pPr>
        <w:pStyle w:val="Bullet"/>
        <w:ind w:left="851"/>
      </w:pPr>
      <w:proofErr w:type="gramStart"/>
      <w:r w:rsidRPr="00923F0E">
        <w:rPr>
          <w:lang w:eastAsia="en-NZ"/>
        </w:rPr>
        <w:t>monitoring</w:t>
      </w:r>
      <w:proofErr w:type="gramEnd"/>
      <w:r w:rsidRPr="00923F0E">
        <w:rPr>
          <w:lang w:eastAsia="en-NZ"/>
        </w:rPr>
        <w:t xml:space="preserve"> the Medicin</w:t>
      </w:r>
      <w:r w:rsidR="008138CF">
        <w:rPr>
          <w:lang w:eastAsia="en-NZ"/>
        </w:rPr>
        <w:t>al</w:t>
      </w:r>
      <w:r w:rsidRPr="00923F0E">
        <w:rPr>
          <w:lang w:eastAsia="en-NZ"/>
        </w:rPr>
        <w:t xml:space="preserve"> Cannabis Scheme to </w:t>
      </w:r>
      <w:r w:rsidR="00EB1BB2">
        <w:rPr>
          <w:lang w:eastAsia="en-NZ"/>
        </w:rPr>
        <w:t xml:space="preserve">assess progress in </w:t>
      </w:r>
      <w:r w:rsidRPr="00923F0E">
        <w:rPr>
          <w:lang w:eastAsia="en-NZ"/>
        </w:rPr>
        <w:t>achieving its objectives.</w:t>
      </w:r>
    </w:p>
    <w:p w:rsidR="0093186D" w:rsidRDefault="0093186D" w:rsidP="0093186D">
      <w:pPr>
        <w:pStyle w:val="Bullet"/>
        <w:numPr>
          <w:ilvl w:val="0"/>
          <w:numId w:val="0"/>
        </w:numPr>
        <w:ind w:left="284" w:hanging="284"/>
        <w:rPr>
          <w:lang w:eastAsia="en-NZ"/>
        </w:rPr>
      </w:pPr>
    </w:p>
    <w:p w:rsidR="00CF354C" w:rsidRPr="0093186D" w:rsidRDefault="00CF354C">
      <w:bookmarkStart w:id="21" w:name="_Toc10386382"/>
      <w:r>
        <w:br w:type="page"/>
      </w:r>
    </w:p>
    <w:p w:rsidR="00495261" w:rsidRPr="00114989" w:rsidRDefault="00495261" w:rsidP="00495261">
      <w:pPr>
        <w:pStyle w:val="Heading1"/>
        <w:spacing w:line="300" w:lineRule="atLeast"/>
      </w:pPr>
      <w:bookmarkStart w:id="22" w:name="_Toc13577509"/>
      <w:r w:rsidRPr="00923F0E">
        <w:lastRenderedPageBreak/>
        <w:t xml:space="preserve">Part </w:t>
      </w:r>
      <w:r w:rsidR="00805956">
        <w:t>B</w:t>
      </w:r>
      <w:r w:rsidRPr="00923F0E">
        <w:t>:</w:t>
      </w:r>
      <w:r w:rsidR="00C42C37" w:rsidRPr="00923F0E">
        <w:t xml:space="preserve"> </w:t>
      </w:r>
      <w:r w:rsidRPr="00923F0E">
        <w:t xml:space="preserve">Quality </w:t>
      </w:r>
      <w:r w:rsidR="003308EE">
        <w:t>s</w:t>
      </w:r>
      <w:r w:rsidRPr="00923F0E">
        <w:t xml:space="preserve">tandards for </w:t>
      </w:r>
      <w:r w:rsidR="003308EE">
        <w:t>m</w:t>
      </w:r>
      <w:r w:rsidRPr="00923F0E">
        <w:t xml:space="preserve">edicinal </w:t>
      </w:r>
      <w:r w:rsidR="003308EE">
        <w:t>c</w:t>
      </w:r>
      <w:r w:rsidRPr="00923F0E">
        <w:t xml:space="preserve">annabis </w:t>
      </w:r>
      <w:r w:rsidR="003308EE">
        <w:t>p</w:t>
      </w:r>
      <w:r w:rsidRPr="00114989">
        <w:t>roducts</w:t>
      </w:r>
      <w:bookmarkEnd w:id="21"/>
      <w:bookmarkEnd w:id="22"/>
    </w:p>
    <w:p w:rsidR="00495261" w:rsidRPr="00923F0E" w:rsidRDefault="001F0832" w:rsidP="003112C7">
      <w:pPr>
        <w:pStyle w:val="Number"/>
      </w:pPr>
      <w:r w:rsidRPr="00114989">
        <w:t>The primary reason for quality standards is to protect patients.</w:t>
      </w:r>
      <w:r>
        <w:t xml:space="preserve"> Compliance with quality standards for </w:t>
      </w:r>
      <w:r w:rsidR="00495261" w:rsidRPr="00923F0E">
        <w:t>imported or locally</w:t>
      </w:r>
      <w:r w:rsidR="009375EB">
        <w:t xml:space="preserve"> </w:t>
      </w:r>
      <w:r w:rsidR="00495261" w:rsidRPr="00923F0E">
        <w:t>manufactured medicinal cannabis products under the Medicinal Cannabis Scheme</w:t>
      </w:r>
      <w:r w:rsidR="00994F37">
        <w:t xml:space="preserve"> </w:t>
      </w:r>
      <w:r>
        <w:t>will</w:t>
      </w:r>
      <w:r w:rsidR="00495261" w:rsidRPr="00923F0E">
        <w:t xml:space="preserve"> give New Zealand medical practitioners, as well as potential consumers and</w:t>
      </w:r>
      <w:r w:rsidR="00923F0E" w:rsidRPr="00923F0E">
        <w:t xml:space="preserve"> </w:t>
      </w:r>
      <w:r w:rsidR="00495261" w:rsidRPr="00923F0E">
        <w:t>export markets</w:t>
      </w:r>
      <w:r w:rsidR="009375EB">
        <w:t>,</w:t>
      </w:r>
      <w:r w:rsidR="00495261" w:rsidRPr="00923F0E">
        <w:t xml:space="preserve"> confidence </w:t>
      </w:r>
      <w:r>
        <w:t xml:space="preserve">that </w:t>
      </w:r>
      <w:r w:rsidR="00495261" w:rsidRPr="00923F0E">
        <w:t>the medicinal cannabis products</w:t>
      </w:r>
      <w:r w:rsidR="00EB1BB2">
        <w:t xml:space="preserve"> meet minimum standards of quality</w:t>
      </w:r>
      <w:r w:rsidR="00495261" w:rsidRPr="00923F0E">
        <w:t>.</w:t>
      </w:r>
    </w:p>
    <w:p w:rsidR="00495261" w:rsidRPr="00923F0E" w:rsidRDefault="00805956" w:rsidP="00BF4D36">
      <w:pPr>
        <w:pStyle w:val="Heading2"/>
      </w:pPr>
      <w:bookmarkStart w:id="23" w:name="_Toc10386383"/>
      <w:bookmarkStart w:id="24" w:name="_Toc13577510"/>
      <w:r>
        <w:t>B</w:t>
      </w:r>
      <w:r w:rsidR="00495261" w:rsidRPr="00923F0E">
        <w:t xml:space="preserve">1: </w:t>
      </w:r>
      <w:r w:rsidR="00BF4D36" w:rsidRPr="00923F0E">
        <w:tab/>
      </w:r>
      <w:r w:rsidR="00495261" w:rsidRPr="00923F0E">
        <w:t xml:space="preserve">What the </w:t>
      </w:r>
      <w:r w:rsidR="003308EE">
        <w:t>q</w:t>
      </w:r>
      <w:r w:rsidR="00495261" w:rsidRPr="00923F0E">
        <w:t xml:space="preserve">uality </w:t>
      </w:r>
      <w:r w:rsidR="003308EE">
        <w:t>s</w:t>
      </w:r>
      <w:r w:rsidR="00495261" w:rsidRPr="00923F0E">
        <w:t>tandards will</w:t>
      </w:r>
      <w:r w:rsidR="00BF4D36" w:rsidRPr="00923F0E">
        <w:t> </w:t>
      </w:r>
      <w:r w:rsidR="00495261" w:rsidRPr="00923F0E">
        <w:t>cover</w:t>
      </w:r>
      <w:bookmarkEnd w:id="23"/>
      <w:bookmarkEnd w:id="24"/>
    </w:p>
    <w:p w:rsidR="00495261" w:rsidRPr="00923F0E" w:rsidRDefault="00495261" w:rsidP="00495261">
      <w:pPr>
        <w:pStyle w:val="Number"/>
        <w:spacing w:before="210"/>
      </w:pPr>
      <w:r w:rsidRPr="00923F0E">
        <w:t>This section will discuss the quality standard requirements that can be set for some, or all, of the following</w:t>
      </w:r>
      <w:r w:rsidR="00D124A3">
        <w:t>.</w:t>
      </w:r>
    </w:p>
    <w:p w:rsidR="00495261" w:rsidRPr="00923F0E" w:rsidRDefault="00495261" w:rsidP="003034C7">
      <w:pPr>
        <w:pStyle w:val="Bullet"/>
        <w:ind w:left="851"/>
      </w:pPr>
      <w:r w:rsidRPr="00923F0E">
        <w:rPr>
          <w:i/>
        </w:rPr>
        <w:t>Cultivation</w:t>
      </w:r>
      <w:r w:rsidRPr="00923F0E">
        <w:t>: a cultivation standard describes procedures that should be followed to ensure that plants are grown, collected, processed and stored in a way that allows plant material with a consistent composition to be produced, and minimises the risk of contaminants (for example, pesticides, heavy metals, mould)</w:t>
      </w:r>
      <w:r w:rsidR="00D124A3">
        <w:t>.</w:t>
      </w:r>
    </w:p>
    <w:p w:rsidR="00495261" w:rsidRPr="00923F0E" w:rsidRDefault="00495261" w:rsidP="003034C7">
      <w:pPr>
        <w:pStyle w:val="Bullet"/>
        <w:ind w:left="851"/>
      </w:pPr>
      <w:r w:rsidRPr="00923F0E">
        <w:rPr>
          <w:i/>
        </w:rPr>
        <w:t>Manufacture</w:t>
      </w:r>
      <w:r w:rsidRPr="00923F0E">
        <w:t>:</w:t>
      </w:r>
      <w:r w:rsidRPr="00923F0E">
        <w:rPr>
          <w:i/>
        </w:rPr>
        <w:t xml:space="preserve"> </w:t>
      </w:r>
      <w:r w:rsidRPr="00923F0E">
        <w:t>a manufacturing standard ensures that products are consistently produced</w:t>
      </w:r>
      <w:r w:rsidR="00D124A3">
        <w:t>.</w:t>
      </w:r>
    </w:p>
    <w:p w:rsidR="00495261" w:rsidRPr="00923F0E" w:rsidRDefault="00495261" w:rsidP="003034C7">
      <w:pPr>
        <w:pStyle w:val="Bullet"/>
        <w:ind w:left="851"/>
      </w:pPr>
      <w:r w:rsidRPr="00923F0E">
        <w:rPr>
          <w:i/>
        </w:rPr>
        <w:t xml:space="preserve">Active </w:t>
      </w:r>
      <w:r w:rsidR="006471F1">
        <w:rPr>
          <w:i/>
        </w:rPr>
        <w:t>p</w:t>
      </w:r>
      <w:r w:rsidRPr="00923F0E">
        <w:rPr>
          <w:i/>
        </w:rPr>
        <w:t xml:space="preserve">harmaceutical </w:t>
      </w:r>
      <w:r w:rsidR="006471F1">
        <w:rPr>
          <w:i/>
        </w:rPr>
        <w:t>i</w:t>
      </w:r>
      <w:r w:rsidRPr="00923F0E">
        <w:rPr>
          <w:i/>
        </w:rPr>
        <w:t>ngredient (API)</w:t>
      </w:r>
      <w:r w:rsidRPr="00923F0E">
        <w:t>: a standard ensures that the quality of the active ingredients (which produce the effects of the drugs) is suitable and assured to be free of contaminants before it is used in manufacturing the finished product</w:t>
      </w:r>
      <w:r w:rsidR="00D124A3">
        <w:t>.</w:t>
      </w:r>
    </w:p>
    <w:p w:rsidR="00495261" w:rsidRPr="00923F0E" w:rsidRDefault="00495261" w:rsidP="003034C7">
      <w:pPr>
        <w:pStyle w:val="Bullet"/>
        <w:ind w:left="851"/>
      </w:pPr>
      <w:r w:rsidRPr="00923F0E">
        <w:rPr>
          <w:i/>
        </w:rPr>
        <w:t>Final product</w:t>
      </w:r>
      <w:r w:rsidRPr="00923F0E">
        <w:t>: a standard ensures the product:</w:t>
      </w:r>
    </w:p>
    <w:p w:rsidR="00495261" w:rsidRPr="00923F0E" w:rsidRDefault="00495261" w:rsidP="002058A3">
      <w:pPr>
        <w:pStyle w:val="Dash"/>
        <w:ind w:left="1135" w:hanging="284"/>
      </w:pPr>
      <w:r w:rsidRPr="00923F0E">
        <w:t>composition is verified (</w:t>
      </w:r>
      <w:proofErr w:type="spellStart"/>
      <w:r w:rsidRPr="00923F0E">
        <w:t>ie</w:t>
      </w:r>
      <w:proofErr w:type="spellEnd"/>
      <w:r w:rsidR="007A409B">
        <w:t>,</w:t>
      </w:r>
      <w:r w:rsidRPr="00923F0E">
        <w:t xml:space="preserve"> the levels of THC and CBD and other APIs) and contaminants (</w:t>
      </w:r>
      <w:proofErr w:type="spellStart"/>
      <w:r w:rsidRPr="00923F0E">
        <w:t>eg</w:t>
      </w:r>
      <w:proofErr w:type="spellEnd"/>
      <w:r w:rsidRPr="00923F0E">
        <w:t>, pesticides, heavy metals, mould) are minimised</w:t>
      </w:r>
    </w:p>
    <w:p w:rsidR="00495261" w:rsidRPr="00923F0E" w:rsidRDefault="00495261" w:rsidP="002058A3">
      <w:pPr>
        <w:pStyle w:val="Dash"/>
        <w:ind w:left="1135" w:hanging="284"/>
      </w:pPr>
      <w:r w:rsidRPr="00923F0E">
        <w:t>is fit</w:t>
      </w:r>
      <w:r w:rsidR="007A409B">
        <w:t xml:space="preserve"> </w:t>
      </w:r>
      <w:r w:rsidRPr="00923F0E">
        <w:t>for</w:t>
      </w:r>
      <w:r w:rsidR="007A409B">
        <w:t xml:space="preserve"> </w:t>
      </w:r>
      <w:r w:rsidRPr="00923F0E">
        <w:t>purpose so it behaves as expected when taken or administered (</w:t>
      </w:r>
      <w:proofErr w:type="spellStart"/>
      <w:r w:rsidRPr="00923F0E">
        <w:t>eg</w:t>
      </w:r>
      <w:proofErr w:type="spellEnd"/>
      <w:r w:rsidRPr="00923F0E">
        <w:t xml:space="preserve">, if it is a tablet, the standard </w:t>
      </w:r>
      <w:r w:rsidR="00FB45C1">
        <w:t>w</w:t>
      </w:r>
      <w:r w:rsidR="00FB45C1" w:rsidRPr="00923F0E">
        <w:t xml:space="preserve">ould </w:t>
      </w:r>
      <w:r w:rsidRPr="00923F0E">
        <w:t>measure the rate it dissolves, hardness, size, and uniformity of dosage)</w:t>
      </w:r>
    </w:p>
    <w:p w:rsidR="00495261" w:rsidRPr="00923F0E" w:rsidRDefault="00495261" w:rsidP="002058A3">
      <w:pPr>
        <w:pStyle w:val="Dash"/>
        <w:ind w:left="1135" w:hanging="284"/>
      </w:pPr>
      <w:r w:rsidRPr="00923F0E">
        <w:t xml:space="preserve">is stable over time: the manufacturer provides evidence that the product will be stable under the recommended storage conditions </w:t>
      </w:r>
      <w:r w:rsidR="00EB1BB2">
        <w:t>over its entire shelf life</w:t>
      </w:r>
    </w:p>
    <w:p w:rsidR="00495261" w:rsidRPr="00923F0E" w:rsidRDefault="007A409B" w:rsidP="002058A3">
      <w:pPr>
        <w:pStyle w:val="Dash"/>
        <w:ind w:left="1135" w:hanging="284"/>
      </w:pPr>
      <w:proofErr w:type="gramStart"/>
      <w:r>
        <w:t>i</w:t>
      </w:r>
      <w:r w:rsidR="00E832F7" w:rsidRPr="00923F0E">
        <w:t>ngredients</w:t>
      </w:r>
      <w:proofErr w:type="gramEnd"/>
      <w:r w:rsidR="00495261" w:rsidRPr="00923F0E">
        <w:t xml:space="preserve"> that are not the active ingredients of the drug are suitable and free from contaminants. These non-active ingredients are known as excipients. </w:t>
      </w:r>
    </w:p>
    <w:p w:rsidR="00495261" w:rsidRPr="00923F0E" w:rsidRDefault="00805956" w:rsidP="00BF4D36">
      <w:pPr>
        <w:pStyle w:val="Heading2"/>
      </w:pPr>
      <w:bookmarkStart w:id="25" w:name="_Toc10386384"/>
      <w:bookmarkStart w:id="26" w:name="_Toc13577511"/>
      <w:r>
        <w:lastRenderedPageBreak/>
        <w:t>B</w:t>
      </w:r>
      <w:r w:rsidR="00495261" w:rsidRPr="00923F0E">
        <w:t>2</w:t>
      </w:r>
      <w:r w:rsidR="00BF4D36" w:rsidRPr="00923F0E">
        <w:t>:</w:t>
      </w:r>
      <w:r w:rsidR="00BF4D36" w:rsidRPr="00923F0E">
        <w:tab/>
      </w:r>
      <w:r w:rsidR="00495261" w:rsidRPr="00923F0E">
        <w:t xml:space="preserve">Proposed </w:t>
      </w:r>
      <w:r w:rsidR="007A409B">
        <w:t>q</w:t>
      </w:r>
      <w:r w:rsidR="00495261" w:rsidRPr="00923F0E">
        <w:t>uality standards for </w:t>
      </w:r>
      <w:r w:rsidR="007A409B">
        <w:t>c</w:t>
      </w:r>
      <w:r w:rsidR="00495261" w:rsidRPr="00923F0E">
        <w:t>ultivation</w:t>
      </w:r>
      <w:bookmarkEnd w:id="25"/>
      <w:bookmarkEnd w:id="26"/>
    </w:p>
    <w:p w:rsidR="00463F61" w:rsidRDefault="00463F61" w:rsidP="00495261">
      <w:pPr>
        <w:pStyle w:val="Number"/>
      </w:pPr>
      <w:r>
        <w:t xml:space="preserve">The starting material is generally the dried or cured flowers of the cannabis plant. </w:t>
      </w:r>
    </w:p>
    <w:p w:rsidR="00495261" w:rsidRPr="00923F0E" w:rsidRDefault="00495261" w:rsidP="00495261">
      <w:pPr>
        <w:pStyle w:val="Number"/>
      </w:pPr>
      <w:r w:rsidRPr="00923F0E">
        <w:t>The purpose of cannabis cultivation is to produce the starting material used in the production of an active pharmaceutical ingredient (API) or the final medicinal cannabis product. Manufacturers may cultivate their own starting material, or purchase it from one or more licensed suppliers under contract or commercial agreement.</w:t>
      </w:r>
    </w:p>
    <w:p w:rsidR="00495261" w:rsidRPr="00923F0E" w:rsidRDefault="00495261" w:rsidP="00495261">
      <w:pPr>
        <w:pStyle w:val="Number"/>
      </w:pPr>
      <w:r w:rsidRPr="00923F0E">
        <w:t>The quality of starting materials produced from cultivation activities is influenced by the:</w:t>
      </w:r>
    </w:p>
    <w:p w:rsidR="00495261" w:rsidRPr="00923F0E" w:rsidRDefault="00495261" w:rsidP="00495261">
      <w:pPr>
        <w:pStyle w:val="Bullet"/>
        <w:ind w:left="851"/>
      </w:pPr>
      <w:r w:rsidRPr="00923F0E">
        <w:t>botanical characteristics of the cultivars (specific plant varieties)</w:t>
      </w:r>
    </w:p>
    <w:p w:rsidR="00495261" w:rsidRPr="00923F0E" w:rsidRDefault="00495261" w:rsidP="00495261">
      <w:pPr>
        <w:pStyle w:val="Bullet"/>
        <w:ind w:left="851"/>
      </w:pPr>
      <w:r w:rsidRPr="00923F0E">
        <w:t>parts of the plant sourced to be used as finished product (</w:t>
      </w:r>
      <w:proofErr w:type="spellStart"/>
      <w:r w:rsidRPr="00923F0E">
        <w:t>eg</w:t>
      </w:r>
      <w:proofErr w:type="spellEnd"/>
      <w:r w:rsidRPr="00923F0E">
        <w:t>, cannabis flowers)</w:t>
      </w:r>
      <w:r w:rsidR="00923F0E" w:rsidRPr="00923F0E">
        <w:t xml:space="preserve"> </w:t>
      </w:r>
    </w:p>
    <w:p w:rsidR="00495261" w:rsidRPr="00923F0E" w:rsidRDefault="00495261" w:rsidP="00495261">
      <w:pPr>
        <w:pStyle w:val="Bullet"/>
        <w:ind w:left="851"/>
      </w:pPr>
      <w:r w:rsidRPr="00923F0E">
        <w:t>cultivation practices and conditions and chemical treatments before or after harvesting (</w:t>
      </w:r>
      <w:proofErr w:type="spellStart"/>
      <w:r w:rsidRPr="00923F0E">
        <w:t>eg</w:t>
      </w:r>
      <w:proofErr w:type="spellEnd"/>
      <w:r w:rsidRPr="00923F0E">
        <w:t>, pesticides and fertilisers), and environmental conditions</w:t>
      </w:r>
    </w:p>
    <w:p w:rsidR="00495261" w:rsidRPr="00923F0E" w:rsidRDefault="00495261" w:rsidP="00495261">
      <w:pPr>
        <w:pStyle w:val="Bullet"/>
        <w:ind w:left="851"/>
      </w:pPr>
      <w:r w:rsidRPr="00923F0E">
        <w:t xml:space="preserve">harvesting, processing, drying, moisture content and transport conditions </w:t>
      </w:r>
    </w:p>
    <w:p w:rsidR="00495261" w:rsidRPr="00923F0E" w:rsidRDefault="00495261" w:rsidP="00495261">
      <w:pPr>
        <w:pStyle w:val="Bullet"/>
        <w:ind w:left="851"/>
      </w:pPr>
      <w:r w:rsidRPr="00923F0E">
        <w:t>profile of the active constituents of the starting material</w:t>
      </w:r>
      <w:r w:rsidR="002E5C41">
        <w:t xml:space="preserve"> (</w:t>
      </w:r>
      <w:proofErr w:type="spellStart"/>
      <w:r w:rsidR="002E5C41">
        <w:t>eg</w:t>
      </w:r>
      <w:proofErr w:type="spellEnd"/>
      <w:r w:rsidRPr="00923F0E">
        <w:t>, the amount of different types of cannabinoids</w:t>
      </w:r>
      <w:r w:rsidR="002E5C41">
        <w:t>)</w:t>
      </w:r>
    </w:p>
    <w:p w:rsidR="00495261" w:rsidRPr="00923F0E" w:rsidRDefault="00495261" w:rsidP="00495261">
      <w:pPr>
        <w:pStyle w:val="Bullet"/>
        <w:ind w:left="851"/>
      </w:pPr>
      <w:r w:rsidRPr="00923F0E">
        <w:t>contamination/toxic constituents such as pesticide residues, microbial levels, mycotoxins, toxic elements (</w:t>
      </w:r>
      <w:proofErr w:type="spellStart"/>
      <w:r w:rsidRPr="00923F0E">
        <w:t>eg</w:t>
      </w:r>
      <w:proofErr w:type="spellEnd"/>
      <w:r w:rsidR="002E5C41">
        <w:t>,</w:t>
      </w:r>
      <w:r w:rsidRPr="00923F0E">
        <w:t xml:space="preserve"> heavy metals), solvent residues</w:t>
      </w:r>
    </w:p>
    <w:p w:rsidR="00495261" w:rsidRPr="00923F0E" w:rsidRDefault="00495261" w:rsidP="00495261">
      <w:pPr>
        <w:pStyle w:val="Bullet"/>
        <w:ind w:left="851"/>
      </w:pPr>
      <w:r w:rsidRPr="00923F0E">
        <w:t>stability of the constituents of the starting material</w:t>
      </w:r>
    </w:p>
    <w:p w:rsidR="00495261" w:rsidRDefault="00495261" w:rsidP="00495261">
      <w:pPr>
        <w:pStyle w:val="Bullet"/>
        <w:ind w:left="851"/>
      </w:pPr>
      <w:proofErr w:type="gramStart"/>
      <w:r w:rsidRPr="00923F0E">
        <w:t>packaging</w:t>
      </w:r>
      <w:proofErr w:type="gramEnd"/>
      <w:r w:rsidRPr="00923F0E">
        <w:t xml:space="preserve"> materials used and storage conditions.</w:t>
      </w:r>
    </w:p>
    <w:p w:rsidR="005D5EBC" w:rsidRDefault="00254EF3" w:rsidP="00254EF3">
      <w:pPr>
        <w:pStyle w:val="Number"/>
      </w:pPr>
      <w:r>
        <w:t xml:space="preserve">Note that </w:t>
      </w:r>
      <w:r w:rsidRPr="00254EF3">
        <w:t xml:space="preserve">cultivation </w:t>
      </w:r>
      <w:r>
        <w:t>will be not be required to be indoors. H</w:t>
      </w:r>
      <w:r w:rsidRPr="00254EF3">
        <w:t xml:space="preserve">owever </w:t>
      </w:r>
      <w:r>
        <w:t xml:space="preserve">it would be harder to meet the requirements for cultivation </w:t>
      </w:r>
      <w:r w:rsidRPr="00254EF3">
        <w:t>gro</w:t>
      </w:r>
      <w:r>
        <w:t>wing outdoors, including requirements for security and for the quality of the starting material</w:t>
      </w:r>
      <w:r w:rsidRPr="00254EF3">
        <w:t>.</w:t>
      </w:r>
    </w:p>
    <w:p w:rsidR="00E12224" w:rsidRPr="00923F0E" w:rsidRDefault="00E12224" w:rsidP="00E12224">
      <w:pPr>
        <w:pStyle w:val="Number"/>
      </w:pPr>
      <w:r w:rsidRPr="00923F0E">
        <w:t>There are three different options we are seeking feedback on for the quality management of the cultivation process</w:t>
      </w:r>
      <w:r w:rsidR="002E5C41">
        <w:t>.</w:t>
      </w:r>
    </w:p>
    <w:p w:rsidR="00E12224" w:rsidRPr="003B7320" w:rsidRDefault="00E12224" w:rsidP="00DA110D">
      <w:pPr>
        <w:pStyle w:val="A"/>
        <w:ind w:left="1134"/>
        <w:rPr>
          <w:b/>
        </w:rPr>
      </w:pPr>
      <w:r w:rsidRPr="003B7320">
        <w:rPr>
          <w:b/>
        </w:rPr>
        <w:t xml:space="preserve">Manufacturers </w:t>
      </w:r>
      <w:r w:rsidR="00C143B2">
        <w:rPr>
          <w:b/>
        </w:rPr>
        <w:t xml:space="preserve">would </w:t>
      </w:r>
      <w:r w:rsidRPr="003B7320">
        <w:rPr>
          <w:b/>
        </w:rPr>
        <w:t xml:space="preserve">determine the desired quality for the starting material. No quality standard </w:t>
      </w:r>
      <w:r w:rsidR="00C143B2">
        <w:rPr>
          <w:b/>
        </w:rPr>
        <w:t xml:space="preserve">would be </w:t>
      </w:r>
      <w:r w:rsidRPr="003B7320">
        <w:rPr>
          <w:b/>
        </w:rPr>
        <w:t xml:space="preserve">set by the regulator for cultivation. </w:t>
      </w:r>
    </w:p>
    <w:p w:rsidR="00E12224" w:rsidRPr="00923F0E" w:rsidRDefault="00E12224" w:rsidP="00373E2C">
      <w:pPr>
        <w:pStyle w:val="BodyText1"/>
        <w:ind w:left="1134"/>
      </w:pPr>
      <w:r w:rsidRPr="00923F0E">
        <w:t>Under this option</w:t>
      </w:r>
      <w:r w:rsidR="002E5C41">
        <w:t>,</w:t>
      </w:r>
      <w:r w:rsidRPr="00923F0E">
        <w:t xml:space="preserve"> manufacturers would be responsible for determining the quality of starting materials required for the manufacture of quality API</w:t>
      </w:r>
      <w:r w:rsidR="002E5C41">
        <w:t>s</w:t>
      </w:r>
      <w:r w:rsidRPr="00923F0E">
        <w:t xml:space="preserve">. </w:t>
      </w:r>
      <w:r w:rsidR="00C27B43">
        <w:t xml:space="preserve">This could be requiring compliance with a cultivation process standard such as Good Agricultural Practices (GAP) or setting product specifications for starting material. </w:t>
      </w:r>
      <w:r w:rsidRPr="00923F0E">
        <w:t xml:space="preserve">This has the advantage of allowing manufacturers to set starting material requirements. These requirements would reflect the extent of processing and extraction required for producing an API for manufacturing a quality medicinal cannabis product. </w:t>
      </w:r>
    </w:p>
    <w:p w:rsidR="00C41CE8" w:rsidRPr="00923F0E" w:rsidRDefault="00FB45C1">
      <w:pPr>
        <w:pStyle w:val="BodyText1"/>
        <w:ind w:left="1134"/>
      </w:pPr>
      <w:r>
        <w:t>Under</w:t>
      </w:r>
      <w:r w:rsidR="00E12224" w:rsidRPr="00923F0E">
        <w:t xml:space="preserve"> this option</w:t>
      </w:r>
      <w:r w:rsidR="00DB7C1B">
        <w:t>,</w:t>
      </w:r>
      <w:r w:rsidR="00E12224" w:rsidRPr="00923F0E">
        <w:t xml:space="preserve"> cultivators who supply multiple manufacturers may need to meet different quality standards for the starting material for different manufacturers. The </w:t>
      </w:r>
      <w:r w:rsidR="006C531A">
        <w:t xml:space="preserve">Medicinal Cannabis Agency </w:t>
      </w:r>
      <w:r w:rsidR="00E12224" w:rsidRPr="00923F0E">
        <w:t>would licen</w:t>
      </w:r>
      <w:r w:rsidR="00DB7C1B">
        <w:t>s</w:t>
      </w:r>
      <w:r w:rsidR="00E12224" w:rsidRPr="00923F0E">
        <w:t xml:space="preserve">e the cultivation activity but would have no direct oversight of the quality of the starting </w:t>
      </w:r>
      <w:r w:rsidR="00E12224" w:rsidRPr="00923F0E">
        <w:lastRenderedPageBreak/>
        <w:t>material. However</w:t>
      </w:r>
      <w:r w:rsidR="00DB7C1B">
        <w:t>,</w:t>
      </w:r>
      <w:r w:rsidR="00E12224" w:rsidRPr="00923F0E">
        <w:t xml:space="preserve"> the manufacturer may require testing of starting materials to verify the quality required to manufacture the API to specification.</w:t>
      </w:r>
      <w:r w:rsidR="00923F0E" w:rsidRPr="00923F0E">
        <w:t xml:space="preserve"> </w:t>
      </w:r>
    </w:p>
    <w:p w:rsidR="00E12224" w:rsidRPr="00923F0E" w:rsidRDefault="00E12224" w:rsidP="00373E2C">
      <w:pPr>
        <w:pStyle w:val="A"/>
        <w:ind w:left="1134"/>
      </w:pPr>
      <w:r w:rsidRPr="003B7320">
        <w:rPr>
          <w:b/>
        </w:rPr>
        <w:t xml:space="preserve">The </w:t>
      </w:r>
      <w:r w:rsidR="00FB45C1">
        <w:rPr>
          <w:b/>
        </w:rPr>
        <w:t>regulator</w:t>
      </w:r>
      <w:r w:rsidR="006C531A" w:rsidRPr="003B7320">
        <w:rPr>
          <w:b/>
        </w:rPr>
        <w:t xml:space="preserve"> </w:t>
      </w:r>
      <w:r w:rsidR="00C143B2">
        <w:rPr>
          <w:b/>
        </w:rPr>
        <w:t>would set</w:t>
      </w:r>
      <w:r w:rsidRPr="003B7320">
        <w:rPr>
          <w:b/>
        </w:rPr>
        <w:t xml:space="preserve"> a </w:t>
      </w:r>
      <w:r w:rsidR="00FB45C1">
        <w:rPr>
          <w:b/>
        </w:rPr>
        <w:t xml:space="preserve">cultivation </w:t>
      </w:r>
      <w:r w:rsidRPr="003B7320">
        <w:rPr>
          <w:b/>
        </w:rPr>
        <w:t xml:space="preserve">process standard </w:t>
      </w:r>
      <w:r w:rsidR="00FB45C1">
        <w:rPr>
          <w:b/>
        </w:rPr>
        <w:t>such as</w:t>
      </w:r>
      <w:r w:rsidRPr="003B7320">
        <w:rPr>
          <w:b/>
        </w:rPr>
        <w:t xml:space="preserve"> GAP,</w:t>
      </w:r>
      <w:r w:rsidRPr="00923F0E">
        <w:t xml:space="preserve"> or a similar agricultural process standard</w:t>
      </w:r>
      <w:r w:rsidR="003A0DFF">
        <w:t>,</w:t>
      </w:r>
      <w:r w:rsidRPr="00923F0E">
        <w:t xml:space="preserve"> to address the specific requirements of growing, collecting and primary processing of cannabis plants that are used for medicinal purposes. </w:t>
      </w:r>
    </w:p>
    <w:p w:rsidR="00E12224" w:rsidRPr="00923F0E" w:rsidRDefault="00E12224" w:rsidP="00373E2C">
      <w:pPr>
        <w:pStyle w:val="BodyText1"/>
        <w:ind w:left="1134"/>
      </w:pPr>
      <w:r w:rsidRPr="00923F0E">
        <w:t>Under this proposal</w:t>
      </w:r>
      <w:r w:rsidR="003A0DFF">
        <w:t>,</w:t>
      </w:r>
      <w:r w:rsidRPr="00923F0E">
        <w:t xml:space="preserve"> the regulator would audit the cultivator</w:t>
      </w:r>
      <w:r w:rsidRPr="00923F0E">
        <w:rPr>
          <w:rFonts w:ascii="Arial" w:hAnsi="Arial" w:cs="Arial"/>
        </w:rPr>
        <w:t>’</w:t>
      </w:r>
      <w:r w:rsidRPr="00923F0E">
        <w:t xml:space="preserve">s agricultural practices. The cultivator would be responsible for documenting and conducting quality controls, processes and standard operating procedures to meet good agricultural practices. Aspects that could </w:t>
      </w:r>
      <w:r w:rsidR="0036104D">
        <w:t xml:space="preserve">be </w:t>
      </w:r>
      <w:r w:rsidRPr="00923F0E">
        <w:t>considered for audit under this proposal would include:</w:t>
      </w:r>
    </w:p>
    <w:p w:rsidR="00E12224" w:rsidRPr="00923F0E" w:rsidRDefault="00E12224" w:rsidP="00373E2C">
      <w:pPr>
        <w:pStyle w:val="Bullet"/>
        <w:ind w:left="1418"/>
      </w:pPr>
      <w:r w:rsidRPr="00923F0E">
        <w:t>pesticide use</w:t>
      </w:r>
    </w:p>
    <w:p w:rsidR="00E12224" w:rsidRPr="00923F0E" w:rsidRDefault="00E12224" w:rsidP="00373E2C">
      <w:pPr>
        <w:pStyle w:val="Bullet"/>
        <w:ind w:left="1418"/>
      </w:pPr>
      <w:r w:rsidRPr="00923F0E">
        <w:t>fertilisers, growth promoters (</w:t>
      </w:r>
      <w:proofErr w:type="spellStart"/>
      <w:r w:rsidRPr="00923F0E">
        <w:t>eg</w:t>
      </w:r>
      <w:proofErr w:type="spellEnd"/>
      <w:r w:rsidR="00E832F7">
        <w:t>,</w:t>
      </w:r>
      <w:r w:rsidRPr="00923F0E">
        <w:t xml:space="preserve"> fertiliser), growth regulators and irrigation (water quality)</w:t>
      </w:r>
    </w:p>
    <w:p w:rsidR="00E12224" w:rsidRPr="00923F0E" w:rsidRDefault="00E12224" w:rsidP="00373E2C">
      <w:pPr>
        <w:pStyle w:val="Bullet"/>
        <w:ind w:left="1418"/>
      </w:pPr>
      <w:r w:rsidRPr="00923F0E">
        <w:t>growing mediums (soil or another substance through which plant roots grow and extract water and nutrients)</w:t>
      </w:r>
    </w:p>
    <w:p w:rsidR="00E12224" w:rsidRPr="00923F0E" w:rsidRDefault="00E12224" w:rsidP="00373E2C">
      <w:pPr>
        <w:pStyle w:val="Bullet"/>
        <w:ind w:left="1418"/>
      </w:pPr>
      <w:r w:rsidRPr="00923F0E">
        <w:t>harvest, drying and processing</w:t>
      </w:r>
    </w:p>
    <w:p w:rsidR="00E12224" w:rsidRPr="00923F0E" w:rsidRDefault="00E12224" w:rsidP="00373E2C">
      <w:pPr>
        <w:pStyle w:val="Bullet"/>
        <w:ind w:left="1418"/>
      </w:pPr>
      <w:proofErr w:type="gramStart"/>
      <w:r w:rsidRPr="00923F0E">
        <w:t>destruction</w:t>
      </w:r>
      <w:proofErr w:type="gramEnd"/>
      <w:r w:rsidRPr="00923F0E">
        <w:t xml:space="preserve"> of unneeded organic material.</w:t>
      </w:r>
    </w:p>
    <w:p w:rsidR="00E12224" w:rsidRPr="003B7320" w:rsidRDefault="00E12224" w:rsidP="00453749">
      <w:pPr>
        <w:pStyle w:val="A"/>
        <w:spacing w:before="240"/>
        <w:ind w:left="1134"/>
        <w:rPr>
          <w:b/>
        </w:rPr>
      </w:pPr>
      <w:r w:rsidRPr="003B7320">
        <w:rPr>
          <w:b/>
        </w:rPr>
        <w:t xml:space="preserve">The </w:t>
      </w:r>
      <w:r w:rsidR="00FB45C1">
        <w:rPr>
          <w:b/>
        </w:rPr>
        <w:t>regulator</w:t>
      </w:r>
      <w:r w:rsidR="006C531A" w:rsidRPr="003B7320">
        <w:rPr>
          <w:b/>
        </w:rPr>
        <w:t xml:space="preserve"> </w:t>
      </w:r>
      <w:r w:rsidR="00C143B2">
        <w:rPr>
          <w:b/>
        </w:rPr>
        <w:t xml:space="preserve">would </w:t>
      </w:r>
      <w:r w:rsidRPr="003B7320">
        <w:rPr>
          <w:b/>
        </w:rPr>
        <w:t xml:space="preserve">set a </w:t>
      </w:r>
      <w:r w:rsidR="00FB45C1">
        <w:rPr>
          <w:b/>
        </w:rPr>
        <w:t xml:space="preserve">product </w:t>
      </w:r>
      <w:r w:rsidRPr="003B7320">
        <w:rPr>
          <w:b/>
        </w:rPr>
        <w:t>quality standard for starting materials</w:t>
      </w:r>
      <w:r w:rsidR="00671EA1">
        <w:rPr>
          <w:b/>
        </w:rPr>
        <w:t>.</w:t>
      </w:r>
    </w:p>
    <w:p w:rsidR="00E12224" w:rsidRPr="00923F0E" w:rsidRDefault="00E12224" w:rsidP="00373E2C">
      <w:pPr>
        <w:pStyle w:val="BodyText1"/>
        <w:ind w:left="1134"/>
      </w:pPr>
      <w:r w:rsidRPr="00923F0E">
        <w:t>It may be beneficial to test the starting material to ensure the quality of the cultivated cannabis before entering the manufacture process. The aspects of the starting material to be tested include verifying the identity of the plant, testing for the presence of and profile of the active constituents (for example, CBD</w:t>
      </w:r>
      <w:r w:rsidR="00DD422E">
        <w:t>,</w:t>
      </w:r>
      <w:r w:rsidRPr="00923F0E">
        <w:t xml:space="preserve"> THC or other cannabinoids), and ensur</w:t>
      </w:r>
      <w:r w:rsidR="00671EA1">
        <w:t>ing</w:t>
      </w:r>
      <w:r w:rsidRPr="00923F0E">
        <w:t xml:space="preserve"> there is not contamination from pesticides, heavy metals, etc. It can also be important to prevent the mixing of plant material with active ingredients that are not derived from the plant,</w:t>
      </w:r>
      <w:r w:rsidR="00671EA1">
        <w:t xml:space="preserve"> such as</w:t>
      </w:r>
      <w:r w:rsidRPr="00923F0E">
        <w:t xml:space="preserve"> synthetic cannabinoids.</w:t>
      </w:r>
    </w:p>
    <w:p w:rsidR="00E12224" w:rsidRPr="00923F0E" w:rsidRDefault="00E12224" w:rsidP="00373E2C">
      <w:pPr>
        <w:pStyle w:val="BodyText1"/>
        <w:ind w:left="1134"/>
      </w:pPr>
      <w:r w:rsidRPr="00923F0E">
        <w:t>A quality standard for starting material enables early identification of critical attributes like contaminants (</w:t>
      </w:r>
      <w:proofErr w:type="spellStart"/>
      <w:r w:rsidRPr="00923F0E">
        <w:t>eg</w:t>
      </w:r>
      <w:proofErr w:type="spellEnd"/>
      <w:r w:rsidR="00432FE9">
        <w:t>,</w:t>
      </w:r>
      <w:r w:rsidRPr="00923F0E">
        <w:t xml:space="preserve"> heavy metals or pesticides). This is important as contaminants may be diluted during the manufacturing process, so are more difficult to identify if you are only testing the finished product. However, testing against a quality standard at API stage would mitigate this risk.</w:t>
      </w:r>
    </w:p>
    <w:p w:rsidR="00E12224" w:rsidRPr="00923F0E" w:rsidRDefault="00E12224" w:rsidP="00373E2C">
      <w:pPr>
        <w:pStyle w:val="BodyText1"/>
        <w:ind w:left="1134"/>
      </w:pPr>
      <w:r w:rsidRPr="00923F0E">
        <w:t>Under this proposal</w:t>
      </w:r>
      <w:r w:rsidR="000724FF">
        <w:t>,</w:t>
      </w:r>
      <w:r w:rsidRPr="00923F0E">
        <w:t xml:space="preserve"> the </w:t>
      </w:r>
      <w:r w:rsidR="00FB45C1">
        <w:t>regulator</w:t>
      </w:r>
      <w:r w:rsidR="006C531A">
        <w:t xml:space="preserve"> </w:t>
      </w:r>
      <w:r w:rsidRPr="00923F0E">
        <w:t xml:space="preserve">would set </w:t>
      </w:r>
      <w:r w:rsidR="000724FF">
        <w:t xml:space="preserve">the </w:t>
      </w:r>
      <w:r w:rsidRPr="00923F0E">
        <w:t xml:space="preserve">New Zealand </w:t>
      </w:r>
      <w:r w:rsidR="000724FF">
        <w:t xml:space="preserve">Product </w:t>
      </w:r>
      <w:r w:rsidRPr="00923F0E">
        <w:t xml:space="preserve">Quality Standards Monograph (Appendix </w:t>
      </w:r>
      <w:r w:rsidR="006509B4">
        <w:t>2</w:t>
      </w:r>
      <w:r w:rsidRPr="00923F0E">
        <w:t>) as the quality standard for starting material.</w:t>
      </w:r>
      <w:r w:rsidRPr="00923F0E">
        <w:rPr>
          <w:rStyle w:val="FootnoteReference"/>
          <w:rFonts w:cs="Segoe UI"/>
        </w:rPr>
        <w:footnoteReference w:id="12"/>
      </w:r>
      <w:r w:rsidRPr="00923F0E">
        <w:t xml:space="preserve"> </w:t>
      </w:r>
    </w:p>
    <w:p w:rsidR="00E12224" w:rsidRDefault="00E12224" w:rsidP="00264078">
      <w:pPr>
        <w:pStyle w:val="BodyText1"/>
        <w:ind w:left="1134"/>
      </w:pPr>
      <w:r w:rsidRPr="00923F0E">
        <w:t>The cultivator would be responsible for ensuring that the starting material meets the quality standard, and w</w:t>
      </w:r>
      <w:r w:rsidR="00EB1BB2">
        <w:t>ould</w:t>
      </w:r>
      <w:r w:rsidRPr="00923F0E">
        <w:t xml:space="preserve"> be required to provide evidence and documentation to prove this. The </w:t>
      </w:r>
      <w:r w:rsidR="006C531A">
        <w:t xml:space="preserve">Medicinal Cannabis Agency </w:t>
      </w:r>
      <w:r w:rsidRPr="00923F0E">
        <w:t xml:space="preserve">would be responsible for reviewing the evidence to </w:t>
      </w:r>
      <w:r w:rsidR="00BB7EAC">
        <w:t xml:space="preserve">verify </w:t>
      </w:r>
      <w:r w:rsidR="0036104D">
        <w:t xml:space="preserve">that </w:t>
      </w:r>
      <w:r w:rsidRPr="00923F0E">
        <w:t xml:space="preserve">the starting material </w:t>
      </w:r>
      <w:r w:rsidR="0036104D">
        <w:t xml:space="preserve">meets </w:t>
      </w:r>
      <w:r w:rsidRPr="00923F0E">
        <w:t xml:space="preserve">the </w:t>
      </w:r>
      <w:r w:rsidR="00BB7EAC">
        <w:t xml:space="preserve">product </w:t>
      </w:r>
      <w:r w:rsidRPr="00923F0E">
        <w:t>quality standard.</w:t>
      </w:r>
      <w:r w:rsidR="00A91DFB">
        <w:t xml:space="preserve"> </w:t>
      </w:r>
      <w:r w:rsidRPr="00923F0E">
        <w:t xml:space="preserve">The three options above are also summarised in </w:t>
      </w:r>
      <w:r w:rsidR="0055372D">
        <w:t>T</w:t>
      </w:r>
      <w:r w:rsidRPr="00923F0E">
        <w:t>able</w:t>
      </w:r>
      <w:r w:rsidR="0055372D">
        <w:t xml:space="preserve"> 1</w:t>
      </w:r>
      <w:r w:rsidRPr="00923F0E">
        <w:t>, so they can be more easily compared.</w:t>
      </w:r>
    </w:p>
    <w:p w:rsidR="00114989" w:rsidRPr="00923F0E" w:rsidRDefault="00B6705B" w:rsidP="00A447F0">
      <w:pPr>
        <w:pStyle w:val="Table"/>
      </w:pPr>
      <w:bookmarkStart w:id="27" w:name="_Toc11639371"/>
      <w:bookmarkStart w:id="28" w:name="_Toc12006220"/>
      <w:r>
        <w:lastRenderedPageBreak/>
        <w:t>Table</w:t>
      </w:r>
      <w:r w:rsidR="00B1627E">
        <w:t xml:space="preserve"> </w:t>
      </w:r>
      <w:r w:rsidR="00A552C4">
        <w:rPr>
          <w:noProof/>
        </w:rPr>
        <w:fldChar w:fldCharType="begin"/>
      </w:r>
      <w:r w:rsidR="00A552C4">
        <w:rPr>
          <w:noProof/>
        </w:rPr>
        <w:instrText xml:space="preserve"> SEQ Table \* ARABIC </w:instrText>
      </w:r>
      <w:r w:rsidR="00A552C4">
        <w:rPr>
          <w:noProof/>
        </w:rPr>
        <w:fldChar w:fldCharType="separate"/>
      </w:r>
      <w:r w:rsidR="00454837">
        <w:rPr>
          <w:noProof/>
        </w:rPr>
        <w:t>1</w:t>
      </w:r>
      <w:r w:rsidR="00A552C4">
        <w:rPr>
          <w:noProof/>
        </w:rPr>
        <w:fldChar w:fldCharType="end"/>
      </w:r>
      <w:r>
        <w:t>:</w:t>
      </w:r>
      <w:r w:rsidRPr="00B6705B">
        <w:t xml:space="preserve"> Options for the quality </w:t>
      </w:r>
      <w:r w:rsidRPr="00A447F0">
        <w:t>management</w:t>
      </w:r>
      <w:r w:rsidRPr="00B6705B">
        <w:t xml:space="preserve"> of the </w:t>
      </w:r>
      <w:r w:rsidRPr="00A447F0">
        <w:t>cultivation</w:t>
      </w:r>
      <w:r w:rsidRPr="00B6705B">
        <w:t xml:space="preserve"> process</w:t>
      </w:r>
      <w:bookmarkEnd w:id="27"/>
      <w:bookmarkEnd w:id="28"/>
    </w:p>
    <w:tbl>
      <w:tblPr>
        <w:tblStyle w:val="TableGrid"/>
        <w:tblW w:w="7938"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00"/>
        <w:gridCol w:w="2066"/>
        <w:gridCol w:w="2022"/>
        <w:gridCol w:w="2250"/>
      </w:tblGrid>
      <w:tr w:rsidR="00696224" w:rsidRPr="00923F0E" w:rsidTr="009E1F58">
        <w:trPr>
          <w:tblHeader/>
        </w:trPr>
        <w:tc>
          <w:tcPr>
            <w:tcW w:w="1600" w:type="dxa"/>
            <w:tcBorders>
              <w:top w:val="nil"/>
              <w:bottom w:val="nil"/>
              <w:right w:val="nil"/>
            </w:tcBorders>
            <w:shd w:val="clear" w:color="auto" w:fill="D9D9D9" w:themeFill="background1" w:themeFillShade="D9"/>
          </w:tcPr>
          <w:p w:rsidR="00696224" w:rsidRPr="00923F0E" w:rsidRDefault="00696224" w:rsidP="00322451">
            <w:pPr>
              <w:pStyle w:val="TableText"/>
              <w:rPr>
                <w:b/>
              </w:rPr>
            </w:pPr>
            <w:r w:rsidRPr="00923F0E">
              <w:rPr>
                <w:b/>
              </w:rPr>
              <w:t>Options</w:t>
            </w:r>
          </w:p>
        </w:tc>
        <w:tc>
          <w:tcPr>
            <w:tcW w:w="2066" w:type="dxa"/>
            <w:tcBorders>
              <w:top w:val="nil"/>
              <w:left w:val="nil"/>
              <w:bottom w:val="nil"/>
              <w:right w:val="nil"/>
            </w:tcBorders>
            <w:shd w:val="clear" w:color="auto" w:fill="D9D9D9" w:themeFill="background1" w:themeFillShade="D9"/>
          </w:tcPr>
          <w:p w:rsidR="00696224" w:rsidRPr="00923F0E" w:rsidRDefault="00696224" w:rsidP="00322451">
            <w:pPr>
              <w:pStyle w:val="TableText"/>
              <w:rPr>
                <w:b/>
              </w:rPr>
            </w:pPr>
            <w:r w:rsidRPr="00923F0E">
              <w:rPr>
                <w:b/>
              </w:rPr>
              <w:t>Cultivator</w:t>
            </w:r>
          </w:p>
        </w:tc>
        <w:tc>
          <w:tcPr>
            <w:tcW w:w="2022" w:type="dxa"/>
            <w:tcBorders>
              <w:top w:val="nil"/>
              <w:left w:val="nil"/>
              <w:bottom w:val="nil"/>
              <w:right w:val="nil"/>
            </w:tcBorders>
            <w:shd w:val="clear" w:color="auto" w:fill="D9D9D9" w:themeFill="background1" w:themeFillShade="D9"/>
          </w:tcPr>
          <w:p w:rsidR="00696224" w:rsidRPr="00923F0E" w:rsidRDefault="00696224" w:rsidP="00322451">
            <w:pPr>
              <w:pStyle w:val="TableText"/>
              <w:rPr>
                <w:b/>
              </w:rPr>
            </w:pPr>
            <w:r w:rsidRPr="00923F0E">
              <w:rPr>
                <w:b/>
              </w:rPr>
              <w:t>Manufacturer</w:t>
            </w:r>
          </w:p>
        </w:tc>
        <w:tc>
          <w:tcPr>
            <w:tcW w:w="2250" w:type="dxa"/>
            <w:tcBorders>
              <w:top w:val="nil"/>
              <w:left w:val="nil"/>
              <w:bottom w:val="nil"/>
            </w:tcBorders>
            <w:shd w:val="clear" w:color="auto" w:fill="D9D9D9" w:themeFill="background1" w:themeFillShade="D9"/>
          </w:tcPr>
          <w:p w:rsidR="00696224" w:rsidRPr="00EF6A40" w:rsidRDefault="006C531A">
            <w:pPr>
              <w:pStyle w:val="TableText"/>
              <w:rPr>
                <w:b/>
              </w:rPr>
            </w:pPr>
            <w:r w:rsidRPr="003B7320">
              <w:rPr>
                <w:b/>
              </w:rPr>
              <w:t>Medicinal Cannabis Agency</w:t>
            </w:r>
            <w:r w:rsidR="00C143B2">
              <w:rPr>
                <w:b/>
              </w:rPr>
              <w:t xml:space="preserve"> (the </w:t>
            </w:r>
            <w:r w:rsidR="000724FF">
              <w:rPr>
                <w:b/>
              </w:rPr>
              <w:t>r</w:t>
            </w:r>
            <w:r w:rsidR="00C143B2">
              <w:rPr>
                <w:b/>
              </w:rPr>
              <w:t>egulator)</w:t>
            </w:r>
          </w:p>
        </w:tc>
      </w:tr>
      <w:tr w:rsidR="00696224" w:rsidRPr="00923F0E" w:rsidTr="009E1F58">
        <w:tc>
          <w:tcPr>
            <w:tcW w:w="1600" w:type="dxa"/>
            <w:tcBorders>
              <w:top w:val="nil"/>
            </w:tcBorders>
            <w:shd w:val="clear" w:color="auto" w:fill="FFFFFF" w:themeFill="background1"/>
          </w:tcPr>
          <w:p w:rsidR="00322451" w:rsidRPr="00923F0E" w:rsidRDefault="00696224" w:rsidP="00322451">
            <w:pPr>
              <w:pStyle w:val="TableText"/>
              <w:rPr>
                <w:b/>
              </w:rPr>
            </w:pPr>
            <w:r w:rsidRPr="00923F0E">
              <w:rPr>
                <w:b/>
              </w:rPr>
              <w:t xml:space="preserve">Option A: </w:t>
            </w:r>
          </w:p>
          <w:p w:rsidR="00696224" w:rsidRPr="00923F0E" w:rsidRDefault="00696224" w:rsidP="00322451">
            <w:pPr>
              <w:pStyle w:val="TableText"/>
            </w:pPr>
            <w:r w:rsidRPr="00923F0E">
              <w:t xml:space="preserve">Cultivator must meet </w:t>
            </w:r>
            <w:r w:rsidR="00324A18">
              <w:t xml:space="preserve">the </w:t>
            </w:r>
            <w:r w:rsidRPr="00923F0E">
              <w:t>manufacturer</w:t>
            </w:r>
            <w:r w:rsidR="00FB45C1">
              <w:t>’s quality</w:t>
            </w:r>
            <w:r w:rsidR="00BB7EAC">
              <w:t xml:space="preserve"> </w:t>
            </w:r>
            <w:r w:rsidRPr="00FB45C1">
              <w:t>requirements</w:t>
            </w:r>
          </w:p>
        </w:tc>
        <w:tc>
          <w:tcPr>
            <w:tcW w:w="2066" w:type="dxa"/>
            <w:tcBorders>
              <w:top w:val="nil"/>
            </w:tcBorders>
          </w:tcPr>
          <w:p w:rsidR="00696224" w:rsidRPr="00923F0E" w:rsidRDefault="00696224">
            <w:pPr>
              <w:pStyle w:val="TableText"/>
            </w:pPr>
            <w:r w:rsidRPr="00923F0E">
              <w:t>Meets</w:t>
            </w:r>
            <w:r w:rsidR="00324A18">
              <w:t xml:space="preserve"> the</w:t>
            </w:r>
            <w:r w:rsidRPr="00923F0E">
              <w:t xml:space="preserve"> manufacturer</w:t>
            </w:r>
            <w:r w:rsidR="00FB45C1">
              <w:t>’s quality</w:t>
            </w:r>
            <w:r w:rsidRPr="00923F0E">
              <w:t xml:space="preserve"> requirements for cultivation process </w:t>
            </w:r>
            <w:r w:rsidRPr="00996A5E">
              <w:rPr>
                <w:b/>
              </w:rPr>
              <w:t>or</w:t>
            </w:r>
            <w:r w:rsidRPr="00923F0E">
              <w:t xml:space="preserve"> starting material </w:t>
            </w:r>
            <w:r w:rsidRPr="00923F0E">
              <w:rPr>
                <w:rFonts w:ascii="Arial" w:hAnsi="Arial" w:cs="Arial"/>
              </w:rPr>
              <w:t>–</w:t>
            </w:r>
            <w:r w:rsidRPr="00923F0E">
              <w:t xml:space="preserve"> provides evidence to the manufacturer</w:t>
            </w:r>
          </w:p>
        </w:tc>
        <w:tc>
          <w:tcPr>
            <w:tcW w:w="2022" w:type="dxa"/>
            <w:tcBorders>
              <w:top w:val="nil"/>
            </w:tcBorders>
          </w:tcPr>
          <w:p w:rsidR="00696224" w:rsidRPr="00923F0E" w:rsidRDefault="00696224">
            <w:pPr>
              <w:pStyle w:val="TableText"/>
            </w:pPr>
            <w:r w:rsidRPr="00923F0E">
              <w:t xml:space="preserve">Sets </w:t>
            </w:r>
            <w:r w:rsidR="00FB45C1">
              <w:t xml:space="preserve">quality </w:t>
            </w:r>
            <w:r w:rsidRPr="00923F0E">
              <w:t>requirements for cultivation process or for starting material; checks evidence provided by the cultivator before accepting starting material</w:t>
            </w:r>
          </w:p>
        </w:tc>
        <w:tc>
          <w:tcPr>
            <w:tcW w:w="2250" w:type="dxa"/>
            <w:tcBorders>
              <w:top w:val="nil"/>
            </w:tcBorders>
          </w:tcPr>
          <w:p w:rsidR="00696224" w:rsidRPr="00923F0E" w:rsidRDefault="00AC1E6D" w:rsidP="00AC1E6D">
            <w:pPr>
              <w:pStyle w:val="TableText"/>
            </w:pPr>
            <w:r>
              <w:t>L</w:t>
            </w:r>
            <w:r w:rsidR="00FB45C1">
              <w:t>icenses the cultivation activity but has no oversight of the starting material</w:t>
            </w:r>
          </w:p>
        </w:tc>
      </w:tr>
      <w:tr w:rsidR="00696224" w:rsidRPr="00923F0E" w:rsidTr="009E1F58">
        <w:tc>
          <w:tcPr>
            <w:tcW w:w="1600" w:type="dxa"/>
            <w:shd w:val="clear" w:color="auto" w:fill="FFFFFF" w:themeFill="background1"/>
          </w:tcPr>
          <w:p w:rsidR="00061488" w:rsidRPr="00923F0E" w:rsidRDefault="00696224" w:rsidP="00322451">
            <w:pPr>
              <w:pStyle w:val="TableText"/>
              <w:rPr>
                <w:b/>
              </w:rPr>
            </w:pPr>
            <w:r w:rsidRPr="00923F0E">
              <w:rPr>
                <w:b/>
              </w:rPr>
              <w:t>Option B:</w:t>
            </w:r>
            <w:r w:rsidR="00322451" w:rsidRPr="00923F0E">
              <w:rPr>
                <w:b/>
              </w:rPr>
              <w:t xml:space="preserve"> </w:t>
            </w:r>
          </w:p>
          <w:p w:rsidR="00696224" w:rsidRPr="00923F0E" w:rsidRDefault="00696224">
            <w:pPr>
              <w:pStyle w:val="TableText"/>
            </w:pPr>
            <w:r w:rsidRPr="00923F0E">
              <w:t xml:space="preserve">Cultivator must follow </w:t>
            </w:r>
            <w:r w:rsidR="00FB45C1">
              <w:t xml:space="preserve">cultivation </w:t>
            </w:r>
            <w:r w:rsidRPr="00923F0E">
              <w:t xml:space="preserve">process </w:t>
            </w:r>
            <w:r w:rsidR="00FB45C1">
              <w:t>standard</w:t>
            </w:r>
            <w:r w:rsidR="00FB45C1" w:rsidRPr="00923F0E">
              <w:t xml:space="preserve"> </w:t>
            </w:r>
            <w:r w:rsidRPr="00923F0E">
              <w:t xml:space="preserve">set by </w:t>
            </w:r>
            <w:r w:rsidR="00FB45C1">
              <w:t>the regulator</w:t>
            </w:r>
          </w:p>
        </w:tc>
        <w:tc>
          <w:tcPr>
            <w:tcW w:w="2066" w:type="dxa"/>
          </w:tcPr>
          <w:p w:rsidR="00696224" w:rsidRPr="00923F0E" w:rsidRDefault="00432FE9">
            <w:pPr>
              <w:pStyle w:val="TableText"/>
            </w:pPr>
            <w:r>
              <w:t>The cultivator m</w:t>
            </w:r>
            <w:r w:rsidR="00696224" w:rsidRPr="00923F0E">
              <w:t xml:space="preserve">eets cultivation process </w:t>
            </w:r>
            <w:r w:rsidR="00BB7EAC">
              <w:t>standard</w:t>
            </w:r>
            <w:r w:rsidR="00696224" w:rsidRPr="00923F0E">
              <w:t xml:space="preserve"> set by </w:t>
            </w:r>
            <w:r w:rsidR="00BB7EAC">
              <w:t>the regulator</w:t>
            </w:r>
          </w:p>
        </w:tc>
        <w:tc>
          <w:tcPr>
            <w:tcW w:w="2022" w:type="dxa"/>
          </w:tcPr>
          <w:p w:rsidR="00696224" w:rsidRPr="00923F0E" w:rsidRDefault="00AC1E6D">
            <w:pPr>
              <w:pStyle w:val="TableText"/>
            </w:pPr>
            <w:r>
              <w:t>The manufacturer c</w:t>
            </w:r>
            <w:r w:rsidR="00696224" w:rsidRPr="00923F0E">
              <w:t xml:space="preserve">hecks that </w:t>
            </w:r>
            <w:r w:rsidR="00324A18">
              <w:t xml:space="preserve">the </w:t>
            </w:r>
            <w:r w:rsidR="00696224" w:rsidRPr="00923F0E">
              <w:t xml:space="preserve">cultivator follows </w:t>
            </w:r>
            <w:r w:rsidR="00BB7EAC">
              <w:t xml:space="preserve">cultivation </w:t>
            </w:r>
            <w:r w:rsidR="00696224" w:rsidRPr="00923F0E">
              <w:t xml:space="preserve">process </w:t>
            </w:r>
            <w:r w:rsidR="00BB7EAC">
              <w:t xml:space="preserve">standard </w:t>
            </w:r>
            <w:r w:rsidR="00696224" w:rsidRPr="00923F0E">
              <w:t>(</w:t>
            </w:r>
            <w:proofErr w:type="spellStart"/>
            <w:r w:rsidR="00696224" w:rsidRPr="00923F0E">
              <w:t>eg</w:t>
            </w:r>
            <w:proofErr w:type="spellEnd"/>
            <w:r w:rsidR="00696224" w:rsidRPr="00923F0E">
              <w:t xml:space="preserve">, via </w:t>
            </w:r>
            <w:r w:rsidR="00BB7EAC">
              <w:t xml:space="preserve">evidence of </w:t>
            </w:r>
            <w:r w:rsidR="00696224" w:rsidRPr="00923F0E">
              <w:t xml:space="preserve">audits by </w:t>
            </w:r>
            <w:r w:rsidR="00E44E27">
              <w:t>the regulator</w:t>
            </w:r>
            <w:r w:rsidR="005711A4">
              <w:t>)</w:t>
            </w:r>
          </w:p>
        </w:tc>
        <w:tc>
          <w:tcPr>
            <w:tcW w:w="2250" w:type="dxa"/>
          </w:tcPr>
          <w:p w:rsidR="00696224" w:rsidRPr="00923F0E" w:rsidRDefault="00BB7EAC" w:rsidP="00322451">
            <w:pPr>
              <w:pStyle w:val="TableText"/>
            </w:pPr>
            <w:r>
              <w:t>The regulator</w:t>
            </w:r>
            <w:r w:rsidR="006C531A">
              <w:t xml:space="preserve"> </w:t>
            </w:r>
            <w:r w:rsidR="00696224" w:rsidRPr="00923F0E">
              <w:t xml:space="preserve">sets </w:t>
            </w:r>
            <w:r w:rsidR="00114989">
              <w:t xml:space="preserve">the </w:t>
            </w:r>
            <w:r>
              <w:t>cultivation process standard (</w:t>
            </w:r>
            <w:proofErr w:type="spellStart"/>
            <w:r>
              <w:t>eg</w:t>
            </w:r>
            <w:proofErr w:type="spellEnd"/>
            <w:r>
              <w:t xml:space="preserve">, </w:t>
            </w:r>
            <w:r w:rsidRPr="00923F0E">
              <w:t>New Zealand Good Agricultural Practice (GAP) guidelines or similar</w:t>
            </w:r>
            <w:r>
              <w:t>)</w:t>
            </w:r>
            <w:r w:rsidR="00114989">
              <w:t>.</w:t>
            </w:r>
            <w:r w:rsidR="00432FE9" w:rsidRPr="00923F0E">
              <w:rPr>
                <w:rStyle w:val="FootnoteReference"/>
                <w:sz w:val="20"/>
              </w:rPr>
              <w:footnoteReference w:id="13"/>
            </w:r>
            <w:r w:rsidRPr="00923F0E">
              <w:t xml:space="preserve"> </w:t>
            </w:r>
          </w:p>
          <w:p w:rsidR="00696224" w:rsidRPr="00923F0E" w:rsidRDefault="00114989">
            <w:pPr>
              <w:pStyle w:val="TableText"/>
            </w:pPr>
            <w:r>
              <w:t xml:space="preserve">The </w:t>
            </w:r>
            <w:r w:rsidR="00E44E27">
              <w:t>regulator w</w:t>
            </w:r>
            <w:r w:rsidR="00EB1BB2">
              <w:t>ould</w:t>
            </w:r>
            <w:r w:rsidR="00E44E27">
              <w:t xml:space="preserve"> </w:t>
            </w:r>
            <w:r>
              <w:t>a</w:t>
            </w:r>
            <w:r w:rsidR="00696224" w:rsidRPr="00923F0E">
              <w:t>udit the cultivator</w:t>
            </w:r>
            <w:r w:rsidR="00696224" w:rsidRPr="00923F0E">
              <w:rPr>
                <w:rFonts w:ascii="Arial" w:hAnsi="Arial" w:cs="Arial"/>
              </w:rPr>
              <w:t>’</w:t>
            </w:r>
            <w:r w:rsidR="00696224" w:rsidRPr="00923F0E">
              <w:t xml:space="preserve">s agricultural practices </w:t>
            </w:r>
            <w:r w:rsidR="00BB7EAC">
              <w:t>against the cultivation process standard</w:t>
            </w:r>
          </w:p>
        </w:tc>
      </w:tr>
      <w:tr w:rsidR="00696224" w:rsidRPr="00923F0E" w:rsidTr="009E1F58">
        <w:tc>
          <w:tcPr>
            <w:tcW w:w="1600" w:type="dxa"/>
            <w:shd w:val="clear" w:color="auto" w:fill="FFFFFF" w:themeFill="background1"/>
          </w:tcPr>
          <w:p w:rsidR="00696224" w:rsidRPr="00923F0E" w:rsidRDefault="00696224" w:rsidP="00322451">
            <w:pPr>
              <w:pStyle w:val="TableText"/>
              <w:rPr>
                <w:b/>
              </w:rPr>
            </w:pPr>
            <w:r w:rsidRPr="00923F0E">
              <w:rPr>
                <w:b/>
              </w:rPr>
              <w:t>Option C:</w:t>
            </w:r>
          </w:p>
          <w:p w:rsidR="00696224" w:rsidRPr="00923F0E" w:rsidRDefault="00696224">
            <w:pPr>
              <w:pStyle w:val="TableText"/>
            </w:pPr>
            <w:r w:rsidRPr="00923F0E">
              <w:t xml:space="preserve">Cultivator must meet the </w:t>
            </w:r>
            <w:r w:rsidR="00BB7EAC">
              <w:t xml:space="preserve">product </w:t>
            </w:r>
            <w:r w:rsidRPr="00923F0E">
              <w:t xml:space="preserve">quality standard for starting material set by </w:t>
            </w:r>
            <w:r w:rsidR="00BB7EAC">
              <w:t>the regulator</w:t>
            </w:r>
          </w:p>
        </w:tc>
        <w:tc>
          <w:tcPr>
            <w:tcW w:w="2066" w:type="dxa"/>
          </w:tcPr>
          <w:p w:rsidR="00696224" w:rsidRPr="00923F0E" w:rsidRDefault="00432FE9" w:rsidP="00324A18">
            <w:pPr>
              <w:pStyle w:val="TableText"/>
            </w:pPr>
            <w:r>
              <w:t>The c</w:t>
            </w:r>
            <w:r w:rsidR="00696224" w:rsidRPr="00923F0E">
              <w:t xml:space="preserve">ultivator tests each batch of starting material to ensure it meets the quality standard </w:t>
            </w:r>
            <w:r w:rsidR="00324A18">
              <w:rPr>
                <w:b/>
              </w:rPr>
              <w:t>or</w:t>
            </w:r>
            <w:r w:rsidR="00324A18" w:rsidRPr="00923F0E">
              <w:t xml:space="preserve"> </w:t>
            </w:r>
            <w:r w:rsidR="00696224" w:rsidRPr="00923F0E">
              <w:t>cultivator sends each batch for testing by a licensed laboratory, and provides evidence of compliance to the</w:t>
            </w:r>
            <w:r w:rsidR="00AC1E6D">
              <w:t xml:space="preserve"> regulator</w:t>
            </w:r>
            <w:r w:rsidR="00696224" w:rsidRPr="00923F0E">
              <w:t xml:space="preserve">. The </w:t>
            </w:r>
            <w:r w:rsidR="00BB7EAC">
              <w:t xml:space="preserve">product </w:t>
            </w:r>
            <w:r w:rsidR="00696224" w:rsidRPr="00923F0E">
              <w:t>quality standard specifies the kinds and amounts of ingredients it may contain (or not contain, such as pesticides, heavy metals)</w:t>
            </w:r>
          </w:p>
        </w:tc>
        <w:tc>
          <w:tcPr>
            <w:tcW w:w="2022" w:type="dxa"/>
          </w:tcPr>
          <w:p w:rsidR="00696224" w:rsidRPr="00923F0E" w:rsidRDefault="00432FE9" w:rsidP="00322451">
            <w:pPr>
              <w:pStyle w:val="TableText"/>
            </w:pPr>
            <w:r>
              <w:t>The manufacturer c</w:t>
            </w:r>
            <w:r w:rsidR="00696224" w:rsidRPr="00923F0E">
              <w:t xml:space="preserve">hecks that </w:t>
            </w:r>
            <w:r w:rsidR="00324A18">
              <w:t xml:space="preserve">the </w:t>
            </w:r>
            <w:r w:rsidR="00696224" w:rsidRPr="00923F0E">
              <w:t xml:space="preserve">cultivator meets </w:t>
            </w:r>
            <w:r w:rsidR="00324A18">
              <w:t xml:space="preserve">the </w:t>
            </w:r>
            <w:r w:rsidR="00BB7EAC">
              <w:t xml:space="preserve">product </w:t>
            </w:r>
            <w:r w:rsidR="00696224" w:rsidRPr="00923F0E">
              <w:t>quality standard (</w:t>
            </w:r>
            <w:proofErr w:type="spellStart"/>
            <w:r w:rsidR="00696224" w:rsidRPr="00923F0E">
              <w:t>eg</w:t>
            </w:r>
            <w:proofErr w:type="spellEnd"/>
            <w:r w:rsidR="00696224" w:rsidRPr="00923F0E">
              <w:t>, via certificates of analysis</w:t>
            </w:r>
            <w:r w:rsidR="00BB7EAC">
              <w:t xml:space="preserve"> or regulator verification</w:t>
            </w:r>
            <w:r w:rsidR="00696224" w:rsidRPr="00923F0E">
              <w:t>)</w:t>
            </w:r>
          </w:p>
        </w:tc>
        <w:tc>
          <w:tcPr>
            <w:tcW w:w="2250" w:type="dxa"/>
          </w:tcPr>
          <w:p w:rsidR="00696224" w:rsidRPr="00923F0E" w:rsidRDefault="00E44E27" w:rsidP="00E44E27">
            <w:pPr>
              <w:pStyle w:val="TableText"/>
            </w:pPr>
            <w:r>
              <w:t>The regulator s</w:t>
            </w:r>
            <w:r w:rsidR="00696224" w:rsidRPr="00923F0E">
              <w:t xml:space="preserve">ets </w:t>
            </w:r>
            <w:r w:rsidR="00324A18">
              <w:t xml:space="preserve">the </w:t>
            </w:r>
            <w:r w:rsidR="00696224" w:rsidRPr="00923F0E">
              <w:t xml:space="preserve">quality standard for </w:t>
            </w:r>
            <w:r w:rsidR="00324A18">
              <w:t xml:space="preserve">the </w:t>
            </w:r>
            <w:r w:rsidR="00696224" w:rsidRPr="00923F0E">
              <w:t xml:space="preserve">starting material, assesses evidence provided by </w:t>
            </w:r>
            <w:r w:rsidR="00324A18">
              <w:t xml:space="preserve">the </w:t>
            </w:r>
            <w:r w:rsidR="00696224" w:rsidRPr="00923F0E">
              <w:t>cultivator and verifies that each batch meets the quality standard</w:t>
            </w:r>
          </w:p>
        </w:tc>
      </w:tr>
    </w:tbl>
    <w:p w:rsidR="00A91DFB" w:rsidRDefault="00A91DFB" w:rsidP="003B45F0">
      <w:pPr>
        <w:spacing w:after="120" w:line="300" w:lineRule="atLeast"/>
        <w:rPr>
          <w:rFonts w:cs="Segoe UI"/>
          <w:b/>
          <w:sz w:val="20"/>
        </w:rPr>
      </w:pPr>
    </w:p>
    <w:p w:rsidR="003B45F0" w:rsidRDefault="003B45F0" w:rsidP="003B45F0">
      <w:pPr>
        <w:spacing w:after="120" w:line="300" w:lineRule="atLeast"/>
        <w:rPr>
          <w:rFonts w:cs="Segoe UI"/>
          <w:b/>
          <w:sz w:val="20"/>
        </w:rPr>
      </w:pPr>
    </w:p>
    <w:p w:rsidR="00C12630" w:rsidRDefault="00C12630" w:rsidP="00A447F0">
      <w:pPr>
        <w:pStyle w:val="Box"/>
        <w:rPr>
          <w:color w:val="000000" w:themeColor="text1"/>
          <w:lang w:eastAsia="en-NZ"/>
        </w:rPr>
      </w:pPr>
      <w:r>
        <w:rPr>
          <w:b/>
        </w:rPr>
        <w:lastRenderedPageBreak/>
        <w:t xml:space="preserve">B2: </w:t>
      </w:r>
      <w:r w:rsidRPr="007A7A7C">
        <w:rPr>
          <w:b/>
        </w:rPr>
        <w:t>Questions for industry and researchers</w:t>
      </w:r>
      <w:r w:rsidRPr="000C0F1B">
        <w:rPr>
          <w:color w:val="000000" w:themeColor="text1"/>
        </w:rPr>
        <w:t xml:space="preserve"> </w:t>
      </w:r>
    </w:p>
    <w:p w:rsidR="00C12630" w:rsidRPr="000C0F1B" w:rsidRDefault="00C12630" w:rsidP="00A447F0">
      <w:pPr>
        <w:pStyle w:val="Box"/>
        <w:rPr>
          <w:color w:val="000000" w:themeColor="text1"/>
          <w:lang w:eastAsia="en-NZ"/>
        </w:rPr>
      </w:pPr>
      <w:r w:rsidRPr="000C0F1B">
        <w:rPr>
          <w:color w:val="000000" w:themeColor="text1"/>
        </w:rPr>
        <w:t xml:space="preserve">Which </w:t>
      </w:r>
      <w:r>
        <w:rPr>
          <w:color w:val="000000" w:themeColor="text1"/>
        </w:rPr>
        <w:t xml:space="preserve">of the three </w:t>
      </w:r>
      <w:r w:rsidRPr="000C0F1B">
        <w:rPr>
          <w:rFonts w:eastAsiaTheme="minorHAnsi"/>
          <w:lang w:eastAsia="en-US"/>
        </w:rPr>
        <w:t>option</w:t>
      </w:r>
      <w:r>
        <w:rPr>
          <w:rFonts w:eastAsiaTheme="minorHAnsi"/>
          <w:lang w:eastAsia="en-US"/>
        </w:rPr>
        <w:t>s</w:t>
      </w:r>
      <w:r w:rsidRPr="000C0F1B">
        <w:rPr>
          <w:color w:val="000000" w:themeColor="text1"/>
        </w:rPr>
        <w:t xml:space="preserve"> for </w:t>
      </w:r>
      <w:r>
        <w:rPr>
          <w:color w:val="000000" w:themeColor="text1"/>
        </w:rPr>
        <w:t>the cultivation standard</w:t>
      </w:r>
      <w:r w:rsidRPr="000C0F1B">
        <w:rPr>
          <w:color w:val="000000" w:themeColor="text1"/>
        </w:rPr>
        <w:t xml:space="preserve"> do you prefer?</w:t>
      </w:r>
    </w:p>
    <w:p w:rsidR="00C12630" w:rsidRPr="000C0F1B" w:rsidRDefault="00C12630" w:rsidP="00A447F0">
      <w:pPr>
        <w:pStyle w:val="Box"/>
        <w:rPr>
          <w:color w:val="000000" w:themeColor="text1"/>
        </w:rPr>
      </w:pPr>
      <w:r w:rsidRPr="000C0F1B">
        <w:rPr>
          <w:color w:val="000000" w:themeColor="text1"/>
        </w:rPr>
        <w:t xml:space="preserve">In your view, what are the advantages and disadvantages of each of the options? </w:t>
      </w:r>
    </w:p>
    <w:p w:rsidR="00C12630" w:rsidRDefault="00C12630" w:rsidP="00A447F0">
      <w:pPr>
        <w:pStyle w:val="Box"/>
      </w:pPr>
      <w:r w:rsidRPr="000C0F1B">
        <w:t>If you prefer option B (</w:t>
      </w:r>
      <w:r>
        <w:rPr>
          <w:color w:val="000000" w:themeColor="text1"/>
        </w:rPr>
        <w:t>R</w:t>
      </w:r>
      <w:r w:rsidRPr="000C0F1B">
        <w:rPr>
          <w:color w:val="000000" w:themeColor="text1"/>
        </w:rPr>
        <w:t>egulator sets a cultivation process standard</w:t>
      </w:r>
      <w:r w:rsidRPr="000C0F1B">
        <w:rPr>
          <w:i/>
          <w:color w:val="000000" w:themeColor="text1"/>
        </w:rPr>
        <w:t>),</w:t>
      </w:r>
      <w:r w:rsidRPr="000C0F1B">
        <w:t xml:space="preserve"> which cultivation process standard</w:t>
      </w:r>
      <w:r>
        <w:t>(</w:t>
      </w:r>
      <w:r w:rsidRPr="000C0F1B">
        <w:t>s</w:t>
      </w:r>
      <w:r>
        <w:t>)</w:t>
      </w:r>
      <w:r w:rsidRPr="000C0F1B">
        <w:t xml:space="preserve"> would be your preference?</w:t>
      </w:r>
    </w:p>
    <w:p w:rsidR="00C12630" w:rsidRDefault="00C12630" w:rsidP="00A447F0">
      <w:pPr>
        <w:pStyle w:val="Box"/>
      </w:pPr>
      <w:r w:rsidRPr="000C0F1B">
        <w:t xml:space="preserve">How likely </w:t>
      </w:r>
      <w:r w:rsidRPr="000C0F1B">
        <w:rPr>
          <w:rFonts w:eastAsiaTheme="minorHAnsi"/>
          <w:lang w:eastAsia="en-US"/>
        </w:rPr>
        <w:t>are</w:t>
      </w:r>
      <w:r w:rsidRPr="000C0F1B">
        <w:t xml:space="preserve"> you to </w:t>
      </w:r>
      <w:r w:rsidRPr="000C0F1B">
        <w:rPr>
          <w:rFonts w:eastAsia="Cambria"/>
          <w:lang w:val="en-US"/>
        </w:rPr>
        <w:t xml:space="preserve">apply for a </w:t>
      </w:r>
      <w:proofErr w:type="spellStart"/>
      <w:r w:rsidRPr="000C0F1B">
        <w:rPr>
          <w:rFonts w:eastAsia="Cambria"/>
          <w:lang w:val="en-US"/>
        </w:rPr>
        <w:t>licence</w:t>
      </w:r>
      <w:proofErr w:type="spellEnd"/>
      <w:r w:rsidRPr="000C0F1B">
        <w:rPr>
          <w:rFonts w:eastAsia="Cambria"/>
          <w:lang w:val="en-US"/>
        </w:rPr>
        <w:t xml:space="preserve"> to commercially cultivate cannabis for medicinal purposes</w:t>
      </w:r>
      <w:r w:rsidRPr="000C0F1B">
        <w:t xml:space="preserve"> if </w:t>
      </w:r>
      <w:r>
        <w:t xml:space="preserve">the preferred option </w:t>
      </w:r>
      <w:proofErr w:type="gramStart"/>
      <w:r w:rsidR="00492B38">
        <w:t>is</w:t>
      </w:r>
      <w:proofErr w:type="gramEnd"/>
    </w:p>
    <w:p w:rsidR="00C12630" w:rsidRDefault="00C12630" w:rsidP="00A447F0">
      <w:pPr>
        <w:pStyle w:val="Box"/>
        <w:numPr>
          <w:ilvl w:val="0"/>
          <w:numId w:val="55"/>
        </w:numPr>
      </w:pPr>
      <w:proofErr w:type="gramStart"/>
      <w:r w:rsidRPr="00AB16B5">
        <w:t>option</w:t>
      </w:r>
      <w:proofErr w:type="gramEnd"/>
      <w:r w:rsidRPr="00AB16B5">
        <w:t xml:space="preserve"> A Manufacturer sets a process or a starting material product standard?</w:t>
      </w:r>
    </w:p>
    <w:p w:rsidR="00C12630" w:rsidRDefault="00C12630" w:rsidP="00A447F0">
      <w:pPr>
        <w:pStyle w:val="Box"/>
        <w:numPr>
          <w:ilvl w:val="0"/>
          <w:numId w:val="55"/>
        </w:numPr>
      </w:pPr>
      <w:proofErr w:type="gramStart"/>
      <w:r>
        <w:t>option</w:t>
      </w:r>
      <w:proofErr w:type="gramEnd"/>
      <w:r>
        <w:t xml:space="preserve"> B </w:t>
      </w:r>
      <w:r w:rsidRPr="009A3AC8">
        <w:t>Regulator sets a cultivation process standard</w:t>
      </w:r>
      <w:r>
        <w:t>?</w:t>
      </w:r>
    </w:p>
    <w:p w:rsidR="00C12630" w:rsidRDefault="00C12630" w:rsidP="00A447F0">
      <w:pPr>
        <w:pStyle w:val="Box"/>
        <w:numPr>
          <w:ilvl w:val="0"/>
          <w:numId w:val="55"/>
        </w:numPr>
      </w:pPr>
      <w:proofErr w:type="gramStart"/>
      <w:r>
        <w:t>option</w:t>
      </w:r>
      <w:proofErr w:type="gramEnd"/>
      <w:r>
        <w:t xml:space="preserve"> C </w:t>
      </w:r>
      <w:r w:rsidRPr="000C0F1B">
        <w:t xml:space="preserve">Regulator sets quality </w:t>
      </w:r>
      <w:r>
        <w:t>standard for starting material?</w:t>
      </w:r>
    </w:p>
    <w:p w:rsidR="003B45F0" w:rsidRPr="000C0F1B" w:rsidRDefault="003B45F0" w:rsidP="00A447F0">
      <w:pPr>
        <w:pStyle w:val="Box"/>
      </w:pPr>
      <w:r w:rsidRPr="000C0F1B">
        <w:t xml:space="preserve">Do you or </w:t>
      </w:r>
      <w:r w:rsidRPr="000C0F1B">
        <w:rPr>
          <w:rFonts w:eastAsiaTheme="minorHAnsi"/>
          <w:lang w:eastAsia="en-US"/>
        </w:rPr>
        <w:t>your</w:t>
      </w:r>
      <w:r w:rsidRPr="000C0F1B">
        <w:t xml:space="preserve"> organisation currently hold a licence to cultivate cannabis for medicinal or scientific research purposes?</w:t>
      </w:r>
    </w:p>
    <w:p w:rsidR="003B45F0" w:rsidRPr="000C0F1B" w:rsidRDefault="003B45F0" w:rsidP="00A447F0">
      <w:pPr>
        <w:pStyle w:val="Box"/>
      </w:pPr>
      <w:r w:rsidRPr="000C0F1B">
        <w:rPr>
          <w:rFonts w:eastAsia="Cambria"/>
          <w:lang w:val="en-US"/>
        </w:rPr>
        <w:t xml:space="preserve">How likely are you to apply for a </w:t>
      </w:r>
      <w:proofErr w:type="spellStart"/>
      <w:r w:rsidRPr="000C0F1B">
        <w:rPr>
          <w:rFonts w:eastAsia="Cambria"/>
          <w:lang w:val="en-US"/>
        </w:rPr>
        <w:t>licence</w:t>
      </w:r>
      <w:proofErr w:type="spellEnd"/>
      <w:r w:rsidRPr="000C0F1B">
        <w:rPr>
          <w:rFonts w:eastAsia="Cambria"/>
          <w:lang w:val="en-US"/>
        </w:rPr>
        <w:t xml:space="preserve"> to commercially cultivate cannabis for medicinal purposes? </w:t>
      </w:r>
    </w:p>
    <w:p w:rsidR="003034C7" w:rsidRPr="00923F0E" w:rsidRDefault="00805956" w:rsidP="00061488">
      <w:pPr>
        <w:pStyle w:val="Heading2"/>
        <w:spacing w:after="120"/>
      </w:pPr>
      <w:bookmarkStart w:id="29" w:name="_Toc13577512"/>
      <w:r>
        <w:t>B</w:t>
      </w:r>
      <w:r w:rsidR="003034C7" w:rsidRPr="00923F0E">
        <w:t xml:space="preserve">3: </w:t>
      </w:r>
      <w:r w:rsidR="00BF4D36" w:rsidRPr="00923F0E">
        <w:tab/>
      </w:r>
      <w:r w:rsidR="003034C7" w:rsidRPr="00923F0E">
        <w:t xml:space="preserve">Proposed </w:t>
      </w:r>
      <w:r w:rsidR="00A83343">
        <w:t>q</w:t>
      </w:r>
      <w:r w:rsidR="003034C7" w:rsidRPr="00923F0E">
        <w:t xml:space="preserve">uality standards for </w:t>
      </w:r>
      <w:r w:rsidR="00A83343">
        <w:t>m</w:t>
      </w:r>
      <w:r w:rsidR="003034C7" w:rsidRPr="00923F0E">
        <w:t>anufacturing</w:t>
      </w:r>
      <w:bookmarkEnd w:id="29"/>
    </w:p>
    <w:p w:rsidR="001D5D63" w:rsidRPr="00D8113C" w:rsidRDefault="001D5D63" w:rsidP="00D8113C">
      <w:pPr>
        <w:pStyle w:val="Number"/>
        <w:rPr>
          <w:lang w:eastAsia="en-NZ"/>
        </w:rPr>
      </w:pPr>
      <w:r w:rsidRPr="006F2789">
        <w:t xml:space="preserve">Setting a quality standard for manufacturing is a critical part of ensuring that medicinal cannabis products are fit for their intended use as a medicine, </w:t>
      </w:r>
      <w:r w:rsidRPr="006F2789">
        <w:rPr>
          <w:lang w:eastAsia="en-NZ"/>
        </w:rPr>
        <w:t>and do not place patients a</w:t>
      </w:r>
      <w:r w:rsidR="00CF4642">
        <w:rPr>
          <w:lang w:eastAsia="en-NZ"/>
        </w:rPr>
        <w:t>t risk due to inadequate safety or</w:t>
      </w:r>
      <w:r w:rsidRPr="006F2789">
        <w:rPr>
          <w:lang w:eastAsia="en-NZ"/>
        </w:rPr>
        <w:t xml:space="preserve"> quality.</w:t>
      </w:r>
    </w:p>
    <w:p w:rsidR="001D5D63" w:rsidRDefault="001D5D63" w:rsidP="00D8113C">
      <w:pPr>
        <w:pStyle w:val="Number"/>
      </w:pPr>
      <w:r>
        <w:t xml:space="preserve">There is no universally accepted standard for the manufacture of medicinal cannabis products. </w:t>
      </w:r>
      <w:r w:rsidRPr="00097C00">
        <w:t xml:space="preserve">Internationally, many countries (including Australia, Japan and those in the European Union) have followed the medicines guidelines under Good Manufacturing Practice </w:t>
      </w:r>
      <w:r>
        <w:t>(</w:t>
      </w:r>
      <w:r w:rsidRPr="00097C00">
        <w:t>GMP</w:t>
      </w:r>
      <w:r>
        <w:t>)</w:t>
      </w:r>
      <w:r w:rsidRPr="00097C00">
        <w:t xml:space="preserve"> for the manufacture of medicinal cannabis products. </w:t>
      </w:r>
      <w:r>
        <w:t xml:space="preserve">European jurisdictions </w:t>
      </w:r>
      <w:r w:rsidR="000B1174">
        <w:t xml:space="preserve">that </w:t>
      </w:r>
      <w:r>
        <w:t>have permitted the use of medicinal cannabis have classified the product as medical and have established pharmaceutical grade controls as a requirement from the onset of medic</w:t>
      </w:r>
      <w:r w:rsidR="00C368CD">
        <w:t>in</w:t>
      </w:r>
      <w:r>
        <w:t>al cannabis legalisation. The EU-GMP</w:t>
      </w:r>
      <w:r>
        <w:rPr>
          <w:rStyle w:val="FootnoteReference"/>
          <w:rFonts w:cs="Segoe UI"/>
          <w:szCs w:val="21"/>
        </w:rPr>
        <w:footnoteReference w:id="14"/>
      </w:r>
      <w:r>
        <w:t xml:space="preserve"> </w:t>
      </w:r>
      <w:r w:rsidR="00EB1BB2">
        <w:t>guideline</w:t>
      </w:r>
      <w:r>
        <w:t xml:space="preserve"> covers good manufacturing practices for all medicinal products.</w:t>
      </w:r>
    </w:p>
    <w:p w:rsidR="001D5D63" w:rsidRDefault="001D5D63" w:rsidP="00D8113C">
      <w:pPr>
        <w:pStyle w:val="Number"/>
        <w:rPr>
          <w:lang w:eastAsia="en-US"/>
        </w:rPr>
      </w:pPr>
      <w:r w:rsidRPr="00097C00">
        <w:t xml:space="preserve">Currently in New Zealand the quality manufacturing standard followed by all medicines manufacturers is Good Manufacturing Practice. </w:t>
      </w:r>
      <w:r>
        <w:t>The EU-GMP Guide</w:t>
      </w:r>
      <w:r w:rsidR="00EB1BB2">
        <w:t>lines</w:t>
      </w:r>
      <w:r>
        <w:t xml:space="preserve"> and the New Zealand Code of GMP (based on the PIC/S GMP Guide) are </w:t>
      </w:r>
      <w:r w:rsidR="00432FE9">
        <w:t xml:space="preserve">noted as being </w:t>
      </w:r>
      <w:r w:rsidR="00566A6B">
        <w:t>‘</w:t>
      </w:r>
      <w:r w:rsidR="00BB7EAC">
        <w:t>practically identical</w:t>
      </w:r>
      <w:r w:rsidR="00566A6B">
        <w:t>’</w:t>
      </w:r>
      <w:r w:rsidR="000B1174">
        <w:t>,</w:t>
      </w:r>
      <w:r>
        <w:t xml:space="preserve"> with only a few minor differences.</w:t>
      </w:r>
      <w:r w:rsidR="00E44E27" w:rsidRPr="00097C00">
        <w:rPr>
          <w:rStyle w:val="FootnoteReference"/>
          <w:rFonts w:eastAsiaTheme="majorEastAsia" w:cs="Segoe UI"/>
          <w:szCs w:val="21"/>
        </w:rPr>
        <w:footnoteReference w:id="15"/>
      </w:r>
      <w:r w:rsidR="00E44E27">
        <w:t xml:space="preserve"> </w:t>
      </w:r>
      <w:r>
        <w:t xml:space="preserve">  </w:t>
      </w:r>
    </w:p>
    <w:p w:rsidR="001D5D63" w:rsidRDefault="001D5D63" w:rsidP="00D8113C">
      <w:pPr>
        <w:pStyle w:val="Number"/>
      </w:pPr>
      <w:r>
        <w:lastRenderedPageBreak/>
        <w:t xml:space="preserve">In New Zealand, the GMP </w:t>
      </w:r>
      <w:r w:rsidRPr="00097C00">
        <w:t xml:space="preserve">standard applies to all medicinal products, from a common medicine such as </w:t>
      </w:r>
      <w:r w:rsidR="00E832F7" w:rsidRPr="00097C00">
        <w:t>Panadol</w:t>
      </w:r>
      <w:r w:rsidRPr="00097C00">
        <w:t xml:space="preserve"> available from a supermarket, through to prescription</w:t>
      </w:r>
      <w:r w:rsidR="000B1174">
        <w:t>-</w:t>
      </w:r>
      <w:r w:rsidRPr="00097C00">
        <w:t xml:space="preserve">only medicines </w:t>
      </w:r>
      <w:r w:rsidR="000B1174">
        <w:t>that</w:t>
      </w:r>
      <w:r w:rsidR="000B1174" w:rsidRPr="00097C00">
        <w:t xml:space="preserve"> </w:t>
      </w:r>
      <w:r w:rsidRPr="00097C00">
        <w:t>are also controlled drugs, such as morphine.</w:t>
      </w:r>
    </w:p>
    <w:p w:rsidR="001D5D63" w:rsidRDefault="001D5D63" w:rsidP="00D8113C">
      <w:pPr>
        <w:pStyle w:val="Number"/>
      </w:pPr>
      <w:r w:rsidRPr="00097C00">
        <w:t>Some stakeholders proposing to manufacture medicinal cannabis products in New Zealand have indicated that they will follow GMP as the manufacturing standard in order to be able to access international markets, where GMP is a requirement of trade.</w:t>
      </w:r>
    </w:p>
    <w:p w:rsidR="003034C7" w:rsidRPr="00923F0E" w:rsidRDefault="001D5D63" w:rsidP="003B7320">
      <w:pPr>
        <w:pStyle w:val="Number"/>
      </w:pPr>
      <w:r w:rsidRPr="00097C00">
        <w:t>However</w:t>
      </w:r>
      <w:r w:rsidR="00B313AE">
        <w:t>,</w:t>
      </w:r>
      <w:r w:rsidRPr="00097C00">
        <w:t xml:space="preserve"> other stakeholders have asked whether it is possible to </w:t>
      </w:r>
      <w:r>
        <w:t xml:space="preserve">have </w:t>
      </w:r>
      <w:r w:rsidRPr="00097C00">
        <w:t>the option of applying a different manufacturing standard, such as that adopted by Canad</w:t>
      </w:r>
      <w:r>
        <w:t>a for some health products containing cannabis</w:t>
      </w:r>
      <w:r w:rsidRPr="00097C00">
        <w:t xml:space="preserve">. </w:t>
      </w:r>
      <w:r>
        <w:t>We outline the different approaches below.</w:t>
      </w:r>
    </w:p>
    <w:p w:rsidR="003034C7" w:rsidRPr="00923F0E" w:rsidRDefault="003034C7" w:rsidP="00264078">
      <w:pPr>
        <w:pStyle w:val="Heading3"/>
        <w:spacing w:before="240" w:after="120"/>
      </w:pPr>
      <w:r w:rsidRPr="00923F0E">
        <w:t xml:space="preserve">Current New Zealand </w:t>
      </w:r>
      <w:r w:rsidR="00B313AE">
        <w:t>a</w:t>
      </w:r>
      <w:r w:rsidRPr="00923F0E">
        <w:t xml:space="preserve">pproach: Good Manufacturing Practice (GMP) </w:t>
      </w:r>
    </w:p>
    <w:p w:rsidR="00E224D3" w:rsidRPr="00E224D3" w:rsidRDefault="001D5D63" w:rsidP="001D5D63">
      <w:pPr>
        <w:pStyle w:val="Number"/>
        <w:rPr>
          <w:rFonts w:cs="Segoe UI"/>
          <w:szCs w:val="21"/>
          <w:lang w:eastAsia="en-NZ"/>
        </w:rPr>
      </w:pPr>
      <w:r>
        <w:t xml:space="preserve">Good </w:t>
      </w:r>
      <w:r w:rsidR="00635545">
        <w:t>M</w:t>
      </w:r>
      <w:r>
        <w:t xml:space="preserve">anufacturing </w:t>
      </w:r>
      <w:r w:rsidR="00635545">
        <w:t>P</w:t>
      </w:r>
      <w:r>
        <w:t>ractice is a system for ensuring that products are consistently produced and controlled according to quality standards. It is designed to minimise the risks involved in any pharmaceutical production that cannot be eliminated through testing the final product. The main risks are: unexpected contamination of products, causing damage to health or even death; incorrect labels on containers, which could mean that patients receive the wrong medicine;</w:t>
      </w:r>
      <w:r w:rsidR="00635545">
        <w:t xml:space="preserve"> and</w:t>
      </w:r>
      <w:r>
        <w:t xml:space="preserve"> insufficient or too much active ingredient, resulting in ineffective treatment or adverse effects.</w:t>
      </w:r>
      <w:r>
        <w:rPr>
          <w:rStyle w:val="FootnoteReference"/>
        </w:rPr>
        <w:footnoteReference w:id="16"/>
      </w:r>
      <w:r>
        <w:t xml:space="preserve"> </w:t>
      </w:r>
    </w:p>
    <w:p w:rsidR="001D5D63" w:rsidRPr="00D8113C" w:rsidRDefault="001D5D63" w:rsidP="001D5D63">
      <w:pPr>
        <w:pStyle w:val="Number"/>
        <w:rPr>
          <w:rFonts w:cs="Segoe UI"/>
          <w:szCs w:val="21"/>
          <w:lang w:eastAsia="en-NZ"/>
        </w:rPr>
      </w:pPr>
      <w:r>
        <w:t xml:space="preserve">GMP covers all aspects of production; from the starting materials, premises and equipment to the training and personal hygiene of staff. Detailed, written procedures are essential for each process that could affect the quality of the finished product. There must be systems to provide documented proof that correct procedures are consistently followed at each step in the manufacturing process </w:t>
      </w:r>
      <w:r w:rsidR="00635545">
        <w:t>–</w:t>
      </w:r>
      <w:r>
        <w:t xml:space="preserve"> every time a product is made.</w:t>
      </w:r>
      <w:r>
        <w:rPr>
          <w:rFonts w:cs="Segoe UI"/>
          <w:szCs w:val="21"/>
          <w:lang w:eastAsia="en-NZ"/>
        </w:rPr>
        <w:t xml:space="preserve"> </w:t>
      </w:r>
    </w:p>
    <w:p w:rsidR="001D5D63" w:rsidRDefault="001D5D63" w:rsidP="003B7320">
      <w:pPr>
        <w:pStyle w:val="Number"/>
        <w:rPr>
          <w:lang w:eastAsia="en-NZ"/>
        </w:rPr>
      </w:pPr>
      <w:r w:rsidRPr="000F26C1">
        <w:rPr>
          <w:lang w:eastAsia="en-NZ"/>
        </w:rPr>
        <w:t>The GMP Code describes a set of principles and procedures that</w:t>
      </w:r>
      <w:r w:rsidR="002604EE">
        <w:rPr>
          <w:lang w:eastAsia="en-NZ"/>
        </w:rPr>
        <w:t>,</w:t>
      </w:r>
      <w:r w:rsidRPr="000F26C1">
        <w:rPr>
          <w:lang w:eastAsia="en-NZ"/>
        </w:rPr>
        <w:t xml:space="preserve"> when followed</w:t>
      </w:r>
      <w:r w:rsidR="002604EE">
        <w:rPr>
          <w:lang w:eastAsia="en-NZ"/>
        </w:rPr>
        <w:t>,</w:t>
      </w:r>
      <w:r w:rsidRPr="000F26C1">
        <w:rPr>
          <w:lang w:eastAsia="en-NZ"/>
        </w:rPr>
        <w:t xml:space="preserve"> ensures that the </w:t>
      </w:r>
      <w:r w:rsidRPr="00EA11A8">
        <w:rPr>
          <w:lang w:eastAsia="en-NZ"/>
        </w:rPr>
        <w:t xml:space="preserve">products are produced consistently and are of high quality. </w:t>
      </w:r>
      <w:r w:rsidRPr="00D74775">
        <w:rPr>
          <w:lang w:eastAsia="en-NZ"/>
        </w:rPr>
        <w:t>GMP aims to build quality into each batch of product during all stages of the manufacturing process to ensure consistency within and between batches of product.</w:t>
      </w:r>
      <w:r w:rsidRPr="00EA11A8">
        <w:rPr>
          <w:lang w:eastAsia="en-NZ"/>
        </w:rPr>
        <w:t xml:space="preserve"> </w:t>
      </w:r>
      <w:r w:rsidR="00A91DFB">
        <w:rPr>
          <w:lang w:eastAsia="en-NZ"/>
        </w:rPr>
        <w:br/>
      </w:r>
      <w:r w:rsidR="00A91DFB">
        <w:rPr>
          <w:lang w:eastAsia="en-NZ"/>
        </w:rPr>
        <w:br/>
      </w:r>
      <w:r w:rsidR="00A91DFB">
        <w:rPr>
          <w:lang w:eastAsia="en-NZ"/>
        </w:rPr>
        <w:br/>
      </w:r>
      <w:r w:rsidR="00A91DFB">
        <w:rPr>
          <w:lang w:eastAsia="en-NZ"/>
        </w:rPr>
        <w:br/>
      </w:r>
      <w:r w:rsidR="00A91DFB">
        <w:rPr>
          <w:lang w:eastAsia="en-NZ"/>
        </w:rPr>
        <w:br/>
      </w:r>
      <w:r w:rsidR="00A91DFB">
        <w:rPr>
          <w:lang w:eastAsia="en-NZ"/>
        </w:rPr>
        <w:br/>
      </w:r>
      <w:r w:rsidR="00A91DFB">
        <w:rPr>
          <w:lang w:eastAsia="en-NZ"/>
        </w:rPr>
        <w:br/>
      </w:r>
      <w:r w:rsidR="00A91DFB">
        <w:rPr>
          <w:lang w:eastAsia="en-NZ"/>
        </w:rPr>
        <w:br/>
      </w:r>
      <w:r w:rsidR="00A91DFB">
        <w:rPr>
          <w:lang w:eastAsia="en-NZ"/>
        </w:rPr>
        <w:br/>
      </w:r>
      <w:r w:rsidR="00A91DFB">
        <w:rPr>
          <w:lang w:eastAsia="en-NZ"/>
        </w:rPr>
        <w:br/>
      </w:r>
      <w:r w:rsidR="00A91DFB">
        <w:rPr>
          <w:lang w:eastAsia="en-NZ"/>
        </w:rPr>
        <w:br/>
      </w:r>
    </w:p>
    <w:p w:rsidR="001D5D63" w:rsidRPr="00EA11A8" w:rsidRDefault="001D5D63" w:rsidP="003B7320">
      <w:pPr>
        <w:pStyle w:val="Number"/>
        <w:rPr>
          <w:lang w:eastAsia="en-NZ"/>
        </w:rPr>
      </w:pPr>
      <w:r w:rsidRPr="00EA11A8">
        <w:rPr>
          <w:lang w:eastAsia="en-NZ"/>
        </w:rPr>
        <w:lastRenderedPageBreak/>
        <w:t>Manufacturing in accordance with GMP ensures that:</w:t>
      </w:r>
    </w:p>
    <w:p w:rsidR="001D5D63" w:rsidRPr="00EA11A8" w:rsidRDefault="001D5D63" w:rsidP="009E2CBA">
      <w:pPr>
        <w:pStyle w:val="ListParagraph"/>
        <w:numPr>
          <w:ilvl w:val="0"/>
          <w:numId w:val="8"/>
        </w:numPr>
        <w:spacing w:after="160" w:line="259" w:lineRule="auto"/>
        <w:rPr>
          <w:rFonts w:cs="Segoe UI"/>
          <w:szCs w:val="21"/>
          <w:lang w:eastAsia="en-NZ"/>
        </w:rPr>
      </w:pPr>
      <w:r w:rsidRPr="00EA11A8">
        <w:rPr>
          <w:rFonts w:cs="Segoe UI"/>
          <w:szCs w:val="21"/>
          <w:lang w:eastAsia="en-NZ"/>
        </w:rPr>
        <w:t>manufacturing, packing, testing and storage facilities are adequate</w:t>
      </w:r>
    </w:p>
    <w:p w:rsidR="001D5D63" w:rsidRPr="000F26C1" w:rsidRDefault="001D5D63" w:rsidP="009E2CBA">
      <w:pPr>
        <w:pStyle w:val="ListParagraph"/>
        <w:numPr>
          <w:ilvl w:val="0"/>
          <w:numId w:val="8"/>
        </w:numPr>
        <w:spacing w:after="160" w:line="259" w:lineRule="auto"/>
        <w:rPr>
          <w:rFonts w:cs="Segoe UI"/>
          <w:szCs w:val="21"/>
          <w:lang w:eastAsia="en-NZ"/>
        </w:rPr>
      </w:pPr>
      <w:r w:rsidRPr="000F26C1">
        <w:rPr>
          <w:rFonts w:cs="Segoe UI"/>
          <w:szCs w:val="21"/>
          <w:lang w:eastAsia="en-NZ"/>
        </w:rPr>
        <w:t xml:space="preserve">equipment is suitable for use </w:t>
      </w:r>
    </w:p>
    <w:p w:rsidR="001D5D63" w:rsidRPr="000F26C1" w:rsidRDefault="001D5D63" w:rsidP="009E2CBA">
      <w:pPr>
        <w:pStyle w:val="ListParagraph"/>
        <w:numPr>
          <w:ilvl w:val="0"/>
          <w:numId w:val="8"/>
        </w:numPr>
        <w:spacing w:after="160" w:line="259" w:lineRule="auto"/>
        <w:rPr>
          <w:rFonts w:cs="Segoe UI"/>
          <w:szCs w:val="21"/>
          <w:lang w:eastAsia="en-NZ"/>
        </w:rPr>
      </w:pPr>
      <w:r w:rsidRPr="000F26C1">
        <w:rPr>
          <w:rFonts w:cs="Segoe UI"/>
          <w:szCs w:val="21"/>
          <w:lang w:eastAsia="en-NZ"/>
        </w:rPr>
        <w:t xml:space="preserve">processes are well defined, validated and under control </w:t>
      </w:r>
    </w:p>
    <w:p w:rsidR="001D5D63" w:rsidRPr="000F26C1" w:rsidRDefault="001D5D63" w:rsidP="009E2CBA">
      <w:pPr>
        <w:pStyle w:val="ListParagraph"/>
        <w:numPr>
          <w:ilvl w:val="0"/>
          <w:numId w:val="8"/>
        </w:numPr>
        <w:spacing w:after="160" w:line="259" w:lineRule="auto"/>
        <w:rPr>
          <w:rFonts w:cs="Segoe UI"/>
          <w:szCs w:val="21"/>
          <w:lang w:eastAsia="en-NZ"/>
        </w:rPr>
      </w:pPr>
      <w:r w:rsidRPr="000F26C1">
        <w:rPr>
          <w:rFonts w:cs="Segoe UI"/>
          <w:szCs w:val="21"/>
          <w:lang w:eastAsia="en-NZ"/>
        </w:rPr>
        <w:t>appropriate quality control testing is completed</w:t>
      </w:r>
    </w:p>
    <w:p w:rsidR="001D5D63" w:rsidRPr="000F26C1" w:rsidRDefault="001D5D63" w:rsidP="009E2CBA">
      <w:pPr>
        <w:pStyle w:val="ListParagraph"/>
        <w:numPr>
          <w:ilvl w:val="0"/>
          <w:numId w:val="8"/>
        </w:numPr>
        <w:spacing w:after="160" w:line="259" w:lineRule="auto"/>
        <w:rPr>
          <w:rFonts w:cs="Segoe UI"/>
          <w:szCs w:val="21"/>
          <w:lang w:eastAsia="en-NZ"/>
        </w:rPr>
      </w:pPr>
      <w:r w:rsidRPr="000F26C1">
        <w:rPr>
          <w:rFonts w:cs="Segoe UI"/>
          <w:szCs w:val="21"/>
          <w:lang w:eastAsia="en-NZ"/>
        </w:rPr>
        <w:t>materials used in manufacture are traceable and of acceptable quality</w:t>
      </w:r>
    </w:p>
    <w:p w:rsidR="001D5D63" w:rsidRPr="000F26C1" w:rsidRDefault="001D5D63" w:rsidP="009E2CBA">
      <w:pPr>
        <w:pStyle w:val="ListParagraph"/>
        <w:numPr>
          <w:ilvl w:val="0"/>
          <w:numId w:val="8"/>
        </w:numPr>
        <w:spacing w:after="160" w:line="259" w:lineRule="auto"/>
        <w:rPr>
          <w:rFonts w:cs="Segoe UI"/>
          <w:szCs w:val="21"/>
          <w:lang w:eastAsia="en-NZ"/>
        </w:rPr>
      </w:pPr>
      <w:r w:rsidRPr="000F26C1">
        <w:rPr>
          <w:rFonts w:cs="Segoe UI"/>
          <w:szCs w:val="21"/>
          <w:lang w:eastAsia="en-NZ"/>
        </w:rPr>
        <w:t>staff are suitably qualified and trained</w:t>
      </w:r>
    </w:p>
    <w:p w:rsidR="001D5D63" w:rsidRPr="000F26C1" w:rsidRDefault="001D5D63" w:rsidP="009E2CBA">
      <w:pPr>
        <w:pStyle w:val="ListParagraph"/>
        <w:numPr>
          <w:ilvl w:val="0"/>
          <w:numId w:val="8"/>
        </w:numPr>
        <w:spacing w:after="160" w:line="259" w:lineRule="auto"/>
        <w:rPr>
          <w:rFonts w:cs="Segoe UI"/>
          <w:szCs w:val="21"/>
          <w:lang w:eastAsia="en-NZ"/>
        </w:rPr>
      </w:pPr>
      <w:r w:rsidRPr="000F26C1">
        <w:rPr>
          <w:rFonts w:cs="Segoe UI"/>
          <w:szCs w:val="21"/>
          <w:lang w:eastAsia="en-NZ"/>
        </w:rPr>
        <w:t xml:space="preserve">systems are in place to </w:t>
      </w:r>
      <w:r>
        <w:rPr>
          <w:rFonts w:cs="Segoe UI"/>
          <w:szCs w:val="21"/>
          <w:lang w:eastAsia="en-NZ"/>
        </w:rPr>
        <w:t xml:space="preserve">ensure </w:t>
      </w:r>
      <w:r w:rsidRPr="000F26C1">
        <w:rPr>
          <w:rFonts w:cs="Segoe UI"/>
          <w:szCs w:val="21"/>
          <w:lang w:eastAsia="en-NZ"/>
        </w:rPr>
        <w:t>defined processes</w:t>
      </w:r>
      <w:r>
        <w:rPr>
          <w:rFonts w:cs="Segoe UI"/>
          <w:szCs w:val="21"/>
          <w:lang w:eastAsia="en-NZ"/>
        </w:rPr>
        <w:t xml:space="preserve"> are followed</w:t>
      </w:r>
    </w:p>
    <w:p w:rsidR="001D5D63" w:rsidRPr="000F26C1" w:rsidRDefault="001D5D63" w:rsidP="009E2CBA">
      <w:pPr>
        <w:pStyle w:val="ListParagraph"/>
        <w:numPr>
          <w:ilvl w:val="0"/>
          <w:numId w:val="8"/>
        </w:numPr>
        <w:spacing w:after="160" w:line="259" w:lineRule="auto"/>
        <w:rPr>
          <w:rFonts w:cs="Segoe UI"/>
          <w:szCs w:val="21"/>
          <w:lang w:eastAsia="en-NZ"/>
        </w:rPr>
      </w:pPr>
      <w:r w:rsidRPr="000F26C1">
        <w:rPr>
          <w:rFonts w:cs="Segoe UI"/>
          <w:szCs w:val="21"/>
          <w:lang w:eastAsia="en-NZ"/>
        </w:rPr>
        <w:t xml:space="preserve">issues </w:t>
      </w:r>
      <w:r w:rsidR="00A12A24">
        <w:rPr>
          <w:rFonts w:cs="Segoe UI"/>
          <w:szCs w:val="21"/>
          <w:lang w:eastAsia="en-NZ"/>
        </w:rPr>
        <w:t>that</w:t>
      </w:r>
      <w:r w:rsidR="00A12A24" w:rsidRPr="000F26C1">
        <w:rPr>
          <w:rFonts w:cs="Segoe UI"/>
          <w:szCs w:val="21"/>
          <w:lang w:eastAsia="en-NZ"/>
        </w:rPr>
        <w:t xml:space="preserve"> </w:t>
      </w:r>
      <w:r w:rsidRPr="000F26C1">
        <w:rPr>
          <w:rFonts w:cs="Segoe UI"/>
          <w:szCs w:val="21"/>
          <w:lang w:eastAsia="en-NZ"/>
        </w:rPr>
        <w:t>may pose a risk to product quality are investigated and managed appropriately</w:t>
      </w:r>
    </w:p>
    <w:p w:rsidR="001D5D63" w:rsidRDefault="001D5D63" w:rsidP="009E2CBA">
      <w:pPr>
        <w:pStyle w:val="ListParagraph"/>
        <w:numPr>
          <w:ilvl w:val="0"/>
          <w:numId w:val="8"/>
        </w:numPr>
        <w:spacing w:after="160" w:line="259" w:lineRule="auto"/>
        <w:rPr>
          <w:rFonts w:cs="Segoe UI"/>
          <w:szCs w:val="21"/>
          <w:lang w:eastAsia="en-NZ"/>
        </w:rPr>
      </w:pPr>
      <w:proofErr w:type="gramStart"/>
      <w:r w:rsidRPr="000F26C1">
        <w:rPr>
          <w:rFonts w:cs="Segoe UI"/>
          <w:szCs w:val="21"/>
          <w:lang w:eastAsia="en-NZ"/>
        </w:rPr>
        <w:t>product</w:t>
      </w:r>
      <w:proofErr w:type="gramEnd"/>
      <w:r w:rsidRPr="000F26C1">
        <w:rPr>
          <w:rFonts w:cs="Segoe UI"/>
          <w:szCs w:val="21"/>
          <w:lang w:eastAsia="en-NZ"/>
        </w:rPr>
        <w:t xml:space="preserve"> complaints are investigated and systems are in place to execute a product recall</w:t>
      </w:r>
      <w:r w:rsidR="005711A4">
        <w:rPr>
          <w:rFonts w:cs="Segoe UI"/>
          <w:szCs w:val="21"/>
          <w:lang w:eastAsia="en-NZ"/>
        </w:rPr>
        <w:t>.</w:t>
      </w:r>
    </w:p>
    <w:p w:rsidR="003034C7" w:rsidRPr="00923F0E" w:rsidRDefault="003034C7" w:rsidP="002058A3">
      <w:pPr>
        <w:pStyle w:val="Heading3"/>
      </w:pPr>
      <w:r w:rsidRPr="00923F0E">
        <w:t xml:space="preserve">The Canadian </w:t>
      </w:r>
      <w:r w:rsidR="00C27B43">
        <w:t>a</w:t>
      </w:r>
      <w:r w:rsidRPr="00923F0E">
        <w:t>pproach</w:t>
      </w:r>
      <w:r w:rsidR="00C27B43">
        <w:t xml:space="preserve"> for prescription medicines (GMP)</w:t>
      </w:r>
    </w:p>
    <w:p w:rsidR="001D5D63" w:rsidRDefault="001D5D63" w:rsidP="001D5D63">
      <w:pPr>
        <w:pStyle w:val="Number"/>
      </w:pPr>
      <w:r>
        <w:t>It is important to note that Canada, like New Zealand, uses Good Manufacturing Practice</w:t>
      </w:r>
      <w:r>
        <w:rPr>
          <w:rStyle w:val="FootnoteReference"/>
          <w:rFonts w:eastAsiaTheme="majorEastAsia" w:cs="Segoe UI"/>
          <w:szCs w:val="21"/>
        </w:rPr>
        <w:footnoteReference w:id="17"/>
      </w:r>
      <w:r>
        <w:t xml:space="preserve"> as the standard under the Food and Drugs Act for medicinal cannabis products that are prescription medicines. Prescription medicines (drugs) can be marketed with health claims and are subject to a pre-market authorisation by Health Canada. I</w:t>
      </w:r>
      <w:r w:rsidRPr="00DE19FE">
        <w:t>n New Zealand, all medicinal cannabis products, including CBD</w:t>
      </w:r>
      <w:r w:rsidR="00171993">
        <w:t xml:space="preserve"> products</w:t>
      </w:r>
      <w:r w:rsidRPr="00DE19FE">
        <w:t>, have been classif</w:t>
      </w:r>
      <w:r>
        <w:t>ied as prescription medicines.</w:t>
      </w:r>
      <w:r w:rsidRPr="002068DE">
        <w:t xml:space="preserve"> </w:t>
      </w:r>
    </w:p>
    <w:p w:rsidR="00C27B43" w:rsidRPr="00D8113C" w:rsidRDefault="00EB1BB2" w:rsidP="00996A5E">
      <w:pPr>
        <w:pStyle w:val="Heading3"/>
      </w:pPr>
      <w:r>
        <w:t xml:space="preserve">The Canadian approach to </w:t>
      </w:r>
      <w:r w:rsidR="00B37452">
        <w:t xml:space="preserve">non-prescription </w:t>
      </w:r>
      <w:r>
        <w:t>h</w:t>
      </w:r>
      <w:r w:rsidR="00C27B43" w:rsidRPr="00923F0E">
        <w:t xml:space="preserve">ealth </w:t>
      </w:r>
      <w:r w:rsidR="00C27B43" w:rsidRPr="002324D1">
        <w:t xml:space="preserve">products containing cannabis </w:t>
      </w:r>
      <w:r w:rsidR="00C27B43">
        <w:t>(GPP)</w:t>
      </w:r>
    </w:p>
    <w:p w:rsidR="001D5D63" w:rsidRDefault="00C27B43" w:rsidP="00D8113C">
      <w:pPr>
        <w:pStyle w:val="Number"/>
      </w:pPr>
      <w:r>
        <w:t>In Canada, p</w:t>
      </w:r>
      <w:r w:rsidR="001D5D63">
        <w:t xml:space="preserve">atients who wish to use </w:t>
      </w:r>
      <w:r w:rsidR="00566A6B">
        <w:t>‘</w:t>
      </w:r>
      <w:r w:rsidR="001D5D63">
        <w:t>non-prescription</w:t>
      </w:r>
      <w:r w:rsidR="00566A6B">
        <w:t>’</w:t>
      </w:r>
      <w:r w:rsidR="001D5D63">
        <w:t xml:space="preserve"> cannabis products for medicinal purposes require a medical document </w:t>
      </w:r>
      <w:r w:rsidR="0068708C">
        <w:t xml:space="preserve">that </w:t>
      </w:r>
      <w:r w:rsidR="001D5D63">
        <w:t xml:space="preserve">authorises the patient to use cannabis for medical purposes. This must be issued by a health care practitioner (which includes medical practitioners and nurse practitioners) for a patient under their care. </w:t>
      </w:r>
      <w:r w:rsidRPr="00E44E27">
        <w:t xml:space="preserve">Manufacturers, importers or suppliers of </w:t>
      </w:r>
      <w:r w:rsidRPr="00AC1E6D">
        <w:t>non-prescription medicines cannot make any health claims and there is no pre-market review of these products for safety or efficacy by Health Canada.</w:t>
      </w:r>
      <w:r w:rsidR="00B37452" w:rsidRPr="002324D1">
        <w:rPr>
          <w:rStyle w:val="FootnoteReference"/>
          <w:rFonts w:cs="Segoe UI"/>
          <w:szCs w:val="21"/>
        </w:rPr>
        <w:footnoteReference w:id="18"/>
      </w:r>
    </w:p>
    <w:p w:rsidR="001D5D63" w:rsidRDefault="001D5D63" w:rsidP="00D8113C">
      <w:pPr>
        <w:pStyle w:val="Number"/>
      </w:pPr>
      <w:r>
        <w:t xml:space="preserve">For </w:t>
      </w:r>
      <w:r w:rsidR="001A4350">
        <w:t xml:space="preserve">these </w:t>
      </w:r>
      <w:r w:rsidR="00566A6B">
        <w:t>‘</w:t>
      </w:r>
      <w:r>
        <w:t>non-prescription</w:t>
      </w:r>
      <w:r w:rsidR="00566A6B">
        <w:t>’</w:t>
      </w:r>
      <w:r>
        <w:t xml:space="preserve"> cannabis products, Canada has adopted a different framework for the cultivation and processing of cannabis for medical purposes </w:t>
      </w:r>
      <w:r w:rsidR="003A23DB">
        <w:t xml:space="preserve">that </w:t>
      </w:r>
      <w:r>
        <w:t xml:space="preserve">applies to cannabis intended for both </w:t>
      </w:r>
      <w:r w:rsidR="004F7847">
        <w:t>medical and non-medical use.</w:t>
      </w:r>
      <w:r>
        <w:t xml:space="preserve"> This is referred to as Good Production Practices (GPP).  </w:t>
      </w:r>
      <w:r w:rsidR="00A91DFB">
        <w:br/>
      </w:r>
      <w:r w:rsidR="00A91DFB">
        <w:br/>
      </w:r>
    </w:p>
    <w:p w:rsidR="001D5D63" w:rsidRDefault="001D5D63" w:rsidP="003B7320">
      <w:pPr>
        <w:pStyle w:val="Number"/>
      </w:pPr>
      <w:r>
        <w:lastRenderedPageBreak/>
        <w:t xml:space="preserve">This GPP standard in Canada only applies to the commercial cultivation, processing and sale of </w:t>
      </w:r>
      <w:r w:rsidR="001A4350">
        <w:t xml:space="preserve">the </w:t>
      </w:r>
      <w:r w:rsidR="00566A6B">
        <w:t>‘</w:t>
      </w:r>
      <w:r w:rsidR="001A4350">
        <w:t>non-prescription</w:t>
      </w:r>
      <w:r w:rsidR="00566A6B">
        <w:t>’</w:t>
      </w:r>
      <w:r w:rsidR="001A4350">
        <w:t xml:space="preserve"> </w:t>
      </w:r>
      <w:r>
        <w:t xml:space="preserve">classes of cannabis </w:t>
      </w:r>
      <w:r w:rsidR="003A23DB">
        <w:t xml:space="preserve">– </w:t>
      </w:r>
      <w:r w:rsidRPr="00E83B44">
        <w:t>currently to dried cannabis, cannabis oil, fresh cannabis, cannabis plants and cannabis plant seeds</w:t>
      </w:r>
      <w:r>
        <w:t>. T</w:t>
      </w:r>
      <w:r w:rsidR="005711A4">
        <w:t>hree new classes of cannabis</w:t>
      </w:r>
      <w:r w:rsidR="003A23DB">
        <w:t xml:space="preserve"> –</w:t>
      </w:r>
      <w:r w:rsidR="005711A4">
        <w:t xml:space="preserve"> </w:t>
      </w:r>
      <w:r w:rsidRPr="00E83B44">
        <w:t xml:space="preserve">edible cannabis, cannabis extracts and cannabis </w:t>
      </w:r>
      <w:proofErr w:type="spellStart"/>
      <w:r w:rsidRPr="00E83B44">
        <w:t>topicals</w:t>
      </w:r>
      <w:proofErr w:type="spellEnd"/>
      <w:r w:rsidR="005711A4">
        <w:t xml:space="preserve"> (products for use on skin)</w:t>
      </w:r>
      <w:r w:rsidRPr="00E83B44">
        <w:t xml:space="preserve"> </w:t>
      </w:r>
      <w:r w:rsidR="003A23DB">
        <w:t xml:space="preserve">– </w:t>
      </w:r>
      <w:r w:rsidR="001A4350">
        <w:t xml:space="preserve">are </w:t>
      </w:r>
      <w:r w:rsidRPr="00E83B44">
        <w:t xml:space="preserve">proposed to be added by October 2019. </w:t>
      </w:r>
      <w:r>
        <w:t xml:space="preserve">Canada </w:t>
      </w:r>
      <w:r w:rsidR="003A23DB">
        <w:t xml:space="preserve">is </w:t>
      </w:r>
      <w:r>
        <w:t xml:space="preserve">also </w:t>
      </w:r>
      <w:r w:rsidRPr="00E83B44">
        <w:t>propos</w:t>
      </w:r>
      <w:r>
        <w:t>ing</w:t>
      </w:r>
      <w:r w:rsidRPr="00E83B44">
        <w:t xml:space="preserve"> that new regulatory controls will be established to address the public health and safety risks associated with these new classes of cannabis</w:t>
      </w:r>
      <w:r>
        <w:t xml:space="preserve"> (for example, food safety standards </w:t>
      </w:r>
      <w:r w:rsidR="001A4350">
        <w:t xml:space="preserve">for </w:t>
      </w:r>
      <w:r>
        <w:t xml:space="preserve">edible medicinal cannabis products). </w:t>
      </w:r>
    </w:p>
    <w:p w:rsidR="001D5D63" w:rsidRDefault="001D5D63" w:rsidP="003B7320">
      <w:pPr>
        <w:pStyle w:val="Number"/>
      </w:pPr>
      <w:r w:rsidRPr="002324D1">
        <w:t xml:space="preserve">The </w:t>
      </w:r>
      <w:r w:rsidRPr="002324D1">
        <w:rPr>
          <w:lang w:eastAsia="en-NZ"/>
        </w:rPr>
        <w:t xml:space="preserve">requirements for GPP in Canada are set out in </w:t>
      </w:r>
      <w:r w:rsidR="003A23DB">
        <w:rPr>
          <w:lang w:eastAsia="en-NZ"/>
        </w:rPr>
        <w:t>its</w:t>
      </w:r>
      <w:r w:rsidR="003A23DB" w:rsidRPr="002324D1">
        <w:rPr>
          <w:lang w:eastAsia="en-NZ"/>
        </w:rPr>
        <w:t xml:space="preserve"> </w:t>
      </w:r>
      <w:r w:rsidRPr="0093186D">
        <w:t>Cannabis Regulations</w:t>
      </w:r>
      <w:r w:rsidRPr="002324D1">
        <w:rPr>
          <w:lang w:eastAsia="en-NZ"/>
        </w:rPr>
        <w:t>.</w:t>
      </w:r>
      <w:r w:rsidRPr="002324D1">
        <w:rPr>
          <w:rStyle w:val="FootnoteReference"/>
          <w:rFonts w:eastAsiaTheme="majorEastAsia" w:cs="Segoe UI"/>
          <w:szCs w:val="21"/>
          <w:lang w:eastAsia="en-NZ"/>
        </w:rPr>
        <w:footnoteReference w:id="19"/>
      </w:r>
      <w:r w:rsidRPr="002324D1">
        <w:rPr>
          <w:lang w:eastAsia="en-NZ"/>
        </w:rPr>
        <w:t xml:space="preserve"> </w:t>
      </w:r>
      <w:r w:rsidRPr="002324D1">
        <w:t>The requirement to follow GPP applies to a holder of a licence to cultivate, process (manufacture) or</w:t>
      </w:r>
      <w:r w:rsidRPr="000F26C1">
        <w:t xml:space="preserve"> sell for medical purposes. </w:t>
      </w:r>
    </w:p>
    <w:p w:rsidR="002D2D89" w:rsidRPr="00D8113C" w:rsidRDefault="001D5D63" w:rsidP="001D5D63">
      <w:pPr>
        <w:pStyle w:val="Number"/>
      </w:pPr>
      <w:r w:rsidRPr="000F26C1">
        <w:t xml:space="preserve">The </w:t>
      </w:r>
      <w:r>
        <w:t xml:space="preserve">holder of a licence </w:t>
      </w:r>
      <w:r w:rsidRPr="000F26C1">
        <w:t xml:space="preserve">is also required to employ a quality assurance person with appropriate training, experience and technical knowledge to approve the quality of fresh and dried </w:t>
      </w:r>
      <w:r w:rsidR="007A2A05">
        <w:t>cannabis</w:t>
      </w:r>
      <w:r w:rsidRPr="000F26C1">
        <w:t xml:space="preserve">, </w:t>
      </w:r>
      <w:r w:rsidR="007A2A05">
        <w:t>cannabis</w:t>
      </w:r>
      <w:r w:rsidRPr="000F26C1">
        <w:t xml:space="preserve"> plants and seeds, and cannabis oil prior to making it available for sale, and investigat</w:t>
      </w:r>
      <w:r w:rsidR="008A34A4">
        <w:t>e</w:t>
      </w:r>
      <w:r w:rsidRPr="000F26C1">
        <w:t xml:space="preserve"> complaints. </w:t>
      </w:r>
    </w:p>
    <w:p w:rsidR="001D5D63" w:rsidRPr="00D8113C" w:rsidRDefault="00A717EA" w:rsidP="001D5D63">
      <w:pPr>
        <w:pStyle w:val="Number"/>
        <w:rPr>
          <w:lang w:eastAsia="en-NZ"/>
        </w:rPr>
      </w:pPr>
      <w:r>
        <w:rPr>
          <w:lang w:eastAsia="en-NZ"/>
        </w:rPr>
        <w:t>The applicant for a licenc</w:t>
      </w:r>
      <w:r w:rsidR="001D5D63" w:rsidRPr="000F26C1">
        <w:rPr>
          <w:lang w:eastAsia="en-NZ"/>
        </w:rPr>
        <w:t xml:space="preserve">e is required to provide a GPP Report </w:t>
      </w:r>
      <w:r w:rsidR="008A34A4">
        <w:rPr>
          <w:lang w:eastAsia="en-NZ"/>
        </w:rPr>
        <w:t>that</w:t>
      </w:r>
      <w:r w:rsidR="008A34A4" w:rsidRPr="000F26C1">
        <w:rPr>
          <w:lang w:eastAsia="en-NZ"/>
        </w:rPr>
        <w:t xml:space="preserve"> </w:t>
      </w:r>
      <w:r w:rsidR="001D5D63" w:rsidRPr="000F26C1">
        <w:rPr>
          <w:lang w:eastAsia="en-NZ"/>
        </w:rPr>
        <w:t>clearly demonstrates how the GPP requirements will be met.</w:t>
      </w:r>
      <w:r w:rsidR="001D5D63">
        <w:rPr>
          <w:lang w:eastAsia="en-NZ"/>
        </w:rPr>
        <w:t xml:space="preserve"> </w:t>
      </w:r>
    </w:p>
    <w:p w:rsidR="001D5D63" w:rsidRPr="000F26C1" w:rsidRDefault="001D5D63" w:rsidP="003B7320">
      <w:pPr>
        <w:pStyle w:val="Number"/>
      </w:pPr>
      <w:r w:rsidRPr="000F26C1">
        <w:t>The requirements are specified in Part 5 of the Cannabis Regulations and include requirements for:</w:t>
      </w:r>
    </w:p>
    <w:p w:rsidR="001D5D63" w:rsidRPr="000F26C1" w:rsidRDefault="001D5D63" w:rsidP="009E2CBA">
      <w:pPr>
        <w:pStyle w:val="ListParagraph"/>
        <w:numPr>
          <w:ilvl w:val="0"/>
          <w:numId w:val="9"/>
        </w:numPr>
        <w:spacing w:after="160" w:line="259" w:lineRule="auto"/>
        <w:rPr>
          <w:rFonts w:cs="Segoe UI"/>
          <w:szCs w:val="21"/>
        </w:rPr>
      </w:pPr>
      <w:r w:rsidRPr="000F26C1">
        <w:rPr>
          <w:rFonts w:cs="Segoe UI"/>
          <w:szCs w:val="21"/>
        </w:rPr>
        <w:t>standard operating procedures to be developed in relation to key operational elements</w:t>
      </w:r>
    </w:p>
    <w:p w:rsidR="001D5D63" w:rsidRPr="000F26C1" w:rsidRDefault="001D5D63" w:rsidP="009E2CBA">
      <w:pPr>
        <w:pStyle w:val="ListParagraph"/>
        <w:numPr>
          <w:ilvl w:val="0"/>
          <w:numId w:val="9"/>
        </w:numPr>
        <w:spacing w:after="160" w:line="259" w:lineRule="auto"/>
        <w:rPr>
          <w:rFonts w:cs="Segoe UI"/>
          <w:szCs w:val="21"/>
        </w:rPr>
      </w:pPr>
      <w:r w:rsidRPr="000F26C1">
        <w:rPr>
          <w:rFonts w:cs="Segoe UI"/>
          <w:szCs w:val="21"/>
        </w:rPr>
        <w:t>restrictions on the use of pest control products</w:t>
      </w:r>
    </w:p>
    <w:p w:rsidR="001D5D63" w:rsidRPr="000F26C1" w:rsidRDefault="001D5D63" w:rsidP="009E2CBA">
      <w:pPr>
        <w:pStyle w:val="ListParagraph"/>
        <w:numPr>
          <w:ilvl w:val="0"/>
          <w:numId w:val="9"/>
        </w:numPr>
        <w:spacing w:after="160" w:line="259" w:lineRule="auto"/>
        <w:rPr>
          <w:rFonts w:cs="Segoe UI"/>
          <w:szCs w:val="21"/>
        </w:rPr>
      </w:pPr>
      <w:r w:rsidRPr="000F26C1">
        <w:rPr>
          <w:rFonts w:cs="Segoe UI"/>
          <w:szCs w:val="21"/>
        </w:rPr>
        <w:t>storage and distribution conditions</w:t>
      </w:r>
    </w:p>
    <w:p w:rsidR="001D5D63" w:rsidRPr="000F26C1" w:rsidRDefault="001D5D63" w:rsidP="009E2CBA">
      <w:pPr>
        <w:pStyle w:val="ListParagraph"/>
        <w:numPr>
          <w:ilvl w:val="0"/>
          <w:numId w:val="9"/>
        </w:numPr>
        <w:spacing w:after="160" w:line="259" w:lineRule="auto"/>
        <w:rPr>
          <w:rFonts w:cs="Segoe UI"/>
          <w:szCs w:val="21"/>
        </w:rPr>
      </w:pPr>
      <w:r w:rsidRPr="000F26C1">
        <w:rPr>
          <w:rFonts w:cs="Segoe UI"/>
          <w:szCs w:val="21"/>
        </w:rPr>
        <w:t>design, construction and maintenance of buildings, air filtration system, and equipment</w:t>
      </w:r>
    </w:p>
    <w:p w:rsidR="001D5D63" w:rsidRPr="000F26C1" w:rsidRDefault="001D5D63" w:rsidP="009E2CBA">
      <w:pPr>
        <w:pStyle w:val="ListParagraph"/>
        <w:numPr>
          <w:ilvl w:val="0"/>
          <w:numId w:val="9"/>
        </w:numPr>
        <w:spacing w:after="160" w:line="259" w:lineRule="auto"/>
        <w:rPr>
          <w:rFonts w:cs="Segoe UI"/>
          <w:szCs w:val="21"/>
        </w:rPr>
      </w:pPr>
      <w:r w:rsidRPr="000F26C1">
        <w:rPr>
          <w:rFonts w:cs="Segoe UI"/>
          <w:szCs w:val="21"/>
        </w:rPr>
        <w:t>sanitation programme</w:t>
      </w:r>
    </w:p>
    <w:p w:rsidR="001D5D63" w:rsidRPr="000F26C1" w:rsidRDefault="001D5D63" w:rsidP="009E2CBA">
      <w:pPr>
        <w:pStyle w:val="ListParagraph"/>
        <w:numPr>
          <w:ilvl w:val="0"/>
          <w:numId w:val="9"/>
        </w:numPr>
        <w:spacing w:after="160" w:line="259" w:lineRule="auto"/>
        <w:rPr>
          <w:rFonts w:cs="Segoe UI"/>
          <w:szCs w:val="21"/>
        </w:rPr>
      </w:pPr>
      <w:r w:rsidRPr="000F26C1">
        <w:rPr>
          <w:rFonts w:cs="Segoe UI"/>
          <w:szCs w:val="21"/>
        </w:rPr>
        <w:t>quality assurance</w:t>
      </w:r>
    </w:p>
    <w:p w:rsidR="001D5D63" w:rsidRPr="000F26C1" w:rsidRDefault="001D5D63" w:rsidP="009E2CBA">
      <w:pPr>
        <w:pStyle w:val="ListParagraph"/>
        <w:numPr>
          <w:ilvl w:val="0"/>
          <w:numId w:val="9"/>
        </w:numPr>
        <w:spacing w:after="160" w:line="259" w:lineRule="auto"/>
        <w:rPr>
          <w:rFonts w:cs="Segoe UI"/>
          <w:szCs w:val="21"/>
        </w:rPr>
      </w:pPr>
      <w:r w:rsidRPr="000F26C1">
        <w:rPr>
          <w:rFonts w:cs="Segoe UI"/>
          <w:szCs w:val="21"/>
        </w:rPr>
        <w:t xml:space="preserve">investigation of and appropriate action on quality-related complaints </w:t>
      </w:r>
    </w:p>
    <w:p w:rsidR="001D5D63" w:rsidRPr="000F26C1" w:rsidRDefault="001D5D63" w:rsidP="009E2CBA">
      <w:pPr>
        <w:pStyle w:val="ListParagraph"/>
        <w:numPr>
          <w:ilvl w:val="0"/>
          <w:numId w:val="9"/>
        </w:numPr>
        <w:spacing w:after="160" w:line="259" w:lineRule="auto"/>
        <w:rPr>
          <w:rFonts w:cs="Segoe UI"/>
          <w:szCs w:val="21"/>
        </w:rPr>
      </w:pPr>
      <w:r w:rsidRPr="000F26C1">
        <w:rPr>
          <w:rFonts w:cs="Segoe UI"/>
          <w:szCs w:val="21"/>
        </w:rPr>
        <w:t>methods and procedures for production, packaging, labelling, distribution, storage and approval prior to sale</w:t>
      </w:r>
    </w:p>
    <w:p w:rsidR="001D5D63" w:rsidRPr="000F26C1" w:rsidRDefault="001D5D63" w:rsidP="009E2CBA">
      <w:pPr>
        <w:pStyle w:val="ListParagraph"/>
        <w:numPr>
          <w:ilvl w:val="0"/>
          <w:numId w:val="9"/>
        </w:numPr>
        <w:spacing w:after="160" w:line="259" w:lineRule="auto"/>
        <w:rPr>
          <w:rFonts w:cs="Segoe UI"/>
          <w:szCs w:val="21"/>
        </w:rPr>
      </w:pPr>
      <w:proofErr w:type="gramStart"/>
      <w:r w:rsidRPr="000F26C1">
        <w:rPr>
          <w:rFonts w:cs="Segoe UI"/>
          <w:szCs w:val="21"/>
        </w:rPr>
        <w:t>sampling</w:t>
      </w:r>
      <w:proofErr w:type="gramEnd"/>
      <w:r w:rsidRPr="000F26C1">
        <w:rPr>
          <w:rFonts w:cs="Segoe UI"/>
          <w:szCs w:val="21"/>
        </w:rPr>
        <w:t xml:space="preserve"> and testing, including composition and pest control products residual limits testing</w:t>
      </w:r>
      <w:r w:rsidR="008A34A4">
        <w:rPr>
          <w:rFonts w:cs="Segoe UI"/>
          <w:szCs w:val="21"/>
        </w:rPr>
        <w:t>.</w:t>
      </w:r>
      <w:r w:rsidRPr="000F26C1">
        <w:rPr>
          <w:rFonts w:cs="Segoe UI"/>
          <w:szCs w:val="21"/>
        </w:rPr>
        <w:t xml:space="preserve"> </w:t>
      </w:r>
    </w:p>
    <w:p w:rsidR="001D5D63" w:rsidRDefault="001D5D63" w:rsidP="003B7320">
      <w:pPr>
        <w:pStyle w:val="Number"/>
      </w:pPr>
      <w:r w:rsidRPr="000F26C1">
        <w:rPr>
          <w:lang w:eastAsia="en-NZ"/>
        </w:rPr>
        <w:t>Part 6 of the Cannabis Regulations set</w:t>
      </w:r>
      <w:r>
        <w:rPr>
          <w:lang w:eastAsia="en-NZ"/>
        </w:rPr>
        <w:t>s</w:t>
      </w:r>
      <w:r w:rsidRPr="000F26C1">
        <w:rPr>
          <w:lang w:eastAsia="en-NZ"/>
        </w:rPr>
        <w:t xml:space="preserve"> out the product specifications that must be met before products are approved for sale. </w:t>
      </w:r>
      <w:r w:rsidRPr="000F26C1">
        <w:t>Und</w:t>
      </w:r>
      <w:r>
        <w:t xml:space="preserve">er the Canadian GPP system, </w:t>
      </w:r>
      <w:r w:rsidRPr="000F26C1">
        <w:t>fresh and dried cannabis must not contain any substance other than the cannabis</w:t>
      </w:r>
      <w:r>
        <w:t>,</w:t>
      </w:r>
      <w:r w:rsidRPr="000F26C1">
        <w:t xml:space="preserve"> and cannabis oil may contain </w:t>
      </w:r>
      <w:r w:rsidR="008A34A4" w:rsidRPr="000F26C1">
        <w:t xml:space="preserve">only </w:t>
      </w:r>
      <w:r w:rsidRPr="000F26C1">
        <w:t>the carrier oil. Cannabis oil may be encapsulated.</w:t>
      </w:r>
      <w:r w:rsidR="00A91DFB">
        <w:br/>
      </w:r>
    </w:p>
    <w:p w:rsidR="000D4D55" w:rsidRPr="003112C7" w:rsidRDefault="000D4D55" w:rsidP="003112C7">
      <w:pPr>
        <w:pStyle w:val="Heading3"/>
      </w:pPr>
      <w:r w:rsidRPr="003112C7">
        <w:lastRenderedPageBreak/>
        <w:t xml:space="preserve">A </w:t>
      </w:r>
      <w:r w:rsidR="00A12A24">
        <w:t>c</w:t>
      </w:r>
      <w:r w:rsidRPr="003112C7">
        <w:t>omparison of Good Manufacturing Practice and Good Production Practice</w:t>
      </w:r>
      <w:r w:rsidR="00A328F2">
        <w:t>s</w:t>
      </w:r>
      <w:r w:rsidR="00157636" w:rsidRPr="003112C7">
        <w:t xml:space="preserve"> </w:t>
      </w:r>
    </w:p>
    <w:p w:rsidR="009B43FA" w:rsidRDefault="009B43FA" w:rsidP="009B43FA">
      <w:pPr>
        <w:pStyle w:val="Number"/>
      </w:pPr>
      <w:r>
        <w:t xml:space="preserve">There are a number of areas where the two standards (GMP and GPP) do not align. The GMP guidelines are more detailed, providing principles and interpretation on what must be included in a quality management system to comply, while </w:t>
      </w:r>
      <w:r w:rsidR="00F51820">
        <w:t xml:space="preserve">the </w:t>
      </w:r>
      <w:r>
        <w:t>GPP</w:t>
      </w:r>
      <w:r w:rsidR="00F51820">
        <w:t xml:space="preserve"> standard</w:t>
      </w:r>
      <w:r>
        <w:t xml:space="preserve"> provides less detail and </w:t>
      </w:r>
      <w:r w:rsidR="004F7847">
        <w:t>is therefore more open to interpretation</w:t>
      </w:r>
      <w:r>
        <w:t xml:space="preserve">. This difference makes it difficult to </w:t>
      </w:r>
      <w:r w:rsidR="00C94FB3">
        <w:t xml:space="preserve">directly </w:t>
      </w:r>
      <w:r>
        <w:t xml:space="preserve">compare the two standards, with the more </w:t>
      </w:r>
      <w:r w:rsidR="004F7847">
        <w:t xml:space="preserve">detailed </w:t>
      </w:r>
      <w:r>
        <w:t xml:space="preserve">requirements of GMP leading to </w:t>
      </w:r>
      <w:r w:rsidR="00566A6B">
        <w:t>‘</w:t>
      </w:r>
      <w:r>
        <w:t>minor</w:t>
      </w:r>
      <w:r w:rsidR="00566A6B">
        <w:t>’</w:t>
      </w:r>
      <w:r>
        <w:t xml:space="preserve"> differences.</w:t>
      </w:r>
      <w:r>
        <w:rPr>
          <w:rStyle w:val="FootnoteReference"/>
        </w:rPr>
        <w:footnoteReference w:id="20"/>
      </w:r>
      <w:r>
        <w:t xml:space="preserve"> </w:t>
      </w:r>
    </w:p>
    <w:p w:rsidR="009B43FA" w:rsidRDefault="009B43FA" w:rsidP="00996A5E">
      <w:pPr>
        <w:pStyle w:val="Heading4"/>
      </w:pPr>
      <w:r>
        <w:t>Validation</w:t>
      </w:r>
    </w:p>
    <w:p w:rsidR="002D2D89" w:rsidRDefault="009B43FA" w:rsidP="00D8113C">
      <w:pPr>
        <w:pStyle w:val="Number"/>
      </w:pPr>
      <w:r>
        <w:t>However, there are two key area</w:t>
      </w:r>
      <w:r w:rsidR="00702F9A">
        <w:t>s</w:t>
      </w:r>
      <w:r>
        <w:t xml:space="preserve"> where the two standards differ. The first is that GMP requires a full validation</w:t>
      </w:r>
      <w:r>
        <w:rPr>
          <w:rStyle w:val="FootnoteReference"/>
        </w:rPr>
        <w:footnoteReference w:id="21"/>
      </w:r>
      <w:r>
        <w:t xml:space="preserve"> programme as part of quality assurance</w:t>
      </w:r>
      <w:r w:rsidR="004F7847">
        <w:t xml:space="preserve">, but </w:t>
      </w:r>
      <w:r w:rsidR="00E44E27">
        <w:t xml:space="preserve">this </w:t>
      </w:r>
      <w:r w:rsidR="004F7847">
        <w:t>is not required under GPP</w:t>
      </w:r>
      <w:r>
        <w:t xml:space="preserve">. Validation is critical to demonstrating that products are consistently produced according to standards and specifications, both within and between batches. GMP defines quality measures for both production and quality control and defines general measures to ensure, among other things, that processes necessary for production and testing are clearly defined, </w:t>
      </w:r>
      <w:r w:rsidRPr="003112C7">
        <w:t>validated,</w:t>
      </w:r>
      <w:r>
        <w:t xml:space="preserve"> reviewed and documented and that the personnel, premises and materials are suitable for the production of pharmaceuticals. </w:t>
      </w:r>
    </w:p>
    <w:p w:rsidR="009B43FA" w:rsidRDefault="009B43FA" w:rsidP="003B7320">
      <w:pPr>
        <w:pStyle w:val="Number"/>
      </w:pPr>
      <w:r>
        <w:t xml:space="preserve">These measures are necessary in addition to quality control measures as good quality must be built in to every step of the manufacturing process to prevent errors that cannot be eliminated through quality control of the finished product. Critical steps of </w:t>
      </w:r>
      <w:r w:rsidR="00E17571">
        <w:t xml:space="preserve">the </w:t>
      </w:r>
      <w:r>
        <w:t>manufacturing process and significant changes to the process are validated. Without validation as part of the quality assurance process, it is impossible to be sure that every product is of the same quality as the product that has been tested in the laboratory.</w:t>
      </w:r>
    </w:p>
    <w:p w:rsidR="009B43FA" w:rsidRDefault="009B43FA" w:rsidP="00996A5E">
      <w:pPr>
        <w:pStyle w:val="Heading4"/>
      </w:pPr>
      <w:r>
        <w:t>Stability testing</w:t>
      </w:r>
    </w:p>
    <w:p w:rsidR="009B43FA" w:rsidRDefault="009B43FA" w:rsidP="003B7320">
      <w:pPr>
        <w:pStyle w:val="Number"/>
      </w:pPr>
      <w:r>
        <w:t>The second area of difference between GMP and GPP is that stability testing is not required under GPP. Under GMP</w:t>
      </w:r>
      <w:r w:rsidR="00A5708C">
        <w:t>,</w:t>
      </w:r>
      <w:r>
        <w:t xml:space="preserve"> the stability programme designed in accordance with an internationally recognised standard (such as ICH Q1A to Q1E)</w:t>
      </w:r>
      <w:r>
        <w:rPr>
          <w:rStyle w:val="FootnoteReference"/>
        </w:rPr>
        <w:footnoteReference w:id="22"/>
      </w:r>
      <w:r>
        <w:t xml:space="preserve"> is required to establish the shelf life (expiry date) of the product.</w:t>
      </w:r>
      <w:r w:rsidR="00A91DFB">
        <w:br/>
      </w:r>
      <w:r w:rsidR="00A91DFB">
        <w:br/>
      </w:r>
    </w:p>
    <w:p w:rsidR="009B43FA" w:rsidRDefault="009B43FA" w:rsidP="00996A5E">
      <w:pPr>
        <w:pStyle w:val="Heading4"/>
      </w:pPr>
      <w:r>
        <w:lastRenderedPageBreak/>
        <w:t>Access to export markets</w:t>
      </w:r>
    </w:p>
    <w:p w:rsidR="009B43FA" w:rsidRDefault="009B43FA" w:rsidP="009B43FA">
      <w:pPr>
        <w:pStyle w:val="Number"/>
      </w:pPr>
      <w:r>
        <w:t>Currently Canada is the only jurisdiction to adopt the GPP framework for cultivation and processing of cannabis products (</w:t>
      </w:r>
      <w:r w:rsidRPr="00E83B44">
        <w:t>dried cannabis, cannabis oil, fresh cannabis, cannabis plants and cannabis plant seeds</w:t>
      </w:r>
      <w:r>
        <w:t xml:space="preserve">, with proposals to add </w:t>
      </w:r>
      <w:r w:rsidRPr="00E83B44">
        <w:t xml:space="preserve">edible cannabis, cannabis extracts and cannabis </w:t>
      </w:r>
      <w:proofErr w:type="spellStart"/>
      <w:r w:rsidRPr="00E83B44">
        <w:t>topicals</w:t>
      </w:r>
      <w:proofErr w:type="spellEnd"/>
      <w:r>
        <w:t xml:space="preserve"> to the product classes</w:t>
      </w:r>
      <w:r w:rsidRPr="00E83B44">
        <w:t>)</w:t>
      </w:r>
      <w:r>
        <w:t xml:space="preserve">. There are no other jurisdictions that follow GPP, which means a Canadian cannabis firm </w:t>
      </w:r>
      <w:r w:rsidR="00CF4642">
        <w:t xml:space="preserve">looking to export </w:t>
      </w:r>
      <w:r>
        <w:t xml:space="preserve">is unable to compete </w:t>
      </w:r>
      <w:r w:rsidR="00B37452">
        <w:t xml:space="preserve">internationally </w:t>
      </w:r>
      <w:r>
        <w:t xml:space="preserve">because </w:t>
      </w:r>
      <w:r w:rsidR="00A5708C">
        <w:t xml:space="preserve">Canadian </w:t>
      </w:r>
      <w:r>
        <w:t>regulations do not match those of other countries.</w:t>
      </w:r>
      <w:r>
        <w:rPr>
          <w:rStyle w:val="FootnoteReference"/>
        </w:rPr>
        <w:footnoteReference w:id="23"/>
      </w:r>
    </w:p>
    <w:p w:rsidR="009B43FA" w:rsidRDefault="009B43FA" w:rsidP="003B7320">
      <w:pPr>
        <w:pStyle w:val="Number"/>
      </w:pPr>
      <w:r>
        <w:t xml:space="preserve">As mentioned earlier, a number of European countries or jurisdictions have adopted pharmaceutical grade controls (GMP) as a requirement for medicinal cannabis products. </w:t>
      </w:r>
      <w:r w:rsidRPr="005631B3">
        <w:t xml:space="preserve">Internationally the rapid development of the global cannabis-based medicines industry will likely </w:t>
      </w:r>
      <w:r>
        <w:t>drive the movement towards a requirement for</w:t>
      </w:r>
      <w:r w:rsidRPr="005631B3">
        <w:t xml:space="preserve"> all </w:t>
      </w:r>
      <w:r w:rsidR="00A328F2">
        <w:t>API</w:t>
      </w:r>
      <w:r>
        <w:t>s</w:t>
      </w:r>
      <w:r w:rsidRPr="005631B3">
        <w:t xml:space="preserve"> and finished products </w:t>
      </w:r>
      <w:r>
        <w:t xml:space="preserve">to </w:t>
      </w:r>
      <w:r w:rsidRPr="005631B3">
        <w:t>meet pharmaceutical qual</w:t>
      </w:r>
      <w:r>
        <w:t xml:space="preserve">ity standards. </w:t>
      </w:r>
      <w:r w:rsidRPr="005631B3">
        <w:t xml:space="preserve">These requirements may be the result of and enforced through regional and global medicines policy and regulations, </w:t>
      </w:r>
      <w:r w:rsidR="00A328F2">
        <w:t>t</w:t>
      </w:r>
      <w:r w:rsidRPr="005631B3">
        <w:t xml:space="preserve">rans-Tasman and global trade agreements, the ratification of pharmacopoeia monographs for cannabis and cannabis-derived medicines, and the various </w:t>
      </w:r>
      <w:r w:rsidR="00A328F2">
        <w:t>United Nations and International Narcotics Control Board</w:t>
      </w:r>
      <w:r w:rsidRPr="005631B3">
        <w:t xml:space="preserve"> signatory requirements.</w:t>
      </w:r>
      <w:r>
        <w:t xml:space="preserve"> </w:t>
      </w:r>
    </w:p>
    <w:p w:rsidR="00270DE6" w:rsidRPr="00432FE9" w:rsidRDefault="00364A13" w:rsidP="003B7320">
      <w:pPr>
        <w:pStyle w:val="Number"/>
        <w:rPr>
          <w:i/>
        </w:rPr>
      </w:pPr>
      <w:r>
        <w:t>GMP certification issued by international authorities is recognised by the Ministry of Health</w:t>
      </w:r>
      <w:r w:rsidR="00E44E27">
        <w:t xml:space="preserve">. This recognition is based on the </w:t>
      </w:r>
      <w:r>
        <w:t xml:space="preserve">GMP assessment systems </w:t>
      </w:r>
      <w:r w:rsidR="00E44E27">
        <w:t xml:space="preserve">being </w:t>
      </w:r>
      <w:r>
        <w:t xml:space="preserve">compatible with New Zealand expectations. A list of recognised </w:t>
      </w:r>
      <w:r w:rsidR="009C2A3F">
        <w:t xml:space="preserve">international </w:t>
      </w:r>
      <w:r>
        <w:t xml:space="preserve">authorities can be found in </w:t>
      </w:r>
      <w:proofErr w:type="spellStart"/>
      <w:r>
        <w:t>Medsafe’s</w:t>
      </w:r>
      <w:proofErr w:type="spellEnd"/>
      <w:r>
        <w:t xml:space="preserve"> </w:t>
      </w:r>
      <w:r w:rsidRPr="00432FE9">
        <w:rPr>
          <w:i/>
        </w:rPr>
        <w:t>Guideline on the Regulation of Therapeutic Products in New Zealand</w:t>
      </w:r>
      <w:r w:rsidR="00A328F2">
        <w:rPr>
          <w:i/>
        </w:rPr>
        <w:t xml:space="preserve"> –</w:t>
      </w:r>
      <w:r w:rsidRPr="00432FE9">
        <w:rPr>
          <w:i/>
        </w:rPr>
        <w:t xml:space="preserve"> Part 4: Manufacture of Medicines.</w:t>
      </w:r>
      <w:r w:rsidR="00432FE9" w:rsidRPr="0093186D">
        <w:rPr>
          <w:rStyle w:val="FootnoteReference"/>
        </w:rPr>
        <w:footnoteReference w:id="24"/>
      </w:r>
    </w:p>
    <w:p w:rsidR="009B43FA" w:rsidRDefault="00A731FD" w:rsidP="00D55D92">
      <w:pPr>
        <w:pStyle w:val="Heading4"/>
      </w:pPr>
      <w:r>
        <w:t xml:space="preserve">Relative costs of </w:t>
      </w:r>
      <w:r w:rsidR="00B37452">
        <w:t xml:space="preserve">products manufactured to </w:t>
      </w:r>
      <w:r>
        <w:t xml:space="preserve">GMP </w:t>
      </w:r>
      <w:r w:rsidR="00A328F2">
        <w:t xml:space="preserve">and </w:t>
      </w:r>
      <w:r>
        <w:t>GPP</w:t>
      </w:r>
    </w:p>
    <w:p w:rsidR="00A72EBE" w:rsidRPr="00E21CB9" w:rsidRDefault="00A731FD" w:rsidP="00D55D92">
      <w:pPr>
        <w:pStyle w:val="Number"/>
      </w:pPr>
      <w:r>
        <w:t xml:space="preserve">Canada is the only country </w:t>
      </w:r>
      <w:r w:rsidR="00A328F2">
        <w:t xml:space="preserve">that </w:t>
      </w:r>
      <w:r>
        <w:t xml:space="preserve">manufactures under both Good Production Practices and Good Manufacturing Practice. We were unable to find any </w:t>
      </w:r>
      <w:r w:rsidR="00B37452">
        <w:t>information</w:t>
      </w:r>
      <w:r>
        <w:t xml:space="preserve"> that directly compared the </w:t>
      </w:r>
      <w:r w:rsidR="00B37452">
        <w:t xml:space="preserve">cost to consumers of the </w:t>
      </w:r>
      <w:r>
        <w:t xml:space="preserve">same product under both manufacturing standards. </w:t>
      </w:r>
    </w:p>
    <w:p w:rsidR="007705BD" w:rsidRDefault="007705BD" w:rsidP="007705BD">
      <w:pPr>
        <w:spacing w:after="120" w:line="300" w:lineRule="atLeast"/>
        <w:ind w:left="33"/>
        <w:rPr>
          <w:rFonts w:cs="Segoe UI"/>
          <w:b/>
          <w:sz w:val="20"/>
          <w:lang w:val="en-GB"/>
        </w:rPr>
      </w:pPr>
    </w:p>
    <w:p w:rsidR="000458E4" w:rsidRPr="00A447F0" w:rsidRDefault="000458E4" w:rsidP="000458E4">
      <w:pPr>
        <w:pStyle w:val="Box"/>
        <w:rPr>
          <w:b/>
        </w:rPr>
      </w:pPr>
      <w:r>
        <w:rPr>
          <w:b/>
        </w:rPr>
        <w:t xml:space="preserve">B3: </w:t>
      </w:r>
      <w:r w:rsidRPr="00A447F0">
        <w:rPr>
          <w:b/>
        </w:rPr>
        <w:t>Proposed quality standards for manufacturing</w:t>
      </w:r>
    </w:p>
    <w:p w:rsidR="000458E4" w:rsidRPr="007F1433" w:rsidRDefault="000458E4" w:rsidP="000458E4">
      <w:pPr>
        <w:pStyle w:val="Box"/>
      </w:pPr>
      <w:r w:rsidRPr="007F1433">
        <w:t>There are two options for a manufacturing process quality standard.</w:t>
      </w:r>
    </w:p>
    <w:p w:rsidR="000458E4" w:rsidRPr="007F1433" w:rsidRDefault="000458E4" w:rsidP="000458E4">
      <w:pPr>
        <w:pStyle w:val="Box"/>
      </w:pPr>
      <w:r>
        <w:t xml:space="preserve">A - </w:t>
      </w:r>
      <w:r w:rsidRPr="007F1433">
        <w:t>Adopt the current New Zealand approach for manufacturing in accordance with Good Manufacturing Practice (GMP) (Medicines Act) for all medicinal cannabis products.</w:t>
      </w:r>
    </w:p>
    <w:p w:rsidR="000458E4" w:rsidRPr="007F1433" w:rsidRDefault="000458E4" w:rsidP="000458E4">
      <w:pPr>
        <w:pStyle w:val="Box"/>
      </w:pPr>
      <w:r>
        <w:t xml:space="preserve">B - </w:t>
      </w:r>
      <w:r w:rsidRPr="007F1433">
        <w:t xml:space="preserve">Allow for the manufacture of some medicinal cannabis </w:t>
      </w:r>
      <w:r>
        <w:t xml:space="preserve">product </w:t>
      </w:r>
      <w:r w:rsidRPr="007F1433">
        <w:t>dose forms under GMP (Medicines Act) and some medicinal cannabis dose forms under Good Production Practices (GPP) (Misuse of Drugs Act).</w:t>
      </w:r>
    </w:p>
    <w:p w:rsidR="00C12630" w:rsidRDefault="00C12630" w:rsidP="007705BD">
      <w:pPr>
        <w:spacing w:after="120" w:line="300" w:lineRule="atLeast"/>
        <w:ind w:left="33"/>
        <w:rPr>
          <w:rFonts w:cs="Segoe UI"/>
          <w:b/>
          <w:sz w:val="20"/>
          <w:lang w:val="en-GB"/>
        </w:rPr>
      </w:pPr>
    </w:p>
    <w:p w:rsidR="007705BD" w:rsidRPr="00A447F0" w:rsidRDefault="000458E4" w:rsidP="00A447F0">
      <w:pPr>
        <w:pStyle w:val="Box"/>
        <w:rPr>
          <w:b/>
          <w:lang w:val="en-GB"/>
        </w:rPr>
      </w:pPr>
      <w:r>
        <w:rPr>
          <w:b/>
          <w:lang w:val="en-GB"/>
        </w:rPr>
        <w:lastRenderedPageBreak/>
        <w:t xml:space="preserve">B3: </w:t>
      </w:r>
      <w:r w:rsidR="007705BD" w:rsidRPr="00A447F0">
        <w:rPr>
          <w:b/>
          <w:lang w:val="en-GB"/>
        </w:rPr>
        <w:t>Questions for all:</w:t>
      </w:r>
    </w:p>
    <w:p w:rsidR="007705BD" w:rsidRPr="000C0F1B" w:rsidRDefault="007705BD" w:rsidP="00A447F0">
      <w:pPr>
        <w:pStyle w:val="Box"/>
        <w:rPr>
          <w:lang w:val="en-GB"/>
        </w:rPr>
      </w:pPr>
      <w:r w:rsidRPr="000C0F1B">
        <w:t>What</w:t>
      </w:r>
      <w:r w:rsidRPr="000C0F1B">
        <w:rPr>
          <w:lang w:val="en-GB"/>
        </w:rPr>
        <w:t xml:space="preserve"> is your preferred manufacturing standard for medicinal cannabis products in New Zealand? </w:t>
      </w:r>
    </w:p>
    <w:p w:rsidR="007705BD" w:rsidRPr="000C0F1B" w:rsidRDefault="007705BD" w:rsidP="00A447F0">
      <w:pPr>
        <w:pStyle w:val="Box"/>
        <w:rPr>
          <w:lang w:val="en-GB"/>
        </w:rPr>
      </w:pPr>
      <w:r w:rsidRPr="000C0F1B">
        <w:rPr>
          <w:lang w:val="en-GB"/>
        </w:rPr>
        <w:t xml:space="preserve">If you </w:t>
      </w:r>
      <w:r w:rsidRPr="000C0F1B">
        <w:t>prefer</w:t>
      </w:r>
      <w:r w:rsidRPr="000C0F1B">
        <w:rPr>
          <w:lang w:val="en-GB"/>
        </w:rPr>
        <w:t xml:space="preserve"> </w:t>
      </w:r>
      <w:r w:rsidRPr="000C0F1B">
        <w:t>allowing</w:t>
      </w:r>
      <w:r w:rsidRPr="000C0F1B">
        <w:rPr>
          <w:lang w:val="en-GB"/>
        </w:rPr>
        <w:t xml:space="preserve"> GPP for some prescription medicines, which dose forms of medicinal cannabis products should be allowed to be manufactured to GPP? </w:t>
      </w:r>
    </w:p>
    <w:p w:rsidR="000458E4" w:rsidRDefault="007705BD" w:rsidP="00A447F0">
      <w:pPr>
        <w:pStyle w:val="Box"/>
        <w:rPr>
          <w:lang w:val="en-GB"/>
        </w:rPr>
      </w:pPr>
      <w:r w:rsidRPr="000C0F1B">
        <w:t>Please</w:t>
      </w:r>
      <w:r w:rsidRPr="000C0F1B">
        <w:rPr>
          <w:lang w:val="en-GB"/>
        </w:rPr>
        <w:t xml:space="preserve"> indicate your position on the following statements:</w:t>
      </w:r>
    </w:p>
    <w:p w:rsidR="007705BD" w:rsidRPr="000C0F1B" w:rsidRDefault="007705BD" w:rsidP="00A447F0">
      <w:pPr>
        <w:pStyle w:val="Box"/>
        <w:rPr>
          <w:i/>
          <w:color w:val="0070C0"/>
        </w:rPr>
      </w:pPr>
      <w:r w:rsidRPr="000C0F1B">
        <w:t>‘New</w:t>
      </w:r>
      <w:r w:rsidRPr="000C0F1B">
        <w:rPr>
          <w:lang w:val="en-GB"/>
        </w:rPr>
        <w:t xml:space="preserve"> Zea</w:t>
      </w:r>
      <w:r w:rsidR="000458E4">
        <w:rPr>
          <w:lang w:val="en-GB"/>
        </w:rPr>
        <w:t xml:space="preserve">land should only allow GMP </w:t>
      </w:r>
      <w:r w:rsidRPr="000C0F1B">
        <w:rPr>
          <w:lang w:val="en-GB"/>
        </w:rPr>
        <w:t>as the manufacturing standard for medicinal cannabis products’.</w:t>
      </w:r>
      <w:r w:rsidRPr="000C0F1B" w:rsidDel="00F25BA5">
        <w:rPr>
          <w:lang w:val="en-GB"/>
        </w:rPr>
        <w:t xml:space="preserve"> </w:t>
      </w:r>
    </w:p>
    <w:p w:rsidR="007705BD" w:rsidRDefault="007705BD" w:rsidP="00A447F0">
      <w:pPr>
        <w:pStyle w:val="Box"/>
        <w:rPr>
          <w:lang w:val="en-GB"/>
        </w:rPr>
      </w:pPr>
      <w:r w:rsidRPr="000C0F1B">
        <w:rPr>
          <w:lang w:val="en-GB"/>
        </w:rPr>
        <w:t>‘New Zealand should allow GPP as the manufacturing standard for some forms of medicinal cannabis products (</w:t>
      </w:r>
      <w:proofErr w:type="spellStart"/>
      <w:r w:rsidRPr="000C0F1B">
        <w:rPr>
          <w:lang w:val="en-GB"/>
        </w:rPr>
        <w:t>eg</w:t>
      </w:r>
      <w:proofErr w:type="spellEnd"/>
      <w:r w:rsidRPr="000C0F1B">
        <w:rPr>
          <w:lang w:val="en-GB"/>
        </w:rPr>
        <w:t>, dried cannabis and cannabis oils).’</w:t>
      </w:r>
    </w:p>
    <w:p w:rsidR="00AE3F48" w:rsidRPr="000C0F1B" w:rsidRDefault="00AE3F48" w:rsidP="00AE3F48">
      <w:pPr>
        <w:pStyle w:val="Box"/>
      </w:pPr>
      <w:r w:rsidRPr="000C0F1B">
        <w:t>Do you think medicinal cannabis products should be manufactured to the same standard with regard to consistency and quality as other medicines?</w:t>
      </w:r>
    </w:p>
    <w:p w:rsidR="00AE3F48" w:rsidRPr="00A447F0" w:rsidRDefault="00AE3F48" w:rsidP="00AE3F48">
      <w:pPr>
        <w:pStyle w:val="Box"/>
        <w:rPr>
          <w:lang w:val="en-GB"/>
        </w:rPr>
      </w:pPr>
      <w:r w:rsidRPr="000C0F1B">
        <w:t>Do you have any additional comments on the proposed options for manufacturing medicinal cannabis products?</w:t>
      </w:r>
      <w:r w:rsidR="00CE35A6">
        <w:t xml:space="preserve"> </w:t>
      </w:r>
      <w:r w:rsidRPr="00B00CEC">
        <w:t>We are seeking information that compares the cost to the public of the same product under GPP and under GMP. Do you have any information you can share on potential or actual product costs under either optio</w:t>
      </w:r>
      <w:r>
        <w:t>n</w:t>
      </w:r>
      <w:r w:rsidRPr="00291373">
        <w:t>?</w:t>
      </w:r>
    </w:p>
    <w:p w:rsidR="00A91DFB" w:rsidRPr="00A447F0" w:rsidRDefault="00A91DFB" w:rsidP="00A91DFB">
      <w:pPr>
        <w:pStyle w:val="Box"/>
        <w:rPr>
          <w:b/>
          <w:lang w:val="en-GB"/>
        </w:rPr>
      </w:pPr>
      <w:r w:rsidRPr="00A447F0">
        <w:rPr>
          <w:b/>
          <w:lang w:val="en-GB"/>
        </w:rPr>
        <w:t>B3: Questions for industry:</w:t>
      </w:r>
    </w:p>
    <w:p w:rsidR="00A91DFB" w:rsidRPr="000C0F1B" w:rsidRDefault="00A91DFB" w:rsidP="00A91DFB">
      <w:pPr>
        <w:pStyle w:val="Box"/>
      </w:pPr>
      <w:r w:rsidRPr="000C0F1B">
        <w:t>Do you currently hold a Licence to Manufacture Medicines?</w:t>
      </w:r>
    </w:p>
    <w:p w:rsidR="00A91DFB" w:rsidRPr="000C0F1B" w:rsidRDefault="00A91DFB" w:rsidP="00A91DFB">
      <w:pPr>
        <w:pStyle w:val="Box"/>
        <w:rPr>
          <w:lang w:val="en-GB"/>
        </w:rPr>
      </w:pPr>
      <w:r w:rsidRPr="000C0F1B">
        <w:rPr>
          <w:lang w:val="en-GB"/>
        </w:rPr>
        <w:t>How likely are you to apply for a Licence to Manufacture Medicinal Cannabis Products</w:t>
      </w:r>
      <w:r>
        <w:rPr>
          <w:rFonts w:eastAsiaTheme="minorHAnsi"/>
          <w:lang w:val="en-GB"/>
        </w:rPr>
        <w:t>? P</w:t>
      </w:r>
      <w:r w:rsidRPr="000C0F1B">
        <w:rPr>
          <w:rFonts w:eastAsiaTheme="minorHAnsi"/>
          <w:lang w:val="en-GB"/>
        </w:rPr>
        <w:t>lease provide comments on why.</w:t>
      </w:r>
    </w:p>
    <w:p w:rsidR="00A91DFB" w:rsidRPr="000C0F1B" w:rsidRDefault="00A91DFB" w:rsidP="00A91DFB">
      <w:pPr>
        <w:pStyle w:val="Box"/>
        <w:rPr>
          <w:lang w:val="en-GB"/>
        </w:rPr>
      </w:pPr>
      <w:r w:rsidRPr="000C0F1B">
        <w:rPr>
          <w:lang w:val="en-GB"/>
        </w:rPr>
        <w:t xml:space="preserve">How likely are </w:t>
      </w:r>
      <w:r w:rsidRPr="000C0F1B">
        <w:t>you</w:t>
      </w:r>
      <w:r w:rsidRPr="000C0F1B">
        <w:rPr>
          <w:lang w:val="en-GB"/>
        </w:rPr>
        <w:t xml:space="preserve"> to apply for a Licence to Manufacture Medicinal Cannabis Products</w:t>
      </w:r>
      <w:r w:rsidRPr="000C0F1B">
        <w:rPr>
          <w:rFonts w:eastAsiaTheme="minorHAnsi"/>
          <w:lang w:val="en-GB"/>
        </w:rPr>
        <w:t xml:space="preserve"> </w:t>
      </w:r>
      <w:r w:rsidRPr="000C0F1B">
        <w:rPr>
          <w:lang w:val="en-GB"/>
        </w:rPr>
        <w:t>if the preferred manufacturing standard for all medicinal cannabis products is Good Manufacturing Practice (GMP)?</w:t>
      </w:r>
    </w:p>
    <w:p w:rsidR="00A91DFB" w:rsidRPr="000C0F1B" w:rsidRDefault="00A91DFB" w:rsidP="00A91DFB">
      <w:pPr>
        <w:pStyle w:val="Box"/>
        <w:rPr>
          <w:lang w:val="en-GB"/>
        </w:rPr>
      </w:pPr>
      <w:r w:rsidRPr="000C0F1B">
        <w:rPr>
          <w:lang w:val="en-GB"/>
        </w:rPr>
        <w:t xml:space="preserve">How likely are </w:t>
      </w:r>
      <w:r w:rsidRPr="000C0F1B">
        <w:t>you</w:t>
      </w:r>
      <w:r w:rsidRPr="000C0F1B">
        <w:rPr>
          <w:lang w:val="en-GB"/>
        </w:rPr>
        <w:t xml:space="preserve"> to apply for a Licence to Manufacture Medicinal Cannabis Products</w:t>
      </w:r>
      <w:r w:rsidRPr="000C0F1B">
        <w:rPr>
          <w:rFonts w:eastAsiaTheme="minorHAnsi"/>
          <w:lang w:val="en-GB"/>
        </w:rPr>
        <w:t xml:space="preserve"> under Good Production Practice, GPP, if it is an option for some dose forms (for example, dried cannabis, and cannabis oils)?</w:t>
      </w:r>
    </w:p>
    <w:p w:rsidR="00A91DFB" w:rsidRPr="000C0F1B" w:rsidRDefault="00A91DFB" w:rsidP="00A91DFB">
      <w:pPr>
        <w:pStyle w:val="Box"/>
        <w:rPr>
          <w:lang w:val="en-GB"/>
        </w:rPr>
      </w:pPr>
      <w:r w:rsidRPr="000C0F1B">
        <w:rPr>
          <w:lang w:val="en-GB"/>
        </w:rPr>
        <w:t xml:space="preserve">What types of </w:t>
      </w:r>
      <w:r w:rsidRPr="000C0F1B">
        <w:t>medicinal</w:t>
      </w:r>
      <w:r w:rsidRPr="000C0F1B">
        <w:rPr>
          <w:lang w:val="en-GB"/>
        </w:rPr>
        <w:t xml:space="preserve"> cannabis products do you intend to manufacture?</w:t>
      </w:r>
    </w:p>
    <w:p w:rsidR="00A91DFB" w:rsidRPr="000C0F1B" w:rsidRDefault="00A91DFB" w:rsidP="00A91DFB">
      <w:pPr>
        <w:pStyle w:val="Box"/>
        <w:rPr>
          <w:lang w:val="en-GB"/>
        </w:rPr>
      </w:pPr>
      <w:r w:rsidRPr="000C0F1B">
        <w:rPr>
          <w:lang w:val="en-GB"/>
        </w:rPr>
        <w:t xml:space="preserve">If you are </w:t>
      </w:r>
      <w:r w:rsidRPr="000C0F1B">
        <w:t>intending</w:t>
      </w:r>
      <w:r w:rsidRPr="000C0F1B">
        <w:rPr>
          <w:lang w:val="en-GB"/>
        </w:rPr>
        <w:t xml:space="preserve"> to manufacture medicinal cannabis products to </w:t>
      </w:r>
      <w:r w:rsidRPr="00A447F0">
        <w:rPr>
          <w:b/>
          <w:lang w:val="en-GB"/>
        </w:rPr>
        <w:t>GMP</w:t>
      </w:r>
      <w:r w:rsidRPr="000C0F1B">
        <w:rPr>
          <w:lang w:val="en-GB"/>
        </w:rPr>
        <w:t>, in what timeframe (from the start of the Medicinal Cannabis Scheme) do you think you will have products available for assessment for supply?</w:t>
      </w:r>
    </w:p>
    <w:p w:rsidR="00A91DFB" w:rsidRDefault="00A91DFB" w:rsidP="00A91DFB">
      <w:pPr>
        <w:pStyle w:val="Box"/>
      </w:pPr>
      <w:r w:rsidRPr="000C0F1B">
        <w:rPr>
          <w:lang w:val="en-GB"/>
        </w:rPr>
        <w:t xml:space="preserve">If you are </w:t>
      </w:r>
      <w:r w:rsidRPr="000C0F1B">
        <w:t>intending</w:t>
      </w:r>
      <w:r w:rsidRPr="000C0F1B">
        <w:rPr>
          <w:lang w:val="en-GB"/>
        </w:rPr>
        <w:t xml:space="preserve"> to manufacture medicinal cannabis products to </w:t>
      </w:r>
      <w:r w:rsidRPr="00A447F0">
        <w:rPr>
          <w:b/>
          <w:lang w:val="en-GB"/>
        </w:rPr>
        <w:t>GPP</w:t>
      </w:r>
      <w:r w:rsidRPr="000C0F1B">
        <w:rPr>
          <w:lang w:val="en-GB"/>
        </w:rPr>
        <w:t>, in what timeframe (from the start of the Medicinal Cannabis Scheme) do you think you will have products available for assessment for supply?</w:t>
      </w:r>
      <w:r w:rsidRPr="000458E4">
        <w:t xml:space="preserve"> </w:t>
      </w:r>
    </w:p>
    <w:p w:rsidR="00A91DFB" w:rsidRPr="00A447F0" w:rsidRDefault="00A91DFB" w:rsidP="00A91DFB">
      <w:pPr>
        <w:pStyle w:val="Box"/>
        <w:rPr>
          <w:b/>
          <w:lang w:val="en-GB"/>
        </w:rPr>
      </w:pPr>
      <w:r w:rsidRPr="00A447F0">
        <w:rPr>
          <w:b/>
          <w:lang w:val="en-GB"/>
        </w:rPr>
        <w:t>B3: Questions for prescribers:</w:t>
      </w:r>
    </w:p>
    <w:p w:rsidR="00A91DFB" w:rsidRPr="000C0F1B" w:rsidRDefault="00A91DFB" w:rsidP="00A91DFB">
      <w:pPr>
        <w:pStyle w:val="Box"/>
        <w:rPr>
          <w:lang w:val="en-GB"/>
        </w:rPr>
      </w:pPr>
      <w:r w:rsidRPr="000C0F1B">
        <w:rPr>
          <w:lang w:val="en-GB"/>
        </w:rPr>
        <w:t xml:space="preserve">How likely </w:t>
      </w:r>
      <w:proofErr w:type="gramStart"/>
      <w:r w:rsidRPr="000C0F1B">
        <w:t>are</w:t>
      </w:r>
      <w:r w:rsidRPr="000C0F1B">
        <w:rPr>
          <w:lang w:val="en-GB"/>
        </w:rPr>
        <w:t xml:space="preserve"> you to prescribe a medicinal cannabis product that</w:t>
      </w:r>
      <w:proofErr w:type="gramEnd"/>
      <w:r w:rsidRPr="000C0F1B">
        <w:rPr>
          <w:lang w:val="en-GB"/>
        </w:rPr>
        <w:t xml:space="preserve"> has been manufactured to Good Manufacturing Practice (GMP)?</w:t>
      </w:r>
    </w:p>
    <w:p w:rsidR="00A91DFB" w:rsidRDefault="00A91DFB" w:rsidP="00A91DFB">
      <w:pPr>
        <w:pStyle w:val="Box"/>
        <w:rPr>
          <w:lang w:val="en-GB"/>
        </w:rPr>
      </w:pPr>
      <w:r w:rsidRPr="000C0F1B">
        <w:t>How</w:t>
      </w:r>
      <w:r w:rsidRPr="000C0F1B">
        <w:rPr>
          <w:lang w:val="en-GB"/>
        </w:rPr>
        <w:t xml:space="preserve"> </w:t>
      </w:r>
      <w:r w:rsidRPr="000C0F1B">
        <w:t>likely</w:t>
      </w:r>
      <w:r w:rsidRPr="000C0F1B">
        <w:rPr>
          <w:lang w:val="en-GB"/>
        </w:rPr>
        <w:t xml:space="preserve"> </w:t>
      </w:r>
      <w:proofErr w:type="gramStart"/>
      <w:r w:rsidRPr="000C0F1B">
        <w:t>are</w:t>
      </w:r>
      <w:r w:rsidRPr="000C0F1B">
        <w:rPr>
          <w:lang w:val="en-GB"/>
        </w:rPr>
        <w:t xml:space="preserve"> you to prescribe a medicinal cannabis product that</w:t>
      </w:r>
      <w:proofErr w:type="gramEnd"/>
      <w:r w:rsidRPr="000C0F1B">
        <w:rPr>
          <w:lang w:val="en-GB"/>
        </w:rPr>
        <w:t xml:space="preserve"> has been manufactured to G</w:t>
      </w:r>
      <w:r>
        <w:rPr>
          <w:lang w:val="en-GB"/>
        </w:rPr>
        <w:t>ood Production Practices (GPP)?</w:t>
      </w:r>
    </w:p>
    <w:p w:rsidR="00926A21" w:rsidRPr="00923F0E" w:rsidRDefault="00805956" w:rsidP="00BF4D36">
      <w:pPr>
        <w:pStyle w:val="Heading2"/>
      </w:pPr>
      <w:bookmarkStart w:id="30" w:name="_Toc8383737"/>
      <w:bookmarkStart w:id="31" w:name="_Toc10386385"/>
      <w:bookmarkStart w:id="32" w:name="_Toc13577513"/>
      <w:r>
        <w:lastRenderedPageBreak/>
        <w:t>B</w:t>
      </w:r>
      <w:r w:rsidR="00926A21" w:rsidRPr="00923F0E">
        <w:t>4</w:t>
      </w:r>
      <w:r w:rsidR="007D78DC">
        <w:t>:</w:t>
      </w:r>
      <w:r w:rsidR="00926A21" w:rsidRPr="00923F0E">
        <w:t xml:space="preserve"> </w:t>
      </w:r>
      <w:r w:rsidR="00BF4D36" w:rsidRPr="00923F0E">
        <w:tab/>
      </w:r>
      <w:r w:rsidR="00926A21" w:rsidRPr="00923F0E">
        <w:t xml:space="preserve">Proposed </w:t>
      </w:r>
      <w:r w:rsidR="00E87A85">
        <w:t>q</w:t>
      </w:r>
      <w:r w:rsidR="00926A21" w:rsidRPr="00923F0E">
        <w:t xml:space="preserve">uality </w:t>
      </w:r>
      <w:r w:rsidR="00E87A85">
        <w:t>s</w:t>
      </w:r>
      <w:r w:rsidR="00926A21" w:rsidRPr="00923F0E">
        <w:t>tandards for API and finished</w:t>
      </w:r>
      <w:r w:rsidR="00BF4D36" w:rsidRPr="00923F0E">
        <w:t> </w:t>
      </w:r>
      <w:r w:rsidR="00926A21" w:rsidRPr="00923F0E">
        <w:t>products</w:t>
      </w:r>
      <w:bookmarkEnd w:id="30"/>
      <w:bookmarkEnd w:id="31"/>
      <w:bookmarkEnd w:id="32"/>
    </w:p>
    <w:p w:rsidR="00926A21" w:rsidRPr="00923F0E" w:rsidRDefault="00926A21" w:rsidP="003B7320">
      <w:pPr>
        <w:pStyle w:val="Number"/>
        <w:rPr>
          <w:rFonts w:eastAsia="Calibri"/>
        </w:rPr>
      </w:pPr>
      <w:r w:rsidRPr="00923F0E">
        <w:rPr>
          <w:rFonts w:eastAsia="Calibri"/>
        </w:rPr>
        <w:t>Generally, the manufacture of a medicinal cannabis product involves the cannabis plant (starting material)</w:t>
      </w:r>
      <w:r w:rsidR="00E87A85">
        <w:rPr>
          <w:rFonts w:eastAsia="Calibri"/>
        </w:rPr>
        <w:t>,</w:t>
      </w:r>
      <w:r w:rsidRPr="00923F0E">
        <w:rPr>
          <w:rFonts w:eastAsia="Calibri"/>
        </w:rPr>
        <w:t xml:space="preserve"> which is structurally altered or undergoes processing to obtain the active pharmaceutical ingredient. The API is then used with non-active ingredients (excipients) to manufacture a finished product.</w:t>
      </w:r>
    </w:p>
    <w:p w:rsidR="00926A21" w:rsidRPr="00923F0E" w:rsidRDefault="00926A21" w:rsidP="00371E73">
      <w:pPr>
        <w:pStyle w:val="Number"/>
        <w:rPr>
          <w:rFonts w:eastAsia="Calibri"/>
        </w:rPr>
      </w:pPr>
      <w:r w:rsidRPr="00923F0E">
        <w:rPr>
          <w:rFonts w:eastAsia="Calibri"/>
        </w:rPr>
        <w:t xml:space="preserve">Quality standards can be set by </w:t>
      </w:r>
      <w:r w:rsidR="009F47B9">
        <w:rPr>
          <w:rFonts w:eastAsia="Calibri"/>
        </w:rPr>
        <w:t xml:space="preserve">requiring </w:t>
      </w:r>
      <w:r w:rsidRPr="00923F0E">
        <w:rPr>
          <w:rFonts w:eastAsia="Calibri"/>
        </w:rPr>
        <w:t xml:space="preserve">certain tests to be undertaken on a product at defined steps of manufacture, and that the </w:t>
      </w:r>
      <w:r w:rsidR="00B37452">
        <w:rPr>
          <w:rFonts w:eastAsia="Calibri"/>
        </w:rPr>
        <w:t>product</w:t>
      </w:r>
      <w:r w:rsidRPr="00923F0E">
        <w:rPr>
          <w:rFonts w:eastAsia="Calibri"/>
        </w:rPr>
        <w:t xml:space="preserve"> meet</w:t>
      </w:r>
      <w:r w:rsidR="00B37452">
        <w:rPr>
          <w:rFonts w:eastAsia="Calibri"/>
        </w:rPr>
        <w:t>s</w:t>
      </w:r>
      <w:r w:rsidRPr="00923F0E">
        <w:rPr>
          <w:rFonts w:eastAsia="Calibri"/>
        </w:rPr>
        <w:t xml:space="preserve"> the specifications. These tests and specifications for medicinal cannabis products can be set in a </w:t>
      </w:r>
      <w:r w:rsidR="00270DE6">
        <w:rPr>
          <w:rFonts w:eastAsia="Calibri"/>
        </w:rPr>
        <w:t>m</w:t>
      </w:r>
      <w:r w:rsidRPr="00923F0E">
        <w:rPr>
          <w:rFonts w:eastAsia="Calibri"/>
        </w:rPr>
        <w:t xml:space="preserve">onograph </w:t>
      </w:r>
      <w:r w:rsidRPr="00923F0E">
        <w:rPr>
          <w:rFonts w:ascii="Arial" w:eastAsia="Calibri" w:hAnsi="Arial" w:cs="Arial"/>
        </w:rPr>
        <w:t>–</w:t>
      </w:r>
      <w:r w:rsidRPr="00923F0E">
        <w:rPr>
          <w:rFonts w:eastAsia="Calibri"/>
        </w:rPr>
        <w:t xml:space="preserve"> a publication </w:t>
      </w:r>
      <w:r w:rsidR="00E87A85">
        <w:rPr>
          <w:rFonts w:eastAsia="Calibri"/>
        </w:rPr>
        <w:t>that</w:t>
      </w:r>
      <w:r w:rsidR="00E87A85" w:rsidRPr="00923F0E">
        <w:rPr>
          <w:rFonts w:eastAsia="Calibri"/>
        </w:rPr>
        <w:t xml:space="preserve"> </w:t>
      </w:r>
      <w:r w:rsidRPr="00923F0E">
        <w:rPr>
          <w:rFonts w:eastAsia="Calibri"/>
        </w:rPr>
        <w:t xml:space="preserve">specifies for a drug the kinds and amounts of ingredients it may contain. Additional standards that are important in the quality of medicines, such as stability and shelf life (see below), are proposed to be requirements for finished products, additional to meeting the </w:t>
      </w:r>
      <w:r w:rsidR="00576E03">
        <w:rPr>
          <w:rFonts w:eastAsia="Calibri"/>
        </w:rPr>
        <w:t xml:space="preserve">Product </w:t>
      </w:r>
      <w:r w:rsidRPr="00923F0E">
        <w:rPr>
          <w:rFonts w:eastAsia="Calibri"/>
        </w:rPr>
        <w:t>Quality Standards Monograph.</w:t>
      </w:r>
    </w:p>
    <w:p w:rsidR="00926A21" w:rsidRPr="00923F0E" w:rsidRDefault="00B37452" w:rsidP="00371E73">
      <w:pPr>
        <w:pStyle w:val="Number"/>
        <w:rPr>
          <w:rFonts w:eastAsia="Calibri"/>
        </w:rPr>
      </w:pPr>
      <w:r>
        <w:rPr>
          <w:rFonts w:eastAsia="Calibri"/>
        </w:rPr>
        <w:t>The product q</w:t>
      </w:r>
      <w:r w:rsidR="00926A21" w:rsidRPr="00923F0E">
        <w:rPr>
          <w:rFonts w:eastAsia="Calibri"/>
        </w:rPr>
        <w:t>uality standards encompass:</w:t>
      </w:r>
    </w:p>
    <w:p w:rsidR="00926A21" w:rsidRPr="00923F0E" w:rsidRDefault="00502443" w:rsidP="0093186D">
      <w:pPr>
        <w:pStyle w:val="Letter"/>
      </w:pPr>
      <w:r>
        <w:t>p</w:t>
      </w:r>
      <w:r w:rsidR="00926A21" w:rsidRPr="00923F0E">
        <w:t xml:space="preserve">roduct specifications </w:t>
      </w:r>
      <w:r w:rsidR="00926A21" w:rsidRPr="00923F0E">
        <w:rPr>
          <w:rFonts w:ascii="Arial" w:hAnsi="Arial" w:cs="Arial"/>
        </w:rPr>
        <w:t>–</w:t>
      </w:r>
      <w:r w:rsidR="00923F0E" w:rsidRPr="00923F0E">
        <w:t xml:space="preserve"> </w:t>
      </w:r>
      <w:r w:rsidR="00926A21" w:rsidRPr="00923F0E">
        <w:t>the content of the product at various steps of manufacture, including what is and is not allowed in it</w:t>
      </w:r>
    </w:p>
    <w:p w:rsidR="00926A21" w:rsidRPr="00923F0E" w:rsidRDefault="00502443" w:rsidP="0093186D">
      <w:pPr>
        <w:pStyle w:val="Letter"/>
      </w:pPr>
      <w:r>
        <w:t>d</w:t>
      </w:r>
      <w:r w:rsidR="00926A21" w:rsidRPr="00923F0E">
        <w:t xml:space="preserve">ose form requirements </w:t>
      </w:r>
      <w:r w:rsidR="00926A21" w:rsidRPr="00923F0E">
        <w:rPr>
          <w:rFonts w:ascii="Arial" w:hAnsi="Arial" w:cs="Arial"/>
        </w:rPr>
        <w:t>–</w:t>
      </w:r>
      <w:r w:rsidR="00926A21" w:rsidRPr="00923F0E">
        <w:t xml:space="preserve"> aspects of the product </w:t>
      </w:r>
      <w:r w:rsidR="009E7C51">
        <w:t>that</w:t>
      </w:r>
      <w:r w:rsidR="009E7C51" w:rsidRPr="00923F0E">
        <w:t xml:space="preserve"> </w:t>
      </w:r>
      <w:r w:rsidR="00926A21" w:rsidRPr="00923F0E">
        <w:t>are appropriate to the particular configuration of the product (</w:t>
      </w:r>
      <w:proofErr w:type="spellStart"/>
      <w:r w:rsidR="00926A21" w:rsidRPr="00923F0E">
        <w:t>eg</w:t>
      </w:r>
      <w:proofErr w:type="spellEnd"/>
      <w:r w:rsidR="00926A21" w:rsidRPr="00923F0E">
        <w:t>, that a capsule dissolves at a safe rate)</w:t>
      </w:r>
    </w:p>
    <w:p w:rsidR="00926A21" w:rsidRPr="00923F0E" w:rsidRDefault="00502443" w:rsidP="0093186D">
      <w:pPr>
        <w:pStyle w:val="Letter"/>
      </w:pPr>
      <w:proofErr w:type="gramStart"/>
      <w:r>
        <w:t>s</w:t>
      </w:r>
      <w:r w:rsidR="00926A21" w:rsidRPr="00923F0E">
        <w:t>tability</w:t>
      </w:r>
      <w:proofErr w:type="gramEnd"/>
      <w:r w:rsidR="00926A21" w:rsidRPr="00923F0E">
        <w:t xml:space="preserve"> and shelf life </w:t>
      </w:r>
      <w:r w:rsidR="00926A21" w:rsidRPr="00923F0E">
        <w:rPr>
          <w:rFonts w:ascii="Arial" w:hAnsi="Arial" w:cs="Arial"/>
        </w:rPr>
        <w:t>–</w:t>
      </w:r>
      <w:r w:rsidR="00926A21" w:rsidRPr="00923F0E">
        <w:t xml:space="preserve"> the product remains stable (remains within the specifications for the medicine) under the recommended storage and transportation conditions, for the entirety of its shelf life</w:t>
      </w:r>
      <w:r w:rsidR="0008613B">
        <w:t xml:space="preserve">. </w:t>
      </w:r>
      <w:r w:rsidR="0008613B">
        <w:rPr>
          <w:rFonts w:eastAsia="Calibri"/>
        </w:rPr>
        <w:t>Note that Good Manufacturing Practice has stability and validation requirements but Good Production Practices do not</w:t>
      </w:r>
    </w:p>
    <w:p w:rsidR="00926A21" w:rsidRPr="00923F0E" w:rsidRDefault="00502443" w:rsidP="0093186D">
      <w:pPr>
        <w:pStyle w:val="Letter"/>
      </w:pPr>
      <w:r>
        <w:t>p</w:t>
      </w:r>
      <w:r w:rsidR="00926A21" w:rsidRPr="00923F0E">
        <w:t xml:space="preserve">ackaging and labelling </w:t>
      </w:r>
      <w:r w:rsidR="00926A21" w:rsidRPr="00923F0E">
        <w:rPr>
          <w:rFonts w:ascii="Arial" w:hAnsi="Arial" w:cs="Arial"/>
        </w:rPr>
        <w:t>–</w:t>
      </w:r>
      <w:r w:rsidR="00923F0E" w:rsidRPr="00923F0E">
        <w:t xml:space="preserve"> </w:t>
      </w:r>
      <w:r w:rsidR="009E7C51">
        <w:t xml:space="preserve">which </w:t>
      </w:r>
      <w:r w:rsidR="00926A21" w:rsidRPr="00923F0E">
        <w:t>specif</w:t>
      </w:r>
      <w:r w:rsidR="009E7C51">
        <w:t>y</w:t>
      </w:r>
      <w:r w:rsidR="00926A21" w:rsidRPr="00923F0E">
        <w:t xml:space="preserve"> the appropriate storage, packaging, dispensing and use of a product, and make identification of a product clear</w:t>
      </w:r>
    </w:p>
    <w:p w:rsidR="00926A21" w:rsidRPr="00923F0E" w:rsidRDefault="00502443" w:rsidP="0093186D">
      <w:pPr>
        <w:pStyle w:val="Letter"/>
      </w:pPr>
      <w:proofErr w:type="gramStart"/>
      <w:r>
        <w:t>e</w:t>
      </w:r>
      <w:r w:rsidR="00926A21" w:rsidRPr="00923F0E">
        <w:t>xcipients</w:t>
      </w:r>
      <w:proofErr w:type="gramEnd"/>
      <w:r w:rsidR="00926A21" w:rsidRPr="00923F0E">
        <w:t xml:space="preserve"> </w:t>
      </w:r>
      <w:r w:rsidR="00926A21" w:rsidRPr="00923F0E">
        <w:rPr>
          <w:rFonts w:ascii="Arial" w:hAnsi="Arial" w:cs="Arial"/>
        </w:rPr>
        <w:t>–</w:t>
      </w:r>
      <w:r w:rsidR="00926A21" w:rsidRPr="00923F0E">
        <w:t xml:space="preserve"> the non-active ingredients of a product (excipients) are of suitable and consistent quality.</w:t>
      </w:r>
    </w:p>
    <w:p w:rsidR="00926A21" w:rsidRPr="00923F0E" w:rsidRDefault="00926A21" w:rsidP="00371E73">
      <w:pPr>
        <w:pStyle w:val="Number"/>
        <w:rPr>
          <w:rFonts w:eastAsia="Calibri"/>
        </w:rPr>
      </w:pPr>
      <w:r w:rsidRPr="00923F0E">
        <w:rPr>
          <w:rFonts w:eastAsia="Calibri"/>
        </w:rPr>
        <w:t xml:space="preserve">The New Zealand </w:t>
      </w:r>
      <w:r w:rsidR="00270DE6">
        <w:rPr>
          <w:rFonts w:eastAsia="Calibri"/>
        </w:rPr>
        <w:t xml:space="preserve">Product </w:t>
      </w:r>
      <w:r w:rsidRPr="00923F0E">
        <w:rPr>
          <w:rFonts w:eastAsia="Calibri"/>
        </w:rPr>
        <w:t>Quality Standards Monograph list</w:t>
      </w:r>
      <w:r w:rsidR="009E7C51">
        <w:rPr>
          <w:rFonts w:eastAsia="Calibri"/>
        </w:rPr>
        <w:t>s</w:t>
      </w:r>
      <w:r w:rsidRPr="00923F0E">
        <w:rPr>
          <w:rFonts w:eastAsia="Calibri"/>
        </w:rPr>
        <w:t xml:space="preserve"> the product specifications for medicinal cannabis products (see </w:t>
      </w:r>
      <w:r w:rsidRPr="00996A5E">
        <w:rPr>
          <w:rFonts w:eastAsia="Calibri"/>
        </w:rPr>
        <w:t xml:space="preserve">Appendix </w:t>
      </w:r>
      <w:r w:rsidR="006509B4" w:rsidRPr="00996A5E">
        <w:rPr>
          <w:rFonts w:eastAsia="Calibri"/>
        </w:rPr>
        <w:t>2</w:t>
      </w:r>
      <w:r w:rsidRPr="00996A5E">
        <w:rPr>
          <w:rFonts w:eastAsia="Calibri"/>
        </w:rPr>
        <w:t>). These</w:t>
      </w:r>
      <w:r w:rsidRPr="00923F0E">
        <w:rPr>
          <w:rFonts w:eastAsia="Calibri"/>
        </w:rPr>
        <w:t xml:space="preserve"> include the kinds and amounts of certain ingredients permitted to be in a product. It does so by defining the applicable tests, methods, specifications and limits.</w:t>
      </w:r>
    </w:p>
    <w:p w:rsidR="00926A21" w:rsidRPr="00923F0E" w:rsidRDefault="00926A21" w:rsidP="00371E73">
      <w:pPr>
        <w:pStyle w:val="Number"/>
        <w:rPr>
          <w:rFonts w:eastAsia="Calibri"/>
        </w:rPr>
      </w:pPr>
      <w:r w:rsidRPr="00923F0E">
        <w:rPr>
          <w:rFonts w:eastAsia="Calibri"/>
        </w:rPr>
        <w:t xml:space="preserve">Alternative </w:t>
      </w:r>
      <w:r w:rsidRPr="00923F0E">
        <w:t xml:space="preserve">tests, methods or limits to those stated in the </w:t>
      </w:r>
      <w:r w:rsidRPr="00923F0E">
        <w:rPr>
          <w:rFonts w:eastAsia="Calibri"/>
        </w:rPr>
        <w:t xml:space="preserve">New Zealand </w:t>
      </w:r>
      <w:r w:rsidR="00270DE6">
        <w:rPr>
          <w:rFonts w:eastAsia="Calibri"/>
        </w:rPr>
        <w:t xml:space="preserve">Product </w:t>
      </w:r>
      <w:r w:rsidRPr="00923F0E">
        <w:rPr>
          <w:rFonts w:eastAsia="Calibri"/>
        </w:rPr>
        <w:t>Quality Standards</w:t>
      </w:r>
      <w:r w:rsidRPr="00923F0E">
        <w:t xml:space="preserve"> Monograph can </w:t>
      </w:r>
      <w:r w:rsidR="00814E34">
        <w:t xml:space="preserve">be </w:t>
      </w:r>
      <w:r w:rsidRPr="00923F0E">
        <w:t>used if they are scientifically justified.</w:t>
      </w:r>
      <w:r w:rsidR="00923F0E" w:rsidRPr="00923F0E">
        <w:t xml:space="preserve"> </w:t>
      </w:r>
    </w:p>
    <w:p w:rsidR="00926A21" w:rsidRPr="00923F0E" w:rsidRDefault="00926A21" w:rsidP="00371E73">
      <w:pPr>
        <w:pStyle w:val="Number"/>
        <w:rPr>
          <w:rFonts w:eastAsia="Calibri"/>
        </w:rPr>
      </w:pPr>
      <w:r w:rsidRPr="00923F0E">
        <w:rPr>
          <w:rFonts w:eastAsia="Calibri"/>
        </w:rPr>
        <w:t>We are consulting on whether and which quality standards may apply to:</w:t>
      </w:r>
    </w:p>
    <w:p w:rsidR="00926A21" w:rsidRPr="00923F0E" w:rsidRDefault="00926A21" w:rsidP="00247A65">
      <w:pPr>
        <w:pStyle w:val="Letter"/>
        <w:spacing w:before="80"/>
        <w:rPr>
          <w:rFonts w:eastAsia="Calibri"/>
        </w:rPr>
      </w:pPr>
      <w:r w:rsidRPr="00923F0E">
        <w:rPr>
          <w:rFonts w:eastAsia="Calibri"/>
        </w:rPr>
        <w:t>the starting material (the material received by the first manufacturer from cultivation)</w:t>
      </w:r>
    </w:p>
    <w:p w:rsidR="00926A21" w:rsidRPr="00923F0E" w:rsidRDefault="00926A21" w:rsidP="00247A65">
      <w:pPr>
        <w:pStyle w:val="Letter"/>
        <w:spacing w:before="80"/>
        <w:rPr>
          <w:rFonts w:eastAsia="Calibri"/>
        </w:rPr>
      </w:pPr>
      <w:r w:rsidRPr="00923F0E">
        <w:rPr>
          <w:rFonts w:eastAsia="Calibri"/>
        </w:rPr>
        <w:t>the active pharmaceutical ingredients, which produce the effects of the drugs, and/or</w:t>
      </w:r>
    </w:p>
    <w:p w:rsidR="00926A21" w:rsidRPr="00923F0E" w:rsidRDefault="00926A21" w:rsidP="00247A65">
      <w:pPr>
        <w:pStyle w:val="Letter"/>
        <w:spacing w:before="80"/>
        <w:rPr>
          <w:rFonts w:eastAsia="Calibri"/>
        </w:rPr>
      </w:pPr>
      <w:proofErr w:type="gramStart"/>
      <w:r w:rsidRPr="00923F0E">
        <w:rPr>
          <w:rFonts w:eastAsia="Calibri"/>
        </w:rPr>
        <w:t>the</w:t>
      </w:r>
      <w:proofErr w:type="gramEnd"/>
      <w:r w:rsidRPr="00923F0E">
        <w:rPr>
          <w:rFonts w:eastAsia="Calibri"/>
        </w:rPr>
        <w:t xml:space="preserve"> finished product. </w:t>
      </w:r>
    </w:p>
    <w:p w:rsidR="00926A21" w:rsidRPr="00923F0E" w:rsidRDefault="00926A21" w:rsidP="00371E73">
      <w:pPr>
        <w:pStyle w:val="Number"/>
      </w:pPr>
      <w:r w:rsidRPr="00923F0E">
        <w:lastRenderedPageBreak/>
        <w:t>CBD product quality standards w</w:t>
      </w:r>
      <w:r w:rsidR="00CB65F0">
        <w:t>ould</w:t>
      </w:r>
      <w:r w:rsidRPr="00923F0E">
        <w:t xml:space="preserve"> be set </w:t>
      </w:r>
      <w:r w:rsidR="009F47B9">
        <w:t xml:space="preserve">by regulations </w:t>
      </w:r>
      <w:r w:rsidRPr="00923F0E">
        <w:t xml:space="preserve">under the Medicines </w:t>
      </w:r>
      <w:r w:rsidR="009F47B9">
        <w:t>Act 1981</w:t>
      </w:r>
      <w:r w:rsidRPr="00923F0E">
        <w:t xml:space="preserve">, and will apply to medicinal cannabis products that are prescription medicines only </w:t>
      </w:r>
      <w:r w:rsidR="00E34F84">
        <w:t xml:space="preserve">and not controlled drugs – currently this is only </w:t>
      </w:r>
      <w:r w:rsidRPr="00923F0E">
        <w:t>CBD products.</w:t>
      </w:r>
      <w:r w:rsidRPr="00923F0E">
        <w:rPr>
          <w:rFonts w:eastAsia="Calibri"/>
        </w:rPr>
        <w:t xml:space="preserve"> Medicinal cannabis products that are also controlled drugs (</w:t>
      </w:r>
      <w:proofErr w:type="spellStart"/>
      <w:r w:rsidRPr="00923F0E">
        <w:rPr>
          <w:rFonts w:eastAsia="Calibri"/>
        </w:rPr>
        <w:t>eg</w:t>
      </w:r>
      <w:proofErr w:type="spellEnd"/>
      <w:r w:rsidRPr="00923F0E">
        <w:rPr>
          <w:rFonts w:eastAsia="Calibri"/>
        </w:rPr>
        <w:t>, THC</w:t>
      </w:r>
      <w:r w:rsidR="00DC15B4">
        <w:rPr>
          <w:rFonts w:eastAsia="Calibri"/>
        </w:rPr>
        <w:t>-</w:t>
      </w:r>
      <w:r w:rsidRPr="00923F0E">
        <w:rPr>
          <w:rFonts w:eastAsia="Calibri"/>
        </w:rPr>
        <w:t xml:space="preserve">based products) will have quality standards specified in </w:t>
      </w:r>
      <w:r w:rsidR="009F47B9">
        <w:rPr>
          <w:rFonts w:eastAsia="Calibri"/>
        </w:rPr>
        <w:t xml:space="preserve">regulations under the </w:t>
      </w:r>
      <w:r w:rsidRPr="00923F0E">
        <w:rPr>
          <w:rFonts w:eastAsia="Calibri"/>
        </w:rPr>
        <w:t>Misuse of Drugs</w:t>
      </w:r>
      <w:r w:rsidR="009F47B9">
        <w:rPr>
          <w:rFonts w:eastAsia="Calibri"/>
        </w:rPr>
        <w:t xml:space="preserve"> Act 1975</w:t>
      </w:r>
      <w:r w:rsidRPr="00923F0E">
        <w:rPr>
          <w:rFonts w:eastAsia="Calibri"/>
        </w:rPr>
        <w:t>. The quality standards for a finished product will be the same whether it is a prescription medicine only (CBD product) or also a controlled drug (</w:t>
      </w:r>
      <w:proofErr w:type="spellStart"/>
      <w:r w:rsidR="009F47B9">
        <w:rPr>
          <w:rFonts w:eastAsia="Calibri"/>
        </w:rPr>
        <w:t>eg</w:t>
      </w:r>
      <w:proofErr w:type="spellEnd"/>
      <w:r w:rsidR="00E832F7">
        <w:rPr>
          <w:rFonts w:eastAsia="Calibri"/>
        </w:rPr>
        <w:t>,</w:t>
      </w:r>
      <w:r w:rsidR="009F47B9">
        <w:rPr>
          <w:rFonts w:eastAsia="Calibri"/>
        </w:rPr>
        <w:t xml:space="preserve"> </w:t>
      </w:r>
      <w:r w:rsidRPr="00923F0E">
        <w:rPr>
          <w:rFonts w:eastAsia="Calibri"/>
        </w:rPr>
        <w:t>THC-based medicine).</w:t>
      </w:r>
    </w:p>
    <w:p w:rsidR="00926A21" w:rsidRPr="00923F0E" w:rsidRDefault="00926A21" w:rsidP="00926A21">
      <w:pPr>
        <w:pStyle w:val="Heading3"/>
        <w:rPr>
          <w:rFonts w:eastAsia="Calibri"/>
        </w:rPr>
      </w:pPr>
      <w:r w:rsidRPr="00923F0E">
        <w:rPr>
          <w:rFonts w:eastAsia="Calibri"/>
        </w:rPr>
        <w:t>Active pharmaceutical ingredient (API) quality standard</w:t>
      </w:r>
    </w:p>
    <w:p w:rsidR="00926A21" w:rsidRPr="00432FE9" w:rsidRDefault="00926A21" w:rsidP="00371E73">
      <w:pPr>
        <w:pStyle w:val="Number"/>
        <w:rPr>
          <w:rFonts w:eastAsia="Calibri"/>
        </w:rPr>
      </w:pPr>
      <w:r w:rsidRPr="00923F0E">
        <w:rPr>
          <w:rFonts w:eastAsia="Calibri"/>
        </w:rPr>
        <w:t xml:space="preserve">An </w:t>
      </w:r>
      <w:r w:rsidR="00277C33">
        <w:rPr>
          <w:rFonts w:eastAsia="Calibri"/>
        </w:rPr>
        <w:t>a</w:t>
      </w:r>
      <w:r w:rsidRPr="00923F0E">
        <w:rPr>
          <w:rFonts w:eastAsia="Calibri"/>
        </w:rPr>
        <w:t xml:space="preserve">ctive </w:t>
      </w:r>
      <w:r w:rsidR="00277C33">
        <w:rPr>
          <w:rFonts w:eastAsia="Calibri"/>
        </w:rPr>
        <w:t>p</w:t>
      </w:r>
      <w:r w:rsidRPr="00923F0E">
        <w:rPr>
          <w:rFonts w:eastAsia="Calibri"/>
        </w:rPr>
        <w:t xml:space="preserve">harmaceutical </w:t>
      </w:r>
      <w:r w:rsidR="00277C33">
        <w:rPr>
          <w:rFonts w:eastAsia="Calibri"/>
        </w:rPr>
        <w:t>i</w:t>
      </w:r>
      <w:r w:rsidRPr="00923F0E">
        <w:rPr>
          <w:rFonts w:eastAsia="Calibri"/>
        </w:rPr>
        <w:t xml:space="preserve">ngredient is any substance or mixture of substances that is intended to result in the desired (pharmacological) effect of the product. API derived from starting material may be </w:t>
      </w:r>
      <w:r w:rsidRPr="00432FE9">
        <w:rPr>
          <w:rFonts w:eastAsia="Calibri"/>
        </w:rPr>
        <w:t>the granulated flower of the cannabis plant, a plant extract (</w:t>
      </w:r>
      <w:proofErr w:type="spellStart"/>
      <w:r w:rsidRPr="00432FE9">
        <w:rPr>
          <w:rFonts w:eastAsia="Calibri"/>
        </w:rPr>
        <w:t>eg</w:t>
      </w:r>
      <w:proofErr w:type="spellEnd"/>
      <w:r w:rsidRPr="00432FE9">
        <w:rPr>
          <w:rFonts w:eastAsia="Calibri"/>
        </w:rPr>
        <w:t>, containing mult</w:t>
      </w:r>
      <w:r w:rsidR="00194E1E">
        <w:rPr>
          <w:rFonts w:eastAsia="Calibri"/>
        </w:rPr>
        <w:t xml:space="preserve">iple </w:t>
      </w:r>
      <w:proofErr w:type="spellStart"/>
      <w:r w:rsidR="00194E1E">
        <w:rPr>
          <w:rFonts w:eastAsia="Calibri"/>
        </w:rPr>
        <w:t>phytocannabinoids</w:t>
      </w:r>
      <w:proofErr w:type="spellEnd"/>
      <w:r w:rsidR="00194E1E">
        <w:rPr>
          <w:rFonts w:eastAsia="Calibri"/>
        </w:rPr>
        <w:t xml:space="preserve"> like THC</w:t>
      </w:r>
      <w:r w:rsidRPr="00432FE9">
        <w:rPr>
          <w:rFonts w:eastAsia="Calibri"/>
        </w:rPr>
        <w:t xml:space="preserve"> or CBD) or an isolated </w:t>
      </w:r>
      <w:proofErr w:type="spellStart"/>
      <w:r w:rsidRPr="00432FE9">
        <w:rPr>
          <w:rFonts w:eastAsia="Calibri"/>
        </w:rPr>
        <w:t>phytocannabinoid</w:t>
      </w:r>
      <w:proofErr w:type="spellEnd"/>
      <w:r w:rsidRPr="00432FE9">
        <w:rPr>
          <w:rFonts w:eastAsia="Calibri"/>
        </w:rPr>
        <w:t xml:space="preserve"> (</w:t>
      </w:r>
      <w:proofErr w:type="spellStart"/>
      <w:r w:rsidRPr="00432FE9">
        <w:rPr>
          <w:rFonts w:eastAsia="Calibri"/>
        </w:rPr>
        <w:t>eg</w:t>
      </w:r>
      <w:proofErr w:type="spellEnd"/>
      <w:r w:rsidRPr="00432FE9">
        <w:rPr>
          <w:rFonts w:eastAsia="Calibri"/>
        </w:rPr>
        <w:t>, high</w:t>
      </w:r>
      <w:r w:rsidR="00277C33">
        <w:rPr>
          <w:rFonts w:eastAsia="Calibri"/>
        </w:rPr>
        <w:t>-</w:t>
      </w:r>
      <w:r w:rsidRPr="00432FE9">
        <w:rPr>
          <w:rFonts w:eastAsia="Calibri"/>
        </w:rPr>
        <w:t>purity CBD).</w:t>
      </w:r>
    </w:p>
    <w:p w:rsidR="00926A21" w:rsidRPr="00923F0E" w:rsidRDefault="00926A21" w:rsidP="00371E73">
      <w:pPr>
        <w:pStyle w:val="Number"/>
        <w:rPr>
          <w:rFonts w:eastAsia="Calibri"/>
        </w:rPr>
      </w:pPr>
      <w:r w:rsidRPr="00432FE9">
        <w:rPr>
          <w:rFonts w:eastAsia="Calibri"/>
        </w:rPr>
        <w:t>It is important to test API</w:t>
      </w:r>
      <w:r w:rsidR="00E34F84">
        <w:rPr>
          <w:rFonts w:eastAsia="Calibri"/>
        </w:rPr>
        <w:t>s</w:t>
      </w:r>
      <w:r w:rsidRPr="00432FE9">
        <w:rPr>
          <w:rFonts w:eastAsia="Calibri"/>
        </w:rPr>
        <w:t xml:space="preserve"> to confirm the composition (content),</w:t>
      </w:r>
      <w:r w:rsidR="00E921C3">
        <w:rPr>
          <w:rFonts w:eastAsia="Calibri"/>
        </w:rPr>
        <w:t xml:space="preserve"> and to</w:t>
      </w:r>
      <w:r w:rsidRPr="00432FE9">
        <w:rPr>
          <w:rFonts w:eastAsia="Calibri"/>
        </w:rPr>
        <w:t xml:space="preserve"> ensure it is free from contaminants and is of an appropriate</w:t>
      </w:r>
      <w:r w:rsidRPr="00923F0E">
        <w:rPr>
          <w:rFonts w:eastAsia="Calibri"/>
        </w:rPr>
        <w:t xml:space="preserve"> quality to be used in the manufacture of medicines. Contaminants might include chemicals that are intentionally added to increase weight or potency (</w:t>
      </w:r>
      <w:proofErr w:type="spellStart"/>
      <w:r w:rsidRPr="00923F0E">
        <w:rPr>
          <w:rFonts w:eastAsia="Calibri"/>
        </w:rPr>
        <w:t>eg</w:t>
      </w:r>
      <w:proofErr w:type="spellEnd"/>
      <w:r w:rsidRPr="00923F0E">
        <w:rPr>
          <w:rFonts w:eastAsia="Calibri"/>
        </w:rPr>
        <w:t xml:space="preserve">, synthetic cannabinoids) but also substances </w:t>
      </w:r>
      <w:r w:rsidR="00E921C3">
        <w:rPr>
          <w:rFonts w:eastAsia="Calibri"/>
        </w:rPr>
        <w:t>that</w:t>
      </w:r>
      <w:r w:rsidR="00E921C3" w:rsidRPr="00923F0E">
        <w:rPr>
          <w:rFonts w:eastAsia="Calibri"/>
        </w:rPr>
        <w:t xml:space="preserve"> </w:t>
      </w:r>
      <w:r w:rsidRPr="00923F0E">
        <w:rPr>
          <w:rFonts w:eastAsia="Calibri"/>
        </w:rPr>
        <w:t>entered the product unintentionally (</w:t>
      </w:r>
      <w:proofErr w:type="spellStart"/>
      <w:r w:rsidRPr="00923F0E">
        <w:rPr>
          <w:rFonts w:eastAsia="Calibri"/>
        </w:rPr>
        <w:t>eg</w:t>
      </w:r>
      <w:proofErr w:type="spellEnd"/>
      <w:r w:rsidRPr="00923F0E">
        <w:rPr>
          <w:rFonts w:eastAsia="Calibri"/>
        </w:rPr>
        <w:t>, heavy metals, moulds and bacteria).</w:t>
      </w:r>
    </w:p>
    <w:p w:rsidR="00926A21" w:rsidRPr="00923F0E" w:rsidRDefault="00926A21" w:rsidP="00371E73">
      <w:pPr>
        <w:pStyle w:val="Number"/>
        <w:rPr>
          <w:rFonts w:eastAsia="Calibri"/>
        </w:rPr>
      </w:pPr>
      <w:r w:rsidRPr="00923F0E">
        <w:rPr>
          <w:rFonts w:eastAsia="Calibri"/>
        </w:rPr>
        <w:t xml:space="preserve">As the API is the active ingredient, it is important that there is assurance that it is correctly identified, and that batches are of a consistent and suitable quality to be used in medicines. </w:t>
      </w:r>
    </w:p>
    <w:p w:rsidR="00926A21" w:rsidRPr="00923F0E" w:rsidRDefault="00926A21" w:rsidP="00371E73">
      <w:pPr>
        <w:pStyle w:val="Number"/>
        <w:rPr>
          <w:rFonts w:eastAsia="Calibri"/>
        </w:rPr>
      </w:pPr>
      <w:r w:rsidRPr="00923F0E">
        <w:rPr>
          <w:rFonts w:eastAsia="Calibri"/>
        </w:rPr>
        <w:t xml:space="preserve">The proposed quality standard for API is that it meets the New Zealand </w:t>
      </w:r>
      <w:r w:rsidR="00270DE6">
        <w:rPr>
          <w:rFonts w:eastAsia="Calibri"/>
        </w:rPr>
        <w:t xml:space="preserve">Product </w:t>
      </w:r>
      <w:r w:rsidRPr="00923F0E">
        <w:rPr>
          <w:rFonts w:eastAsia="Calibri"/>
        </w:rPr>
        <w:t>Quality Standards Monograph</w:t>
      </w:r>
      <w:r w:rsidR="00E34F84">
        <w:rPr>
          <w:rFonts w:eastAsia="Calibri"/>
        </w:rPr>
        <w:t xml:space="preserve"> (see appendix 2)</w:t>
      </w:r>
      <w:r w:rsidRPr="00923F0E">
        <w:rPr>
          <w:rFonts w:eastAsia="Calibri"/>
        </w:rPr>
        <w:t>. Evidence that the API meets t</w:t>
      </w:r>
      <w:r w:rsidR="00CE35A6">
        <w:rPr>
          <w:rFonts w:eastAsia="Calibri"/>
        </w:rPr>
        <w:t xml:space="preserve">he monograph </w:t>
      </w:r>
      <w:r w:rsidR="00E34F84">
        <w:rPr>
          <w:rFonts w:eastAsia="Calibri"/>
        </w:rPr>
        <w:t xml:space="preserve">would be </w:t>
      </w:r>
      <w:r w:rsidRPr="00923F0E">
        <w:rPr>
          <w:rFonts w:eastAsia="Calibri"/>
        </w:rPr>
        <w:t xml:space="preserve">required to be submitted for three verified batches manufactured under GMP. It is likely </w:t>
      </w:r>
      <w:r w:rsidR="00E34F84">
        <w:rPr>
          <w:rFonts w:eastAsia="Calibri"/>
        </w:rPr>
        <w:t xml:space="preserve">that there would </w:t>
      </w:r>
      <w:r w:rsidRPr="00923F0E">
        <w:rPr>
          <w:rFonts w:eastAsia="Calibri"/>
        </w:rPr>
        <w:t xml:space="preserve">be a similar requirement under GPP (as </w:t>
      </w:r>
      <w:r w:rsidR="00E921C3">
        <w:rPr>
          <w:rFonts w:eastAsia="Calibri"/>
        </w:rPr>
        <w:t>over-the-counter</w:t>
      </w:r>
      <w:r w:rsidR="00E921C3" w:rsidRPr="00923F0E">
        <w:rPr>
          <w:rFonts w:eastAsia="Calibri"/>
        </w:rPr>
        <w:t xml:space="preserve"> </w:t>
      </w:r>
      <w:r w:rsidRPr="00923F0E">
        <w:rPr>
          <w:rFonts w:eastAsia="Calibri"/>
        </w:rPr>
        <w:t xml:space="preserve">medicines are not required to have API manufactured to GMP but </w:t>
      </w:r>
      <w:r w:rsidR="00CB65F0">
        <w:rPr>
          <w:rFonts w:eastAsia="Calibri"/>
        </w:rPr>
        <w:t xml:space="preserve">the manufacturer may </w:t>
      </w:r>
      <w:r w:rsidRPr="00923F0E">
        <w:rPr>
          <w:rFonts w:eastAsia="Calibri"/>
        </w:rPr>
        <w:t>still submit C</w:t>
      </w:r>
      <w:r w:rsidR="00CF4642">
        <w:rPr>
          <w:rFonts w:eastAsia="Calibri"/>
        </w:rPr>
        <w:t xml:space="preserve">ertificates of Analysis </w:t>
      </w:r>
      <w:r w:rsidRPr="00923F0E">
        <w:rPr>
          <w:rFonts w:eastAsia="Calibri"/>
        </w:rPr>
        <w:t>for three batches to verify reproducibility), but as the GPP standard has not been developed, this is to be confirmed.</w:t>
      </w:r>
    </w:p>
    <w:p w:rsidR="00926A21" w:rsidRDefault="00926A21" w:rsidP="00371E73">
      <w:pPr>
        <w:pStyle w:val="Number"/>
        <w:rPr>
          <w:rFonts w:eastAsia="Calibri"/>
        </w:rPr>
      </w:pPr>
      <w:r w:rsidRPr="00923F0E">
        <w:rPr>
          <w:rFonts w:eastAsia="Calibri"/>
        </w:rPr>
        <w:t xml:space="preserve">Evidence that API </w:t>
      </w:r>
      <w:r w:rsidRPr="00923F0E">
        <w:t xml:space="preserve">meets the product specifications listed in the New Zealand </w:t>
      </w:r>
      <w:r w:rsidR="00270DE6">
        <w:t xml:space="preserve">Product </w:t>
      </w:r>
      <w:r w:rsidRPr="00923F0E">
        <w:t>Quality Standards Monograph (</w:t>
      </w:r>
      <w:r w:rsidRPr="00996A5E">
        <w:t xml:space="preserve">Appendix </w:t>
      </w:r>
      <w:r w:rsidR="006509B4" w:rsidRPr="00996A5E">
        <w:t>2</w:t>
      </w:r>
      <w:r w:rsidRPr="00996A5E">
        <w:t xml:space="preserve">) </w:t>
      </w:r>
      <w:r w:rsidR="00E34F84">
        <w:rPr>
          <w:rFonts w:eastAsia="Calibri"/>
        </w:rPr>
        <w:t>would be</w:t>
      </w:r>
      <w:r w:rsidRPr="00996A5E">
        <w:rPr>
          <w:rFonts w:eastAsia="Calibri"/>
        </w:rPr>
        <w:t xml:space="preserve"> required to</w:t>
      </w:r>
      <w:r w:rsidRPr="00923F0E">
        <w:rPr>
          <w:rFonts w:eastAsia="Calibri"/>
        </w:rPr>
        <w:t xml:space="preserve"> be submitted after the manufacture of the finished product, in conjunction with evidence that the finished product meets the finished product quality standard and other requirements (see </w:t>
      </w:r>
      <w:r w:rsidR="00E921C3">
        <w:rPr>
          <w:rFonts w:eastAsia="Calibri"/>
        </w:rPr>
        <w:t>‘</w:t>
      </w:r>
      <w:r w:rsidRPr="00923F0E">
        <w:rPr>
          <w:rFonts w:eastAsia="Calibri"/>
        </w:rPr>
        <w:t xml:space="preserve">Finished </w:t>
      </w:r>
      <w:r w:rsidR="00E921C3">
        <w:rPr>
          <w:rFonts w:eastAsia="Calibri"/>
        </w:rPr>
        <w:t>p</w:t>
      </w:r>
      <w:r w:rsidRPr="00923F0E">
        <w:rPr>
          <w:rFonts w:eastAsia="Calibri"/>
        </w:rPr>
        <w:t xml:space="preserve">roduct </w:t>
      </w:r>
      <w:r w:rsidR="00E921C3">
        <w:rPr>
          <w:rFonts w:eastAsia="Calibri"/>
        </w:rPr>
        <w:t>q</w:t>
      </w:r>
      <w:r w:rsidRPr="00923F0E">
        <w:rPr>
          <w:rFonts w:eastAsia="Calibri"/>
        </w:rPr>
        <w:t xml:space="preserve">uality </w:t>
      </w:r>
      <w:r w:rsidR="00E921C3">
        <w:rPr>
          <w:rFonts w:eastAsia="Calibri"/>
        </w:rPr>
        <w:t>s</w:t>
      </w:r>
      <w:r w:rsidRPr="00923F0E">
        <w:rPr>
          <w:rFonts w:eastAsia="Calibri"/>
        </w:rPr>
        <w:t>tandard</w:t>
      </w:r>
      <w:r w:rsidR="00E921C3">
        <w:rPr>
          <w:rFonts w:eastAsia="Calibri"/>
        </w:rPr>
        <w:t>’</w:t>
      </w:r>
      <w:r w:rsidRPr="00923F0E">
        <w:rPr>
          <w:rFonts w:eastAsia="Calibri"/>
        </w:rPr>
        <w:t xml:space="preserve"> below). The testing may have been undertaken by the API manufacturer at release, or by the finished product manufacturer after receiving the </w:t>
      </w:r>
      <w:r w:rsidR="00E34F84">
        <w:rPr>
          <w:rFonts w:eastAsia="Calibri"/>
        </w:rPr>
        <w:t>API</w:t>
      </w:r>
      <w:r w:rsidRPr="00923F0E">
        <w:rPr>
          <w:rFonts w:eastAsia="Calibri"/>
        </w:rPr>
        <w:t>.</w:t>
      </w:r>
    </w:p>
    <w:p w:rsidR="000458E4" w:rsidRDefault="000458E4" w:rsidP="00A447F0">
      <w:pPr>
        <w:pStyle w:val="Number"/>
        <w:numPr>
          <w:ilvl w:val="0"/>
          <w:numId w:val="0"/>
        </w:numPr>
        <w:ind w:left="567" w:hanging="567"/>
        <w:rPr>
          <w:rFonts w:eastAsia="Calibri"/>
        </w:rPr>
      </w:pPr>
    </w:p>
    <w:p w:rsidR="000458E4" w:rsidRDefault="000458E4" w:rsidP="00A447F0">
      <w:pPr>
        <w:pStyle w:val="Number"/>
        <w:numPr>
          <w:ilvl w:val="0"/>
          <w:numId w:val="0"/>
        </w:numPr>
        <w:ind w:left="567" w:hanging="567"/>
        <w:rPr>
          <w:rFonts w:eastAsia="Calibri"/>
        </w:rPr>
      </w:pPr>
    </w:p>
    <w:p w:rsidR="000458E4" w:rsidRDefault="000458E4" w:rsidP="00A447F0">
      <w:pPr>
        <w:pStyle w:val="Number"/>
        <w:numPr>
          <w:ilvl w:val="0"/>
          <w:numId w:val="0"/>
        </w:numPr>
        <w:ind w:left="567" w:hanging="567"/>
        <w:rPr>
          <w:rFonts w:eastAsia="Calibri"/>
        </w:rPr>
      </w:pPr>
    </w:p>
    <w:p w:rsidR="000458E4" w:rsidRDefault="000458E4" w:rsidP="00A447F0">
      <w:pPr>
        <w:pStyle w:val="Number"/>
        <w:numPr>
          <w:ilvl w:val="0"/>
          <w:numId w:val="0"/>
        </w:numPr>
        <w:ind w:left="567" w:hanging="567"/>
        <w:rPr>
          <w:rFonts w:eastAsia="Calibri"/>
        </w:rPr>
      </w:pPr>
    </w:p>
    <w:p w:rsidR="000458E4" w:rsidRDefault="000458E4" w:rsidP="00A447F0">
      <w:pPr>
        <w:pStyle w:val="Number"/>
        <w:numPr>
          <w:ilvl w:val="0"/>
          <w:numId w:val="0"/>
        </w:numPr>
        <w:ind w:left="567" w:hanging="567"/>
        <w:rPr>
          <w:rFonts w:eastAsia="Calibri"/>
        </w:rPr>
      </w:pPr>
    </w:p>
    <w:p w:rsidR="000458E4" w:rsidRPr="00A447F0" w:rsidRDefault="000458E4" w:rsidP="00A447F0">
      <w:pPr>
        <w:pStyle w:val="Box"/>
        <w:rPr>
          <w:b/>
          <w:lang w:val="en-GB"/>
        </w:rPr>
      </w:pPr>
      <w:r>
        <w:rPr>
          <w:b/>
          <w:lang w:val="en-GB"/>
        </w:rPr>
        <w:lastRenderedPageBreak/>
        <w:t>B4:</w:t>
      </w:r>
      <w:r w:rsidRPr="00A447F0">
        <w:rPr>
          <w:b/>
          <w:lang w:val="en-GB"/>
        </w:rPr>
        <w:t xml:space="preserve"> Q</w:t>
      </w:r>
      <w:proofErr w:type="spellStart"/>
      <w:r w:rsidRPr="00A447F0">
        <w:rPr>
          <w:b/>
        </w:rPr>
        <w:t>uestion</w:t>
      </w:r>
      <w:proofErr w:type="spellEnd"/>
      <w:r w:rsidRPr="00A447F0">
        <w:rPr>
          <w:b/>
          <w:lang w:val="en-GB"/>
        </w:rPr>
        <w:t xml:space="preserve"> for industry:</w:t>
      </w:r>
    </w:p>
    <w:p w:rsidR="000458E4" w:rsidRPr="00A447F0" w:rsidRDefault="000458E4" w:rsidP="00A447F0">
      <w:pPr>
        <w:pStyle w:val="Box"/>
      </w:pPr>
      <w:r w:rsidRPr="000C0F1B">
        <w:t xml:space="preserve">If you are </w:t>
      </w:r>
      <w:r w:rsidRPr="000C0F1B">
        <w:rPr>
          <w:rFonts w:eastAsiaTheme="minorHAnsi"/>
          <w:lang w:eastAsia="en-US"/>
        </w:rPr>
        <w:t>manufacturing</w:t>
      </w:r>
      <w:r w:rsidRPr="000C0F1B">
        <w:t xml:space="preserve"> API, how likely are you to apply for a licence to manufacture them if API are requ</w:t>
      </w:r>
      <w:r w:rsidR="004C5418">
        <w:t>ired to meet quality standards?</w:t>
      </w:r>
    </w:p>
    <w:p w:rsidR="000458E4" w:rsidRPr="00A447F0" w:rsidRDefault="000458E4" w:rsidP="00A447F0">
      <w:pPr>
        <w:pStyle w:val="Box"/>
        <w:rPr>
          <w:b/>
          <w:lang w:val="en-GB"/>
        </w:rPr>
      </w:pPr>
      <w:r w:rsidRPr="00A447F0">
        <w:rPr>
          <w:b/>
          <w:lang w:val="en-GB"/>
        </w:rPr>
        <w:t>B4: Q</w:t>
      </w:r>
      <w:proofErr w:type="spellStart"/>
      <w:r w:rsidRPr="00A447F0">
        <w:rPr>
          <w:b/>
        </w:rPr>
        <w:t>uestions</w:t>
      </w:r>
      <w:proofErr w:type="spellEnd"/>
      <w:r w:rsidRPr="00A447F0">
        <w:rPr>
          <w:b/>
          <w:lang w:val="en-GB"/>
        </w:rPr>
        <w:t xml:space="preserve"> for all:</w:t>
      </w:r>
    </w:p>
    <w:p w:rsidR="000458E4" w:rsidRPr="000C0F1B" w:rsidRDefault="00211855" w:rsidP="00A447F0">
      <w:pPr>
        <w:pStyle w:val="Box"/>
      </w:pPr>
      <w:r>
        <w:t>What is your opinion of the following proposal:</w:t>
      </w:r>
      <w:r w:rsidR="000458E4" w:rsidRPr="000C0F1B">
        <w:t xml:space="preserve"> ‘All active pharmaceutical ingredients (API) should be required to meet the </w:t>
      </w:r>
      <w:r w:rsidR="000458E4" w:rsidRPr="000C0F1B">
        <w:rPr>
          <w:rFonts w:eastAsiaTheme="minorHAnsi"/>
          <w:lang w:eastAsia="en-US"/>
        </w:rPr>
        <w:t>requirements</w:t>
      </w:r>
      <w:r w:rsidR="000458E4" w:rsidRPr="000C0F1B">
        <w:t xml:space="preserve"> of the New Zealand Prod</w:t>
      </w:r>
      <w:r w:rsidR="0005101F">
        <w:t>uct Quality Standards Monograph (Appendix 2).</w:t>
      </w:r>
      <w:r w:rsidR="000458E4" w:rsidRPr="000C0F1B">
        <w:t>’</w:t>
      </w:r>
      <w:r w:rsidR="000458E4">
        <w:t xml:space="preserve"> Do you agree/disagree?</w:t>
      </w:r>
    </w:p>
    <w:p w:rsidR="000458E4" w:rsidRPr="000C0F1B" w:rsidRDefault="000458E4" w:rsidP="00A447F0">
      <w:pPr>
        <w:pStyle w:val="Box"/>
      </w:pPr>
      <w:r w:rsidRPr="000C0F1B">
        <w:t xml:space="preserve">Do you have </w:t>
      </w:r>
      <w:r w:rsidRPr="000C0F1B">
        <w:rPr>
          <w:rFonts w:eastAsiaTheme="minorHAnsi"/>
          <w:lang w:eastAsia="en-US"/>
        </w:rPr>
        <w:t>any</w:t>
      </w:r>
      <w:r w:rsidRPr="000C0F1B">
        <w:t xml:space="preserve"> additional comments on the proposed option for the API product quality standard?</w:t>
      </w:r>
    </w:p>
    <w:p w:rsidR="00926A21" w:rsidRPr="00923F0E" w:rsidRDefault="00926A21" w:rsidP="00926A21">
      <w:pPr>
        <w:pStyle w:val="Heading3"/>
      </w:pPr>
      <w:r w:rsidRPr="00923F0E">
        <w:t xml:space="preserve">Finished </w:t>
      </w:r>
      <w:r w:rsidR="00E921C3">
        <w:t>p</w:t>
      </w:r>
      <w:r w:rsidRPr="00923F0E">
        <w:t xml:space="preserve">roduct </w:t>
      </w:r>
      <w:r w:rsidR="00E921C3">
        <w:t>q</w:t>
      </w:r>
      <w:r w:rsidRPr="00923F0E">
        <w:t xml:space="preserve">uality </w:t>
      </w:r>
      <w:r w:rsidR="00E921C3">
        <w:t>s</w:t>
      </w:r>
      <w:r w:rsidRPr="00923F0E">
        <w:t>tandard</w:t>
      </w:r>
    </w:p>
    <w:p w:rsidR="00926A21" w:rsidRDefault="00926A21" w:rsidP="00371E73">
      <w:pPr>
        <w:pStyle w:val="Number"/>
      </w:pPr>
      <w:r w:rsidRPr="00923F0E">
        <w:t>Finished products</w:t>
      </w:r>
      <w:r w:rsidR="00AF2F7C">
        <w:t>, including CBD products,</w:t>
      </w:r>
      <w:r w:rsidRPr="00923F0E">
        <w:t xml:space="preserve"> should have a clearly defined composition of active ingredients and non-active ingredients, which does not change</w:t>
      </w:r>
      <w:r w:rsidR="00E921C3">
        <w:t xml:space="preserve"> from</w:t>
      </w:r>
      <w:r w:rsidRPr="00923F0E">
        <w:t xml:space="preserve"> batch to batch.</w:t>
      </w:r>
      <w:r w:rsidR="00CA1C65">
        <w:t xml:space="preserve"> </w:t>
      </w:r>
      <w:r w:rsidRPr="00923F0E">
        <w:t xml:space="preserve">This means the same dose of active ingredient </w:t>
      </w:r>
      <w:r w:rsidR="00E34F84">
        <w:t>would</w:t>
      </w:r>
      <w:r w:rsidRPr="00923F0E">
        <w:t xml:space="preserve"> be taken each time by the patient. </w:t>
      </w:r>
      <w:r w:rsidR="00CA1C65">
        <w:t>We are not proposing to set limits for the amount of active ingredients allowed in finished products (</w:t>
      </w:r>
      <w:proofErr w:type="spellStart"/>
      <w:r w:rsidR="00CA1C65">
        <w:t>eg</w:t>
      </w:r>
      <w:proofErr w:type="spellEnd"/>
      <w:r w:rsidR="00E921C3">
        <w:t>,</w:t>
      </w:r>
      <w:r w:rsidR="00CA1C65">
        <w:t xml:space="preserve"> THC). </w:t>
      </w:r>
    </w:p>
    <w:p w:rsidR="00033A83" w:rsidRDefault="00926A21" w:rsidP="00194E1E">
      <w:pPr>
        <w:pStyle w:val="Number"/>
      </w:pPr>
      <w:r w:rsidRPr="00923F0E">
        <w:t>A finished product w</w:t>
      </w:r>
      <w:r w:rsidR="00E34F84">
        <w:t>ould</w:t>
      </w:r>
      <w:r w:rsidRPr="00923F0E">
        <w:t xml:space="preserve"> be required to meet the </w:t>
      </w:r>
      <w:r w:rsidRPr="00996A5E">
        <w:t xml:space="preserve">products specifications listed in the New Zealand </w:t>
      </w:r>
      <w:r w:rsidR="00A57AF6" w:rsidRPr="00996A5E">
        <w:t xml:space="preserve">Product </w:t>
      </w:r>
      <w:r w:rsidRPr="00996A5E">
        <w:t xml:space="preserve">Quality Standards Monograph (Appendix </w:t>
      </w:r>
      <w:r w:rsidR="006509B4" w:rsidRPr="00996A5E">
        <w:t>2</w:t>
      </w:r>
      <w:r w:rsidRPr="00996A5E">
        <w:t>)</w:t>
      </w:r>
      <w:r w:rsidR="00194E1E" w:rsidRPr="00996A5E">
        <w:t>. These specifications</w:t>
      </w:r>
      <w:r w:rsidR="00A57AF6" w:rsidRPr="00996A5E">
        <w:t xml:space="preserve"> </w:t>
      </w:r>
      <w:r w:rsidR="00CB65F0">
        <w:t xml:space="preserve">require </w:t>
      </w:r>
      <w:r w:rsidRPr="00996A5E">
        <w:t>identi</w:t>
      </w:r>
      <w:r w:rsidR="00194E1E" w:rsidRPr="00996A5E">
        <w:t>fy</w:t>
      </w:r>
      <w:r w:rsidR="00CB65F0">
        <w:t>ing and testing</w:t>
      </w:r>
      <w:r w:rsidR="00194E1E" w:rsidRPr="00996A5E">
        <w:t xml:space="preserve"> the active ingredient(s), </w:t>
      </w:r>
      <w:r w:rsidRPr="00996A5E">
        <w:t>the permitted contents</w:t>
      </w:r>
      <w:r w:rsidRPr="00923F0E">
        <w:t xml:space="preserve"> of the product</w:t>
      </w:r>
      <w:r w:rsidR="00A57AF6">
        <w:t xml:space="preserve"> and additional requirements</w:t>
      </w:r>
      <w:r w:rsidR="00194E1E">
        <w:t xml:space="preserve"> </w:t>
      </w:r>
      <w:r w:rsidRPr="00923F0E">
        <w:t>important to the quality of a finished product</w:t>
      </w:r>
      <w:r w:rsidR="00AF2F7C">
        <w:t xml:space="preserve">. </w:t>
      </w:r>
    </w:p>
    <w:p w:rsidR="00033A83" w:rsidRDefault="00033A83" w:rsidP="00033A83">
      <w:pPr>
        <w:pStyle w:val="ListParagraph"/>
      </w:pPr>
    </w:p>
    <w:p w:rsidR="00926A21" w:rsidRPr="00923F0E" w:rsidRDefault="00AF2F7C" w:rsidP="00194E1E">
      <w:pPr>
        <w:pStyle w:val="Number"/>
      </w:pPr>
      <w:r>
        <w:t xml:space="preserve">The finished product quality standard also </w:t>
      </w:r>
      <w:r w:rsidR="00926A21" w:rsidRPr="00923F0E">
        <w:t>include</w:t>
      </w:r>
      <w:r>
        <w:t>s</w:t>
      </w:r>
      <w:r w:rsidR="00926A21" w:rsidRPr="00923F0E">
        <w:t xml:space="preserve"> the dose form requirements, packaging and labelling requirements, stability and shelf life requirements and quality of excipients. These </w:t>
      </w:r>
      <w:r w:rsidR="00A57AF6">
        <w:t>requirements are</w:t>
      </w:r>
      <w:r w:rsidR="00926A21" w:rsidRPr="00923F0E">
        <w:t xml:space="preserve"> discussed</w:t>
      </w:r>
      <w:r w:rsidR="00A57AF6">
        <w:t xml:space="preserve"> </w:t>
      </w:r>
      <w:r w:rsidR="00FC0020">
        <w:t xml:space="preserve">further </w:t>
      </w:r>
      <w:r w:rsidR="00FC0020" w:rsidRPr="00923F0E">
        <w:t>below</w:t>
      </w:r>
      <w:r w:rsidR="00926A21" w:rsidRPr="00923F0E">
        <w:t>.</w:t>
      </w:r>
    </w:p>
    <w:p w:rsidR="00926A21" w:rsidRPr="00923F0E" w:rsidRDefault="00926A21" w:rsidP="00926A21">
      <w:pPr>
        <w:pStyle w:val="Heading4"/>
      </w:pPr>
      <w:r w:rsidRPr="00923F0E">
        <w:t>Dose form</w:t>
      </w:r>
    </w:p>
    <w:p w:rsidR="00926A21" w:rsidRPr="00923F0E" w:rsidRDefault="00926A21" w:rsidP="00371E73">
      <w:pPr>
        <w:pStyle w:val="Number"/>
      </w:pPr>
      <w:r w:rsidRPr="00923F0E">
        <w:t xml:space="preserve">A key consideration when prescribing medicines is the dose form. Different dose forms have different advantages and disadvantages, depending on </w:t>
      </w:r>
      <w:r w:rsidR="00743258">
        <w:t xml:space="preserve">the </w:t>
      </w:r>
      <w:r w:rsidRPr="00923F0E">
        <w:t>health conditions being treated. A prescriber will be wanting to ensure each dose form:</w:t>
      </w:r>
    </w:p>
    <w:p w:rsidR="00926A21" w:rsidRPr="00923F0E" w:rsidRDefault="00926A21" w:rsidP="00247A65">
      <w:pPr>
        <w:pStyle w:val="Bullet"/>
        <w:ind w:left="851"/>
      </w:pPr>
      <w:r w:rsidRPr="00923F0E">
        <w:t>delivers the active ingredient</w:t>
      </w:r>
    </w:p>
    <w:p w:rsidR="00926A21" w:rsidRPr="00923F0E" w:rsidRDefault="00926A21" w:rsidP="00247A65">
      <w:pPr>
        <w:pStyle w:val="Bullet"/>
        <w:ind w:left="851"/>
      </w:pPr>
      <w:proofErr w:type="gramStart"/>
      <w:r w:rsidRPr="00923F0E">
        <w:t>has</w:t>
      </w:r>
      <w:proofErr w:type="gramEnd"/>
      <w:r w:rsidRPr="00923F0E">
        <w:t xml:space="preserve"> a consistent dose</w:t>
      </w:r>
      <w:r w:rsidR="005711A4">
        <w:t>.</w:t>
      </w:r>
      <w:r w:rsidRPr="00923F0E">
        <w:t xml:space="preserve"> </w:t>
      </w:r>
    </w:p>
    <w:p w:rsidR="00926A21" w:rsidRPr="00923F0E" w:rsidRDefault="00926A21" w:rsidP="00371E73">
      <w:pPr>
        <w:pStyle w:val="Number"/>
      </w:pPr>
      <w:r w:rsidRPr="00923F0E">
        <w:t xml:space="preserve">The form in which medicinal cannabis is administered determines the onset, intensity and duration of effects. A finished </w:t>
      </w:r>
      <w:r w:rsidR="00FC0020">
        <w:t xml:space="preserve">dose form </w:t>
      </w:r>
      <w:r w:rsidRPr="00923F0E">
        <w:t>medicinal cannabis product should behave in a manner appropriate to how it is intended to be taken or administered. Therefore a dose form must meet appropriate specifications</w:t>
      </w:r>
      <w:r w:rsidR="009D0D79">
        <w:t>; for example</w:t>
      </w:r>
      <w:r w:rsidRPr="00923F0E">
        <w:t xml:space="preserve">, that a capsule dissolves </w:t>
      </w:r>
      <w:r w:rsidRPr="009C2A3F">
        <w:t>at a safe rate</w:t>
      </w:r>
      <w:r w:rsidRPr="00923F0E">
        <w:t xml:space="preserve"> when swallowed.</w:t>
      </w:r>
    </w:p>
    <w:p w:rsidR="00926A21" w:rsidRPr="00923F0E" w:rsidRDefault="00926A21" w:rsidP="00371E73">
      <w:pPr>
        <w:pStyle w:val="Number"/>
      </w:pPr>
      <w:r w:rsidRPr="00923F0E">
        <w:t>The specifications for the majority of applicable dose forms (</w:t>
      </w:r>
      <w:proofErr w:type="spellStart"/>
      <w:r w:rsidRPr="00923F0E">
        <w:t>eg</w:t>
      </w:r>
      <w:proofErr w:type="spellEnd"/>
      <w:r w:rsidRPr="00923F0E">
        <w:t xml:space="preserve">, tablets, capsules, ointments and creams) are set </w:t>
      </w:r>
      <w:r w:rsidR="00743258">
        <w:t xml:space="preserve">out </w:t>
      </w:r>
      <w:r w:rsidRPr="00923F0E">
        <w:t>in</w:t>
      </w:r>
      <w:r w:rsidR="00800A16">
        <w:t xml:space="preserve"> a</w:t>
      </w:r>
      <w:r w:rsidRPr="00923F0E">
        <w:t xml:space="preserve"> pharmacopoeia (a set of documented standards for pharmaceuticals). The specification</w:t>
      </w:r>
      <w:r w:rsidR="009D0D79">
        <w:t>s</w:t>
      </w:r>
      <w:r w:rsidRPr="00923F0E">
        <w:t xml:space="preserve"> of dose forms set out </w:t>
      </w:r>
      <w:r w:rsidRPr="00923F0E">
        <w:lastRenderedPageBreak/>
        <w:t xml:space="preserve">characteristics such as the uniformity of content and the uniformity of dosage units </w:t>
      </w:r>
      <w:r w:rsidR="009D0D79">
        <w:t>that</w:t>
      </w:r>
      <w:r w:rsidR="009D0D79" w:rsidRPr="00923F0E">
        <w:t xml:space="preserve"> </w:t>
      </w:r>
      <w:r w:rsidRPr="00923F0E">
        <w:t>need to be met for particular dose forms, and the relevant tests to</w:t>
      </w:r>
      <w:r w:rsidR="00247A65" w:rsidRPr="00923F0E">
        <w:t> </w:t>
      </w:r>
      <w:r w:rsidR="005C0FA9">
        <w:t>under</w:t>
      </w:r>
      <w:r w:rsidRPr="00923F0E">
        <w:t xml:space="preserve">take. </w:t>
      </w:r>
    </w:p>
    <w:p w:rsidR="00926A21" w:rsidRPr="00923F0E" w:rsidRDefault="00926A21" w:rsidP="00371E73">
      <w:pPr>
        <w:pStyle w:val="Number"/>
      </w:pPr>
      <w:r w:rsidRPr="00923F0E">
        <w:t xml:space="preserve">The dose form requirements are to be incorporated in the quality standards by reference to </w:t>
      </w:r>
      <w:proofErr w:type="spellStart"/>
      <w:r w:rsidRPr="00923F0E">
        <w:t>pharmacop</w:t>
      </w:r>
      <w:r w:rsidR="009D0D79">
        <w:t>o</w:t>
      </w:r>
      <w:r w:rsidRPr="00923F0E">
        <w:t>eial</w:t>
      </w:r>
      <w:proofErr w:type="spellEnd"/>
      <w:r w:rsidRPr="00923F0E">
        <w:t xml:space="preserve"> standards</w:t>
      </w:r>
      <w:r w:rsidR="009D0D79">
        <w:t>,</w:t>
      </w:r>
      <w:r w:rsidRPr="00923F0E">
        <w:t xml:space="preserve"> which dictate the requirements</w:t>
      </w:r>
      <w:r w:rsidR="009D0D79">
        <w:t>, such as</w:t>
      </w:r>
      <w:r w:rsidRPr="00923F0E">
        <w:t xml:space="preserve"> how to test that a capsule dissolves </w:t>
      </w:r>
      <w:r w:rsidRPr="009C2A3F">
        <w:t>at a safe rate. The</w:t>
      </w:r>
      <w:r w:rsidRPr="00923F0E">
        <w:t xml:space="preserve"> following </w:t>
      </w:r>
      <w:r w:rsidR="009D0D79">
        <w:t>p</w:t>
      </w:r>
      <w:r w:rsidRPr="00923F0E">
        <w:t>harmacopoeia</w:t>
      </w:r>
      <w:r w:rsidR="00800A16">
        <w:t>s</w:t>
      </w:r>
      <w:r w:rsidRPr="00923F0E">
        <w:t xml:space="preserve"> will</w:t>
      </w:r>
      <w:r w:rsidR="0036104D">
        <w:t xml:space="preserve"> likely</w:t>
      </w:r>
      <w:r w:rsidRPr="00923F0E">
        <w:t xml:space="preserve"> be referenced in the </w:t>
      </w:r>
      <w:r w:rsidR="00743258">
        <w:t>r</w:t>
      </w:r>
      <w:r w:rsidRPr="00923F0E">
        <w:t>egulations:</w:t>
      </w:r>
    </w:p>
    <w:p w:rsidR="00926A21" w:rsidRPr="00923F0E" w:rsidRDefault="00926A21" w:rsidP="00247A65">
      <w:pPr>
        <w:pStyle w:val="Bullet"/>
        <w:ind w:left="851"/>
      </w:pPr>
      <w:r w:rsidRPr="00923F0E">
        <w:t>British Pharmacopoeia (BP)</w:t>
      </w:r>
    </w:p>
    <w:p w:rsidR="00926A21" w:rsidRPr="00923F0E" w:rsidRDefault="00926A21" w:rsidP="00247A65">
      <w:pPr>
        <w:pStyle w:val="Bullet"/>
        <w:ind w:left="851"/>
      </w:pPr>
      <w:r w:rsidRPr="00923F0E">
        <w:t>United States Pharmacopeia</w:t>
      </w:r>
      <w:r w:rsidR="009D0D79">
        <w:t>–</w:t>
      </w:r>
      <w:r w:rsidRPr="00923F0E">
        <w:t>National Formulary (USP</w:t>
      </w:r>
      <w:r w:rsidR="009D0D79">
        <w:t>–NF</w:t>
      </w:r>
      <w:r w:rsidRPr="00923F0E">
        <w:t>)</w:t>
      </w:r>
    </w:p>
    <w:p w:rsidR="00926A21" w:rsidRPr="00923F0E" w:rsidRDefault="00926A21" w:rsidP="00247A65">
      <w:pPr>
        <w:pStyle w:val="Bullet"/>
        <w:ind w:left="851"/>
      </w:pPr>
      <w:r w:rsidRPr="00923F0E">
        <w:t>European Pharmacopoeia (</w:t>
      </w:r>
      <w:proofErr w:type="spellStart"/>
      <w:r w:rsidRPr="00923F0E">
        <w:t>Ph</w:t>
      </w:r>
      <w:proofErr w:type="spellEnd"/>
      <w:r w:rsidRPr="00923F0E">
        <w:t xml:space="preserve"> </w:t>
      </w:r>
      <w:proofErr w:type="spellStart"/>
      <w:r w:rsidRPr="00923F0E">
        <w:t>Eur</w:t>
      </w:r>
      <w:proofErr w:type="spellEnd"/>
      <w:r w:rsidRPr="00923F0E">
        <w:t>)</w:t>
      </w:r>
      <w:r w:rsidR="009D0D79">
        <w:t>.</w:t>
      </w:r>
    </w:p>
    <w:p w:rsidR="00926A21" w:rsidRPr="00923F0E" w:rsidRDefault="00926A21" w:rsidP="00371E73">
      <w:pPr>
        <w:pStyle w:val="Number"/>
      </w:pPr>
      <w:r w:rsidRPr="009C2A3F">
        <w:t xml:space="preserve">It is proposed that the majority of dose forms </w:t>
      </w:r>
      <w:r w:rsidR="00D4364A">
        <w:t>would be</w:t>
      </w:r>
      <w:r w:rsidRPr="009C2A3F">
        <w:t xml:space="preserve"> available at the </w:t>
      </w:r>
      <w:r w:rsidR="009C2A3F" w:rsidRPr="00194E1E">
        <w:t>start</w:t>
      </w:r>
      <w:r w:rsidR="002A5716">
        <w:t xml:space="preserve"> of the S</w:t>
      </w:r>
      <w:r w:rsidRPr="009C2A3F">
        <w:t>cheme, and other dose forms are made avai</w:t>
      </w:r>
      <w:r w:rsidRPr="00AC1E6D">
        <w:t xml:space="preserve">lable </w:t>
      </w:r>
      <w:r w:rsidR="002A5716">
        <w:t>later</w:t>
      </w:r>
      <w:r w:rsidRPr="00AC1E6D">
        <w:t xml:space="preserve">. </w:t>
      </w:r>
      <w:r w:rsidR="003A78DE" w:rsidRPr="00AC1E6D">
        <w:t xml:space="preserve">Sterile dose forms </w:t>
      </w:r>
      <w:r w:rsidRPr="00AC1E6D">
        <w:t>w</w:t>
      </w:r>
      <w:r w:rsidR="002A5716">
        <w:t>ill only be available under the S</w:t>
      </w:r>
      <w:r w:rsidRPr="00AC1E6D">
        <w:t xml:space="preserve">cheme </w:t>
      </w:r>
      <w:r w:rsidR="002A5716">
        <w:t xml:space="preserve">as approved or provisionally approved medicines, </w:t>
      </w:r>
      <w:r w:rsidR="002276CB" w:rsidRPr="00432FE9">
        <w:t>providing they meet the usual</w:t>
      </w:r>
      <w:r w:rsidR="002276CB">
        <w:t xml:space="preserve"> criteria</w:t>
      </w:r>
      <w:r w:rsidRPr="00923F0E">
        <w:t xml:space="preserve">. </w:t>
      </w:r>
      <w:r w:rsidR="003A78DE">
        <w:t>See below for more information about the different dose form</w:t>
      </w:r>
      <w:r w:rsidR="00743258">
        <w:t>s</w:t>
      </w:r>
      <w:r w:rsidR="003A78DE">
        <w:t xml:space="preserve">. </w:t>
      </w:r>
    </w:p>
    <w:p w:rsidR="00926A21" w:rsidRPr="0093186D" w:rsidRDefault="00926A21" w:rsidP="0093186D">
      <w:pPr>
        <w:pStyle w:val="Heading5"/>
        <w:rPr>
          <w:b/>
          <w:color w:val="auto"/>
          <w:sz w:val="21"/>
          <w:szCs w:val="21"/>
        </w:rPr>
      </w:pPr>
      <w:r w:rsidRPr="0093186D">
        <w:rPr>
          <w:b/>
          <w:color w:val="auto"/>
          <w:sz w:val="21"/>
          <w:szCs w:val="21"/>
        </w:rPr>
        <w:t xml:space="preserve">Inhalation products </w:t>
      </w:r>
    </w:p>
    <w:p w:rsidR="00926A21" w:rsidRPr="00923F0E" w:rsidRDefault="00926A21" w:rsidP="00371E73">
      <w:pPr>
        <w:pStyle w:val="Number"/>
      </w:pPr>
      <w:r w:rsidRPr="00923F0E">
        <w:t xml:space="preserve">Finished products intended for administration by vaporisation, which meet the quality standards, are proposed under the </w:t>
      </w:r>
      <w:r w:rsidR="0081789B">
        <w:t>S</w:t>
      </w:r>
      <w:r w:rsidRPr="00923F0E">
        <w:t xml:space="preserve">cheme. This includes cannabis plant material </w:t>
      </w:r>
      <w:r w:rsidR="0081789B">
        <w:t>that</w:t>
      </w:r>
      <w:r w:rsidR="0081789B" w:rsidRPr="00923F0E">
        <w:t xml:space="preserve"> </w:t>
      </w:r>
      <w:r w:rsidRPr="00923F0E">
        <w:t xml:space="preserve">is </w:t>
      </w:r>
      <w:r w:rsidR="00743258">
        <w:t xml:space="preserve">intended </w:t>
      </w:r>
      <w:r w:rsidRPr="00923F0E">
        <w:t xml:space="preserve">to be vaped, but </w:t>
      </w:r>
      <w:r w:rsidR="00743258">
        <w:t xml:space="preserve">does </w:t>
      </w:r>
      <w:r w:rsidRPr="00923F0E">
        <w:t xml:space="preserve">not </w:t>
      </w:r>
      <w:r w:rsidR="00743258">
        <w:t xml:space="preserve">include </w:t>
      </w:r>
      <w:r w:rsidR="00E34F84">
        <w:t xml:space="preserve">medicinal </w:t>
      </w:r>
      <w:r w:rsidR="00743258">
        <w:t xml:space="preserve">cannabis products intended to be smoked. While smoking cannabis usually </w:t>
      </w:r>
      <w:r w:rsidR="009C2A3F">
        <w:t>means the product will affect the patient more quickly</w:t>
      </w:r>
      <w:r w:rsidR="00743258">
        <w:t xml:space="preserve">, it may be difficult to estimate the dose received by individual patients. For this reason and due to well-documented evidence of the harmful effects of smoking, the </w:t>
      </w:r>
      <w:r w:rsidR="000046E8">
        <w:t>use of medicinal cannabis products intended for smoking is not supported.</w:t>
      </w:r>
      <w:r w:rsidRPr="00923F0E">
        <w:rPr>
          <w:rStyle w:val="FootnoteReference"/>
        </w:rPr>
        <w:footnoteReference w:id="25"/>
      </w:r>
      <w:r w:rsidRPr="00923F0E">
        <w:t xml:space="preserve"> Cannabis vaporisers heat dried</w:t>
      </w:r>
      <w:r w:rsidR="00247A65" w:rsidRPr="00923F0E">
        <w:t> </w:t>
      </w:r>
      <w:r w:rsidRPr="00923F0E">
        <w:t xml:space="preserve">cannabis, or cannabis extracts or resins, creating an inhalable vapour. Vaporisation is associated with less exposure to toxins compared </w:t>
      </w:r>
      <w:r w:rsidR="0081789B">
        <w:t>with</w:t>
      </w:r>
      <w:r w:rsidR="0081789B" w:rsidRPr="00923F0E">
        <w:t xml:space="preserve"> </w:t>
      </w:r>
      <w:r w:rsidRPr="00923F0E">
        <w:t>smoking</w:t>
      </w:r>
      <w:r w:rsidR="00247A65" w:rsidRPr="00923F0E">
        <w:t> </w:t>
      </w:r>
      <w:r w:rsidRPr="00923F0E">
        <w:t>cannabis.</w:t>
      </w:r>
      <w:r w:rsidR="007A2A05">
        <w:rPr>
          <w:rStyle w:val="FootnoteReference"/>
        </w:rPr>
        <w:footnoteReference w:id="26"/>
      </w:r>
    </w:p>
    <w:p w:rsidR="00926A21" w:rsidRPr="00923F0E" w:rsidRDefault="00926A21" w:rsidP="00371E73">
      <w:pPr>
        <w:pStyle w:val="Number"/>
      </w:pPr>
      <w:r w:rsidRPr="00923F0E">
        <w:t xml:space="preserve">The </w:t>
      </w:r>
      <w:proofErr w:type="spellStart"/>
      <w:r w:rsidRPr="00923F0E">
        <w:t>pharmacopoeial</w:t>
      </w:r>
      <w:proofErr w:type="spellEnd"/>
      <w:r w:rsidRPr="00923F0E">
        <w:t xml:space="preserve"> standard for inhalation products </w:t>
      </w:r>
      <w:r w:rsidR="0036104D">
        <w:t>is</w:t>
      </w:r>
      <w:r w:rsidRPr="00923F0E">
        <w:t xml:space="preserve"> not directly applicable to cannabis preparations for inhalation. When a medicine is delivered through a device for inhalation, </w:t>
      </w:r>
      <w:r w:rsidR="00EA5A78">
        <w:t>such as an</w:t>
      </w:r>
      <w:r w:rsidR="00EA5A78" w:rsidRPr="00923F0E">
        <w:t xml:space="preserve"> </w:t>
      </w:r>
      <w:r w:rsidRPr="00923F0E">
        <w:t>asthma inhaler, the assessment of the device is an integral part in order to establish that the medicine is delivered to the correct place, in a consistent manner.</w:t>
      </w:r>
    </w:p>
    <w:p w:rsidR="00926A21" w:rsidRPr="00923F0E" w:rsidRDefault="00926A21" w:rsidP="00371E73">
      <w:pPr>
        <w:pStyle w:val="Number"/>
      </w:pPr>
      <w:r w:rsidRPr="00923F0E">
        <w:t xml:space="preserve">The Medicinal Cannabis Agency may not be able to accurately assess aspects of how a product interacts with a vaping device. For example, </w:t>
      </w:r>
      <w:r w:rsidR="00EA5A78">
        <w:t xml:space="preserve">these aspects may include </w:t>
      </w:r>
      <w:r w:rsidRPr="00923F0E">
        <w:t xml:space="preserve">how the product reacts at the container closure, how to clean the device, </w:t>
      </w:r>
      <w:r w:rsidR="00EA5A78">
        <w:t xml:space="preserve">whether </w:t>
      </w:r>
      <w:r w:rsidRPr="00923F0E">
        <w:t>dose dumping may occur (where build-up of product suddenly dislodges), how a device performs in hot or cold weather, and whether any contaminants may be leached from the device as it is heated.</w:t>
      </w:r>
    </w:p>
    <w:p w:rsidR="00926A21" w:rsidRPr="00923F0E" w:rsidRDefault="00926A21" w:rsidP="00371E73">
      <w:pPr>
        <w:pStyle w:val="Number"/>
      </w:pPr>
      <w:r w:rsidRPr="00923F0E">
        <w:t xml:space="preserve">There are advantages to having an inhalable dose form available to patients. These include the rapid onset of action, the ability of a patient to control and adjust the </w:t>
      </w:r>
      <w:r w:rsidRPr="00923F0E">
        <w:lastRenderedPageBreak/>
        <w:t>dose according to need, and that it is a beneficial method of delivery for patients who have difficulty swallowing.</w:t>
      </w:r>
    </w:p>
    <w:p w:rsidR="00926A21" w:rsidRPr="00923F0E" w:rsidRDefault="00926A21" w:rsidP="00371E73">
      <w:pPr>
        <w:pStyle w:val="Number"/>
      </w:pPr>
      <w:r w:rsidRPr="00923F0E">
        <w:t>It is proposed that the products that can be vaped w</w:t>
      </w:r>
      <w:r w:rsidR="00E34F84">
        <w:t>ould</w:t>
      </w:r>
      <w:r w:rsidRPr="00923F0E">
        <w:t xml:space="preserve"> be made available in the interest of patient access to medicinal cannabis products. The product that is to be vaporised w</w:t>
      </w:r>
      <w:r w:rsidR="00C143B2">
        <w:t>ould</w:t>
      </w:r>
      <w:r w:rsidRPr="00923F0E">
        <w:t xml:space="preserve"> be assessed by the Medicinal Cannabis Agency. The inhalation device may be assessed as well</w:t>
      </w:r>
      <w:r w:rsidR="00E13A6D">
        <w:t>;</w:t>
      </w:r>
      <w:r w:rsidRPr="00923F0E">
        <w:t xml:space="preserve"> however</w:t>
      </w:r>
      <w:r w:rsidR="00E13A6D">
        <w:t>,</w:t>
      </w:r>
      <w:r w:rsidRPr="00923F0E">
        <w:t xml:space="preserve"> the methods of doing so need to be further developed. There w</w:t>
      </w:r>
      <w:r w:rsidR="00E34F84">
        <w:t>ould</w:t>
      </w:r>
      <w:r w:rsidRPr="00923F0E">
        <w:t xml:space="preserve"> be no requirement for a device to be assessed at the implementation of the scheme. However, this may change in the future.</w:t>
      </w:r>
    </w:p>
    <w:p w:rsidR="00926A21" w:rsidRPr="0093186D" w:rsidRDefault="006A1642" w:rsidP="0093186D">
      <w:pPr>
        <w:pStyle w:val="Heading5"/>
        <w:rPr>
          <w:b/>
          <w:color w:val="auto"/>
          <w:sz w:val="21"/>
          <w:szCs w:val="21"/>
        </w:rPr>
      </w:pPr>
      <w:r w:rsidRPr="0093186D">
        <w:rPr>
          <w:b/>
          <w:color w:val="auto"/>
          <w:sz w:val="21"/>
          <w:szCs w:val="21"/>
        </w:rPr>
        <w:t>Modified-release dose</w:t>
      </w:r>
      <w:r w:rsidR="00926A21" w:rsidRPr="0093186D">
        <w:rPr>
          <w:b/>
          <w:color w:val="auto"/>
          <w:sz w:val="21"/>
          <w:szCs w:val="21"/>
        </w:rPr>
        <w:t xml:space="preserve"> forms</w:t>
      </w:r>
    </w:p>
    <w:p w:rsidR="00926A21" w:rsidRPr="00923F0E" w:rsidRDefault="006A1642" w:rsidP="00371E73">
      <w:pPr>
        <w:pStyle w:val="Number"/>
      </w:pPr>
      <w:r>
        <w:t>A modified release dose</w:t>
      </w:r>
      <w:r w:rsidR="00926A21" w:rsidRPr="00923F0E">
        <w:t xml:space="preserve"> form, including patches placed on the skin (transdermal), is a preparation where the rate and/or place of release of active ingredient is different from that </w:t>
      </w:r>
      <w:r>
        <w:t>of a conventional-release dose</w:t>
      </w:r>
      <w:r w:rsidR="00926A21" w:rsidRPr="00923F0E">
        <w:t xml:space="preserve"> form administered by the same route. This deliberate modification is achieved by a special formulation design and/or manufacturing</w:t>
      </w:r>
      <w:r>
        <w:t xml:space="preserve"> method. Modified-release dose</w:t>
      </w:r>
      <w:r w:rsidR="00926A21" w:rsidRPr="00923F0E">
        <w:t xml:space="preserve"> form includes delayed-release, prolonged-release and pulsatile-release (rapid release </w:t>
      </w:r>
      <w:r>
        <w:t>after a defined lag time) dose</w:t>
      </w:r>
      <w:r w:rsidR="00926A21" w:rsidRPr="00923F0E">
        <w:t xml:space="preserve"> forms.</w:t>
      </w:r>
    </w:p>
    <w:p w:rsidR="00926A21" w:rsidRPr="00923F0E" w:rsidRDefault="00926A21" w:rsidP="00371E73">
      <w:pPr>
        <w:pStyle w:val="Number"/>
      </w:pPr>
      <w:r w:rsidRPr="00923F0E">
        <w:t>It is propo</w:t>
      </w:r>
      <w:r w:rsidR="006A1642">
        <w:t>sed that modified-release dose</w:t>
      </w:r>
      <w:r w:rsidRPr="00923F0E">
        <w:t xml:space="preserve"> forms </w:t>
      </w:r>
      <w:r w:rsidR="000046E8">
        <w:t>would</w:t>
      </w:r>
      <w:r w:rsidR="000046E8" w:rsidRPr="00923F0E">
        <w:t xml:space="preserve"> </w:t>
      </w:r>
      <w:r w:rsidRPr="00923F0E">
        <w:t xml:space="preserve">not </w:t>
      </w:r>
      <w:r w:rsidR="000046E8">
        <w:t xml:space="preserve">be </w:t>
      </w:r>
      <w:r w:rsidRPr="00923F0E">
        <w:t xml:space="preserve">available </w:t>
      </w:r>
      <w:r w:rsidR="00BE75AE">
        <w:t xml:space="preserve">under the Medicinal Cannabis Scheme if they are unapproved </w:t>
      </w:r>
      <w:r w:rsidR="000046E8">
        <w:t>medicines</w:t>
      </w:r>
      <w:r w:rsidRPr="00923F0E">
        <w:t>. This dose form is currently not able to be sufficiently assessed against quality standards only</w:t>
      </w:r>
      <w:r w:rsidR="00BE75AE">
        <w:t>,</w:t>
      </w:r>
      <w:r w:rsidRPr="00923F0E">
        <w:t xml:space="preserve"> in the absence of any clinical data (</w:t>
      </w:r>
      <w:proofErr w:type="spellStart"/>
      <w:r w:rsidRPr="00923F0E">
        <w:t>eg</w:t>
      </w:r>
      <w:proofErr w:type="spellEnd"/>
      <w:r w:rsidRPr="00923F0E">
        <w:t xml:space="preserve">, clinical trials). </w:t>
      </w:r>
      <w:r w:rsidR="00BE75AE">
        <w:t>However</w:t>
      </w:r>
      <w:r w:rsidR="00E13A6D">
        <w:t>,</w:t>
      </w:r>
      <w:r w:rsidR="00BE75AE">
        <w:t xml:space="preserve"> m</w:t>
      </w:r>
      <w:r w:rsidR="006A1642">
        <w:t>odified-release dose</w:t>
      </w:r>
      <w:r w:rsidR="00BE75AE" w:rsidRPr="00923F0E">
        <w:t xml:space="preserve"> forms </w:t>
      </w:r>
      <w:r w:rsidR="000046E8">
        <w:t>would be</w:t>
      </w:r>
      <w:r w:rsidR="000046E8" w:rsidRPr="00923F0E">
        <w:t xml:space="preserve"> </w:t>
      </w:r>
      <w:r w:rsidR="00BE75AE" w:rsidRPr="00923F0E">
        <w:t xml:space="preserve">available </w:t>
      </w:r>
      <w:r w:rsidR="00BE75AE">
        <w:t xml:space="preserve">if they are approved or provisionally approved by the Ministry of Health. </w:t>
      </w:r>
    </w:p>
    <w:p w:rsidR="00033934" w:rsidRPr="0093186D" w:rsidRDefault="00033934" w:rsidP="0093186D">
      <w:pPr>
        <w:pStyle w:val="Heading5"/>
        <w:rPr>
          <w:b/>
          <w:color w:val="auto"/>
          <w:sz w:val="21"/>
          <w:szCs w:val="21"/>
        </w:rPr>
      </w:pPr>
      <w:r w:rsidRPr="0093186D">
        <w:rPr>
          <w:b/>
          <w:color w:val="auto"/>
          <w:sz w:val="21"/>
          <w:szCs w:val="21"/>
        </w:rPr>
        <w:t>Sterile dose forms</w:t>
      </w:r>
    </w:p>
    <w:p w:rsidR="00033934" w:rsidRPr="00923F0E" w:rsidRDefault="00033934" w:rsidP="00033934">
      <w:pPr>
        <w:pStyle w:val="Number"/>
      </w:pPr>
      <w:proofErr w:type="spellStart"/>
      <w:r w:rsidRPr="00923F0E">
        <w:t>Injectables</w:t>
      </w:r>
      <w:proofErr w:type="spellEnd"/>
      <w:r w:rsidRPr="00923F0E">
        <w:t>,</w:t>
      </w:r>
      <w:r w:rsidR="00E13A6D">
        <w:t xml:space="preserve"> and</w:t>
      </w:r>
      <w:r w:rsidRPr="00923F0E">
        <w:t xml:space="preserve"> ear and eye preparations are required to meet tests that determine they are sterile. Sterile dose form</w:t>
      </w:r>
      <w:r w:rsidR="00E13A6D">
        <w:t>s</w:t>
      </w:r>
      <w:r w:rsidRPr="00923F0E">
        <w:t xml:space="preserve"> like these are not able to be sufficiently assessed against product quality standards only, in the absence of any clinical data (</w:t>
      </w:r>
      <w:proofErr w:type="spellStart"/>
      <w:r w:rsidRPr="00923F0E">
        <w:t>eg</w:t>
      </w:r>
      <w:proofErr w:type="spellEnd"/>
      <w:r w:rsidRPr="00923F0E">
        <w:t xml:space="preserve">, clinical trials). It is proposed that medicinal cannabis products that are required to be sterile are not allowed to be accessed as an unapproved medicine so will only be available under the Scheme if they </w:t>
      </w:r>
      <w:r w:rsidR="00BE75AE">
        <w:t xml:space="preserve">are </w:t>
      </w:r>
      <w:r w:rsidR="00994F37">
        <w:t xml:space="preserve">approved </w:t>
      </w:r>
      <w:r w:rsidR="00BE75AE">
        <w:t xml:space="preserve">or provisionally approved by the Ministry of Health. </w:t>
      </w:r>
      <w:r w:rsidRPr="00923F0E">
        <w:t xml:space="preserve"> </w:t>
      </w:r>
    </w:p>
    <w:p w:rsidR="00033934" w:rsidRPr="0093186D" w:rsidRDefault="00033934" w:rsidP="0093186D">
      <w:pPr>
        <w:pStyle w:val="Heading5"/>
        <w:rPr>
          <w:b/>
          <w:color w:val="auto"/>
          <w:sz w:val="21"/>
          <w:szCs w:val="21"/>
        </w:rPr>
      </w:pPr>
      <w:r w:rsidRPr="0093186D">
        <w:rPr>
          <w:b/>
          <w:color w:val="auto"/>
          <w:sz w:val="21"/>
          <w:szCs w:val="21"/>
        </w:rPr>
        <w:t>Edible dose form</w:t>
      </w:r>
      <w:r w:rsidR="00581E60" w:rsidRPr="0093186D">
        <w:rPr>
          <w:b/>
          <w:color w:val="auto"/>
          <w:sz w:val="21"/>
          <w:szCs w:val="21"/>
        </w:rPr>
        <w:t>s</w:t>
      </w:r>
    </w:p>
    <w:p w:rsidR="00552DDC" w:rsidRPr="00AC1E6D" w:rsidRDefault="00552DDC" w:rsidP="00552DDC">
      <w:pPr>
        <w:pStyle w:val="Number"/>
      </w:pPr>
      <w:r w:rsidRPr="00552DDC">
        <w:t xml:space="preserve">The Food Act 2014 excludes anything that is used only as a medicine or is a controlled drug or psychoactive substance. </w:t>
      </w:r>
      <w:r w:rsidR="006A1642">
        <w:t xml:space="preserve">Food containing medicinal cannabis </w:t>
      </w:r>
      <w:r w:rsidRPr="00552DDC">
        <w:t xml:space="preserve">will not be </w:t>
      </w:r>
      <w:r w:rsidR="006A1642">
        <w:t xml:space="preserve">allowed </w:t>
      </w:r>
      <w:r w:rsidRPr="00552DDC">
        <w:t>under the Scheme.</w:t>
      </w:r>
    </w:p>
    <w:p w:rsidR="00033934" w:rsidRPr="00923F0E" w:rsidRDefault="00033934" w:rsidP="0093186D">
      <w:pPr>
        <w:pStyle w:val="Heading5"/>
      </w:pPr>
      <w:r w:rsidRPr="00432FE9">
        <w:t xml:space="preserve">Other </w:t>
      </w:r>
      <w:r w:rsidR="00D4364A">
        <w:t>types of product</w:t>
      </w:r>
    </w:p>
    <w:p w:rsidR="00033934" w:rsidRPr="00923F0E" w:rsidRDefault="00033934" w:rsidP="00033934">
      <w:pPr>
        <w:pStyle w:val="Number"/>
      </w:pPr>
      <w:r w:rsidRPr="00923F0E">
        <w:rPr>
          <w:lang w:eastAsia="en-NZ"/>
        </w:rPr>
        <w:t>There is no separate regulatory pathway for cannabis</w:t>
      </w:r>
      <w:r w:rsidRPr="00923F0E">
        <w:rPr>
          <w:rFonts w:ascii="Arial" w:hAnsi="Arial" w:cs="Arial"/>
          <w:lang w:eastAsia="en-NZ"/>
        </w:rPr>
        <w:t>–</w:t>
      </w:r>
      <w:r w:rsidRPr="00923F0E">
        <w:rPr>
          <w:lang w:eastAsia="en-NZ"/>
        </w:rPr>
        <w:t>based dietary supplements, natural health products</w:t>
      </w:r>
      <w:r w:rsidRPr="00923F0E">
        <w:t xml:space="preserve"> or </w:t>
      </w:r>
      <w:r w:rsidRPr="00923F0E">
        <w:rPr>
          <w:lang w:eastAsia="en-NZ"/>
        </w:rPr>
        <w:t>nutraceuticals. A producer who wants to manufacture these types of product would have to meet the requirements of the Medicinal Cannabis Scheme</w:t>
      </w:r>
      <w:r w:rsidR="00C556D5">
        <w:rPr>
          <w:lang w:eastAsia="en-NZ"/>
        </w:rPr>
        <w:t>,</w:t>
      </w:r>
      <w:r w:rsidRPr="00923F0E">
        <w:rPr>
          <w:lang w:eastAsia="en-NZ"/>
        </w:rPr>
        <w:t xml:space="preserve"> with all products being prescription-only.</w:t>
      </w:r>
    </w:p>
    <w:p w:rsidR="00033934" w:rsidRPr="00923F0E" w:rsidRDefault="00033934" w:rsidP="00033934">
      <w:pPr>
        <w:pStyle w:val="Heading4"/>
      </w:pPr>
      <w:r w:rsidRPr="00923F0E">
        <w:t>Packaging and labelling</w:t>
      </w:r>
    </w:p>
    <w:p w:rsidR="00033934" w:rsidRPr="00923F0E" w:rsidRDefault="00033934" w:rsidP="00033934">
      <w:pPr>
        <w:pStyle w:val="Number"/>
      </w:pPr>
      <w:r w:rsidRPr="00923F0E">
        <w:t xml:space="preserve">Labelling </w:t>
      </w:r>
      <w:r w:rsidR="00D4364A">
        <w:t>provides information on</w:t>
      </w:r>
      <w:r w:rsidRPr="00923F0E">
        <w:t xml:space="preserve"> the appropriate storage, dispensing and use of a product, and makes identification of a product clear and unambiguous.</w:t>
      </w:r>
    </w:p>
    <w:p w:rsidR="00033934" w:rsidRPr="00923F0E" w:rsidRDefault="00033934" w:rsidP="00033934">
      <w:pPr>
        <w:pStyle w:val="Number"/>
      </w:pPr>
      <w:r w:rsidRPr="00923F0E">
        <w:lastRenderedPageBreak/>
        <w:t>Labelling is essential for regulatory control where the safe and appropriate use is identifiable and enables return and recall of a product when necessary.</w:t>
      </w:r>
    </w:p>
    <w:p w:rsidR="00033934" w:rsidRPr="00923F0E" w:rsidRDefault="00033934" w:rsidP="00033934">
      <w:pPr>
        <w:pStyle w:val="Number"/>
      </w:pPr>
      <w:r w:rsidRPr="00923F0E">
        <w:t xml:space="preserve">Appropriate controls on labelling of medicines and controlled drugs are already specified in </w:t>
      </w:r>
      <w:r w:rsidRPr="00923F0E">
        <w:rPr>
          <w:rFonts w:eastAsia="Calibri"/>
        </w:rPr>
        <w:t>regulations of the Medicines Act 1984, Misuse of Drugs</w:t>
      </w:r>
      <w:r w:rsidR="002741CA" w:rsidRPr="00923F0E">
        <w:rPr>
          <w:rFonts w:eastAsia="Calibri"/>
        </w:rPr>
        <w:t> </w:t>
      </w:r>
      <w:r w:rsidRPr="00923F0E">
        <w:rPr>
          <w:rFonts w:eastAsia="Calibri"/>
        </w:rPr>
        <w:t xml:space="preserve">Act 1975 and </w:t>
      </w:r>
      <w:r w:rsidR="005A2BCE">
        <w:rPr>
          <w:rFonts w:eastAsia="Calibri"/>
        </w:rPr>
        <w:t xml:space="preserve">the </w:t>
      </w:r>
      <w:r w:rsidR="005A2BCE">
        <w:t>Ministry of Health Guideline on the Regulation of Therapeutic Products in New Zealand</w:t>
      </w:r>
      <w:r w:rsidR="005A2BCE">
        <w:rPr>
          <w:rFonts w:eastAsia="Calibri"/>
        </w:rPr>
        <w:t xml:space="preserve">. </w:t>
      </w:r>
      <w:r w:rsidRPr="00923F0E">
        <w:rPr>
          <w:rFonts w:eastAsia="Calibri"/>
        </w:rPr>
        <w:t xml:space="preserve">It is proposed that </w:t>
      </w:r>
      <w:r w:rsidR="006A1642">
        <w:rPr>
          <w:rFonts w:eastAsia="Calibri"/>
        </w:rPr>
        <w:t xml:space="preserve">the packaging and labelling of </w:t>
      </w:r>
      <w:r w:rsidRPr="00923F0E">
        <w:rPr>
          <w:rFonts w:eastAsia="Calibri"/>
        </w:rPr>
        <w:t>medicinal cannabis products follow established packaging and lab</w:t>
      </w:r>
      <w:r w:rsidR="002955D0">
        <w:rPr>
          <w:rFonts w:eastAsia="Calibri"/>
        </w:rPr>
        <w:t>elling standards. For example, t</w:t>
      </w:r>
      <w:r w:rsidRPr="00923F0E">
        <w:rPr>
          <w:rFonts w:eastAsia="Calibri"/>
        </w:rPr>
        <w:t>he total cannabinoid content of the finished dose must be stated on the medicine</w:t>
      </w:r>
      <w:r w:rsidR="002741CA" w:rsidRPr="00923F0E">
        <w:rPr>
          <w:rFonts w:eastAsia="Calibri"/>
        </w:rPr>
        <w:t> </w:t>
      </w:r>
      <w:r w:rsidRPr="00923F0E">
        <w:rPr>
          <w:rFonts w:eastAsia="Calibri"/>
        </w:rPr>
        <w:t>label.</w:t>
      </w:r>
    </w:p>
    <w:p w:rsidR="00033934" w:rsidRPr="00923F0E" w:rsidRDefault="00033934" w:rsidP="00033934">
      <w:pPr>
        <w:pStyle w:val="Heading4"/>
      </w:pPr>
      <w:r w:rsidRPr="00923F0E">
        <w:t>Stability and shelf life</w:t>
      </w:r>
    </w:p>
    <w:p w:rsidR="00033934" w:rsidRPr="00923F0E" w:rsidRDefault="00033934" w:rsidP="00033934">
      <w:pPr>
        <w:pStyle w:val="Number"/>
      </w:pPr>
      <w:r w:rsidRPr="00923F0E">
        <w:t>The purpose of stability data is to establish how a product varies with time under a variety of environmental conditions such as temperature, humidity and light.</w:t>
      </w:r>
    </w:p>
    <w:p w:rsidR="00033934" w:rsidRPr="00923F0E" w:rsidRDefault="00033934" w:rsidP="00033934">
      <w:pPr>
        <w:pStyle w:val="Number"/>
      </w:pPr>
      <w:r w:rsidRPr="00923F0E">
        <w:t xml:space="preserve">A manufacturer </w:t>
      </w:r>
      <w:r w:rsidR="00D4364A">
        <w:t>would be</w:t>
      </w:r>
      <w:r w:rsidRPr="00923F0E">
        <w:t xml:space="preserve"> required to provide evidence that the product remains stable under the recommended storage and transportation conditions for the</w:t>
      </w:r>
      <w:r w:rsidR="00D4364A">
        <w:t xml:space="preserve"> shelf life of the product</w:t>
      </w:r>
      <w:r w:rsidRPr="00923F0E">
        <w:t>.</w:t>
      </w:r>
    </w:p>
    <w:p w:rsidR="00033934" w:rsidRPr="00923F0E" w:rsidRDefault="00033934" w:rsidP="00033934">
      <w:pPr>
        <w:pStyle w:val="Number"/>
      </w:pPr>
      <w:r w:rsidRPr="00923F0E">
        <w:t>Appropriate controls on stability and shelf life are already specified in guidelines by the International Conference on Harmonisation of Technical Requirements for Registration of Pharmaceuticals for Human Use (ICH).</w:t>
      </w:r>
      <w:r w:rsidRPr="00923F0E">
        <w:rPr>
          <w:rStyle w:val="FootnoteReference"/>
        </w:rPr>
        <w:footnoteReference w:id="27"/>
      </w:r>
      <w:r w:rsidRPr="00923F0E">
        <w:t xml:space="preserve"> </w:t>
      </w:r>
      <w:r w:rsidRPr="00923F0E">
        <w:rPr>
          <w:rFonts w:eastAsia="Calibri"/>
        </w:rPr>
        <w:t>It is proposed that medicinal cannabis products follow established stability and shelf life guidelines.</w:t>
      </w:r>
    </w:p>
    <w:p w:rsidR="00033934" w:rsidRPr="00923F0E" w:rsidRDefault="00033934" w:rsidP="00033934">
      <w:pPr>
        <w:pStyle w:val="Heading4"/>
        <w:rPr>
          <w:rFonts w:eastAsia="Calibri"/>
        </w:rPr>
      </w:pPr>
      <w:r w:rsidRPr="00923F0E">
        <w:rPr>
          <w:rFonts w:eastAsia="Calibri"/>
        </w:rPr>
        <w:t>Excipients</w:t>
      </w:r>
    </w:p>
    <w:p w:rsidR="00033934" w:rsidRPr="00923F0E" w:rsidRDefault="00033934" w:rsidP="00033934">
      <w:pPr>
        <w:pStyle w:val="Number"/>
        <w:rPr>
          <w:lang w:eastAsia="en-NZ"/>
        </w:rPr>
      </w:pPr>
      <w:r w:rsidRPr="00923F0E">
        <w:rPr>
          <w:lang w:eastAsia="en-NZ"/>
        </w:rPr>
        <w:t xml:space="preserve">Excipients are the ingredients of the drug </w:t>
      </w:r>
      <w:r w:rsidR="009F558A">
        <w:rPr>
          <w:lang w:eastAsia="en-NZ"/>
        </w:rPr>
        <w:t>that</w:t>
      </w:r>
      <w:r w:rsidR="009F558A" w:rsidRPr="00923F0E">
        <w:rPr>
          <w:lang w:eastAsia="en-NZ"/>
        </w:rPr>
        <w:t xml:space="preserve"> </w:t>
      </w:r>
      <w:r w:rsidRPr="00923F0E">
        <w:rPr>
          <w:lang w:eastAsia="en-NZ"/>
        </w:rPr>
        <w:t>are inactive but are important in the formulation of the product in its finished dose form</w:t>
      </w:r>
      <w:r w:rsidR="009F558A">
        <w:rPr>
          <w:lang w:eastAsia="en-NZ"/>
        </w:rPr>
        <w:t>. Examples are</w:t>
      </w:r>
      <w:r w:rsidRPr="00923F0E">
        <w:rPr>
          <w:lang w:eastAsia="en-NZ"/>
        </w:rPr>
        <w:t xml:space="preserve"> preservatives, flavours, fillers</w:t>
      </w:r>
      <w:r w:rsidR="009F558A">
        <w:rPr>
          <w:lang w:eastAsia="en-NZ"/>
        </w:rPr>
        <w:t xml:space="preserve"> and</w:t>
      </w:r>
      <w:r w:rsidRPr="00923F0E">
        <w:rPr>
          <w:lang w:eastAsia="en-NZ"/>
        </w:rPr>
        <w:t xml:space="preserve"> emulsifiers.</w:t>
      </w:r>
    </w:p>
    <w:p w:rsidR="00033934" w:rsidRPr="00923F0E" w:rsidRDefault="00033934" w:rsidP="00033934">
      <w:pPr>
        <w:pStyle w:val="Number"/>
        <w:rPr>
          <w:lang w:eastAsia="en-NZ"/>
        </w:rPr>
      </w:pPr>
      <w:r w:rsidRPr="00923F0E">
        <w:rPr>
          <w:lang w:eastAsia="en-NZ"/>
        </w:rPr>
        <w:t xml:space="preserve">Controlling the quality of the excipients is important as they can make up the majority of the finished product. The overall quality of the product will be poor, or it could even be harmful, if there is no quality standard for excipients. There are two ways to </w:t>
      </w:r>
      <w:r w:rsidR="00D4364A">
        <w:rPr>
          <w:lang w:eastAsia="en-NZ"/>
        </w:rPr>
        <w:t>meet</w:t>
      </w:r>
      <w:r w:rsidRPr="00923F0E">
        <w:rPr>
          <w:lang w:eastAsia="en-NZ"/>
        </w:rPr>
        <w:t xml:space="preserve"> the standard when choosing excipient</w:t>
      </w:r>
      <w:r w:rsidR="00D4364A">
        <w:rPr>
          <w:lang w:eastAsia="en-NZ"/>
        </w:rPr>
        <w:t>s</w:t>
      </w:r>
      <w:r w:rsidRPr="00923F0E">
        <w:rPr>
          <w:lang w:eastAsia="en-NZ"/>
        </w:rPr>
        <w:t xml:space="preserve">: </w:t>
      </w:r>
    </w:p>
    <w:p w:rsidR="00033934" w:rsidRPr="00923F0E" w:rsidRDefault="009F558A" w:rsidP="00033934">
      <w:pPr>
        <w:pStyle w:val="Letter"/>
        <w:rPr>
          <w:lang w:eastAsia="en-NZ"/>
        </w:rPr>
      </w:pPr>
      <w:proofErr w:type="gramStart"/>
      <w:r>
        <w:rPr>
          <w:lang w:eastAsia="en-NZ"/>
        </w:rPr>
        <w:t>u</w:t>
      </w:r>
      <w:r w:rsidR="00033934" w:rsidRPr="00923F0E">
        <w:rPr>
          <w:lang w:eastAsia="en-NZ"/>
        </w:rPr>
        <w:t>se</w:t>
      </w:r>
      <w:proofErr w:type="gramEnd"/>
      <w:r w:rsidR="00033934" w:rsidRPr="00923F0E">
        <w:rPr>
          <w:lang w:eastAsia="en-NZ"/>
        </w:rPr>
        <w:t xml:space="preserve"> </w:t>
      </w:r>
      <w:r w:rsidR="00D4364A">
        <w:rPr>
          <w:lang w:eastAsia="en-NZ"/>
        </w:rPr>
        <w:t xml:space="preserve">of </w:t>
      </w:r>
      <w:r w:rsidR="00033934" w:rsidRPr="00923F0E">
        <w:rPr>
          <w:lang w:eastAsia="en-NZ"/>
        </w:rPr>
        <w:t xml:space="preserve">excipients specified in </w:t>
      </w:r>
      <w:r w:rsidR="00637587">
        <w:rPr>
          <w:lang w:eastAsia="en-NZ"/>
        </w:rPr>
        <w:t xml:space="preserve">a </w:t>
      </w:r>
      <w:r w:rsidR="00033934" w:rsidRPr="00923F0E">
        <w:rPr>
          <w:lang w:eastAsia="en-NZ"/>
        </w:rPr>
        <w:t>pharmacopoeia, and provid</w:t>
      </w:r>
      <w:r w:rsidR="00D4364A">
        <w:rPr>
          <w:lang w:eastAsia="en-NZ"/>
        </w:rPr>
        <w:t>ing</w:t>
      </w:r>
      <w:r w:rsidR="00033934" w:rsidRPr="00923F0E">
        <w:rPr>
          <w:lang w:eastAsia="en-NZ"/>
        </w:rPr>
        <w:t xml:space="preserve"> evidence according to the test methods and limits specified in the relevant pharmacopoeia. Where a </w:t>
      </w:r>
      <w:proofErr w:type="spellStart"/>
      <w:r w:rsidR="00033934" w:rsidRPr="00923F0E">
        <w:rPr>
          <w:lang w:eastAsia="en-NZ"/>
        </w:rPr>
        <w:t>pharmacopoeial</w:t>
      </w:r>
      <w:proofErr w:type="spellEnd"/>
      <w:r w:rsidR="00033934" w:rsidRPr="00923F0E">
        <w:rPr>
          <w:lang w:eastAsia="en-NZ"/>
        </w:rPr>
        <w:t xml:space="preserve"> monograph is used, any change to the test, test methods or limits should be scientifically justified, and/or</w:t>
      </w:r>
    </w:p>
    <w:p w:rsidR="00033934" w:rsidRPr="00923F0E" w:rsidRDefault="009F558A" w:rsidP="00033934">
      <w:pPr>
        <w:pStyle w:val="Letter"/>
        <w:rPr>
          <w:lang w:eastAsia="en-NZ"/>
        </w:rPr>
      </w:pPr>
      <w:proofErr w:type="gramStart"/>
      <w:r>
        <w:rPr>
          <w:lang w:eastAsia="en-NZ"/>
        </w:rPr>
        <w:t>u</w:t>
      </w:r>
      <w:r w:rsidR="00033934" w:rsidRPr="00923F0E">
        <w:rPr>
          <w:lang w:eastAsia="en-NZ"/>
        </w:rPr>
        <w:t>se</w:t>
      </w:r>
      <w:proofErr w:type="gramEnd"/>
      <w:r w:rsidR="00033934" w:rsidRPr="00923F0E">
        <w:rPr>
          <w:lang w:eastAsia="en-NZ"/>
        </w:rPr>
        <w:t xml:space="preserve"> </w:t>
      </w:r>
      <w:r w:rsidR="00D4364A">
        <w:rPr>
          <w:lang w:eastAsia="en-NZ"/>
        </w:rPr>
        <w:t xml:space="preserve">of </w:t>
      </w:r>
      <w:r w:rsidR="00033934" w:rsidRPr="00923F0E">
        <w:rPr>
          <w:lang w:eastAsia="en-NZ"/>
        </w:rPr>
        <w:t>excipients that are not specified in</w:t>
      </w:r>
      <w:r w:rsidR="00637587">
        <w:rPr>
          <w:lang w:eastAsia="en-NZ"/>
        </w:rPr>
        <w:t xml:space="preserve"> a</w:t>
      </w:r>
      <w:r w:rsidR="00033934" w:rsidRPr="00923F0E">
        <w:rPr>
          <w:lang w:eastAsia="en-NZ"/>
        </w:rPr>
        <w:t xml:space="preserve"> pharmacopoeia. When non-</w:t>
      </w:r>
      <w:proofErr w:type="spellStart"/>
      <w:r w:rsidR="00033934" w:rsidRPr="00923F0E">
        <w:rPr>
          <w:lang w:eastAsia="en-NZ"/>
        </w:rPr>
        <w:t>pharmacopoeial</w:t>
      </w:r>
      <w:proofErr w:type="spellEnd"/>
      <w:r w:rsidR="00033934" w:rsidRPr="00923F0E">
        <w:rPr>
          <w:lang w:eastAsia="en-NZ"/>
        </w:rPr>
        <w:t xml:space="preserve"> excipients are used, </w:t>
      </w:r>
      <w:r w:rsidR="00CB65F0">
        <w:rPr>
          <w:lang w:eastAsia="en-NZ"/>
        </w:rPr>
        <w:t>the manufacturer</w:t>
      </w:r>
      <w:r w:rsidR="00033934" w:rsidRPr="00923F0E">
        <w:rPr>
          <w:lang w:eastAsia="en-NZ"/>
        </w:rPr>
        <w:t xml:space="preserve"> should provide a description of the tests, test methods and limits applied and scientifically justify how these assure the quality and consistency of the ingredients used.</w:t>
      </w:r>
    </w:p>
    <w:p w:rsidR="00033934" w:rsidRPr="00923F0E" w:rsidRDefault="00033934" w:rsidP="00033934">
      <w:pPr>
        <w:pStyle w:val="Number"/>
        <w:rPr>
          <w:lang w:eastAsia="en-NZ"/>
        </w:rPr>
      </w:pPr>
      <w:r w:rsidRPr="00923F0E">
        <w:rPr>
          <w:lang w:eastAsia="en-NZ"/>
        </w:rPr>
        <w:t xml:space="preserve">In all cases, the specifications must characterise the excipients and ensure that all batches are of suitable and consistent quality for use in the manufacture of the medicines. </w:t>
      </w:r>
    </w:p>
    <w:p w:rsidR="00033934" w:rsidRPr="00923F0E" w:rsidRDefault="00033934" w:rsidP="00033934">
      <w:pPr>
        <w:pStyle w:val="Heading3"/>
        <w:spacing w:line="300" w:lineRule="atLeast"/>
        <w:rPr>
          <w:rFonts w:eastAsia="Calibri"/>
        </w:rPr>
      </w:pPr>
      <w:r w:rsidRPr="00923F0E">
        <w:rPr>
          <w:rFonts w:eastAsia="Calibri"/>
        </w:rPr>
        <w:lastRenderedPageBreak/>
        <w:t xml:space="preserve">The New Zealand </w:t>
      </w:r>
      <w:r w:rsidR="004C5418">
        <w:rPr>
          <w:rFonts w:eastAsia="Calibri"/>
        </w:rPr>
        <w:t xml:space="preserve">Finished </w:t>
      </w:r>
      <w:r w:rsidR="00327714">
        <w:rPr>
          <w:rFonts w:eastAsia="Calibri"/>
        </w:rPr>
        <w:t xml:space="preserve">Product </w:t>
      </w:r>
      <w:r w:rsidRPr="00923F0E">
        <w:rPr>
          <w:rFonts w:eastAsia="Calibri"/>
        </w:rPr>
        <w:t>Quality Standards</w:t>
      </w:r>
    </w:p>
    <w:p w:rsidR="00033934" w:rsidRPr="00923F0E" w:rsidRDefault="00033934" w:rsidP="009E1F58">
      <w:pPr>
        <w:pStyle w:val="Number"/>
        <w:keepLines/>
        <w:rPr>
          <w:rFonts w:eastAsia="Calibri"/>
        </w:rPr>
      </w:pPr>
      <w:r w:rsidRPr="00923F0E">
        <w:rPr>
          <w:rFonts w:eastAsia="Calibri"/>
        </w:rPr>
        <w:t xml:space="preserve">The New Zealand </w:t>
      </w:r>
      <w:r w:rsidR="00327714">
        <w:rPr>
          <w:rFonts w:eastAsia="Calibri"/>
        </w:rPr>
        <w:t xml:space="preserve">Product </w:t>
      </w:r>
      <w:r w:rsidRPr="00923F0E">
        <w:rPr>
          <w:rFonts w:eastAsia="Calibri"/>
        </w:rPr>
        <w:t xml:space="preserve">Quality Standards </w:t>
      </w:r>
      <w:r w:rsidRPr="00805956">
        <w:rPr>
          <w:rFonts w:eastAsia="Calibri"/>
        </w:rPr>
        <w:t>Monograph (</w:t>
      </w:r>
      <w:r w:rsidRPr="00996A5E">
        <w:rPr>
          <w:rFonts w:eastAsia="Calibri"/>
        </w:rPr>
        <w:t>Appendix 2</w:t>
      </w:r>
      <w:r w:rsidRPr="00805956">
        <w:rPr>
          <w:rFonts w:eastAsia="Calibri"/>
        </w:rPr>
        <w:t>) lists</w:t>
      </w:r>
      <w:r w:rsidRPr="00923F0E">
        <w:rPr>
          <w:rFonts w:eastAsia="Calibri"/>
        </w:rPr>
        <w:t xml:space="preserve"> the product specifications, including the tests, methods and limits for what an API or finished medicinal cannabis product may contain.</w:t>
      </w:r>
    </w:p>
    <w:p w:rsidR="00033934" w:rsidRPr="00923F0E" w:rsidRDefault="00033934" w:rsidP="00033934">
      <w:pPr>
        <w:pStyle w:val="Number"/>
        <w:rPr>
          <w:rFonts w:eastAsia="Calibri"/>
        </w:rPr>
      </w:pPr>
      <w:r w:rsidRPr="00923F0E">
        <w:rPr>
          <w:rFonts w:eastAsia="Calibri"/>
        </w:rPr>
        <w:t>Starting material may have quality standard requirements depending on the outcome of consultation (</w:t>
      </w:r>
      <w:r w:rsidR="00637587">
        <w:rPr>
          <w:rFonts w:eastAsia="Calibri"/>
        </w:rPr>
        <w:t>s</w:t>
      </w:r>
      <w:r w:rsidRPr="00923F0E">
        <w:rPr>
          <w:rFonts w:eastAsia="Calibri"/>
        </w:rPr>
        <w:t xml:space="preserve">ee </w:t>
      </w:r>
      <w:r w:rsidR="00637587">
        <w:rPr>
          <w:rFonts w:eastAsia="Calibri"/>
        </w:rPr>
        <w:t>S</w:t>
      </w:r>
      <w:r w:rsidRPr="00923F0E">
        <w:rPr>
          <w:rFonts w:eastAsia="Calibri"/>
        </w:rPr>
        <w:t xml:space="preserve">ection </w:t>
      </w:r>
      <w:r w:rsidR="004A3F78">
        <w:rPr>
          <w:rFonts w:eastAsia="Calibri"/>
        </w:rPr>
        <w:t>B</w:t>
      </w:r>
      <w:r w:rsidRPr="00923F0E">
        <w:rPr>
          <w:rFonts w:eastAsia="Calibri"/>
        </w:rPr>
        <w:t>1). If there is a quality standard requirement</w:t>
      </w:r>
      <w:r w:rsidR="00637587">
        <w:rPr>
          <w:rFonts w:eastAsia="Calibri"/>
        </w:rPr>
        <w:t>,</w:t>
      </w:r>
      <w:r w:rsidRPr="00923F0E">
        <w:rPr>
          <w:rFonts w:eastAsia="Calibri"/>
        </w:rPr>
        <w:t xml:space="preserve"> it will consist of:</w:t>
      </w:r>
    </w:p>
    <w:p w:rsidR="00033934" w:rsidRPr="00923F0E" w:rsidRDefault="00637587" w:rsidP="0093186D">
      <w:pPr>
        <w:pStyle w:val="Letter"/>
      </w:pPr>
      <w:proofErr w:type="gramStart"/>
      <w:r>
        <w:t>t</w:t>
      </w:r>
      <w:r w:rsidR="00033934" w:rsidRPr="00923F0E">
        <w:t>he</w:t>
      </w:r>
      <w:proofErr w:type="gramEnd"/>
      <w:r w:rsidR="00033934" w:rsidRPr="00923F0E">
        <w:t xml:space="preserve"> New Zealand </w:t>
      </w:r>
      <w:r w:rsidR="00327714">
        <w:t xml:space="preserve">Product </w:t>
      </w:r>
      <w:r w:rsidR="00033934" w:rsidRPr="00923F0E">
        <w:t>Quality Standards</w:t>
      </w:r>
      <w:r w:rsidR="00581E60" w:rsidRPr="00581E60">
        <w:t xml:space="preserve"> </w:t>
      </w:r>
      <w:r w:rsidR="00581E60">
        <w:t>Monograph.</w:t>
      </w:r>
      <w:r w:rsidR="00033934" w:rsidRPr="00923F0E">
        <w:t xml:space="preserve"> </w:t>
      </w:r>
    </w:p>
    <w:p w:rsidR="00033934" w:rsidRPr="00923F0E" w:rsidRDefault="00033934" w:rsidP="00033934">
      <w:pPr>
        <w:pStyle w:val="Number"/>
        <w:rPr>
          <w:rFonts w:eastAsia="Calibri"/>
        </w:rPr>
      </w:pPr>
      <w:r w:rsidRPr="00923F0E">
        <w:rPr>
          <w:rFonts w:eastAsia="Calibri"/>
        </w:rPr>
        <w:t>The proposed API quality standard consists of:</w:t>
      </w:r>
    </w:p>
    <w:p w:rsidR="00033934" w:rsidRPr="00923F0E" w:rsidRDefault="00637587" w:rsidP="0093186D">
      <w:pPr>
        <w:pStyle w:val="Letter"/>
      </w:pPr>
      <w:proofErr w:type="gramStart"/>
      <w:r>
        <w:rPr>
          <w:rFonts w:eastAsia="Calibri"/>
        </w:rPr>
        <w:t>t</w:t>
      </w:r>
      <w:r w:rsidR="00033934" w:rsidRPr="00923F0E">
        <w:rPr>
          <w:rFonts w:eastAsia="Calibri"/>
        </w:rPr>
        <w:t>he</w:t>
      </w:r>
      <w:proofErr w:type="gramEnd"/>
      <w:r w:rsidR="00033934" w:rsidRPr="00923F0E">
        <w:rPr>
          <w:rFonts w:eastAsia="Calibri"/>
        </w:rPr>
        <w:t xml:space="preserve"> New Zealand </w:t>
      </w:r>
      <w:r w:rsidR="00327714">
        <w:t xml:space="preserve">Product </w:t>
      </w:r>
      <w:r w:rsidR="00033934" w:rsidRPr="00923F0E">
        <w:rPr>
          <w:rFonts w:eastAsia="Calibri"/>
        </w:rPr>
        <w:t>Quality Standards</w:t>
      </w:r>
      <w:r w:rsidR="00581E60" w:rsidRPr="00581E60">
        <w:rPr>
          <w:rFonts w:eastAsia="Calibri"/>
        </w:rPr>
        <w:t xml:space="preserve"> </w:t>
      </w:r>
      <w:r w:rsidR="00581E60">
        <w:rPr>
          <w:rFonts w:eastAsia="Calibri"/>
        </w:rPr>
        <w:t>Monograph</w:t>
      </w:r>
      <w:r w:rsidR="002955D0">
        <w:rPr>
          <w:rFonts w:eastAsia="Calibri"/>
        </w:rPr>
        <w:t>.</w:t>
      </w:r>
    </w:p>
    <w:p w:rsidR="00033934" w:rsidRPr="00923F0E" w:rsidRDefault="00033934" w:rsidP="00033934">
      <w:pPr>
        <w:pStyle w:val="Number"/>
        <w:rPr>
          <w:rFonts w:eastAsia="Calibri"/>
        </w:rPr>
      </w:pPr>
      <w:r w:rsidRPr="00923F0E">
        <w:rPr>
          <w:rFonts w:eastAsia="Calibri"/>
        </w:rPr>
        <w:t>The proposed finished product quality standard consists of:</w:t>
      </w:r>
    </w:p>
    <w:p w:rsidR="00033934" w:rsidRPr="00923F0E" w:rsidRDefault="00637587" w:rsidP="0093186D">
      <w:pPr>
        <w:pStyle w:val="Letter"/>
        <w:rPr>
          <w:rFonts w:eastAsia="Calibri"/>
        </w:rPr>
      </w:pPr>
      <w:r>
        <w:rPr>
          <w:rFonts w:eastAsia="Calibri"/>
        </w:rPr>
        <w:t>t</w:t>
      </w:r>
      <w:r w:rsidR="00033934" w:rsidRPr="00923F0E">
        <w:rPr>
          <w:rFonts w:eastAsia="Calibri"/>
        </w:rPr>
        <w:t xml:space="preserve">he New Zealand </w:t>
      </w:r>
      <w:r w:rsidR="00327714">
        <w:t xml:space="preserve">Product </w:t>
      </w:r>
      <w:r w:rsidR="00033934" w:rsidRPr="00923F0E">
        <w:rPr>
          <w:rFonts w:eastAsia="Calibri"/>
        </w:rPr>
        <w:t>Quality Standards</w:t>
      </w:r>
      <w:r w:rsidR="00581E60" w:rsidRPr="00581E60">
        <w:rPr>
          <w:rFonts w:eastAsia="Calibri"/>
        </w:rPr>
        <w:t xml:space="preserve"> </w:t>
      </w:r>
      <w:r w:rsidR="00581E60">
        <w:rPr>
          <w:rFonts w:eastAsia="Calibri"/>
        </w:rPr>
        <w:t>Monograph</w:t>
      </w:r>
    </w:p>
    <w:p w:rsidR="00033934" w:rsidRPr="00923F0E" w:rsidRDefault="00637587" w:rsidP="0093186D">
      <w:pPr>
        <w:pStyle w:val="Letter"/>
        <w:rPr>
          <w:rFonts w:eastAsia="Calibri"/>
        </w:rPr>
      </w:pPr>
      <w:r>
        <w:rPr>
          <w:rFonts w:eastAsia="Calibri"/>
        </w:rPr>
        <w:t>d</w:t>
      </w:r>
      <w:r w:rsidR="00033934" w:rsidRPr="00923F0E">
        <w:rPr>
          <w:rFonts w:eastAsia="Calibri"/>
        </w:rPr>
        <w:t>ose form requirements</w:t>
      </w:r>
    </w:p>
    <w:p w:rsidR="00033934" w:rsidRPr="00923F0E" w:rsidRDefault="00637587" w:rsidP="0093186D">
      <w:pPr>
        <w:pStyle w:val="Letter"/>
        <w:rPr>
          <w:rFonts w:eastAsia="Calibri"/>
        </w:rPr>
      </w:pPr>
      <w:r>
        <w:rPr>
          <w:rFonts w:eastAsia="Calibri"/>
        </w:rPr>
        <w:t>p</w:t>
      </w:r>
      <w:r w:rsidR="00033934" w:rsidRPr="00923F0E">
        <w:rPr>
          <w:rFonts w:eastAsia="Calibri"/>
        </w:rPr>
        <w:t>ackaging and labelling requirements</w:t>
      </w:r>
    </w:p>
    <w:p w:rsidR="00033934" w:rsidRPr="00923F0E" w:rsidRDefault="00637587" w:rsidP="0093186D">
      <w:pPr>
        <w:pStyle w:val="Letter"/>
        <w:rPr>
          <w:rFonts w:eastAsia="Calibri"/>
        </w:rPr>
      </w:pPr>
      <w:r>
        <w:rPr>
          <w:rFonts w:eastAsia="Calibri"/>
        </w:rPr>
        <w:t>s</w:t>
      </w:r>
      <w:r w:rsidR="00033934" w:rsidRPr="00923F0E">
        <w:rPr>
          <w:rFonts w:eastAsia="Calibri"/>
        </w:rPr>
        <w:t>tability and shelf life requirements</w:t>
      </w:r>
    </w:p>
    <w:p w:rsidR="00033934" w:rsidRPr="00923F0E" w:rsidRDefault="00637587" w:rsidP="0093186D">
      <w:pPr>
        <w:pStyle w:val="Letter"/>
        <w:rPr>
          <w:rFonts w:eastAsia="Calibri"/>
        </w:rPr>
      </w:pPr>
      <w:proofErr w:type="gramStart"/>
      <w:r>
        <w:rPr>
          <w:rFonts w:eastAsia="Calibri"/>
        </w:rPr>
        <w:t>e</w:t>
      </w:r>
      <w:r w:rsidR="00033934" w:rsidRPr="00923F0E">
        <w:rPr>
          <w:rFonts w:eastAsia="Calibri"/>
        </w:rPr>
        <w:t>xcipient</w:t>
      </w:r>
      <w:proofErr w:type="gramEnd"/>
      <w:r w:rsidR="00033934" w:rsidRPr="00923F0E">
        <w:rPr>
          <w:rFonts w:eastAsia="Calibri"/>
        </w:rPr>
        <w:t xml:space="preserve"> requirements</w:t>
      </w:r>
      <w:r w:rsidR="002955D0">
        <w:rPr>
          <w:rFonts w:eastAsia="Calibri"/>
        </w:rPr>
        <w:t>.</w:t>
      </w:r>
    </w:p>
    <w:p w:rsidR="004C5418" w:rsidRDefault="004C5418" w:rsidP="00B1627E">
      <w:pPr>
        <w:pStyle w:val="Table"/>
        <w:rPr>
          <w:rFonts w:eastAsia="Calibri"/>
        </w:rPr>
      </w:pPr>
      <w:bookmarkStart w:id="33" w:name="_Toc11639372"/>
    </w:p>
    <w:p w:rsidR="00033934" w:rsidRPr="00923F0E" w:rsidRDefault="00033934" w:rsidP="00B1627E">
      <w:pPr>
        <w:pStyle w:val="Table"/>
        <w:rPr>
          <w:rFonts w:eastAsia="Calibri"/>
        </w:rPr>
      </w:pPr>
      <w:bookmarkStart w:id="34" w:name="_Toc12006221"/>
      <w:r w:rsidRPr="00D55D92">
        <w:rPr>
          <w:rFonts w:eastAsia="Calibri"/>
        </w:rPr>
        <w:t>Table</w:t>
      </w:r>
      <w:r w:rsidR="00B1627E">
        <w:rPr>
          <w:rFonts w:eastAsia="Calibri"/>
        </w:rPr>
        <w:t xml:space="preserve"> </w:t>
      </w:r>
      <w:r w:rsidR="00B1627E">
        <w:rPr>
          <w:rFonts w:eastAsia="Calibri"/>
        </w:rPr>
        <w:fldChar w:fldCharType="begin"/>
      </w:r>
      <w:r w:rsidR="00B1627E">
        <w:rPr>
          <w:rFonts w:eastAsia="Calibri"/>
        </w:rPr>
        <w:instrText xml:space="preserve"> SEQ Table \* ARABIC </w:instrText>
      </w:r>
      <w:r w:rsidR="00B1627E">
        <w:rPr>
          <w:rFonts w:eastAsia="Calibri"/>
        </w:rPr>
        <w:fldChar w:fldCharType="separate"/>
      </w:r>
      <w:r w:rsidR="00454837">
        <w:rPr>
          <w:rFonts w:eastAsia="Calibri"/>
          <w:noProof/>
        </w:rPr>
        <w:t>2</w:t>
      </w:r>
      <w:r w:rsidR="00B1627E">
        <w:rPr>
          <w:rFonts w:eastAsia="Calibri"/>
        </w:rPr>
        <w:fldChar w:fldCharType="end"/>
      </w:r>
      <w:r w:rsidR="00D55D92" w:rsidRPr="00D55D92">
        <w:rPr>
          <w:rFonts w:eastAsia="Calibri"/>
        </w:rPr>
        <w:t>:</w:t>
      </w:r>
      <w:r w:rsidRPr="00D55D92">
        <w:rPr>
          <w:rFonts w:eastAsia="Calibri"/>
        </w:rPr>
        <w:t xml:space="preserve"> Proposed</w:t>
      </w:r>
      <w:r w:rsidRPr="00923F0E">
        <w:rPr>
          <w:rFonts w:eastAsia="Calibri"/>
        </w:rPr>
        <w:t xml:space="preserve"> product quality standard requirements</w:t>
      </w:r>
      <w:bookmarkEnd w:id="33"/>
      <w:bookmarkEnd w:id="34"/>
    </w:p>
    <w:tbl>
      <w:tblPr>
        <w:tblStyle w:val="TableGrid"/>
        <w:tblW w:w="7938"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CellMar>
          <w:left w:w="85" w:type="dxa"/>
          <w:right w:w="85" w:type="dxa"/>
        </w:tblCellMar>
        <w:tblLook w:val="04A0" w:firstRow="1" w:lastRow="0" w:firstColumn="1" w:lastColumn="0" w:noHBand="0" w:noVBand="1"/>
      </w:tblPr>
      <w:tblGrid>
        <w:gridCol w:w="1469"/>
        <w:gridCol w:w="1248"/>
        <w:gridCol w:w="1377"/>
        <w:gridCol w:w="1186"/>
        <w:gridCol w:w="1467"/>
        <w:gridCol w:w="1191"/>
      </w:tblGrid>
      <w:tr w:rsidR="00033934" w:rsidRPr="00923F0E" w:rsidTr="004C5418">
        <w:tc>
          <w:tcPr>
            <w:tcW w:w="1469" w:type="dxa"/>
            <w:tcBorders>
              <w:top w:val="nil"/>
              <w:bottom w:val="nil"/>
              <w:right w:val="nil"/>
            </w:tcBorders>
            <w:shd w:val="clear" w:color="auto" w:fill="D9D9D9" w:themeFill="background1" w:themeFillShade="D9"/>
            <w:vAlign w:val="bottom"/>
          </w:tcPr>
          <w:p w:rsidR="00033934" w:rsidRPr="00923F0E" w:rsidRDefault="00033934" w:rsidP="002741CA">
            <w:pPr>
              <w:pStyle w:val="TableText"/>
              <w:spacing w:after="0"/>
              <w:rPr>
                <w:rFonts w:eastAsia="Calibri"/>
                <w:b/>
              </w:rPr>
            </w:pPr>
          </w:p>
        </w:tc>
        <w:tc>
          <w:tcPr>
            <w:tcW w:w="6469" w:type="dxa"/>
            <w:gridSpan w:val="5"/>
            <w:tcBorders>
              <w:top w:val="nil"/>
              <w:left w:val="nil"/>
              <w:bottom w:val="nil"/>
            </w:tcBorders>
            <w:shd w:val="clear" w:color="auto" w:fill="D9D9D9" w:themeFill="background1" w:themeFillShade="D9"/>
            <w:vAlign w:val="bottom"/>
          </w:tcPr>
          <w:p w:rsidR="00033934" w:rsidRPr="00923F0E" w:rsidRDefault="00581E60" w:rsidP="00637587">
            <w:pPr>
              <w:pStyle w:val="TableText"/>
              <w:spacing w:after="0"/>
              <w:jc w:val="center"/>
              <w:rPr>
                <w:rFonts w:eastAsia="Calibri"/>
                <w:b/>
              </w:rPr>
            </w:pPr>
            <w:r>
              <w:rPr>
                <w:rFonts w:eastAsia="Calibri"/>
                <w:b/>
              </w:rPr>
              <w:t xml:space="preserve">Proposed </w:t>
            </w:r>
            <w:r w:rsidR="00637587">
              <w:rPr>
                <w:rFonts w:eastAsia="Calibri"/>
                <w:b/>
              </w:rPr>
              <w:t>p</w:t>
            </w:r>
            <w:r w:rsidR="00033934" w:rsidRPr="00923F0E">
              <w:rPr>
                <w:rFonts w:eastAsia="Calibri"/>
                <w:b/>
              </w:rPr>
              <w:t xml:space="preserve">roduct </w:t>
            </w:r>
            <w:r w:rsidR="00637587">
              <w:rPr>
                <w:rFonts w:eastAsia="Calibri"/>
                <w:b/>
              </w:rPr>
              <w:t>q</w:t>
            </w:r>
            <w:r w:rsidR="00033934" w:rsidRPr="00923F0E">
              <w:rPr>
                <w:rFonts w:eastAsia="Calibri"/>
                <w:b/>
              </w:rPr>
              <w:t>uality standards required to be met</w:t>
            </w:r>
          </w:p>
        </w:tc>
      </w:tr>
      <w:tr w:rsidR="00033934" w:rsidRPr="00923F0E" w:rsidTr="004C5418">
        <w:tc>
          <w:tcPr>
            <w:tcW w:w="1469" w:type="dxa"/>
            <w:tcBorders>
              <w:top w:val="nil"/>
              <w:bottom w:val="nil"/>
              <w:right w:val="nil"/>
            </w:tcBorders>
            <w:shd w:val="clear" w:color="auto" w:fill="D9D9D9" w:themeFill="background1" w:themeFillShade="D9"/>
            <w:vAlign w:val="bottom"/>
          </w:tcPr>
          <w:p w:rsidR="00033934" w:rsidRPr="00923F0E" w:rsidRDefault="002741CA" w:rsidP="004C2ECE">
            <w:pPr>
              <w:pStyle w:val="TableText"/>
              <w:rPr>
                <w:rFonts w:eastAsia="Calibri"/>
                <w:b/>
              </w:rPr>
            </w:pPr>
            <w:r w:rsidRPr="00923F0E">
              <w:rPr>
                <w:rFonts w:eastAsia="Calibri"/>
                <w:b/>
              </w:rPr>
              <w:t>Type of material</w:t>
            </w:r>
          </w:p>
        </w:tc>
        <w:tc>
          <w:tcPr>
            <w:tcW w:w="1248" w:type="dxa"/>
            <w:tcBorders>
              <w:top w:val="nil"/>
              <w:left w:val="nil"/>
              <w:bottom w:val="nil"/>
              <w:right w:val="nil"/>
            </w:tcBorders>
            <w:shd w:val="clear" w:color="auto" w:fill="D9D9D9" w:themeFill="background1" w:themeFillShade="D9"/>
            <w:vAlign w:val="bottom"/>
          </w:tcPr>
          <w:p w:rsidR="00033934" w:rsidRPr="00923F0E" w:rsidRDefault="00033934" w:rsidP="002741CA">
            <w:pPr>
              <w:pStyle w:val="TableText"/>
              <w:jc w:val="center"/>
              <w:rPr>
                <w:rFonts w:eastAsia="Calibri"/>
                <w:b/>
              </w:rPr>
            </w:pPr>
            <w:r w:rsidRPr="00923F0E">
              <w:rPr>
                <w:rFonts w:eastAsia="Calibri"/>
                <w:b/>
              </w:rPr>
              <w:t>Monograph</w:t>
            </w:r>
          </w:p>
        </w:tc>
        <w:tc>
          <w:tcPr>
            <w:tcW w:w="1377" w:type="dxa"/>
            <w:tcBorders>
              <w:top w:val="nil"/>
              <w:left w:val="nil"/>
              <w:bottom w:val="nil"/>
              <w:right w:val="nil"/>
            </w:tcBorders>
            <w:shd w:val="clear" w:color="auto" w:fill="D9D9D9" w:themeFill="background1" w:themeFillShade="D9"/>
            <w:vAlign w:val="bottom"/>
          </w:tcPr>
          <w:p w:rsidR="00033934" w:rsidRPr="00923F0E" w:rsidRDefault="00033934" w:rsidP="002741CA">
            <w:pPr>
              <w:pStyle w:val="TableText"/>
              <w:jc w:val="center"/>
              <w:rPr>
                <w:rFonts w:eastAsia="Calibri"/>
                <w:b/>
              </w:rPr>
            </w:pPr>
            <w:r w:rsidRPr="00923F0E">
              <w:rPr>
                <w:rFonts w:eastAsia="Calibri"/>
                <w:b/>
              </w:rPr>
              <w:t>Packaging and labelling</w:t>
            </w:r>
          </w:p>
        </w:tc>
        <w:tc>
          <w:tcPr>
            <w:tcW w:w="1186" w:type="dxa"/>
            <w:tcBorders>
              <w:top w:val="nil"/>
              <w:left w:val="nil"/>
              <w:bottom w:val="nil"/>
              <w:right w:val="nil"/>
            </w:tcBorders>
            <w:shd w:val="clear" w:color="auto" w:fill="D9D9D9" w:themeFill="background1" w:themeFillShade="D9"/>
            <w:vAlign w:val="bottom"/>
          </w:tcPr>
          <w:p w:rsidR="00033934" w:rsidRPr="00923F0E" w:rsidRDefault="00033934" w:rsidP="002741CA">
            <w:pPr>
              <w:pStyle w:val="TableText"/>
              <w:jc w:val="center"/>
              <w:rPr>
                <w:rFonts w:eastAsia="Calibri"/>
                <w:b/>
              </w:rPr>
            </w:pPr>
            <w:r w:rsidRPr="00923F0E">
              <w:rPr>
                <w:rFonts w:eastAsia="Calibri"/>
                <w:b/>
              </w:rPr>
              <w:t>Excipients</w:t>
            </w:r>
          </w:p>
        </w:tc>
        <w:tc>
          <w:tcPr>
            <w:tcW w:w="1467" w:type="dxa"/>
            <w:tcBorders>
              <w:top w:val="nil"/>
              <w:left w:val="nil"/>
              <w:bottom w:val="nil"/>
              <w:right w:val="nil"/>
            </w:tcBorders>
            <w:shd w:val="clear" w:color="auto" w:fill="D9D9D9" w:themeFill="background1" w:themeFillShade="D9"/>
            <w:vAlign w:val="bottom"/>
          </w:tcPr>
          <w:p w:rsidR="00033934" w:rsidRPr="00923F0E" w:rsidRDefault="00033934" w:rsidP="002741CA">
            <w:pPr>
              <w:pStyle w:val="TableText"/>
              <w:jc w:val="center"/>
              <w:rPr>
                <w:rFonts w:eastAsia="Calibri"/>
                <w:b/>
              </w:rPr>
            </w:pPr>
            <w:r w:rsidRPr="00923F0E">
              <w:rPr>
                <w:rFonts w:eastAsia="Calibri"/>
                <w:b/>
              </w:rPr>
              <w:t>Dose form requirements</w:t>
            </w:r>
          </w:p>
        </w:tc>
        <w:tc>
          <w:tcPr>
            <w:tcW w:w="1191" w:type="dxa"/>
            <w:tcBorders>
              <w:top w:val="nil"/>
              <w:left w:val="nil"/>
              <w:bottom w:val="nil"/>
            </w:tcBorders>
            <w:shd w:val="clear" w:color="auto" w:fill="D9D9D9" w:themeFill="background1" w:themeFillShade="D9"/>
            <w:vAlign w:val="bottom"/>
          </w:tcPr>
          <w:p w:rsidR="00033934" w:rsidRPr="00923F0E" w:rsidRDefault="00033934" w:rsidP="002741CA">
            <w:pPr>
              <w:pStyle w:val="TableText"/>
              <w:spacing w:before="0"/>
              <w:jc w:val="center"/>
              <w:rPr>
                <w:rFonts w:eastAsia="Calibri"/>
                <w:b/>
              </w:rPr>
            </w:pPr>
            <w:r w:rsidRPr="00923F0E">
              <w:rPr>
                <w:rFonts w:eastAsia="Calibri"/>
                <w:b/>
              </w:rPr>
              <w:t>Stability and shelf life</w:t>
            </w:r>
          </w:p>
        </w:tc>
      </w:tr>
      <w:tr w:rsidR="00033934" w:rsidRPr="00923F0E" w:rsidTr="004C5418">
        <w:tc>
          <w:tcPr>
            <w:tcW w:w="1469" w:type="dxa"/>
            <w:tcBorders>
              <w:top w:val="nil"/>
            </w:tcBorders>
          </w:tcPr>
          <w:p w:rsidR="00033934" w:rsidRPr="00923F0E" w:rsidRDefault="00033934" w:rsidP="004C2ECE">
            <w:pPr>
              <w:pStyle w:val="TableText"/>
              <w:rPr>
                <w:rFonts w:eastAsia="Calibri"/>
                <w:b/>
              </w:rPr>
            </w:pPr>
            <w:r w:rsidRPr="00923F0E">
              <w:rPr>
                <w:rFonts w:eastAsia="Calibri"/>
                <w:b/>
              </w:rPr>
              <w:t>Starting material</w:t>
            </w:r>
          </w:p>
        </w:tc>
        <w:tc>
          <w:tcPr>
            <w:tcW w:w="1248" w:type="dxa"/>
            <w:tcBorders>
              <w:top w:val="nil"/>
              <w:bottom w:val="single" w:sz="4" w:space="0" w:color="A6A6A6" w:themeColor="background1" w:themeShade="A6"/>
            </w:tcBorders>
            <w:shd w:val="clear" w:color="auto" w:fill="E7F0F8"/>
          </w:tcPr>
          <w:p w:rsidR="00033934" w:rsidRPr="00923F0E" w:rsidRDefault="00033934" w:rsidP="002741CA">
            <w:pPr>
              <w:pStyle w:val="TableText"/>
              <w:jc w:val="center"/>
              <w:rPr>
                <w:rFonts w:eastAsia="Calibri"/>
              </w:rPr>
            </w:pPr>
            <w:r w:rsidRPr="00923F0E">
              <w:rPr>
                <w:rFonts w:eastAsia="Calibri"/>
              </w:rPr>
              <w:t>Depend</w:t>
            </w:r>
            <w:r w:rsidR="009E1F58" w:rsidRPr="00923F0E">
              <w:rPr>
                <w:rFonts w:eastAsia="Calibri"/>
              </w:rPr>
              <w:t>e</w:t>
            </w:r>
            <w:r w:rsidRPr="00923F0E">
              <w:rPr>
                <w:rFonts w:eastAsia="Calibri"/>
              </w:rPr>
              <w:t>nt on outcome of consultation</w:t>
            </w:r>
          </w:p>
        </w:tc>
        <w:tc>
          <w:tcPr>
            <w:tcW w:w="1377" w:type="dxa"/>
            <w:tcBorders>
              <w:top w:val="nil"/>
            </w:tcBorders>
          </w:tcPr>
          <w:p w:rsidR="00033934" w:rsidRPr="00923F0E" w:rsidRDefault="00033934" w:rsidP="002741CA">
            <w:pPr>
              <w:pStyle w:val="TableText"/>
              <w:jc w:val="center"/>
              <w:rPr>
                <w:rFonts w:eastAsia="Calibri"/>
              </w:rPr>
            </w:pPr>
            <w:r w:rsidRPr="00923F0E">
              <w:rPr>
                <w:rFonts w:eastAsia="Calibri"/>
              </w:rPr>
              <w:t>No</w:t>
            </w:r>
          </w:p>
        </w:tc>
        <w:tc>
          <w:tcPr>
            <w:tcW w:w="1186" w:type="dxa"/>
            <w:tcBorders>
              <w:top w:val="nil"/>
            </w:tcBorders>
          </w:tcPr>
          <w:p w:rsidR="00033934" w:rsidRPr="00923F0E" w:rsidRDefault="00033934" w:rsidP="002741CA">
            <w:pPr>
              <w:pStyle w:val="TableText"/>
              <w:jc w:val="center"/>
              <w:rPr>
                <w:rFonts w:eastAsia="Calibri"/>
              </w:rPr>
            </w:pPr>
            <w:r w:rsidRPr="00923F0E">
              <w:rPr>
                <w:rFonts w:eastAsia="Calibri"/>
              </w:rPr>
              <w:t>No</w:t>
            </w:r>
          </w:p>
        </w:tc>
        <w:tc>
          <w:tcPr>
            <w:tcW w:w="1467" w:type="dxa"/>
            <w:tcBorders>
              <w:top w:val="nil"/>
            </w:tcBorders>
          </w:tcPr>
          <w:p w:rsidR="00033934" w:rsidRPr="00923F0E" w:rsidRDefault="00033934" w:rsidP="002741CA">
            <w:pPr>
              <w:pStyle w:val="TableText"/>
              <w:jc w:val="center"/>
              <w:rPr>
                <w:rFonts w:eastAsia="Calibri"/>
              </w:rPr>
            </w:pPr>
            <w:r w:rsidRPr="00923F0E">
              <w:rPr>
                <w:rFonts w:eastAsia="Calibri"/>
              </w:rPr>
              <w:t>No</w:t>
            </w:r>
          </w:p>
        </w:tc>
        <w:tc>
          <w:tcPr>
            <w:tcW w:w="1191" w:type="dxa"/>
            <w:tcBorders>
              <w:top w:val="nil"/>
            </w:tcBorders>
          </w:tcPr>
          <w:p w:rsidR="00033934" w:rsidRPr="00923F0E" w:rsidRDefault="00033934" w:rsidP="002741CA">
            <w:pPr>
              <w:pStyle w:val="TableText"/>
              <w:jc w:val="center"/>
              <w:rPr>
                <w:rFonts w:eastAsia="Calibri"/>
              </w:rPr>
            </w:pPr>
            <w:r w:rsidRPr="00923F0E">
              <w:rPr>
                <w:rFonts w:eastAsia="Calibri"/>
              </w:rPr>
              <w:t>No</w:t>
            </w:r>
          </w:p>
        </w:tc>
      </w:tr>
      <w:tr w:rsidR="00033934" w:rsidRPr="00923F0E" w:rsidTr="004C5418">
        <w:tc>
          <w:tcPr>
            <w:tcW w:w="1469" w:type="dxa"/>
          </w:tcPr>
          <w:p w:rsidR="00033934" w:rsidRPr="00923F0E" w:rsidRDefault="00033934" w:rsidP="004C2ECE">
            <w:pPr>
              <w:pStyle w:val="TableText"/>
              <w:rPr>
                <w:rFonts w:eastAsia="Calibri"/>
                <w:b/>
              </w:rPr>
            </w:pPr>
            <w:r w:rsidRPr="00923F0E">
              <w:rPr>
                <w:rFonts w:eastAsia="Calibri"/>
                <w:b/>
              </w:rPr>
              <w:t xml:space="preserve">Active </w:t>
            </w:r>
            <w:r w:rsidR="0060609E">
              <w:rPr>
                <w:rFonts w:eastAsia="Calibri"/>
                <w:b/>
              </w:rPr>
              <w:t>p</w:t>
            </w:r>
            <w:r w:rsidRPr="00923F0E">
              <w:rPr>
                <w:rFonts w:eastAsia="Calibri"/>
                <w:b/>
              </w:rPr>
              <w:t xml:space="preserve">harmaceutical </w:t>
            </w:r>
            <w:r w:rsidR="0060609E">
              <w:rPr>
                <w:rFonts w:eastAsia="Calibri"/>
                <w:b/>
              </w:rPr>
              <w:t>i</w:t>
            </w:r>
            <w:r w:rsidRPr="00923F0E">
              <w:rPr>
                <w:rFonts w:eastAsia="Calibri"/>
                <w:b/>
              </w:rPr>
              <w:t>ngredients (API)</w:t>
            </w:r>
          </w:p>
        </w:tc>
        <w:tc>
          <w:tcPr>
            <w:tcW w:w="1248" w:type="dxa"/>
            <w:shd w:val="clear" w:color="auto" w:fill="CEE1F0"/>
          </w:tcPr>
          <w:p w:rsidR="00033934" w:rsidRPr="00923F0E" w:rsidRDefault="00033934" w:rsidP="002741CA">
            <w:pPr>
              <w:pStyle w:val="TableText"/>
              <w:jc w:val="center"/>
              <w:rPr>
                <w:rFonts w:eastAsia="Calibri"/>
              </w:rPr>
            </w:pPr>
            <w:r w:rsidRPr="00923F0E">
              <w:rPr>
                <w:rFonts w:eastAsia="Calibri"/>
              </w:rPr>
              <w:t>Yes</w:t>
            </w:r>
          </w:p>
        </w:tc>
        <w:tc>
          <w:tcPr>
            <w:tcW w:w="1377" w:type="dxa"/>
            <w:tcBorders>
              <w:bottom w:val="single" w:sz="4" w:space="0" w:color="A6A6A6" w:themeColor="background1" w:themeShade="A6"/>
            </w:tcBorders>
          </w:tcPr>
          <w:p w:rsidR="00033934" w:rsidRPr="00923F0E" w:rsidRDefault="00033934" w:rsidP="002741CA">
            <w:pPr>
              <w:pStyle w:val="TableText"/>
              <w:jc w:val="center"/>
              <w:rPr>
                <w:rFonts w:eastAsia="Calibri"/>
              </w:rPr>
            </w:pPr>
            <w:r w:rsidRPr="00923F0E">
              <w:rPr>
                <w:rFonts w:eastAsia="Calibri"/>
              </w:rPr>
              <w:t>No</w:t>
            </w:r>
          </w:p>
        </w:tc>
        <w:tc>
          <w:tcPr>
            <w:tcW w:w="1186" w:type="dxa"/>
            <w:tcBorders>
              <w:bottom w:val="single" w:sz="4" w:space="0" w:color="A6A6A6" w:themeColor="background1" w:themeShade="A6"/>
            </w:tcBorders>
          </w:tcPr>
          <w:p w:rsidR="00033934" w:rsidRPr="00923F0E" w:rsidRDefault="00033934" w:rsidP="002741CA">
            <w:pPr>
              <w:pStyle w:val="TableText"/>
              <w:jc w:val="center"/>
              <w:rPr>
                <w:rFonts w:eastAsia="Calibri"/>
              </w:rPr>
            </w:pPr>
            <w:r w:rsidRPr="00923F0E">
              <w:rPr>
                <w:rFonts w:eastAsia="Calibri"/>
              </w:rPr>
              <w:t>No</w:t>
            </w:r>
          </w:p>
        </w:tc>
        <w:tc>
          <w:tcPr>
            <w:tcW w:w="1467" w:type="dxa"/>
            <w:tcBorders>
              <w:bottom w:val="single" w:sz="4" w:space="0" w:color="A6A6A6" w:themeColor="background1" w:themeShade="A6"/>
            </w:tcBorders>
          </w:tcPr>
          <w:p w:rsidR="00033934" w:rsidRPr="00923F0E" w:rsidRDefault="00033934" w:rsidP="002741CA">
            <w:pPr>
              <w:pStyle w:val="TableText"/>
              <w:jc w:val="center"/>
              <w:rPr>
                <w:rFonts w:eastAsia="Calibri"/>
              </w:rPr>
            </w:pPr>
            <w:r w:rsidRPr="00923F0E">
              <w:rPr>
                <w:rFonts w:eastAsia="Calibri"/>
              </w:rPr>
              <w:t>No</w:t>
            </w:r>
          </w:p>
        </w:tc>
        <w:tc>
          <w:tcPr>
            <w:tcW w:w="1191" w:type="dxa"/>
            <w:tcBorders>
              <w:bottom w:val="single" w:sz="4" w:space="0" w:color="A6A6A6" w:themeColor="background1" w:themeShade="A6"/>
            </w:tcBorders>
          </w:tcPr>
          <w:p w:rsidR="00033934" w:rsidRPr="00923F0E" w:rsidRDefault="00033934" w:rsidP="002741CA">
            <w:pPr>
              <w:pStyle w:val="TableText"/>
              <w:jc w:val="center"/>
              <w:rPr>
                <w:rFonts w:eastAsia="Calibri"/>
              </w:rPr>
            </w:pPr>
            <w:r w:rsidRPr="00923F0E">
              <w:rPr>
                <w:rFonts w:eastAsia="Calibri"/>
              </w:rPr>
              <w:t>No</w:t>
            </w:r>
          </w:p>
        </w:tc>
      </w:tr>
      <w:tr w:rsidR="00033934" w:rsidRPr="00923F0E" w:rsidTr="004C5418">
        <w:tc>
          <w:tcPr>
            <w:tcW w:w="1469" w:type="dxa"/>
          </w:tcPr>
          <w:p w:rsidR="00033934" w:rsidRPr="00923F0E" w:rsidRDefault="00033934" w:rsidP="004C2ECE">
            <w:pPr>
              <w:pStyle w:val="TableText"/>
              <w:rPr>
                <w:rFonts w:eastAsia="Calibri"/>
                <w:b/>
              </w:rPr>
            </w:pPr>
            <w:r w:rsidRPr="00923F0E">
              <w:rPr>
                <w:rFonts w:eastAsia="Calibri"/>
                <w:b/>
              </w:rPr>
              <w:t>Finished product</w:t>
            </w:r>
          </w:p>
        </w:tc>
        <w:tc>
          <w:tcPr>
            <w:tcW w:w="1248" w:type="dxa"/>
            <w:shd w:val="clear" w:color="auto" w:fill="CEE1F0"/>
          </w:tcPr>
          <w:p w:rsidR="00033934" w:rsidRPr="00923F0E" w:rsidRDefault="00033934" w:rsidP="002741CA">
            <w:pPr>
              <w:pStyle w:val="TableText"/>
              <w:jc w:val="center"/>
              <w:rPr>
                <w:rFonts w:eastAsia="Calibri"/>
              </w:rPr>
            </w:pPr>
            <w:r w:rsidRPr="00923F0E">
              <w:rPr>
                <w:rFonts w:eastAsia="Calibri"/>
              </w:rPr>
              <w:t>Yes</w:t>
            </w:r>
          </w:p>
        </w:tc>
        <w:tc>
          <w:tcPr>
            <w:tcW w:w="1377" w:type="dxa"/>
            <w:shd w:val="clear" w:color="auto" w:fill="CEE1F0"/>
          </w:tcPr>
          <w:p w:rsidR="00033934" w:rsidRPr="00923F0E" w:rsidRDefault="00033934" w:rsidP="002741CA">
            <w:pPr>
              <w:pStyle w:val="TableText"/>
              <w:jc w:val="center"/>
              <w:rPr>
                <w:rFonts w:eastAsia="Calibri"/>
              </w:rPr>
            </w:pPr>
            <w:r w:rsidRPr="00923F0E">
              <w:rPr>
                <w:rFonts w:eastAsia="Calibri"/>
              </w:rPr>
              <w:t>Yes</w:t>
            </w:r>
          </w:p>
        </w:tc>
        <w:tc>
          <w:tcPr>
            <w:tcW w:w="1186" w:type="dxa"/>
            <w:shd w:val="clear" w:color="auto" w:fill="CEE1F0"/>
          </w:tcPr>
          <w:p w:rsidR="00033934" w:rsidRPr="00923F0E" w:rsidRDefault="00033934" w:rsidP="002741CA">
            <w:pPr>
              <w:pStyle w:val="TableText"/>
              <w:jc w:val="center"/>
              <w:rPr>
                <w:rFonts w:eastAsia="Calibri"/>
              </w:rPr>
            </w:pPr>
            <w:r w:rsidRPr="00923F0E">
              <w:rPr>
                <w:rFonts w:eastAsia="Calibri"/>
              </w:rPr>
              <w:t>Yes</w:t>
            </w:r>
          </w:p>
        </w:tc>
        <w:tc>
          <w:tcPr>
            <w:tcW w:w="1467" w:type="dxa"/>
            <w:shd w:val="clear" w:color="auto" w:fill="CEE1F0"/>
          </w:tcPr>
          <w:p w:rsidR="00033934" w:rsidRPr="00923F0E" w:rsidRDefault="00033934" w:rsidP="002741CA">
            <w:pPr>
              <w:pStyle w:val="TableText"/>
              <w:jc w:val="center"/>
              <w:rPr>
                <w:rFonts w:eastAsia="Calibri"/>
              </w:rPr>
            </w:pPr>
            <w:r w:rsidRPr="00923F0E">
              <w:rPr>
                <w:rFonts w:eastAsia="Calibri"/>
              </w:rPr>
              <w:t>Yes</w:t>
            </w:r>
          </w:p>
        </w:tc>
        <w:tc>
          <w:tcPr>
            <w:tcW w:w="1191" w:type="dxa"/>
            <w:shd w:val="clear" w:color="auto" w:fill="CEE1F0"/>
          </w:tcPr>
          <w:p w:rsidR="00033934" w:rsidRPr="00923F0E" w:rsidRDefault="00033934" w:rsidP="002741CA">
            <w:pPr>
              <w:pStyle w:val="TableText"/>
              <w:jc w:val="center"/>
              <w:rPr>
                <w:rFonts w:eastAsia="Calibri"/>
              </w:rPr>
            </w:pPr>
            <w:r w:rsidRPr="00923F0E">
              <w:rPr>
                <w:rFonts w:eastAsia="Calibri"/>
              </w:rPr>
              <w:t>Yes</w:t>
            </w:r>
          </w:p>
        </w:tc>
      </w:tr>
    </w:tbl>
    <w:p w:rsidR="004C5418" w:rsidRDefault="004C5418" w:rsidP="004C5418">
      <w:pPr>
        <w:spacing w:after="120" w:line="300" w:lineRule="atLeast"/>
        <w:ind w:left="33"/>
        <w:rPr>
          <w:rFonts w:cs="Segoe UI"/>
          <w:b/>
          <w:sz w:val="20"/>
          <w:lang w:val="en-GB"/>
        </w:rPr>
      </w:pPr>
    </w:p>
    <w:p w:rsidR="004C5418" w:rsidRDefault="004C5418" w:rsidP="004C5418">
      <w:pPr>
        <w:spacing w:after="120" w:line="300" w:lineRule="atLeast"/>
        <w:ind w:left="33"/>
        <w:rPr>
          <w:rFonts w:cs="Segoe UI"/>
          <w:b/>
          <w:sz w:val="20"/>
          <w:lang w:val="en-GB"/>
        </w:rPr>
      </w:pPr>
      <w:r>
        <w:rPr>
          <w:rFonts w:cs="Segoe UI"/>
          <w:b/>
          <w:sz w:val="20"/>
          <w:lang w:val="en-GB"/>
        </w:rPr>
        <w:br w:type="page"/>
      </w:r>
    </w:p>
    <w:p w:rsidR="004C5418" w:rsidRPr="00A447F0" w:rsidRDefault="004C5418" w:rsidP="00A447F0">
      <w:pPr>
        <w:pStyle w:val="Box"/>
        <w:rPr>
          <w:b/>
          <w:lang w:val="en-GB"/>
        </w:rPr>
      </w:pPr>
      <w:r w:rsidRPr="00A447F0">
        <w:rPr>
          <w:b/>
          <w:lang w:val="en-GB"/>
        </w:rPr>
        <w:lastRenderedPageBreak/>
        <w:t>B4: Question</w:t>
      </w:r>
      <w:r w:rsidR="00612390">
        <w:rPr>
          <w:b/>
          <w:lang w:val="en-GB"/>
        </w:rPr>
        <w:t>s</w:t>
      </w:r>
      <w:r w:rsidRPr="00A447F0">
        <w:rPr>
          <w:b/>
          <w:lang w:val="en-GB"/>
        </w:rPr>
        <w:t xml:space="preserve"> for all:</w:t>
      </w:r>
    </w:p>
    <w:p w:rsidR="004C5418" w:rsidRPr="000C0F1B" w:rsidRDefault="004C5418" w:rsidP="00A447F0">
      <w:pPr>
        <w:pStyle w:val="Box"/>
      </w:pPr>
      <w:r w:rsidRPr="000C0F1B">
        <w:t xml:space="preserve">Please </w:t>
      </w:r>
      <w:r w:rsidRPr="000C0F1B">
        <w:rPr>
          <w:rFonts w:eastAsiaTheme="minorHAnsi"/>
          <w:lang w:eastAsia="en-US"/>
        </w:rPr>
        <w:t>indicate</w:t>
      </w:r>
      <w:r w:rsidRPr="000C0F1B">
        <w:t xml:space="preserve"> your position on the following statement: </w:t>
      </w:r>
      <w:r w:rsidRPr="000C0F1B">
        <w:br/>
        <w:t>‘It is proposed that the finished product quality standard should include the dose form requirements.’</w:t>
      </w:r>
    </w:p>
    <w:p w:rsidR="004C5418" w:rsidRPr="000C0F1B" w:rsidRDefault="004C5418" w:rsidP="00A447F0">
      <w:pPr>
        <w:pStyle w:val="Box"/>
      </w:pPr>
      <w:r w:rsidRPr="000C0F1B">
        <w:t xml:space="preserve">Should </w:t>
      </w:r>
      <w:r w:rsidRPr="000C0F1B">
        <w:rPr>
          <w:rFonts w:eastAsiaTheme="minorHAnsi"/>
          <w:lang w:eastAsia="en-US"/>
        </w:rPr>
        <w:t>there</w:t>
      </w:r>
      <w:r w:rsidRPr="000C0F1B">
        <w:t xml:space="preserve"> be a limit on the amount of active pharmaceutical ingredient in each dose? If yes, what do you think the limit per dose should be?</w:t>
      </w:r>
    </w:p>
    <w:p w:rsidR="004C5418" w:rsidRPr="000C0F1B" w:rsidRDefault="004C5418" w:rsidP="00A447F0">
      <w:pPr>
        <w:pStyle w:val="Box"/>
      </w:pPr>
      <w:r w:rsidRPr="000C0F1B">
        <w:t xml:space="preserve">Do you </w:t>
      </w:r>
      <w:r w:rsidRPr="000C0F1B">
        <w:rPr>
          <w:rFonts w:eastAsiaTheme="minorHAnsi"/>
          <w:lang w:eastAsia="en-US"/>
        </w:rPr>
        <w:t>have</w:t>
      </w:r>
      <w:r w:rsidRPr="000C0F1B">
        <w:t xml:space="preserve"> any additional comments on the proposed dose form requirements? </w:t>
      </w:r>
    </w:p>
    <w:p w:rsidR="004C5418" w:rsidRPr="00A447F0" w:rsidRDefault="004C5418" w:rsidP="00A447F0">
      <w:pPr>
        <w:pStyle w:val="Box"/>
        <w:rPr>
          <w:b/>
        </w:rPr>
      </w:pPr>
      <w:r w:rsidRPr="00A447F0">
        <w:rPr>
          <w:b/>
          <w:lang w:val="en-GB"/>
        </w:rPr>
        <w:t>B4: Questions for prescribers:</w:t>
      </w:r>
    </w:p>
    <w:p w:rsidR="004C5418" w:rsidRPr="000C0F1B" w:rsidRDefault="004C5418" w:rsidP="00A447F0">
      <w:pPr>
        <w:pStyle w:val="Box"/>
      </w:pPr>
      <w:r w:rsidRPr="000C0F1B">
        <w:t>What types of products would you be most likely to prescribe?</w:t>
      </w:r>
    </w:p>
    <w:p w:rsidR="004C5418" w:rsidRPr="000C0F1B" w:rsidRDefault="004C5418" w:rsidP="00A447F0">
      <w:pPr>
        <w:pStyle w:val="Box"/>
      </w:pPr>
      <w:r>
        <w:rPr>
          <w:i/>
          <w:color w:val="0070C0"/>
        </w:rPr>
        <w:t>(</w:t>
      </w:r>
      <w:proofErr w:type="spellStart"/>
      <w:proofErr w:type="gramStart"/>
      <w:r>
        <w:rPr>
          <w:i/>
          <w:color w:val="0070C0"/>
        </w:rPr>
        <w:t>eg</w:t>
      </w:r>
      <w:proofErr w:type="spellEnd"/>
      <w:proofErr w:type="gramEnd"/>
      <w:r>
        <w:rPr>
          <w:i/>
          <w:color w:val="0070C0"/>
        </w:rPr>
        <w:t>,</w:t>
      </w:r>
      <w:r w:rsidRPr="000C0F1B">
        <w:rPr>
          <w:i/>
          <w:color w:val="0070C0"/>
        </w:rPr>
        <w:t xml:space="preserve"> Dried cannabis, Cannabis oils, Ointments or creams or topical balms, Tablets or capsules or other oral dose forms, Transdermal patches, Other</w:t>
      </w:r>
      <w:r>
        <w:rPr>
          <w:i/>
          <w:color w:val="0070C0"/>
        </w:rPr>
        <w:t>)</w:t>
      </w:r>
    </w:p>
    <w:p w:rsidR="004C5418" w:rsidRPr="000C0F1B" w:rsidRDefault="004C5418" w:rsidP="00A447F0">
      <w:pPr>
        <w:pStyle w:val="Box"/>
        <w:rPr>
          <w:lang w:eastAsia="en-NZ"/>
        </w:rPr>
      </w:pPr>
      <w:r w:rsidRPr="000C0F1B">
        <w:t>If you were to prescribe medicinal cannabis products, which route of delivering the medicine would you be most likely to support?</w:t>
      </w:r>
    </w:p>
    <w:p w:rsidR="004C5418" w:rsidRPr="000C0F1B" w:rsidRDefault="004C5418" w:rsidP="00A447F0">
      <w:pPr>
        <w:pStyle w:val="Box"/>
      </w:pPr>
      <w:r>
        <w:rPr>
          <w:i/>
          <w:color w:val="0070C0"/>
        </w:rPr>
        <w:t>(</w:t>
      </w:r>
      <w:proofErr w:type="spellStart"/>
      <w:proofErr w:type="gramStart"/>
      <w:r>
        <w:rPr>
          <w:i/>
          <w:color w:val="0070C0"/>
        </w:rPr>
        <w:t>eg</w:t>
      </w:r>
      <w:proofErr w:type="spellEnd"/>
      <w:proofErr w:type="gramEnd"/>
      <w:r>
        <w:rPr>
          <w:i/>
          <w:color w:val="0070C0"/>
        </w:rPr>
        <w:t>,</w:t>
      </w:r>
      <w:r w:rsidRPr="000C0F1B">
        <w:rPr>
          <w:i/>
          <w:color w:val="0070C0"/>
        </w:rPr>
        <w:t xml:space="preserve"> Oral; Inhalation; Patch (transdermal); Creams or ointments (transdermal); Under t</w:t>
      </w:r>
      <w:r>
        <w:rPr>
          <w:i/>
          <w:color w:val="0070C0"/>
        </w:rPr>
        <w:t>he tongue (sublingual), or Other)</w:t>
      </w:r>
    </w:p>
    <w:p w:rsidR="004C5418" w:rsidRDefault="004C5418" w:rsidP="004C5418">
      <w:pPr>
        <w:spacing w:after="120" w:line="300" w:lineRule="atLeast"/>
        <w:ind w:left="33"/>
        <w:rPr>
          <w:rFonts w:cs="Segoe UI"/>
          <w:b/>
          <w:sz w:val="20"/>
          <w:u w:val="single"/>
          <w:lang w:val="en-GB"/>
        </w:rPr>
      </w:pPr>
    </w:p>
    <w:p w:rsidR="004C5418" w:rsidRPr="00A447F0" w:rsidRDefault="0096542D" w:rsidP="00A447F0">
      <w:pPr>
        <w:pStyle w:val="Box"/>
        <w:rPr>
          <w:b/>
          <w:lang w:val="en-GB"/>
        </w:rPr>
      </w:pPr>
      <w:r w:rsidRPr="00A447F0">
        <w:rPr>
          <w:b/>
          <w:lang w:val="en-GB"/>
        </w:rPr>
        <w:t xml:space="preserve">B4: </w:t>
      </w:r>
      <w:r w:rsidR="004C5418" w:rsidRPr="00A447F0">
        <w:rPr>
          <w:b/>
          <w:lang w:val="en-GB"/>
        </w:rPr>
        <w:t>Questions for industry:</w:t>
      </w:r>
    </w:p>
    <w:p w:rsidR="004C5418" w:rsidRPr="000C0F1B" w:rsidRDefault="004C5418" w:rsidP="00A447F0">
      <w:pPr>
        <w:pStyle w:val="Box"/>
      </w:pPr>
      <w:r w:rsidRPr="000C0F1B">
        <w:t xml:space="preserve">How </w:t>
      </w:r>
      <w:r w:rsidRPr="000C0F1B">
        <w:rPr>
          <w:rFonts w:eastAsiaTheme="minorHAnsi"/>
          <w:lang w:eastAsia="en-US"/>
        </w:rPr>
        <w:t>likely</w:t>
      </w:r>
      <w:r w:rsidRPr="000C0F1B">
        <w:t xml:space="preserve"> are you to apply for a licence to manufacture based on the requirements of the proposed quality standard for finished products? </w:t>
      </w:r>
    </w:p>
    <w:p w:rsidR="004C5418" w:rsidRPr="000C0F1B" w:rsidRDefault="004C5418" w:rsidP="00A447F0">
      <w:pPr>
        <w:pStyle w:val="Box"/>
      </w:pPr>
      <w:r w:rsidRPr="000C0F1B">
        <w:t xml:space="preserve">Do you </w:t>
      </w:r>
      <w:r w:rsidRPr="000C0F1B">
        <w:rPr>
          <w:rFonts w:eastAsiaTheme="minorHAnsi"/>
          <w:lang w:eastAsia="en-US"/>
        </w:rPr>
        <w:t>agree</w:t>
      </w:r>
      <w:r w:rsidRPr="000C0F1B">
        <w:t xml:space="preserve"> that the proposed finished product quality standard should include the above requirements?</w:t>
      </w:r>
    </w:p>
    <w:p w:rsidR="00F1064C" w:rsidRPr="00AC1E6D" w:rsidRDefault="00F1064C" w:rsidP="00F1064C">
      <w:pPr>
        <w:pStyle w:val="Heading3"/>
        <w:spacing w:before="480"/>
        <w:rPr>
          <w:rFonts w:eastAsia="Calibri"/>
        </w:rPr>
      </w:pPr>
      <w:r w:rsidRPr="00AC1E6D">
        <w:rPr>
          <w:rFonts w:eastAsia="Calibri"/>
        </w:rPr>
        <w:t xml:space="preserve">Testing to meet the </w:t>
      </w:r>
      <w:r w:rsidR="0060609E">
        <w:t>p</w:t>
      </w:r>
      <w:r w:rsidR="00327714" w:rsidRPr="00AC1E6D">
        <w:t xml:space="preserve">roduct </w:t>
      </w:r>
      <w:r w:rsidR="0060609E">
        <w:rPr>
          <w:rFonts w:eastAsia="Calibri"/>
        </w:rPr>
        <w:t>q</w:t>
      </w:r>
      <w:r w:rsidRPr="00AC1E6D">
        <w:rPr>
          <w:rFonts w:eastAsia="Calibri"/>
        </w:rPr>
        <w:t xml:space="preserve">uality </w:t>
      </w:r>
      <w:r w:rsidR="0060609E">
        <w:rPr>
          <w:rFonts w:eastAsia="Calibri"/>
        </w:rPr>
        <w:t>s</w:t>
      </w:r>
      <w:r w:rsidRPr="00AC1E6D">
        <w:rPr>
          <w:rFonts w:eastAsia="Calibri"/>
        </w:rPr>
        <w:t>tandards</w:t>
      </w:r>
    </w:p>
    <w:p w:rsidR="00F1064C" w:rsidRPr="00432FE9" w:rsidRDefault="00F1064C" w:rsidP="003B7320">
      <w:pPr>
        <w:pStyle w:val="Number"/>
        <w:rPr>
          <w:rFonts w:eastAsia="Calibri"/>
        </w:rPr>
      </w:pPr>
      <w:r w:rsidRPr="00AC1E6D">
        <w:rPr>
          <w:rFonts w:eastAsia="Calibri"/>
        </w:rPr>
        <w:t>Testing to provide evidence that the product</w:t>
      </w:r>
      <w:r w:rsidRPr="00432FE9">
        <w:rPr>
          <w:rFonts w:eastAsia="Calibri"/>
        </w:rPr>
        <w:t xml:space="preserve"> meets the defined chemical properties and structure (the quality standards)</w:t>
      </w:r>
      <w:r w:rsidR="00327714" w:rsidRPr="00432FE9">
        <w:rPr>
          <w:rFonts w:eastAsia="Calibri"/>
        </w:rPr>
        <w:t xml:space="preserve"> </w:t>
      </w:r>
      <w:r w:rsidRPr="00432FE9">
        <w:rPr>
          <w:rFonts w:eastAsia="Calibri"/>
        </w:rPr>
        <w:t>should be undertaken using approved, validated and robust laboratory methods. The test laboratory undertaking the tests should be appropriately accredited and attest that validated methods will be used. The release certificate is provided by a certified laboratory.</w:t>
      </w:r>
    </w:p>
    <w:p w:rsidR="00F1064C" w:rsidRPr="00432FE9" w:rsidRDefault="00F1064C" w:rsidP="00F1064C">
      <w:pPr>
        <w:pStyle w:val="Number"/>
        <w:rPr>
          <w:rFonts w:eastAsia="Calibri"/>
        </w:rPr>
      </w:pPr>
      <w:r w:rsidRPr="00432FE9">
        <w:rPr>
          <w:rFonts w:eastAsia="Calibri"/>
        </w:rPr>
        <w:t xml:space="preserve">Each batch of API and finished products produced under the scheme </w:t>
      </w:r>
      <w:r w:rsidR="00581E60">
        <w:rPr>
          <w:rFonts w:eastAsia="Calibri"/>
        </w:rPr>
        <w:t>would be</w:t>
      </w:r>
      <w:r w:rsidRPr="00432FE9">
        <w:rPr>
          <w:rFonts w:eastAsia="Calibri"/>
        </w:rPr>
        <w:t xml:space="preserve"> expected to be consistent and meet the </w:t>
      </w:r>
      <w:r w:rsidR="00581E60">
        <w:rPr>
          <w:rFonts w:eastAsia="Calibri"/>
        </w:rPr>
        <w:t xml:space="preserve">relevant </w:t>
      </w:r>
      <w:r w:rsidRPr="00432FE9">
        <w:rPr>
          <w:rFonts w:eastAsia="Calibri"/>
        </w:rPr>
        <w:t>quality standards</w:t>
      </w:r>
      <w:r w:rsidR="00581E60">
        <w:rPr>
          <w:rFonts w:eastAsia="Calibri"/>
        </w:rPr>
        <w:t>, if set</w:t>
      </w:r>
      <w:r w:rsidRPr="00432FE9">
        <w:rPr>
          <w:rFonts w:eastAsia="Calibri"/>
        </w:rPr>
        <w:t>.</w:t>
      </w:r>
      <w:r w:rsidR="00A91DFB">
        <w:rPr>
          <w:rFonts w:eastAsia="Calibri"/>
        </w:rPr>
        <w:br/>
      </w:r>
      <w:r w:rsidR="00A91DFB">
        <w:rPr>
          <w:rFonts w:eastAsia="Calibri"/>
        </w:rPr>
        <w:br/>
      </w:r>
      <w:r w:rsidR="00A91DFB">
        <w:rPr>
          <w:rFonts w:eastAsia="Calibri"/>
        </w:rPr>
        <w:br/>
      </w:r>
      <w:r w:rsidR="00A91DFB">
        <w:rPr>
          <w:rFonts w:eastAsia="Calibri"/>
        </w:rPr>
        <w:br/>
      </w:r>
      <w:r w:rsidR="00A91DFB">
        <w:rPr>
          <w:rFonts w:eastAsia="Calibri"/>
        </w:rPr>
        <w:br/>
      </w:r>
      <w:r w:rsidR="00A91DFB">
        <w:rPr>
          <w:rFonts w:eastAsia="Calibri"/>
        </w:rPr>
        <w:br/>
      </w:r>
      <w:r w:rsidR="00A91DFB">
        <w:rPr>
          <w:rFonts w:eastAsia="Calibri"/>
        </w:rPr>
        <w:br/>
      </w:r>
      <w:r w:rsidR="00A91DFB">
        <w:rPr>
          <w:rFonts w:eastAsia="Calibri"/>
        </w:rPr>
        <w:br/>
      </w:r>
    </w:p>
    <w:p w:rsidR="00F1064C" w:rsidRPr="00AC1E6D" w:rsidRDefault="00581E60" w:rsidP="00F1064C">
      <w:pPr>
        <w:pStyle w:val="Number"/>
        <w:rPr>
          <w:rFonts w:eastAsia="Calibri"/>
        </w:rPr>
      </w:pPr>
      <w:r>
        <w:rPr>
          <w:rFonts w:eastAsia="Calibri"/>
        </w:rPr>
        <w:lastRenderedPageBreak/>
        <w:t>Batches of material would</w:t>
      </w:r>
      <w:r w:rsidR="00F1064C" w:rsidRPr="00432FE9">
        <w:rPr>
          <w:rFonts w:eastAsia="Calibri"/>
        </w:rPr>
        <w:t xml:space="preserve"> be required to </w:t>
      </w:r>
      <w:r w:rsidR="006A1642">
        <w:rPr>
          <w:rFonts w:eastAsia="Calibri"/>
        </w:rPr>
        <w:t xml:space="preserve">be tested </w:t>
      </w:r>
      <w:r w:rsidR="00F1064C" w:rsidRPr="00432FE9">
        <w:rPr>
          <w:rFonts w:eastAsia="Calibri"/>
        </w:rPr>
        <w:t>and results</w:t>
      </w:r>
      <w:r w:rsidR="006A1642">
        <w:rPr>
          <w:rFonts w:eastAsia="Calibri"/>
        </w:rPr>
        <w:t xml:space="preserve"> to </w:t>
      </w:r>
      <w:r w:rsidR="00281BAE">
        <w:rPr>
          <w:rFonts w:eastAsia="Calibri"/>
        </w:rPr>
        <w:t>verify</w:t>
      </w:r>
      <w:r w:rsidR="00F1064C" w:rsidRPr="00432FE9">
        <w:rPr>
          <w:rFonts w:eastAsia="Calibri"/>
        </w:rPr>
        <w:t xml:space="preserve"> that they meet the relevant quality standards, before they are allowed to be released</w:t>
      </w:r>
      <w:r w:rsidR="006A1642">
        <w:rPr>
          <w:rFonts w:eastAsia="Calibri"/>
        </w:rPr>
        <w:t xml:space="preserve"> for supply</w:t>
      </w:r>
      <w:r w:rsidR="00F1064C" w:rsidRPr="00432FE9">
        <w:rPr>
          <w:rFonts w:eastAsia="Calibri"/>
        </w:rPr>
        <w:t xml:space="preserve">. The facility that is releasing the material will need to provide evidence </w:t>
      </w:r>
      <w:r w:rsidR="00F1064C" w:rsidRPr="00194E1E">
        <w:rPr>
          <w:rFonts w:eastAsia="Calibri"/>
        </w:rPr>
        <w:t xml:space="preserve">that </w:t>
      </w:r>
      <w:r w:rsidR="00133C46">
        <w:rPr>
          <w:rFonts w:eastAsia="Calibri"/>
        </w:rPr>
        <w:t>it has</w:t>
      </w:r>
      <w:r w:rsidR="00F1064C" w:rsidRPr="00194E1E">
        <w:rPr>
          <w:rFonts w:eastAsia="Calibri"/>
        </w:rPr>
        <w:t xml:space="preserve"> a validated quality assurance programme and provide test results confirming the materials meet the </w:t>
      </w:r>
      <w:r w:rsidR="00327714" w:rsidRPr="00194E1E">
        <w:rPr>
          <w:rFonts w:eastAsia="Calibri"/>
        </w:rPr>
        <w:t xml:space="preserve">product </w:t>
      </w:r>
      <w:r w:rsidR="00F1064C" w:rsidRPr="00AC1E6D">
        <w:rPr>
          <w:rFonts w:eastAsia="Calibri"/>
        </w:rPr>
        <w:t>quality standards. The process comprises:</w:t>
      </w:r>
    </w:p>
    <w:p w:rsidR="00F1064C" w:rsidRPr="00432FE9" w:rsidRDefault="00F1064C" w:rsidP="00F1064C">
      <w:pPr>
        <w:pStyle w:val="Letter"/>
        <w:rPr>
          <w:rFonts w:eastAsia="Calibri"/>
        </w:rPr>
      </w:pPr>
      <w:r w:rsidRPr="00AC1E6D">
        <w:rPr>
          <w:rFonts w:eastAsia="Calibri"/>
        </w:rPr>
        <w:t>checking production processes performed by the designated quality assurance personnel</w:t>
      </w:r>
      <w:r w:rsidR="00133C46">
        <w:rPr>
          <w:rFonts w:eastAsia="Calibri"/>
        </w:rPr>
        <w:t>,</w:t>
      </w:r>
      <w:r w:rsidRPr="00AC1E6D">
        <w:rPr>
          <w:rFonts w:eastAsia="Calibri"/>
        </w:rPr>
        <w:t xml:space="preserve"> which shows that the batch compl</w:t>
      </w:r>
      <w:r w:rsidR="00C647AC" w:rsidRPr="00432FE9">
        <w:rPr>
          <w:rFonts w:eastAsia="Calibri"/>
        </w:rPr>
        <w:t>ies with the quality standards</w:t>
      </w:r>
    </w:p>
    <w:p w:rsidR="00F1064C" w:rsidRPr="00AC1E6D" w:rsidRDefault="00F1064C" w:rsidP="00F1064C">
      <w:pPr>
        <w:pStyle w:val="Letter"/>
        <w:rPr>
          <w:rFonts w:eastAsia="Calibri"/>
        </w:rPr>
      </w:pPr>
      <w:r w:rsidRPr="00432FE9">
        <w:rPr>
          <w:rFonts w:eastAsia="Calibri"/>
        </w:rPr>
        <w:t xml:space="preserve">testing each batch of API and finished products in accordance with the </w:t>
      </w:r>
      <w:r w:rsidR="00281BAE">
        <w:rPr>
          <w:rFonts w:eastAsia="Calibri"/>
        </w:rPr>
        <w:t>specifications</w:t>
      </w:r>
      <w:r w:rsidRPr="00432FE9">
        <w:rPr>
          <w:rFonts w:eastAsia="Calibri"/>
        </w:rPr>
        <w:t xml:space="preserve"> set</w:t>
      </w:r>
      <w:r w:rsidR="00281BAE">
        <w:rPr>
          <w:rFonts w:eastAsia="Calibri"/>
        </w:rPr>
        <w:t xml:space="preserve"> out</w:t>
      </w:r>
      <w:r w:rsidRPr="00432FE9">
        <w:rPr>
          <w:rFonts w:eastAsia="Calibri"/>
        </w:rPr>
        <w:t xml:space="preserve"> in the New Zealand </w:t>
      </w:r>
      <w:r w:rsidR="00327714" w:rsidRPr="00432FE9">
        <w:t xml:space="preserve">Product </w:t>
      </w:r>
      <w:r w:rsidRPr="00432FE9">
        <w:rPr>
          <w:rFonts w:eastAsia="Calibri"/>
        </w:rPr>
        <w:t>Quality Sta</w:t>
      </w:r>
      <w:r w:rsidR="00C647AC" w:rsidRPr="00432FE9">
        <w:rPr>
          <w:rFonts w:eastAsia="Calibri"/>
        </w:rPr>
        <w:t xml:space="preserve">ndards Monograph (Appendix </w:t>
      </w:r>
      <w:r w:rsidR="009C2A3F" w:rsidRPr="00432FE9">
        <w:rPr>
          <w:rFonts w:eastAsia="Calibri"/>
        </w:rPr>
        <w:t>2</w:t>
      </w:r>
      <w:r w:rsidR="00C647AC" w:rsidRPr="00AC1E6D">
        <w:rPr>
          <w:rFonts w:eastAsia="Calibri"/>
        </w:rPr>
        <w:t>)</w:t>
      </w:r>
    </w:p>
    <w:p w:rsidR="00F1064C" w:rsidRPr="00432FE9" w:rsidRDefault="00F1064C" w:rsidP="00F1064C">
      <w:pPr>
        <w:pStyle w:val="Letter"/>
        <w:rPr>
          <w:rFonts w:eastAsia="Calibri"/>
        </w:rPr>
      </w:pPr>
      <w:proofErr w:type="gramStart"/>
      <w:r w:rsidRPr="00AC1E6D">
        <w:rPr>
          <w:rFonts w:eastAsia="Calibri"/>
        </w:rPr>
        <w:t>testing</w:t>
      </w:r>
      <w:proofErr w:type="gramEnd"/>
      <w:r w:rsidRPr="00AC1E6D">
        <w:rPr>
          <w:rFonts w:eastAsia="Calibri"/>
        </w:rPr>
        <w:t xml:space="preserve"> for, and submitting evidenc</w:t>
      </w:r>
      <w:r w:rsidRPr="00432FE9">
        <w:rPr>
          <w:rFonts w:eastAsia="Calibri"/>
        </w:rPr>
        <w:t xml:space="preserve">e supporting, compliance with the additional requirements set for finished products (stability and shelf life, packaging and labelling </w:t>
      </w:r>
      <w:proofErr w:type="spellStart"/>
      <w:r w:rsidRPr="00432FE9">
        <w:rPr>
          <w:rFonts w:eastAsia="Calibri"/>
        </w:rPr>
        <w:t>etc</w:t>
      </w:r>
      <w:proofErr w:type="spellEnd"/>
      <w:r w:rsidRPr="00432FE9">
        <w:rPr>
          <w:rFonts w:eastAsia="Calibri"/>
        </w:rPr>
        <w:t>).</w:t>
      </w:r>
    </w:p>
    <w:p w:rsidR="00F1064C" w:rsidRPr="00923F0E" w:rsidRDefault="00F1064C" w:rsidP="00F1064C">
      <w:pPr>
        <w:pStyle w:val="Number"/>
        <w:rPr>
          <w:rFonts w:eastAsia="Calibri"/>
        </w:rPr>
      </w:pPr>
      <w:r w:rsidRPr="00923F0E">
        <w:rPr>
          <w:rFonts w:eastAsia="Calibri"/>
        </w:rPr>
        <w:t xml:space="preserve">Testing </w:t>
      </w:r>
      <w:r w:rsidR="00581E60">
        <w:rPr>
          <w:rFonts w:eastAsia="Calibri"/>
        </w:rPr>
        <w:t>would</w:t>
      </w:r>
      <w:r w:rsidRPr="00923F0E">
        <w:rPr>
          <w:rFonts w:eastAsia="Calibri"/>
        </w:rPr>
        <w:t xml:space="preserve"> be required for each batch of materials to be undertaken by an accredited laboratory using approved, validated and robust testing methods. The results are to be provided in the form of a Certificate of Analysis (CoA). A CoA certifies the quality of the product and </w:t>
      </w:r>
      <w:r w:rsidRPr="00805956">
        <w:rPr>
          <w:rFonts w:eastAsia="Calibri"/>
        </w:rPr>
        <w:t xml:space="preserve">demonstrates that the batch of product conforms to defined specifications (see Appendix </w:t>
      </w:r>
      <w:r w:rsidR="00194E1E" w:rsidRPr="00996A5E">
        <w:rPr>
          <w:rFonts w:eastAsia="Calibri"/>
        </w:rPr>
        <w:t>2</w:t>
      </w:r>
      <w:r w:rsidRPr="00805956">
        <w:rPr>
          <w:rFonts w:eastAsia="Calibri"/>
        </w:rPr>
        <w:t>).</w:t>
      </w:r>
    </w:p>
    <w:p w:rsidR="00F1064C" w:rsidRPr="00923F0E" w:rsidRDefault="00F1064C" w:rsidP="00F1064C">
      <w:pPr>
        <w:pStyle w:val="Number"/>
        <w:rPr>
          <w:rFonts w:eastAsia="Calibri"/>
        </w:rPr>
      </w:pPr>
      <w:r w:rsidRPr="00923F0E">
        <w:rPr>
          <w:rFonts w:eastAsia="Calibri"/>
        </w:rPr>
        <w:t>C</w:t>
      </w:r>
      <w:r w:rsidR="00281BAE">
        <w:rPr>
          <w:rFonts w:eastAsia="Calibri"/>
        </w:rPr>
        <w:t>ertificates of analysis</w:t>
      </w:r>
      <w:r w:rsidRPr="00923F0E">
        <w:rPr>
          <w:rFonts w:eastAsia="Calibri"/>
        </w:rPr>
        <w:t xml:space="preserve"> are an essential part of the supply and manufacturing chain and are how the manufacturers under the Scheme will demonstrate that their products meet the quality standards.</w:t>
      </w:r>
    </w:p>
    <w:p w:rsidR="00F1064C" w:rsidRPr="00923F0E" w:rsidRDefault="00F1064C" w:rsidP="00F1064C">
      <w:pPr>
        <w:pStyle w:val="Number"/>
        <w:rPr>
          <w:rFonts w:eastAsia="Calibri"/>
        </w:rPr>
      </w:pPr>
      <w:r w:rsidRPr="00923F0E">
        <w:rPr>
          <w:rFonts w:eastAsia="Calibri"/>
        </w:rPr>
        <w:t>A CoA should contain the following information:</w:t>
      </w:r>
    </w:p>
    <w:p w:rsidR="00F1064C" w:rsidRPr="00923F0E" w:rsidRDefault="00F1064C" w:rsidP="00F1064C">
      <w:pPr>
        <w:pStyle w:val="Letter"/>
        <w:rPr>
          <w:rFonts w:eastAsia="Calibri"/>
        </w:rPr>
      </w:pPr>
      <w:r w:rsidRPr="00923F0E">
        <w:rPr>
          <w:rFonts w:eastAsia="Calibri"/>
        </w:rPr>
        <w:t>name of the API or finished product or excipient</w:t>
      </w:r>
    </w:p>
    <w:p w:rsidR="00F1064C" w:rsidRPr="00923F0E" w:rsidRDefault="00F1064C" w:rsidP="00F1064C">
      <w:pPr>
        <w:pStyle w:val="Letter"/>
        <w:rPr>
          <w:rFonts w:eastAsia="Calibri"/>
        </w:rPr>
      </w:pPr>
      <w:r w:rsidRPr="00923F0E">
        <w:rPr>
          <w:rFonts w:eastAsia="Calibri"/>
        </w:rPr>
        <w:t>batch number</w:t>
      </w:r>
    </w:p>
    <w:p w:rsidR="00F1064C" w:rsidRPr="00923F0E" w:rsidRDefault="00F1064C" w:rsidP="00F1064C">
      <w:pPr>
        <w:pStyle w:val="Letter"/>
        <w:rPr>
          <w:rFonts w:eastAsia="Calibri"/>
        </w:rPr>
      </w:pPr>
      <w:r w:rsidRPr="00923F0E">
        <w:rPr>
          <w:rFonts w:eastAsia="Calibri"/>
        </w:rPr>
        <w:t>release date</w:t>
      </w:r>
    </w:p>
    <w:p w:rsidR="00F1064C" w:rsidRPr="00923F0E" w:rsidRDefault="00F1064C" w:rsidP="00F1064C">
      <w:pPr>
        <w:pStyle w:val="Letter"/>
        <w:rPr>
          <w:rFonts w:eastAsia="Calibri"/>
        </w:rPr>
      </w:pPr>
      <w:r w:rsidRPr="00923F0E">
        <w:rPr>
          <w:rFonts w:eastAsia="Calibri"/>
        </w:rPr>
        <w:t>expiry date</w:t>
      </w:r>
    </w:p>
    <w:p w:rsidR="00F1064C" w:rsidRPr="00923F0E" w:rsidRDefault="00F1064C" w:rsidP="00F1064C">
      <w:pPr>
        <w:pStyle w:val="Letter"/>
        <w:rPr>
          <w:rFonts w:eastAsia="Calibri"/>
        </w:rPr>
      </w:pPr>
      <w:r w:rsidRPr="00923F0E">
        <w:rPr>
          <w:rFonts w:eastAsia="Calibri"/>
        </w:rPr>
        <w:t>a list of each test performed in accordance with the monograph (test conditions and parameters)</w:t>
      </w:r>
    </w:p>
    <w:p w:rsidR="00F1064C" w:rsidRPr="00923F0E" w:rsidRDefault="00F1064C" w:rsidP="00F1064C">
      <w:pPr>
        <w:pStyle w:val="Letter"/>
        <w:rPr>
          <w:rFonts w:eastAsia="Calibri"/>
        </w:rPr>
      </w:pPr>
      <w:r w:rsidRPr="00923F0E">
        <w:rPr>
          <w:rFonts w:eastAsia="Calibri"/>
        </w:rPr>
        <w:t>the acceptance limits for each test and results obtained</w:t>
      </w:r>
    </w:p>
    <w:p w:rsidR="00F1064C" w:rsidRPr="00923F0E" w:rsidRDefault="00F1064C" w:rsidP="00F1064C">
      <w:pPr>
        <w:pStyle w:val="Letter"/>
        <w:rPr>
          <w:rFonts w:eastAsia="Calibri"/>
        </w:rPr>
      </w:pPr>
      <w:r w:rsidRPr="00923F0E">
        <w:rPr>
          <w:rFonts w:eastAsia="Calibri"/>
        </w:rPr>
        <w:t>dated signature by authorised personnel</w:t>
      </w:r>
    </w:p>
    <w:p w:rsidR="00F1064C" w:rsidRPr="00923F0E" w:rsidRDefault="00F1064C" w:rsidP="00F1064C">
      <w:pPr>
        <w:pStyle w:val="Letter"/>
        <w:rPr>
          <w:rFonts w:eastAsia="Calibri"/>
        </w:rPr>
      </w:pPr>
      <w:r w:rsidRPr="00923F0E">
        <w:rPr>
          <w:rFonts w:eastAsia="Calibri"/>
        </w:rPr>
        <w:t xml:space="preserve">name of the laboratory </w:t>
      </w:r>
      <w:r w:rsidR="00133C46">
        <w:rPr>
          <w:rFonts w:eastAsia="Calibri"/>
        </w:rPr>
        <w:t>that undertook</w:t>
      </w:r>
      <w:r w:rsidRPr="00923F0E">
        <w:rPr>
          <w:rFonts w:eastAsia="Calibri"/>
        </w:rPr>
        <w:t xml:space="preserve"> the analysis</w:t>
      </w:r>
    </w:p>
    <w:p w:rsidR="00F1064C" w:rsidRPr="00923F0E" w:rsidRDefault="00F1064C" w:rsidP="00F1064C">
      <w:pPr>
        <w:pStyle w:val="Letter"/>
        <w:rPr>
          <w:rFonts w:eastAsia="Calibri"/>
        </w:rPr>
      </w:pPr>
      <w:proofErr w:type="gramStart"/>
      <w:r w:rsidRPr="00923F0E">
        <w:rPr>
          <w:rFonts w:eastAsia="Calibri"/>
        </w:rPr>
        <w:t>name</w:t>
      </w:r>
      <w:proofErr w:type="gramEnd"/>
      <w:r w:rsidRPr="00923F0E">
        <w:rPr>
          <w:rFonts w:eastAsia="Calibri"/>
        </w:rPr>
        <w:t xml:space="preserve"> of the company the analysis is undertaken for</w:t>
      </w:r>
      <w:r w:rsidR="00133C46">
        <w:rPr>
          <w:rFonts w:eastAsia="Calibri"/>
        </w:rPr>
        <w:t>.</w:t>
      </w:r>
    </w:p>
    <w:p w:rsidR="00F1064C" w:rsidRPr="00923F0E" w:rsidRDefault="00F1064C" w:rsidP="00F1064C">
      <w:pPr>
        <w:pStyle w:val="Number"/>
        <w:rPr>
          <w:rFonts w:eastAsia="Calibri"/>
        </w:rPr>
      </w:pPr>
      <w:proofErr w:type="spellStart"/>
      <w:r w:rsidRPr="00923F0E">
        <w:rPr>
          <w:lang w:eastAsia="en-NZ"/>
        </w:rPr>
        <w:t>CoA</w:t>
      </w:r>
      <w:r w:rsidR="00133C46">
        <w:rPr>
          <w:lang w:eastAsia="en-NZ"/>
        </w:rPr>
        <w:t>s</w:t>
      </w:r>
      <w:proofErr w:type="spellEnd"/>
      <w:r w:rsidRPr="00923F0E">
        <w:rPr>
          <w:lang w:eastAsia="en-NZ"/>
        </w:rPr>
        <w:t xml:space="preserve"> are required to prove the medicinal cannabis products meet the release specification from a laboratory or laboratories certified by the Ministry of Health for Good Manufacturing Practice, or from an International Accreditation New Zealand</w:t>
      </w:r>
      <w:r w:rsidRPr="00923F0E">
        <w:rPr>
          <w:rStyle w:val="FootnoteReference"/>
          <w:lang w:eastAsia="en-NZ"/>
        </w:rPr>
        <w:footnoteReference w:id="28"/>
      </w:r>
      <w:r w:rsidRPr="00923F0E">
        <w:rPr>
          <w:lang w:eastAsia="en-NZ"/>
        </w:rPr>
        <w:t xml:space="preserve"> (IANZ) accredited test at a laboratory accredited to International</w:t>
      </w:r>
      <w:r w:rsidR="001E227C">
        <w:rPr>
          <w:lang w:eastAsia="en-NZ"/>
        </w:rPr>
        <w:t xml:space="preserve"> Organization for</w:t>
      </w:r>
      <w:r w:rsidRPr="00923F0E">
        <w:rPr>
          <w:lang w:eastAsia="en-NZ"/>
        </w:rPr>
        <w:t xml:space="preserve"> Standard</w:t>
      </w:r>
      <w:r w:rsidR="001E227C">
        <w:rPr>
          <w:lang w:eastAsia="en-NZ"/>
        </w:rPr>
        <w:t>ization</w:t>
      </w:r>
      <w:r w:rsidRPr="00923F0E">
        <w:rPr>
          <w:lang w:eastAsia="en-NZ"/>
        </w:rPr>
        <w:t xml:space="preserve"> (ISO) 17025.</w:t>
      </w:r>
      <w:r w:rsidRPr="00923F0E">
        <w:rPr>
          <w:rStyle w:val="FootnoteReference"/>
          <w:lang w:eastAsia="en-NZ"/>
        </w:rPr>
        <w:footnoteReference w:id="29"/>
      </w:r>
    </w:p>
    <w:p w:rsidR="00F1064C" w:rsidRPr="00923F0E" w:rsidRDefault="00F1064C" w:rsidP="00F1064C">
      <w:pPr>
        <w:pStyle w:val="Number"/>
        <w:rPr>
          <w:rFonts w:eastAsia="Calibri"/>
        </w:rPr>
      </w:pPr>
      <w:r w:rsidRPr="00923F0E">
        <w:rPr>
          <w:rFonts w:eastAsia="Calibri"/>
        </w:rPr>
        <w:lastRenderedPageBreak/>
        <w:t xml:space="preserve">Evidence supporting compliance with the additional requirements set for finished products (stability and shelf life, packaging and labelling </w:t>
      </w:r>
      <w:proofErr w:type="spellStart"/>
      <w:r w:rsidRPr="00923F0E">
        <w:rPr>
          <w:rFonts w:eastAsia="Calibri"/>
        </w:rPr>
        <w:t>etc</w:t>
      </w:r>
      <w:proofErr w:type="spellEnd"/>
      <w:r w:rsidRPr="00923F0E">
        <w:rPr>
          <w:rFonts w:eastAsia="Calibri"/>
        </w:rPr>
        <w:t xml:space="preserve">) must be submitted in accordance with the pharmacopoeia, ICH guidelines and/or regulations </w:t>
      </w:r>
      <w:r w:rsidR="001E227C">
        <w:rPr>
          <w:rFonts w:eastAsia="Calibri"/>
        </w:rPr>
        <w:t>that</w:t>
      </w:r>
      <w:r w:rsidR="001E227C" w:rsidRPr="00923F0E">
        <w:rPr>
          <w:rFonts w:eastAsia="Calibri"/>
        </w:rPr>
        <w:t xml:space="preserve"> </w:t>
      </w:r>
      <w:r w:rsidRPr="00923F0E">
        <w:rPr>
          <w:rFonts w:eastAsia="Calibri"/>
        </w:rPr>
        <w:t>they refer to.</w:t>
      </w:r>
    </w:p>
    <w:p w:rsidR="0096542D" w:rsidRDefault="0096542D" w:rsidP="00A91DFB">
      <w:pPr>
        <w:spacing w:after="120" w:line="300" w:lineRule="atLeast"/>
        <w:rPr>
          <w:rFonts w:cs="Segoe UI"/>
          <w:b/>
          <w:sz w:val="20"/>
          <w:lang w:val="en-GB"/>
        </w:rPr>
      </w:pPr>
    </w:p>
    <w:p w:rsidR="0096542D" w:rsidRPr="00A447F0" w:rsidRDefault="0096542D" w:rsidP="00A447F0">
      <w:pPr>
        <w:pStyle w:val="Box"/>
        <w:rPr>
          <w:b/>
        </w:rPr>
      </w:pPr>
      <w:r w:rsidRPr="00A447F0">
        <w:rPr>
          <w:b/>
          <w:lang w:val="en-GB"/>
        </w:rPr>
        <w:t>B4: Questions</w:t>
      </w:r>
      <w:r w:rsidRPr="00A447F0">
        <w:rPr>
          <w:b/>
        </w:rPr>
        <w:t xml:space="preserve"> for industry:</w:t>
      </w:r>
    </w:p>
    <w:p w:rsidR="0096542D" w:rsidRDefault="0096542D" w:rsidP="00A447F0">
      <w:pPr>
        <w:pStyle w:val="Box"/>
      </w:pPr>
      <w:r w:rsidRPr="000C0F1B">
        <w:t>Please indicate your position on the following</w:t>
      </w:r>
      <w:r w:rsidR="00211855">
        <w:t xml:space="preserve"> proposal</w:t>
      </w:r>
      <w:proofErr w:type="gramStart"/>
      <w:r w:rsidRPr="000C0F1B">
        <w:t>:</w:t>
      </w:r>
      <w:proofErr w:type="gramEnd"/>
      <w:r w:rsidRPr="000C0F1B">
        <w:br/>
        <w:t xml:space="preserve">‘Batch </w:t>
      </w:r>
      <w:r w:rsidRPr="000C0F1B">
        <w:rPr>
          <w:rFonts w:eastAsiaTheme="minorHAnsi"/>
          <w:lang w:eastAsia="en-US"/>
        </w:rPr>
        <w:t>testing</w:t>
      </w:r>
      <w:r w:rsidRPr="000C0F1B">
        <w:t xml:space="preserve"> should be required to provide evidence that the product meets the requirements of the product quality standard.’</w:t>
      </w:r>
    </w:p>
    <w:p w:rsidR="0096542D" w:rsidRPr="00A447F0" w:rsidRDefault="0096542D" w:rsidP="00A447F0">
      <w:pPr>
        <w:pStyle w:val="Box"/>
      </w:pPr>
      <w:r w:rsidRPr="00A447F0">
        <w:t>Do you have any additional comments on the proposed testing requirements?</w:t>
      </w:r>
    </w:p>
    <w:p w:rsidR="00F1064C" w:rsidRPr="00923F0E" w:rsidRDefault="00F1064C" w:rsidP="00F1064C">
      <w:pPr>
        <w:pStyle w:val="Heading3"/>
        <w:rPr>
          <w:rFonts w:eastAsia="Calibri"/>
        </w:rPr>
      </w:pPr>
      <w:r w:rsidRPr="00923F0E">
        <w:rPr>
          <w:rFonts w:eastAsia="Calibri"/>
        </w:rPr>
        <w:t xml:space="preserve">After meeting the </w:t>
      </w:r>
      <w:r w:rsidR="00E553BC">
        <w:rPr>
          <w:rFonts w:eastAsia="Calibri"/>
        </w:rPr>
        <w:t>q</w:t>
      </w:r>
      <w:r w:rsidRPr="00923F0E">
        <w:rPr>
          <w:rFonts w:eastAsia="Calibri"/>
        </w:rPr>
        <w:t xml:space="preserve">uality standards </w:t>
      </w:r>
    </w:p>
    <w:p w:rsidR="00F1064C" w:rsidRPr="00923F0E" w:rsidRDefault="00F1064C" w:rsidP="003B7320">
      <w:pPr>
        <w:pStyle w:val="Number"/>
        <w:rPr>
          <w:rFonts w:eastAsia="Calibri"/>
        </w:rPr>
      </w:pPr>
      <w:r w:rsidRPr="00923F0E">
        <w:rPr>
          <w:rFonts w:eastAsia="Calibri"/>
        </w:rPr>
        <w:t xml:space="preserve">A </w:t>
      </w:r>
      <w:r w:rsidRPr="004106A3">
        <w:rPr>
          <w:rFonts w:eastAsia="Calibri"/>
        </w:rPr>
        <w:t xml:space="preserve">finished product will be permitted for distribution in New Zealand under a Misuse of Drugs Act </w:t>
      </w:r>
      <w:r w:rsidRPr="00172AF2">
        <w:rPr>
          <w:rFonts w:eastAsia="Calibri"/>
        </w:rPr>
        <w:t xml:space="preserve">Licence to Supply </w:t>
      </w:r>
      <w:r w:rsidRPr="00EF4817">
        <w:t>Unconsented Medicinal Cannabis Products</w:t>
      </w:r>
      <w:r w:rsidRPr="00EF4817">
        <w:rPr>
          <w:rFonts w:eastAsia="Calibri"/>
        </w:rPr>
        <w:t xml:space="preserve"> or a Medicines Act </w:t>
      </w:r>
      <w:r w:rsidRPr="000D408A">
        <w:t>Licence to Sell Medicines by Wholesale for CBD products</w:t>
      </w:r>
      <w:r w:rsidR="004106A3" w:rsidRPr="0093186D">
        <w:t>.</w:t>
      </w:r>
      <w:r w:rsidRPr="004106A3">
        <w:t xml:space="preserve"> </w:t>
      </w:r>
      <w:r w:rsidRPr="004106A3">
        <w:rPr>
          <w:rFonts w:eastAsia="Calibri"/>
        </w:rPr>
        <w:t xml:space="preserve">These licences can be issued to a </w:t>
      </w:r>
      <w:r w:rsidR="009F47B9" w:rsidRPr="00172AF2">
        <w:rPr>
          <w:rFonts w:eastAsia="Calibri"/>
        </w:rPr>
        <w:t xml:space="preserve">person or </w:t>
      </w:r>
      <w:r w:rsidRPr="00EF4817">
        <w:rPr>
          <w:rFonts w:eastAsia="Calibri"/>
        </w:rPr>
        <w:t xml:space="preserve">company </w:t>
      </w:r>
      <w:r w:rsidR="0036104D" w:rsidRPr="00EF4817">
        <w:rPr>
          <w:rFonts w:eastAsia="Calibri"/>
        </w:rPr>
        <w:t xml:space="preserve">that </w:t>
      </w:r>
      <w:r w:rsidRPr="000D408A">
        <w:rPr>
          <w:rFonts w:eastAsia="Calibri"/>
        </w:rPr>
        <w:t>wishes to distribute medicinal cannabis products in New Zealand. Additional</w:t>
      </w:r>
      <w:r w:rsidRPr="00923F0E">
        <w:rPr>
          <w:rFonts w:eastAsia="Calibri"/>
        </w:rPr>
        <w:t xml:space="preserve"> products c</w:t>
      </w:r>
      <w:r w:rsidR="00E448BA">
        <w:rPr>
          <w:rFonts w:eastAsia="Calibri"/>
        </w:rPr>
        <w:t>ould</w:t>
      </w:r>
      <w:r w:rsidRPr="00923F0E">
        <w:rPr>
          <w:rFonts w:eastAsia="Calibri"/>
        </w:rPr>
        <w:t xml:space="preserve"> be added to the appropriate licence by submitting an amendment request to the </w:t>
      </w:r>
      <w:r w:rsidRPr="00923F0E">
        <w:t xml:space="preserve">Medicinal Cannabis </w:t>
      </w:r>
      <w:r w:rsidRPr="00923F0E">
        <w:rPr>
          <w:rFonts w:eastAsia="Calibri"/>
        </w:rPr>
        <w:t xml:space="preserve">Agency, along with Certificates of Analysis that demonstrate that the product meets the quality standards specified in the </w:t>
      </w:r>
      <w:r w:rsidR="00281BAE">
        <w:rPr>
          <w:rFonts w:eastAsia="Calibri"/>
        </w:rPr>
        <w:t xml:space="preserve">proposed </w:t>
      </w:r>
      <w:r w:rsidRPr="00923F0E">
        <w:rPr>
          <w:rFonts w:eastAsia="Calibri"/>
        </w:rPr>
        <w:t xml:space="preserve">regulations. If the product meets the quality standards, </w:t>
      </w:r>
      <w:r w:rsidR="00281BAE">
        <w:rPr>
          <w:rFonts w:eastAsia="Calibri"/>
        </w:rPr>
        <w:t>a</w:t>
      </w:r>
      <w:r w:rsidRPr="00923F0E">
        <w:rPr>
          <w:rFonts w:eastAsia="Calibri"/>
        </w:rPr>
        <w:t xml:space="preserve"> Licence to Supply </w:t>
      </w:r>
      <w:r w:rsidRPr="00923F0E">
        <w:t>Unconsented Medicinal Cannabis Products</w:t>
      </w:r>
      <w:r w:rsidRPr="00923F0E">
        <w:rPr>
          <w:rFonts w:eastAsia="Calibri"/>
        </w:rPr>
        <w:t xml:space="preserve"> or Licence to Sell Medicine</w:t>
      </w:r>
      <w:r w:rsidR="00E96A89">
        <w:rPr>
          <w:rFonts w:eastAsia="Calibri"/>
        </w:rPr>
        <w:t>s</w:t>
      </w:r>
      <w:r w:rsidRPr="00923F0E">
        <w:rPr>
          <w:rFonts w:eastAsia="Calibri"/>
        </w:rPr>
        <w:t xml:space="preserve"> by Wholesale w</w:t>
      </w:r>
      <w:r w:rsidR="00281BAE">
        <w:rPr>
          <w:rFonts w:eastAsia="Calibri"/>
        </w:rPr>
        <w:t>ould</w:t>
      </w:r>
      <w:r w:rsidRPr="00923F0E">
        <w:rPr>
          <w:rFonts w:eastAsia="Calibri"/>
        </w:rPr>
        <w:t xml:space="preserve"> allow the distribution of that particular product by the licence holder.</w:t>
      </w:r>
    </w:p>
    <w:p w:rsidR="005B4F0F" w:rsidRDefault="00F1064C" w:rsidP="005B4F0F">
      <w:pPr>
        <w:pStyle w:val="Number"/>
        <w:rPr>
          <w:rFonts w:eastAsia="Calibri"/>
        </w:rPr>
      </w:pPr>
      <w:r w:rsidRPr="00923F0E">
        <w:rPr>
          <w:rFonts w:eastAsia="Calibri"/>
        </w:rPr>
        <w:t>All medicinal cannabis products will be required, as a minimum, to meet the quality standards regardless of their distribution status in New Zealand</w:t>
      </w:r>
      <w:r w:rsidR="001661FF">
        <w:rPr>
          <w:rFonts w:eastAsia="Calibri"/>
        </w:rPr>
        <w:t>; for example</w:t>
      </w:r>
      <w:r w:rsidRPr="00923F0E">
        <w:rPr>
          <w:rFonts w:eastAsia="Calibri"/>
        </w:rPr>
        <w:t xml:space="preserve">, </w:t>
      </w:r>
      <w:r w:rsidR="007A0F31">
        <w:rPr>
          <w:rFonts w:eastAsia="Calibri"/>
        </w:rPr>
        <w:t xml:space="preserve">approved </w:t>
      </w:r>
      <w:r w:rsidRPr="00923F0E">
        <w:rPr>
          <w:rFonts w:eastAsia="Calibri"/>
        </w:rPr>
        <w:t>for distribution</w:t>
      </w:r>
      <w:r w:rsidR="007A0F31">
        <w:rPr>
          <w:rFonts w:eastAsia="Calibri"/>
        </w:rPr>
        <w:t xml:space="preserve"> by the Ministry of Health</w:t>
      </w:r>
      <w:r w:rsidRPr="00923F0E">
        <w:rPr>
          <w:rFonts w:eastAsia="Calibri"/>
        </w:rPr>
        <w:t xml:space="preserve">, provisionally </w:t>
      </w:r>
      <w:r w:rsidR="007A0F31">
        <w:rPr>
          <w:rFonts w:eastAsia="Calibri"/>
        </w:rPr>
        <w:t xml:space="preserve">approved </w:t>
      </w:r>
      <w:r w:rsidRPr="00923F0E">
        <w:rPr>
          <w:rFonts w:eastAsia="Calibri"/>
        </w:rPr>
        <w:t xml:space="preserve">or </w:t>
      </w:r>
      <w:r w:rsidR="007A0F31">
        <w:rPr>
          <w:rFonts w:eastAsia="Calibri"/>
        </w:rPr>
        <w:t>unapproved</w:t>
      </w:r>
      <w:r w:rsidRPr="00923F0E">
        <w:rPr>
          <w:rFonts w:eastAsia="Calibri"/>
        </w:rPr>
        <w:t>.</w:t>
      </w:r>
      <w:r w:rsidRPr="00923F0E">
        <w:rPr>
          <w:rStyle w:val="FootnoteReference"/>
          <w:rFonts w:eastAsia="Calibri"/>
        </w:rPr>
        <w:footnoteReference w:id="30"/>
      </w:r>
    </w:p>
    <w:p w:rsidR="005B4F0F" w:rsidRPr="005B4F0F" w:rsidRDefault="005B4F0F" w:rsidP="005B4F0F">
      <w:pPr>
        <w:pStyle w:val="Number"/>
        <w:numPr>
          <w:ilvl w:val="0"/>
          <w:numId w:val="0"/>
        </w:numPr>
        <w:ind w:left="567"/>
        <w:rPr>
          <w:rFonts w:eastAsia="Calibri"/>
        </w:rPr>
      </w:pPr>
    </w:p>
    <w:p w:rsidR="00F06011" w:rsidRPr="00923F0E" w:rsidRDefault="00F06011">
      <w:pPr>
        <w:rPr>
          <w:rFonts w:eastAsia="Calibri"/>
        </w:rPr>
      </w:pPr>
      <w:r w:rsidRPr="00923F0E">
        <w:rPr>
          <w:rFonts w:eastAsia="Calibri"/>
        </w:rPr>
        <w:br w:type="page"/>
      </w:r>
    </w:p>
    <w:p w:rsidR="00F06011" w:rsidRPr="00923F0E" w:rsidRDefault="00F06011" w:rsidP="00F06011">
      <w:pPr>
        <w:pStyle w:val="Heading1"/>
        <w:rPr>
          <w:rFonts w:eastAsia="Calibri"/>
        </w:rPr>
      </w:pPr>
      <w:bookmarkStart w:id="35" w:name="_Toc13577514"/>
      <w:r w:rsidRPr="00923F0E">
        <w:rPr>
          <w:rFonts w:eastAsia="Calibri"/>
        </w:rPr>
        <w:lastRenderedPageBreak/>
        <w:t xml:space="preserve">Part </w:t>
      </w:r>
      <w:r w:rsidR="00805956">
        <w:rPr>
          <w:rFonts w:eastAsia="Calibri"/>
        </w:rPr>
        <w:t>C</w:t>
      </w:r>
      <w:r w:rsidRPr="00923F0E">
        <w:rPr>
          <w:rFonts w:eastAsia="Calibri"/>
        </w:rPr>
        <w:t>: Licensing under the Scheme</w:t>
      </w:r>
      <w:bookmarkEnd w:id="35"/>
    </w:p>
    <w:p w:rsidR="00F06011" w:rsidRPr="00923F0E" w:rsidRDefault="00F06011" w:rsidP="00EF7E0A">
      <w:pPr>
        <w:pStyle w:val="Number"/>
      </w:pPr>
      <w:r w:rsidRPr="00923F0E">
        <w:t>This section sets out the proposed licensing regime for the commercial cultivation of cannabis and for manufacturing and supply of medicinal cannabis products. It also includes information on the transition from current cultivation licences for scientific and medical research and how the scheme interfaces with the current regulations.</w:t>
      </w:r>
    </w:p>
    <w:p w:rsidR="00F06011" w:rsidRPr="00923F0E" w:rsidRDefault="00F06011" w:rsidP="00F06011">
      <w:pPr>
        <w:pStyle w:val="Number"/>
      </w:pPr>
      <w:r w:rsidRPr="00923F0E">
        <w:t xml:space="preserve">The proposed licensing regime is designed to help New Zealand meet our international obligations. We are required to control the cultivation, distribution, and use of medicinal cannabis </w:t>
      </w:r>
      <w:r w:rsidR="00BE75AE">
        <w:t xml:space="preserve">in a way that is </w:t>
      </w:r>
      <w:r w:rsidRPr="00923F0E">
        <w:t>consistent with the licit (legal) uses allowed for in the Single Convention on Narcotic Drugs 1961.</w:t>
      </w:r>
      <w:r w:rsidR="00923F0E" w:rsidRPr="00923F0E">
        <w:t xml:space="preserve"> </w:t>
      </w:r>
      <w:r w:rsidR="00BE75AE">
        <w:t xml:space="preserve">This is also required for other controlled drugs and medicines. </w:t>
      </w:r>
    </w:p>
    <w:p w:rsidR="00F06011" w:rsidRDefault="00F06011" w:rsidP="00F06011">
      <w:pPr>
        <w:pStyle w:val="Number"/>
      </w:pPr>
      <w:r w:rsidRPr="00923F0E">
        <w:t xml:space="preserve">A summary of the current and </w:t>
      </w:r>
      <w:r w:rsidR="00281BAE">
        <w:t xml:space="preserve">additional proposed </w:t>
      </w:r>
      <w:r w:rsidRPr="00923F0E">
        <w:t xml:space="preserve">licences are set out </w:t>
      </w:r>
      <w:r w:rsidR="00E27698">
        <w:t xml:space="preserve">in Table 3 </w:t>
      </w:r>
      <w:r w:rsidRPr="00923F0E">
        <w:t>as a useful reference when reading this section</w:t>
      </w:r>
      <w:r w:rsidR="006509B4">
        <w:t>.</w:t>
      </w:r>
    </w:p>
    <w:p w:rsidR="00E27698" w:rsidRDefault="00E27698" w:rsidP="00E27698">
      <w:pPr>
        <w:rPr>
          <w:rFonts w:eastAsia="Calibri"/>
        </w:rPr>
      </w:pPr>
    </w:p>
    <w:p w:rsidR="00DE4E53" w:rsidRPr="00923F0E" w:rsidRDefault="00E27698" w:rsidP="0093186D">
      <w:pPr>
        <w:pStyle w:val="Table"/>
        <w:rPr>
          <w:rFonts w:eastAsia="Calibri"/>
        </w:rPr>
      </w:pPr>
      <w:bookmarkStart w:id="36" w:name="_Toc11639373"/>
      <w:bookmarkStart w:id="37" w:name="_Toc12006222"/>
      <w:r>
        <w:rPr>
          <w:rFonts w:eastAsia="Calibri"/>
        </w:rPr>
        <w:t>Table</w:t>
      </w:r>
      <w:r w:rsidR="00B1627E">
        <w:rPr>
          <w:rFonts w:eastAsia="Calibri"/>
        </w:rPr>
        <w:t xml:space="preserve"> </w:t>
      </w:r>
      <w:r w:rsidR="00B1627E">
        <w:rPr>
          <w:rFonts w:eastAsia="Calibri"/>
        </w:rPr>
        <w:fldChar w:fldCharType="begin"/>
      </w:r>
      <w:r w:rsidR="00B1627E">
        <w:rPr>
          <w:rFonts w:eastAsia="Calibri"/>
        </w:rPr>
        <w:instrText xml:space="preserve"> SEQ Table \* ARABIC </w:instrText>
      </w:r>
      <w:r w:rsidR="00B1627E">
        <w:rPr>
          <w:rFonts w:eastAsia="Calibri"/>
        </w:rPr>
        <w:fldChar w:fldCharType="separate"/>
      </w:r>
      <w:r w:rsidR="00454837">
        <w:rPr>
          <w:rFonts w:eastAsia="Calibri"/>
          <w:noProof/>
        </w:rPr>
        <w:t>3</w:t>
      </w:r>
      <w:r w:rsidR="00B1627E">
        <w:rPr>
          <w:rFonts w:eastAsia="Calibri"/>
        </w:rPr>
        <w:fldChar w:fldCharType="end"/>
      </w:r>
      <w:r>
        <w:rPr>
          <w:rFonts w:eastAsia="Calibri"/>
        </w:rPr>
        <w:t>:</w:t>
      </w:r>
      <w:r w:rsidR="003B4810">
        <w:rPr>
          <w:rFonts w:eastAsia="Calibri"/>
        </w:rPr>
        <w:t xml:space="preserve"> Current and proposed licences</w:t>
      </w:r>
      <w:bookmarkEnd w:id="36"/>
      <w:bookmarkEnd w:id="37"/>
    </w:p>
    <w:tbl>
      <w:tblPr>
        <w:tblStyle w:val="TableGrid"/>
        <w:tblW w:w="8642" w:type="dxa"/>
        <w:tblLook w:val="04A0" w:firstRow="1" w:lastRow="0" w:firstColumn="1" w:lastColumn="0" w:noHBand="0" w:noVBand="1"/>
      </w:tblPr>
      <w:tblGrid>
        <w:gridCol w:w="1560"/>
        <w:gridCol w:w="1270"/>
        <w:gridCol w:w="1418"/>
        <w:gridCol w:w="1276"/>
        <w:gridCol w:w="3118"/>
      </w:tblGrid>
      <w:tr w:rsidR="00DE4E53" w:rsidRPr="00923F0E" w:rsidTr="00264078">
        <w:trPr>
          <w:tblHeader/>
        </w:trPr>
        <w:tc>
          <w:tcPr>
            <w:tcW w:w="1560" w:type="dxa"/>
            <w:shd w:val="clear" w:color="auto" w:fill="D9D9D9" w:themeFill="background1" w:themeFillShade="D9"/>
            <w:vAlign w:val="center"/>
          </w:tcPr>
          <w:p w:rsidR="00DE4E53" w:rsidRPr="00923F0E" w:rsidRDefault="00DE4E53" w:rsidP="00264078">
            <w:pPr>
              <w:pStyle w:val="TableText"/>
              <w:jc w:val="center"/>
              <w:rPr>
                <w:b/>
              </w:rPr>
            </w:pPr>
            <w:r w:rsidRPr="00923F0E">
              <w:rPr>
                <w:b/>
              </w:rPr>
              <w:t xml:space="preserve">Licence </w:t>
            </w:r>
            <w:r w:rsidR="00781DEE">
              <w:rPr>
                <w:b/>
              </w:rPr>
              <w:t>n</w:t>
            </w:r>
            <w:r w:rsidRPr="00923F0E">
              <w:rPr>
                <w:b/>
              </w:rPr>
              <w:t>ame</w:t>
            </w:r>
          </w:p>
        </w:tc>
        <w:tc>
          <w:tcPr>
            <w:tcW w:w="1270" w:type="dxa"/>
            <w:shd w:val="clear" w:color="auto" w:fill="D9D9D9" w:themeFill="background1" w:themeFillShade="D9"/>
            <w:vAlign w:val="center"/>
          </w:tcPr>
          <w:p w:rsidR="00DE4E53" w:rsidRPr="00923F0E" w:rsidRDefault="00DE4E53" w:rsidP="00264078">
            <w:pPr>
              <w:pStyle w:val="TableText"/>
              <w:spacing w:before="0" w:after="0" w:line="240" w:lineRule="auto"/>
              <w:jc w:val="center"/>
              <w:rPr>
                <w:b/>
              </w:rPr>
            </w:pPr>
            <w:r w:rsidRPr="00923F0E">
              <w:rPr>
                <w:b/>
              </w:rPr>
              <w:t>Legislation issued under</w:t>
            </w:r>
          </w:p>
        </w:tc>
        <w:tc>
          <w:tcPr>
            <w:tcW w:w="1418" w:type="dxa"/>
            <w:shd w:val="clear" w:color="auto" w:fill="D9D9D9" w:themeFill="background1" w:themeFillShade="D9"/>
            <w:vAlign w:val="center"/>
          </w:tcPr>
          <w:p w:rsidR="00DE4E53" w:rsidRPr="00923F0E" w:rsidRDefault="00DE4E53" w:rsidP="00264078">
            <w:pPr>
              <w:pStyle w:val="TableText"/>
              <w:spacing w:before="0" w:after="0" w:line="240" w:lineRule="auto"/>
              <w:jc w:val="center"/>
              <w:rPr>
                <w:b/>
              </w:rPr>
            </w:pPr>
            <w:r w:rsidRPr="00923F0E">
              <w:rPr>
                <w:b/>
              </w:rPr>
              <w:t>Also known as</w:t>
            </w:r>
          </w:p>
        </w:tc>
        <w:tc>
          <w:tcPr>
            <w:tcW w:w="1276" w:type="dxa"/>
            <w:shd w:val="clear" w:color="auto" w:fill="D9D9D9" w:themeFill="background1" w:themeFillShade="D9"/>
            <w:vAlign w:val="center"/>
          </w:tcPr>
          <w:p w:rsidR="00DE4E53" w:rsidRPr="00923F0E" w:rsidRDefault="00DE4E53" w:rsidP="00264078">
            <w:pPr>
              <w:pStyle w:val="TableText"/>
              <w:spacing w:before="0" w:after="0" w:line="240" w:lineRule="auto"/>
              <w:jc w:val="center"/>
              <w:rPr>
                <w:b/>
              </w:rPr>
            </w:pPr>
            <w:r w:rsidRPr="00923F0E">
              <w:rPr>
                <w:b/>
              </w:rPr>
              <w:t>Current licence/ proposed licence</w:t>
            </w:r>
          </w:p>
        </w:tc>
        <w:tc>
          <w:tcPr>
            <w:tcW w:w="3118" w:type="dxa"/>
            <w:shd w:val="clear" w:color="auto" w:fill="D9D9D9" w:themeFill="background1" w:themeFillShade="D9"/>
            <w:vAlign w:val="center"/>
          </w:tcPr>
          <w:p w:rsidR="00DE4E53" w:rsidRPr="00923F0E" w:rsidRDefault="00DE4E53">
            <w:pPr>
              <w:pStyle w:val="TableText"/>
              <w:jc w:val="center"/>
              <w:rPr>
                <w:b/>
              </w:rPr>
            </w:pPr>
            <w:r w:rsidRPr="00923F0E">
              <w:rPr>
                <w:b/>
              </w:rPr>
              <w:t>Activities covered by the licence</w:t>
            </w:r>
          </w:p>
        </w:tc>
      </w:tr>
      <w:tr w:rsidR="00DE4E53" w:rsidRPr="00923F0E" w:rsidTr="00581E60">
        <w:tc>
          <w:tcPr>
            <w:tcW w:w="1560" w:type="dxa"/>
          </w:tcPr>
          <w:p w:rsidR="00DE4E53" w:rsidRPr="00923F0E" w:rsidRDefault="00DE4E53" w:rsidP="00DE4E53">
            <w:pPr>
              <w:pStyle w:val="TableText"/>
            </w:pPr>
            <w:r w:rsidRPr="00923F0E">
              <w:t>Licence to Cultivate a Prohibited Plant</w:t>
            </w:r>
          </w:p>
        </w:tc>
        <w:tc>
          <w:tcPr>
            <w:tcW w:w="1270" w:type="dxa"/>
          </w:tcPr>
          <w:p w:rsidR="00DE4E53" w:rsidRPr="00923F0E" w:rsidRDefault="00DE4E53" w:rsidP="00DE4E53">
            <w:pPr>
              <w:pStyle w:val="TableText"/>
            </w:pPr>
            <w:r w:rsidRPr="00923F0E">
              <w:t>Misuse of Drugs Act 1975</w:t>
            </w:r>
          </w:p>
        </w:tc>
        <w:tc>
          <w:tcPr>
            <w:tcW w:w="1418" w:type="dxa"/>
          </w:tcPr>
          <w:p w:rsidR="00DE4E53" w:rsidRPr="00923F0E" w:rsidRDefault="00DE4E53" w:rsidP="00DE4E53">
            <w:pPr>
              <w:pStyle w:val="TableBullet"/>
              <w:spacing w:before="60"/>
            </w:pPr>
            <w:r w:rsidRPr="00923F0E">
              <w:t>Cultivate Licence</w:t>
            </w:r>
          </w:p>
          <w:p w:rsidR="00DE4E53" w:rsidRPr="00923F0E" w:rsidRDefault="00DE4E53" w:rsidP="00DE4E53">
            <w:pPr>
              <w:pStyle w:val="TableBullet"/>
            </w:pPr>
            <w:r w:rsidRPr="00923F0E">
              <w:t>Cultivate Research Licence</w:t>
            </w:r>
          </w:p>
        </w:tc>
        <w:tc>
          <w:tcPr>
            <w:tcW w:w="1276" w:type="dxa"/>
          </w:tcPr>
          <w:p w:rsidR="00DE4E53" w:rsidRPr="00923F0E" w:rsidRDefault="00DE4E53" w:rsidP="00DE4E53">
            <w:pPr>
              <w:pStyle w:val="TableText"/>
            </w:pPr>
            <w:r w:rsidRPr="00923F0E">
              <w:t>Current</w:t>
            </w:r>
          </w:p>
        </w:tc>
        <w:tc>
          <w:tcPr>
            <w:tcW w:w="3118" w:type="dxa"/>
            <w:shd w:val="clear" w:color="auto" w:fill="auto"/>
          </w:tcPr>
          <w:p w:rsidR="00DE4E53" w:rsidRDefault="00DE4E53" w:rsidP="00DE4E53">
            <w:pPr>
              <w:pStyle w:val="TableText"/>
            </w:pPr>
            <w:r w:rsidRPr="00923F0E">
              <w:t xml:space="preserve">The cultivation of cannabis for scientific or medical research. Does not </w:t>
            </w:r>
            <w:r w:rsidR="00281BAE">
              <w:t>allow</w:t>
            </w:r>
            <w:r w:rsidRPr="00923F0E">
              <w:t xml:space="preserve"> cultivation for a commercial purpose.</w:t>
            </w:r>
          </w:p>
          <w:p w:rsidR="00327714" w:rsidRPr="001245E6" w:rsidRDefault="00327714" w:rsidP="00DE4E53">
            <w:pPr>
              <w:pStyle w:val="TableText"/>
              <w:rPr>
                <w:color w:val="FF0000"/>
              </w:rPr>
            </w:pPr>
          </w:p>
        </w:tc>
      </w:tr>
      <w:tr w:rsidR="00DE4E53" w:rsidRPr="00923F0E" w:rsidTr="00581E60">
        <w:tc>
          <w:tcPr>
            <w:tcW w:w="1560" w:type="dxa"/>
          </w:tcPr>
          <w:p w:rsidR="00DE4E53" w:rsidRPr="00923F0E" w:rsidRDefault="00DE4E53" w:rsidP="00DE4E53">
            <w:pPr>
              <w:pStyle w:val="TableText"/>
            </w:pPr>
            <w:r w:rsidRPr="00923F0E">
              <w:t>Licence for Industrial Hemp General Licence</w:t>
            </w:r>
          </w:p>
        </w:tc>
        <w:tc>
          <w:tcPr>
            <w:tcW w:w="1270" w:type="dxa"/>
          </w:tcPr>
          <w:p w:rsidR="00DE4E53" w:rsidRPr="00923F0E" w:rsidRDefault="00DE4E53" w:rsidP="00DE4E53">
            <w:pPr>
              <w:pStyle w:val="TableText"/>
            </w:pPr>
            <w:r w:rsidRPr="00923F0E">
              <w:t>Misuse of Drugs Act 1975</w:t>
            </w:r>
          </w:p>
        </w:tc>
        <w:tc>
          <w:tcPr>
            <w:tcW w:w="1418" w:type="dxa"/>
          </w:tcPr>
          <w:p w:rsidR="00DE4E53" w:rsidRPr="00923F0E" w:rsidRDefault="00DE4E53" w:rsidP="00DE4E53">
            <w:pPr>
              <w:pStyle w:val="TableText"/>
            </w:pPr>
            <w:r w:rsidRPr="00923F0E">
              <w:t>Industrial Hemp Licence</w:t>
            </w:r>
          </w:p>
        </w:tc>
        <w:tc>
          <w:tcPr>
            <w:tcW w:w="1276" w:type="dxa"/>
          </w:tcPr>
          <w:p w:rsidR="00DE4E53" w:rsidRPr="00923F0E" w:rsidRDefault="00DE4E53" w:rsidP="00DE4E53">
            <w:pPr>
              <w:pStyle w:val="TableText"/>
            </w:pPr>
            <w:r w:rsidRPr="00923F0E">
              <w:t>Current</w:t>
            </w:r>
          </w:p>
        </w:tc>
        <w:tc>
          <w:tcPr>
            <w:tcW w:w="3118" w:type="dxa"/>
          </w:tcPr>
          <w:p w:rsidR="00DE4E53" w:rsidRPr="00923F0E" w:rsidRDefault="00DE4E53" w:rsidP="00DE4E53">
            <w:pPr>
              <w:pStyle w:val="TableText"/>
            </w:pPr>
            <w:r w:rsidRPr="00923F0E">
              <w:t xml:space="preserve">The cultivation of low-THC cannabis for industrial purposes. Does not </w:t>
            </w:r>
            <w:r w:rsidR="00281BAE">
              <w:t>allow</w:t>
            </w:r>
            <w:r w:rsidRPr="00923F0E">
              <w:t xml:space="preserve"> cultivation for medicinal purposes</w:t>
            </w:r>
            <w:r w:rsidR="006509B4">
              <w:t>.</w:t>
            </w:r>
          </w:p>
        </w:tc>
      </w:tr>
      <w:tr w:rsidR="00DE4E53" w:rsidRPr="00923F0E" w:rsidTr="00581E60">
        <w:tc>
          <w:tcPr>
            <w:tcW w:w="1560" w:type="dxa"/>
          </w:tcPr>
          <w:p w:rsidR="00DE4E53" w:rsidRPr="00923F0E" w:rsidRDefault="00DE4E53" w:rsidP="00DE4E53">
            <w:pPr>
              <w:pStyle w:val="TableText"/>
            </w:pPr>
            <w:r w:rsidRPr="00923F0E">
              <w:t>Licence for Industrial Hemp Research and Breeding Licence</w:t>
            </w:r>
          </w:p>
        </w:tc>
        <w:tc>
          <w:tcPr>
            <w:tcW w:w="1270" w:type="dxa"/>
          </w:tcPr>
          <w:p w:rsidR="00DE4E53" w:rsidRPr="00923F0E" w:rsidRDefault="00DE4E53" w:rsidP="00DE4E53">
            <w:pPr>
              <w:pStyle w:val="TableText"/>
            </w:pPr>
            <w:r w:rsidRPr="00923F0E">
              <w:t>Misuse of Drugs Act 1975</w:t>
            </w:r>
          </w:p>
        </w:tc>
        <w:tc>
          <w:tcPr>
            <w:tcW w:w="1418" w:type="dxa"/>
          </w:tcPr>
          <w:p w:rsidR="00DE4E53" w:rsidRPr="00923F0E" w:rsidRDefault="00DE4E53" w:rsidP="00DE4E53">
            <w:pPr>
              <w:pStyle w:val="TableText"/>
            </w:pPr>
            <w:r w:rsidRPr="00923F0E">
              <w:t>Industrial Hemp Research Licence</w:t>
            </w:r>
          </w:p>
        </w:tc>
        <w:tc>
          <w:tcPr>
            <w:tcW w:w="1276" w:type="dxa"/>
          </w:tcPr>
          <w:p w:rsidR="00DE4E53" w:rsidRPr="00923F0E" w:rsidRDefault="00DE4E53" w:rsidP="00DE4E53">
            <w:pPr>
              <w:pStyle w:val="TableText"/>
            </w:pPr>
            <w:r w:rsidRPr="00923F0E">
              <w:t>Current</w:t>
            </w:r>
          </w:p>
        </w:tc>
        <w:tc>
          <w:tcPr>
            <w:tcW w:w="3118" w:type="dxa"/>
          </w:tcPr>
          <w:p w:rsidR="00DE4E53" w:rsidRPr="00923F0E" w:rsidRDefault="00DE4E53" w:rsidP="00DE4E53">
            <w:pPr>
              <w:pStyle w:val="TableText"/>
            </w:pPr>
            <w:r w:rsidRPr="00923F0E">
              <w:t>The cultivation of low-THC cannabis for breeding research purposes related to industrial hemp</w:t>
            </w:r>
            <w:r w:rsidR="006509B4">
              <w:t>.</w:t>
            </w:r>
            <w:r w:rsidR="00327714" w:rsidRPr="00923F0E">
              <w:t xml:space="preserve"> Does not </w:t>
            </w:r>
            <w:r w:rsidR="00281BAE">
              <w:t>allow</w:t>
            </w:r>
            <w:r w:rsidR="00327714" w:rsidRPr="00923F0E">
              <w:t xml:space="preserve"> cultivation </w:t>
            </w:r>
            <w:r w:rsidR="00281BAE">
              <w:t xml:space="preserve">of hemp </w:t>
            </w:r>
            <w:r w:rsidR="00327714" w:rsidRPr="00923F0E">
              <w:t xml:space="preserve">for </w:t>
            </w:r>
            <w:r w:rsidR="00327714">
              <w:t xml:space="preserve">breeding research for </w:t>
            </w:r>
            <w:r w:rsidR="00327714" w:rsidRPr="00923F0E">
              <w:t>medicinal purposes</w:t>
            </w:r>
            <w:r w:rsidR="00327714">
              <w:t>.</w:t>
            </w:r>
          </w:p>
        </w:tc>
      </w:tr>
      <w:tr w:rsidR="00DE4E53" w:rsidRPr="00923F0E" w:rsidTr="00581E60">
        <w:tc>
          <w:tcPr>
            <w:tcW w:w="1560" w:type="dxa"/>
          </w:tcPr>
          <w:p w:rsidR="00DE4E53" w:rsidRPr="00923F0E" w:rsidRDefault="00DE4E53" w:rsidP="00DE4E53">
            <w:pPr>
              <w:pStyle w:val="TableText"/>
            </w:pPr>
            <w:r w:rsidRPr="00923F0E">
              <w:t>Licence to Manufacture Medicine</w:t>
            </w:r>
            <w:r w:rsidR="00557FA2">
              <w:t>s</w:t>
            </w:r>
          </w:p>
        </w:tc>
        <w:tc>
          <w:tcPr>
            <w:tcW w:w="1270" w:type="dxa"/>
          </w:tcPr>
          <w:p w:rsidR="00DE4E53" w:rsidRPr="00923F0E" w:rsidRDefault="00DE4E53" w:rsidP="00DE4E53">
            <w:pPr>
              <w:pStyle w:val="TableText"/>
            </w:pPr>
            <w:r w:rsidRPr="00923F0E">
              <w:t>Medicines Act 1981</w:t>
            </w:r>
          </w:p>
        </w:tc>
        <w:tc>
          <w:tcPr>
            <w:tcW w:w="1418" w:type="dxa"/>
          </w:tcPr>
          <w:p w:rsidR="00DE4E53" w:rsidRPr="00923F0E" w:rsidRDefault="00DE4E53" w:rsidP="00DE4E53">
            <w:pPr>
              <w:pStyle w:val="TableText"/>
            </w:pPr>
          </w:p>
        </w:tc>
        <w:tc>
          <w:tcPr>
            <w:tcW w:w="1276" w:type="dxa"/>
          </w:tcPr>
          <w:p w:rsidR="00DE4E53" w:rsidRPr="00923F0E" w:rsidRDefault="00DE4E53" w:rsidP="00DE4E53">
            <w:pPr>
              <w:pStyle w:val="TableText"/>
            </w:pPr>
            <w:r w:rsidRPr="00923F0E">
              <w:t>Current</w:t>
            </w:r>
          </w:p>
        </w:tc>
        <w:tc>
          <w:tcPr>
            <w:tcW w:w="3118" w:type="dxa"/>
          </w:tcPr>
          <w:p w:rsidR="00DE4E53" w:rsidRPr="00923F0E" w:rsidRDefault="00DE4E53" w:rsidP="00DE4E53">
            <w:pPr>
              <w:pStyle w:val="TableText"/>
            </w:pPr>
            <w:r w:rsidRPr="00923F0E">
              <w:t>The manufacture of medicines from starter material to finished product for therapeutic use in humans</w:t>
            </w:r>
            <w:r w:rsidR="006509B4">
              <w:t>.</w:t>
            </w:r>
          </w:p>
        </w:tc>
      </w:tr>
      <w:tr w:rsidR="00DE4E53" w:rsidRPr="00923F0E" w:rsidTr="00581E60">
        <w:tc>
          <w:tcPr>
            <w:tcW w:w="1560" w:type="dxa"/>
          </w:tcPr>
          <w:p w:rsidR="00DE4E53" w:rsidRPr="00923F0E" w:rsidRDefault="00DE4E53" w:rsidP="00DE4E53">
            <w:pPr>
              <w:pStyle w:val="TableText"/>
            </w:pPr>
            <w:r w:rsidRPr="00923F0E">
              <w:t xml:space="preserve">Licence to </w:t>
            </w:r>
            <w:r w:rsidR="003B4810">
              <w:t>P</w:t>
            </w:r>
            <w:r w:rsidRPr="00923F0E">
              <w:t>ack Medicines</w:t>
            </w:r>
          </w:p>
        </w:tc>
        <w:tc>
          <w:tcPr>
            <w:tcW w:w="1270" w:type="dxa"/>
          </w:tcPr>
          <w:p w:rsidR="00DE4E53" w:rsidRPr="00923F0E" w:rsidRDefault="00DE4E53" w:rsidP="00DE4E53">
            <w:pPr>
              <w:pStyle w:val="TableText"/>
            </w:pPr>
            <w:r w:rsidRPr="00923F0E">
              <w:t>Medicines Act 1981</w:t>
            </w:r>
          </w:p>
        </w:tc>
        <w:tc>
          <w:tcPr>
            <w:tcW w:w="1418" w:type="dxa"/>
          </w:tcPr>
          <w:p w:rsidR="00DE4E53" w:rsidRPr="00923F0E" w:rsidRDefault="00DE4E53" w:rsidP="00DE4E53">
            <w:pPr>
              <w:pStyle w:val="TableText"/>
            </w:pPr>
          </w:p>
        </w:tc>
        <w:tc>
          <w:tcPr>
            <w:tcW w:w="1276" w:type="dxa"/>
          </w:tcPr>
          <w:p w:rsidR="00DE4E53" w:rsidRPr="00923F0E" w:rsidRDefault="00DE4E53" w:rsidP="00DE4E53">
            <w:pPr>
              <w:pStyle w:val="TableText"/>
            </w:pPr>
            <w:r w:rsidRPr="00923F0E">
              <w:t>Current</w:t>
            </w:r>
          </w:p>
        </w:tc>
        <w:tc>
          <w:tcPr>
            <w:tcW w:w="3118" w:type="dxa"/>
          </w:tcPr>
          <w:p w:rsidR="00DE4E53" w:rsidRPr="00923F0E" w:rsidRDefault="00DE4E53" w:rsidP="00DE4E53">
            <w:pPr>
              <w:pStyle w:val="TableText"/>
            </w:pPr>
            <w:r w:rsidRPr="00923F0E">
              <w:t>The packing of medicines into the</w:t>
            </w:r>
            <w:r w:rsidR="006509B4">
              <w:t>ir</w:t>
            </w:r>
            <w:r w:rsidRPr="00923F0E">
              <w:t xml:space="preserve"> final packaging</w:t>
            </w:r>
            <w:r w:rsidR="006509B4">
              <w:t>.</w:t>
            </w:r>
          </w:p>
        </w:tc>
      </w:tr>
      <w:tr w:rsidR="00DE4E53" w:rsidRPr="00923F0E" w:rsidTr="00581E60">
        <w:tc>
          <w:tcPr>
            <w:tcW w:w="1560" w:type="dxa"/>
          </w:tcPr>
          <w:p w:rsidR="00DE4E53" w:rsidRPr="00923F0E" w:rsidRDefault="00DE4E53" w:rsidP="00DE4E53">
            <w:pPr>
              <w:pStyle w:val="TableText"/>
            </w:pPr>
            <w:r w:rsidRPr="00923F0E">
              <w:lastRenderedPageBreak/>
              <w:t>Licence to Sell Medicines by Wholesale</w:t>
            </w:r>
          </w:p>
        </w:tc>
        <w:tc>
          <w:tcPr>
            <w:tcW w:w="1270" w:type="dxa"/>
          </w:tcPr>
          <w:p w:rsidR="00DE4E53" w:rsidRPr="00923F0E" w:rsidRDefault="00DE4E53" w:rsidP="00DE4E53">
            <w:pPr>
              <w:pStyle w:val="TableText"/>
            </w:pPr>
            <w:r w:rsidRPr="00923F0E">
              <w:t>Medicines Act 1981</w:t>
            </w:r>
          </w:p>
        </w:tc>
        <w:tc>
          <w:tcPr>
            <w:tcW w:w="1418" w:type="dxa"/>
          </w:tcPr>
          <w:p w:rsidR="00DE4E53" w:rsidRPr="00923F0E" w:rsidRDefault="00DE4E53" w:rsidP="00DE4E53">
            <w:pPr>
              <w:pStyle w:val="TableText"/>
            </w:pPr>
            <w:r w:rsidRPr="00923F0E">
              <w:t>Wholesale Licence</w:t>
            </w:r>
          </w:p>
        </w:tc>
        <w:tc>
          <w:tcPr>
            <w:tcW w:w="1276" w:type="dxa"/>
          </w:tcPr>
          <w:p w:rsidR="00DE4E53" w:rsidRPr="00923F0E" w:rsidRDefault="00DE4E53" w:rsidP="00DE4E53">
            <w:pPr>
              <w:pStyle w:val="TableText"/>
            </w:pPr>
            <w:r w:rsidRPr="00923F0E">
              <w:t>Current</w:t>
            </w:r>
          </w:p>
        </w:tc>
        <w:tc>
          <w:tcPr>
            <w:tcW w:w="3118" w:type="dxa"/>
          </w:tcPr>
          <w:p w:rsidR="00DE4E53" w:rsidRPr="00923F0E" w:rsidRDefault="00DE4E53" w:rsidP="00DE4E53">
            <w:pPr>
              <w:pStyle w:val="TableText"/>
            </w:pPr>
            <w:r w:rsidRPr="00923F0E">
              <w:t xml:space="preserve">The distribution of medicines </w:t>
            </w:r>
            <w:r w:rsidR="00281BAE">
              <w:t>by</w:t>
            </w:r>
            <w:r w:rsidRPr="00923F0E">
              <w:t xml:space="preserve"> wholesale</w:t>
            </w:r>
            <w:r w:rsidR="006509B4">
              <w:t>.</w:t>
            </w:r>
          </w:p>
        </w:tc>
      </w:tr>
      <w:tr w:rsidR="00DE4E53" w:rsidRPr="00923F0E" w:rsidTr="00581E60">
        <w:tc>
          <w:tcPr>
            <w:tcW w:w="1560" w:type="dxa"/>
          </w:tcPr>
          <w:p w:rsidR="00DE4E53" w:rsidRPr="00923F0E" w:rsidRDefault="00DE4E53" w:rsidP="00DE4E53">
            <w:pPr>
              <w:pStyle w:val="TableText"/>
            </w:pPr>
            <w:r w:rsidRPr="00923F0E">
              <w:t>Licence to Deal in Controlled Drugs</w:t>
            </w:r>
          </w:p>
        </w:tc>
        <w:tc>
          <w:tcPr>
            <w:tcW w:w="1270" w:type="dxa"/>
          </w:tcPr>
          <w:p w:rsidR="00DE4E53" w:rsidRPr="00923F0E" w:rsidRDefault="00DE4E53" w:rsidP="00DE4E53">
            <w:pPr>
              <w:pStyle w:val="TableText"/>
            </w:pPr>
            <w:r w:rsidRPr="00923F0E">
              <w:t>Misuse of Drugs Act 1975</w:t>
            </w:r>
          </w:p>
        </w:tc>
        <w:tc>
          <w:tcPr>
            <w:tcW w:w="1418" w:type="dxa"/>
          </w:tcPr>
          <w:p w:rsidR="00DE4E53" w:rsidRPr="00923F0E" w:rsidRDefault="00DE4E53" w:rsidP="00DE4E53">
            <w:pPr>
              <w:pStyle w:val="TableText"/>
            </w:pPr>
            <w:r w:rsidRPr="00923F0E">
              <w:t>Licence to Deal</w:t>
            </w:r>
          </w:p>
        </w:tc>
        <w:tc>
          <w:tcPr>
            <w:tcW w:w="1276" w:type="dxa"/>
          </w:tcPr>
          <w:p w:rsidR="00DE4E53" w:rsidRPr="00923F0E" w:rsidRDefault="00DE4E53" w:rsidP="00DE4E53">
            <w:pPr>
              <w:pStyle w:val="TableText"/>
            </w:pPr>
            <w:r w:rsidRPr="00923F0E">
              <w:t>Current</w:t>
            </w:r>
          </w:p>
        </w:tc>
        <w:tc>
          <w:tcPr>
            <w:tcW w:w="3118" w:type="dxa"/>
          </w:tcPr>
          <w:p w:rsidR="00DE4E53" w:rsidRPr="00923F0E" w:rsidRDefault="00DE4E53" w:rsidP="00DE4E53">
            <w:pPr>
              <w:pStyle w:val="TableText"/>
            </w:pPr>
            <w:r w:rsidRPr="00923F0E">
              <w:t>The possession of a controlled substance. The processing/extraction of cannabis. The manufacture of a product for scientific purposes. This does not include manufacture for use in humans, including packaging.</w:t>
            </w:r>
          </w:p>
        </w:tc>
      </w:tr>
      <w:tr w:rsidR="00DE4E53" w:rsidRPr="00923F0E" w:rsidTr="00581E60">
        <w:tc>
          <w:tcPr>
            <w:tcW w:w="1560" w:type="dxa"/>
          </w:tcPr>
          <w:p w:rsidR="00DE4E53" w:rsidRPr="00923F0E" w:rsidRDefault="00DE4E53" w:rsidP="00DE4E53">
            <w:pPr>
              <w:pStyle w:val="TableText"/>
            </w:pPr>
            <w:r w:rsidRPr="00923F0E">
              <w:t>Licence to Possess Controlled Drugs</w:t>
            </w:r>
          </w:p>
        </w:tc>
        <w:tc>
          <w:tcPr>
            <w:tcW w:w="1270" w:type="dxa"/>
          </w:tcPr>
          <w:p w:rsidR="00DE4E53" w:rsidRPr="00923F0E" w:rsidRDefault="00DE4E53" w:rsidP="00DE4E53">
            <w:pPr>
              <w:pStyle w:val="TableText"/>
            </w:pPr>
            <w:r w:rsidRPr="00923F0E">
              <w:t>Misuse of Drugs Act 1975</w:t>
            </w:r>
          </w:p>
        </w:tc>
        <w:tc>
          <w:tcPr>
            <w:tcW w:w="1418" w:type="dxa"/>
          </w:tcPr>
          <w:p w:rsidR="00DE4E53" w:rsidRPr="00923F0E" w:rsidRDefault="00DE4E53" w:rsidP="00DE4E53">
            <w:pPr>
              <w:pStyle w:val="TableText"/>
            </w:pPr>
            <w:r w:rsidRPr="00923F0E">
              <w:t>Licence to Possess</w:t>
            </w:r>
          </w:p>
        </w:tc>
        <w:tc>
          <w:tcPr>
            <w:tcW w:w="1276" w:type="dxa"/>
          </w:tcPr>
          <w:p w:rsidR="00DE4E53" w:rsidRPr="00923F0E" w:rsidRDefault="00DE4E53" w:rsidP="00DE4E53">
            <w:pPr>
              <w:pStyle w:val="TableText"/>
            </w:pPr>
            <w:r w:rsidRPr="00923F0E">
              <w:t>Current</w:t>
            </w:r>
          </w:p>
        </w:tc>
        <w:tc>
          <w:tcPr>
            <w:tcW w:w="3118" w:type="dxa"/>
          </w:tcPr>
          <w:p w:rsidR="00DE4E53" w:rsidRPr="00923F0E" w:rsidRDefault="00DE4E53" w:rsidP="00DE4E53">
            <w:pPr>
              <w:pStyle w:val="TableText"/>
            </w:pPr>
            <w:r w:rsidRPr="00923F0E">
              <w:t>The possession but not supply of a controlled substance</w:t>
            </w:r>
            <w:r w:rsidR="006509B4">
              <w:t>.</w:t>
            </w:r>
          </w:p>
        </w:tc>
      </w:tr>
      <w:tr w:rsidR="00DE4E53" w:rsidRPr="00923F0E" w:rsidTr="00581E60">
        <w:tc>
          <w:tcPr>
            <w:tcW w:w="1560" w:type="dxa"/>
          </w:tcPr>
          <w:p w:rsidR="00DE4E53" w:rsidRPr="00923F0E" w:rsidRDefault="00DE4E53" w:rsidP="00DE4E53">
            <w:pPr>
              <w:pStyle w:val="TableText"/>
            </w:pPr>
            <w:r w:rsidRPr="00923F0E">
              <w:t>Licence to Import Controlled Drugs</w:t>
            </w:r>
          </w:p>
        </w:tc>
        <w:tc>
          <w:tcPr>
            <w:tcW w:w="1270" w:type="dxa"/>
          </w:tcPr>
          <w:p w:rsidR="00DE4E53" w:rsidRPr="00923F0E" w:rsidRDefault="00DE4E53" w:rsidP="00DE4E53">
            <w:pPr>
              <w:pStyle w:val="TableText"/>
            </w:pPr>
            <w:r w:rsidRPr="00923F0E">
              <w:t>Misuse of Drugs Act 1975</w:t>
            </w:r>
          </w:p>
        </w:tc>
        <w:tc>
          <w:tcPr>
            <w:tcW w:w="1418" w:type="dxa"/>
          </w:tcPr>
          <w:p w:rsidR="00DE4E53" w:rsidRPr="00923F0E" w:rsidRDefault="00DE4E53" w:rsidP="00DE4E53">
            <w:pPr>
              <w:pStyle w:val="TableText"/>
            </w:pPr>
            <w:r w:rsidRPr="00923F0E">
              <w:t>Import Licence</w:t>
            </w:r>
          </w:p>
        </w:tc>
        <w:tc>
          <w:tcPr>
            <w:tcW w:w="1276" w:type="dxa"/>
          </w:tcPr>
          <w:p w:rsidR="00DE4E53" w:rsidRPr="00923F0E" w:rsidRDefault="00DE4E53" w:rsidP="00DE4E53">
            <w:pPr>
              <w:pStyle w:val="TableText"/>
            </w:pPr>
            <w:r w:rsidRPr="00923F0E">
              <w:t>Current</w:t>
            </w:r>
          </w:p>
        </w:tc>
        <w:tc>
          <w:tcPr>
            <w:tcW w:w="3118" w:type="dxa"/>
          </w:tcPr>
          <w:p w:rsidR="00DE4E53" w:rsidRPr="00923F0E" w:rsidRDefault="00DE4E53">
            <w:pPr>
              <w:pStyle w:val="TableText"/>
            </w:pPr>
            <w:r w:rsidRPr="00923F0E">
              <w:t xml:space="preserve">The </w:t>
            </w:r>
            <w:r w:rsidR="00327714">
              <w:t>import</w:t>
            </w:r>
            <w:r w:rsidR="00327714" w:rsidRPr="00923F0E">
              <w:t xml:space="preserve"> </w:t>
            </w:r>
            <w:r w:rsidRPr="00923F0E">
              <w:t xml:space="preserve">of one consignment of cannabis product (up to </w:t>
            </w:r>
            <w:r w:rsidR="006509B4">
              <w:t>four</w:t>
            </w:r>
            <w:r w:rsidRPr="00923F0E">
              <w:t xml:space="preserve"> products per licence)</w:t>
            </w:r>
            <w:r w:rsidR="006509B4">
              <w:t>.</w:t>
            </w:r>
          </w:p>
        </w:tc>
      </w:tr>
      <w:tr w:rsidR="00DE4E53" w:rsidRPr="00E86F46" w:rsidTr="00581E60">
        <w:tc>
          <w:tcPr>
            <w:tcW w:w="1560" w:type="dxa"/>
          </w:tcPr>
          <w:p w:rsidR="00DE4E53" w:rsidRPr="00E86F46" w:rsidRDefault="00DE4E53" w:rsidP="00DE4E53">
            <w:pPr>
              <w:pStyle w:val="TableText"/>
            </w:pPr>
            <w:r w:rsidRPr="00E86F46">
              <w:t>Licence to Export Controlled Drugs</w:t>
            </w:r>
          </w:p>
        </w:tc>
        <w:tc>
          <w:tcPr>
            <w:tcW w:w="1270" w:type="dxa"/>
          </w:tcPr>
          <w:p w:rsidR="00DE4E53" w:rsidRPr="00E86F46" w:rsidRDefault="00DE4E53" w:rsidP="00DE4E53">
            <w:pPr>
              <w:pStyle w:val="TableText"/>
            </w:pPr>
            <w:r w:rsidRPr="00E86F46">
              <w:t>Misuse of Drugs Act 1975</w:t>
            </w:r>
          </w:p>
        </w:tc>
        <w:tc>
          <w:tcPr>
            <w:tcW w:w="1418" w:type="dxa"/>
          </w:tcPr>
          <w:p w:rsidR="00DE4E53" w:rsidRPr="00E86F46" w:rsidRDefault="00DE4E53" w:rsidP="00DE4E53">
            <w:pPr>
              <w:pStyle w:val="TableText"/>
            </w:pPr>
            <w:r w:rsidRPr="00E86F46">
              <w:t>Export Licence</w:t>
            </w:r>
          </w:p>
        </w:tc>
        <w:tc>
          <w:tcPr>
            <w:tcW w:w="1276" w:type="dxa"/>
          </w:tcPr>
          <w:p w:rsidR="00DE4E53" w:rsidRPr="00E86F46" w:rsidRDefault="00DE4E53" w:rsidP="00DE4E53">
            <w:pPr>
              <w:pStyle w:val="TableText"/>
            </w:pPr>
            <w:r w:rsidRPr="00E86F46">
              <w:t>Current</w:t>
            </w:r>
          </w:p>
        </w:tc>
        <w:tc>
          <w:tcPr>
            <w:tcW w:w="3118" w:type="dxa"/>
          </w:tcPr>
          <w:p w:rsidR="00DE4E53" w:rsidRPr="00E86F46" w:rsidRDefault="00DE4E53" w:rsidP="00DE4E53">
            <w:pPr>
              <w:pStyle w:val="TableText"/>
            </w:pPr>
            <w:r w:rsidRPr="00E86F46">
              <w:t xml:space="preserve">The export of one consignment of cannabis product (up to </w:t>
            </w:r>
            <w:r w:rsidR="006509B4" w:rsidRPr="00E86F46">
              <w:t>four</w:t>
            </w:r>
            <w:r w:rsidRPr="00E86F46">
              <w:t xml:space="preserve"> products per licence)</w:t>
            </w:r>
            <w:r w:rsidR="006509B4" w:rsidRPr="00E86F46">
              <w:t>.</w:t>
            </w:r>
          </w:p>
        </w:tc>
      </w:tr>
      <w:tr w:rsidR="00DE4E53" w:rsidRPr="00E86F46" w:rsidTr="00581E60">
        <w:tc>
          <w:tcPr>
            <w:tcW w:w="1560" w:type="dxa"/>
            <w:shd w:val="clear" w:color="auto" w:fill="auto"/>
          </w:tcPr>
          <w:p w:rsidR="00DE4E53" w:rsidRPr="00E86F46" w:rsidRDefault="00E86F46" w:rsidP="00DE4E53">
            <w:pPr>
              <w:pStyle w:val="TableText"/>
            </w:pPr>
            <w:r>
              <w:t xml:space="preserve">Licence to Cultivate Medicinal </w:t>
            </w:r>
            <w:r w:rsidR="00DE4E53" w:rsidRPr="00E86F46">
              <w:t>Cannabis</w:t>
            </w:r>
          </w:p>
        </w:tc>
        <w:tc>
          <w:tcPr>
            <w:tcW w:w="1270" w:type="dxa"/>
            <w:shd w:val="clear" w:color="auto" w:fill="auto"/>
          </w:tcPr>
          <w:p w:rsidR="00DE4E53" w:rsidRPr="00E86F46" w:rsidRDefault="00DE4E53" w:rsidP="00DE4E53">
            <w:pPr>
              <w:pStyle w:val="TableText"/>
            </w:pPr>
            <w:r w:rsidRPr="00E86F46">
              <w:t>Misuse of Drugs Act 1975</w:t>
            </w:r>
          </w:p>
        </w:tc>
        <w:tc>
          <w:tcPr>
            <w:tcW w:w="1418" w:type="dxa"/>
            <w:shd w:val="clear" w:color="auto" w:fill="auto"/>
          </w:tcPr>
          <w:p w:rsidR="00DE4E53" w:rsidRPr="00E86F46" w:rsidRDefault="00DE4E53" w:rsidP="00DE4E53">
            <w:pPr>
              <w:pStyle w:val="TableText"/>
            </w:pPr>
          </w:p>
        </w:tc>
        <w:tc>
          <w:tcPr>
            <w:tcW w:w="1276" w:type="dxa"/>
            <w:shd w:val="clear" w:color="auto" w:fill="auto"/>
          </w:tcPr>
          <w:p w:rsidR="00DE4E53" w:rsidRPr="00E86F46" w:rsidRDefault="00DE4E53" w:rsidP="003B4810">
            <w:pPr>
              <w:pStyle w:val="TableText"/>
            </w:pPr>
            <w:r w:rsidRPr="00E86F46">
              <w:t>Proposed</w:t>
            </w:r>
            <w:r w:rsidR="00E13935">
              <w:t xml:space="preserve"> </w:t>
            </w:r>
            <w:r w:rsidR="003B4810">
              <w:t>n</w:t>
            </w:r>
            <w:r w:rsidR="00E13935">
              <w:t>ew</w:t>
            </w:r>
          </w:p>
        </w:tc>
        <w:tc>
          <w:tcPr>
            <w:tcW w:w="3118" w:type="dxa"/>
            <w:shd w:val="clear" w:color="auto" w:fill="auto"/>
          </w:tcPr>
          <w:p w:rsidR="00DE4E53" w:rsidRPr="00E86F46" w:rsidRDefault="00DE4E53" w:rsidP="00DE4E53">
            <w:pPr>
              <w:pStyle w:val="TableText"/>
            </w:pPr>
            <w:r w:rsidRPr="00E86F46">
              <w:t xml:space="preserve">The cultivation of medicinal cannabis for either </w:t>
            </w:r>
            <w:r w:rsidR="00281BAE">
              <w:t xml:space="preserve">scientific </w:t>
            </w:r>
            <w:r w:rsidR="00FB2A19">
              <w:t xml:space="preserve">research or commercial </w:t>
            </w:r>
            <w:r w:rsidRPr="00E86F46">
              <w:t>purpose</w:t>
            </w:r>
            <w:r w:rsidR="00FB2A19">
              <w:t>s</w:t>
            </w:r>
            <w:r w:rsidRPr="00E86F46">
              <w:t>.</w:t>
            </w:r>
          </w:p>
          <w:p w:rsidR="00327714" w:rsidRPr="00E86F46" w:rsidRDefault="00327714" w:rsidP="00DE4E53">
            <w:pPr>
              <w:pStyle w:val="TableText"/>
              <w:rPr>
                <w:color w:val="FF0000"/>
              </w:rPr>
            </w:pPr>
          </w:p>
        </w:tc>
      </w:tr>
      <w:tr w:rsidR="00DE4E53" w:rsidRPr="00E86F46" w:rsidTr="00581E60">
        <w:tc>
          <w:tcPr>
            <w:tcW w:w="1560" w:type="dxa"/>
          </w:tcPr>
          <w:p w:rsidR="00DE4E53" w:rsidRPr="00E86F46" w:rsidRDefault="00DE4E53" w:rsidP="00DE4E53">
            <w:pPr>
              <w:pStyle w:val="TableText"/>
            </w:pPr>
            <w:r w:rsidRPr="00E86F46">
              <w:t>Licence to Manufacture Medicinal Cannabis Products</w:t>
            </w:r>
          </w:p>
        </w:tc>
        <w:tc>
          <w:tcPr>
            <w:tcW w:w="1270" w:type="dxa"/>
          </w:tcPr>
          <w:p w:rsidR="00DE4E53" w:rsidRPr="00E86F46" w:rsidRDefault="00DE4E53" w:rsidP="00DE4E53">
            <w:pPr>
              <w:pStyle w:val="TableText"/>
            </w:pPr>
            <w:r w:rsidRPr="00E86F46">
              <w:t>Misuse of Drugs Act 1975</w:t>
            </w:r>
          </w:p>
        </w:tc>
        <w:tc>
          <w:tcPr>
            <w:tcW w:w="1418" w:type="dxa"/>
          </w:tcPr>
          <w:p w:rsidR="00DE4E53" w:rsidRPr="00E86F46" w:rsidRDefault="00DE4E53" w:rsidP="00DE4E53">
            <w:pPr>
              <w:pStyle w:val="TableText"/>
            </w:pPr>
          </w:p>
        </w:tc>
        <w:tc>
          <w:tcPr>
            <w:tcW w:w="1276" w:type="dxa"/>
          </w:tcPr>
          <w:p w:rsidR="00DE4E53" w:rsidRPr="00E86F46" w:rsidRDefault="00DE4E53" w:rsidP="00DE4E53">
            <w:pPr>
              <w:pStyle w:val="TableText"/>
            </w:pPr>
            <w:r w:rsidRPr="00E86F46">
              <w:t>Proposed</w:t>
            </w:r>
            <w:r w:rsidR="00E13935">
              <w:t xml:space="preserve"> </w:t>
            </w:r>
            <w:r w:rsidR="003B4810">
              <w:t>n</w:t>
            </w:r>
            <w:r w:rsidR="00E13935">
              <w:t>ew</w:t>
            </w:r>
          </w:p>
        </w:tc>
        <w:tc>
          <w:tcPr>
            <w:tcW w:w="3118" w:type="dxa"/>
          </w:tcPr>
          <w:p w:rsidR="00DE4E53" w:rsidRPr="00E86F46" w:rsidRDefault="00DE4E53" w:rsidP="00FB2A19">
            <w:pPr>
              <w:pStyle w:val="TableText"/>
            </w:pPr>
            <w:r w:rsidRPr="00E86F46">
              <w:t xml:space="preserve">The manufacture of medicinal cannabis products from starter material to finished product </w:t>
            </w:r>
            <w:r w:rsidR="00FB2A19">
              <w:t>(</w:t>
            </w:r>
            <w:r w:rsidR="00FB2A19" w:rsidRPr="00E86F46">
              <w:t>including packaging</w:t>
            </w:r>
            <w:r w:rsidR="00FB2A19">
              <w:t>)</w:t>
            </w:r>
            <w:r w:rsidR="00FB2A19" w:rsidRPr="00E86F46">
              <w:t xml:space="preserve"> </w:t>
            </w:r>
            <w:r w:rsidR="00FB2A19">
              <w:t>for therapeutic use in humans.</w:t>
            </w:r>
          </w:p>
        </w:tc>
      </w:tr>
      <w:tr w:rsidR="00DE4E53" w:rsidRPr="00923F0E" w:rsidTr="00581E60">
        <w:tc>
          <w:tcPr>
            <w:tcW w:w="1560" w:type="dxa"/>
          </w:tcPr>
          <w:p w:rsidR="00DE4E53" w:rsidRPr="00923F0E" w:rsidRDefault="00DE4E53" w:rsidP="00DE4E53">
            <w:pPr>
              <w:pStyle w:val="TableText"/>
            </w:pPr>
            <w:r w:rsidRPr="00923F0E">
              <w:t>Licence to Pack Medicinal Cannabis Products</w:t>
            </w:r>
          </w:p>
        </w:tc>
        <w:tc>
          <w:tcPr>
            <w:tcW w:w="1270" w:type="dxa"/>
          </w:tcPr>
          <w:p w:rsidR="00DE4E53" w:rsidRPr="00923F0E" w:rsidRDefault="00DE4E53" w:rsidP="00DE4E53">
            <w:pPr>
              <w:pStyle w:val="TableText"/>
            </w:pPr>
            <w:r w:rsidRPr="00923F0E">
              <w:t>Misuse of Drugs Act 1975</w:t>
            </w:r>
          </w:p>
        </w:tc>
        <w:tc>
          <w:tcPr>
            <w:tcW w:w="1418" w:type="dxa"/>
          </w:tcPr>
          <w:p w:rsidR="00DE4E53" w:rsidRPr="00923F0E" w:rsidRDefault="00DE4E53" w:rsidP="00DE4E53">
            <w:pPr>
              <w:pStyle w:val="TableText"/>
            </w:pPr>
          </w:p>
        </w:tc>
        <w:tc>
          <w:tcPr>
            <w:tcW w:w="1276" w:type="dxa"/>
          </w:tcPr>
          <w:p w:rsidR="00DE4E53" w:rsidRPr="00923F0E" w:rsidRDefault="00DE4E53" w:rsidP="00DE4E53">
            <w:pPr>
              <w:pStyle w:val="TableText"/>
            </w:pPr>
            <w:r w:rsidRPr="00923F0E">
              <w:t>Proposed</w:t>
            </w:r>
            <w:r w:rsidR="00E13935">
              <w:t xml:space="preserve"> </w:t>
            </w:r>
            <w:r w:rsidR="003B4810">
              <w:t>n</w:t>
            </w:r>
            <w:r w:rsidR="00E13935">
              <w:t>ew</w:t>
            </w:r>
          </w:p>
        </w:tc>
        <w:tc>
          <w:tcPr>
            <w:tcW w:w="3118" w:type="dxa"/>
          </w:tcPr>
          <w:p w:rsidR="00DE4E53" w:rsidRPr="00923F0E" w:rsidRDefault="00DE4E53" w:rsidP="00DE4E53">
            <w:pPr>
              <w:pStyle w:val="TableText"/>
            </w:pPr>
            <w:r w:rsidRPr="00923F0E">
              <w:t>The packing of medicines</w:t>
            </w:r>
            <w:r w:rsidR="00281BAE">
              <w:t xml:space="preserve"> that are controlled drugs</w:t>
            </w:r>
            <w:r w:rsidRPr="00923F0E">
              <w:t xml:space="preserve"> into the</w:t>
            </w:r>
            <w:r w:rsidR="00281BAE">
              <w:t>ir</w:t>
            </w:r>
            <w:r w:rsidRPr="00923F0E">
              <w:t xml:space="preserve"> final packaging.</w:t>
            </w:r>
          </w:p>
        </w:tc>
      </w:tr>
      <w:tr w:rsidR="00DE4E53" w:rsidRPr="00923F0E" w:rsidTr="00581E60">
        <w:tc>
          <w:tcPr>
            <w:tcW w:w="1560" w:type="dxa"/>
          </w:tcPr>
          <w:p w:rsidR="00DE4E53" w:rsidRPr="00923F0E" w:rsidRDefault="00DE4E53" w:rsidP="00DE4E53">
            <w:pPr>
              <w:pStyle w:val="TableText"/>
            </w:pPr>
            <w:r w:rsidRPr="00923F0E">
              <w:t>Licence to Supply Unconsented Medicinal Cannabis Products</w:t>
            </w:r>
          </w:p>
        </w:tc>
        <w:tc>
          <w:tcPr>
            <w:tcW w:w="1270" w:type="dxa"/>
          </w:tcPr>
          <w:p w:rsidR="00DE4E53" w:rsidRPr="00923F0E" w:rsidRDefault="00DE4E53" w:rsidP="00DE4E53">
            <w:pPr>
              <w:pStyle w:val="TableText"/>
            </w:pPr>
            <w:r w:rsidRPr="00923F0E">
              <w:t>Misuse of Drugs Act 1975</w:t>
            </w:r>
          </w:p>
        </w:tc>
        <w:tc>
          <w:tcPr>
            <w:tcW w:w="1418" w:type="dxa"/>
          </w:tcPr>
          <w:p w:rsidR="00DE4E53" w:rsidRPr="00923F0E" w:rsidRDefault="002955D0" w:rsidP="00DE4E53">
            <w:pPr>
              <w:pStyle w:val="TableText"/>
            </w:pPr>
            <w:r>
              <w:t xml:space="preserve">Licence to </w:t>
            </w:r>
            <w:r w:rsidR="003B4810">
              <w:t>S</w:t>
            </w:r>
            <w:r>
              <w:t xml:space="preserve">upply </w:t>
            </w:r>
          </w:p>
        </w:tc>
        <w:tc>
          <w:tcPr>
            <w:tcW w:w="1276" w:type="dxa"/>
          </w:tcPr>
          <w:p w:rsidR="00DE4E53" w:rsidRPr="00923F0E" w:rsidRDefault="00DE4E53" w:rsidP="00DE4E53">
            <w:pPr>
              <w:pStyle w:val="TableText"/>
            </w:pPr>
            <w:r w:rsidRPr="00923F0E">
              <w:t>Proposed</w:t>
            </w:r>
            <w:r w:rsidR="00E13935">
              <w:t xml:space="preserve"> </w:t>
            </w:r>
            <w:r w:rsidR="003B4810">
              <w:t>n</w:t>
            </w:r>
            <w:r w:rsidR="00E13935">
              <w:t>ew</w:t>
            </w:r>
          </w:p>
        </w:tc>
        <w:tc>
          <w:tcPr>
            <w:tcW w:w="3118" w:type="dxa"/>
          </w:tcPr>
          <w:p w:rsidR="00DE4E53" w:rsidRPr="00923F0E" w:rsidRDefault="00DE4E53" w:rsidP="00281BAE">
            <w:pPr>
              <w:pStyle w:val="TableText"/>
            </w:pPr>
            <w:r w:rsidRPr="00923F0E">
              <w:t xml:space="preserve">The supply </w:t>
            </w:r>
            <w:r w:rsidR="00281BAE">
              <w:t xml:space="preserve">by wholesale </w:t>
            </w:r>
            <w:r w:rsidRPr="00923F0E">
              <w:t xml:space="preserve">of medicinal cannabis products that have been </w:t>
            </w:r>
            <w:r w:rsidR="00281BAE">
              <w:t xml:space="preserve">verified as meeting </w:t>
            </w:r>
            <w:r w:rsidRPr="00923F0E">
              <w:t xml:space="preserve">the </w:t>
            </w:r>
            <w:r w:rsidR="00281BAE">
              <w:t xml:space="preserve">product </w:t>
            </w:r>
            <w:r w:rsidRPr="00923F0E">
              <w:t>quality</w:t>
            </w:r>
            <w:r w:rsidR="00281BAE">
              <w:t xml:space="preserve"> standards</w:t>
            </w:r>
            <w:r w:rsidR="002955D0">
              <w:t xml:space="preserve">. </w:t>
            </w:r>
          </w:p>
        </w:tc>
      </w:tr>
    </w:tbl>
    <w:p w:rsidR="00DE4E53" w:rsidRPr="00923F0E" w:rsidRDefault="00DE4E53" w:rsidP="00DE4E53"/>
    <w:p w:rsidR="00AD6A4A" w:rsidRPr="00923F0E" w:rsidRDefault="00805956" w:rsidP="00BF4D36">
      <w:pPr>
        <w:pStyle w:val="Heading2"/>
      </w:pPr>
      <w:bookmarkStart w:id="38" w:name="_Toc8125376"/>
      <w:bookmarkStart w:id="39" w:name="_Toc9233578"/>
      <w:bookmarkStart w:id="40" w:name="_Toc10386387"/>
      <w:bookmarkStart w:id="41" w:name="_Toc13577515"/>
      <w:r>
        <w:lastRenderedPageBreak/>
        <w:t>C</w:t>
      </w:r>
      <w:r w:rsidR="00BF4981" w:rsidRPr="00923F0E">
        <w:t>1:</w:t>
      </w:r>
      <w:r w:rsidR="00BF4981" w:rsidRPr="00923F0E">
        <w:tab/>
      </w:r>
      <w:r w:rsidR="00AD6A4A" w:rsidRPr="00923F0E">
        <w:t>Overview</w:t>
      </w:r>
      <w:bookmarkEnd w:id="38"/>
      <w:bookmarkEnd w:id="39"/>
      <w:bookmarkEnd w:id="40"/>
      <w:bookmarkEnd w:id="41"/>
    </w:p>
    <w:p w:rsidR="00AD6A4A" w:rsidRPr="00923F0E" w:rsidRDefault="00AD6A4A" w:rsidP="00AD6A4A">
      <w:pPr>
        <w:pStyle w:val="Number"/>
      </w:pPr>
      <w:r w:rsidRPr="00923F0E">
        <w:t>The Medicinal Cannabis Agency will licen</w:t>
      </w:r>
      <w:r w:rsidR="003B4810">
        <w:t>s</w:t>
      </w:r>
      <w:r w:rsidRPr="00923F0E">
        <w:t xml:space="preserve">e activities relating to the commercial cultivation of cannabis and the manufacture and supply of medicinal cannabis products. The licensing of these activities is to </w:t>
      </w:r>
      <w:r w:rsidR="00BE75AE" w:rsidRPr="00923F0E">
        <w:t xml:space="preserve">ensure that products </w:t>
      </w:r>
      <w:r w:rsidR="005D5EBC">
        <w:t>available</w:t>
      </w:r>
      <w:r w:rsidR="00BE75AE" w:rsidRPr="00923F0E">
        <w:t xml:space="preserve"> under the Scheme meet the specified quality standards. </w:t>
      </w:r>
      <w:r w:rsidR="00BE75AE">
        <w:t xml:space="preserve">It also will help </w:t>
      </w:r>
      <w:r w:rsidRPr="00923F0E">
        <w:t>manage the risk of diversion of cannabis into the illicit market and t</w:t>
      </w:r>
      <w:r w:rsidR="00281BAE">
        <w:t xml:space="preserve">o </w:t>
      </w:r>
      <w:r w:rsidRPr="00923F0E">
        <w:t>enable tracking and reporting to meet International Narcotics Control Board requirements.</w:t>
      </w:r>
      <w:r w:rsidR="00923F0E" w:rsidRPr="00923F0E">
        <w:t xml:space="preserve"> </w:t>
      </w:r>
      <w:r w:rsidRPr="00923F0E">
        <w:t>Licences will be issued for one year and can be renewed. Each renewal w</w:t>
      </w:r>
      <w:r w:rsidR="00281BAE">
        <w:t>ould</w:t>
      </w:r>
      <w:r w:rsidRPr="00923F0E">
        <w:t xml:space="preserve"> be for an additional 12 months.</w:t>
      </w:r>
      <w:r w:rsidR="00923F0E" w:rsidRPr="00923F0E">
        <w:t xml:space="preserve"> </w:t>
      </w:r>
    </w:p>
    <w:p w:rsidR="00AD6A4A" w:rsidRPr="00923F0E" w:rsidRDefault="00AD6A4A" w:rsidP="00AD6A4A">
      <w:pPr>
        <w:pStyle w:val="Number"/>
      </w:pPr>
      <w:r w:rsidRPr="00923F0E">
        <w:t>Licences w</w:t>
      </w:r>
      <w:r w:rsidR="00281BAE">
        <w:t>ould</w:t>
      </w:r>
      <w:r w:rsidRPr="00923F0E">
        <w:t xml:space="preserve"> be issued under the </w:t>
      </w:r>
      <w:r w:rsidR="00327714">
        <w:t>Misuse of Drugs Act</w:t>
      </w:r>
      <w:r w:rsidR="00F159B2">
        <w:t xml:space="preserve"> 1975</w:t>
      </w:r>
      <w:r w:rsidR="00327714">
        <w:t xml:space="preserve"> </w:t>
      </w:r>
      <w:r w:rsidRPr="00923F0E">
        <w:t>for the cultivation of cannabis. Licences for the supply of medicinal cannabis products will be issued under the Medicines Act</w:t>
      </w:r>
      <w:r w:rsidR="00F159B2">
        <w:t xml:space="preserve"> 1981</w:t>
      </w:r>
      <w:r w:rsidRPr="00923F0E">
        <w:t xml:space="preserve"> for CBD products</w:t>
      </w:r>
      <w:r w:rsidR="00BE75AE">
        <w:t>,</w:t>
      </w:r>
      <w:r w:rsidRPr="00923F0E">
        <w:t xml:space="preserve"> and </w:t>
      </w:r>
      <w:r w:rsidR="00BE75AE">
        <w:t xml:space="preserve">under </w:t>
      </w:r>
      <w:r w:rsidRPr="00923F0E">
        <w:t>the Misuse of Drugs Act</w:t>
      </w:r>
      <w:r w:rsidR="00BE75AE">
        <w:t xml:space="preserve"> for all other medicinal cannabis products (see </w:t>
      </w:r>
      <w:r w:rsidR="00F159B2">
        <w:t>T</w:t>
      </w:r>
      <w:r w:rsidR="00BE75AE">
        <w:t xml:space="preserve">able </w:t>
      </w:r>
      <w:r w:rsidR="00F159B2">
        <w:t xml:space="preserve">3 </w:t>
      </w:r>
      <w:r w:rsidR="00BE75AE">
        <w:t>above for more</w:t>
      </w:r>
      <w:r w:rsidR="002903D3">
        <w:t xml:space="preserve"> information</w:t>
      </w:r>
      <w:r w:rsidR="00BE75AE">
        <w:t>).</w:t>
      </w:r>
    </w:p>
    <w:p w:rsidR="00AD6A4A" w:rsidRPr="00923F0E" w:rsidRDefault="00805956" w:rsidP="00BF4D36">
      <w:pPr>
        <w:pStyle w:val="Heading2"/>
      </w:pPr>
      <w:bookmarkStart w:id="42" w:name="_Toc8125377"/>
      <w:bookmarkStart w:id="43" w:name="_Toc9233579"/>
      <w:bookmarkStart w:id="44" w:name="_Toc10386388"/>
      <w:bookmarkStart w:id="45" w:name="_Toc13577516"/>
      <w:r>
        <w:t>C</w:t>
      </w:r>
      <w:r w:rsidR="00BF4981" w:rsidRPr="00923F0E">
        <w:t>2:</w:t>
      </w:r>
      <w:r w:rsidR="00BF4981" w:rsidRPr="00923F0E">
        <w:tab/>
      </w:r>
      <w:r w:rsidR="00AD6A4A" w:rsidRPr="00923F0E">
        <w:t>International Narcotics Control Board reporting requirements</w:t>
      </w:r>
      <w:bookmarkEnd w:id="42"/>
      <w:bookmarkEnd w:id="43"/>
      <w:bookmarkEnd w:id="44"/>
      <w:bookmarkEnd w:id="45"/>
    </w:p>
    <w:p w:rsidR="00AD6A4A" w:rsidRPr="00923F0E" w:rsidRDefault="00AD6A4A" w:rsidP="00AD6A4A">
      <w:pPr>
        <w:pStyle w:val="Number"/>
      </w:pPr>
      <w:r w:rsidRPr="00923F0E">
        <w:t>As a signatory to the Single Convention on Narcotic Drugs 1961, New Zealand is required to provide the following information to the International Narcotics Control Board:</w:t>
      </w:r>
    </w:p>
    <w:p w:rsidR="00AD6A4A" w:rsidRPr="00923F0E" w:rsidRDefault="00AD6A4A" w:rsidP="00AD6A4A">
      <w:pPr>
        <w:pStyle w:val="Bullet"/>
        <w:ind w:left="851"/>
      </w:pPr>
      <w:r w:rsidRPr="00923F0E">
        <w:t>quarterly statistics of imports and exports of narcotic drugs</w:t>
      </w:r>
    </w:p>
    <w:p w:rsidR="00AD6A4A" w:rsidRPr="00923F0E" w:rsidRDefault="00AD6A4A" w:rsidP="00AD6A4A">
      <w:pPr>
        <w:pStyle w:val="Bullet"/>
        <w:ind w:left="851"/>
      </w:pPr>
      <w:r w:rsidRPr="00923F0E">
        <w:t>annual estimates of requirements for narcotic drugs and cultivation of the cannabis plant</w:t>
      </w:r>
    </w:p>
    <w:p w:rsidR="00AD6A4A" w:rsidRPr="00923F0E" w:rsidRDefault="00AD6A4A" w:rsidP="00AD6A4A">
      <w:pPr>
        <w:pStyle w:val="Bullet"/>
        <w:ind w:left="851"/>
      </w:pPr>
      <w:proofErr w:type="gramStart"/>
      <w:r w:rsidRPr="00923F0E">
        <w:t>annual</w:t>
      </w:r>
      <w:proofErr w:type="gramEnd"/>
      <w:r w:rsidRPr="00923F0E">
        <w:t xml:space="preserve"> statistics of production, manufacture, consumption, stocks and seizures of cannabis. </w:t>
      </w:r>
    </w:p>
    <w:p w:rsidR="00AD6A4A" w:rsidRDefault="00AD6A4A" w:rsidP="00AD6A4A">
      <w:pPr>
        <w:pStyle w:val="Number"/>
      </w:pPr>
      <w:r w:rsidRPr="00923F0E">
        <w:t xml:space="preserve">In order that these requirements can be met, licence holders will be required to keep the relevant records and report the information to the Ministry of Health as a general licence condition. </w:t>
      </w:r>
    </w:p>
    <w:p w:rsidR="00AD6A4A" w:rsidRPr="00923F0E" w:rsidRDefault="00805956" w:rsidP="00BF4D36">
      <w:pPr>
        <w:pStyle w:val="Heading2"/>
      </w:pPr>
      <w:bookmarkStart w:id="46" w:name="_Toc8125378"/>
      <w:bookmarkStart w:id="47" w:name="_Toc9233580"/>
      <w:bookmarkStart w:id="48" w:name="_Toc10386389"/>
      <w:bookmarkStart w:id="49" w:name="_Toc13577517"/>
      <w:r>
        <w:t>C</w:t>
      </w:r>
      <w:r w:rsidR="00BF4981" w:rsidRPr="00923F0E">
        <w:t>3:</w:t>
      </w:r>
      <w:r w:rsidR="00BF4981" w:rsidRPr="00923F0E">
        <w:tab/>
      </w:r>
      <w:r w:rsidR="00AD6A4A" w:rsidRPr="00923F0E">
        <w:t xml:space="preserve">General </w:t>
      </w:r>
      <w:r w:rsidR="00DF7B75">
        <w:t>r</w:t>
      </w:r>
      <w:r w:rsidR="00AD6A4A" w:rsidRPr="00923F0E">
        <w:t xml:space="preserve">equirements for all </w:t>
      </w:r>
      <w:r w:rsidR="00DF7B75">
        <w:t>l</w:t>
      </w:r>
      <w:r w:rsidR="00AD6A4A" w:rsidRPr="00923F0E">
        <w:t>icences</w:t>
      </w:r>
      <w:bookmarkEnd w:id="46"/>
      <w:r w:rsidR="00AD6A4A" w:rsidRPr="00923F0E">
        <w:t xml:space="preserve"> issued under the Scheme</w:t>
      </w:r>
      <w:bookmarkEnd w:id="47"/>
      <w:bookmarkEnd w:id="48"/>
      <w:bookmarkEnd w:id="49"/>
    </w:p>
    <w:p w:rsidR="00AD6A4A" w:rsidRPr="00923F0E" w:rsidRDefault="00AD6A4A" w:rsidP="00AD6A4A">
      <w:pPr>
        <w:pStyle w:val="Number"/>
      </w:pPr>
      <w:r w:rsidRPr="00923F0E">
        <w:t>There are general requirements that will apply when making an application for a licence issued under the Medicinal Cannabis Scheme. The application will only be considered if the requirements are met.</w:t>
      </w:r>
    </w:p>
    <w:p w:rsidR="00AD6A4A" w:rsidRPr="00923F0E" w:rsidRDefault="00AD6A4A" w:rsidP="00AD6A4A">
      <w:pPr>
        <w:pStyle w:val="Number"/>
      </w:pPr>
      <w:r w:rsidRPr="00923F0E">
        <w:t xml:space="preserve">General information and contact details need to be supplied for the applicant and, in the case of a body corporate or partnership, the name of every director or partner and the name and contact details of every person nominated to be a </w:t>
      </w:r>
      <w:r w:rsidR="00566A6B">
        <w:rPr>
          <w:rFonts w:ascii="Arial" w:hAnsi="Arial" w:cs="Arial"/>
        </w:rPr>
        <w:t>‘</w:t>
      </w:r>
      <w:r w:rsidRPr="00923F0E">
        <w:t>responsible person</w:t>
      </w:r>
      <w:r w:rsidR="00566A6B">
        <w:t>’</w:t>
      </w:r>
      <w:r w:rsidRPr="00923F0E">
        <w:t>.</w:t>
      </w:r>
    </w:p>
    <w:p w:rsidR="00AD6A4A" w:rsidRPr="00923F0E" w:rsidRDefault="00AD6A4A" w:rsidP="00AD6A4A">
      <w:pPr>
        <w:pStyle w:val="Number"/>
      </w:pPr>
      <w:r w:rsidRPr="00923F0E">
        <w:lastRenderedPageBreak/>
        <w:t xml:space="preserve">A </w:t>
      </w:r>
      <w:r w:rsidR="003728A5">
        <w:rPr>
          <w:rFonts w:ascii="Arial" w:hAnsi="Arial" w:cs="Arial"/>
        </w:rPr>
        <w:t>‘</w:t>
      </w:r>
      <w:r w:rsidRPr="00923F0E">
        <w:t>responsible person</w:t>
      </w:r>
      <w:r w:rsidR="003728A5">
        <w:rPr>
          <w:rFonts w:ascii="Arial" w:hAnsi="Arial" w:cs="Arial"/>
        </w:rPr>
        <w:t>’</w:t>
      </w:r>
      <w:r w:rsidRPr="00923F0E">
        <w:t xml:space="preserve"> is an individual authorised to control the activities for which the licence is sought. There may be more than one responsible person nominated for a licence application. This person </w:t>
      </w:r>
      <w:r w:rsidRPr="00E13935">
        <w:t xml:space="preserve">or </w:t>
      </w:r>
      <w:r w:rsidR="00F309F8">
        <w:t xml:space="preserve">these </w:t>
      </w:r>
      <w:r w:rsidRPr="00E13935">
        <w:t>people must</w:t>
      </w:r>
      <w:r w:rsidRPr="00923F0E">
        <w:t xml:space="preserve"> be familiar with, and have the expertise to comply with</w:t>
      </w:r>
      <w:r w:rsidR="00F309F8">
        <w:t>,</w:t>
      </w:r>
      <w:r w:rsidRPr="00923F0E">
        <w:t xml:space="preserve"> the obligations imposed by the licence and the regulations. Responsible persons must have knowledge of the entire operation and procedures, particularly the security aspects of the whole enterprise. </w:t>
      </w:r>
    </w:p>
    <w:p w:rsidR="00AD6A4A" w:rsidRPr="00923F0E" w:rsidRDefault="00AD6A4A" w:rsidP="00AD6A4A">
      <w:pPr>
        <w:pStyle w:val="Number"/>
      </w:pPr>
      <w:r w:rsidRPr="00923F0E">
        <w:t xml:space="preserve">A </w:t>
      </w:r>
      <w:r w:rsidR="003728A5">
        <w:rPr>
          <w:rFonts w:ascii="Arial" w:hAnsi="Arial" w:cs="Arial"/>
        </w:rPr>
        <w:t>‘</w:t>
      </w:r>
      <w:r w:rsidRPr="00923F0E">
        <w:t>responsible person</w:t>
      </w:r>
      <w:r w:rsidR="003728A5">
        <w:rPr>
          <w:rFonts w:ascii="Arial" w:hAnsi="Arial" w:cs="Arial"/>
        </w:rPr>
        <w:t>’</w:t>
      </w:r>
      <w:r w:rsidRPr="00923F0E">
        <w:t xml:space="preserve"> is usually a senior-level member of the organisation with hands-on responsibilities for staff, </w:t>
      </w:r>
      <w:r w:rsidR="004A0621">
        <w:t xml:space="preserve">operational </w:t>
      </w:r>
      <w:r w:rsidRPr="00923F0E">
        <w:t>procedures and security. A responsible person must be resident in New Zealand and be over 18 years old.</w:t>
      </w:r>
    </w:p>
    <w:p w:rsidR="00AD6A4A" w:rsidRPr="00923F0E" w:rsidRDefault="00AD6A4A" w:rsidP="00AD6A4A">
      <w:pPr>
        <w:pStyle w:val="Number"/>
        <w:rPr>
          <w:rFonts w:cs="Segoe UI"/>
          <w:szCs w:val="21"/>
        </w:rPr>
      </w:pPr>
      <w:r w:rsidRPr="00923F0E">
        <w:t>In addition</w:t>
      </w:r>
      <w:r w:rsidRPr="00923F0E">
        <w:rPr>
          <w:rFonts w:cs="Segoe UI"/>
          <w:szCs w:val="21"/>
        </w:rPr>
        <w:t xml:space="preserve">, all applicants, company directors, partners in a partnership and </w:t>
      </w:r>
      <w:r w:rsidR="003728A5">
        <w:rPr>
          <w:rFonts w:ascii="Arial" w:hAnsi="Arial" w:cs="Arial"/>
          <w:szCs w:val="21"/>
        </w:rPr>
        <w:t>‘</w:t>
      </w:r>
      <w:r w:rsidRPr="00923F0E">
        <w:rPr>
          <w:rFonts w:cs="Segoe UI"/>
          <w:szCs w:val="21"/>
        </w:rPr>
        <w:t>responsible persons</w:t>
      </w:r>
      <w:r w:rsidR="003728A5">
        <w:rPr>
          <w:rFonts w:cs="Segoe UI"/>
          <w:szCs w:val="21"/>
        </w:rPr>
        <w:t>’</w:t>
      </w:r>
      <w:r w:rsidRPr="00923F0E">
        <w:rPr>
          <w:rFonts w:cs="Segoe UI"/>
          <w:szCs w:val="21"/>
        </w:rPr>
        <w:t xml:space="preserve"> need to:</w:t>
      </w:r>
    </w:p>
    <w:p w:rsidR="00AD6A4A" w:rsidRPr="00923F0E" w:rsidRDefault="00AD6A4A" w:rsidP="00AD6A4A">
      <w:pPr>
        <w:pStyle w:val="Letter"/>
      </w:pPr>
      <w:r w:rsidRPr="00923F0E">
        <w:t>have the capacity to comply with the conditions on the licence</w:t>
      </w:r>
    </w:p>
    <w:p w:rsidR="00AD6A4A" w:rsidRPr="00923F0E" w:rsidRDefault="00AD6A4A" w:rsidP="00AD6A4A">
      <w:pPr>
        <w:pStyle w:val="Letter"/>
      </w:pPr>
      <w:r w:rsidRPr="00923F0E">
        <w:t>not have had a previous licence issued under the Misuse of Drugs Act revoked</w:t>
      </w:r>
    </w:p>
    <w:p w:rsidR="00AD6A4A" w:rsidRPr="00923F0E" w:rsidRDefault="00AD6A4A" w:rsidP="00AD6A4A">
      <w:pPr>
        <w:pStyle w:val="Letter"/>
      </w:pPr>
      <w:r w:rsidRPr="00923F0E">
        <w:t>undergo vetting by the New Zealand Police</w:t>
      </w:r>
      <w:r w:rsidR="00923F0E" w:rsidRPr="00923F0E">
        <w:t xml:space="preserve"> </w:t>
      </w:r>
      <w:r w:rsidR="00FB3CCC">
        <w:t>Vetting Service</w:t>
      </w:r>
    </w:p>
    <w:p w:rsidR="00AD6A4A" w:rsidRPr="00923F0E" w:rsidRDefault="00F309F8" w:rsidP="00AD6A4A">
      <w:pPr>
        <w:pStyle w:val="Letter"/>
      </w:pPr>
      <w:r>
        <w:t>h</w:t>
      </w:r>
      <w:r w:rsidR="00AD6A4A" w:rsidRPr="00923F0E">
        <w:t>ave not been convicted of:</w:t>
      </w:r>
    </w:p>
    <w:p w:rsidR="00AD6A4A" w:rsidRPr="00923F0E" w:rsidRDefault="00AD6A4A" w:rsidP="00F309F8">
      <w:pPr>
        <w:pStyle w:val="Roman"/>
      </w:pPr>
      <w:r w:rsidRPr="00923F0E">
        <w:t>an offence against the Misuse of Drugs Act 1975 or of any other drug-related offence</w:t>
      </w:r>
      <w:r w:rsidR="00281BAE">
        <w:rPr>
          <w:rStyle w:val="FootnoteReference"/>
        </w:rPr>
        <w:footnoteReference w:id="31"/>
      </w:r>
    </w:p>
    <w:p w:rsidR="00AD6A4A" w:rsidRPr="00923F0E" w:rsidRDefault="00AD6A4A" w:rsidP="00AD6A4A">
      <w:pPr>
        <w:pStyle w:val="Roman"/>
      </w:pPr>
      <w:r w:rsidRPr="00923F0E">
        <w:t>a crime involving dishonesty within the meaning of the Crimes Act 1961</w:t>
      </w:r>
    </w:p>
    <w:p w:rsidR="00AD6A4A" w:rsidRPr="00923F0E" w:rsidRDefault="00AD6A4A" w:rsidP="00AD6A4A">
      <w:pPr>
        <w:pStyle w:val="Roman"/>
      </w:pPr>
      <w:proofErr w:type="gramStart"/>
      <w:r w:rsidRPr="00923F0E">
        <w:t>an</w:t>
      </w:r>
      <w:proofErr w:type="gramEnd"/>
      <w:r w:rsidRPr="00923F0E">
        <w:t xml:space="preserve"> offence outside New Zealand that, if committed in New Zealand, would fall within (</w:t>
      </w:r>
      <w:proofErr w:type="spellStart"/>
      <w:r w:rsidRPr="00923F0E">
        <w:t>i</w:t>
      </w:r>
      <w:proofErr w:type="spellEnd"/>
      <w:r w:rsidRPr="00923F0E">
        <w:t>) or (ii).</w:t>
      </w:r>
    </w:p>
    <w:p w:rsidR="00AD6A4A" w:rsidRPr="00923F0E" w:rsidRDefault="00AD6A4A" w:rsidP="00D00FCC">
      <w:pPr>
        <w:pStyle w:val="Number"/>
      </w:pPr>
      <w:r w:rsidRPr="00923F0E">
        <w:t>Please note: convictions covered under the Criminal Records (Clean Slate) Act 2004 may not need to be disclosed. For more information, please visit the Ministry of Justice website (</w:t>
      </w:r>
      <w:hyperlink r:id="rId29" w:history="1">
        <w:r w:rsidR="00CE61DC" w:rsidRPr="00BE1811">
          <w:rPr>
            <w:rStyle w:val="Hyperlink"/>
          </w:rPr>
          <w:t>www.justice.govt.nz/criminal-records/clean-slate</w:t>
        </w:r>
      </w:hyperlink>
      <w:r w:rsidRPr="00923F0E">
        <w:t>) or seek legal independent advice.</w:t>
      </w:r>
    </w:p>
    <w:p w:rsidR="00AD6A4A" w:rsidRPr="00923F0E" w:rsidRDefault="00AD6A4A" w:rsidP="00D00FCC">
      <w:pPr>
        <w:pStyle w:val="Number"/>
      </w:pPr>
      <w:r w:rsidRPr="00923F0E">
        <w:t>The completed application must include details of the premises of the proposed licen</w:t>
      </w:r>
      <w:r w:rsidR="004D7997">
        <w:t>s</w:t>
      </w:r>
      <w:r w:rsidRPr="00923F0E">
        <w:t>ed activity, including the location</w:t>
      </w:r>
      <w:r w:rsidRPr="00923F0E">
        <w:rPr>
          <w:rFonts w:ascii="Arial" w:hAnsi="Arial" w:cs="Arial"/>
        </w:rPr>
        <w:t>’</w:t>
      </w:r>
      <w:r w:rsidRPr="00923F0E">
        <w:t>s geographical coordinates.</w:t>
      </w:r>
    </w:p>
    <w:p w:rsidR="00AD6A4A" w:rsidRPr="00923F0E" w:rsidRDefault="00AD6A4A" w:rsidP="00D00FCC">
      <w:pPr>
        <w:pStyle w:val="Number"/>
      </w:pPr>
      <w:r w:rsidRPr="00923F0E">
        <w:t xml:space="preserve">An important aim of the Scheme is to minimise the risk of medicinal cannabis being sold or used illegally (diversion). Therefore all applications must include detailed security plans on how this risk will be minimised at every step of the process, from cultivation of seed to final product, and also outline arrangements for the destruction of any waste material. </w:t>
      </w:r>
    </w:p>
    <w:p w:rsidR="00AD6A4A" w:rsidRDefault="00AD6A4A" w:rsidP="00D00FCC">
      <w:pPr>
        <w:pStyle w:val="Number"/>
      </w:pPr>
      <w:r w:rsidRPr="00923F0E">
        <w:t>Audits of the site where medicinal cannabis cultivation, manufacturing or other relevant activities will take place will be required. These audits will verify that security and other appropriate arrangemen</w:t>
      </w:r>
      <w:r w:rsidRPr="00E13935">
        <w:t xml:space="preserve">ts are in place before any activities commence. </w:t>
      </w:r>
    </w:p>
    <w:p w:rsidR="0096542D" w:rsidRDefault="0096542D" w:rsidP="0096542D">
      <w:pPr>
        <w:spacing w:after="120" w:line="300" w:lineRule="atLeast"/>
        <w:ind w:left="33"/>
        <w:rPr>
          <w:rFonts w:cs="Segoe UI"/>
          <w:b/>
          <w:sz w:val="20"/>
          <w:lang w:val="en-GB"/>
        </w:rPr>
      </w:pPr>
    </w:p>
    <w:p w:rsidR="0096542D" w:rsidRDefault="0096542D" w:rsidP="0096542D">
      <w:pPr>
        <w:spacing w:after="120" w:line="300" w:lineRule="atLeast"/>
        <w:ind w:left="33"/>
        <w:rPr>
          <w:rFonts w:cs="Segoe UI"/>
          <w:b/>
          <w:sz w:val="20"/>
          <w:lang w:val="en-GB"/>
        </w:rPr>
      </w:pPr>
    </w:p>
    <w:p w:rsidR="0096542D" w:rsidRDefault="0096542D" w:rsidP="0096542D">
      <w:pPr>
        <w:spacing w:after="120" w:line="300" w:lineRule="atLeast"/>
        <w:ind w:left="33"/>
        <w:rPr>
          <w:rFonts w:cs="Segoe UI"/>
          <w:b/>
          <w:sz w:val="20"/>
          <w:lang w:val="en-GB"/>
        </w:rPr>
      </w:pPr>
    </w:p>
    <w:p w:rsidR="0096542D" w:rsidRDefault="0096542D" w:rsidP="0096542D">
      <w:pPr>
        <w:spacing w:after="120" w:line="300" w:lineRule="atLeast"/>
        <w:ind w:left="33"/>
        <w:rPr>
          <w:rFonts w:cs="Segoe UI"/>
          <w:b/>
          <w:sz w:val="20"/>
          <w:lang w:val="en-GB"/>
        </w:rPr>
      </w:pPr>
    </w:p>
    <w:p w:rsidR="0096542D" w:rsidRPr="00A447F0" w:rsidRDefault="0096542D" w:rsidP="00A447F0">
      <w:pPr>
        <w:pStyle w:val="Box"/>
        <w:rPr>
          <w:b/>
        </w:rPr>
      </w:pPr>
      <w:r w:rsidRPr="00A447F0">
        <w:rPr>
          <w:b/>
          <w:lang w:val="en-GB"/>
        </w:rPr>
        <w:t>C3: Questions</w:t>
      </w:r>
      <w:r w:rsidRPr="00A447F0">
        <w:rPr>
          <w:b/>
        </w:rPr>
        <w:t xml:space="preserve"> for industry:</w:t>
      </w:r>
    </w:p>
    <w:p w:rsidR="0096542D" w:rsidRPr="000C0F1B" w:rsidRDefault="0096542D" w:rsidP="00A447F0">
      <w:pPr>
        <w:pStyle w:val="Box"/>
      </w:pPr>
      <w:r w:rsidRPr="000C0F1B">
        <w:t>Are any of the proposed licensing requirements likely to impact on your ability to apply for a licence? If yes, please provide details.</w:t>
      </w:r>
    </w:p>
    <w:p w:rsidR="0096542D" w:rsidRPr="000C0F1B" w:rsidRDefault="0096542D" w:rsidP="00A447F0">
      <w:pPr>
        <w:pStyle w:val="Box"/>
      </w:pPr>
      <w:r w:rsidRPr="000C0F1B">
        <w:t xml:space="preserve">Do the proposed licensing requirements create equity issues about who is able to </w:t>
      </w:r>
      <w:r w:rsidRPr="000C0F1B">
        <w:rPr>
          <w:rFonts w:eastAsiaTheme="minorHAnsi"/>
          <w:lang w:eastAsia="en-US"/>
        </w:rPr>
        <w:t>enter</w:t>
      </w:r>
      <w:r w:rsidRPr="000C0F1B">
        <w:t xml:space="preserve"> the sector? For example, are there any barriers to obtaining a licence to cultivate for growing on </w:t>
      </w:r>
      <w:r w:rsidR="0005101F" w:rsidRPr="00923F0E">
        <w:t>M</w:t>
      </w:r>
      <w:r w:rsidR="0005101F" w:rsidRPr="00996A5E">
        <w:t>ā</w:t>
      </w:r>
      <w:r w:rsidR="0005101F" w:rsidRPr="00923F0E">
        <w:t>ori</w:t>
      </w:r>
      <w:r w:rsidRPr="000C0F1B">
        <w:t xml:space="preserve"> land?</w:t>
      </w:r>
    </w:p>
    <w:p w:rsidR="00AD6A4A" w:rsidRPr="00E13935" w:rsidRDefault="00805956" w:rsidP="00BF4D36">
      <w:pPr>
        <w:pStyle w:val="Heading2"/>
      </w:pPr>
      <w:bookmarkStart w:id="50" w:name="_Toc8125379"/>
      <w:bookmarkStart w:id="51" w:name="_Toc9233581"/>
      <w:bookmarkStart w:id="52" w:name="_Toc10386390"/>
      <w:bookmarkStart w:id="53" w:name="_Toc13577518"/>
      <w:r>
        <w:t>C</w:t>
      </w:r>
      <w:r w:rsidR="00BF4981" w:rsidRPr="00E13935">
        <w:t>4:</w:t>
      </w:r>
      <w:r w:rsidR="00BF4981" w:rsidRPr="00E13935">
        <w:tab/>
      </w:r>
      <w:r w:rsidR="00AD6A4A" w:rsidRPr="00E13935">
        <w:t>Licence to Cultivate</w:t>
      </w:r>
      <w:bookmarkEnd w:id="50"/>
      <w:bookmarkEnd w:id="51"/>
      <w:bookmarkEnd w:id="52"/>
      <w:r w:rsidR="00AD6A4A" w:rsidRPr="00E13935">
        <w:t xml:space="preserve"> Medicinal Cannabis</w:t>
      </w:r>
      <w:r w:rsidR="000F45E0" w:rsidRPr="00E13935">
        <w:t xml:space="preserve"> (proposed)</w:t>
      </w:r>
      <w:bookmarkEnd w:id="53"/>
    </w:p>
    <w:p w:rsidR="00AD6A4A" w:rsidRPr="00E13935" w:rsidRDefault="00AD6A4A" w:rsidP="00D00FCC">
      <w:pPr>
        <w:pStyle w:val="Number"/>
      </w:pPr>
      <w:r w:rsidRPr="00E13935">
        <w:t>Licen</w:t>
      </w:r>
      <w:r w:rsidR="004D7997">
        <w:t>s</w:t>
      </w:r>
      <w:r w:rsidRPr="00E13935">
        <w:t xml:space="preserve">ing requirements for </w:t>
      </w:r>
      <w:r w:rsidR="000F45E0" w:rsidRPr="00E13935">
        <w:t>the proposed</w:t>
      </w:r>
      <w:r w:rsidRPr="00E13935">
        <w:t xml:space="preserve"> Licence to Cultivate Medicinal Cannabis include those listed as general requirements as well as </w:t>
      </w:r>
      <w:r w:rsidR="004A0621" w:rsidRPr="00E13935">
        <w:t xml:space="preserve">additional </w:t>
      </w:r>
      <w:r w:rsidRPr="00E13935">
        <w:t>requirements specific to the activity of cultivation.</w:t>
      </w:r>
    </w:p>
    <w:p w:rsidR="00AD6A4A" w:rsidRPr="00E13935" w:rsidRDefault="009338EE" w:rsidP="00D00FCC">
      <w:pPr>
        <w:pStyle w:val="Number"/>
      </w:pPr>
      <w:r>
        <w:t>The proposed</w:t>
      </w:r>
      <w:r w:rsidR="00E13935">
        <w:t xml:space="preserve"> Licence to Cultivate Medicinal</w:t>
      </w:r>
      <w:r w:rsidR="00AD6A4A" w:rsidRPr="00E13935">
        <w:t xml:space="preserve"> Cannabis w</w:t>
      </w:r>
      <w:r w:rsidR="000F45E0" w:rsidRPr="00E13935">
        <w:t>ould</w:t>
      </w:r>
      <w:r w:rsidR="00AD6A4A" w:rsidRPr="00E13935">
        <w:t xml:space="preserve"> be issued under the Misuse of Drugs Act for a period of one year and c</w:t>
      </w:r>
      <w:r w:rsidR="000F45E0" w:rsidRPr="00E13935">
        <w:t>ould</w:t>
      </w:r>
      <w:r w:rsidR="00AD6A4A" w:rsidRPr="00E13935">
        <w:t xml:space="preserve"> be renewed. Each renewal w</w:t>
      </w:r>
      <w:r w:rsidR="000F45E0" w:rsidRPr="00E13935">
        <w:t>ould</w:t>
      </w:r>
      <w:r w:rsidR="00AD6A4A" w:rsidRPr="00E13935">
        <w:t xml:space="preserve"> be for an additional 12 months.</w:t>
      </w:r>
      <w:r w:rsidR="00923F0E" w:rsidRPr="00E13935">
        <w:t xml:space="preserve"> </w:t>
      </w:r>
    </w:p>
    <w:p w:rsidR="00AD6A4A" w:rsidRPr="00E13935" w:rsidRDefault="00AD6A4A" w:rsidP="00D00FCC">
      <w:pPr>
        <w:pStyle w:val="Number"/>
      </w:pPr>
      <w:r w:rsidRPr="00E13935">
        <w:t>Activities considered to be part of cultivation are:</w:t>
      </w:r>
    </w:p>
    <w:p w:rsidR="00AD6A4A" w:rsidRPr="00E13935" w:rsidRDefault="00AD6A4A" w:rsidP="00D00FCC">
      <w:pPr>
        <w:pStyle w:val="Letter"/>
      </w:pPr>
      <w:r w:rsidRPr="00E13935">
        <w:t>possession of plant material and seed for the purposes of the activities specified in the licence</w:t>
      </w:r>
    </w:p>
    <w:p w:rsidR="00AD6A4A" w:rsidRPr="00E13935" w:rsidRDefault="00AD6A4A" w:rsidP="00D00FCC">
      <w:pPr>
        <w:pStyle w:val="Letter"/>
      </w:pPr>
      <w:r w:rsidRPr="00E13935">
        <w:t>growing</w:t>
      </w:r>
    </w:p>
    <w:p w:rsidR="00AD6A4A" w:rsidRPr="00923F0E" w:rsidRDefault="00AD6A4A" w:rsidP="00D00FCC">
      <w:pPr>
        <w:pStyle w:val="Letter"/>
      </w:pPr>
      <w:r w:rsidRPr="00923F0E">
        <w:t>harvesting (including trimming)</w:t>
      </w:r>
    </w:p>
    <w:p w:rsidR="00AD6A4A" w:rsidRPr="00923F0E" w:rsidRDefault="00AD6A4A" w:rsidP="00D00FCC">
      <w:pPr>
        <w:pStyle w:val="Letter"/>
      </w:pPr>
      <w:r w:rsidRPr="00923F0E">
        <w:t>drying of plant material and seed</w:t>
      </w:r>
    </w:p>
    <w:p w:rsidR="00AD6A4A" w:rsidRPr="00923F0E" w:rsidRDefault="00AD6A4A" w:rsidP="00D00FCC">
      <w:pPr>
        <w:pStyle w:val="Letter"/>
      </w:pPr>
      <w:r w:rsidRPr="00923F0E">
        <w:t>storing of plant material and seed</w:t>
      </w:r>
    </w:p>
    <w:p w:rsidR="00AD6A4A" w:rsidRPr="00923F0E" w:rsidRDefault="00AD6A4A" w:rsidP="00D00FCC">
      <w:pPr>
        <w:pStyle w:val="Letter"/>
      </w:pPr>
      <w:proofErr w:type="gramStart"/>
      <w:r w:rsidRPr="00923F0E">
        <w:t>supply</w:t>
      </w:r>
      <w:proofErr w:type="gramEnd"/>
      <w:r w:rsidRPr="00923F0E">
        <w:t xml:space="preserve"> of plant material and seed to another holder of an appropriate licence.</w:t>
      </w:r>
    </w:p>
    <w:p w:rsidR="00AD6A4A" w:rsidRPr="00E13935" w:rsidRDefault="00AD6A4A" w:rsidP="00E13935">
      <w:pPr>
        <w:pStyle w:val="Number"/>
      </w:pPr>
      <w:r w:rsidRPr="00923F0E">
        <w:t>Further processing of plant material and supply as a final product or active pharmaceutical ingredient (</w:t>
      </w:r>
      <w:proofErr w:type="spellStart"/>
      <w:r w:rsidRPr="00923F0E">
        <w:t>ie</w:t>
      </w:r>
      <w:proofErr w:type="spellEnd"/>
      <w:r w:rsidRPr="00923F0E">
        <w:t>, wholesale or retail) are not considered to be part of the cultivation activity.</w:t>
      </w:r>
      <w:r w:rsidR="00923F0E" w:rsidRPr="00923F0E">
        <w:t xml:space="preserve"> </w:t>
      </w:r>
      <w:r w:rsidRPr="00923F0E">
        <w:t xml:space="preserve">This includes processing (for example, extraction or grinding) for </w:t>
      </w:r>
      <w:r w:rsidRPr="00E13935">
        <w:t>testing.</w:t>
      </w:r>
    </w:p>
    <w:p w:rsidR="00AD6A4A" w:rsidRPr="00E13935" w:rsidRDefault="004A0621" w:rsidP="00E13935">
      <w:pPr>
        <w:pStyle w:val="Number"/>
      </w:pPr>
      <w:r w:rsidRPr="00E13935">
        <w:t xml:space="preserve">A </w:t>
      </w:r>
      <w:r w:rsidR="00AD6A4A" w:rsidRPr="00E13935">
        <w:t>fee w</w:t>
      </w:r>
      <w:r w:rsidR="000F45E0" w:rsidRPr="00E13935">
        <w:t>ould</w:t>
      </w:r>
      <w:r w:rsidR="00AD6A4A" w:rsidRPr="00E13935">
        <w:t xml:space="preserve"> be charged for assessing an application for a </w:t>
      </w:r>
      <w:r w:rsidR="000F45E0" w:rsidRPr="00E13935">
        <w:t xml:space="preserve">proposed </w:t>
      </w:r>
      <w:r w:rsidR="00AD6A4A" w:rsidRPr="00E13935">
        <w:t>Licence to Cultivate Medicinal Cannabis. The fee w</w:t>
      </w:r>
      <w:r w:rsidR="000F45E0" w:rsidRPr="00E13935">
        <w:t>ould</w:t>
      </w:r>
      <w:r w:rsidR="00AD6A4A" w:rsidRPr="00E13935">
        <w:t xml:space="preserve"> be higher for large</w:t>
      </w:r>
      <w:r w:rsidR="004D7997">
        <w:t>-</w:t>
      </w:r>
      <w:r w:rsidR="00AD6A4A" w:rsidRPr="00E13935">
        <w:t xml:space="preserve">scale </w:t>
      </w:r>
      <w:r w:rsidR="00BB3DF6" w:rsidRPr="00E13935">
        <w:t xml:space="preserve">cultivation </w:t>
      </w:r>
      <w:r w:rsidR="00AD6A4A" w:rsidRPr="00E13935">
        <w:t>(greater than 200 square metres) than small</w:t>
      </w:r>
      <w:r w:rsidR="00BB3DF6">
        <w:t>-</w:t>
      </w:r>
      <w:r w:rsidR="00AD6A4A" w:rsidRPr="00E13935">
        <w:t>scale cultivation (200 square metres or less). This proposed division in size is based on the same division implemented in Canada and reflects the lower audit costs for smaller cultivators.</w:t>
      </w:r>
      <w:r w:rsidRPr="00E13935">
        <w:t xml:space="preserve"> </w:t>
      </w:r>
      <w:r w:rsidR="00A91DFB">
        <w:br/>
      </w:r>
      <w:r w:rsidR="00A91DFB">
        <w:br/>
      </w:r>
      <w:r w:rsidR="00A91DFB">
        <w:br/>
      </w:r>
      <w:r w:rsidR="00A91DFB">
        <w:br/>
      </w:r>
      <w:r w:rsidR="00A91DFB">
        <w:br/>
      </w:r>
    </w:p>
    <w:p w:rsidR="00AD6A4A" w:rsidRPr="00E13935" w:rsidRDefault="00AD6A4A" w:rsidP="00E13935">
      <w:pPr>
        <w:pStyle w:val="Number"/>
      </w:pPr>
      <w:r w:rsidRPr="00E13935">
        <w:lastRenderedPageBreak/>
        <w:t>The completed licence application</w:t>
      </w:r>
      <w:r w:rsidR="000F45E0" w:rsidRPr="00E13935">
        <w:t xml:space="preserve"> would need to</w:t>
      </w:r>
      <w:r w:rsidRPr="00E13935">
        <w:t xml:space="preserve"> include:</w:t>
      </w:r>
    </w:p>
    <w:p w:rsidR="00AD6A4A" w:rsidRPr="00E13935" w:rsidRDefault="00AD6A4A" w:rsidP="00E13935">
      <w:pPr>
        <w:pStyle w:val="Bullet"/>
        <w:tabs>
          <w:tab w:val="clear" w:pos="284"/>
        </w:tabs>
        <w:ind w:left="851"/>
      </w:pPr>
      <w:r w:rsidRPr="00E13935">
        <w:t>evidence that demonstrates that the cultivation of cannabis is for the purpose of either or both:</w:t>
      </w:r>
    </w:p>
    <w:p w:rsidR="00AD6A4A" w:rsidRPr="00923F0E" w:rsidRDefault="00AD6A4A" w:rsidP="00D00FCC">
      <w:pPr>
        <w:pStyle w:val="Dash"/>
        <w:ind w:left="1135" w:hanging="284"/>
      </w:pPr>
      <w:r w:rsidRPr="00923F0E">
        <w:t>supply to the holder of an appropriate manufacture licence</w:t>
      </w:r>
      <w:r w:rsidR="00A84EFE">
        <w:t xml:space="preserve"> (evidence of contractual arrangements would be required)</w:t>
      </w:r>
    </w:p>
    <w:p w:rsidR="00AD6A4A" w:rsidRPr="00923F0E" w:rsidRDefault="00AD6A4A" w:rsidP="00D00FCC">
      <w:pPr>
        <w:pStyle w:val="Dash"/>
        <w:ind w:left="1135" w:hanging="284"/>
      </w:pPr>
      <w:r w:rsidRPr="00923F0E">
        <w:t>medical or scientific research</w:t>
      </w:r>
    </w:p>
    <w:p w:rsidR="00AD6A4A" w:rsidRPr="00923F0E" w:rsidRDefault="00AD6A4A" w:rsidP="00D00FCC">
      <w:pPr>
        <w:pStyle w:val="Bullet"/>
        <w:tabs>
          <w:tab w:val="clear" w:pos="284"/>
        </w:tabs>
        <w:ind w:left="851"/>
      </w:pPr>
      <w:r w:rsidRPr="00923F0E">
        <w:t>the following details of the proposed cultivation activity:</w:t>
      </w:r>
    </w:p>
    <w:p w:rsidR="00AD6A4A" w:rsidRPr="00923F0E" w:rsidRDefault="00AD6A4A" w:rsidP="00D00FCC">
      <w:pPr>
        <w:pStyle w:val="Dash"/>
        <w:ind w:left="1135" w:hanging="284"/>
      </w:pPr>
      <w:r w:rsidRPr="00923F0E">
        <w:t xml:space="preserve">types and cultivars (specific plant varieties) of cannabis </w:t>
      </w:r>
      <w:r w:rsidR="00BB3DF6">
        <w:t>–</w:t>
      </w:r>
      <w:r w:rsidRPr="00923F0E">
        <w:t xml:space="preserve"> including the concentrations of particular cannabinoids (</w:t>
      </w:r>
      <w:proofErr w:type="spellStart"/>
      <w:r w:rsidRPr="00923F0E">
        <w:t>eg</w:t>
      </w:r>
      <w:proofErr w:type="spellEnd"/>
      <w:r w:rsidRPr="00923F0E">
        <w:t>, CBD, THC)</w:t>
      </w:r>
    </w:p>
    <w:p w:rsidR="00AD6A4A" w:rsidRPr="00923F0E" w:rsidRDefault="00AD6A4A" w:rsidP="00D00FCC">
      <w:pPr>
        <w:pStyle w:val="Dash"/>
        <w:ind w:left="1135" w:hanging="284"/>
      </w:pPr>
      <w:r w:rsidRPr="00923F0E">
        <w:t>size of cultivation area and number of plants</w:t>
      </w:r>
    </w:p>
    <w:p w:rsidR="00AD6A4A" w:rsidRPr="00923F0E" w:rsidRDefault="00AD6A4A" w:rsidP="00D00FCC">
      <w:pPr>
        <w:pStyle w:val="Dash"/>
        <w:ind w:left="1135" w:hanging="284"/>
      </w:pPr>
      <w:r w:rsidRPr="00923F0E">
        <w:t>period of cultivation/production</w:t>
      </w:r>
    </w:p>
    <w:p w:rsidR="00AD6A4A" w:rsidRPr="00923F0E" w:rsidRDefault="00AD6A4A" w:rsidP="00D00FCC">
      <w:pPr>
        <w:pStyle w:val="Dash"/>
        <w:ind w:left="1135" w:hanging="284"/>
      </w:pPr>
      <w:r w:rsidRPr="00923F0E">
        <w:t>details of the source material</w:t>
      </w:r>
      <w:r w:rsidR="00A717EA">
        <w:t xml:space="preserve"> (seeds/cultivars/germplasm </w:t>
      </w:r>
      <w:proofErr w:type="spellStart"/>
      <w:r w:rsidR="00A717EA">
        <w:t>etc</w:t>
      </w:r>
      <w:proofErr w:type="spellEnd"/>
      <w:r w:rsidRPr="00923F0E">
        <w:t>)</w:t>
      </w:r>
      <w:r w:rsidRPr="00923F0E">
        <w:rPr>
          <w:vertAlign w:val="superscript"/>
        </w:rPr>
        <w:footnoteReference w:id="32"/>
      </w:r>
    </w:p>
    <w:p w:rsidR="00AD6A4A" w:rsidRPr="00923F0E" w:rsidRDefault="00AD6A4A" w:rsidP="00D00FCC">
      <w:pPr>
        <w:pStyle w:val="Dash"/>
        <w:ind w:left="1135" w:hanging="284"/>
      </w:pPr>
      <w:proofErr w:type="gramStart"/>
      <w:r w:rsidRPr="00923F0E">
        <w:t>origin</w:t>
      </w:r>
      <w:proofErr w:type="gramEnd"/>
      <w:r w:rsidRPr="00923F0E">
        <w:t xml:space="preserve"> of the source material</w:t>
      </w:r>
      <w:r w:rsidR="002955D0">
        <w:t>.</w:t>
      </w:r>
    </w:p>
    <w:p w:rsidR="00AD6A4A" w:rsidRPr="00923F0E" w:rsidRDefault="00AD6A4A" w:rsidP="00D00FCC">
      <w:pPr>
        <w:pStyle w:val="Number"/>
      </w:pPr>
      <w:r w:rsidRPr="00923F0E">
        <w:t xml:space="preserve">The security requirements for the land and/or buildings used for cultivation </w:t>
      </w:r>
      <w:r w:rsidR="00BB3DF6">
        <w:t>are</w:t>
      </w:r>
      <w:r w:rsidR="00BB3DF6" w:rsidRPr="00923F0E">
        <w:t xml:space="preserve"> </w:t>
      </w:r>
      <w:r w:rsidRPr="00923F0E">
        <w:t xml:space="preserve">dependent on the THC </w:t>
      </w:r>
      <w:r w:rsidRPr="00923F0E">
        <w:rPr>
          <w:rFonts w:cs="Segoe UI"/>
          <w:szCs w:val="21"/>
        </w:rPr>
        <w:t>level</w:t>
      </w:r>
      <w:r w:rsidRPr="00923F0E">
        <w:t xml:space="preserve"> of the cannabis grown. Licensees that plan to grow only low-THC cannabis, which is an approved cultivar</w:t>
      </w:r>
      <w:r w:rsidRPr="00923F0E">
        <w:rPr>
          <w:rFonts w:cs="Segoe UI"/>
          <w:szCs w:val="21"/>
        </w:rPr>
        <w:t xml:space="preserve"> (a specific plant variety) </w:t>
      </w:r>
      <w:r w:rsidRPr="00923F0E">
        <w:t xml:space="preserve">under the </w:t>
      </w:r>
      <w:r w:rsidR="00623484">
        <w:t>Misuse of Drugs (</w:t>
      </w:r>
      <w:r w:rsidRPr="00923F0E">
        <w:t>Industrial Hemp</w:t>
      </w:r>
      <w:r w:rsidR="00623484">
        <w:t>)</w:t>
      </w:r>
      <w:r w:rsidRPr="00923F0E">
        <w:t xml:space="preserve"> Regulations 2006</w:t>
      </w:r>
      <w:r w:rsidR="00DA78F7" w:rsidRPr="00923F0E">
        <w:rPr>
          <w:rFonts w:cs="Segoe UI"/>
          <w:szCs w:val="21"/>
        </w:rPr>
        <w:t xml:space="preserve"> (the Industrial Hemp Regulations)</w:t>
      </w:r>
      <w:r w:rsidRPr="00923F0E">
        <w:t xml:space="preserve">, will be required to meet lesser security requirements than licensees who plan to grow high-THC cannabis, or a combination of low-THC and high-THC cannabis. </w:t>
      </w:r>
    </w:p>
    <w:p w:rsidR="00AD6A4A" w:rsidRPr="00923F0E" w:rsidRDefault="00AD6A4A" w:rsidP="00D00FCC">
      <w:pPr>
        <w:pStyle w:val="Number"/>
      </w:pPr>
      <w:r w:rsidRPr="00923F0E">
        <w:t>Those who wish to grow low-THC cannabis that is not an approved cultivar will be required to meet the security requirements set for high-THC cannabis as the THC content cannot be verified. Applications for new approved cultivars that meet the requirements of the Industrial Hemp Regulations can be made using the current process.</w:t>
      </w:r>
    </w:p>
    <w:p w:rsidR="00AD6A4A" w:rsidRPr="00923F0E" w:rsidRDefault="00AD6A4A" w:rsidP="00D00FCC">
      <w:pPr>
        <w:pStyle w:val="Number"/>
        <w:rPr>
          <w:rFonts w:cs="Segoe UI"/>
          <w:szCs w:val="21"/>
        </w:rPr>
      </w:pPr>
      <w:r w:rsidRPr="00923F0E">
        <w:rPr>
          <w:rFonts w:cs="Segoe UI"/>
          <w:szCs w:val="21"/>
        </w:rPr>
        <w:t>All cultivation of cannabis is controlled under the Single Convention on Narcotic Drugs 1961, except for cannabis cultivated exclusively for fibre and seed</w:t>
      </w:r>
      <w:r w:rsidR="004A0621">
        <w:rPr>
          <w:rFonts w:cs="Segoe UI"/>
          <w:szCs w:val="21"/>
        </w:rPr>
        <w:t xml:space="preserve"> (</w:t>
      </w:r>
      <w:proofErr w:type="spellStart"/>
      <w:r w:rsidR="004A0621">
        <w:rPr>
          <w:rFonts w:cs="Segoe UI"/>
          <w:szCs w:val="21"/>
        </w:rPr>
        <w:t>ie</w:t>
      </w:r>
      <w:proofErr w:type="spellEnd"/>
      <w:r w:rsidR="004A0621">
        <w:rPr>
          <w:rFonts w:cs="Segoe UI"/>
          <w:szCs w:val="21"/>
        </w:rPr>
        <w:t>, industrial hemp)</w:t>
      </w:r>
      <w:r w:rsidRPr="00923F0E">
        <w:rPr>
          <w:rFonts w:cs="Segoe UI"/>
          <w:szCs w:val="21"/>
        </w:rPr>
        <w:t>. In line with other jurisdictions, mixed use of crops (</w:t>
      </w:r>
      <w:proofErr w:type="spellStart"/>
      <w:r w:rsidRPr="00923F0E">
        <w:rPr>
          <w:rFonts w:cs="Segoe UI"/>
          <w:szCs w:val="21"/>
        </w:rPr>
        <w:t>ie</w:t>
      </w:r>
      <w:proofErr w:type="spellEnd"/>
      <w:r w:rsidRPr="00923F0E">
        <w:rPr>
          <w:rFonts w:cs="Segoe UI"/>
          <w:szCs w:val="21"/>
        </w:rPr>
        <w:t xml:space="preserve">, </w:t>
      </w:r>
      <w:r w:rsidRPr="00923F0E">
        <w:t>separating</w:t>
      </w:r>
      <w:r w:rsidRPr="00923F0E">
        <w:rPr>
          <w:rFonts w:cs="Segoe UI"/>
          <w:szCs w:val="21"/>
        </w:rPr>
        <w:t xml:space="preserve"> cannabis from the plant for medicinal or scientific research purposes and using the remainder for </w:t>
      </w:r>
      <w:r w:rsidR="004A0621">
        <w:rPr>
          <w:rFonts w:cs="Segoe UI"/>
          <w:szCs w:val="21"/>
        </w:rPr>
        <w:t>industrial</w:t>
      </w:r>
      <w:r w:rsidR="004A0621" w:rsidRPr="00923F0E">
        <w:rPr>
          <w:rFonts w:cs="Segoe UI"/>
          <w:szCs w:val="21"/>
        </w:rPr>
        <w:t xml:space="preserve"> </w:t>
      </w:r>
      <w:r w:rsidRPr="00923F0E">
        <w:rPr>
          <w:rFonts w:cs="Segoe UI"/>
          <w:szCs w:val="21"/>
        </w:rPr>
        <w:t>purposes) will not be permitted. Cannabis grown for medicinal purposes will need to be grown and used solely for those purposes.</w:t>
      </w:r>
      <w:r w:rsidR="00923F0E" w:rsidRPr="00923F0E">
        <w:rPr>
          <w:rFonts w:cs="Segoe UI"/>
          <w:szCs w:val="21"/>
        </w:rPr>
        <w:t xml:space="preserve"> </w:t>
      </w:r>
    </w:p>
    <w:p w:rsidR="00AD6A4A" w:rsidRPr="00923F0E" w:rsidRDefault="00AD6A4A" w:rsidP="00D00FCC">
      <w:pPr>
        <w:pStyle w:val="Number"/>
        <w:rPr>
          <w:rFonts w:cs="Segoe UI"/>
          <w:szCs w:val="21"/>
        </w:rPr>
      </w:pPr>
      <w:r w:rsidRPr="00923F0E">
        <w:rPr>
          <w:rFonts w:cs="Segoe UI"/>
          <w:szCs w:val="21"/>
        </w:rPr>
        <w:t xml:space="preserve">Currently, the Industrial Hemp Regulations allow the supply of hemp seeds </w:t>
      </w:r>
      <w:r w:rsidR="00DA78F7" w:rsidRPr="00923F0E">
        <w:rPr>
          <w:rFonts w:cs="Segoe UI"/>
          <w:szCs w:val="21"/>
        </w:rPr>
        <w:t xml:space="preserve">only </w:t>
      </w:r>
      <w:r w:rsidRPr="00923F0E">
        <w:rPr>
          <w:rFonts w:cs="Segoe UI"/>
          <w:szCs w:val="21"/>
        </w:rPr>
        <w:t xml:space="preserve">to anyone authorised by a licence under the Industrial Hemp </w:t>
      </w:r>
      <w:r w:rsidR="00DA78F7">
        <w:rPr>
          <w:rFonts w:cs="Segoe UI"/>
          <w:szCs w:val="21"/>
        </w:rPr>
        <w:t>R</w:t>
      </w:r>
      <w:r w:rsidRPr="00923F0E">
        <w:rPr>
          <w:rFonts w:cs="Segoe UI"/>
          <w:szCs w:val="21"/>
        </w:rPr>
        <w:t>egulations to procure hemp seeds.</w:t>
      </w:r>
      <w:r w:rsidR="00923F0E" w:rsidRPr="00923F0E">
        <w:rPr>
          <w:rFonts w:cs="Segoe UI"/>
          <w:szCs w:val="21"/>
        </w:rPr>
        <w:t xml:space="preserve"> </w:t>
      </w:r>
      <w:r w:rsidR="00A91DFB">
        <w:rPr>
          <w:rFonts w:cs="Segoe UI"/>
          <w:szCs w:val="21"/>
        </w:rPr>
        <w:br/>
      </w:r>
      <w:r w:rsidR="00A91DFB">
        <w:rPr>
          <w:rFonts w:cs="Segoe UI"/>
          <w:szCs w:val="21"/>
        </w:rPr>
        <w:br/>
      </w:r>
      <w:r w:rsidR="00A91DFB">
        <w:rPr>
          <w:rFonts w:cs="Segoe UI"/>
          <w:szCs w:val="21"/>
        </w:rPr>
        <w:br/>
      </w:r>
      <w:r w:rsidR="00A91DFB">
        <w:rPr>
          <w:rFonts w:cs="Segoe UI"/>
          <w:szCs w:val="21"/>
        </w:rPr>
        <w:br/>
      </w:r>
      <w:r w:rsidR="00A91DFB">
        <w:rPr>
          <w:rFonts w:cs="Segoe UI"/>
          <w:szCs w:val="21"/>
        </w:rPr>
        <w:br/>
      </w:r>
      <w:r w:rsidR="00A91DFB">
        <w:rPr>
          <w:rFonts w:cs="Segoe UI"/>
          <w:szCs w:val="21"/>
        </w:rPr>
        <w:br/>
      </w:r>
      <w:r w:rsidR="00A91DFB">
        <w:rPr>
          <w:rFonts w:cs="Segoe UI"/>
          <w:szCs w:val="21"/>
        </w:rPr>
        <w:br/>
      </w:r>
      <w:r w:rsidR="00A91DFB">
        <w:rPr>
          <w:rFonts w:cs="Segoe UI"/>
          <w:szCs w:val="21"/>
        </w:rPr>
        <w:br/>
      </w:r>
    </w:p>
    <w:p w:rsidR="00AD6A4A" w:rsidRDefault="00AD6A4A" w:rsidP="00D00FCC">
      <w:pPr>
        <w:pStyle w:val="Number"/>
        <w:rPr>
          <w:rFonts w:cs="Segoe UI"/>
          <w:szCs w:val="21"/>
        </w:rPr>
      </w:pPr>
      <w:r w:rsidRPr="00923F0E">
        <w:rPr>
          <w:rFonts w:cs="Segoe UI"/>
          <w:szCs w:val="21"/>
        </w:rPr>
        <w:lastRenderedPageBreak/>
        <w:t xml:space="preserve">A holder of an </w:t>
      </w:r>
      <w:r w:rsidR="007E1549">
        <w:rPr>
          <w:rFonts w:cs="Segoe UI"/>
          <w:szCs w:val="21"/>
        </w:rPr>
        <w:t>I</w:t>
      </w:r>
      <w:r w:rsidRPr="00923F0E">
        <w:rPr>
          <w:rFonts w:cs="Segoe UI"/>
          <w:szCs w:val="21"/>
        </w:rPr>
        <w:t xml:space="preserve">ndustrial </w:t>
      </w:r>
      <w:r w:rsidR="007E1549">
        <w:rPr>
          <w:rFonts w:cs="Segoe UI"/>
          <w:szCs w:val="21"/>
        </w:rPr>
        <w:t>H</w:t>
      </w:r>
      <w:r w:rsidRPr="00923F0E">
        <w:rPr>
          <w:rFonts w:cs="Segoe UI"/>
          <w:szCs w:val="21"/>
        </w:rPr>
        <w:t xml:space="preserve">emp </w:t>
      </w:r>
      <w:r w:rsidR="007E1549">
        <w:rPr>
          <w:rFonts w:cs="Segoe UI"/>
          <w:szCs w:val="21"/>
        </w:rPr>
        <w:t>L</w:t>
      </w:r>
      <w:r w:rsidRPr="00923F0E">
        <w:rPr>
          <w:rFonts w:cs="Segoe UI"/>
          <w:szCs w:val="21"/>
        </w:rPr>
        <w:t>icence under the Industrial Hemp Regulations could not provide hemp for medicinal cannabis purposes under the Industrial Hemp</w:t>
      </w:r>
      <w:r w:rsidR="007C2C3E" w:rsidRPr="007C2C3E">
        <w:rPr>
          <w:rFonts w:cs="Segoe UI"/>
          <w:szCs w:val="21"/>
        </w:rPr>
        <w:t xml:space="preserve"> </w:t>
      </w:r>
      <w:r w:rsidR="007C2C3E" w:rsidRPr="00923F0E">
        <w:rPr>
          <w:rFonts w:cs="Segoe UI"/>
          <w:szCs w:val="21"/>
        </w:rPr>
        <w:t>Licence</w:t>
      </w:r>
      <w:r w:rsidRPr="00923F0E">
        <w:rPr>
          <w:rFonts w:cs="Segoe UI"/>
          <w:szCs w:val="21"/>
        </w:rPr>
        <w:t>.</w:t>
      </w:r>
      <w:r w:rsidRPr="00923F0E">
        <w:rPr>
          <w:rStyle w:val="FootnoteReference"/>
          <w:rFonts w:cs="Segoe UI"/>
          <w:szCs w:val="21"/>
        </w:rPr>
        <w:footnoteReference w:id="33"/>
      </w:r>
      <w:r w:rsidRPr="00923F0E">
        <w:rPr>
          <w:rFonts w:cs="Segoe UI"/>
          <w:szCs w:val="21"/>
        </w:rPr>
        <w:t xml:space="preserve"> A Licence to Cultivate Medicinal Cannabis must be held for any cannabis to enter the medicinal manufacture and supply chain. A person may hold a Licence to Cultivate Medici</w:t>
      </w:r>
      <w:r w:rsidR="002955D0">
        <w:rPr>
          <w:rFonts w:cs="Segoe UI"/>
          <w:szCs w:val="21"/>
        </w:rPr>
        <w:t>nal Cannabis for one crop and a</w:t>
      </w:r>
      <w:r w:rsidR="007C2C3E">
        <w:rPr>
          <w:rFonts w:cs="Segoe UI"/>
          <w:szCs w:val="21"/>
        </w:rPr>
        <w:t>n</w:t>
      </w:r>
      <w:r w:rsidRPr="00923F0E">
        <w:rPr>
          <w:rFonts w:cs="Segoe UI"/>
          <w:szCs w:val="21"/>
        </w:rPr>
        <w:t xml:space="preserve"> Industrial Hemp</w:t>
      </w:r>
      <w:r w:rsidR="007C2C3E" w:rsidRPr="007C2C3E">
        <w:rPr>
          <w:rFonts w:cs="Segoe UI"/>
          <w:szCs w:val="21"/>
        </w:rPr>
        <w:t xml:space="preserve"> </w:t>
      </w:r>
      <w:r w:rsidR="007C2C3E" w:rsidRPr="00923F0E">
        <w:rPr>
          <w:rFonts w:cs="Segoe UI"/>
          <w:szCs w:val="21"/>
        </w:rPr>
        <w:t>Licence</w:t>
      </w:r>
      <w:r w:rsidRPr="00923F0E">
        <w:rPr>
          <w:rFonts w:cs="Segoe UI"/>
          <w:szCs w:val="21"/>
        </w:rPr>
        <w:t xml:space="preserve"> for another crop, but will have to maintain physical separation between the two crops and comply with the applicable cultivation and security requirements.</w:t>
      </w:r>
      <w:r w:rsidRPr="00923F0E">
        <w:rPr>
          <w:rStyle w:val="FootnoteReference"/>
          <w:rFonts w:cs="Segoe UI"/>
          <w:szCs w:val="21"/>
        </w:rPr>
        <w:footnoteReference w:id="34"/>
      </w:r>
      <w:r w:rsidR="00923F0E" w:rsidRPr="00923F0E">
        <w:rPr>
          <w:rFonts w:cs="Segoe UI"/>
          <w:szCs w:val="21"/>
        </w:rPr>
        <w:t xml:space="preserve"> </w:t>
      </w:r>
    </w:p>
    <w:p w:rsidR="00B1627E" w:rsidRPr="00B1627E" w:rsidRDefault="002903D3" w:rsidP="0093186D">
      <w:pPr>
        <w:pStyle w:val="Number"/>
      </w:pPr>
      <w:r w:rsidRPr="00923F0E">
        <w:t xml:space="preserve">Note that the </w:t>
      </w:r>
      <w:r>
        <w:t xml:space="preserve">proposed </w:t>
      </w:r>
      <w:r w:rsidRPr="00923F0E">
        <w:t xml:space="preserve">Misuse of Drugs Act Licence to Cultivate Medicinal Cannabis does not confer any cultivar intellectual property rights (including commercial rights) </w:t>
      </w:r>
      <w:r w:rsidR="00B1627E">
        <w:t>on</w:t>
      </w:r>
      <w:r w:rsidR="00B1627E" w:rsidRPr="00923F0E">
        <w:t xml:space="preserve"> </w:t>
      </w:r>
      <w:r w:rsidRPr="00923F0E">
        <w:t>the licence holder.</w:t>
      </w:r>
      <w:r w:rsidRPr="00923F0E">
        <w:rPr>
          <w:rStyle w:val="FootnoteReference"/>
          <w:rFonts w:cs="Segoe UI"/>
          <w:szCs w:val="21"/>
        </w:rPr>
        <w:footnoteReference w:id="35"/>
      </w:r>
      <w:r w:rsidRPr="00923F0E">
        <w:t xml:space="preserve"> There is an established process for this through the Intellectual Property Office of New Zealand.</w:t>
      </w:r>
    </w:p>
    <w:p w:rsidR="0096542D" w:rsidRDefault="0096542D" w:rsidP="0096542D">
      <w:pPr>
        <w:pStyle w:val="Number"/>
        <w:numPr>
          <w:ilvl w:val="0"/>
          <w:numId w:val="0"/>
        </w:numPr>
        <w:ind w:left="-426"/>
      </w:pPr>
    </w:p>
    <w:p w:rsidR="00F5475F" w:rsidRPr="000C0F1B" w:rsidRDefault="00F5475F" w:rsidP="00A447F0">
      <w:pPr>
        <w:pStyle w:val="Box"/>
      </w:pPr>
      <w:r w:rsidRPr="00A447F0">
        <w:rPr>
          <w:b/>
          <w:lang w:val="en-GB"/>
        </w:rPr>
        <w:t>C4: Questions</w:t>
      </w:r>
      <w:r w:rsidRPr="00A447F0">
        <w:rPr>
          <w:b/>
        </w:rPr>
        <w:t xml:space="preserve"> for </w:t>
      </w:r>
      <w:r w:rsidRPr="00264078">
        <w:rPr>
          <w:b/>
          <w:lang w:val="en-GB"/>
        </w:rPr>
        <w:t>industry</w:t>
      </w:r>
      <w:r w:rsidR="00AE3F48" w:rsidRPr="00264078">
        <w:rPr>
          <w:b/>
          <w:lang w:val="en-GB"/>
        </w:rPr>
        <w:t xml:space="preserve"> and researchers</w:t>
      </w:r>
      <w:r w:rsidRPr="00F5475F">
        <w:t>:</w:t>
      </w:r>
    </w:p>
    <w:p w:rsidR="00F5475F" w:rsidRPr="000C0F1B" w:rsidRDefault="00F5475F" w:rsidP="00A447F0">
      <w:pPr>
        <w:pStyle w:val="Box"/>
      </w:pPr>
      <w:r w:rsidRPr="000C0F1B">
        <w:t xml:space="preserve">Are any of </w:t>
      </w:r>
      <w:r w:rsidRPr="000C0F1B">
        <w:rPr>
          <w:rFonts w:eastAsiaTheme="minorHAnsi"/>
          <w:lang w:eastAsia="en-US"/>
        </w:rPr>
        <w:t>the</w:t>
      </w:r>
      <w:r w:rsidRPr="000C0F1B">
        <w:t xml:space="preserve"> proposed licensing requirements likely to impact on your ability to apply for a licence to cultivate? If yes, please provide details.</w:t>
      </w:r>
    </w:p>
    <w:p w:rsidR="00F5475F" w:rsidRPr="000C0F1B" w:rsidRDefault="00F5475F" w:rsidP="00A447F0">
      <w:pPr>
        <w:pStyle w:val="Box"/>
      </w:pPr>
      <w:r w:rsidRPr="000C0F1B">
        <w:t xml:space="preserve">What are your views on the proposal to allow growers of industrial hemp to be able to </w:t>
      </w:r>
      <w:r w:rsidRPr="000C0F1B">
        <w:rPr>
          <w:rFonts w:eastAsiaTheme="minorHAnsi"/>
          <w:lang w:eastAsia="en-US"/>
        </w:rPr>
        <w:t>supply</w:t>
      </w:r>
      <w:r w:rsidRPr="000C0F1B">
        <w:t xml:space="preserve"> seeds to medicinal cannabis licensees and industrial hemp licensees? Please explain why/why not.</w:t>
      </w:r>
    </w:p>
    <w:p w:rsidR="00F5475F" w:rsidRDefault="00F5475F" w:rsidP="00A447F0">
      <w:pPr>
        <w:pStyle w:val="Box"/>
      </w:pPr>
      <w:r w:rsidRPr="000C0F1B">
        <w:t xml:space="preserve">What are </w:t>
      </w:r>
      <w:r w:rsidRPr="000C0F1B">
        <w:rPr>
          <w:rFonts w:eastAsiaTheme="minorHAnsi"/>
          <w:lang w:eastAsia="en-US"/>
        </w:rPr>
        <w:t>your</w:t>
      </w:r>
      <w:r w:rsidRPr="000C0F1B">
        <w:t xml:space="preserve"> views on the proposal to allow medicinal cannabis licensees to be able to supply seeds to industrial hemp licensees? Please explain why/why not.</w:t>
      </w:r>
    </w:p>
    <w:p w:rsidR="0096542D" w:rsidRPr="0005101F" w:rsidRDefault="00F5475F" w:rsidP="00A447F0">
      <w:pPr>
        <w:pStyle w:val="Box"/>
        <w:rPr>
          <w:rFonts w:cs="Segoe UI"/>
          <w:szCs w:val="21"/>
        </w:rPr>
      </w:pPr>
      <w:r w:rsidRPr="0005101F">
        <w:rPr>
          <w:rFonts w:cs="Segoe UI"/>
          <w:szCs w:val="21"/>
        </w:rPr>
        <w:t xml:space="preserve">Is </w:t>
      </w:r>
      <w:r w:rsidRPr="0005101F">
        <w:rPr>
          <w:rFonts w:eastAsiaTheme="minorHAnsi" w:cs="Segoe UI"/>
          <w:szCs w:val="21"/>
          <w:lang w:eastAsia="en-US"/>
        </w:rPr>
        <w:t>the</w:t>
      </w:r>
      <w:r w:rsidRPr="0005101F">
        <w:rPr>
          <w:rFonts w:cs="Segoe UI"/>
          <w:szCs w:val="21"/>
        </w:rPr>
        <w:t xml:space="preserve"> proposed 200 m</w:t>
      </w:r>
      <w:r w:rsidRPr="0005101F">
        <w:rPr>
          <w:rFonts w:cs="Segoe UI"/>
          <w:szCs w:val="21"/>
          <w:vertAlign w:val="superscript"/>
        </w:rPr>
        <w:t>2</w:t>
      </w:r>
      <w:r w:rsidRPr="0005101F">
        <w:rPr>
          <w:rFonts w:cs="Segoe UI"/>
          <w:szCs w:val="21"/>
        </w:rPr>
        <w:t xml:space="preserve"> cultivation area an appropriate cut-off level between small-scale and large-scale cultivation? Please provide comment</w:t>
      </w:r>
      <w:r w:rsidR="0005101F" w:rsidRPr="0005101F">
        <w:rPr>
          <w:rFonts w:cs="Segoe UI"/>
          <w:szCs w:val="21"/>
        </w:rPr>
        <w:t>.</w:t>
      </w:r>
    </w:p>
    <w:p w:rsidR="0005101F" w:rsidRDefault="0005101F" w:rsidP="0005101F">
      <w:pPr>
        <w:pStyle w:val="Box"/>
      </w:pPr>
      <w:r w:rsidRPr="000C0F1B">
        <w:t xml:space="preserve">How many </w:t>
      </w:r>
      <w:r w:rsidRPr="000C0F1B">
        <w:rPr>
          <w:rFonts w:eastAsiaTheme="minorHAnsi"/>
          <w:lang w:eastAsia="en-US"/>
        </w:rPr>
        <w:t>cultivation</w:t>
      </w:r>
      <w:r>
        <w:t xml:space="preserve"> sites are you planning and what</w:t>
      </w:r>
      <w:r w:rsidRPr="00D75AB9">
        <w:t xml:space="preserve"> </w:t>
      </w:r>
      <w:r w:rsidRPr="00D75AB9">
        <w:rPr>
          <w:rFonts w:eastAsiaTheme="minorHAnsi"/>
          <w:lang w:eastAsia="en-US"/>
        </w:rPr>
        <w:t>would</w:t>
      </w:r>
      <w:r w:rsidRPr="00D75AB9">
        <w:t xml:space="preserve"> be the average size of each cultivation area?</w:t>
      </w:r>
    </w:p>
    <w:p w:rsidR="00D63539" w:rsidRPr="00923F0E" w:rsidRDefault="00A91DFB" w:rsidP="00BF4D36">
      <w:pPr>
        <w:pStyle w:val="Heading2"/>
      </w:pPr>
      <w:bookmarkStart w:id="54" w:name="_Toc8125380"/>
      <w:bookmarkStart w:id="55" w:name="_Toc9233582"/>
      <w:bookmarkStart w:id="56" w:name="_Toc10386391"/>
      <w:r>
        <w:br/>
      </w:r>
      <w:r>
        <w:br/>
      </w:r>
      <w:r>
        <w:br/>
      </w:r>
      <w:r>
        <w:br/>
      </w:r>
      <w:bookmarkStart w:id="57" w:name="_Toc13577519"/>
      <w:r w:rsidR="00805956">
        <w:lastRenderedPageBreak/>
        <w:t>C</w:t>
      </w:r>
      <w:r w:rsidR="00BF4981" w:rsidRPr="00923F0E">
        <w:t>5:</w:t>
      </w:r>
      <w:r w:rsidR="00BF4981" w:rsidRPr="00923F0E">
        <w:tab/>
      </w:r>
      <w:r w:rsidR="00D63539" w:rsidRPr="00923F0E">
        <w:t xml:space="preserve">Declaration of illicit </w:t>
      </w:r>
      <w:r w:rsidR="003C4B3C">
        <w:t xml:space="preserve">(illegal) </w:t>
      </w:r>
      <w:r w:rsidR="00D63539" w:rsidRPr="00923F0E">
        <w:t>New Zealand seed</w:t>
      </w:r>
      <w:bookmarkEnd w:id="54"/>
      <w:bookmarkEnd w:id="55"/>
      <w:bookmarkEnd w:id="56"/>
      <w:bookmarkEnd w:id="57"/>
    </w:p>
    <w:p w:rsidR="00D63539" w:rsidRDefault="00D63539" w:rsidP="00D63539">
      <w:pPr>
        <w:pStyle w:val="Number"/>
      </w:pPr>
      <w:r w:rsidRPr="00923F0E">
        <w:t xml:space="preserve">Cultivators who have access to illicit </w:t>
      </w:r>
      <w:r w:rsidR="003C4B3C">
        <w:t xml:space="preserve">(illegal) </w:t>
      </w:r>
      <w:r w:rsidRPr="00923F0E">
        <w:t xml:space="preserve">New Zealand cannabis seed will be able to </w:t>
      </w:r>
      <w:r w:rsidR="003C4B3C">
        <w:t xml:space="preserve">legally use that seed through </w:t>
      </w:r>
      <w:r w:rsidRPr="00923F0E">
        <w:t>making a declaration. The cultivator will be required to report the amount of seed and supply any other known details but will not be required to disclose where or how the seed was acquired. There will be a fee placed on the declaration to cover the costs of administration. There may be limits placed on the amount of domestic seed that can be declared and the number of declarations. The declaration of illicit seed is not intended to be an ongoing source of seed for a cultivator.</w:t>
      </w:r>
    </w:p>
    <w:p w:rsidR="00F5475F" w:rsidRDefault="00F5475F" w:rsidP="00A447F0">
      <w:pPr>
        <w:pStyle w:val="Number"/>
        <w:numPr>
          <w:ilvl w:val="0"/>
          <w:numId w:val="0"/>
        </w:numPr>
        <w:ind w:left="567"/>
      </w:pPr>
    </w:p>
    <w:p w:rsidR="00F5475F" w:rsidRPr="00A447F0" w:rsidRDefault="00F5475F" w:rsidP="00A447F0">
      <w:pPr>
        <w:pStyle w:val="Box"/>
        <w:rPr>
          <w:b/>
          <w:lang w:val="en-GB"/>
        </w:rPr>
      </w:pPr>
      <w:r w:rsidRPr="00A447F0">
        <w:rPr>
          <w:b/>
          <w:lang w:val="en-GB"/>
        </w:rPr>
        <w:t>C5: Question for all:</w:t>
      </w:r>
    </w:p>
    <w:p w:rsidR="00F5475F" w:rsidRPr="00923F0E" w:rsidRDefault="00F5475F" w:rsidP="00A447F0">
      <w:pPr>
        <w:pStyle w:val="Box"/>
      </w:pPr>
      <w:r w:rsidRPr="000C0F1B">
        <w:t>Should there be limits on the amount of seed or the number of declarations that could be allowed? Please provide an explanation for your view</w:t>
      </w:r>
      <w:r w:rsidR="006A6732">
        <w:t>.</w:t>
      </w:r>
    </w:p>
    <w:p w:rsidR="00D63539" w:rsidRPr="00923F0E" w:rsidRDefault="00805956" w:rsidP="00BF4D36">
      <w:pPr>
        <w:pStyle w:val="Heading2"/>
      </w:pPr>
      <w:bookmarkStart w:id="58" w:name="_Toc9233583"/>
      <w:bookmarkStart w:id="59" w:name="_Toc10386392"/>
      <w:bookmarkStart w:id="60" w:name="_Toc13577520"/>
      <w:r>
        <w:t>C</w:t>
      </w:r>
      <w:r w:rsidR="00BF4981" w:rsidRPr="00923F0E">
        <w:t>6:</w:t>
      </w:r>
      <w:r w:rsidR="00BF4981" w:rsidRPr="00923F0E">
        <w:tab/>
      </w:r>
      <w:r w:rsidR="00D63539" w:rsidRPr="00923F0E">
        <w:t>Transition from current cultivation licences</w:t>
      </w:r>
      <w:bookmarkEnd w:id="58"/>
      <w:bookmarkEnd w:id="59"/>
      <w:bookmarkEnd w:id="60"/>
    </w:p>
    <w:p w:rsidR="00D63539" w:rsidRPr="00923F0E" w:rsidRDefault="002955D0" w:rsidP="00D63539">
      <w:pPr>
        <w:pStyle w:val="Number"/>
      </w:pPr>
      <w:r>
        <w:t>Licences to Cultivate a</w:t>
      </w:r>
      <w:r w:rsidR="00D63539" w:rsidRPr="00923F0E">
        <w:t xml:space="preserve"> Prohibited Plant are currently issued to allow the cultivation of cannabis for the purpose of medical or scientific research. Under this licence</w:t>
      </w:r>
      <w:r w:rsidR="00C36DAA">
        <w:t>,</w:t>
      </w:r>
      <w:r w:rsidR="00D63539" w:rsidRPr="00923F0E">
        <w:t xml:space="preserve"> it is a general requirement </w:t>
      </w:r>
      <w:r w:rsidR="00D63539" w:rsidRPr="004106A3">
        <w:t xml:space="preserve">that all cannabis </w:t>
      </w:r>
      <w:r w:rsidR="00787D5F" w:rsidRPr="00172AF2">
        <w:t xml:space="preserve">plants </w:t>
      </w:r>
      <w:r w:rsidR="00D63539" w:rsidRPr="00EF4817">
        <w:t>and cannabis</w:t>
      </w:r>
      <w:r w:rsidR="00D63539" w:rsidRPr="00923F0E">
        <w:t xml:space="preserve"> products are destroyed at the end of the research programme. In some instances</w:t>
      </w:r>
      <w:r w:rsidR="00787D5F">
        <w:t>,</w:t>
      </w:r>
      <w:r w:rsidR="00D63539" w:rsidRPr="00923F0E">
        <w:t xml:space="preserve"> the research that is being conducted is a breeding programme to </w:t>
      </w:r>
      <w:r w:rsidR="00CB65F0">
        <w:t xml:space="preserve">identify or </w:t>
      </w:r>
      <w:r w:rsidR="00D63539" w:rsidRPr="00923F0E">
        <w:t xml:space="preserve">enhance specific characteristics of the cannabis plant. </w:t>
      </w:r>
    </w:p>
    <w:p w:rsidR="00D63539" w:rsidRPr="00923F0E" w:rsidRDefault="00D63539" w:rsidP="00D63539">
      <w:pPr>
        <w:pStyle w:val="Number"/>
      </w:pPr>
      <w:r w:rsidRPr="00E13935">
        <w:t>In these situations</w:t>
      </w:r>
      <w:r w:rsidR="00787D5F">
        <w:t>,</w:t>
      </w:r>
      <w:r w:rsidRPr="00E13935">
        <w:t xml:space="preserve"> it is the intention to allow the transition of plants from a licence holder</w:t>
      </w:r>
      <w:r w:rsidRPr="00E13935">
        <w:rPr>
          <w:rFonts w:ascii="Arial" w:hAnsi="Arial" w:cs="Arial"/>
        </w:rPr>
        <w:t>’</w:t>
      </w:r>
      <w:r w:rsidRPr="00E13935">
        <w:t xml:space="preserve">s </w:t>
      </w:r>
      <w:r w:rsidR="00D37640">
        <w:rPr>
          <w:rFonts w:ascii="Arial" w:hAnsi="Arial" w:cs="Arial"/>
        </w:rPr>
        <w:t>‘</w:t>
      </w:r>
      <w:r w:rsidRPr="00E13935">
        <w:t xml:space="preserve">Licence to Cultivate </w:t>
      </w:r>
      <w:r w:rsidR="00D75804" w:rsidRPr="00E13935">
        <w:t xml:space="preserve">a </w:t>
      </w:r>
      <w:r w:rsidRPr="00E13935">
        <w:t>Prohibited Plant</w:t>
      </w:r>
      <w:r w:rsidR="00D37640">
        <w:rPr>
          <w:rFonts w:ascii="Arial" w:hAnsi="Arial" w:cs="Arial"/>
        </w:rPr>
        <w:t>’</w:t>
      </w:r>
      <w:r w:rsidRPr="00E13935">
        <w:t xml:space="preserve"> to their </w:t>
      </w:r>
      <w:r w:rsidR="00D37640">
        <w:rPr>
          <w:rFonts w:ascii="Arial" w:hAnsi="Arial" w:cs="Arial"/>
        </w:rPr>
        <w:t>‘</w:t>
      </w:r>
      <w:r w:rsidRPr="00E13935">
        <w:t xml:space="preserve">Licence to </w:t>
      </w:r>
      <w:r w:rsidR="00787D5F">
        <w:t>C</w:t>
      </w:r>
      <w:r w:rsidRPr="00E13935">
        <w:t xml:space="preserve">ultivate </w:t>
      </w:r>
      <w:r w:rsidR="00787D5F">
        <w:t>M</w:t>
      </w:r>
      <w:r w:rsidRPr="00E13935">
        <w:t xml:space="preserve">edicinal </w:t>
      </w:r>
      <w:r w:rsidR="00787D5F">
        <w:t>C</w:t>
      </w:r>
      <w:r w:rsidRPr="00E13935">
        <w:t>annabis</w:t>
      </w:r>
      <w:r w:rsidR="00D37640">
        <w:rPr>
          <w:rFonts w:ascii="Arial" w:hAnsi="Arial" w:cs="Arial"/>
        </w:rPr>
        <w:t>’</w:t>
      </w:r>
      <w:r w:rsidRPr="00E13935">
        <w:t xml:space="preserve"> cultivation licence under the Medicinal Cannabis Scheme without having to destroy all of these specialty breed plants. However, this is not intended to allow those already licen</w:t>
      </w:r>
      <w:r w:rsidR="00787D5F">
        <w:t>s</w:t>
      </w:r>
      <w:r w:rsidRPr="00E13935">
        <w:t>ed to cultivate under a research licence to grow a large number of plants in preparation for the transition to the Scheme. Only a limited of plants</w:t>
      </w:r>
      <w:r w:rsidRPr="00923F0E">
        <w:t xml:space="preserve"> necessary to maintain the cultivar will be allowed to transition. </w:t>
      </w:r>
      <w:r w:rsidR="00CB65F0">
        <w:t xml:space="preserve">A cultivar is </w:t>
      </w:r>
      <w:r w:rsidR="00CB65F0">
        <w:rPr>
          <w:rFonts w:cs="Segoe UI"/>
          <w:szCs w:val="21"/>
        </w:rPr>
        <w:t xml:space="preserve">a </w:t>
      </w:r>
      <w:r w:rsidR="00CB65F0" w:rsidRPr="00923F0E">
        <w:rPr>
          <w:rFonts w:cs="Segoe UI"/>
          <w:szCs w:val="21"/>
        </w:rPr>
        <w:t>s</w:t>
      </w:r>
      <w:r w:rsidR="00CB65F0">
        <w:rPr>
          <w:rFonts w:cs="Segoe UI"/>
          <w:szCs w:val="21"/>
        </w:rPr>
        <w:t>elected form of the</w:t>
      </w:r>
      <w:r w:rsidR="00CB65F0" w:rsidRPr="00923F0E">
        <w:rPr>
          <w:rFonts w:cs="Segoe UI"/>
          <w:szCs w:val="21"/>
        </w:rPr>
        <w:t xml:space="preserve"> plant</w:t>
      </w:r>
      <w:r w:rsidR="00CB65F0">
        <w:rPr>
          <w:rFonts w:cs="Segoe UI"/>
          <w:szCs w:val="21"/>
        </w:rPr>
        <w:t xml:space="preserve"> with some desirable characteristics.</w:t>
      </w:r>
      <w:r w:rsidR="00CB65F0" w:rsidRPr="00923F0E">
        <w:rPr>
          <w:rFonts w:cs="Segoe UI"/>
          <w:szCs w:val="21"/>
        </w:rPr>
        <w:t xml:space="preserve"> </w:t>
      </w:r>
      <w:r w:rsidRPr="00923F0E">
        <w:t>All other plants resulting from the research will still need to be destroyed.</w:t>
      </w:r>
    </w:p>
    <w:p w:rsidR="00D63539" w:rsidRDefault="00D63539" w:rsidP="00D63539">
      <w:pPr>
        <w:pStyle w:val="Number"/>
      </w:pPr>
      <w:r w:rsidRPr="00923F0E">
        <w:t xml:space="preserve">The possession of </w:t>
      </w:r>
      <w:r w:rsidR="00A717EA">
        <w:t>a current Licence to Cultivate a</w:t>
      </w:r>
      <w:r w:rsidRPr="00923F0E">
        <w:t xml:space="preserve"> Prohibited Plant does not automatically confer the right to obtain a Licence to Cultivate Medicinal Cannabis under the Scheme. </w:t>
      </w:r>
      <w:r w:rsidR="00100150">
        <w:t>A new application would be required, which would then be assessed against the requirements of the regulat</w:t>
      </w:r>
      <w:r w:rsidR="00CB65F0">
        <w:t>ions at the time of submission</w:t>
      </w:r>
      <w:r w:rsidRPr="00923F0E">
        <w:t xml:space="preserve">. </w:t>
      </w:r>
      <w:r w:rsidR="00A91DFB">
        <w:br/>
      </w:r>
      <w:r w:rsidR="00A91DFB">
        <w:br/>
      </w:r>
    </w:p>
    <w:p w:rsidR="00F5475F" w:rsidRPr="00A447F0" w:rsidRDefault="00F5475F" w:rsidP="00A447F0">
      <w:pPr>
        <w:pStyle w:val="Box"/>
        <w:rPr>
          <w:b/>
        </w:rPr>
      </w:pPr>
      <w:r w:rsidRPr="00A447F0">
        <w:rPr>
          <w:b/>
          <w:lang w:val="en-GB"/>
        </w:rPr>
        <w:lastRenderedPageBreak/>
        <w:t xml:space="preserve">C6: Question </w:t>
      </w:r>
      <w:r w:rsidRPr="00A447F0">
        <w:rPr>
          <w:b/>
        </w:rPr>
        <w:t>for industry</w:t>
      </w:r>
      <w:r w:rsidR="00AE3F48">
        <w:rPr>
          <w:b/>
        </w:rPr>
        <w:t xml:space="preserve"> and resea</w:t>
      </w:r>
      <w:r w:rsidR="00D47B0C">
        <w:rPr>
          <w:b/>
        </w:rPr>
        <w:t>r</w:t>
      </w:r>
      <w:r w:rsidR="00AE3F48">
        <w:rPr>
          <w:b/>
        </w:rPr>
        <w:t>chers</w:t>
      </w:r>
      <w:r w:rsidRPr="00A447F0">
        <w:rPr>
          <w:b/>
        </w:rPr>
        <w:t>:</w:t>
      </w:r>
    </w:p>
    <w:p w:rsidR="00F5475F" w:rsidRPr="00923F0E" w:rsidRDefault="00F5475F" w:rsidP="00A447F0">
      <w:pPr>
        <w:pStyle w:val="Box"/>
      </w:pPr>
      <w:r w:rsidRPr="000C0F1B">
        <w:t xml:space="preserve">What would be the minimum number of plants you require to retain in order to maintain specific cultivars, when moving from a research to a commercial </w:t>
      </w:r>
      <w:r w:rsidRPr="000C0F1B">
        <w:rPr>
          <w:rFonts w:eastAsiaTheme="minorHAnsi"/>
          <w:lang w:eastAsia="en-US"/>
        </w:rPr>
        <w:t>cultivation</w:t>
      </w:r>
      <w:r w:rsidRPr="000C0F1B">
        <w:t xml:space="preserve"> operation? Please provide justification for numbers suggested.</w:t>
      </w:r>
    </w:p>
    <w:p w:rsidR="00D63539" w:rsidRPr="00923F0E" w:rsidRDefault="00805956" w:rsidP="00536980">
      <w:pPr>
        <w:pStyle w:val="Heading2"/>
        <w:tabs>
          <w:tab w:val="clear" w:pos="851"/>
          <w:tab w:val="left" w:pos="993"/>
        </w:tabs>
      </w:pPr>
      <w:bookmarkStart w:id="61" w:name="_Toc9233584"/>
      <w:bookmarkStart w:id="62" w:name="_Toc10386393"/>
      <w:bookmarkStart w:id="63" w:name="_Toc13577521"/>
      <w:r>
        <w:t>C</w:t>
      </w:r>
      <w:r w:rsidR="00536980">
        <w:t>7:</w:t>
      </w:r>
      <w:r w:rsidR="00536980">
        <w:tab/>
      </w:r>
      <w:r w:rsidR="00D63539" w:rsidRPr="00923F0E">
        <w:t>Licence to Manufacture</w:t>
      </w:r>
      <w:bookmarkEnd w:id="61"/>
      <w:bookmarkEnd w:id="62"/>
      <w:bookmarkEnd w:id="63"/>
    </w:p>
    <w:p w:rsidR="00D63539" w:rsidRPr="00923F0E" w:rsidRDefault="00D63539" w:rsidP="00D63539">
      <w:pPr>
        <w:pStyle w:val="Number"/>
      </w:pPr>
      <w:r w:rsidRPr="00923F0E">
        <w:t xml:space="preserve">Medicines manufactured in New Zealand for human consumption can only be manufactured by the holder of a </w:t>
      </w:r>
      <w:r w:rsidR="00787D5F">
        <w:t>L</w:t>
      </w:r>
      <w:r w:rsidRPr="00923F0E">
        <w:t xml:space="preserve">icence to </w:t>
      </w:r>
      <w:r w:rsidR="00787D5F">
        <w:t>M</w:t>
      </w:r>
      <w:r w:rsidRPr="00923F0E">
        <w:t xml:space="preserve">anufacture. A </w:t>
      </w:r>
      <w:r w:rsidR="00D75804">
        <w:t xml:space="preserve">current </w:t>
      </w:r>
      <w:r w:rsidRPr="00923F0E">
        <w:t xml:space="preserve">Licence to Deal in Controlled Drugs </w:t>
      </w:r>
      <w:r w:rsidR="00D75804">
        <w:t xml:space="preserve">under the Misuse of Drugs Act </w:t>
      </w:r>
      <w:r w:rsidRPr="00923F0E">
        <w:t xml:space="preserve">does not allow the </w:t>
      </w:r>
      <w:r w:rsidR="00D75804">
        <w:t xml:space="preserve">holder to </w:t>
      </w:r>
      <w:r w:rsidRPr="00923F0E">
        <w:t>manufacture medicines for human consumption.</w:t>
      </w:r>
    </w:p>
    <w:p w:rsidR="00D63539" w:rsidRPr="00923F0E" w:rsidRDefault="00D63539" w:rsidP="00D63539">
      <w:pPr>
        <w:pStyle w:val="Number"/>
      </w:pPr>
      <w:r w:rsidRPr="00923F0E">
        <w:t xml:space="preserve">The manufacturing activity includes any manipulation to the cannabis plant material not considered to be part of cultivation, including, for example, extracting and developing into a dose form for medicinal purposes. </w:t>
      </w:r>
    </w:p>
    <w:p w:rsidR="00D63539" w:rsidRPr="00923F0E" w:rsidRDefault="00D63539" w:rsidP="00D63539">
      <w:pPr>
        <w:pStyle w:val="Number"/>
      </w:pPr>
      <w:r w:rsidRPr="00923F0E">
        <w:t>Manufacture also includes the packaging of the final product. Therefore even if the final product does not differ from that which is supplied by the cultivator, a manufacture licence w</w:t>
      </w:r>
      <w:r w:rsidR="00100150">
        <w:t>ould</w:t>
      </w:r>
      <w:r w:rsidRPr="00923F0E">
        <w:t xml:space="preserve"> still be necessary for the packaging of that product for distribution.</w:t>
      </w:r>
    </w:p>
    <w:p w:rsidR="00D63539" w:rsidRPr="00923F0E" w:rsidRDefault="00D75804" w:rsidP="00E13935">
      <w:pPr>
        <w:pStyle w:val="Number"/>
      </w:pPr>
      <w:r w:rsidRPr="00923F0E">
        <w:t xml:space="preserve">Licences to </w:t>
      </w:r>
      <w:r w:rsidR="00787D5F">
        <w:t>M</w:t>
      </w:r>
      <w:r w:rsidRPr="00923F0E">
        <w:t xml:space="preserve">anufacture </w:t>
      </w:r>
      <w:r w:rsidR="00787D5F">
        <w:t>M</w:t>
      </w:r>
      <w:r>
        <w:t xml:space="preserve">edicinal </w:t>
      </w:r>
      <w:r w:rsidR="00787D5F">
        <w:t>C</w:t>
      </w:r>
      <w:r>
        <w:t xml:space="preserve">annabis </w:t>
      </w:r>
      <w:r w:rsidR="00787D5F">
        <w:t>P</w:t>
      </w:r>
      <w:r>
        <w:t xml:space="preserve">roducts under </w:t>
      </w:r>
      <w:r w:rsidRPr="00923F0E">
        <w:t>Good Manufacturing Practice</w:t>
      </w:r>
      <w:r>
        <w:t xml:space="preserve"> w</w:t>
      </w:r>
      <w:r w:rsidR="00100150">
        <w:t>ould</w:t>
      </w:r>
      <w:r>
        <w:t xml:space="preserve"> be issued under the Medicines Act</w:t>
      </w:r>
      <w:r w:rsidR="00100150">
        <w:t>,</w:t>
      </w:r>
      <w:r>
        <w:t xml:space="preserve"> and </w:t>
      </w:r>
      <w:r w:rsidR="00787D5F">
        <w:t>L</w:t>
      </w:r>
      <w:r>
        <w:t xml:space="preserve">icences to </w:t>
      </w:r>
      <w:r w:rsidR="00787D5F">
        <w:t>M</w:t>
      </w:r>
      <w:r>
        <w:t xml:space="preserve">anufacture </w:t>
      </w:r>
      <w:r w:rsidR="00787D5F">
        <w:t>M</w:t>
      </w:r>
      <w:r>
        <w:t xml:space="preserve">edicinal </w:t>
      </w:r>
      <w:r w:rsidR="00787D5F">
        <w:t>C</w:t>
      </w:r>
      <w:r>
        <w:t xml:space="preserve">annabis </w:t>
      </w:r>
      <w:r w:rsidR="00787D5F">
        <w:t>P</w:t>
      </w:r>
      <w:r>
        <w:t xml:space="preserve">roducts under </w:t>
      </w:r>
      <w:r w:rsidRPr="00923F0E">
        <w:t>Good Production Practice</w:t>
      </w:r>
      <w:r w:rsidR="00A328F2">
        <w:t>s</w:t>
      </w:r>
      <w:r w:rsidRPr="00923F0E">
        <w:t xml:space="preserve"> </w:t>
      </w:r>
      <w:r>
        <w:t>w</w:t>
      </w:r>
      <w:r w:rsidR="00100150">
        <w:t>ould</w:t>
      </w:r>
      <w:r>
        <w:t xml:space="preserve"> be issued under the Misuse of Drugs Act</w:t>
      </w:r>
      <w:r w:rsidR="00E13935">
        <w:t>,</w:t>
      </w:r>
      <w:r w:rsidR="00E13935" w:rsidRPr="00E13935">
        <w:t xml:space="preserve"> except for CBD products, which w</w:t>
      </w:r>
      <w:r w:rsidR="00100150">
        <w:t>ould</w:t>
      </w:r>
      <w:r w:rsidR="00E13935" w:rsidRPr="00E13935">
        <w:t xml:space="preserve"> be issued under the Medicines Act. </w:t>
      </w:r>
    </w:p>
    <w:p w:rsidR="00D63539" w:rsidRPr="00923F0E" w:rsidRDefault="00D63539" w:rsidP="00D63539">
      <w:pPr>
        <w:pStyle w:val="Number"/>
      </w:pPr>
      <w:r w:rsidRPr="00923F0E">
        <w:t xml:space="preserve">Manufacturers wanting to manufacture medicines to be considered for </w:t>
      </w:r>
      <w:r w:rsidR="007A0F31">
        <w:t xml:space="preserve">approval </w:t>
      </w:r>
      <w:r w:rsidRPr="00923F0E">
        <w:t xml:space="preserve">or provisional </w:t>
      </w:r>
      <w:r w:rsidR="007A0F31">
        <w:t xml:space="preserve">approval </w:t>
      </w:r>
      <w:r w:rsidRPr="00923F0E">
        <w:t>for distribution by the Ministry of Health will be required to manufacture to Good Manufacturing Practice</w:t>
      </w:r>
      <w:r w:rsidR="00D75804">
        <w:t xml:space="preserve">, </w:t>
      </w:r>
      <w:r w:rsidR="00E13935">
        <w:t xml:space="preserve">which is unchanged from </w:t>
      </w:r>
      <w:r w:rsidR="00D75804">
        <w:t>the current requirement</w:t>
      </w:r>
      <w:r w:rsidR="002955D0">
        <w:t>.</w:t>
      </w:r>
    </w:p>
    <w:p w:rsidR="00D63539" w:rsidRPr="00923F0E" w:rsidRDefault="00D63539" w:rsidP="00D63539">
      <w:pPr>
        <w:pStyle w:val="Number"/>
      </w:pPr>
      <w:r w:rsidRPr="00923F0E">
        <w:t xml:space="preserve">No matter which standard is used, manufacturers making </w:t>
      </w:r>
      <w:r w:rsidR="002903D3">
        <w:t xml:space="preserve">unapproved </w:t>
      </w:r>
      <w:r w:rsidRPr="00923F0E">
        <w:t xml:space="preserve">medicinal cannabis products (other than CBD products) to be supplied to market </w:t>
      </w:r>
      <w:r w:rsidRPr="00923F0E">
        <w:rPr>
          <w:rFonts w:cs="Segoe UI"/>
          <w:szCs w:val="21"/>
        </w:rPr>
        <w:t>w</w:t>
      </w:r>
      <w:r w:rsidR="00100150">
        <w:rPr>
          <w:rFonts w:cs="Segoe UI"/>
          <w:szCs w:val="21"/>
        </w:rPr>
        <w:t>ould</w:t>
      </w:r>
      <w:r w:rsidRPr="00923F0E">
        <w:t xml:space="preserve"> need a Licence to Supply Unconsented Medicinal Cannabis Products issued under the Misuse of Drugs Act. To obtain</w:t>
      </w:r>
      <w:r w:rsidR="000F45E0">
        <w:t xml:space="preserve"> this licence</w:t>
      </w:r>
      <w:r w:rsidRPr="00923F0E">
        <w:t xml:space="preserve">, all products </w:t>
      </w:r>
      <w:r w:rsidR="007A0F31">
        <w:t>w</w:t>
      </w:r>
      <w:r w:rsidR="00100150">
        <w:t>ould</w:t>
      </w:r>
      <w:r w:rsidR="007A0F31">
        <w:t xml:space="preserve"> have to,</w:t>
      </w:r>
      <w:r w:rsidRPr="00923F0E">
        <w:t xml:space="preserve"> as a minimum, meet the product quality standards set by the </w:t>
      </w:r>
      <w:r w:rsidR="00100150">
        <w:t>regulator</w:t>
      </w:r>
      <w:r w:rsidRPr="00923F0E">
        <w:t xml:space="preserve">. </w:t>
      </w:r>
      <w:r w:rsidR="00A91DFB">
        <w:br/>
      </w:r>
      <w:r w:rsidR="00A91DFB">
        <w:br/>
      </w:r>
      <w:r w:rsidR="00A91DFB">
        <w:br/>
      </w:r>
      <w:r w:rsidR="00A91DFB">
        <w:br/>
      </w:r>
      <w:r w:rsidR="00A91DFB">
        <w:br/>
      </w:r>
      <w:r w:rsidR="00A91DFB">
        <w:br/>
      </w:r>
    </w:p>
    <w:p w:rsidR="00D63539" w:rsidRPr="00923F0E" w:rsidRDefault="00D63539" w:rsidP="00D63539">
      <w:pPr>
        <w:pStyle w:val="Heading3"/>
      </w:pPr>
      <w:r w:rsidRPr="00923F0E">
        <w:lastRenderedPageBreak/>
        <w:t>Licence to Manufacture Medicines using Good Manufacturing Practice as the manufacturing standard</w:t>
      </w:r>
    </w:p>
    <w:p w:rsidR="00D63539" w:rsidRPr="00923F0E" w:rsidRDefault="00D63539" w:rsidP="00D63539">
      <w:pPr>
        <w:pStyle w:val="Number"/>
      </w:pPr>
      <w:r w:rsidRPr="00923F0E">
        <w:t>Licences to Manufacture using GMP as the manufacturing standard would be issued under the Medicines Act for one year, with renewals for an additional year at a time. This licence is issued by the Ministry of Health and includes a number of requirements</w:t>
      </w:r>
      <w:r w:rsidR="00787D5F">
        <w:t>,</w:t>
      </w:r>
      <w:r w:rsidRPr="00923F0E">
        <w:t xml:space="preserve"> including onsite audits (</w:t>
      </w:r>
      <w:r w:rsidR="00787D5F">
        <w:t>s</w:t>
      </w:r>
      <w:r w:rsidRPr="00923F0E">
        <w:t xml:space="preserve">ee </w:t>
      </w:r>
      <w:hyperlink r:id="rId30" w:history="1">
        <w:r w:rsidR="00787D5F" w:rsidRPr="00BE1811">
          <w:rPr>
            <w:rStyle w:val="Hyperlink"/>
          </w:rPr>
          <w:t>https://medsafe.govt.nz/Medicines/manufacturing.asp</w:t>
        </w:r>
      </w:hyperlink>
      <w:r w:rsidRPr="00923F0E">
        <w:t>). When manufacturing controlled substances, the manufacturer w</w:t>
      </w:r>
      <w:r w:rsidR="00100150">
        <w:t>ould</w:t>
      </w:r>
      <w:r w:rsidRPr="00923F0E">
        <w:t xml:space="preserve"> also require an appropriate controlled drug licence under the Misuse of Drugs Act.</w:t>
      </w:r>
    </w:p>
    <w:p w:rsidR="00D63539" w:rsidRPr="00923F0E" w:rsidRDefault="00D63539" w:rsidP="00D63539">
      <w:pPr>
        <w:pStyle w:val="Number"/>
      </w:pPr>
      <w:r w:rsidRPr="00923F0E">
        <w:t>Currently two types of licences are issued under the Medicines Act</w:t>
      </w:r>
      <w:r w:rsidR="00787D5F">
        <w:t>.</w:t>
      </w:r>
    </w:p>
    <w:p w:rsidR="00D63539" w:rsidRPr="00923F0E" w:rsidRDefault="00787D5F" w:rsidP="00D63539">
      <w:pPr>
        <w:pStyle w:val="Letter"/>
      </w:pPr>
      <w:r>
        <w:t xml:space="preserve">The </w:t>
      </w:r>
      <w:r w:rsidR="00D63539" w:rsidRPr="00923F0E">
        <w:t>Licence to Manufacture Medicines includes all processes involved with manufacturing a medicine from starter material to the finished packaged product.</w:t>
      </w:r>
    </w:p>
    <w:p w:rsidR="00D63539" w:rsidRPr="00923F0E" w:rsidRDefault="00787D5F" w:rsidP="00D63539">
      <w:pPr>
        <w:pStyle w:val="Letter"/>
      </w:pPr>
      <w:r>
        <w:t xml:space="preserve">The </w:t>
      </w:r>
      <w:r w:rsidR="00D63539" w:rsidRPr="00923F0E">
        <w:t>Licence to Pack Medicines includes only the packaging/repackaging of final product.</w:t>
      </w:r>
    </w:p>
    <w:p w:rsidR="00D63539" w:rsidRPr="00923F0E" w:rsidRDefault="00D63539" w:rsidP="00D63539">
      <w:pPr>
        <w:pStyle w:val="Heading3"/>
      </w:pPr>
      <w:r w:rsidRPr="00923F0E">
        <w:t>Licence to Manufacture Medicinal Cannabis Products using Good Production Practice</w:t>
      </w:r>
      <w:r w:rsidR="00A328F2">
        <w:t>s</w:t>
      </w:r>
      <w:r w:rsidRPr="00923F0E">
        <w:t xml:space="preserve"> as</w:t>
      </w:r>
      <w:r w:rsidR="00423907" w:rsidRPr="00923F0E">
        <w:t> </w:t>
      </w:r>
      <w:r w:rsidR="00462CE7">
        <w:t>a</w:t>
      </w:r>
      <w:r w:rsidRPr="00923F0E">
        <w:t xml:space="preserve"> manufacturing standard</w:t>
      </w:r>
    </w:p>
    <w:p w:rsidR="00D63539" w:rsidRPr="00923F0E" w:rsidRDefault="00D63539" w:rsidP="00D63539">
      <w:pPr>
        <w:pStyle w:val="Number"/>
      </w:pPr>
      <w:r w:rsidRPr="00923F0E">
        <w:t xml:space="preserve">Licences to Manufacture using GPP as </w:t>
      </w:r>
      <w:r w:rsidR="00462CE7">
        <w:t>a</w:t>
      </w:r>
      <w:r w:rsidRPr="00923F0E">
        <w:t xml:space="preserve"> manufacturing standard would be issued under the Misuse of Drugs Act. This licence </w:t>
      </w:r>
      <w:r w:rsidR="00D75804">
        <w:t>would</w:t>
      </w:r>
      <w:r w:rsidR="00D75804" w:rsidRPr="00923F0E">
        <w:t xml:space="preserve"> </w:t>
      </w:r>
      <w:r w:rsidRPr="00923F0E">
        <w:t>be issued by the Medicinal Cannabis Agency for one year, with renewals for an additional 12 months at a</w:t>
      </w:r>
      <w:r w:rsidR="00423907" w:rsidRPr="00923F0E">
        <w:t> </w:t>
      </w:r>
      <w:r w:rsidRPr="00923F0E">
        <w:t>time</w:t>
      </w:r>
      <w:r w:rsidR="00423907" w:rsidRPr="00923F0E">
        <w:t>.</w:t>
      </w:r>
    </w:p>
    <w:p w:rsidR="00D63539" w:rsidRPr="00923F0E" w:rsidRDefault="00D63539" w:rsidP="00D63539">
      <w:pPr>
        <w:pStyle w:val="Number"/>
      </w:pPr>
      <w:r w:rsidRPr="00923F0E">
        <w:t xml:space="preserve">As with the licences issued under the Medicines Act, two different licences </w:t>
      </w:r>
      <w:r w:rsidR="00D75804">
        <w:t>would</w:t>
      </w:r>
      <w:r w:rsidR="00D75804" w:rsidRPr="00923F0E">
        <w:t xml:space="preserve"> </w:t>
      </w:r>
      <w:r w:rsidRPr="00923F0E">
        <w:t>be offered</w:t>
      </w:r>
      <w:r w:rsidR="00947D50">
        <w:t>.</w:t>
      </w:r>
    </w:p>
    <w:p w:rsidR="002903D3" w:rsidRDefault="002903D3" w:rsidP="000E6EB5">
      <w:pPr>
        <w:pStyle w:val="Letter"/>
      </w:pPr>
      <w:bookmarkStart w:id="64" w:name="_Toc8125381"/>
      <w:r w:rsidRPr="00923F0E">
        <w:t>The Licence to Manufacture Medicinal Cannabis Products w</w:t>
      </w:r>
      <w:r>
        <w:t>ould</w:t>
      </w:r>
      <w:r w:rsidRPr="00923F0E">
        <w:t xml:space="preserve"> include all processes involved with manufacturing a medicinal cannabis product from starter material to</w:t>
      </w:r>
      <w:r>
        <w:t xml:space="preserve"> the finished packaged product.</w:t>
      </w:r>
    </w:p>
    <w:p w:rsidR="00D63539" w:rsidRPr="00923F0E" w:rsidRDefault="00D63539" w:rsidP="00D63539">
      <w:pPr>
        <w:pStyle w:val="Letter"/>
      </w:pPr>
      <w:r w:rsidRPr="00923F0E">
        <w:t xml:space="preserve">The Licence to Pack Medicinal Cannabis Products </w:t>
      </w:r>
      <w:r w:rsidR="00D75804">
        <w:t>would</w:t>
      </w:r>
      <w:r w:rsidR="00D75804" w:rsidRPr="00923F0E">
        <w:t xml:space="preserve"> </w:t>
      </w:r>
      <w:r w:rsidRPr="00923F0E">
        <w:t xml:space="preserve">include only the packaging of product. This is appropriate for licence holders who plan to import product that needs repackaging for the New Zealand </w:t>
      </w:r>
      <w:r w:rsidR="00D75804">
        <w:t>m</w:t>
      </w:r>
      <w:r w:rsidR="00D75804" w:rsidRPr="00923F0E">
        <w:t>arket</w:t>
      </w:r>
      <w:r w:rsidRPr="00923F0E">
        <w:t>.</w:t>
      </w:r>
    </w:p>
    <w:p w:rsidR="00D63539" w:rsidRPr="00923F0E" w:rsidRDefault="00D63539" w:rsidP="00D63539">
      <w:pPr>
        <w:pStyle w:val="Number"/>
      </w:pPr>
      <w:r w:rsidRPr="00923F0E">
        <w:t>Licen</w:t>
      </w:r>
      <w:r w:rsidR="00947D50">
        <w:t>s</w:t>
      </w:r>
      <w:r w:rsidRPr="00923F0E">
        <w:t xml:space="preserve">ing requirements for </w:t>
      </w:r>
      <w:r w:rsidR="000F45E0">
        <w:t xml:space="preserve">the </w:t>
      </w:r>
      <w:r w:rsidR="00A717EA">
        <w:t>l</w:t>
      </w:r>
      <w:r w:rsidRPr="00923F0E">
        <w:t>icence</w:t>
      </w:r>
      <w:r w:rsidR="000F45E0">
        <w:t>s</w:t>
      </w:r>
      <w:r w:rsidR="00A717EA">
        <w:t xml:space="preserve"> to m</w:t>
      </w:r>
      <w:r w:rsidRPr="00923F0E">
        <w:t>anufacture include those listed as general requirements as well as separate requirements specific to the activity of manufacture.</w:t>
      </w:r>
    </w:p>
    <w:p w:rsidR="00D63539" w:rsidRPr="00923F0E" w:rsidRDefault="00D63539" w:rsidP="00D63539">
      <w:pPr>
        <w:pStyle w:val="Number"/>
      </w:pPr>
      <w:r w:rsidRPr="00923F0E">
        <w:t>The completed licence application must include:</w:t>
      </w:r>
    </w:p>
    <w:p w:rsidR="00D63539" w:rsidRPr="00923F0E" w:rsidRDefault="00D63539" w:rsidP="00D63539">
      <w:pPr>
        <w:pStyle w:val="Bullet"/>
        <w:ind w:left="851"/>
      </w:pPr>
      <w:r w:rsidRPr="00923F0E">
        <w:t>the planned dose forms to be manufactured</w:t>
      </w:r>
    </w:p>
    <w:p w:rsidR="00D63539" w:rsidRPr="00923F0E" w:rsidRDefault="00D63539" w:rsidP="00D63539">
      <w:pPr>
        <w:pStyle w:val="Bullet"/>
        <w:ind w:left="851"/>
      </w:pPr>
      <w:proofErr w:type="gramStart"/>
      <w:r w:rsidRPr="00923F0E">
        <w:t>details</w:t>
      </w:r>
      <w:proofErr w:type="gramEnd"/>
      <w:r w:rsidRPr="00923F0E">
        <w:t xml:space="preserve"> of the manufacturing processes to be used.</w:t>
      </w:r>
    </w:p>
    <w:p w:rsidR="00D63539" w:rsidRDefault="00D63539" w:rsidP="00D63539">
      <w:pPr>
        <w:pStyle w:val="Number"/>
      </w:pPr>
      <w:r w:rsidRPr="00923F0E">
        <w:t>These licences will include the assessment of both the manufacturing practices and the security arrangements of the manufacture</w:t>
      </w:r>
      <w:r w:rsidR="00D75804">
        <w:t>r</w:t>
      </w:r>
      <w:r w:rsidRPr="00923F0E">
        <w:t>. As this licence is issued under the Misuse of Drugs Act, it will include the ability for the licence holder to possess controlled drugs. No further controlled drug licence will be required.</w:t>
      </w:r>
    </w:p>
    <w:p w:rsidR="00CE3504" w:rsidRDefault="00CE3504" w:rsidP="00CE3504">
      <w:pPr>
        <w:spacing w:after="120" w:line="300" w:lineRule="atLeast"/>
        <w:ind w:left="33"/>
        <w:rPr>
          <w:rFonts w:cs="Segoe UI"/>
          <w:b/>
          <w:sz w:val="20"/>
          <w:lang w:val="en-GB"/>
        </w:rPr>
      </w:pPr>
    </w:p>
    <w:p w:rsidR="00CE3504" w:rsidRPr="00A447F0" w:rsidRDefault="00CE3504" w:rsidP="00A447F0">
      <w:pPr>
        <w:pStyle w:val="Box"/>
        <w:rPr>
          <w:b/>
        </w:rPr>
      </w:pPr>
      <w:r>
        <w:rPr>
          <w:b/>
          <w:lang w:val="en-GB"/>
        </w:rPr>
        <w:t xml:space="preserve">C7: </w:t>
      </w:r>
      <w:r w:rsidRPr="00A447F0">
        <w:rPr>
          <w:b/>
          <w:lang w:val="en-GB"/>
        </w:rPr>
        <w:t>Question</w:t>
      </w:r>
      <w:r w:rsidRPr="00A447F0">
        <w:rPr>
          <w:b/>
        </w:rPr>
        <w:t xml:space="preserve"> for industry:</w:t>
      </w:r>
    </w:p>
    <w:p w:rsidR="00CE3504" w:rsidRPr="000C0F1B" w:rsidRDefault="00CE3504" w:rsidP="00A447F0">
      <w:pPr>
        <w:pStyle w:val="Box"/>
      </w:pPr>
      <w:r w:rsidRPr="000C0F1B">
        <w:t xml:space="preserve">Are any of the proposed licensing requirements likely to impact on your </w:t>
      </w:r>
      <w:r w:rsidRPr="000C0F1B">
        <w:rPr>
          <w:rFonts w:eastAsiaTheme="minorHAnsi"/>
          <w:lang w:eastAsia="en-US"/>
        </w:rPr>
        <w:t>ability</w:t>
      </w:r>
      <w:r w:rsidRPr="000C0F1B">
        <w:t xml:space="preserve"> to apply for a licence to manufacture? If yes, please provide details.</w:t>
      </w:r>
    </w:p>
    <w:p w:rsidR="00D63539" w:rsidRPr="00923F0E" w:rsidRDefault="00805956" w:rsidP="00BF4D36">
      <w:pPr>
        <w:pStyle w:val="Heading2"/>
      </w:pPr>
      <w:bookmarkStart w:id="65" w:name="_Toc8125382"/>
      <w:bookmarkStart w:id="66" w:name="_Toc9233585"/>
      <w:bookmarkStart w:id="67" w:name="_Toc10386394"/>
      <w:bookmarkStart w:id="68" w:name="_Toc13577522"/>
      <w:bookmarkEnd w:id="64"/>
      <w:r>
        <w:t>C</w:t>
      </w:r>
      <w:r w:rsidR="00BF4981" w:rsidRPr="00923F0E">
        <w:t>8:</w:t>
      </w:r>
      <w:r w:rsidR="00BF4981" w:rsidRPr="00923F0E">
        <w:tab/>
      </w:r>
      <w:r w:rsidR="00D63539" w:rsidRPr="00923F0E">
        <w:t>Licence to Sell Medicines by</w:t>
      </w:r>
      <w:r w:rsidR="009436D6" w:rsidRPr="00923F0E">
        <w:t> </w:t>
      </w:r>
      <w:r w:rsidR="00D63539" w:rsidRPr="00923F0E">
        <w:t>Wholesale</w:t>
      </w:r>
      <w:bookmarkEnd w:id="65"/>
      <w:bookmarkEnd w:id="66"/>
      <w:bookmarkEnd w:id="67"/>
      <w:bookmarkEnd w:id="68"/>
    </w:p>
    <w:p w:rsidR="00D63539" w:rsidRPr="00923F0E" w:rsidRDefault="00D63539" w:rsidP="00100150">
      <w:pPr>
        <w:pStyle w:val="Number"/>
      </w:pPr>
      <w:r w:rsidRPr="00923F0E">
        <w:t xml:space="preserve">For distribution by wholesale of products that meet the definition of a CBD product, a Licence to Sell Medicines </w:t>
      </w:r>
      <w:r w:rsidR="00E313C0">
        <w:t>b</w:t>
      </w:r>
      <w:r w:rsidRPr="00923F0E">
        <w:t>y Wholesale issued under the Medicines Act will continue to be required but with an additional condition that any CBD products supplied must</w:t>
      </w:r>
      <w:r w:rsidR="00D75804">
        <w:t>, as a minimum,</w:t>
      </w:r>
      <w:r w:rsidR="00D75804" w:rsidRPr="00923F0E">
        <w:t xml:space="preserve"> meet</w:t>
      </w:r>
      <w:r w:rsidRPr="00923F0E">
        <w:t xml:space="preserve"> the </w:t>
      </w:r>
      <w:r w:rsidR="00AA5E0D">
        <w:t xml:space="preserve">finished </w:t>
      </w:r>
      <w:r w:rsidR="00D75804">
        <w:t xml:space="preserve">product </w:t>
      </w:r>
      <w:r w:rsidRPr="00923F0E">
        <w:t>quality standard.</w:t>
      </w:r>
      <w:r w:rsidR="00100150" w:rsidRPr="00100150">
        <w:t xml:space="preserve"> Evidence must be provided to the Medicinal Cannabis Agency that verifies that the product meets the finished product quality standard before the product can be added to the licence for supply</w:t>
      </w:r>
      <w:r w:rsidR="00100150">
        <w:t>.</w:t>
      </w:r>
    </w:p>
    <w:p w:rsidR="00D63539" w:rsidRDefault="0067241D" w:rsidP="00D63539">
      <w:pPr>
        <w:pStyle w:val="Number"/>
      </w:pPr>
      <w:r>
        <w:t xml:space="preserve">All </w:t>
      </w:r>
      <w:r w:rsidR="00947D50">
        <w:t>m</w:t>
      </w:r>
      <w:r w:rsidR="00D63539" w:rsidRPr="00923F0E">
        <w:t xml:space="preserve">edicinal cannabis products </w:t>
      </w:r>
      <w:r w:rsidR="007A0F31">
        <w:t xml:space="preserve">approved </w:t>
      </w:r>
      <w:r w:rsidR="003B7320">
        <w:t>or provisionally approved</w:t>
      </w:r>
      <w:r w:rsidR="00D63539" w:rsidRPr="00923F0E">
        <w:t xml:space="preserve"> </w:t>
      </w:r>
      <w:r w:rsidR="00E448BA">
        <w:t xml:space="preserve">by the Ministry of Health </w:t>
      </w:r>
      <w:r w:rsidR="00D63539" w:rsidRPr="00923F0E">
        <w:t xml:space="preserve">will still be distributed under the Licence to Sell Medicines </w:t>
      </w:r>
      <w:r w:rsidR="00E313C0">
        <w:t>b</w:t>
      </w:r>
      <w:r w:rsidR="00D63539" w:rsidRPr="00923F0E">
        <w:t xml:space="preserve">y Wholesale and a Licence to Deal in Controlled Drugs. </w:t>
      </w:r>
    </w:p>
    <w:p w:rsidR="00AA5E0D" w:rsidRPr="00A447F0" w:rsidRDefault="00AA5E0D" w:rsidP="00A447F0">
      <w:pPr>
        <w:pStyle w:val="Box"/>
        <w:rPr>
          <w:b/>
        </w:rPr>
      </w:pPr>
      <w:r w:rsidRPr="00A447F0">
        <w:rPr>
          <w:b/>
          <w:lang w:val="en-GB"/>
        </w:rPr>
        <w:t>C8: Question</w:t>
      </w:r>
      <w:r w:rsidRPr="00A447F0">
        <w:rPr>
          <w:b/>
        </w:rPr>
        <w:t xml:space="preserve"> for industry: </w:t>
      </w:r>
    </w:p>
    <w:p w:rsidR="004019BF" w:rsidRPr="00923F0E" w:rsidRDefault="00AA5E0D" w:rsidP="00A447F0">
      <w:pPr>
        <w:pStyle w:val="Box"/>
      </w:pPr>
      <w:r w:rsidRPr="000C0F1B">
        <w:t xml:space="preserve">Will </w:t>
      </w:r>
      <w:r w:rsidRPr="000C0F1B">
        <w:rPr>
          <w:rFonts w:eastAsiaTheme="minorHAnsi"/>
          <w:lang w:eastAsia="en-US"/>
        </w:rPr>
        <w:t>th</w:t>
      </w:r>
      <w:r>
        <w:rPr>
          <w:rFonts w:eastAsiaTheme="minorHAnsi"/>
          <w:lang w:eastAsia="en-US"/>
        </w:rPr>
        <w:t>e</w:t>
      </w:r>
      <w:r w:rsidRPr="000C0F1B">
        <w:t xml:space="preserve"> requirement </w:t>
      </w:r>
      <w:r>
        <w:t xml:space="preserve">for products to meet the finished product quality standard </w:t>
      </w:r>
      <w:r w:rsidRPr="000C0F1B">
        <w:t>impact on your ability to apply for a licence to sell medicines (CBD products) by wholesale? If yes, please explain why.</w:t>
      </w:r>
    </w:p>
    <w:p w:rsidR="00D63539" w:rsidRPr="00923F0E" w:rsidRDefault="00805956" w:rsidP="00BF4D36">
      <w:pPr>
        <w:pStyle w:val="Heading2"/>
      </w:pPr>
      <w:bookmarkStart w:id="69" w:name="_Toc8125383"/>
      <w:bookmarkStart w:id="70" w:name="_Toc9233586"/>
      <w:bookmarkStart w:id="71" w:name="_Toc10386395"/>
      <w:bookmarkStart w:id="72" w:name="_Toc13577523"/>
      <w:r>
        <w:t>C</w:t>
      </w:r>
      <w:r w:rsidR="009436D6" w:rsidRPr="00923F0E">
        <w:t>9:</w:t>
      </w:r>
      <w:r w:rsidR="009436D6" w:rsidRPr="00923F0E">
        <w:tab/>
      </w:r>
      <w:r w:rsidR="00100150">
        <w:t xml:space="preserve">Proposed </w:t>
      </w:r>
      <w:r w:rsidR="00D63539" w:rsidRPr="00923F0E">
        <w:t>Licence to Supply Unconsented Medicinal Cannabis Product</w:t>
      </w:r>
      <w:bookmarkEnd w:id="69"/>
      <w:r w:rsidR="00D63539" w:rsidRPr="00923F0E">
        <w:t>s</w:t>
      </w:r>
      <w:bookmarkEnd w:id="70"/>
      <w:bookmarkEnd w:id="71"/>
      <w:bookmarkEnd w:id="72"/>
      <w:r w:rsidR="00D63539" w:rsidRPr="00923F0E">
        <w:t xml:space="preserve"> </w:t>
      </w:r>
    </w:p>
    <w:p w:rsidR="00D63539" w:rsidRPr="00923F0E" w:rsidRDefault="00D63539" w:rsidP="00D63539">
      <w:pPr>
        <w:pStyle w:val="Number"/>
      </w:pPr>
      <w:r w:rsidRPr="00923F0E">
        <w:t>A Licence to Supply Unconsented Medicinal Cannabis Products w</w:t>
      </w:r>
      <w:r w:rsidR="00100150">
        <w:t>ould</w:t>
      </w:r>
      <w:r w:rsidRPr="00923F0E">
        <w:t xml:space="preserve"> be issued under the Misuse of Drugs Act for a period of one year. Licences will be issued for one year and can be renewed. Each renewal w</w:t>
      </w:r>
      <w:r w:rsidR="00100150">
        <w:t>ould</w:t>
      </w:r>
      <w:r w:rsidRPr="00923F0E">
        <w:t xml:space="preserve"> be for an additional 12</w:t>
      </w:r>
      <w:r w:rsidR="00423907" w:rsidRPr="00923F0E">
        <w:t> </w:t>
      </w:r>
      <w:r w:rsidRPr="00923F0E">
        <w:t>months.</w:t>
      </w:r>
      <w:r w:rsidR="00923F0E" w:rsidRPr="00923F0E">
        <w:t xml:space="preserve"> </w:t>
      </w:r>
    </w:p>
    <w:p w:rsidR="00100150" w:rsidRPr="00923F0E" w:rsidRDefault="00D63539" w:rsidP="00100150">
      <w:pPr>
        <w:pStyle w:val="Number"/>
      </w:pPr>
      <w:r w:rsidRPr="00923F0E">
        <w:t>For distribution of any unapproved</w:t>
      </w:r>
      <w:r w:rsidR="007A0F31">
        <w:t xml:space="preserve"> </w:t>
      </w:r>
      <w:r w:rsidRPr="00923F0E">
        <w:t xml:space="preserve">non-CBD, medicinal cannabis product, a </w:t>
      </w:r>
      <w:r w:rsidR="007A0F31">
        <w:t>L</w:t>
      </w:r>
      <w:r w:rsidRPr="00923F0E">
        <w:t xml:space="preserve">icence to </w:t>
      </w:r>
      <w:r w:rsidR="007A0F31">
        <w:t>S</w:t>
      </w:r>
      <w:r w:rsidRPr="00923F0E">
        <w:t xml:space="preserve">upply </w:t>
      </w:r>
      <w:r w:rsidR="007A0F31">
        <w:t>U</w:t>
      </w:r>
      <w:r w:rsidRPr="00923F0E">
        <w:t xml:space="preserve">nconsented </w:t>
      </w:r>
      <w:r w:rsidR="007A0F31">
        <w:t>M</w:t>
      </w:r>
      <w:r w:rsidRPr="00923F0E">
        <w:t xml:space="preserve">edicinal </w:t>
      </w:r>
      <w:r w:rsidR="007A0F31">
        <w:t>C</w:t>
      </w:r>
      <w:r w:rsidRPr="00923F0E">
        <w:t xml:space="preserve">annabis </w:t>
      </w:r>
      <w:r w:rsidR="007A0F31">
        <w:t>P</w:t>
      </w:r>
      <w:r w:rsidRPr="00923F0E">
        <w:t>roducts w</w:t>
      </w:r>
      <w:r w:rsidR="00100150">
        <w:t>ould</w:t>
      </w:r>
      <w:r w:rsidRPr="00923F0E">
        <w:t xml:space="preserve"> be required. </w:t>
      </w:r>
      <w:r w:rsidR="00100150">
        <w:t>For e</w:t>
      </w:r>
      <w:r w:rsidR="00100150" w:rsidRPr="00923F0E">
        <w:t>ach product for distribution on this licence</w:t>
      </w:r>
      <w:r w:rsidR="00100150">
        <w:t xml:space="preserve">, evidence must be provided to the Medicinal Cannabis Agency </w:t>
      </w:r>
      <w:r w:rsidR="00100150" w:rsidRPr="00923F0E">
        <w:t xml:space="preserve">to verify that the product meets the </w:t>
      </w:r>
      <w:r w:rsidR="00100150">
        <w:t xml:space="preserve">finished product </w:t>
      </w:r>
      <w:r w:rsidR="00100150" w:rsidRPr="00923F0E">
        <w:t xml:space="preserve">quality standard. </w:t>
      </w:r>
    </w:p>
    <w:p w:rsidR="00D63539" w:rsidRPr="00923F0E" w:rsidRDefault="00D63539" w:rsidP="00D63539">
      <w:pPr>
        <w:pStyle w:val="Number"/>
      </w:pPr>
      <w:r w:rsidRPr="00923F0E">
        <w:lastRenderedPageBreak/>
        <w:t>This may mean that some existing wholesalers of controlled drugs would need both a Licence to Deal in Controlled Drugs and a Licence to Supply Unconsented Medicinal Cannabis Products if they wish to supply both medicinal cannabis products and non-cannabis based control</w:t>
      </w:r>
      <w:r w:rsidR="006C531A">
        <w:t>led</w:t>
      </w:r>
      <w:r w:rsidRPr="00923F0E">
        <w:t xml:space="preserve"> drugs by wholesale. In this case, the fees for the Licence to Supply Unconsented Medicinal Cannabis Products w</w:t>
      </w:r>
      <w:r w:rsidR="00100150">
        <w:t>ould</w:t>
      </w:r>
      <w:r w:rsidRPr="00923F0E">
        <w:t xml:space="preserve"> be adjusted to ensure that the wholesaler is not charged twice for an assessment of </w:t>
      </w:r>
      <w:r w:rsidR="008865F5">
        <w:t>its</w:t>
      </w:r>
      <w:r w:rsidR="008865F5" w:rsidRPr="00923F0E">
        <w:t xml:space="preserve"> </w:t>
      </w:r>
      <w:r w:rsidRPr="00923F0E">
        <w:t xml:space="preserve">security procedures for controlled drugs. </w:t>
      </w:r>
    </w:p>
    <w:p w:rsidR="00D63539" w:rsidRDefault="00D63539" w:rsidP="00D63539">
      <w:pPr>
        <w:pStyle w:val="Number"/>
      </w:pPr>
      <w:r w:rsidRPr="00923F0E">
        <w:t xml:space="preserve">A Licence to Deal in Controlled Drugs </w:t>
      </w:r>
      <w:r w:rsidR="00D75804">
        <w:t xml:space="preserve">under the Misuse of Drugs Act </w:t>
      </w:r>
      <w:r w:rsidRPr="00923F0E">
        <w:t xml:space="preserve">will not allow the distribution of </w:t>
      </w:r>
      <w:r w:rsidR="007A0F31">
        <w:t xml:space="preserve">unapproved </w:t>
      </w:r>
      <w:r w:rsidRPr="00923F0E">
        <w:t>medicinal cannabis products.</w:t>
      </w:r>
      <w:r w:rsidR="00947D50">
        <w:t xml:space="preserve"> </w:t>
      </w:r>
    </w:p>
    <w:p w:rsidR="00AA5E0D" w:rsidRDefault="00AA5E0D" w:rsidP="00AA5E0D">
      <w:pPr>
        <w:spacing w:after="120" w:line="300" w:lineRule="atLeast"/>
        <w:ind w:left="33"/>
        <w:rPr>
          <w:rFonts w:cs="Segoe UI"/>
          <w:b/>
          <w:sz w:val="20"/>
          <w:lang w:val="en-GB"/>
        </w:rPr>
      </w:pPr>
    </w:p>
    <w:p w:rsidR="00AA5E0D" w:rsidRPr="00A447F0" w:rsidRDefault="00AA5E0D" w:rsidP="00A447F0">
      <w:pPr>
        <w:pStyle w:val="Box"/>
        <w:rPr>
          <w:b/>
        </w:rPr>
      </w:pPr>
      <w:r>
        <w:rPr>
          <w:b/>
          <w:lang w:val="en-GB"/>
        </w:rPr>
        <w:t xml:space="preserve">C9: </w:t>
      </w:r>
      <w:r w:rsidRPr="00A447F0">
        <w:rPr>
          <w:b/>
          <w:lang w:val="en-GB"/>
        </w:rPr>
        <w:t>Questions</w:t>
      </w:r>
      <w:r w:rsidRPr="00A447F0">
        <w:rPr>
          <w:b/>
        </w:rPr>
        <w:t xml:space="preserve"> for industry:</w:t>
      </w:r>
    </w:p>
    <w:p w:rsidR="00AA5E0D" w:rsidRPr="000C0F1B" w:rsidRDefault="00AA5E0D" w:rsidP="00A447F0">
      <w:pPr>
        <w:pStyle w:val="Box"/>
      </w:pPr>
      <w:r w:rsidRPr="000C0F1B">
        <w:t>Are the</w:t>
      </w:r>
      <w:r>
        <w:t xml:space="preserve"> above </w:t>
      </w:r>
      <w:r w:rsidRPr="000C0F1B">
        <w:t xml:space="preserve">requirements likely to impact on your ability to apply for a Licence to Supply Unconsented Medicinal Cannabis Products under the Misuse of Drugs </w:t>
      </w:r>
      <w:r w:rsidRPr="000C0F1B">
        <w:rPr>
          <w:rFonts w:eastAsiaTheme="minorHAnsi"/>
          <w:lang w:eastAsia="en-US"/>
        </w:rPr>
        <w:t>Act</w:t>
      </w:r>
      <w:r>
        <w:t>? If yes, please explain why.</w:t>
      </w:r>
    </w:p>
    <w:p w:rsidR="00AA5E0D" w:rsidRPr="000C0F1B" w:rsidRDefault="00AA5E0D" w:rsidP="00A447F0">
      <w:pPr>
        <w:pStyle w:val="Box"/>
      </w:pPr>
      <w:r w:rsidRPr="000C0F1B">
        <w:t xml:space="preserve">Do you have any additional comments on the proposed options for supplying </w:t>
      </w:r>
      <w:r w:rsidRPr="000C0F1B">
        <w:rPr>
          <w:rFonts w:eastAsiaTheme="minorHAnsi"/>
          <w:lang w:eastAsia="en-US"/>
        </w:rPr>
        <w:t>medicinal</w:t>
      </w:r>
      <w:r w:rsidRPr="000C0F1B">
        <w:t xml:space="preserve"> cannabis products?</w:t>
      </w:r>
    </w:p>
    <w:p w:rsidR="00D63539" w:rsidRPr="00923F0E" w:rsidRDefault="00805956" w:rsidP="00BF4D36">
      <w:pPr>
        <w:pStyle w:val="Heading2"/>
      </w:pPr>
      <w:bookmarkStart w:id="73" w:name="_Toc9233587"/>
      <w:bookmarkStart w:id="74" w:name="_Toc10386396"/>
      <w:bookmarkStart w:id="75" w:name="_Toc13577524"/>
      <w:r>
        <w:t>C</w:t>
      </w:r>
      <w:r w:rsidR="009436D6" w:rsidRPr="00923F0E">
        <w:t>10:</w:t>
      </w:r>
      <w:r w:rsidR="009436D6" w:rsidRPr="00923F0E">
        <w:tab/>
        <w:t xml:space="preserve">Interface with existing Misuse </w:t>
      </w:r>
      <w:r w:rsidR="00D63539" w:rsidRPr="00923F0E">
        <w:t>of Drugs Act and Medicines Act licences</w:t>
      </w:r>
      <w:bookmarkEnd w:id="73"/>
      <w:bookmarkEnd w:id="74"/>
      <w:bookmarkEnd w:id="75"/>
      <w:r w:rsidR="00D63539" w:rsidRPr="00923F0E">
        <w:t xml:space="preserve"> </w:t>
      </w:r>
    </w:p>
    <w:p w:rsidR="00D63539" w:rsidRPr="00923F0E" w:rsidRDefault="00D63539" w:rsidP="00D63539">
      <w:pPr>
        <w:pStyle w:val="Number"/>
      </w:pPr>
      <w:r w:rsidRPr="00923F0E">
        <w:t>The intention is to have minimal overlap in the activities that are licen</w:t>
      </w:r>
      <w:r w:rsidR="00947D50">
        <w:t>s</w:t>
      </w:r>
      <w:r w:rsidRPr="00923F0E">
        <w:t>ed by the Scheme compared with licences issued for the purpose of dealing in non-cannabis based controlled drugs. However</w:t>
      </w:r>
      <w:r w:rsidR="00250516">
        <w:t>,</w:t>
      </w:r>
      <w:r w:rsidRPr="00923F0E">
        <w:t xml:space="preserve"> in some situations a licence holder will </w:t>
      </w:r>
      <w:r w:rsidR="00250516">
        <w:t xml:space="preserve">be </w:t>
      </w:r>
      <w:r w:rsidRPr="00923F0E">
        <w:t>require</w:t>
      </w:r>
      <w:r w:rsidR="00250516">
        <w:t>d to have</w:t>
      </w:r>
      <w:r w:rsidRPr="00923F0E">
        <w:t xml:space="preserve"> a licence for medicinal cannabis products in addition to a licence for other controlled drugs.</w:t>
      </w:r>
    </w:p>
    <w:p w:rsidR="00D63539" w:rsidRPr="00923F0E" w:rsidRDefault="00D63539" w:rsidP="00D63539">
      <w:pPr>
        <w:pStyle w:val="Number"/>
      </w:pPr>
      <w:r w:rsidRPr="00923F0E">
        <w:t xml:space="preserve">For example, holders of a Licence to Deal in Controlled Drugs (issued under </w:t>
      </w:r>
      <w:r w:rsidR="00250516">
        <w:t xml:space="preserve">the </w:t>
      </w:r>
      <w:r w:rsidRPr="00923F0E">
        <w:t xml:space="preserve">Misuse of Drugs Act) and a Licence to </w:t>
      </w:r>
      <w:r w:rsidR="00D75804">
        <w:t>Sell</w:t>
      </w:r>
      <w:r w:rsidR="00D75804" w:rsidRPr="00923F0E">
        <w:t xml:space="preserve"> </w:t>
      </w:r>
      <w:r w:rsidRPr="00923F0E">
        <w:t>Medicines by Wholesale (issued under the Medicines Act) are able to supply non-cannabis based controlled drugs. However</w:t>
      </w:r>
      <w:r w:rsidR="00250516">
        <w:t>,</w:t>
      </w:r>
      <w:r w:rsidRPr="00923F0E">
        <w:t xml:space="preserve"> in order to supply medicinal cannabis products (excluding CBD products)</w:t>
      </w:r>
      <w:r w:rsidR="00250516">
        <w:t>,</w:t>
      </w:r>
      <w:r w:rsidRPr="00923F0E">
        <w:t xml:space="preserve"> they w</w:t>
      </w:r>
      <w:r w:rsidR="00100150">
        <w:t>ou</w:t>
      </w:r>
      <w:r w:rsidRPr="00923F0E">
        <w:t>l</w:t>
      </w:r>
      <w:r w:rsidR="00100150">
        <w:t>d</w:t>
      </w:r>
      <w:r w:rsidRPr="00923F0E">
        <w:t xml:space="preserve"> also require a Licence to Supply Unconsented Medicinal Cannabis Products. A Licence to Deal in Controlled Drugs w</w:t>
      </w:r>
      <w:r w:rsidR="00100150">
        <w:t>ould</w:t>
      </w:r>
      <w:r w:rsidRPr="00923F0E">
        <w:t xml:space="preserve"> </w:t>
      </w:r>
      <w:r w:rsidR="001A6795">
        <w:t xml:space="preserve">enable the </w:t>
      </w:r>
      <w:r w:rsidR="00664151">
        <w:t xml:space="preserve">licence </w:t>
      </w:r>
      <w:r w:rsidR="001A6795">
        <w:t>holder</w:t>
      </w:r>
      <w:r w:rsidRPr="00923F0E">
        <w:t xml:space="preserve"> to supply products that have been assessed and meet the </w:t>
      </w:r>
      <w:r w:rsidR="001A6795">
        <w:t xml:space="preserve">product </w:t>
      </w:r>
      <w:r w:rsidRPr="00923F0E">
        <w:t xml:space="preserve">quality standards </w:t>
      </w:r>
      <w:r w:rsidR="001A6795">
        <w:t>under</w:t>
      </w:r>
      <w:r w:rsidR="001A6795" w:rsidRPr="00923F0E">
        <w:t xml:space="preserve"> </w:t>
      </w:r>
      <w:r w:rsidRPr="00923F0E">
        <w:t>the Medicinal Cannabis Scheme.</w:t>
      </w:r>
    </w:p>
    <w:p w:rsidR="00D63539" w:rsidRPr="00923F0E" w:rsidRDefault="00D63539" w:rsidP="00D63539">
      <w:pPr>
        <w:pStyle w:val="Number"/>
      </w:pPr>
      <w:r w:rsidRPr="00664151">
        <w:t xml:space="preserve">In situations where </w:t>
      </w:r>
      <w:r w:rsidR="007F023A" w:rsidRPr="00664151">
        <w:t>an applicant requires multiple licences, a reduction in fees may apply</w:t>
      </w:r>
      <w:r w:rsidR="00664151">
        <w:t>. This potential reduction applies</w:t>
      </w:r>
      <w:r w:rsidR="007F023A" w:rsidRPr="00664151">
        <w:t xml:space="preserve"> if the </w:t>
      </w:r>
      <w:r w:rsidR="00664151">
        <w:t xml:space="preserve">Medicinal Cannabis </w:t>
      </w:r>
      <w:r w:rsidR="007F023A" w:rsidRPr="00664151">
        <w:t xml:space="preserve">Agency is reasonably satisfied that the information and documents provided </w:t>
      </w:r>
      <w:r w:rsidR="00664151">
        <w:t xml:space="preserve">for each </w:t>
      </w:r>
      <w:r w:rsidR="007F023A" w:rsidRPr="00664151">
        <w:t>application ar</w:t>
      </w:r>
      <w:r w:rsidR="00664151">
        <w:t xml:space="preserve">e sufficiently similar to reduce the work </w:t>
      </w:r>
      <w:r w:rsidR="00250516">
        <w:t xml:space="preserve">involved in </w:t>
      </w:r>
      <w:r w:rsidR="00664151">
        <w:t>assessing them</w:t>
      </w:r>
      <w:r w:rsidR="007F023A" w:rsidRPr="00664151">
        <w:t>.</w:t>
      </w:r>
      <w:r w:rsidR="007F023A">
        <w:rPr>
          <w:rFonts w:ascii="Tms Rmn" w:hAnsi="Tms Rmn" w:cs="Tms Rmn"/>
          <w:color w:val="000000"/>
          <w:sz w:val="24"/>
          <w:lang w:eastAsia="en-NZ"/>
        </w:rPr>
        <w:t xml:space="preserve"> </w:t>
      </w:r>
    </w:p>
    <w:p w:rsidR="00D63539" w:rsidRPr="00923F0E" w:rsidRDefault="00805956" w:rsidP="00BF4D36">
      <w:pPr>
        <w:pStyle w:val="Heading2"/>
      </w:pPr>
      <w:bookmarkStart w:id="76" w:name="_Toc8125384"/>
      <w:bookmarkStart w:id="77" w:name="_Toc9233588"/>
      <w:bookmarkStart w:id="78" w:name="_Toc10386397"/>
      <w:bookmarkStart w:id="79" w:name="_Toc13577525"/>
      <w:r>
        <w:lastRenderedPageBreak/>
        <w:t>C</w:t>
      </w:r>
      <w:r w:rsidR="00D63539" w:rsidRPr="00923F0E">
        <w:t>11:</w:t>
      </w:r>
      <w:bookmarkEnd w:id="76"/>
      <w:bookmarkEnd w:id="77"/>
      <w:r w:rsidR="009436D6" w:rsidRPr="00923F0E">
        <w:tab/>
      </w:r>
      <w:r w:rsidR="00D63539" w:rsidRPr="00923F0E">
        <w:t xml:space="preserve">Assessment of </w:t>
      </w:r>
      <w:r w:rsidR="00250516">
        <w:t>p</w:t>
      </w:r>
      <w:r w:rsidR="00D63539" w:rsidRPr="00923F0E">
        <w:t xml:space="preserve">roducts against the </w:t>
      </w:r>
      <w:r w:rsidR="00250516">
        <w:t>q</w:t>
      </w:r>
      <w:r w:rsidR="00D63539" w:rsidRPr="00923F0E">
        <w:t>uality standard</w:t>
      </w:r>
      <w:bookmarkEnd w:id="78"/>
      <w:bookmarkEnd w:id="79"/>
    </w:p>
    <w:p w:rsidR="00D63539" w:rsidRPr="00923F0E" w:rsidRDefault="00D63539" w:rsidP="00D63539">
      <w:pPr>
        <w:pStyle w:val="Number"/>
      </w:pPr>
      <w:r w:rsidRPr="00923F0E">
        <w:t>Medicinal cannabis products can be supplied under the Medicinal Cannabis Scheme if they meet the quality standard. This condition w</w:t>
      </w:r>
      <w:r w:rsidR="00100150">
        <w:t xml:space="preserve">ould </w:t>
      </w:r>
      <w:r w:rsidRPr="00923F0E">
        <w:t>be a requirement of a Licence to Supply Unconsented Medicinal Cannabis Products (for non-CBD products) or a Medicines Act Licence to Sell Medicine</w:t>
      </w:r>
      <w:r w:rsidR="00E96A89">
        <w:t>s</w:t>
      </w:r>
      <w:r w:rsidRPr="00923F0E">
        <w:t xml:space="preserve"> by Wholesale (for CBD products). Suppliers (who may also be manufacturers or importers) who introduce a product into the supply chain w</w:t>
      </w:r>
      <w:r w:rsidR="00100150">
        <w:t>ould</w:t>
      </w:r>
      <w:r w:rsidRPr="00923F0E">
        <w:t xml:space="preserve"> be required to provide information to the Medicinal Cannabis Agency to demonstrate that the product meets the </w:t>
      </w:r>
      <w:r w:rsidR="00100150">
        <w:t xml:space="preserve">finished product </w:t>
      </w:r>
      <w:r w:rsidRPr="00923F0E">
        <w:t xml:space="preserve">quality standard. </w:t>
      </w:r>
    </w:p>
    <w:p w:rsidR="00D63539" w:rsidRPr="00923F0E" w:rsidRDefault="00D63539" w:rsidP="00D63539">
      <w:pPr>
        <w:pStyle w:val="Number"/>
      </w:pPr>
      <w:r w:rsidRPr="00923F0E">
        <w:t xml:space="preserve">The product is required to meet the </w:t>
      </w:r>
      <w:r w:rsidR="001A6795">
        <w:t>New Zealand Product Quality Standards, which includes the New Zealand Product</w:t>
      </w:r>
      <w:r w:rsidR="001A6795" w:rsidRPr="00923F0E">
        <w:t xml:space="preserve"> </w:t>
      </w:r>
      <w:r w:rsidRPr="00923F0E">
        <w:t>Quality Standard</w:t>
      </w:r>
      <w:r w:rsidR="00F24CFC">
        <w:t>s</w:t>
      </w:r>
      <w:r w:rsidRPr="00923F0E">
        <w:t xml:space="preserve"> Monograph in addition to specific requirements around dose form, packaging, labelling, stability and shelf life. </w:t>
      </w:r>
    </w:p>
    <w:p w:rsidR="00D63539" w:rsidRPr="00923F0E" w:rsidRDefault="00100150" w:rsidP="00D63539">
      <w:pPr>
        <w:pStyle w:val="Number"/>
      </w:pPr>
      <w:r>
        <w:t xml:space="preserve">It is proposed that </w:t>
      </w:r>
      <w:r w:rsidRPr="00923F0E">
        <w:t xml:space="preserve">a fee </w:t>
      </w:r>
      <w:r>
        <w:t xml:space="preserve">will be </w:t>
      </w:r>
      <w:r w:rsidRPr="00923F0E">
        <w:t>charged to cover the cost of the product assessment</w:t>
      </w:r>
      <w:r>
        <w:t>, with each product</w:t>
      </w:r>
      <w:r w:rsidRPr="00923F0E">
        <w:t xml:space="preserve"> requir</w:t>
      </w:r>
      <w:r>
        <w:t>ing</w:t>
      </w:r>
      <w:r w:rsidRPr="00923F0E">
        <w:t xml:space="preserve"> a separate assessment. </w:t>
      </w:r>
      <w:r w:rsidR="00D63539" w:rsidRPr="00923F0E">
        <w:t xml:space="preserve">Note that products being submitted to be considered for </w:t>
      </w:r>
      <w:r w:rsidR="007A0F31">
        <w:t xml:space="preserve">approval </w:t>
      </w:r>
      <w:r w:rsidR="00D63539" w:rsidRPr="00923F0E">
        <w:t xml:space="preserve">or provisional </w:t>
      </w:r>
      <w:r w:rsidR="007A0F31">
        <w:t>approval</w:t>
      </w:r>
      <w:r w:rsidR="00D63539" w:rsidRPr="00923F0E">
        <w:t xml:space="preserve"> by the Ministry of Health will not require assessments against the </w:t>
      </w:r>
      <w:r w:rsidR="001A6795">
        <w:t xml:space="preserve">product </w:t>
      </w:r>
      <w:r w:rsidR="00D63539" w:rsidRPr="00923F0E">
        <w:t xml:space="preserve">quality standards. </w:t>
      </w:r>
    </w:p>
    <w:p w:rsidR="00D63539" w:rsidRPr="00923F0E" w:rsidRDefault="00805956" w:rsidP="00BF4D36">
      <w:pPr>
        <w:pStyle w:val="Heading2"/>
      </w:pPr>
      <w:bookmarkStart w:id="80" w:name="_Toc8125385"/>
      <w:bookmarkStart w:id="81" w:name="_Toc9233589"/>
      <w:bookmarkStart w:id="82" w:name="_Toc10386398"/>
      <w:bookmarkStart w:id="83" w:name="_Toc13577526"/>
      <w:r>
        <w:t>C</w:t>
      </w:r>
      <w:r w:rsidR="00D63539" w:rsidRPr="00923F0E">
        <w:t>12:</w:t>
      </w:r>
      <w:r w:rsidR="009436D6" w:rsidRPr="00923F0E">
        <w:tab/>
      </w:r>
      <w:r w:rsidR="00D63539" w:rsidRPr="00923F0E">
        <w:t xml:space="preserve">Licences to </w:t>
      </w:r>
      <w:r w:rsidR="008048ED">
        <w:t>i</w:t>
      </w:r>
      <w:r w:rsidR="00D63539" w:rsidRPr="00923F0E">
        <w:t xml:space="preserve">mport and </w:t>
      </w:r>
      <w:r w:rsidR="008048ED">
        <w:t>e</w:t>
      </w:r>
      <w:r w:rsidR="00D63539" w:rsidRPr="00923F0E">
        <w:t>xport</w:t>
      </w:r>
      <w:bookmarkEnd w:id="80"/>
      <w:bookmarkEnd w:id="81"/>
      <w:bookmarkEnd w:id="82"/>
      <w:bookmarkEnd w:id="83"/>
      <w:r w:rsidR="00D63539" w:rsidRPr="00923F0E">
        <w:t xml:space="preserve"> </w:t>
      </w:r>
    </w:p>
    <w:p w:rsidR="00D63539" w:rsidRDefault="007C4062" w:rsidP="007C4062">
      <w:pPr>
        <w:pStyle w:val="Heading3"/>
        <w:rPr>
          <w:color w:val="548DD4" w:themeColor="text2" w:themeTint="99"/>
          <w:szCs w:val="36"/>
        </w:rPr>
      </w:pPr>
      <w:r>
        <w:rPr>
          <w:color w:val="548DD4" w:themeColor="text2" w:themeTint="99"/>
          <w:szCs w:val="36"/>
        </w:rPr>
        <w:t>Importing and exporting medicinal cannabis products</w:t>
      </w:r>
    </w:p>
    <w:p w:rsidR="007C4062" w:rsidRDefault="007C4062" w:rsidP="007C4062">
      <w:pPr>
        <w:pStyle w:val="Number"/>
      </w:pPr>
      <w:r w:rsidRPr="007C4062">
        <w:t>The below requirements apply to all medicinal cannabis products (including CBD). All imported or exported medicinal cannabis products w</w:t>
      </w:r>
      <w:r w:rsidR="00100150">
        <w:t>ould</w:t>
      </w:r>
      <w:r w:rsidRPr="007C4062">
        <w:t xml:space="preserve"> be required to be manufactured to the same standards as products manufactured in New Zealand</w:t>
      </w:r>
      <w:r w:rsidR="00E96A89">
        <w:t>,</w:t>
      </w:r>
      <w:r w:rsidRPr="007C4062">
        <w:t xml:space="preserve"> as a minimum, and meet the product quality standards of the Medicinal Cannabis Scheme. </w:t>
      </w:r>
    </w:p>
    <w:p w:rsidR="007C4062" w:rsidRDefault="007C4062" w:rsidP="007C4062">
      <w:pPr>
        <w:pStyle w:val="Number"/>
      </w:pPr>
      <w:r>
        <w:t xml:space="preserve">Exporting all </w:t>
      </w:r>
      <w:r w:rsidR="007A0F31">
        <w:t xml:space="preserve">Ministry of Health approved </w:t>
      </w:r>
      <w:r>
        <w:t xml:space="preserve">medicinal cannabis products when supplying for retail sale will require a Licence to Sell Medicines by Wholesale. These products can be </w:t>
      </w:r>
      <w:r w:rsidRPr="000F2745">
        <w:t>exported without a licence, provided</w:t>
      </w:r>
      <w:r>
        <w:t xml:space="preserve"> they are not supplied direct</w:t>
      </w:r>
      <w:r w:rsidR="00E96A89">
        <w:t>ly</w:t>
      </w:r>
      <w:r>
        <w:t xml:space="preserve"> to a patient</w:t>
      </w:r>
      <w:r w:rsidRPr="000F2745">
        <w:t>.</w:t>
      </w:r>
    </w:p>
    <w:p w:rsidR="007C4062" w:rsidRDefault="007C4062" w:rsidP="007C4062">
      <w:pPr>
        <w:pStyle w:val="Number"/>
      </w:pPr>
      <w:r>
        <w:t>Currently, New Zealand does not allow t</w:t>
      </w:r>
      <w:r w:rsidRPr="000F2745">
        <w:t>he export of an unapproved prescription medicine.</w:t>
      </w:r>
      <w:r>
        <w:t xml:space="preserve"> We propose to allow t</w:t>
      </w:r>
      <w:r w:rsidRPr="000F2745">
        <w:t xml:space="preserve">he export of unapproved </w:t>
      </w:r>
      <w:r>
        <w:t xml:space="preserve">medicinal cannabis products that meet quality standards under the Scheme. These </w:t>
      </w:r>
      <w:r w:rsidR="001A6795">
        <w:t xml:space="preserve">products </w:t>
      </w:r>
      <w:r>
        <w:t xml:space="preserve">would </w:t>
      </w:r>
      <w:r w:rsidR="001A6795">
        <w:t xml:space="preserve">also </w:t>
      </w:r>
      <w:r>
        <w:t xml:space="preserve">need to meet the requirements of importing countries. </w:t>
      </w:r>
    </w:p>
    <w:p w:rsidR="00901489" w:rsidRDefault="00901489" w:rsidP="00901489">
      <w:pPr>
        <w:pStyle w:val="Number"/>
      </w:pPr>
      <w:r>
        <w:t xml:space="preserve">We are proposing to allow </w:t>
      </w:r>
      <w:r w:rsidRPr="009B4F91">
        <w:t xml:space="preserve">standardised, packaged and labelled raw cannabis </w:t>
      </w:r>
      <w:r w:rsidR="00E96A89">
        <w:t>that</w:t>
      </w:r>
      <w:r w:rsidR="00E96A89" w:rsidRPr="009B4F91">
        <w:t xml:space="preserve"> </w:t>
      </w:r>
      <w:r w:rsidRPr="009B4F91">
        <w:t xml:space="preserve">meets the </w:t>
      </w:r>
      <w:r w:rsidR="00F11405">
        <w:t xml:space="preserve">relevant </w:t>
      </w:r>
      <w:r w:rsidRPr="009B4F91">
        <w:t>New Zealand product quality standards</w:t>
      </w:r>
      <w:r>
        <w:t>,</w:t>
      </w:r>
      <w:r w:rsidRPr="009B4F91">
        <w:t xml:space="preserve"> and </w:t>
      </w:r>
      <w:r w:rsidR="00E96A89">
        <w:t>that</w:t>
      </w:r>
      <w:r w:rsidR="00E96A89" w:rsidRPr="009B4F91">
        <w:t xml:space="preserve"> </w:t>
      </w:r>
      <w:r w:rsidRPr="009B4F91">
        <w:t>can be exported into medicinal markets overseas under the conditions of an export licence.</w:t>
      </w:r>
      <w:r w:rsidRPr="006F1984">
        <w:t xml:space="preserve"> </w:t>
      </w:r>
      <w:r w:rsidRPr="009B4F91">
        <w:t xml:space="preserve"> </w:t>
      </w:r>
      <w:r w:rsidR="00A91DFB">
        <w:br/>
      </w:r>
    </w:p>
    <w:p w:rsidR="009B4F91" w:rsidRDefault="00901489" w:rsidP="007C4062">
      <w:pPr>
        <w:pStyle w:val="Number"/>
      </w:pPr>
      <w:r>
        <w:lastRenderedPageBreak/>
        <w:t>However, i</w:t>
      </w:r>
      <w:r w:rsidR="00D75D16" w:rsidRPr="006F1984">
        <w:t>n order to continue to meet our international obligations under the Single Convention on Narcotic Drugs 1961</w:t>
      </w:r>
      <w:r w:rsidR="009B4F91">
        <w:t>,</w:t>
      </w:r>
      <w:r w:rsidR="00D75D16" w:rsidRPr="00126125">
        <w:t xml:space="preserve"> and to minimise the risk of diversion</w:t>
      </w:r>
      <w:r w:rsidR="009B4F91">
        <w:t>,</w:t>
      </w:r>
      <w:r w:rsidR="00D75D16" w:rsidRPr="00126125">
        <w:t xml:space="preserve"> we are proposing</w:t>
      </w:r>
      <w:r>
        <w:t>, like Canada and Australia,</w:t>
      </w:r>
      <w:r w:rsidR="00D75D16" w:rsidRPr="00126125">
        <w:t xml:space="preserve"> </w:t>
      </w:r>
      <w:r w:rsidR="009B4F91">
        <w:t xml:space="preserve">to not </w:t>
      </w:r>
      <w:r w:rsidR="00D75D16" w:rsidRPr="00126125">
        <w:t xml:space="preserve">allow </w:t>
      </w:r>
      <w:r w:rsidR="00D75D16" w:rsidRPr="006F1984">
        <w:t xml:space="preserve">the export of </w:t>
      </w:r>
      <w:r w:rsidR="00126125" w:rsidRPr="009B4F91">
        <w:t xml:space="preserve">unprocessed or bulk raw </w:t>
      </w:r>
      <w:r w:rsidR="00D75D16" w:rsidRPr="006F1984">
        <w:t>cannabis</w:t>
      </w:r>
      <w:r w:rsidR="009B4F91">
        <w:t>.</w:t>
      </w:r>
    </w:p>
    <w:p w:rsidR="007C4062" w:rsidRDefault="007C4062" w:rsidP="007C4062">
      <w:pPr>
        <w:pStyle w:val="Number"/>
      </w:pPr>
      <w:r w:rsidRPr="0009775E">
        <w:t>The Medicines Act does not provide for licences to import medicines specifically.  However</w:t>
      </w:r>
      <w:r w:rsidR="00E96A89">
        <w:t>,</w:t>
      </w:r>
      <w:r w:rsidRPr="0009775E">
        <w:t xml:space="preserve"> holders of Licences to Sell Medicine by Wholesale can import medicines if supplying to others for retail sale.</w:t>
      </w:r>
    </w:p>
    <w:p w:rsidR="00D63539" w:rsidRPr="00923F0E" w:rsidRDefault="007C4062" w:rsidP="003F6777">
      <w:pPr>
        <w:pStyle w:val="Heading3"/>
      </w:pPr>
      <w:r>
        <w:t>Additional requirements for medicinal cannabis products (non-CBD)</w:t>
      </w:r>
    </w:p>
    <w:p w:rsidR="00EB3631" w:rsidRPr="00996A5E" w:rsidRDefault="007C4062" w:rsidP="0008613B">
      <w:pPr>
        <w:pStyle w:val="Number"/>
        <w:spacing w:before="210" w:line="300" w:lineRule="atLeast"/>
      </w:pPr>
      <w:r>
        <w:t>All medicinal cannabis products are controlled drugs, except for CBD products.</w:t>
      </w:r>
      <w:r>
        <w:rPr>
          <w:rStyle w:val="FootnoteReference"/>
        </w:rPr>
        <w:footnoteReference w:id="36"/>
      </w:r>
      <w:r>
        <w:t xml:space="preserve"> </w:t>
      </w:r>
    </w:p>
    <w:p w:rsidR="007C4062" w:rsidRDefault="007C4062" w:rsidP="0008613B">
      <w:pPr>
        <w:pStyle w:val="Number"/>
        <w:spacing w:before="210" w:line="300" w:lineRule="atLeast"/>
      </w:pPr>
      <w:r>
        <w:t>Because they are controlled drugs, li</w:t>
      </w:r>
      <w:r w:rsidR="00A717EA">
        <w:t>cenc</w:t>
      </w:r>
      <w:r w:rsidRPr="003C7B78">
        <w:t xml:space="preserve">es issued under the Misuse of Drugs Act </w:t>
      </w:r>
      <w:r w:rsidR="008048ED">
        <w:t xml:space="preserve">1975 </w:t>
      </w:r>
      <w:r w:rsidRPr="003C7B78">
        <w:t>(</w:t>
      </w:r>
      <w:proofErr w:type="spellStart"/>
      <w:r w:rsidRPr="003C7B78">
        <w:t>MoDA</w:t>
      </w:r>
      <w:proofErr w:type="spellEnd"/>
      <w:r w:rsidRPr="003C7B78">
        <w:t>) are required to import and export finished medic</w:t>
      </w:r>
      <w:r>
        <w:t xml:space="preserve">inal cannabis products. Each licence to import or export under </w:t>
      </w:r>
      <w:proofErr w:type="spellStart"/>
      <w:r>
        <w:t>MoDA</w:t>
      </w:r>
      <w:proofErr w:type="spellEnd"/>
      <w:r>
        <w:t xml:space="preserve"> can only be issued for a single delivery of products (a consignment). More detail</w:t>
      </w:r>
      <w:r w:rsidR="00834B82">
        <w:t>s</w:t>
      </w:r>
      <w:r>
        <w:t xml:space="preserve"> on specific requirements for importing and exporting are below. </w:t>
      </w:r>
    </w:p>
    <w:p w:rsidR="007C4062" w:rsidRPr="005100FA" w:rsidRDefault="007C4062" w:rsidP="007C4062">
      <w:pPr>
        <w:pStyle w:val="Heading3"/>
      </w:pPr>
      <w:r>
        <w:t xml:space="preserve">Exporting – </w:t>
      </w:r>
      <w:r w:rsidRPr="00DB76EA">
        <w:t>medicinal cannabis products</w:t>
      </w:r>
      <w:r>
        <w:t xml:space="preserve"> (non-CBD)</w:t>
      </w:r>
    </w:p>
    <w:p w:rsidR="007C4062" w:rsidRDefault="007C4062" w:rsidP="007C4062">
      <w:pPr>
        <w:pStyle w:val="Number"/>
        <w:spacing w:before="210" w:line="300" w:lineRule="atLeast"/>
      </w:pPr>
      <w:r>
        <w:t>Requirements for exporting non-CBD medicinal cannabis products will include (but are not limited to):</w:t>
      </w:r>
    </w:p>
    <w:p w:rsidR="007C4062" w:rsidRDefault="007C4062" w:rsidP="009E2CBA">
      <w:pPr>
        <w:pStyle w:val="Number"/>
        <w:numPr>
          <w:ilvl w:val="0"/>
          <w:numId w:val="10"/>
        </w:numPr>
        <w:spacing w:before="120" w:after="60" w:line="300" w:lineRule="atLeast"/>
        <w:ind w:left="924" w:hanging="357"/>
      </w:pPr>
      <w:proofErr w:type="gramStart"/>
      <w:r>
        <w:t>holding</w:t>
      </w:r>
      <w:proofErr w:type="gramEnd"/>
      <w:r>
        <w:t xml:space="preserve"> a licence to supply, deal, possess or cultivate under the Misuse of Drugs Act. This licence must specify the product details and quantity of every substance intended for export</w:t>
      </w:r>
    </w:p>
    <w:p w:rsidR="007C4062" w:rsidRDefault="00E832F7" w:rsidP="009E2CBA">
      <w:pPr>
        <w:pStyle w:val="Number"/>
        <w:numPr>
          <w:ilvl w:val="0"/>
          <w:numId w:val="10"/>
        </w:numPr>
        <w:spacing w:before="120" w:after="60" w:line="300" w:lineRule="atLeast"/>
        <w:ind w:left="924" w:hanging="357"/>
      </w:pPr>
      <w:r>
        <w:t>m</w:t>
      </w:r>
      <w:r w:rsidR="007C4062">
        <w:t>eeting the requirements of the Misuse of Drugs Act and the Misuse of Drugs Regulations and the importing country’s legislation</w:t>
      </w:r>
    </w:p>
    <w:p w:rsidR="007C4062" w:rsidRDefault="007C4062" w:rsidP="009E2CBA">
      <w:pPr>
        <w:pStyle w:val="Number"/>
        <w:numPr>
          <w:ilvl w:val="0"/>
          <w:numId w:val="10"/>
        </w:numPr>
        <w:spacing w:before="120" w:after="60" w:line="300" w:lineRule="atLeast"/>
        <w:ind w:left="924" w:hanging="357"/>
      </w:pPr>
      <w:proofErr w:type="gramStart"/>
      <w:r>
        <w:t>producing</w:t>
      </w:r>
      <w:proofErr w:type="gramEnd"/>
      <w:r>
        <w:t xml:space="preserve"> a certificate from the relevant authority of the importing country. Whether the importing country allows the import will depend on the classification of the medicinal cannabis product in that country</w:t>
      </w:r>
    </w:p>
    <w:p w:rsidR="007C4062" w:rsidRDefault="007C4062" w:rsidP="009E2CBA">
      <w:pPr>
        <w:pStyle w:val="Number"/>
        <w:numPr>
          <w:ilvl w:val="0"/>
          <w:numId w:val="10"/>
        </w:numPr>
        <w:spacing w:before="120" w:after="60" w:line="300" w:lineRule="atLeast"/>
        <w:ind w:left="924" w:hanging="357"/>
      </w:pPr>
      <w:proofErr w:type="gramStart"/>
      <w:r>
        <w:t>as</w:t>
      </w:r>
      <w:proofErr w:type="gramEnd"/>
      <w:r>
        <w:t xml:space="preserve"> a minimum, medicinal cannabis products for export must meet the product quality standards set under the Scheme</w:t>
      </w:r>
      <w:r w:rsidRPr="002B442B">
        <w:t xml:space="preserve"> </w:t>
      </w:r>
      <w:r>
        <w:t>and be manufactured to the manufacturing process standards set under the Scheme.</w:t>
      </w:r>
      <w:r w:rsidR="00A91DFB">
        <w:br/>
      </w:r>
      <w:r w:rsidR="00A91DFB">
        <w:br/>
      </w:r>
      <w:r w:rsidR="00A91DFB">
        <w:br/>
      </w:r>
      <w:r w:rsidR="00A91DFB">
        <w:br/>
      </w:r>
      <w:r w:rsidR="00A91DFB">
        <w:br/>
      </w:r>
      <w:r w:rsidR="005D5EBC">
        <w:br/>
      </w:r>
    </w:p>
    <w:p w:rsidR="00AA5E0D" w:rsidRPr="00A447F0" w:rsidRDefault="00AA5E0D" w:rsidP="00A447F0">
      <w:pPr>
        <w:pStyle w:val="Box"/>
        <w:rPr>
          <w:b/>
        </w:rPr>
      </w:pPr>
      <w:r>
        <w:rPr>
          <w:b/>
          <w:lang w:val="en-GB"/>
        </w:rPr>
        <w:lastRenderedPageBreak/>
        <w:t xml:space="preserve">C12: </w:t>
      </w:r>
      <w:r w:rsidRPr="00A447F0">
        <w:rPr>
          <w:b/>
          <w:lang w:val="en-GB"/>
        </w:rPr>
        <w:t>Questions</w:t>
      </w:r>
      <w:r w:rsidRPr="00A447F0">
        <w:rPr>
          <w:b/>
        </w:rPr>
        <w:t xml:space="preserve"> for industry:</w:t>
      </w:r>
    </w:p>
    <w:p w:rsidR="00AA5E0D" w:rsidRPr="000C0F1B" w:rsidRDefault="00AA5E0D" w:rsidP="00A447F0">
      <w:pPr>
        <w:pStyle w:val="Box"/>
      </w:pPr>
      <w:r w:rsidRPr="000C0F1B">
        <w:rPr>
          <w:rFonts w:eastAsiaTheme="minorHAnsi"/>
          <w:lang w:eastAsia="en-US"/>
        </w:rPr>
        <w:t>How</w:t>
      </w:r>
      <w:r w:rsidRPr="000C0F1B">
        <w:t xml:space="preserve"> likely are you to export medicinal cannabis products based on the above proposals?</w:t>
      </w:r>
    </w:p>
    <w:p w:rsidR="00AA5E0D" w:rsidRPr="000C0F1B" w:rsidRDefault="00AA5E0D" w:rsidP="00A447F0">
      <w:pPr>
        <w:pStyle w:val="Box"/>
        <w:rPr>
          <w:lang w:eastAsia="en-NZ"/>
        </w:rPr>
      </w:pPr>
      <w:r w:rsidRPr="000C0F1B">
        <w:t xml:space="preserve">If </w:t>
      </w:r>
      <w:r w:rsidRPr="000C0F1B">
        <w:rPr>
          <w:rFonts w:eastAsiaTheme="minorHAnsi"/>
          <w:lang w:eastAsia="en-US"/>
        </w:rPr>
        <w:t>allowed</w:t>
      </w:r>
      <w:r w:rsidRPr="000C0F1B">
        <w:t xml:space="preserve">, </w:t>
      </w:r>
      <w:r>
        <w:t>what type of medicinal cannabis product</w:t>
      </w:r>
      <w:r w:rsidRPr="000C0F1B">
        <w:t xml:space="preserve"> would you be interested </w:t>
      </w:r>
      <w:r>
        <w:t>in exporting? (</w:t>
      </w:r>
      <w:proofErr w:type="spellStart"/>
      <w:proofErr w:type="gramStart"/>
      <w:r>
        <w:t>eg</w:t>
      </w:r>
      <w:proofErr w:type="spellEnd"/>
      <w:proofErr w:type="gramEnd"/>
      <w:r>
        <w:t>, API, starting material)</w:t>
      </w:r>
    </w:p>
    <w:p w:rsidR="00AA5E0D" w:rsidRPr="000C0F1B" w:rsidRDefault="00AA5E0D" w:rsidP="00A447F0">
      <w:pPr>
        <w:pStyle w:val="Box"/>
      </w:pPr>
      <w:r w:rsidRPr="000C0F1B">
        <w:t xml:space="preserve">What </w:t>
      </w:r>
      <w:r>
        <w:t xml:space="preserve">finished dose </w:t>
      </w:r>
      <w:r w:rsidRPr="000C0F1B">
        <w:rPr>
          <w:rFonts w:eastAsiaTheme="minorHAnsi"/>
          <w:lang w:eastAsia="en-US"/>
        </w:rPr>
        <w:t>forms</w:t>
      </w:r>
      <w:r w:rsidRPr="000C0F1B">
        <w:t xml:space="preserve"> of medicinal cannabis products are you interested in exporting?</w:t>
      </w:r>
    </w:p>
    <w:p w:rsidR="00AA5E0D" w:rsidRPr="00A447F0" w:rsidRDefault="00AA5E0D" w:rsidP="00A447F0">
      <w:pPr>
        <w:pStyle w:val="Box"/>
        <w:rPr>
          <w:b/>
        </w:rPr>
      </w:pPr>
      <w:r w:rsidRPr="00A447F0">
        <w:rPr>
          <w:b/>
          <w:lang w:val="en-GB"/>
        </w:rPr>
        <w:t>C12: Question</w:t>
      </w:r>
      <w:r w:rsidRPr="00A447F0">
        <w:rPr>
          <w:b/>
        </w:rPr>
        <w:t xml:space="preserve"> for all:</w:t>
      </w:r>
    </w:p>
    <w:p w:rsidR="00AA5E0D" w:rsidRPr="000C0F1B" w:rsidRDefault="00AA5E0D" w:rsidP="00A447F0">
      <w:pPr>
        <w:pStyle w:val="Box"/>
        <w:rPr>
          <w:i/>
          <w:color w:val="4BACC6" w:themeColor="accent5"/>
        </w:rPr>
      </w:pPr>
      <w:r w:rsidRPr="000C0F1B">
        <w:t>Should the export of unprocessed or bulk raw cannabis be allowed? Please explain why/why not</w:t>
      </w:r>
      <w:r w:rsidRPr="000C0F1B">
        <w:rPr>
          <w:i/>
          <w:color w:val="4BACC6" w:themeColor="accent5"/>
        </w:rPr>
        <w:t>,</w:t>
      </w:r>
    </w:p>
    <w:p w:rsidR="007C4062" w:rsidRPr="00077A52" w:rsidRDefault="007C4062" w:rsidP="007C4062">
      <w:pPr>
        <w:pStyle w:val="Heading3"/>
      </w:pPr>
      <w:r w:rsidRPr="00077A52">
        <w:t>Importi</w:t>
      </w:r>
      <w:r>
        <w:t xml:space="preserve">ng – </w:t>
      </w:r>
      <w:r w:rsidRPr="00DB76EA">
        <w:t>medicinal cannabis products</w:t>
      </w:r>
      <w:r>
        <w:t xml:space="preserve"> (non-CBD)</w:t>
      </w:r>
    </w:p>
    <w:p w:rsidR="007C4062" w:rsidRDefault="007C4062" w:rsidP="007C4062">
      <w:pPr>
        <w:pStyle w:val="Number"/>
        <w:spacing w:before="210" w:after="60" w:line="300" w:lineRule="atLeast"/>
      </w:pPr>
      <w:r>
        <w:t xml:space="preserve">Requirements for </w:t>
      </w:r>
      <w:r w:rsidRPr="00077A52">
        <w:t>importing</w:t>
      </w:r>
      <w:r w:rsidRPr="0073361A">
        <w:t xml:space="preserve"> </w:t>
      </w:r>
      <w:r>
        <w:t>non-CBD medicinal cannabis products will include (but are not limited to):</w:t>
      </w:r>
    </w:p>
    <w:p w:rsidR="007C4062" w:rsidRDefault="007C4062" w:rsidP="009E2CBA">
      <w:pPr>
        <w:pStyle w:val="Number"/>
        <w:numPr>
          <w:ilvl w:val="0"/>
          <w:numId w:val="10"/>
        </w:numPr>
        <w:spacing w:before="120" w:after="60" w:line="300" w:lineRule="atLeast"/>
        <w:ind w:left="924" w:hanging="357"/>
      </w:pPr>
      <w:proofErr w:type="gramStart"/>
      <w:r>
        <w:t>holding</w:t>
      </w:r>
      <w:proofErr w:type="gramEnd"/>
      <w:r>
        <w:t xml:space="preserve"> a licence to supply, deal, possess or cultivate under the Misuse of Drugs Act. This licence must specify the product details and quantity of every substance intended for import</w:t>
      </w:r>
    </w:p>
    <w:p w:rsidR="007C4062" w:rsidRDefault="007C4062" w:rsidP="009E2CBA">
      <w:pPr>
        <w:pStyle w:val="Number"/>
        <w:numPr>
          <w:ilvl w:val="0"/>
          <w:numId w:val="10"/>
        </w:numPr>
        <w:spacing w:before="120" w:after="60" w:line="300" w:lineRule="atLeast"/>
        <w:ind w:left="924" w:hanging="357"/>
      </w:pPr>
      <w:r>
        <w:t>meeting the requirements of the Misuse of Drugs Act, the Misuse of Drugs Regulations and the exporting country’s legislation</w:t>
      </w:r>
    </w:p>
    <w:p w:rsidR="00D63539" w:rsidRDefault="007C4062" w:rsidP="009E2CBA">
      <w:pPr>
        <w:pStyle w:val="Number"/>
        <w:numPr>
          <w:ilvl w:val="0"/>
          <w:numId w:val="10"/>
        </w:numPr>
        <w:spacing w:before="120" w:after="60" w:line="300" w:lineRule="atLeast"/>
        <w:ind w:left="924" w:hanging="357"/>
      </w:pPr>
      <w:proofErr w:type="gramStart"/>
      <w:r>
        <w:t>imported</w:t>
      </w:r>
      <w:proofErr w:type="gramEnd"/>
      <w:r>
        <w:t xml:space="preserve"> products for distribution in New Zealand must be manufactured to the same standards that apply to </w:t>
      </w:r>
      <w:r w:rsidR="00AE35B9">
        <w:t xml:space="preserve">New Zealand </w:t>
      </w:r>
      <w:r>
        <w:t>manufactured products (with appropriate documentation from a GMP</w:t>
      </w:r>
      <w:r w:rsidR="00AE35B9">
        <w:t>-</w:t>
      </w:r>
      <w:r>
        <w:t>certified lab).</w:t>
      </w:r>
      <w:r w:rsidR="003C194E" w:rsidRPr="003C194E">
        <w:t xml:space="preserve"> </w:t>
      </w:r>
      <w:r w:rsidR="003C194E">
        <w:t xml:space="preserve">The </w:t>
      </w:r>
      <w:r w:rsidR="003C194E" w:rsidRPr="00923F0E">
        <w:t xml:space="preserve">importer </w:t>
      </w:r>
      <w:r w:rsidR="003C194E">
        <w:t>must also</w:t>
      </w:r>
      <w:r w:rsidR="003C194E" w:rsidRPr="00923F0E">
        <w:t xml:space="preserve"> submit information to the Medicinal Cannabis Agency that demonstrates </w:t>
      </w:r>
      <w:r w:rsidR="003C194E">
        <w:t xml:space="preserve">that </w:t>
      </w:r>
      <w:r w:rsidR="003C194E" w:rsidRPr="00923F0E">
        <w:t xml:space="preserve">their product meets the </w:t>
      </w:r>
      <w:r w:rsidR="003C194E">
        <w:t xml:space="preserve">product </w:t>
      </w:r>
      <w:r w:rsidR="003C194E" w:rsidRPr="00923F0E">
        <w:t xml:space="preserve">quality standards </w:t>
      </w:r>
      <w:r w:rsidR="00AE35B9">
        <w:t>that</w:t>
      </w:r>
      <w:r w:rsidR="00AE35B9" w:rsidRPr="00923F0E">
        <w:t xml:space="preserve"> </w:t>
      </w:r>
      <w:r w:rsidR="003C194E" w:rsidRPr="00923F0E">
        <w:t>have been set under the Scheme.</w:t>
      </w:r>
    </w:p>
    <w:p w:rsidR="002638C0" w:rsidRDefault="002638C0" w:rsidP="00264078">
      <w:pPr>
        <w:pStyle w:val="ListParagraph"/>
        <w:spacing w:before="120" w:after="120" w:line="300" w:lineRule="atLeast"/>
        <w:ind w:left="927"/>
        <w:contextualSpacing w:val="0"/>
        <w:rPr>
          <w:rFonts w:cs="Segoe UI"/>
          <w:sz w:val="20"/>
        </w:rPr>
      </w:pPr>
    </w:p>
    <w:p w:rsidR="002638C0" w:rsidRPr="00A447F0" w:rsidRDefault="002638C0" w:rsidP="00A447F0">
      <w:pPr>
        <w:pStyle w:val="Box"/>
        <w:rPr>
          <w:b/>
        </w:rPr>
      </w:pPr>
      <w:r w:rsidRPr="00A447F0">
        <w:rPr>
          <w:b/>
        </w:rPr>
        <w:t xml:space="preserve">C12: Questions for industry: </w:t>
      </w:r>
    </w:p>
    <w:p w:rsidR="002638C0" w:rsidRDefault="002638C0" w:rsidP="00A447F0">
      <w:pPr>
        <w:pStyle w:val="Box"/>
      </w:pPr>
      <w:r w:rsidRPr="002638C0">
        <w:t xml:space="preserve">Based </w:t>
      </w:r>
      <w:r w:rsidRPr="002638C0">
        <w:rPr>
          <w:rFonts w:eastAsiaTheme="minorHAnsi"/>
          <w:lang w:eastAsia="en-US"/>
        </w:rPr>
        <w:t>on</w:t>
      </w:r>
      <w:r w:rsidRPr="002638C0">
        <w:t xml:space="preserve"> the proposals outlined in Section C12, how likely are you to import medicinal cannabis products?</w:t>
      </w:r>
    </w:p>
    <w:p w:rsidR="002638C0" w:rsidRDefault="002638C0" w:rsidP="00A447F0">
      <w:pPr>
        <w:pStyle w:val="Box"/>
      </w:pPr>
      <w:r w:rsidRPr="000C0F1B">
        <w:t xml:space="preserve">Are these requirements likely to impact on your ability to apply for a Licence to </w:t>
      </w:r>
      <w:r w:rsidRPr="000C0F1B">
        <w:rPr>
          <w:rFonts w:eastAsiaTheme="minorHAnsi"/>
          <w:lang w:eastAsia="en-US"/>
        </w:rPr>
        <w:t>Supply</w:t>
      </w:r>
      <w:r w:rsidRPr="000C0F1B">
        <w:t xml:space="preserve"> Unconsented Medicinal Cannabis Products under the Misuse of Drugs Act? If yes, please explain why</w:t>
      </w:r>
      <w:r>
        <w:t>.</w:t>
      </w:r>
    </w:p>
    <w:p w:rsidR="002638C0" w:rsidRPr="0005101F" w:rsidRDefault="002638C0" w:rsidP="00A447F0">
      <w:pPr>
        <w:pStyle w:val="Box"/>
        <w:rPr>
          <w:szCs w:val="21"/>
        </w:rPr>
      </w:pPr>
      <w:r w:rsidRPr="0005101F">
        <w:rPr>
          <w:rFonts w:cs="Segoe UI"/>
          <w:szCs w:val="21"/>
        </w:rPr>
        <w:t xml:space="preserve">What </w:t>
      </w:r>
      <w:r w:rsidRPr="0005101F">
        <w:rPr>
          <w:rFonts w:eastAsiaTheme="minorHAnsi" w:cs="Segoe UI"/>
          <w:szCs w:val="21"/>
          <w:lang w:eastAsia="en-US"/>
        </w:rPr>
        <w:t>forms</w:t>
      </w:r>
      <w:r w:rsidRPr="0005101F">
        <w:rPr>
          <w:rFonts w:cs="Segoe UI"/>
          <w:szCs w:val="21"/>
        </w:rPr>
        <w:t xml:space="preserve"> of medicinal cannabis products are you interested in importing?</w:t>
      </w:r>
    </w:p>
    <w:p w:rsidR="00D55D92" w:rsidRPr="00D55D92" w:rsidRDefault="00A91DFB" w:rsidP="00D55D92">
      <w:pPr>
        <w:pStyle w:val="Heading3"/>
      </w:pPr>
      <w:r>
        <w:rPr>
          <w:rFonts w:cs="Segoe UI"/>
          <w:sz w:val="20"/>
        </w:rPr>
        <w:lastRenderedPageBreak/>
        <w:br/>
      </w:r>
      <w:r w:rsidR="00D55D92" w:rsidRPr="00D55D92">
        <w:t xml:space="preserve">Personal importation of medicinal cannabis products </w:t>
      </w:r>
    </w:p>
    <w:p w:rsidR="00D55D92" w:rsidRDefault="00D55D92" w:rsidP="0093186D">
      <w:pPr>
        <w:pStyle w:val="Number"/>
        <w:rPr>
          <w:rFonts w:eastAsia="Calibri"/>
        </w:rPr>
      </w:pPr>
      <w:r>
        <w:rPr>
          <w:rFonts w:eastAsia="Calibri"/>
        </w:rPr>
        <w:t>Personal importing</w:t>
      </w:r>
      <w:r w:rsidRPr="00D55D92">
        <w:rPr>
          <w:rFonts w:eastAsia="Calibri"/>
        </w:rPr>
        <w:t xml:space="preserve"> of medicinal cannabis products that are controlled drugs is allowed if you arrive in New Zealand carrying them on you or in your luggage, provided that</w:t>
      </w:r>
      <w:r w:rsidR="00AE35B9" w:rsidRPr="00AE35B9">
        <w:rPr>
          <w:rFonts w:eastAsia="Calibri"/>
        </w:rPr>
        <w:t xml:space="preserve"> </w:t>
      </w:r>
      <w:r w:rsidR="00AE35B9">
        <w:rPr>
          <w:rFonts w:eastAsia="Calibri"/>
        </w:rPr>
        <w:t>on arrival</w:t>
      </w:r>
      <w:r w:rsidRPr="00D55D92">
        <w:rPr>
          <w:rFonts w:eastAsia="Calibri"/>
        </w:rPr>
        <w:t xml:space="preserve"> you declare the controlled drugs to </w:t>
      </w:r>
      <w:r>
        <w:rPr>
          <w:rFonts w:eastAsia="Calibri"/>
        </w:rPr>
        <w:t xml:space="preserve">the </w:t>
      </w:r>
      <w:r w:rsidRPr="00D55D92">
        <w:rPr>
          <w:rFonts w:eastAsia="Calibri"/>
        </w:rPr>
        <w:t xml:space="preserve">New Zealand Customs Service.  </w:t>
      </w:r>
    </w:p>
    <w:p w:rsidR="00D55D92" w:rsidRDefault="00D55D92" w:rsidP="0093186D">
      <w:pPr>
        <w:pStyle w:val="Number"/>
        <w:rPr>
          <w:rFonts w:eastAsia="Calibri"/>
        </w:rPr>
      </w:pPr>
      <w:r w:rsidRPr="00D55D92">
        <w:rPr>
          <w:rFonts w:eastAsia="Calibri"/>
        </w:rPr>
        <w:t xml:space="preserve">You must also demonstrate that the drug is required for treating a medical condition for you or for someone under your care who is travelling with you, </w:t>
      </w:r>
      <w:r>
        <w:rPr>
          <w:rFonts w:eastAsia="Calibri"/>
        </w:rPr>
        <w:t xml:space="preserve">that the drug </w:t>
      </w:r>
      <w:r w:rsidRPr="00D55D92">
        <w:rPr>
          <w:rFonts w:eastAsia="Calibri"/>
        </w:rPr>
        <w:t xml:space="preserve">has been lawfully supplied to you in the country of origin and </w:t>
      </w:r>
      <w:r w:rsidR="00AE35B9">
        <w:rPr>
          <w:rFonts w:eastAsia="Calibri"/>
        </w:rPr>
        <w:t xml:space="preserve">that it </w:t>
      </w:r>
      <w:r w:rsidRPr="00D55D92">
        <w:rPr>
          <w:rFonts w:eastAsia="Calibri"/>
        </w:rPr>
        <w:t>is no more than one month’s supply.</w:t>
      </w:r>
    </w:p>
    <w:p w:rsidR="00956E7D" w:rsidRDefault="00956E7D" w:rsidP="00956E7D">
      <w:pPr>
        <w:pStyle w:val="Number"/>
        <w:rPr>
          <w:rFonts w:eastAsia="Calibri"/>
        </w:rPr>
      </w:pPr>
      <w:r w:rsidRPr="00956E7D">
        <w:rPr>
          <w:rFonts w:eastAsia="Calibri"/>
        </w:rPr>
        <w:t>For personal import of a prescription medicine that is not a controlled drug (</w:t>
      </w:r>
      <w:proofErr w:type="spellStart"/>
      <w:r w:rsidRPr="00956E7D">
        <w:rPr>
          <w:rFonts w:eastAsia="Calibri"/>
        </w:rPr>
        <w:t>eg</w:t>
      </w:r>
      <w:proofErr w:type="spellEnd"/>
      <w:r w:rsidRPr="00956E7D">
        <w:rPr>
          <w:rFonts w:eastAsia="Calibri"/>
        </w:rPr>
        <w:t>, a CBD product) the importer must have a prescription from a New Zealand autho</w:t>
      </w:r>
      <w:r>
        <w:rPr>
          <w:rFonts w:eastAsia="Calibri"/>
        </w:rPr>
        <w:t>rised prescriber (no more than 3</w:t>
      </w:r>
      <w:r w:rsidRPr="00956E7D">
        <w:rPr>
          <w:rFonts w:eastAsia="Calibri"/>
        </w:rPr>
        <w:t xml:space="preserve"> </w:t>
      </w:r>
      <w:proofErr w:type="spellStart"/>
      <w:r w:rsidRPr="00956E7D">
        <w:rPr>
          <w:rFonts w:eastAsia="Calibri"/>
        </w:rPr>
        <w:t>months</w:t>
      </w:r>
      <w:proofErr w:type="spellEnd"/>
      <w:r w:rsidRPr="00956E7D">
        <w:rPr>
          <w:rFonts w:eastAsia="Calibri"/>
        </w:rPr>
        <w:t xml:space="preserve"> </w:t>
      </w:r>
      <w:r w:rsidR="00EC028B">
        <w:rPr>
          <w:rFonts w:eastAsia="Calibri"/>
        </w:rPr>
        <w:t>supply of medicines</w:t>
      </w:r>
      <w:r w:rsidRPr="00956E7D">
        <w:rPr>
          <w:rFonts w:eastAsia="Calibri"/>
        </w:rPr>
        <w:t>).</w:t>
      </w:r>
      <w:r>
        <w:rPr>
          <w:rStyle w:val="FootnoteReference"/>
          <w:rFonts w:eastAsia="Calibri"/>
        </w:rPr>
        <w:footnoteReference w:id="37"/>
      </w:r>
      <w:r w:rsidRPr="00956E7D">
        <w:rPr>
          <w:rFonts w:eastAsia="Calibri"/>
        </w:rPr>
        <w:t xml:space="preserve"> </w:t>
      </w:r>
    </w:p>
    <w:p w:rsidR="005B4F0F" w:rsidRDefault="005B4F0F" w:rsidP="005B4F0F">
      <w:pPr>
        <w:pStyle w:val="ListParagraph"/>
        <w:rPr>
          <w:rFonts w:eastAsia="Calibri"/>
        </w:rPr>
      </w:pPr>
    </w:p>
    <w:p w:rsidR="005B4F0F" w:rsidRDefault="005B4F0F">
      <w:pPr>
        <w:rPr>
          <w:rFonts w:eastAsia="Calibri"/>
          <w:b/>
          <w:color w:val="23305D"/>
          <w:spacing w:val="-10"/>
          <w:sz w:val="72"/>
        </w:rPr>
      </w:pPr>
      <w:r>
        <w:rPr>
          <w:rFonts w:eastAsia="Calibri"/>
        </w:rPr>
        <w:br w:type="page"/>
      </w:r>
    </w:p>
    <w:p w:rsidR="00F5475F" w:rsidRPr="00F5475F" w:rsidRDefault="00743A32">
      <w:pPr>
        <w:pStyle w:val="Heading1"/>
        <w:rPr>
          <w:rFonts w:eastAsia="Calibri"/>
        </w:rPr>
      </w:pPr>
      <w:bookmarkStart w:id="84" w:name="_Toc13577527"/>
      <w:r w:rsidRPr="00923F0E">
        <w:rPr>
          <w:rFonts w:eastAsia="Calibri"/>
        </w:rPr>
        <w:lastRenderedPageBreak/>
        <w:t xml:space="preserve">Part </w:t>
      </w:r>
      <w:r w:rsidR="00805956">
        <w:rPr>
          <w:rFonts w:eastAsia="Calibri"/>
        </w:rPr>
        <w:t>D</w:t>
      </w:r>
      <w:r w:rsidRPr="00923F0E">
        <w:rPr>
          <w:rFonts w:eastAsia="Calibri"/>
        </w:rPr>
        <w:t>:</w:t>
      </w:r>
      <w:r w:rsidR="00C42C37" w:rsidRPr="00923F0E">
        <w:rPr>
          <w:rFonts w:eastAsia="Calibri"/>
        </w:rPr>
        <w:t xml:space="preserve"> </w:t>
      </w:r>
      <w:r w:rsidRPr="00923F0E">
        <w:rPr>
          <w:rFonts w:eastAsia="Calibri"/>
        </w:rPr>
        <w:t xml:space="preserve">Distribution of </w:t>
      </w:r>
      <w:r w:rsidR="00B6705B">
        <w:rPr>
          <w:rFonts w:eastAsia="Calibri"/>
        </w:rPr>
        <w:t>p</w:t>
      </w:r>
      <w:r w:rsidRPr="00923F0E">
        <w:rPr>
          <w:rFonts w:eastAsia="Calibri"/>
        </w:rPr>
        <w:t>roducts</w:t>
      </w:r>
      <w:bookmarkEnd w:id="84"/>
    </w:p>
    <w:p w:rsidR="00576AF2" w:rsidRPr="00923F0E" w:rsidRDefault="00831EB7" w:rsidP="00831EB7">
      <w:pPr>
        <w:pStyle w:val="Number"/>
      </w:pPr>
      <w:r w:rsidRPr="00923F0E">
        <w:t>Qualit</w:t>
      </w:r>
      <w:r w:rsidR="00CF4642">
        <w:t xml:space="preserve">y standards will be set for unapproved </w:t>
      </w:r>
      <w:r w:rsidRPr="00923F0E">
        <w:t xml:space="preserve">products supplied under the Scheme, including those products manufactured in New Zealand and imported. Products manufactured or imported under the Scheme will be assessed for compliance with the quality standards before being permitted for supply in New Zealand. This will require the manufacturer or importer to submit information to the Medicinal Cannabis Agency that demonstrates their product meets the quality standards </w:t>
      </w:r>
      <w:r w:rsidR="00C368CD">
        <w:t>that</w:t>
      </w:r>
      <w:r w:rsidR="00C368CD" w:rsidRPr="00923F0E">
        <w:t xml:space="preserve"> </w:t>
      </w:r>
      <w:r w:rsidRPr="00923F0E">
        <w:t xml:space="preserve">have been set under the Scheme. </w:t>
      </w:r>
    </w:p>
    <w:p w:rsidR="00576AF2" w:rsidRDefault="00576AF2" w:rsidP="00A72EBE">
      <w:pPr>
        <w:pStyle w:val="Number"/>
      </w:pPr>
      <w:r>
        <w:t>We propose that i</w:t>
      </w:r>
      <w:r w:rsidR="00831EB7" w:rsidRPr="00923F0E">
        <w:t xml:space="preserve">f the Medicinal Cannabis Agency </w:t>
      </w:r>
      <w:r w:rsidR="00E448BA">
        <w:t>was</w:t>
      </w:r>
      <w:r w:rsidR="00831EB7" w:rsidRPr="00923F0E">
        <w:t xml:space="preserve"> satisfied that a product meets these quality standards, it w</w:t>
      </w:r>
      <w:r w:rsidR="00E448BA">
        <w:t>ould</w:t>
      </w:r>
      <w:r w:rsidR="00831EB7" w:rsidRPr="00923F0E">
        <w:t xml:space="preserve"> permit the supply of that product via a licence.</w:t>
      </w:r>
    </w:p>
    <w:p w:rsidR="00831EB7" w:rsidRPr="00923F0E" w:rsidRDefault="00831EB7" w:rsidP="00E21CB9">
      <w:pPr>
        <w:pStyle w:val="Number"/>
      </w:pPr>
      <w:r w:rsidRPr="00923F0E">
        <w:t>Unapproved</w:t>
      </w:r>
      <w:r w:rsidR="003A78DE">
        <w:t xml:space="preserve"> </w:t>
      </w:r>
      <w:r w:rsidRPr="00923F0E">
        <w:t>medicinal cannabis products (including CBD products) can only be prescribed and supplied in New Zealand if they have been permitted for supply on a licence (either a Licence to Supply Unconsented Medicinal Cannabis Products under the Misuse of Drugs Act or a Licence to Sell Medicine</w:t>
      </w:r>
      <w:r w:rsidR="00E96A89">
        <w:t>s</w:t>
      </w:r>
      <w:r w:rsidRPr="00923F0E">
        <w:t xml:space="preserve"> by Wholesale under the Medicines Act). </w:t>
      </w:r>
    </w:p>
    <w:p w:rsidR="00831EB7" w:rsidRPr="00923F0E" w:rsidRDefault="00831EB7" w:rsidP="00831EB7">
      <w:pPr>
        <w:pStyle w:val="Number"/>
      </w:pPr>
      <w:r w:rsidRPr="00923F0E">
        <w:t xml:space="preserve">All </w:t>
      </w:r>
      <w:r w:rsidR="007A0F31">
        <w:t xml:space="preserve">approved </w:t>
      </w:r>
      <w:r w:rsidRPr="00923F0E">
        <w:t xml:space="preserve">or provisionally </w:t>
      </w:r>
      <w:r w:rsidR="007A0F31">
        <w:t xml:space="preserve">approved </w:t>
      </w:r>
      <w:r w:rsidRPr="00923F0E">
        <w:t>medicinal cannabis products are required to be manufactured in accordance with Good Manufacturing Practice.</w:t>
      </w:r>
    </w:p>
    <w:p w:rsidR="009B4F91" w:rsidRPr="00923F0E" w:rsidRDefault="00831EB7" w:rsidP="009B4F91">
      <w:pPr>
        <w:pStyle w:val="Number"/>
      </w:pPr>
      <w:r w:rsidRPr="00923F0E">
        <w:t>Un</w:t>
      </w:r>
      <w:r w:rsidR="00100150">
        <w:t>approved</w:t>
      </w:r>
      <w:r w:rsidRPr="00923F0E">
        <w:t xml:space="preserve"> products (supplied under section 29 of the Medicines Act) cannot be advertised. </w:t>
      </w:r>
      <w:r w:rsidR="009B4F91" w:rsidRPr="009B4F91">
        <w:t>The Ministry of Health will provide a list of unapproved medic</w:t>
      </w:r>
      <w:r w:rsidR="00C368CD">
        <w:t>in</w:t>
      </w:r>
      <w:r w:rsidR="009B4F91" w:rsidRPr="009B4F91">
        <w:t xml:space="preserve">al cannabis products that meet quality standards to </w:t>
      </w:r>
      <w:r w:rsidR="00841FC3">
        <w:t>medical practitioners (doctors)</w:t>
      </w:r>
      <w:r w:rsidR="009B4F91" w:rsidRPr="009B4F91">
        <w:t>.</w:t>
      </w:r>
    </w:p>
    <w:p w:rsidR="00831EB7" w:rsidRPr="00923F0E" w:rsidRDefault="00831EB7" w:rsidP="00831EB7">
      <w:pPr>
        <w:pStyle w:val="Number"/>
      </w:pPr>
      <w:r w:rsidRPr="00923F0E">
        <w:t xml:space="preserve">The manufacturer or importer can also apply to the Ministry of Health for </w:t>
      </w:r>
      <w:r w:rsidR="007A0F31">
        <w:t xml:space="preserve">approval </w:t>
      </w:r>
      <w:r w:rsidRPr="00923F0E">
        <w:t xml:space="preserve">or provisional </w:t>
      </w:r>
      <w:r w:rsidR="007A0F31">
        <w:t xml:space="preserve">approval </w:t>
      </w:r>
      <w:r w:rsidRPr="00923F0E">
        <w:t xml:space="preserve">for distribution of their product in New Zealand. If </w:t>
      </w:r>
      <w:r w:rsidR="007A0F31">
        <w:t xml:space="preserve">approval or </w:t>
      </w:r>
      <w:r w:rsidRPr="00923F0E">
        <w:t xml:space="preserve">provisional </w:t>
      </w:r>
      <w:r w:rsidR="007A0F31">
        <w:t xml:space="preserve">approval </w:t>
      </w:r>
      <w:r w:rsidRPr="00923F0E">
        <w:t>w</w:t>
      </w:r>
      <w:r w:rsidR="006C531A">
        <w:t>ere</w:t>
      </w:r>
      <w:r w:rsidRPr="00923F0E">
        <w:t xml:space="preserve"> granted, the product could be advertised (noting that controlled drugs can only be advertised to medical professionals, dentists or pharmacists). </w:t>
      </w:r>
      <w:r w:rsidR="00100150">
        <w:t>Currently, t</w:t>
      </w:r>
      <w:r w:rsidRPr="00923F0E">
        <w:t xml:space="preserve">he only medicinal cannabis product that has been granted </w:t>
      </w:r>
      <w:r w:rsidR="00100150">
        <w:t>approval</w:t>
      </w:r>
      <w:r w:rsidRPr="00923F0E">
        <w:t xml:space="preserve"> is </w:t>
      </w:r>
      <w:proofErr w:type="spellStart"/>
      <w:r w:rsidRPr="00923F0E">
        <w:t>Sativex</w:t>
      </w:r>
      <w:proofErr w:type="spellEnd"/>
      <w:proofErr w:type="gramStart"/>
      <w:r w:rsidR="00100150">
        <w:t>.</w:t>
      </w:r>
      <w:r w:rsidR="00DE6E6A">
        <w:t>™</w:t>
      </w:r>
      <w:proofErr w:type="gramEnd"/>
    </w:p>
    <w:p w:rsidR="00F5475F" w:rsidRDefault="00F5475F" w:rsidP="00F5475F">
      <w:pPr>
        <w:pStyle w:val="Number"/>
        <w:rPr>
          <w:rFonts w:cs="Segoe UI"/>
          <w:szCs w:val="21"/>
        </w:rPr>
      </w:pPr>
      <w:bookmarkStart w:id="85" w:name="_Toc9233593"/>
      <w:bookmarkStart w:id="86" w:name="_Toc10386401"/>
      <w:r>
        <w:rPr>
          <w:rFonts w:cs="Segoe UI"/>
          <w:szCs w:val="21"/>
        </w:rPr>
        <w:t>Figures 2 and 3</w:t>
      </w:r>
      <w:r w:rsidRPr="00B1627E">
        <w:rPr>
          <w:rFonts w:cs="Segoe UI"/>
          <w:szCs w:val="21"/>
        </w:rPr>
        <w:t xml:space="preserve"> </w:t>
      </w:r>
      <w:r w:rsidR="00EC028B">
        <w:rPr>
          <w:rFonts w:cs="Segoe UI"/>
          <w:szCs w:val="21"/>
        </w:rPr>
        <w:t xml:space="preserve">below </w:t>
      </w:r>
      <w:r w:rsidRPr="00B1627E">
        <w:rPr>
          <w:rFonts w:cs="Segoe UI"/>
          <w:szCs w:val="21"/>
        </w:rPr>
        <w:t xml:space="preserve">show the </w:t>
      </w:r>
      <w:r w:rsidR="00EC028B">
        <w:rPr>
          <w:rFonts w:cs="Segoe UI"/>
          <w:szCs w:val="21"/>
        </w:rPr>
        <w:t xml:space="preserve">proposed </w:t>
      </w:r>
      <w:r w:rsidRPr="00B1627E">
        <w:rPr>
          <w:rFonts w:cs="Segoe UI"/>
          <w:szCs w:val="21"/>
        </w:rPr>
        <w:t>supply chain</w:t>
      </w:r>
      <w:r w:rsidR="00EC028B">
        <w:rPr>
          <w:rFonts w:cs="Segoe UI"/>
          <w:szCs w:val="21"/>
        </w:rPr>
        <w:t>s</w:t>
      </w:r>
      <w:r w:rsidRPr="00B1627E">
        <w:rPr>
          <w:rFonts w:cs="Segoe UI"/>
          <w:szCs w:val="21"/>
        </w:rPr>
        <w:t xml:space="preserve"> for CBD and non-CBD products.</w:t>
      </w:r>
    </w:p>
    <w:p w:rsidR="00F5475F" w:rsidRDefault="00F5475F" w:rsidP="00F5475F">
      <w:pPr>
        <w:pStyle w:val="Number"/>
        <w:numPr>
          <w:ilvl w:val="0"/>
          <w:numId w:val="0"/>
        </w:numPr>
      </w:pPr>
    </w:p>
    <w:p w:rsidR="00F5475F" w:rsidRPr="005242AA" w:rsidRDefault="00F5475F" w:rsidP="005242AA">
      <w:pPr>
        <w:pStyle w:val="Figure"/>
      </w:pPr>
      <w:bookmarkStart w:id="87" w:name="_Toc12006218"/>
      <w:r w:rsidRPr="005242AA">
        <w:lastRenderedPageBreak/>
        <w:t xml:space="preserve">Figure </w:t>
      </w:r>
      <w:r w:rsidR="000E45E3">
        <w:rPr>
          <w:noProof/>
        </w:rPr>
        <w:fldChar w:fldCharType="begin"/>
      </w:r>
      <w:r w:rsidR="000E45E3">
        <w:rPr>
          <w:noProof/>
        </w:rPr>
        <w:instrText xml:space="preserve"> SEQ Figure \* ARABIC </w:instrText>
      </w:r>
      <w:r w:rsidR="000E45E3">
        <w:rPr>
          <w:noProof/>
        </w:rPr>
        <w:fldChar w:fldCharType="separate"/>
      </w:r>
      <w:r w:rsidR="00454837">
        <w:rPr>
          <w:noProof/>
        </w:rPr>
        <w:t>2</w:t>
      </w:r>
      <w:r w:rsidR="000E45E3">
        <w:rPr>
          <w:noProof/>
        </w:rPr>
        <w:fldChar w:fldCharType="end"/>
      </w:r>
      <w:r w:rsidRPr="005242AA">
        <w:t xml:space="preserve">: </w:t>
      </w:r>
      <w:r w:rsidR="00EC028B">
        <w:t>Proposed s</w:t>
      </w:r>
      <w:r w:rsidRPr="005242AA">
        <w:t>upply chain for CBD products</w:t>
      </w:r>
      <w:bookmarkEnd w:id="87"/>
    </w:p>
    <w:p w:rsidR="00F5475F" w:rsidRDefault="00D47B0C" w:rsidP="00F5475F">
      <w:pPr>
        <w:pStyle w:val="Number"/>
        <w:numPr>
          <w:ilvl w:val="0"/>
          <w:numId w:val="0"/>
        </w:numPr>
        <w:ind w:left="-426"/>
      </w:pPr>
      <w:r>
        <w:object w:dxaOrig="25035" w:dyaOrig="28455" w14:anchorId="1A83F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582pt" o:ole="">
            <v:imagedata r:id="rId31" o:title=""/>
          </v:shape>
          <o:OLEObject Type="Embed" ProgID="Visio.Drawing.15" ShapeID="_x0000_i1025" DrawAspect="Content" ObjectID="_1624253223" r:id="rId32"/>
        </w:object>
      </w:r>
    </w:p>
    <w:p w:rsidR="00F5475F" w:rsidRDefault="00F5475F" w:rsidP="005242AA">
      <w:pPr>
        <w:pStyle w:val="Figure"/>
      </w:pPr>
      <w:bookmarkStart w:id="88" w:name="_Toc12006219"/>
      <w:r>
        <w:lastRenderedPageBreak/>
        <w:t xml:space="preserve">Figure </w:t>
      </w:r>
      <w:r>
        <w:rPr>
          <w:noProof/>
        </w:rPr>
        <w:fldChar w:fldCharType="begin"/>
      </w:r>
      <w:r>
        <w:rPr>
          <w:noProof/>
        </w:rPr>
        <w:instrText xml:space="preserve"> SEQ Figure \* ARABIC </w:instrText>
      </w:r>
      <w:r>
        <w:rPr>
          <w:noProof/>
        </w:rPr>
        <w:fldChar w:fldCharType="separate"/>
      </w:r>
      <w:r w:rsidR="00454837">
        <w:rPr>
          <w:noProof/>
        </w:rPr>
        <w:t>3</w:t>
      </w:r>
      <w:r>
        <w:rPr>
          <w:noProof/>
        </w:rPr>
        <w:fldChar w:fldCharType="end"/>
      </w:r>
      <w:r>
        <w:t xml:space="preserve">: </w:t>
      </w:r>
      <w:r w:rsidR="00EC028B">
        <w:t>Proposed s</w:t>
      </w:r>
      <w:r>
        <w:t>upply chain for medicinal cannabis products (non-CBD products)</w:t>
      </w:r>
      <w:bookmarkEnd w:id="88"/>
    </w:p>
    <w:p w:rsidR="00F5475F" w:rsidRDefault="003A4333" w:rsidP="00F5475F">
      <w:pPr>
        <w:pStyle w:val="Number"/>
        <w:numPr>
          <w:ilvl w:val="0"/>
          <w:numId w:val="0"/>
        </w:numPr>
        <w:ind w:left="-426"/>
      </w:pPr>
      <w:r>
        <w:object w:dxaOrig="25036" w:dyaOrig="28455" w14:anchorId="5470607D">
          <v:shape id="_x0000_i1026" type="#_x0000_t75" style="width:489.75pt;height:555pt" o:ole="">
            <v:imagedata r:id="rId33" o:title=""/>
          </v:shape>
          <o:OLEObject Type="Embed" ProgID="Visio.Drawing.15" ShapeID="_x0000_i1026" DrawAspect="Content" ObjectID="_1624253224" r:id="rId34"/>
        </w:object>
      </w:r>
    </w:p>
    <w:p w:rsidR="00831EB7" w:rsidRPr="00923F0E" w:rsidRDefault="00805956" w:rsidP="00BF4D36">
      <w:pPr>
        <w:pStyle w:val="Heading2"/>
      </w:pPr>
      <w:bookmarkStart w:id="89" w:name="_Toc13577528"/>
      <w:r>
        <w:lastRenderedPageBreak/>
        <w:t>D</w:t>
      </w:r>
      <w:r w:rsidR="009436D6" w:rsidRPr="00923F0E">
        <w:t>1:</w:t>
      </w:r>
      <w:r w:rsidR="009436D6" w:rsidRPr="00923F0E">
        <w:tab/>
      </w:r>
      <w:r w:rsidR="00831EB7" w:rsidRPr="00923F0E">
        <w:t xml:space="preserve">Distribution </w:t>
      </w:r>
      <w:r w:rsidR="00576AF2">
        <w:t>pathways</w:t>
      </w:r>
      <w:bookmarkEnd w:id="85"/>
      <w:bookmarkEnd w:id="86"/>
      <w:bookmarkEnd w:id="89"/>
    </w:p>
    <w:p w:rsidR="00831EB7" w:rsidRPr="00923F0E" w:rsidRDefault="000818AF" w:rsidP="00831EB7">
      <w:pPr>
        <w:pStyle w:val="Heading3"/>
        <w:spacing w:before="240"/>
      </w:pPr>
      <w:r>
        <w:t>Approv</w:t>
      </w:r>
      <w:r w:rsidR="003C194E">
        <w:t>al</w:t>
      </w:r>
      <w:r>
        <w:t xml:space="preserve"> </w:t>
      </w:r>
      <w:r w:rsidR="00831EB7" w:rsidRPr="00923F0E">
        <w:t xml:space="preserve">for distribution of </w:t>
      </w:r>
      <w:r w:rsidR="003B36F1">
        <w:t>m</w:t>
      </w:r>
      <w:r w:rsidR="00831EB7" w:rsidRPr="00923F0E">
        <w:t xml:space="preserve">edicinal </w:t>
      </w:r>
      <w:r w:rsidR="003B36F1">
        <w:t>c</w:t>
      </w:r>
      <w:r w:rsidR="00831EB7" w:rsidRPr="00923F0E">
        <w:t>annabis </w:t>
      </w:r>
      <w:r w:rsidR="003B36F1">
        <w:t>p</w:t>
      </w:r>
      <w:r w:rsidR="00831EB7" w:rsidRPr="00923F0E">
        <w:t xml:space="preserve">roducts </w:t>
      </w:r>
    </w:p>
    <w:p w:rsidR="007910DD" w:rsidRDefault="00831EB7" w:rsidP="00831EB7">
      <w:pPr>
        <w:pStyle w:val="Number"/>
      </w:pPr>
      <w:r w:rsidRPr="00923F0E">
        <w:t xml:space="preserve">In most circumstances, medicine distributors need to obtain </w:t>
      </w:r>
      <w:r w:rsidR="002276CB" w:rsidRPr="00923F0E">
        <w:t>Ministry of Health</w:t>
      </w:r>
      <w:r w:rsidR="002276CB" w:rsidRPr="00923F0E" w:rsidDel="002276CB">
        <w:t xml:space="preserve"> </w:t>
      </w:r>
      <w:r w:rsidR="002276CB">
        <w:t xml:space="preserve">approval </w:t>
      </w:r>
      <w:r w:rsidRPr="00923F0E">
        <w:t>to distribute</w:t>
      </w:r>
      <w:r w:rsidR="002276CB">
        <w:t xml:space="preserve"> </w:t>
      </w:r>
      <w:r w:rsidRPr="00923F0E">
        <w:t>before commencing distribution. Evidence to demonstrate that the product meets the claimed safety, efficacy (effectiveness) and quality standards for medicines is required. These are generally internationally agreed standards. The Ministry of Health reviews the evidence and</w:t>
      </w:r>
      <w:r w:rsidR="003B36F1">
        <w:t>,</w:t>
      </w:r>
      <w:r w:rsidRPr="00923F0E">
        <w:t xml:space="preserve"> where the product is shown to meet these standards (or an alternative justified standard), </w:t>
      </w:r>
      <w:r w:rsidR="000818AF">
        <w:t xml:space="preserve">approval </w:t>
      </w:r>
      <w:r w:rsidRPr="00923F0E">
        <w:t xml:space="preserve">can be granted. </w:t>
      </w:r>
    </w:p>
    <w:p w:rsidR="00831EB7" w:rsidRPr="00923F0E" w:rsidRDefault="00831EB7" w:rsidP="00831EB7">
      <w:pPr>
        <w:pStyle w:val="Number"/>
      </w:pPr>
      <w:r w:rsidRPr="00923F0E">
        <w:t xml:space="preserve">The product can then be marketed as a medicine that has been manufactured to an acceptable standard of quality for the claims that are supported by the reviewed evidence. </w:t>
      </w:r>
      <w:r w:rsidR="000A72F5">
        <w:t>The medicine must</w:t>
      </w:r>
      <w:r w:rsidR="00D71739" w:rsidRPr="00923F0E">
        <w:t xml:space="preserve"> be manufactured at a facility that complies with Good Manufacturing Practice and is licen</w:t>
      </w:r>
      <w:r w:rsidR="003B36F1">
        <w:t>s</w:t>
      </w:r>
      <w:r w:rsidR="00D71739" w:rsidRPr="00923F0E">
        <w:t>ed to manufacture medicines.</w:t>
      </w:r>
    </w:p>
    <w:p w:rsidR="00831EB7" w:rsidRPr="00923F0E" w:rsidRDefault="00831EB7" w:rsidP="00831EB7">
      <w:pPr>
        <w:pStyle w:val="Heading3"/>
      </w:pPr>
      <w:r w:rsidRPr="00923F0E">
        <w:t xml:space="preserve">Provisional </w:t>
      </w:r>
      <w:r w:rsidR="003B36F1">
        <w:t>a</w:t>
      </w:r>
      <w:r w:rsidR="000818AF">
        <w:t xml:space="preserve">pproval </w:t>
      </w:r>
      <w:r w:rsidRPr="00923F0E">
        <w:t xml:space="preserve">for distribution under </w:t>
      </w:r>
      <w:r w:rsidR="003B36F1">
        <w:t>s</w:t>
      </w:r>
      <w:r w:rsidRPr="00923F0E">
        <w:t>ection</w:t>
      </w:r>
      <w:r w:rsidR="009436D6" w:rsidRPr="00923F0E">
        <w:t> </w:t>
      </w:r>
      <w:r w:rsidRPr="00923F0E">
        <w:t>23 of the Medicines Act</w:t>
      </w:r>
    </w:p>
    <w:p w:rsidR="00831EB7" w:rsidRPr="00923F0E" w:rsidRDefault="00831EB7" w:rsidP="00831EB7">
      <w:pPr>
        <w:pStyle w:val="Number"/>
      </w:pPr>
      <w:r w:rsidRPr="00923F0E">
        <w:t xml:space="preserve">Provisional </w:t>
      </w:r>
      <w:r w:rsidR="000818AF">
        <w:t xml:space="preserve">approval </w:t>
      </w:r>
      <w:r w:rsidRPr="00923F0E">
        <w:t>allows a product to be made available on a limited basis.</w:t>
      </w:r>
    </w:p>
    <w:p w:rsidR="00831EB7" w:rsidRPr="00923F0E" w:rsidRDefault="00831EB7" w:rsidP="00831EB7">
      <w:pPr>
        <w:pStyle w:val="Number"/>
      </w:pPr>
      <w:r w:rsidRPr="00923F0E">
        <w:t xml:space="preserve">Provisional </w:t>
      </w:r>
      <w:r w:rsidR="000818AF">
        <w:t xml:space="preserve">approval </w:t>
      </w:r>
      <w:r w:rsidRPr="00923F0E">
        <w:t>is ideally suited to medicines still undergoing clinical assessment, but where it is desirable that patients have early access. It is anticipated that the medicine w</w:t>
      </w:r>
      <w:r w:rsidR="00100150">
        <w:t>ould</w:t>
      </w:r>
      <w:r w:rsidRPr="00923F0E">
        <w:t xml:space="preserve"> be used on a restricted basis until</w:t>
      </w:r>
      <w:r w:rsidR="00923F0E" w:rsidRPr="00923F0E">
        <w:t xml:space="preserve"> </w:t>
      </w:r>
      <w:r w:rsidRPr="00923F0E">
        <w:t xml:space="preserve">the risks and benefits have been quantified and full </w:t>
      </w:r>
      <w:r w:rsidR="000818AF">
        <w:t xml:space="preserve">approval </w:t>
      </w:r>
      <w:r w:rsidRPr="00923F0E">
        <w:t xml:space="preserve">can be granted. </w:t>
      </w:r>
    </w:p>
    <w:p w:rsidR="00831EB7" w:rsidRPr="00923F0E" w:rsidRDefault="00831EB7" w:rsidP="00831EB7">
      <w:pPr>
        <w:pStyle w:val="Number"/>
      </w:pPr>
      <w:r w:rsidRPr="00923F0E">
        <w:t xml:space="preserve">In exceptional circumstances, provisional </w:t>
      </w:r>
      <w:r w:rsidR="000818AF">
        <w:t xml:space="preserve">approval </w:t>
      </w:r>
      <w:r w:rsidRPr="00923F0E">
        <w:t>may also be appropriate for medicines that will only be supplied in very limited circumstances for up to two years. The medicine distributor must still make an application and submit the safety, efficacy (effectiveness) and quality data available. The data is reviewed by the Ministry of Health, wh</w:t>
      </w:r>
      <w:r w:rsidR="007A411B">
        <w:t>ich</w:t>
      </w:r>
      <w:r w:rsidRPr="00923F0E">
        <w:t xml:space="preserve"> may make recommendations on restricting the supply or the prescribing of the product as a condition of provisional </w:t>
      </w:r>
      <w:r w:rsidR="000818AF">
        <w:t xml:space="preserve">approval. </w:t>
      </w:r>
      <w:r w:rsidRPr="00923F0E">
        <w:t>The medicine must still be manufactured at a facility that complies with Good Manufacturing Practice and is licen</w:t>
      </w:r>
      <w:r w:rsidR="007A411B">
        <w:t>s</w:t>
      </w:r>
      <w:r w:rsidRPr="00923F0E">
        <w:t>ed to manufacture medicines.</w:t>
      </w:r>
    </w:p>
    <w:p w:rsidR="00831EB7" w:rsidRPr="00923F0E" w:rsidRDefault="00831EB7" w:rsidP="00831EB7">
      <w:pPr>
        <w:pStyle w:val="Number"/>
      </w:pPr>
      <w:r w:rsidRPr="00923F0E">
        <w:t xml:space="preserve">When the provisional </w:t>
      </w:r>
      <w:r w:rsidR="000818AF">
        <w:t xml:space="preserve">approval </w:t>
      </w:r>
      <w:r w:rsidRPr="00923F0E">
        <w:t xml:space="preserve">expires, the distributor can apply for a renewal, remove the medicine from the market or apply for full </w:t>
      </w:r>
      <w:r w:rsidR="00F6218B">
        <w:t>approval</w:t>
      </w:r>
      <w:r w:rsidRPr="00923F0E">
        <w:t xml:space="preserve">. It is expected that a distributor should generally submit an application for full </w:t>
      </w:r>
      <w:r w:rsidR="000818AF">
        <w:t xml:space="preserve">approval </w:t>
      </w:r>
      <w:r w:rsidRPr="00923F0E">
        <w:t xml:space="preserve">within five years of provisional </w:t>
      </w:r>
      <w:r w:rsidR="000818AF">
        <w:t>approval</w:t>
      </w:r>
      <w:r w:rsidRPr="00923F0E">
        <w:t xml:space="preserve"> initially being granted.</w:t>
      </w:r>
    </w:p>
    <w:p w:rsidR="00EC028B" w:rsidRDefault="00EC028B">
      <w:pPr>
        <w:rPr>
          <w:color w:val="0A6AB4"/>
          <w:spacing w:val="-5"/>
          <w:sz w:val="36"/>
        </w:rPr>
      </w:pPr>
      <w:r>
        <w:br w:type="page"/>
      </w:r>
    </w:p>
    <w:p w:rsidR="00831EB7" w:rsidRPr="00923F0E" w:rsidRDefault="00831EB7" w:rsidP="00831EB7">
      <w:pPr>
        <w:pStyle w:val="Heading3"/>
      </w:pPr>
      <w:r w:rsidRPr="00923F0E">
        <w:lastRenderedPageBreak/>
        <w:t xml:space="preserve">Supply of </w:t>
      </w:r>
      <w:r w:rsidR="007A411B">
        <w:t>u</w:t>
      </w:r>
      <w:r w:rsidRPr="00923F0E">
        <w:t xml:space="preserve">napproved </w:t>
      </w:r>
      <w:r w:rsidR="007A411B">
        <w:t>p</w:t>
      </w:r>
      <w:r w:rsidRPr="00923F0E">
        <w:t xml:space="preserve">roducts under </w:t>
      </w:r>
      <w:r w:rsidR="007A411B">
        <w:t>s</w:t>
      </w:r>
      <w:r w:rsidRPr="00923F0E">
        <w:t>ection</w:t>
      </w:r>
      <w:r w:rsidR="009436D6" w:rsidRPr="00923F0E">
        <w:t> </w:t>
      </w:r>
      <w:r w:rsidRPr="00923F0E">
        <w:t xml:space="preserve">29 of the Medicines Act </w:t>
      </w:r>
    </w:p>
    <w:p w:rsidR="00831EB7" w:rsidRPr="00923F0E" w:rsidRDefault="00831EB7" w:rsidP="00831EB7">
      <w:pPr>
        <w:pStyle w:val="Number"/>
      </w:pPr>
      <w:r w:rsidRPr="00923F0E">
        <w:t>Section 29 of the Medicines Act permits the supply or sale of an unapproved medicine to</w:t>
      </w:r>
      <w:r w:rsidR="00016E21">
        <w:t xml:space="preserve"> medical practitioners (doctors)</w:t>
      </w:r>
      <w:r w:rsidRPr="00923F0E">
        <w:t>, where the</w:t>
      </w:r>
      <w:r w:rsidR="000818AF">
        <w:t xml:space="preserve">y </w:t>
      </w:r>
      <w:r w:rsidRPr="00923F0E">
        <w:t xml:space="preserve">consider that it would benefit a </w:t>
      </w:r>
      <w:r w:rsidR="007F6AED">
        <w:t xml:space="preserve">named </w:t>
      </w:r>
      <w:r w:rsidRPr="00923F0E">
        <w:t xml:space="preserve">patient under their care. An application to supply is not required, and </w:t>
      </w:r>
      <w:r w:rsidR="00AC3D82">
        <w:t xml:space="preserve">the </w:t>
      </w:r>
      <w:r w:rsidRPr="00923F0E">
        <w:t xml:space="preserve">Ministry of Health does not currently review the safety, efficacy (effectiveness) or the quality of the product. The </w:t>
      </w:r>
      <w:r w:rsidR="00016E21">
        <w:t>medical practitioner</w:t>
      </w:r>
      <w:r w:rsidR="00F6218B">
        <w:t xml:space="preserve"> </w:t>
      </w:r>
      <w:r w:rsidRPr="00923F0E">
        <w:t>is expected to exercise professional judgement (the professional and ethical standard of care) when authorising the supply of an unapproved product.</w:t>
      </w:r>
    </w:p>
    <w:p w:rsidR="00831EB7" w:rsidRPr="00923F0E" w:rsidRDefault="00831EB7" w:rsidP="00831EB7">
      <w:pPr>
        <w:pStyle w:val="Number"/>
      </w:pPr>
      <w:r w:rsidRPr="00923F0E">
        <w:t>The supplier of the unapproved medicine must report (in writing) certain details of the supply to the Ministry of Health every month. These are</w:t>
      </w:r>
      <w:r w:rsidR="00AC3D82">
        <w:t xml:space="preserve"> the</w:t>
      </w:r>
      <w:r w:rsidRPr="00923F0E">
        <w:t xml:space="preserve">: </w:t>
      </w:r>
    </w:p>
    <w:p w:rsidR="00831EB7" w:rsidRPr="00923F0E" w:rsidRDefault="00831EB7" w:rsidP="00831EB7">
      <w:pPr>
        <w:pStyle w:val="Bullet"/>
        <w:ind w:left="851"/>
      </w:pPr>
      <w:r w:rsidRPr="00923F0E">
        <w:t>name of the medicine supplied</w:t>
      </w:r>
    </w:p>
    <w:p w:rsidR="00831EB7" w:rsidRPr="00923F0E" w:rsidRDefault="00831EB7" w:rsidP="00831EB7">
      <w:pPr>
        <w:pStyle w:val="Bullet"/>
        <w:ind w:left="851"/>
      </w:pPr>
      <w:r w:rsidRPr="00923F0E">
        <w:t>dose form and strength</w:t>
      </w:r>
    </w:p>
    <w:p w:rsidR="00831EB7" w:rsidRPr="00923F0E" w:rsidRDefault="00831EB7" w:rsidP="00831EB7">
      <w:pPr>
        <w:pStyle w:val="Bullet"/>
        <w:ind w:left="851"/>
      </w:pPr>
      <w:r w:rsidRPr="00923F0E">
        <w:t>month and year of supply</w:t>
      </w:r>
    </w:p>
    <w:p w:rsidR="00831EB7" w:rsidRPr="00923F0E" w:rsidRDefault="00831EB7" w:rsidP="00831EB7">
      <w:pPr>
        <w:pStyle w:val="Bullet"/>
        <w:ind w:left="851"/>
      </w:pPr>
      <w:r w:rsidRPr="00923F0E">
        <w:t>place supplied to</w:t>
      </w:r>
    </w:p>
    <w:p w:rsidR="00831EB7" w:rsidRPr="00923F0E" w:rsidRDefault="00831EB7" w:rsidP="00831EB7">
      <w:pPr>
        <w:pStyle w:val="Bullet"/>
        <w:ind w:left="851"/>
      </w:pPr>
      <w:r w:rsidRPr="00923F0E">
        <w:t>number of packs sold or supplied</w:t>
      </w:r>
    </w:p>
    <w:p w:rsidR="00831EB7" w:rsidRPr="00923F0E" w:rsidRDefault="00831EB7" w:rsidP="00831EB7">
      <w:pPr>
        <w:pStyle w:val="Bullet"/>
        <w:ind w:left="851"/>
      </w:pPr>
      <w:r w:rsidRPr="00923F0E">
        <w:t>name of the practitioner and the patient</w:t>
      </w:r>
    </w:p>
    <w:p w:rsidR="00831EB7" w:rsidRPr="00923F0E" w:rsidRDefault="00831EB7" w:rsidP="00831EB7">
      <w:pPr>
        <w:pStyle w:val="Bullet"/>
        <w:ind w:left="851"/>
      </w:pPr>
      <w:proofErr w:type="gramStart"/>
      <w:r w:rsidRPr="00923F0E">
        <w:t>name</w:t>
      </w:r>
      <w:proofErr w:type="gramEnd"/>
      <w:r w:rsidRPr="00923F0E">
        <w:t xml:space="preserve"> and address of the supplier.</w:t>
      </w:r>
    </w:p>
    <w:p w:rsidR="00E51226" w:rsidRPr="00370164" w:rsidRDefault="00831EB7" w:rsidP="00C41CE8">
      <w:pPr>
        <w:pStyle w:val="Number"/>
        <w:numPr>
          <w:ilvl w:val="0"/>
          <w:numId w:val="0"/>
        </w:numPr>
        <w:spacing w:after="120"/>
        <w:ind w:left="567"/>
        <w:rPr>
          <w:rFonts w:eastAsia="Calibri"/>
        </w:rPr>
      </w:pPr>
      <w:r w:rsidRPr="00923F0E">
        <w:t>Section 25 of the Medicines Act 1981 allows for the medical practitioner to procure, administer and arrange the administration of an unapproved medicine</w:t>
      </w:r>
      <w:r w:rsidR="003A78DE">
        <w:t>. In effect</w:t>
      </w:r>
      <w:r w:rsidR="00AC3D82">
        <w:t>,</w:t>
      </w:r>
      <w:r w:rsidR="003A78DE">
        <w:t xml:space="preserve"> </w:t>
      </w:r>
      <w:r w:rsidR="00AC3D82">
        <w:t>s</w:t>
      </w:r>
      <w:r w:rsidR="003A78DE">
        <w:t xml:space="preserve">ection 25 allows the </w:t>
      </w:r>
      <w:r w:rsidR="00016E21">
        <w:t xml:space="preserve">medical practitioner (doctor) </w:t>
      </w:r>
      <w:r w:rsidR="003A78DE">
        <w:t xml:space="preserve">to </w:t>
      </w:r>
      <w:r w:rsidRPr="00923F0E">
        <w:t xml:space="preserve">enable the supply of the </w:t>
      </w:r>
      <w:r w:rsidR="003A78DE">
        <w:t xml:space="preserve">unapproved </w:t>
      </w:r>
      <w:r w:rsidRPr="00923F0E">
        <w:t>medicine through a pharmacy where the patient can fill the prescription in the same manner as their regular medications.</w:t>
      </w:r>
    </w:p>
    <w:p w:rsidR="005B4F0F" w:rsidRDefault="005B4F0F">
      <w:pPr>
        <w:rPr>
          <w:rFonts w:eastAsia="Calibri"/>
        </w:rPr>
      </w:pPr>
    </w:p>
    <w:p w:rsidR="002638C0" w:rsidRPr="000C0F1B" w:rsidRDefault="002638C0" w:rsidP="00A447F0">
      <w:pPr>
        <w:pStyle w:val="Box"/>
      </w:pPr>
      <w:r w:rsidRPr="00A447F0">
        <w:rPr>
          <w:b/>
          <w:lang w:val="en-GB"/>
        </w:rPr>
        <w:t>D1: Question</w:t>
      </w:r>
      <w:r w:rsidRPr="00A447F0">
        <w:rPr>
          <w:b/>
        </w:rPr>
        <w:t xml:space="preserve"> for industry</w:t>
      </w:r>
      <w:r w:rsidRPr="000C0F1B">
        <w:t>:</w:t>
      </w:r>
    </w:p>
    <w:p w:rsidR="00D02826" w:rsidRPr="00AC3D82" w:rsidRDefault="002638C0" w:rsidP="00A447F0">
      <w:pPr>
        <w:pStyle w:val="Box"/>
        <w:rPr>
          <w:rFonts w:eastAsia="Calibri"/>
        </w:rPr>
      </w:pPr>
      <w:r w:rsidRPr="000C0F1B">
        <w:t xml:space="preserve">Do you have any comment on the proposal that a product can only be </w:t>
      </w:r>
      <w:r w:rsidRPr="000C0F1B">
        <w:rPr>
          <w:rFonts w:eastAsiaTheme="minorHAnsi"/>
          <w:lang w:eastAsia="en-US"/>
        </w:rPr>
        <w:t>supplied</w:t>
      </w:r>
      <w:r w:rsidRPr="000C0F1B">
        <w:t xml:space="preserve"> under licence if it meets the requirements of the product quality standards?</w:t>
      </w:r>
      <w:r w:rsidR="00D02826">
        <w:rPr>
          <w:rFonts w:eastAsia="Calibri"/>
        </w:rPr>
        <w:br w:type="page"/>
      </w:r>
    </w:p>
    <w:p w:rsidR="00743A32" w:rsidRPr="00923F0E" w:rsidRDefault="009436D6" w:rsidP="00C42C37">
      <w:pPr>
        <w:pStyle w:val="Heading1"/>
        <w:rPr>
          <w:rFonts w:eastAsia="Calibri"/>
        </w:rPr>
      </w:pPr>
      <w:bookmarkStart w:id="90" w:name="_Toc13577529"/>
      <w:r w:rsidRPr="00923F0E">
        <w:rPr>
          <w:rFonts w:eastAsia="Calibri"/>
        </w:rPr>
        <w:lastRenderedPageBreak/>
        <w:t xml:space="preserve">Part </w:t>
      </w:r>
      <w:r w:rsidR="00805956">
        <w:rPr>
          <w:rFonts w:eastAsia="Calibri"/>
        </w:rPr>
        <w:t>E</w:t>
      </w:r>
      <w:r w:rsidRPr="00923F0E">
        <w:rPr>
          <w:rFonts w:eastAsia="Calibri"/>
        </w:rPr>
        <w:t>:</w:t>
      </w:r>
      <w:r w:rsidR="00C42C37" w:rsidRPr="00923F0E">
        <w:rPr>
          <w:rFonts w:eastAsia="Calibri"/>
        </w:rPr>
        <w:t xml:space="preserve"> </w:t>
      </w:r>
      <w:r w:rsidR="00E51226" w:rsidRPr="00923F0E">
        <w:rPr>
          <w:rFonts w:eastAsia="Calibri"/>
        </w:rPr>
        <w:t>Prescribing</w:t>
      </w:r>
      <w:bookmarkEnd w:id="90"/>
    </w:p>
    <w:p w:rsidR="00E51226" w:rsidRPr="00923F0E" w:rsidRDefault="00805956" w:rsidP="00423907">
      <w:pPr>
        <w:pStyle w:val="Heading2"/>
        <w:spacing w:before="360"/>
      </w:pPr>
      <w:bookmarkStart w:id="91" w:name="_Toc3765940"/>
      <w:bookmarkStart w:id="92" w:name="_Toc9233595"/>
      <w:bookmarkStart w:id="93" w:name="_Toc10386403"/>
      <w:bookmarkStart w:id="94" w:name="_Toc13577530"/>
      <w:r>
        <w:t>E</w:t>
      </w:r>
      <w:r w:rsidR="009436D6" w:rsidRPr="00923F0E">
        <w:t>1</w:t>
      </w:r>
      <w:r w:rsidR="00C42C37" w:rsidRPr="00923F0E">
        <w:t>:</w:t>
      </w:r>
      <w:r w:rsidR="009436D6" w:rsidRPr="00923F0E">
        <w:tab/>
      </w:r>
      <w:r w:rsidR="00E51226" w:rsidRPr="00923F0E">
        <w:t>Pre</w:t>
      </w:r>
      <w:r w:rsidR="00E51226" w:rsidRPr="00923F0E">
        <w:rPr>
          <w:shd w:val="clear" w:color="auto" w:fill="FFFFFF"/>
        </w:rPr>
        <w:t>s</w:t>
      </w:r>
      <w:r w:rsidR="00E51226" w:rsidRPr="00923F0E">
        <w:t xml:space="preserve">cribing </w:t>
      </w:r>
      <w:r w:rsidR="00AC3D82">
        <w:t>r</w:t>
      </w:r>
      <w:r w:rsidR="00E51226" w:rsidRPr="00923F0E">
        <w:t>equirements</w:t>
      </w:r>
      <w:bookmarkEnd w:id="91"/>
      <w:bookmarkEnd w:id="92"/>
      <w:bookmarkEnd w:id="93"/>
      <w:bookmarkEnd w:id="94"/>
    </w:p>
    <w:p w:rsidR="00E51226" w:rsidRPr="00923F0E" w:rsidRDefault="00E51226" w:rsidP="00E51226">
      <w:pPr>
        <w:pStyle w:val="Heading3"/>
        <w:spacing w:before="240"/>
      </w:pPr>
      <w:r w:rsidRPr="00923F0E">
        <w:t>Prescribing and distribution to patients</w:t>
      </w:r>
    </w:p>
    <w:p w:rsidR="00E51226" w:rsidRPr="00923F0E" w:rsidRDefault="00E51226" w:rsidP="00E51226">
      <w:pPr>
        <w:pStyle w:val="Number"/>
      </w:pPr>
      <w:r w:rsidRPr="00923F0E">
        <w:t xml:space="preserve">The prescribing requirements for medicinal cannabis products </w:t>
      </w:r>
      <w:r w:rsidR="002903D3">
        <w:t xml:space="preserve">are intended to ensure </w:t>
      </w:r>
      <w:r w:rsidRPr="00923F0E">
        <w:t xml:space="preserve">appropriate levels of professional oversight are applied that reflect the risk of prescribing. </w:t>
      </w:r>
      <w:r w:rsidR="0076309C">
        <w:t xml:space="preserve">Medicinal cannabis products can only be prescribed by a medical practitioner. When </w:t>
      </w:r>
      <w:r w:rsidR="00EC5CB3">
        <w:t xml:space="preserve">approved </w:t>
      </w:r>
      <w:r w:rsidR="0076309C">
        <w:t xml:space="preserve">CBD </w:t>
      </w:r>
      <w:r w:rsidR="00DE6E6A">
        <w:t>p</w:t>
      </w:r>
      <w:r w:rsidR="0076309C">
        <w:t xml:space="preserve">roducts become available, these will also be able to be prescribed by a nurse practitioner. </w:t>
      </w:r>
      <w:r w:rsidR="00841FC3">
        <w:t xml:space="preserve">A </w:t>
      </w:r>
      <w:r w:rsidR="00D37640">
        <w:t>‘</w:t>
      </w:r>
      <w:r w:rsidR="00841FC3">
        <w:t>medical practitioner</w:t>
      </w:r>
      <w:r w:rsidR="00D37640">
        <w:t>’</w:t>
      </w:r>
      <w:r w:rsidR="00841FC3">
        <w:t>, as used in this document, means all doctors registered by the Medical Council of New Zealand, including general practitioners and any other speciality.</w:t>
      </w:r>
    </w:p>
    <w:p w:rsidR="001330C5" w:rsidRDefault="001330C5" w:rsidP="0077156E">
      <w:pPr>
        <w:pStyle w:val="Number"/>
      </w:pPr>
      <w:r>
        <w:t xml:space="preserve">All medicinal cannabis products except for CBD products are controlled drugs, which are more </w:t>
      </w:r>
      <w:r w:rsidR="00173EA5">
        <w:t>tightly controlled to manage</w:t>
      </w:r>
      <w:r>
        <w:t xml:space="preserve"> risk</w:t>
      </w:r>
      <w:r w:rsidR="0005101F">
        <w:t>.</w:t>
      </w:r>
    </w:p>
    <w:p w:rsidR="00E51226" w:rsidRDefault="001330C5" w:rsidP="0077156E">
      <w:pPr>
        <w:pStyle w:val="Number"/>
      </w:pPr>
      <w:r>
        <w:t>Currently for medicinal cannabis products, except for CBD</w:t>
      </w:r>
      <w:r w:rsidR="00DE6E6A">
        <w:t xml:space="preserve"> </w:t>
      </w:r>
      <w:r w:rsidR="00173EA5">
        <w:t>products,</w:t>
      </w:r>
      <w:r>
        <w:t xml:space="preserve"> approval from a specialist working within a relevant scope of practice is required. For example, approval from a paediatrician or neurologist may be needed for medicinal cannabis products to treat complex epilepsy in a child. </w:t>
      </w:r>
      <w:r w:rsidRPr="001330C5">
        <w:t>For some conditions treated by cannabis</w:t>
      </w:r>
      <w:r w:rsidR="00DE6E6A">
        <w:t>,</w:t>
      </w:r>
      <w:r w:rsidRPr="001330C5">
        <w:t xml:space="preserve"> such as epilepsy and nausea associated with chemotherapy, a specialist will often already be involved in the person’s therapy.</w:t>
      </w:r>
    </w:p>
    <w:p w:rsidR="00E51226" w:rsidRPr="00923F0E" w:rsidRDefault="00E51226" w:rsidP="00E51226">
      <w:pPr>
        <w:pStyle w:val="Number"/>
      </w:pPr>
      <w:r w:rsidRPr="00923F0E">
        <w:t>The current paths for distributing prescription medicines and controlled drugs will continue to be used for medicinal cannabis products.</w:t>
      </w:r>
    </w:p>
    <w:p w:rsidR="00E51226" w:rsidRPr="00923F0E" w:rsidRDefault="00E51226" w:rsidP="00E51226">
      <w:pPr>
        <w:pStyle w:val="Number"/>
      </w:pPr>
      <w:r w:rsidRPr="00923F0E">
        <w:t>The prescribing requirements of medicinal cannabis products and CBD products fall into four categories:</w:t>
      </w:r>
    </w:p>
    <w:p w:rsidR="00E51226" w:rsidRPr="00923F0E" w:rsidRDefault="00E51226" w:rsidP="00E51226">
      <w:pPr>
        <w:pStyle w:val="Bullet"/>
        <w:ind w:left="851"/>
      </w:pPr>
      <w:r w:rsidRPr="00923F0E">
        <w:t xml:space="preserve">medicinal cannabis products that are controlled drugs </w:t>
      </w:r>
      <w:r w:rsidR="00E448BA">
        <w:t>approved by the Ministry of Health</w:t>
      </w:r>
      <w:r w:rsidRPr="00923F0E">
        <w:rPr>
          <w:rStyle w:val="FootnoteReference"/>
        </w:rPr>
        <w:footnoteReference w:id="38"/>
      </w:r>
      <w:r w:rsidRPr="00923F0E">
        <w:t xml:space="preserve"> </w:t>
      </w:r>
    </w:p>
    <w:p w:rsidR="00E51226" w:rsidRPr="00923F0E" w:rsidRDefault="00E448BA" w:rsidP="00E51226">
      <w:pPr>
        <w:pStyle w:val="Bullet"/>
        <w:ind w:left="851"/>
      </w:pPr>
      <w:r>
        <w:t xml:space="preserve">unapproved </w:t>
      </w:r>
      <w:r w:rsidR="00E51226" w:rsidRPr="00923F0E">
        <w:t>medicinal cannabis products that are controlled drugs that meet the quality standards</w:t>
      </w:r>
    </w:p>
    <w:p w:rsidR="00E51226" w:rsidRDefault="00E448BA" w:rsidP="00E51226">
      <w:pPr>
        <w:pStyle w:val="Bullet"/>
        <w:ind w:left="851"/>
      </w:pPr>
      <w:r>
        <w:t xml:space="preserve">unapproved </w:t>
      </w:r>
      <w:r w:rsidR="00E51226" w:rsidRPr="00923F0E">
        <w:t>medicinal cannabis products that are controlled drugs that do not meet the quality standards</w:t>
      </w:r>
      <w:r w:rsidR="00E51226" w:rsidRPr="00923F0E" w:rsidDel="008F0B1B">
        <w:t xml:space="preserve"> </w:t>
      </w:r>
    </w:p>
    <w:p w:rsidR="00F45D14" w:rsidRPr="00923F0E" w:rsidRDefault="00F45D14" w:rsidP="00E51226">
      <w:pPr>
        <w:pStyle w:val="Bullet"/>
        <w:ind w:left="851"/>
      </w:pPr>
      <w:r>
        <w:t>CBD products.</w:t>
      </w:r>
    </w:p>
    <w:p w:rsidR="00B318B3" w:rsidRDefault="00B318B3" w:rsidP="00B318B3">
      <w:pPr>
        <w:spacing w:after="120" w:line="300" w:lineRule="atLeast"/>
        <w:ind w:left="33"/>
        <w:rPr>
          <w:rFonts w:cs="Segoe UI"/>
          <w:sz w:val="20"/>
        </w:rPr>
      </w:pPr>
    </w:p>
    <w:p w:rsidR="00F45D14" w:rsidRDefault="00F45D14" w:rsidP="00B318B3">
      <w:pPr>
        <w:spacing w:after="120" w:line="300" w:lineRule="atLeast"/>
        <w:ind w:left="33"/>
        <w:rPr>
          <w:rFonts w:cs="Segoe UI"/>
          <w:sz w:val="20"/>
        </w:rPr>
      </w:pPr>
    </w:p>
    <w:p w:rsidR="00F45D14" w:rsidRDefault="00F45D14" w:rsidP="00B318B3">
      <w:pPr>
        <w:spacing w:after="120" w:line="300" w:lineRule="atLeast"/>
        <w:ind w:left="33"/>
        <w:rPr>
          <w:rFonts w:cs="Segoe UI"/>
          <w:sz w:val="20"/>
        </w:rPr>
      </w:pPr>
    </w:p>
    <w:p w:rsidR="00F45D14" w:rsidRDefault="00F45D14" w:rsidP="00B318B3">
      <w:pPr>
        <w:spacing w:after="120" w:line="300" w:lineRule="atLeast"/>
        <w:ind w:left="33"/>
        <w:rPr>
          <w:rFonts w:cs="Segoe UI"/>
          <w:sz w:val="20"/>
        </w:rPr>
      </w:pPr>
    </w:p>
    <w:p w:rsidR="00F45D14" w:rsidRDefault="00F45D14" w:rsidP="00B318B3">
      <w:pPr>
        <w:spacing w:after="120" w:line="300" w:lineRule="atLeast"/>
        <w:ind w:left="33"/>
        <w:rPr>
          <w:rFonts w:cs="Segoe UI"/>
          <w:sz w:val="20"/>
        </w:rPr>
      </w:pPr>
    </w:p>
    <w:p w:rsidR="00173EA5" w:rsidRPr="00A447F0" w:rsidRDefault="00173EA5" w:rsidP="00173EA5">
      <w:pPr>
        <w:pStyle w:val="Box"/>
        <w:rPr>
          <w:b/>
        </w:rPr>
      </w:pPr>
      <w:r>
        <w:rPr>
          <w:b/>
          <w:lang w:val="en-GB"/>
        </w:rPr>
        <w:lastRenderedPageBreak/>
        <w:t xml:space="preserve">E1: </w:t>
      </w:r>
      <w:r w:rsidRPr="00A447F0">
        <w:rPr>
          <w:b/>
          <w:lang w:val="en-GB"/>
        </w:rPr>
        <w:t>Question</w:t>
      </w:r>
      <w:r w:rsidRPr="00A447F0">
        <w:rPr>
          <w:b/>
        </w:rPr>
        <w:t xml:space="preserve"> for prescribers and pharmacists:</w:t>
      </w:r>
    </w:p>
    <w:p w:rsidR="00173EA5" w:rsidRDefault="00173EA5" w:rsidP="00173EA5">
      <w:pPr>
        <w:pStyle w:val="Box"/>
        <w:rPr>
          <w:b/>
          <w:lang w:val="en-GB"/>
        </w:rPr>
      </w:pPr>
      <w:r w:rsidRPr="00A447F0">
        <w:t xml:space="preserve">Do you </w:t>
      </w:r>
      <w:r w:rsidRPr="00A447F0">
        <w:rPr>
          <w:rFonts w:eastAsiaTheme="minorHAnsi"/>
          <w:lang w:eastAsia="en-US"/>
        </w:rPr>
        <w:t>understand</w:t>
      </w:r>
      <w:r w:rsidRPr="00A447F0">
        <w:t xml:space="preserve"> the current requirements for prescribing medicinal cannabis products? </w:t>
      </w:r>
    </w:p>
    <w:p w:rsidR="00173EA5" w:rsidRDefault="00173EA5" w:rsidP="00A447F0">
      <w:pPr>
        <w:pStyle w:val="Box"/>
        <w:rPr>
          <w:b/>
        </w:rPr>
      </w:pPr>
      <w:r>
        <w:rPr>
          <w:b/>
          <w:lang w:val="en-GB"/>
        </w:rPr>
        <w:t xml:space="preserve">E1: </w:t>
      </w:r>
      <w:r w:rsidRPr="000C0F1B">
        <w:rPr>
          <w:b/>
          <w:lang w:val="en-GB"/>
        </w:rPr>
        <w:t>Questions</w:t>
      </w:r>
      <w:r w:rsidRPr="000C0F1B">
        <w:rPr>
          <w:b/>
        </w:rPr>
        <w:t xml:space="preserve"> for prescribers:</w:t>
      </w:r>
    </w:p>
    <w:p w:rsidR="00B318B3" w:rsidRPr="000C0F1B" w:rsidRDefault="00B318B3" w:rsidP="00A447F0">
      <w:pPr>
        <w:pStyle w:val="Box"/>
      </w:pPr>
      <w:r>
        <w:t xml:space="preserve">We are proposing that </w:t>
      </w:r>
      <w:r w:rsidRPr="000C0F1B">
        <w:t xml:space="preserve">Ministry of Health approval </w:t>
      </w:r>
      <w:r>
        <w:t xml:space="preserve">to prescribe </w:t>
      </w:r>
      <w:r w:rsidRPr="000C0F1B">
        <w:t xml:space="preserve">is not required for any </w:t>
      </w:r>
      <w:r>
        <w:t xml:space="preserve">medicinal cannabis products that meet the </w:t>
      </w:r>
      <w:r w:rsidR="00871132">
        <w:t xml:space="preserve">minimum </w:t>
      </w:r>
      <w:r>
        <w:t>quality standards.</w:t>
      </w:r>
    </w:p>
    <w:p w:rsidR="00173EA5" w:rsidRDefault="00B318B3" w:rsidP="00173EA5">
      <w:pPr>
        <w:pStyle w:val="Box"/>
        <w:rPr>
          <w:b/>
          <w:lang w:val="en-GB"/>
        </w:rPr>
      </w:pPr>
      <w:r w:rsidRPr="000C0F1B">
        <w:t xml:space="preserve">Would </w:t>
      </w:r>
      <w:r w:rsidRPr="000C0F1B">
        <w:rPr>
          <w:rFonts w:eastAsiaTheme="minorHAnsi"/>
          <w:lang w:eastAsia="en-US"/>
        </w:rPr>
        <w:t>you</w:t>
      </w:r>
      <w:r w:rsidRPr="000C0F1B">
        <w:t xml:space="preserve"> support another means of oversight in a prescribing decision, </w:t>
      </w:r>
      <w:proofErr w:type="spellStart"/>
      <w:r w:rsidRPr="000C0F1B">
        <w:t>eg</w:t>
      </w:r>
      <w:proofErr w:type="spellEnd"/>
      <w:r w:rsidRPr="000C0F1B">
        <w:t>, peer review (a colleague to peer review a prescribing decision)? Do you have any suggestions for the oversight required?</w:t>
      </w:r>
      <w:r w:rsidR="00173EA5" w:rsidRPr="00173EA5">
        <w:rPr>
          <w:b/>
          <w:lang w:val="en-GB"/>
        </w:rPr>
        <w:t xml:space="preserve"> </w:t>
      </w:r>
    </w:p>
    <w:p w:rsidR="00173EA5" w:rsidRPr="00A447F0" w:rsidRDefault="00173EA5" w:rsidP="00173EA5">
      <w:pPr>
        <w:pStyle w:val="Box"/>
        <w:rPr>
          <w:b/>
        </w:rPr>
      </w:pPr>
      <w:r w:rsidRPr="00A447F0">
        <w:rPr>
          <w:b/>
          <w:lang w:val="en-GB"/>
        </w:rPr>
        <w:t>E1: Question</w:t>
      </w:r>
      <w:r>
        <w:rPr>
          <w:b/>
          <w:lang w:val="en-GB"/>
        </w:rPr>
        <w:t>s</w:t>
      </w:r>
      <w:r w:rsidRPr="00A447F0">
        <w:rPr>
          <w:b/>
        </w:rPr>
        <w:t xml:space="preserve"> for all:</w:t>
      </w:r>
    </w:p>
    <w:p w:rsidR="00173EA5" w:rsidRPr="00F45D14" w:rsidRDefault="00173EA5" w:rsidP="00173EA5">
      <w:pPr>
        <w:pStyle w:val="Box"/>
      </w:pPr>
      <w:r w:rsidRPr="000C0F1B">
        <w:t>Do you have any additional feedback on the proposals for prescribing medicinal cannabis products</w:t>
      </w:r>
      <w:r>
        <w:t>?</w:t>
      </w:r>
    </w:p>
    <w:p w:rsidR="00F45D14" w:rsidRDefault="00F45D14" w:rsidP="00B318B3">
      <w:pPr>
        <w:spacing w:after="120" w:line="300" w:lineRule="atLeast"/>
        <w:ind w:left="33"/>
        <w:rPr>
          <w:rFonts w:cs="Segoe UI"/>
          <w:b/>
          <w:sz w:val="20"/>
          <w:lang w:val="en-GB"/>
        </w:rPr>
      </w:pPr>
    </w:p>
    <w:p w:rsidR="00E51226" w:rsidRPr="00923F0E" w:rsidRDefault="00E51226" w:rsidP="00E51226">
      <w:pPr>
        <w:pStyle w:val="Heading3"/>
        <w:spacing w:line="300" w:lineRule="atLeast"/>
      </w:pPr>
      <w:r w:rsidRPr="00923F0E">
        <w:t xml:space="preserve">Medicinal cannabis products that are controlled drugs </w:t>
      </w:r>
      <w:r w:rsidR="00EC5CB3">
        <w:t xml:space="preserve">approved </w:t>
      </w:r>
      <w:r w:rsidRPr="00923F0E">
        <w:t>under section 20 of the Medicines Act</w:t>
      </w:r>
      <w:r w:rsidRPr="00923F0E" w:rsidDel="008F0B1B">
        <w:rPr>
          <w:highlight w:val="yellow"/>
        </w:rPr>
        <w:t xml:space="preserve"> </w:t>
      </w:r>
    </w:p>
    <w:p w:rsidR="00E51226" w:rsidRPr="00923F0E" w:rsidRDefault="00E51226" w:rsidP="00E51226">
      <w:pPr>
        <w:pStyle w:val="Number"/>
      </w:pPr>
      <w:r w:rsidRPr="00923F0E">
        <w:t>Currently a supporting recommendation from a specialist is required for on-label use</w:t>
      </w:r>
      <w:r w:rsidR="00016E21">
        <w:t xml:space="preserve"> </w:t>
      </w:r>
      <w:r w:rsidR="00016E21" w:rsidRPr="00923F0E">
        <w:t xml:space="preserve">if </w:t>
      </w:r>
      <w:r w:rsidR="00016E21">
        <w:t xml:space="preserve">a medical practitioner (doctor) </w:t>
      </w:r>
      <w:r w:rsidR="00016E21" w:rsidRPr="00923F0E">
        <w:t>wishes to prescribe these products</w:t>
      </w:r>
      <w:r w:rsidRPr="00923F0E">
        <w:t xml:space="preserve">. </w:t>
      </w:r>
      <w:r w:rsidRPr="009B4F91">
        <w:t>On-label</w:t>
      </w:r>
      <w:r w:rsidRPr="00923F0E">
        <w:t xml:space="preserve"> uses are the uses that have been approved by the Mi</w:t>
      </w:r>
      <w:r w:rsidR="00B276FE">
        <w:t>nistry of Health when approving</w:t>
      </w:r>
      <w:r w:rsidRPr="00923F0E">
        <w:t xml:space="preserve"> the product for distribution in New Zealand. For off</w:t>
      </w:r>
      <w:r w:rsidR="00887D35" w:rsidRPr="00923F0E">
        <w:noBreakHyphen/>
      </w:r>
      <w:r w:rsidRPr="00923F0E">
        <w:t>label use, in addition to a recommendation or a prescription from a specialist, Ministry of</w:t>
      </w:r>
      <w:r w:rsidR="00887D35" w:rsidRPr="00923F0E">
        <w:t> </w:t>
      </w:r>
      <w:r w:rsidRPr="00923F0E">
        <w:t>Health</w:t>
      </w:r>
      <w:r w:rsidR="003A78DE">
        <w:t xml:space="preserve"> approval </w:t>
      </w:r>
      <w:r w:rsidR="00173EA5">
        <w:t xml:space="preserve">to prescribe </w:t>
      </w:r>
      <w:r w:rsidR="003A78DE">
        <w:t xml:space="preserve">is needed. </w:t>
      </w:r>
      <w:r w:rsidRPr="00923F0E">
        <w:t xml:space="preserve"> </w:t>
      </w:r>
    </w:p>
    <w:p w:rsidR="00E51226" w:rsidRPr="00923F0E" w:rsidRDefault="002468C4" w:rsidP="00E51226">
      <w:pPr>
        <w:pStyle w:val="Number"/>
      </w:pPr>
      <w:r>
        <w:t>We are seeking feedback on whether these</w:t>
      </w:r>
      <w:r w:rsidR="00E51226" w:rsidRPr="00923F0E">
        <w:t xml:space="preserve"> requirements </w:t>
      </w:r>
      <w:r>
        <w:t xml:space="preserve">should </w:t>
      </w:r>
      <w:r w:rsidR="00E51226" w:rsidRPr="00923F0E">
        <w:t xml:space="preserve">be relaxed so that </w:t>
      </w:r>
      <w:r w:rsidR="00841FC3">
        <w:t xml:space="preserve">other medical practitioners (doctors) </w:t>
      </w:r>
      <w:r w:rsidR="00E51226" w:rsidRPr="00923F0E">
        <w:t xml:space="preserve">can prescribe independently for on-label use. Off-label use </w:t>
      </w:r>
      <w:r>
        <w:t>would</w:t>
      </w:r>
      <w:r w:rsidR="00E51226" w:rsidRPr="00923F0E">
        <w:t xml:space="preserve"> still require a recommendation from a specialist, to ensure appropriate clinical overs</w:t>
      </w:r>
      <w:r w:rsidR="00173EA5">
        <w:t xml:space="preserve">ight, but </w:t>
      </w:r>
      <w:r w:rsidR="00E51226" w:rsidRPr="00923F0E">
        <w:t xml:space="preserve">Ministry of Health approval </w:t>
      </w:r>
      <w:r w:rsidR="00173EA5">
        <w:t xml:space="preserve">to prescribe </w:t>
      </w:r>
      <w:r w:rsidR="00E51226" w:rsidRPr="00923F0E">
        <w:t>w</w:t>
      </w:r>
      <w:r w:rsidR="00100150">
        <w:t>ould</w:t>
      </w:r>
      <w:r w:rsidR="00E51226" w:rsidRPr="00923F0E">
        <w:t xml:space="preserve"> not be required.</w:t>
      </w:r>
    </w:p>
    <w:p w:rsidR="00E51226" w:rsidRDefault="00E51226" w:rsidP="00C310E2">
      <w:pPr>
        <w:rPr>
          <w:rFonts w:eastAsia="Calibri"/>
        </w:rPr>
      </w:pPr>
    </w:p>
    <w:p w:rsidR="00F45D14" w:rsidRDefault="00F45D14" w:rsidP="0093186D">
      <w:pPr>
        <w:pStyle w:val="Caption"/>
        <w:rPr>
          <w:rFonts w:eastAsia="Calibri"/>
        </w:rPr>
      </w:pPr>
      <w:r>
        <w:rPr>
          <w:rFonts w:eastAsia="Calibri"/>
        </w:rPr>
        <w:br w:type="page"/>
      </w:r>
    </w:p>
    <w:p w:rsidR="00C310E2" w:rsidRPr="009B4F91" w:rsidRDefault="00C310E2" w:rsidP="0093186D">
      <w:pPr>
        <w:pStyle w:val="Caption"/>
        <w:rPr>
          <w:rFonts w:eastAsia="Calibri"/>
        </w:rPr>
      </w:pPr>
      <w:bookmarkStart w:id="95" w:name="_Toc12006223"/>
      <w:r>
        <w:rPr>
          <w:rFonts w:eastAsia="Calibri"/>
        </w:rPr>
        <w:lastRenderedPageBreak/>
        <w:t xml:space="preserve">Table </w:t>
      </w:r>
      <w:r>
        <w:rPr>
          <w:rFonts w:eastAsia="Calibri"/>
        </w:rPr>
        <w:fldChar w:fldCharType="begin"/>
      </w:r>
      <w:r>
        <w:rPr>
          <w:rFonts w:eastAsia="Calibri"/>
        </w:rPr>
        <w:instrText xml:space="preserve"> SEQ Table \* ARABIC </w:instrText>
      </w:r>
      <w:r>
        <w:rPr>
          <w:rFonts w:eastAsia="Calibri"/>
        </w:rPr>
        <w:fldChar w:fldCharType="separate"/>
      </w:r>
      <w:r w:rsidR="00454837">
        <w:rPr>
          <w:rFonts w:eastAsia="Calibri"/>
          <w:noProof/>
        </w:rPr>
        <w:t>4</w:t>
      </w:r>
      <w:r>
        <w:rPr>
          <w:rFonts w:eastAsia="Calibri"/>
        </w:rPr>
        <w:fldChar w:fldCharType="end"/>
      </w:r>
      <w:r>
        <w:rPr>
          <w:rFonts w:eastAsia="Calibri"/>
        </w:rPr>
        <w:t>:</w:t>
      </w:r>
      <w:r w:rsidRPr="00C310E2">
        <w:rPr>
          <w:i/>
        </w:rPr>
        <w:t xml:space="preserve"> </w:t>
      </w:r>
      <w:r w:rsidRPr="0093186D">
        <w:t xml:space="preserve">Prescribing requirements – </w:t>
      </w:r>
      <w:r w:rsidR="00F300FE">
        <w:t xml:space="preserve">approved </w:t>
      </w:r>
      <w:r w:rsidRPr="0093186D">
        <w:t>medicinal cannabis products that are controlled drugs</w:t>
      </w:r>
      <w:bookmarkEnd w:id="95"/>
    </w:p>
    <w:tbl>
      <w:tblPr>
        <w:tblStyle w:val="TableGrid"/>
        <w:tblW w:w="7938"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28"/>
        <w:gridCol w:w="1931"/>
        <w:gridCol w:w="2003"/>
        <w:gridCol w:w="2076"/>
      </w:tblGrid>
      <w:tr w:rsidR="0037527E" w:rsidRPr="00923F0E" w:rsidTr="0093186D">
        <w:tc>
          <w:tcPr>
            <w:tcW w:w="3859" w:type="dxa"/>
            <w:gridSpan w:val="2"/>
            <w:tcBorders>
              <w:top w:val="nil"/>
              <w:bottom w:val="nil"/>
              <w:right w:val="nil"/>
            </w:tcBorders>
            <w:shd w:val="clear" w:color="auto" w:fill="D9D9D9" w:themeFill="background1" w:themeFillShade="D9"/>
          </w:tcPr>
          <w:p w:rsidR="0037527E" w:rsidRPr="00923F0E" w:rsidRDefault="0037527E" w:rsidP="0037527E">
            <w:pPr>
              <w:pStyle w:val="TableText"/>
              <w:spacing w:after="0"/>
              <w:jc w:val="center"/>
              <w:rPr>
                <w:b/>
              </w:rPr>
            </w:pPr>
            <w:r w:rsidRPr="00923F0E">
              <w:rPr>
                <w:b/>
              </w:rPr>
              <w:t>Current</w:t>
            </w:r>
          </w:p>
        </w:tc>
        <w:tc>
          <w:tcPr>
            <w:tcW w:w="4079" w:type="dxa"/>
            <w:gridSpan w:val="2"/>
            <w:tcBorders>
              <w:top w:val="nil"/>
              <w:left w:val="nil"/>
              <w:bottom w:val="nil"/>
            </w:tcBorders>
            <w:shd w:val="clear" w:color="auto" w:fill="D9D9D9" w:themeFill="background1" w:themeFillShade="D9"/>
          </w:tcPr>
          <w:p w:rsidR="0037527E" w:rsidRPr="00923F0E" w:rsidRDefault="0037527E" w:rsidP="0037527E">
            <w:pPr>
              <w:pStyle w:val="TableText"/>
              <w:spacing w:after="0"/>
              <w:jc w:val="center"/>
              <w:rPr>
                <w:b/>
              </w:rPr>
            </w:pPr>
            <w:r w:rsidRPr="00923F0E">
              <w:rPr>
                <w:b/>
              </w:rPr>
              <w:t>Proposed</w:t>
            </w:r>
          </w:p>
        </w:tc>
      </w:tr>
      <w:tr w:rsidR="0037527E" w:rsidRPr="00923F0E" w:rsidTr="0093186D">
        <w:tc>
          <w:tcPr>
            <w:tcW w:w="1928" w:type="dxa"/>
            <w:tcBorders>
              <w:top w:val="nil"/>
              <w:bottom w:val="nil"/>
              <w:right w:val="nil"/>
            </w:tcBorders>
            <w:shd w:val="clear" w:color="auto" w:fill="D9D9D9" w:themeFill="background1" w:themeFillShade="D9"/>
          </w:tcPr>
          <w:p w:rsidR="0037527E" w:rsidRPr="00923F0E" w:rsidRDefault="0037527E" w:rsidP="0076309C">
            <w:pPr>
              <w:pStyle w:val="TableText"/>
              <w:jc w:val="center"/>
              <w:rPr>
                <w:b/>
              </w:rPr>
            </w:pPr>
            <w:r w:rsidRPr="00923F0E">
              <w:rPr>
                <w:b/>
              </w:rPr>
              <w:t xml:space="preserve">On-label </w:t>
            </w:r>
          </w:p>
        </w:tc>
        <w:tc>
          <w:tcPr>
            <w:tcW w:w="1931" w:type="dxa"/>
            <w:tcBorders>
              <w:top w:val="nil"/>
              <w:left w:val="nil"/>
              <w:bottom w:val="nil"/>
              <w:right w:val="nil"/>
            </w:tcBorders>
            <w:shd w:val="clear" w:color="auto" w:fill="D9D9D9" w:themeFill="background1" w:themeFillShade="D9"/>
          </w:tcPr>
          <w:p w:rsidR="0037527E" w:rsidRPr="00923F0E" w:rsidRDefault="0037527E" w:rsidP="00A42FEC">
            <w:pPr>
              <w:pStyle w:val="TableText"/>
              <w:jc w:val="center"/>
              <w:rPr>
                <w:b/>
              </w:rPr>
            </w:pPr>
            <w:r w:rsidRPr="00923F0E">
              <w:rPr>
                <w:b/>
              </w:rPr>
              <w:t xml:space="preserve">Off-label </w:t>
            </w:r>
          </w:p>
        </w:tc>
        <w:tc>
          <w:tcPr>
            <w:tcW w:w="2003" w:type="dxa"/>
            <w:tcBorders>
              <w:top w:val="nil"/>
              <w:left w:val="nil"/>
              <w:bottom w:val="nil"/>
              <w:right w:val="nil"/>
            </w:tcBorders>
            <w:shd w:val="clear" w:color="auto" w:fill="D9D9D9" w:themeFill="background1" w:themeFillShade="D9"/>
          </w:tcPr>
          <w:p w:rsidR="0037527E" w:rsidRPr="00923F0E" w:rsidRDefault="0037527E" w:rsidP="002937BF">
            <w:pPr>
              <w:pStyle w:val="TableText"/>
              <w:jc w:val="center"/>
              <w:rPr>
                <w:b/>
              </w:rPr>
            </w:pPr>
            <w:r w:rsidRPr="00923F0E">
              <w:rPr>
                <w:b/>
              </w:rPr>
              <w:t>On</w:t>
            </w:r>
            <w:r w:rsidR="00C310E2">
              <w:rPr>
                <w:b/>
              </w:rPr>
              <w:t>-</w:t>
            </w:r>
            <w:r w:rsidRPr="00923F0E">
              <w:rPr>
                <w:b/>
              </w:rPr>
              <w:t xml:space="preserve">label </w:t>
            </w:r>
          </w:p>
        </w:tc>
        <w:tc>
          <w:tcPr>
            <w:tcW w:w="2076" w:type="dxa"/>
            <w:tcBorders>
              <w:top w:val="nil"/>
              <w:left w:val="nil"/>
              <w:bottom w:val="nil"/>
            </w:tcBorders>
            <w:shd w:val="clear" w:color="auto" w:fill="D9D9D9" w:themeFill="background1" w:themeFillShade="D9"/>
          </w:tcPr>
          <w:p w:rsidR="0037527E" w:rsidRPr="00923F0E" w:rsidRDefault="0037527E" w:rsidP="00D537FB">
            <w:pPr>
              <w:pStyle w:val="TableText"/>
              <w:jc w:val="center"/>
              <w:rPr>
                <w:b/>
              </w:rPr>
            </w:pPr>
            <w:r w:rsidRPr="00923F0E">
              <w:rPr>
                <w:b/>
              </w:rPr>
              <w:t>Off</w:t>
            </w:r>
            <w:r w:rsidR="00C310E2">
              <w:rPr>
                <w:b/>
              </w:rPr>
              <w:t>-</w:t>
            </w:r>
            <w:r w:rsidRPr="00923F0E">
              <w:rPr>
                <w:b/>
              </w:rPr>
              <w:t xml:space="preserve">label </w:t>
            </w:r>
          </w:p>
        </w:tc>
      </w:tr>
      <w:tr w:rsidR="0037527E" w:rsidRPr="00923F0E" w:rsidTr="0093186D">
        <w:tc>
          <w:tcPr>
            <w:tcW w:w="1928" w:type="dxa"/>
            <w:tcBorders>
              <w:top w:val="nil"/>
              <w:bottom w:val="single" w:sz="4" w:space="0" w:color="A6A6A6" w:themeColor="background1" w:themeShade="A6"/>
              <w:right w:val="single" w:sz="4" w:space="0" w:color="A6A6A6" w:themeColor="background1" w:themeShade="A6"/>
            </w:tcBorders>
          </w:tcPr>
          <w:p w:rsidR="0037527E" w:rsidRPr="00923F0E" w:rsidRDefault="00016E21" w:rsidP="009436D6">
            <w:pPr>
              <w:pStyle w:val="TableBullet"/>
              <w:spacing w:before="60" w:after="20"/>
            </w:pPr>
            <w:r>
              <w:t>S</w:t>
            </w:r>
            <w:r w:rsidR="0037527E" w:rsidRPr="00923F0E">
              <w:t xml:space="preserve">pecialist can prescribe </w:t>
            </w:r>
            <w:r w:rsidR="00C310E2">
              <w:rPr>
                <w:b/>
              </w:rPr>
              <w:t>or</w:t>
            </w:r>
          </w:p>
          <w:p w:rsidR="0037527E" w:rsidRPr="00923F0E" w:rsidRDefault="00AF2F7C" w:rsidP="0076309C">
            <w:pPr>
              <w:pStyle w:val="TableBullet"/>
            </w:pPr>
            <w:r>
              <w:t>M</w:t>
            </w:r>
            <w:r w:rsidR="00841FC3">
              <w:t xml:space="preserve">edical practitioner (doctor) </w:t>
            </w:r>
            <w:r w:rsidR="0037527E" w:rsidRPr="00923F0E">
              <w:t>can prescribe with a recommendation from a specialist</w:t>
            </w:r>
          </w:p>
        </w:tc>
        <w:tc>
          <w:tcPr>
            <w:tcW w:w="1931"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37527E" w:rsidRPr="00923F0E" w:rsidRDefault="00016E21" w:rsidP="009436D6">
            <w:pPr>
              <w:pStyle w:val="TableBullet"/>
              <w:spacing w:before="60" w:after="20"/>
            </w:pPr>
            <w:r>
              <w:t>S</w:t>
            </w:r>
            <w:r w:rsidR="0037527E" w:rsidRPr="00923F0E">
              <w:t xml:space="preserve">pecialist can prescribe with Ministry of Health approval </w:t>
            </w:r>
            <w:r w:rsidR="00C310E2">
              <w:rPr>
                <w:b/>
              </w:rPr>
              <w:t>or</w:t>
            </w:r>
          </w:p>
          <w:p w:rsidR="0037527E" w:rsidRPr="00923F0E" w:rsidRDefault="00AF2F7C" w:rsidP="0076309C">
            <w:pPr>
              <w:pStyle w:val="TableBullet"/>
            </w:pPr>
            <w:r>
              <w:t>M</w:t>
            </w:r>
            <w:r w:rsidR="00841FC3">
              <w:t xml:space="preserve">edical practitioner (doctor) </w:t>
            </w:r>
            <w:r w:rsidR="0037527E" w:rsidRPr="00923F0E">
              <w:t>can prescribe with a recommendation from a specialist and Ministry of Health approval</w:t>
            </w:r>
          </w:p>
        </w:tc>
        <w:tc>
          <w:tcPr>
            <w:tcW w:w="2003"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37527E" w:rsidRPr="00923F0E" w:rsidRDefault="00016E21" w:rsidP="009436D6">
            <w:pPr>
              <w:pStyle w:val="TableBullet"/>
              <w:spacing w:before="60" w:after="20"/>
            </w:pPr>
            <w:r>
              <w:t>Sp</w:t>
            </w:r>
            <w:r w:rsidR="0037527E" w:rsidRPr="00923F0E">
              <w:t xml:space="preserve">ecialist can prescribe </w:t>
            </w:r>
            <w:r w:rsidR="00C310E2">
              <w:rPr>
                <w:b/>
              </w:rPr>
              <w:t>or</w:t>
            </w:r>
          </w:p>
          <w:p w:rsidR="0037527E" w:rsidRPr="00923F0E" w:rsidRDefault="00AF2F7C" w:rsidP="0076309C">
            <w:pPr>
              <w:pStyle w:val="TableBullet"/>
            </w:pPr>
            <w:r>
              <w:t>M</w:t>
            </w:r>
            <w:r w:rsidR="00841FC3">
              <w:t xml:space="preserve">edical practitioner (doctor) </w:t>
            </w:r>
            <w:r w:rsidR="0037527E" w:rsidRPr="00923F0E">
              <w:t>can prescribe without recommendation from a specialist</w:t>
            </w:r>
          </w:p>
        </w:tc>
        <w:tc>
          <w:tcPr>
            <w:tcW w:w="2076" w:type="dxa"/>
            <w:tcBorders>
              <w:top w:val="nil"/>
              <w:left w:val="single" w:sz="4" w:space="0" w:color="A6A6A6" w:themeColor="background1" w:themeShade="A6"/>
              <w:bottom w:val="single" w:sz="4" w:space="0" w:color="A6A6A6" w:themeColor="background1" w:themeShade="A6"/>
            </w:tcBorders>
          </w:tcPr>
          <w:p w:rsidR="0037527E" w:rsidRPr="00923F0E" w:rsidRDefault="00016E21" w:rsidP="009436D6">
            <w:pPr>
              <w:pStyle w:val="TableBullet"/>
              <w:spacing w:before="60" w:after="20"/>
            </w:pPr>
            <w:r>
              <w:t>S</w:t>
            </w:r>
            <w:r w:rsidR="0037527E" w:rsidRPr="00923F0E">
              <w:t xml:space="preserve">pecialist can prescribe </w:t>
            </w:r>
            <w:r w:rsidR="007F6AED">
              <w:t xml:space="preserve">without Ministry of Health approval </w:t>
            </w:r>
            <w:r w:rsidR="00C310E2" w:rsidRPr="0093186D">
              <w:rPr>
                <w:b/>
              </w:rPr>
              <w:t>or</w:t>
            </w:r>
          </w:p>
          <w:p w:rsidR="0037527E" w:rsidRPr="00923F0E" w:rsidRDefault="00AF2F7C" w:rsidP="0076309C">
            <w:pPr>
              <w:pStyle w:val="Bullet"/>
            </w:pPr>
            <w:r>
              <w:rPr>
                <w:sz w:val="18"/>
                <w:szCs w:val="18"/>
              </w:rPr>
              <w:t>M</w:t>
            </w:r>
            <w:r w:rsidR="00841FC3" w:rsidRPr="00996A5E">
              <w:rPr>
                <w:sz w:val="18"/>
                <w:szCs w:val="18"/>
              </w:rPr>
              <w:t>edical practitioner (doctor)</w:t>
            </w:r>
            <w:r w:rsidR="00841FC3">
              <w:t xml:space="preserve"> </w:t>
            </w:r>
            <w:r w:rsidR="0037527E" w:rsidRPr="009B4F91">
              <w:rPr>
                <w:sz w:val="18"/>
                <w:szCs w:val="18"/>
              </w:rPr>
              <w:t>can prescribe with a recommendation from a specialist</w:t>
            </w:r>
            <w:r w:rsidR="0037527E" w:rsidRPr="009B4F91" w:rsidDel="00586A01">
              <w:rPr>
                <w:sz w:val="18"/>
                <w:szCs w:val="18"/>
              </w:rPr>
              <w:t xml:space="preserve"> </w:t>
            </w:r>
            <w:r w:rsidR="007F6AED" w:rsidRPr="009B4F91">
              <w:rPr>
                <w:sz w:val="18"/>
                <w:szCs w:val="18"/>
              </w:rPr>
              <w:t>without Ministry of Health approval</w:t>
            </w:r>
          </w:p>
        </w:tc>
      </w:tr>
    </w:tbl>
    <w:p w:rsidR="00F45D14" w:rsidRDefault="00F45D14" w:rsidP="00F45D14">
      <w:pPr>
        <w:spacing w:after="120" w:line="300" w:lineRule="atLeast"/>
        <w:ind w:left="33"/>
        <w:rPr>
          <w:rFonts w:cs="Segoe UI"/>
          <w:b/>
          <w:sz w:val="20"/>
          <w:lang w:val="en-GB"/>
        </w:rPr>
      </w:pPr>
    </w:p>
    <w:p w:rsidR="00F45D14" w:rsidRPr="00A447F0" w:rsidRDefault="00F45D14" w:rsidP="00A447F0">
      <w:pPr>
        <w:pStyle w:val="Box"/>
        <w:pBdr>
          <w:top w:val="single" w:sz="4" w:space="11" w:color="auto"/>
        </w:pBdr>
        <w:rPr>
          <w:b/>
        </w:rPr>
      </w:pPr>
      <w:r w:rsidRPr="00A447F0">
        <w:rPr>
          <w:b/>
          <w:lang w:val="en-GB"/>
        </w:rPr>
        <w:t>E1: Questions</w:t>
      </w:r>
      <w:r w:rsidR="00871132">
        <w:rPr>
          <w:b/>
        </w:rPr>
        <w:t xml:space="preserve"> for prescribers (on-label use of approved products)</w:t>
      </w:r>
    </w:p>
    <w:p w:rsidR="00F45D14" w:rsidRPr="000C0F1B" w:rsidRDefault="00F45D14" w:rsidP="00A447F0">
      <w:pPr>
        <w:pStyle w:val="Box"/>
        <w:pBdr>
          <w:top w:val="single" w:sz="4" w:space="11" w:color="auto"/>
        </w:pBdr>
      </w:pPr>
      <w:r w:rsidRPr="000C0F1B">
        <w:t xml:space="preserve">What is your opinion on the proposal to remove the current requirement for a </w:t>
      </w:r>
      <w:r w:rsidR="00173EA5" w:rsidRPr="000C0F1B">
        <w:t xml:space="preserve">specialist </w:t>
      </w:r>
      <w:r w:rsidR="00173EA5">
        <w:t xml:space="preserve">recommendation </w:t>
      </w:r>
      <w:r w:rsidRPr="000C0F1B">
        <w:t xml:space="preserve">for </w:t>
      </w:r>
      <w:r w:rsidR="00173EA5">
        <w:t>medical practitioners (</w:t>
      </w:r>
      <w:r w:rsidRPr="000C0F1B">
        <w:t>doctors</w:t>
      </w:r>
      <w:r w:rsidR="00173EA5">
        <w:t>)</w:t>
      </w:r>
      <w:r w:rsidRPr="000C0F1B">
        <w:t xml:space="preserve"> to prescribe?  </w:t>
      </w:r>
    </w:p>
    <w:p w:rsidR="00F45D14" w:rsidRPr="000C0F1B" w:rsidRDefault="00F45D14" w:rsidP="00A447F0">
      <w:pPr>
        <w:pStyle w:val="Box"/>
        <w:pBdr>
          <w:top w:val="single" w:sz="4" w:space="11" w:color="auto"/>
        </w:pBdr>
        <w:rPr>
          <w:i/>
        </w:rPr>
      </w:pPr>
      <w:r w:rsidRPr="000C0F1B">
        <w:t xml:space="preserve">If you agree that the requirement for a specialist recommendation should be </w:t>
      </w:r>
      <w:r w:rsidRPr="000C0F1B">
        <w:rPr>
          <w:rFonts w:eastAsiaTheme="minorHAnsi"/>
          <w:lang w:eastAsia="en-US"/>
        </w:rPr>
        <w:t>removed</w:t>
      </w:r>
      <w:r w:rsidRPr="000C0F1B">
        <w:t>, should prescribing of medicinal cannabis products remain under the care of specialists in some circumstances (</w:t>
      </w:r>
      <w:proofErr w:type="spellStart"/>
      <w:r w:rsidRPr="000C0F1B">
        <w:t>eg</w:t>
      </w:r>
      <w:proofErr w:type="spellEnd"/>
      <w:r w:rsidRPr="000C0F1B">
        <w:t>, prescribing medicinal cannabis products to children)?</w:t>
      </w:r>
    </w:p>
    <w:p w:rsidR="00F45D14" w:rsidRPr="000C0F1B" w:rsidRDefault="00F45D14" w:rsidP="00A447F0">
      <w:pPr>
        <w:pStyle w:val="Box"/>
        <w:pBdr>
          <w:top w:val="single" w:sz="4" w:space="11" w:color="auto"/>
        </w:pBdr>
      </w:pPr>
      <w:r w:rsidRPr="000C0F1B">
        <w:t>Do you currently prescribe medicinal cannabis products that are controlled drugs for on-label use?</w:t>
      </w:r>
      <w:r w:rsidRPr="000C0F1B">
        <w:rPr>
          <w:color w:val="0070C0"/>
        </w:rPr>
        <w:t xml:space="preserve"> If yes, then how often? </w:t>
      </w:r>
      <w:r w:rsidRPr="000C0F1B">
        <w:t>Please explain why or why not.</w:t>
      </w:r>
    </w:p>
    <w:p w:rsidR="00F45D14" w:rsidRPr="000C0F1B" w:rsidRDefault="00F45D14" w:rsidP="00A447F0">
      <w:pPr>
        <w:pStyle w:val="Box"/>
        <w:pBdr>
          <w:top w:val="single" w:sz="4" w:space="11" w:color="auto"/>
        </w:pBdr>
      </w:pPr>
      <w:r w:rsidRPr="000C0F1B">
        <w:t xml:space="preserve">If the </w:t>
      </w:r>
      <w:r w:rsidRPr="000C0F1B">
        <w:rPr>
          <w:rFonts w:eastAsiaTheme="minorHAnsi"/>
          <w:lang w:eastAsia="en-US"/>
        </w:rPr>
        <w:t>requirement</w:t>
      </w:r>
      <w:r w:rsidRPr="000C0F1B">
        <w:t xml:space="preserve"> for a specialist recommendation were removed, would you still prescribe medicinal cannabis products that are controlled drugs for on-label use? Please explain why or why not.</w:t>
      </w:r>
    </w:p>
    <w:p w:rsidR="00F45D14" w:rsidRDefault="00F45D14" w:rsidP="00F45D14">
      <w:pPr>
        <w:spacing w:after="120" w:line="300" w:lineRule="atLeast"/>
        <w:ind w:left="33"/>
        <w:rPr>
          <w:rFonts w:cs="Segoe UI"/>
          <w:b/>
          <w:sz w:val="20"/>
          <w:lang w:val="en-GB"/>
        </w:rPr>
      </w:pPr>
    </w:p>
    <w:p w:rsidR="00F45D14" w:rsidRPr="00A447F0" w:rsidRDefault="00F45D14" w:rsidP="00A447F0">
      <w:pPr>
        <w:pStyle w:val="Box"/>
        <w:rPr>
          <w:b/>
          <w:color w:val="0070C0"/>
        </w:rPr>
      </w:pPr>
      <w:r w:rsidRPr="00A447F0">
        <w:rPr>
          <w:b/>
          <w:lang w:val="en-GB"/>
        </w:rPr>
        <w:t>E1: Questions</w:t>
      </w:r>
      <w:r w:rsidR="00871132">
        <w:rPr>
          <w:b/>
        </w:rPr>
        <w:t xml:space="preserve"> for all (off-label use of approved products)</w:t>
      </w:r>
    </w:p>
    <w:p w:rsidR="00F45D14" w:rsidRPr="000C0F1B" w:rsidRDefault="00F45D14" w:rsidP="00A447F0">
      <w:pPr>
        <w:pStyle w:val="Box"/>
      </w:pPr>
      <w:r w:rsidRPr="000C0F1B">
        <w:t xml:space="preserve">It is proposed that off-label use of approved medicinal cannabis products that are </w:t>
      </w:r>
      <w:r w:rsidRPr="000C0F1B">
        <w:rPr>
          <w:rFonts w:eastAsiaTheme="minorHAnsi"/>
          <w:lang w:eastAsia="en-US"/>
        </w:rPr>
        <w:t>controlled</w:t>
      </w:r>
      <w:r w:rsidRPr="000C0F1B">
        <w:t xml:space="preserve"> drugs (</w:t>
      </w:r>
      <w:proofErr w:type="spellStart"/>
      <w:r w:rsidRPr="000C0F1B">
        <w:t>eg</w:t>
      </w:r>
      <w:proofErr w:type="spellEnd"/>
      <w:r w:rsidRPr="000C0F1B">
        <w:t xml:space="preserve">, </w:t>
      </w:r>
      <w:proofErr w:type="spellStart"/>
      <w:r w:rsidRPr="000C0F1B">
        <w:t>Sativex</w:t>
      </w:r>
      <w:proofErr w:type="spellEnd"/>
      <w:r w:rsidRPr="000C0F1B">
        <w:t xml:space="preserve">) can be prescribed by a medical practitioner with a </w:t>
      </w:r>
      <w:r w:rsidR="00173EA5" w:rsidRPr="000C0F1B">
        <w:t xml:space="preserve">specialist </w:t>
      </w:r>
      <w:r w:rsidR="00173EA5">
        <w:t>recommendation.</w:t>
      </w:r>
      <w:r w:rsidRPr="000C0F1B">
        <w:t xml:space="preserve"> Do you agree with this proposal?</w:t>
      </w:r>
      <w:r>
        <w:t xml:space="preserve"> Please explain why or why not.</w:t>
      </w:r>
    </w:p>
    <w:p w:rsidR="00F45D14" w:rsidRPr="000C0F1B" w:rsidRDefault="00F45D14" w:rsidP="00A447F0">
      <w:pPr>
        <w:pStyle w:val="Box"/>
      </w:pPr>
      <w:r w:rsidRPr="000C0F1B">
        <w:t>It is proposed that Ministry of Health approval to prescribe will not be required to prescribe approved medicinal cannabis products that are controlled drugs (</w:t>
      </w:r>
      <w:proofErr w:type="spellStart"/>
      <w:r w:rsidRPr="000C0F1B">
        <w:t>eg</w:t>
      </w:r>
      <w:proofErr w:type="spellEnd"/>
      <w:r w:rsidRPr="000C0F1B">
        <w:t xml:space="preserve">, </w:t>
      </w:r>
      <w:proofErr w:type="spellStart"/>
      <w:r w:rsidRPr="000C0F1B">
        <w:t>Sativex</w:t>
      </w:r>
      <w:proofErr w:type="spellEnd"/>
      <w:r w:rsidRPr="000C0F1B">
        <w:t>) for off-label use. Do you agree with this proposal?</w:t>
      </w:r>
      <w:r w:rsidRPr="000C0F1B">
        <w:rPr>
          <w:color w:val="0070C0"/>
        </w:rPr>
        <w:t xml:space="preserve"> </w:t>
      </w:r>
      <w:r w:rsidRPr="000C0F1B">
        <w:t>Please explain why or why not.</w:t>
      </w:r>
      <w:r w:rsidRPr="000C0F1B">
        <w:br/>
      </w:r>
    </w:p>
    <w:p w:rsidR="00F45D14" w:rsidRDefault="00F45D14" w:rsidP="00F45D14">
      <w:pPr>
        <w:spacing w:after="120" w:line="300" w:lineRule="atLeast"/>
        <w:ind w:left="33"/>
        <w:rPr>
          <w:rFonts w:cs="Segoe UI"/>
          <w:b/>
          <w:sz w:val="20"/>
          <w:lang w:val="en-GB"/>
        </w:rPr>
      </w:pPr>
    </w:p>
    <w:p w:rsidR="00F45D14" w:rsidRPr="00A447F0" w:rsidRDefault="00F45D14" w:rsidP="00A447F0">
      <w:pPr>
        <w:pStyle w:val="Box"/>
        <w:rPr>
          <w:b/>
        </w:rPr>
      </w:pPr>
      <w:r w:rsidRPr="00A447F0">
        <w:rPr>
          <w:b/>
          <w:lang w:val="en-GB"/>
        </w:rPr>
        <w:lastRenderedPageBreak/>
        <w:t>E1: Questions</w:t>
      </w:r>
      <w:r w:rsidR="00871132">
        <w:rPr>
          <w:b/>
        </w:rPr>
        <w:t xml:space="preserve"> for prescribers </w:t>
      </w:r>
      <w:r w:rsidR="00871132" w:rsidRPr="000C0F1B">
        <w:rPr>
          <w:b/>
        </w:rPr>
        <w:t>(off-label use of approved products)</w:t>
      </w:r>
    </w:p>
    <w:p w:rsidR="00F45D14" w:rsidRPr="000C0F1B" w:rsidRDefault="00F45D14" w:rsidP="00A447F0">
      <w:pPr>
        <w:pStyle w:val="Box"/>
      </w:pPr>
      <w:r w:rsidRPr="000C0F1B">
        <w:t xml:space="preserve">Do you </w:t>
      </w:r>
      <w:r w:rsidRPr="000C0F1B">
        <w:rPr>
          <w:rFonts w:eastAsiaTheme="minorHAnsi"/>
          <w:lang w:eastAsia="en-US"/>
        </w:rPr>
        <w:t>currently</w:t>
      </w:r>
      <w:r w:rsidRPr="000C0F1B">
        <w:t xml:space="preserve"> prescribe approved medicinal cannabis products (</w:t>
      </w:r>
      <w:proofErr w:type="spellStart"/>
      <w:r w:rsidRPr="000C0F1B">
        <w:t>eg</w:t>
      </w:r>
      <w:proofErr w:type="spellEnd"/>
      <w:r w:rsidRPr="000C0F1B">
        <w:t xml:space="preserve">, </w:t>
      </w:r>
      <w:proofErr w:type="spellStart"/>
      <w:r w:rsidRPr="000C0F1B">
        <w:t>Sativex</w:t>
      </w:r>
      <w:proofErr w:type="spellEnd"/>
      <w:r w:rsidRPr="000C0F1B">
        <w:t>) that are controlled drugs for off-label use? If yes, then how often?</w:t>
      </w:r>
    </w:p>
    <w:p w:rsidR="00F45D14" w:rsidRDefault="00F45D14" w:rsidP="00A447F0">
      <w:pPr>
        <w:pStyle w:val="Box"/>
      </w:pPr>
      <w:r w:rsidRPr="000C0F1B">
        <w:t xml:space="preserve">If the requirement for Ministry of Health approval </w:t>
      </w:r>
      <w:r w:rsidR="00337B53">
        <w:t xml:space="preserve">to prescribe </w:t>
      </w:r>
      <w:r w:rsidRPr="000C0F1B">
        <w:t xml:space="preserve">were removed, would you prescribe </w:t>
      </w:r>
      <w:r w:rsidRPr="000C0F1B">
        <w:rPr>
          <w:rFonts w:eastAsiaTheme="minorHAnsi"/>
          <w:lang w:eastAsia="en-US"/>
        </w:rPr>
        <w:t>approved</w:t>
      </w:r>
      <w:r w:rsidRPr="000C0F1B">
        <w:t xml:space="preserve"> medicinal cannabis products (</w:t>
      </w:r>
      <w:proofErr w:type="spellStart"/>
      <w:r w:rsidRPr="000C0F1B">
        <w:t>eg</w:t>
      </w:r>
      <w:proofErr w:type="spellEnd"/>
      <w:r w:rsidRPr="000C0F1B">
        <w:t xml:space="preserve">, </w:t>
      </w:r>
      <w:proofErr w:type="spellStart"/>
      <w:r w:rsidRPr="000C0F1B">
        <w:t>Sativex</w:t>
      </w:r>
      <w:proofErr w:type="spellEnd"/>
      <w:r w:rsidRPr="000C0F1B">
        <w:t>) that are controlled drugs for off-label use?</w:t>
      </w:r>
      <w:r w:rsidRPr="000C0F1B">
        <w:rPr>
          <w:color w:val="0070C0"/>
        </w:rPr>
        <w:t xml:space="preserve"> </w:t>
      </w:r>
      <w:r w:rsidRPr="000C0F1B">
        <w:t>Please explain why or why not.</w:t>
      </w:r>
    </w:p>
    <w:p w:rsidR="00C254CD" w:rsidRPr="00923F0E" w:rsidRDefault="00EC5CB3" w:rsidP="00C254CD">
      <w:pPr>
        <w:pStyle w:val="Heading3"/>
        <w:spacing w:line="300" w:lineRule="atLeast"/>
      </w:pPr>
      <w:r w:rsidRPr="00923F0E">
        <w:t>Un</w:t>
      </w:r>
      <w:r>
        <w:t>approved</w:t>
      </w:r>
      <w:r w:rsidRPr="00923F0E">
        <w:t xml:space="preserve"> </w:t>
      </w:r>
      <w:r w:rsidR="00C254CD" w:rsidRPr="00923F0E">
        <w:t>medicinal cannabis products that are controlled drugs that meet the quality standards</w:t>
      </w:r>
      <w:r w:rsidR="00C254CD" w:rsidRPr="00923F0E" w:rsidDel="00EE0DAF">
        <w:t xml:space="preserve"> </w:t>
      </w:r>
    </w:p>
    <w:p w:rsidR="00C254CD" w:rsidRPr="00923F0E" w:rsidRDefault="00C254CD" w:rsidP="005133EB">
      <w:pPr>
        <w:pStyle w:val="Number"/>
      </w:pPr>
      <w:r w:rsidRPr="00923F0E">
        <w:t xml:space="preserve">Currently </w:t>
      </w:r>
      <w:r w:rsidR="00FB1EEB">
        <w:t xml:space="preserve">unapproved </w:t>
      </w:r>
      <w:r w:rsidRPr="00923F0E">
        <w:t xml:space="preserve">medicinal cannabis products that are controlled drugs, even if they are manufactured to the manufacturing quality standard, may only be prescribed by a specialist. </w:t>
      </w:r>
      <w:r w:rsidR="002468C4">
        <w:t>We are seeking feedback on whether</w:t>
      </w:r>
      <w:r w:rsidRPr="00923F0E">
        <w:t xml:space="preserve"> these products </w:t>
      </w:r>
      <w:r w:rsidR="002468C4">
        <w:t>should</w:t>
      </w:r>
      <w:r w:rsidRPr="00923F0E">
        <w:t xml:space="preserve"> be able to be prescribed by a </w:t>
      </w:r>
      <w:r w:rsidR="00016E21">
        <w:t xml:space="preserve">medical practitioner (doctor) </w:t>
      </w:r>
      <w:r w:rsidRPr="00923F0E">
        <w:t xml:space="preserve">with the recommendation of a specialist or </w:t>
      </w:r>
      <w:r w:rsidR="00016E21">
        <w:t xml:space="preserve">only be able to be </w:t>
      </w:r>
      <w:r w:rsidRPr="00923F0E">
        <w:t xml:space="preserve">prescribed by a specialist. </w:t>
      </w:r>
    </w:p>
    <w:p w:rsidR="00C254CD" w:rsidRPr="00923F0E" w:rsidRDefault="00C254CD" w:rsidP="005133EB">
      <w:pPr>
        <w:pStyle w:val="Number"/>
      </w:pPr>
      <w:r w:rsidRPr="00923F0E">
        <w:t xml:space="preserve">The reporting requirements of </w:t>
      </w:r>
      <w:hyperlink r:id="rId35" w:history="1">
        <w:r w:rsidRPr="00923F0E">
          <w:rPr>
            <w:rStyle w:val="Hyperlink"/>
            <w:b w:val="0"/>
          </w:rPr>
          <w:t>section 29</w:t>
        </w:r>
      </w:hyperlink>
      <w:r w:rsidRPr="00923F0E">
        <w:t xml:space="preserve"> of the Medicines Act 1981 apply.</w:t>
      </w:r>
    </w:p>
    <w:p w:rsidR="005133EB" w:rsidRDefault="005133EB" w:rsidP="005133EB"/>
    <w:p w:rsidR="0039053B" w:rsidRPr="00923F0E" w:rsidRDefault="0039053B" w:rsidP="0093186D">
      <w:pPr>
        <w:pStyle w:val="Caption"/>
      </w:pPr>
      <w:bookmarkStart w:id="96" w:name="_Toc12006224"/>
      <w:r>
        <w:t xml:space="preserve">Table </w:t>
      </w:r>
      <w:r w:rsidR="00A552C4">
        <w:rPr>
          <w:noProof/>
        </w:rPr>
        <w:fldChar w:fldCharType="begin"/>
      </w:r>
      <w:r w:rsidR="00A552C4">
        <w:rPr>
          <w:noProof/>
        </w:rPr>
        <w:instrText xml:space="preserve"> SEQ Table \* ARABIC </w:instrText>
      </w:r>
      <w:r w:rsidR="00A552C4">
        <w:rPr>
          <w:noProof/>
        </w:rPr>
        <w:fldChar w:fldCharType="separate"/>
      </w:r>
      <w:r w:rsidR="00454837">
        <w:rPr>
          <w:noProof/>
        </w:rPr>
        <w:t>5</w:t>
      </w:r>
      <w:r w:rsidR="00A552C4">
        <w:rPr>
          <w:noProof/>
        </w:rPr>
        <w:fldChar w:fldCharType="end"/>
      </w:r>
      <w:r>
        <w:t>:</w:t>
      </w:r>
      <w:r w:rsidRPr="0039053B">
        <w:t xml:space="preserve"> </w:t>
      </w:r>
      <w:r w:rsidRPr="00923F0E">
        <w:t xml:space="preserve">Prescribing requirements – </w:t>
      </w:r>
      <w:r>
        <w:t>u</w:t>
      </w:r>
      <w:r w:rsidRPr="00C41CE8">
        <w:t>n</w:t>
      </w:r>
      <w:r>
        <w:t>approved</w:t>
      </w:r>
      <w:r w:rsidRPr="00C41CE8">
        <w:t xml:space="preserve"> medicinal cannabis products that are controlled drugs that meet the quality standards</w:t>
      </w:r>
      <w:bookmarkEnd w:id="96"/>
    </w:p>
    <w:tbl>
      <w:tblPr>
        <w:tblStyle w:val="TableGrid"/>
        <w:tblW w:w="7938" w:type="dxa"/>
        <w:tblInd w:w="20"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021"/>
        <w:gridCol w:w="3917"/>
      </w:tblGrid>
      <w:tr w:rsidR="00C254CD" w:rsidRPr="00923F0E" w:rsidTr="0093186D">
        <w:tc>
          <w:tcPr>
            <w:tcW w:w="4021" w:type="dxa"/>
            <w:tcBorders>
              <w:top w:val="nil"/>
              <w:bottom w:val="nil"/>
              <w:right w:val="nil"/>
            </w:tcBorders>
            <w:shd w:val="clear" w:color="auto" w:fill="D9D9D9" w:themeFill="background1" w:themeFillShade="D9"/>
            <w:vAlign w:val="bottom"/>
          </w:tcPr>
          <w:p w:rsidR="00C254CD" w:rsidRPr="00923F0E" w:rsidRDefault="00C254CD" w:rsidP="00887D35">
            <w:pPr>
              <w:pStyle w:val="TableText"/>
              <w:jc w:val="center"/>
              <w:rPr>
                <w:b/>
              </w:rPr>
            </w:pPr>
            <w:r w:rsidRPr="00923F0E">
              <w:rPr>
                <w:b/>
              </w:rPr>
              <w:t>Current (un</w:t>
            </w:r>
            <w:r w:rsidR="00EC5CB3">
              <w:rPr>
                <w:b/>
              </w:rPr>
              <w:t>approved</w:t>
            </w:r>
            <w:r w:rsidRPr="00923F0E">
              <w:rPr>
                <w:b/>
              </w:rPr>
              <w:t xml:space="preserve"> but manufactured</w:t>
            </w:r>
            <w:r w:rsidR="00887D35" w:rsidRPr="00923F0E">
              <w:rPr>
                <w:b/>
              </w:rPr>
              <w:t> </w:t>
            </w:r>
            <w:r w:rsidRPr="00923F0E">
              <w:rPr>
                <w:b/>
              </w:rPr>
              <w:t>under GMP)</w:t>
            </w:r>
          </w:p>
        </w:tc>
        <w:tc>
          <w:tcPr>
            <w:tcW w:w="3917" w:type="dxa"/>
            <w:tcBorders>
              <w:top w:val="nil"/>
              <w:left w:val="nil"/>
              <w:bottom w:val="nil"/>
            </w:tcBorders>
            <w:shd w:val="clear" w:color="auto" w:fill="D9D9D9" w:themeFill="background1" w:themeFillShade="D9"/>
            <w:vAlign w:val="bottom"/>
          </w:tcPr>
          <w:p w:rsidR="00C254CD" w:rsidRPr="00923F0E" w:rsidRDefault="00C254CD" w:rsidP="00887D35">
            <w:pPr>
              <w:pStyle w:val="TableText"/>
              <w:jc w:val="center"/>
              <w:rPr>
                <w:b/>
              </w:rPr>
            </w:pPr>
            <w:r w:rsidRPr="00923F0E">
              <w:rPr>
                <w:b/>
              </w:rPr>
              <w:t>Proposed (un</w:t>
            </w:r>
            <w:r w:rsidR="00EC5CB3">
              <w:rPr>
                <w:b/>
              </w:rPr>
              <w:t>approved</w:t>
            </w:r>
            <w:r w:rsidRPr="00923F0E">
              <w:rPr>
                <w:b/>
              </w:rPr>
              <w:t xml:space="preserve"> but meeting the</w:t>
            </w:r>
            <w:r w:rsidR="00887D35" w:rsidRPr="00923F0E">
              <w:rPr>
                <w:b/>
              </w:rPr>
              <w:t> </w:t>
            </w:r>
            <w:r w:rsidRPr="00923F0E">
              <w:rPr>
                <w:b/>
              </w:rPr>
              <w:t>manufacturing and product quality</w:t>
            </w:r>
            <w:r w:rsidR="00887D35" w:rsidRPr="00923F0E">
              <w:rPr>
                <w:b/>
              </w:rPr>
              <w:t> </w:t>
            </w:r>
            <w:r w:rsidRPr="00923F0E">
              <w:rPr>
                <w:b/>
              </w:rPr>
              <w:t>standard)</w:t>
            </w:r>
          </w:p>
        </w:tc>
      </w:tr>
      <w:tr w:rsidR="00C254CD" w:rsidRPr="00923F0E" w:rsidTr="0093186D">
        <w:tc>
          <w:tcPr>
            <w:tcW w:w="4021" w:type="dxa"/>
            <w:tcBorders>
              <w:top w:val="nil"/>
            </w:tcBorders>
            <w:shd w:val="clear" w:color="auto" w:fill="auto"/>
          </w:tcPr>
          <w:p w:rsidR="00C254CD" w:rsidRPr="00923F0E" w:rsidRDefault="00016E21" w:rsidP="005133EB">
            <w:pPr>
              <w:pStyle w:val="TableText"/>
            </w:pPr>
            <w:r>
              <w:t>S</w:t>
            </w:r>
            <w:r w:rsidR="00C254CD" w:rsidRPr="00923F0E">
              <w:t>pecialist can prescribe with</w:t>
            </w:r>
            <w:r w:rsidR="005133EB" w:rsidRPr="00923F0E">
              <w:t xml:space="preserve"> </w:t>
            </w:r>
            <w:r w:rsidR="00C254CD" w:rsidRPr="00923F0E">
              <w:t xml:space="preserve">Ministry of Health approval </w:t>
            </w:r>
          </w:p>
        </w:tc>
        <w:tc>
          <w:tcPr>
            <w:tcW w:w="3917" w:type="dxa"/>
            <w:tcBorders>
              <w:top w:val="nil"/>
            </w:tcBorders>
            <w:shd w:val="clear" w:color="auto" w:fill="auto"/>
          </w:tcPr>
          <w:p w:rsidR="00C254CD" w:rsidRPr="00D1799D" w:rsidRDefault="00016E21" w:rsidP="00887D35">
            <w:pPr>
              <w:pStyle w:val="TableBullet"/>
              <w:spacing w:before="60"/>
            </w:pPr>
            <w:r w:rsidRPr="00D1799D">
              <w:t>S</w:t>
            </w:r>
            <w:r w:rsidR="00C254CD" w:rsidRPr="00B1438C">
              <w:t xml:space="preserve">pecialist can prescribe </w:t>
            </w:r>
            <w:r w:rsidR="007F6AED" w:rsidRPr="00D1799D">
              <w:rPr>
                <w:szCs w:val="18"/>
              </w:rPr>
              <w:t xml:space="preserve">without Ministry of Health approval </w:t>
            </w:r>
            <w:r w:rsidR="008C2245">
              <w:rPr>
                <w:b/>
              </w:rPr>
              <w:t>or</w:t>
            </w:r>
          </w:p>
          <w:p w:rsidR="00C254CD" w:rsidRPr="00923F0E" w:rsidRDefault="008C2245" w:rsidP="00B0443A">
            <w:pPr>
              <w:pStyle w:val="TableBullet"/>
            </w:pPr>
            <w:r w:rsidRPr="00996A5E">
              <w:t xml:space="preserve">With </w:t>
            </w:r>
            <w:r w:rsidR="00B0443A">
              <w:t xml:space="preserve">specialist </w:t>
            </w:r>
            <w:r w:rsidR="00D1799D" w:rsidRPr="00996A5E">
              <w:t>rec</w:t>
            </w:r>
            <w:r w:rsidR="00B0443A">
              <w:t xml:space="preserve">ommendation, a </w:t>
            </w:r>
            <w:r w:rsidR="00D1799D" w:rsidRPr="00996A5E">
              <w:t xml:space="preserve">medical practitioner </w:t>
            </w:r>
            <w:r w:rsidR="00870A3C">
              <w:t xml:space="preserve">(doctor) </w:t>
            </w:r>
            <w:r w:rsidR="00D1799D" w:rsidRPr="00996A5E">
              <w:t>can prescribe without Ministry of Health approval</w:t>
            </w:r>
            <w:r w:rsidR="00D1799D" w:rsidRPr="00D1799D" w:rsidDel="00016E21">
              <w:rPr>
                <w:shd w:val="clear" w:color="auto" w:fill="FFFF00"/>
              </w:rPr>
              <w:t xml:space="preserve"> </w:t>
            </w:r>
          </w:p>
        </w:tc>
      </w:tr>
    </w:tbl>
    <w:p w:rsidR="005B17E9" w:rsidRPr="00A447F0" w:rsidRDefault="005B17E9" w:rsidP="005B17E9">
      <w:pPr>
        <w:pStyle w:val="Box"/>
        <w:rPr>
          <w:b/>
        </w:rPr>
      </w:pPr>
      <w:r w:rsidRPr="00A447F0">
        <w:rPr>
          <w:b/>
        </w:rPr>
        <w:t>E1: Question for all:</w:t>
      </w:r>
    </w:p>
    <w:p w:rsidR="005B17E9" w:rsidRDefault="005B17E9" w:rsidP="00A447F0">
      <w:pPr>
        <w:pStyle w:val="Box"/>
      </w:pPr>
      <w:r w:rsidRPr="000C0F1B">
        <w:t>It is proposed that Ministry of Health approval will not be required to prescribe unapproved medicinal cannabis products that are</w:t>
      </w:r>
      <w:r>
        <w:t xml:space="preserve"> controlled drugs that meet the </w:t>
      </w:r>
      <w:r w:rsidRPr="000C0F1B">
        <w:t>quality standards.</w:t>
      </w:r>
      <w:r w:rsidRPr="005B17E9">
        <w:t xml:space="preserve"> </w:t>
      </w:r>
      <w:r w:rsidRPr="000C0F1B">
        <w:t xml:space="preserve">Do you </w:t>
      </w:r>
      <w:r w:rsidRPr="000C0F1B">
        <w:rPr>
          <w:rFonts w:eastAsiaTheme="minorHAnsi"/>
        </w:rPr>
        <w:t>agree</w:t>
      </w:r>
      <w:r w:rsidRPr="000C0F1B">
        <w:t xml:space="preserve"> with this proposal? Please explain why or why not</w:t>
      </w:r>
    </w:p>
    <w:p w:rsidR="005B17E9" w:rsidRPr="00A447F0" w:rsidRDefault="005B17E9">
      <w:pPr>
        <w:pStyle w:val="Box"/>
        <w:rPr>
          <w:b/>
        </w:rPr>
      </w:pPr>
      <w:r w:rsidRPr="00A447F0">
        <w:rPr>
          <w:b/>
        </w:rPr>
        <w:t>E1: Questions for prescribers:</w:t>
      </w:r>
    </w:p>
    <w:p w:rsidR="005B17E9" w:rsidRDefault="005B17E9" w:rsidP="005B17E9">
      <w:pPr>
        <w:pStyle w:val="Box"/>
      </w:pPr>
      <w:r w:rsidRPr="000C0F1B">
        <w:t xml:space="preserve">Do you </w:t>
      </w:r>
      <w:r w:rsidRPr="000C0F1B">
        <w:rPr>
          <w:rFonts w:eastAsiaTheme="minorHAnsi"/>
        </w:rPr>
        <w:t>currently</w:t>
      </w:r>
      <w:r w:rsidRPr="000C0F1B">
        <w:t xml:space="preserve"> prescribe unapproved medicinal cannabis products that are controlled drugs that meet a</w:t>
      </w:r>
      <w:r w:rsidR="00B0443A">
        <w:t>ny standards of quality</w:t>
      </w:r>
      <w:r w:rsidRPr="000C0F1B">
        <w:t>? If yes, then how often?</w:t>
      </w:r>
      <w:r w:rsidRPr="005B17E9">
        <w:t xml:space="preserve"> </w:t>
      </w:r>
    </w:p>
    <w:p w:rsidR="005B17E9" w:rsidRDefault="005B17E9" w:rsidP="00A447F0">
      <w:pPr>
        <w:pStyle w:val="Box"/>
      </w:pPr>
      <w:r w:rsidRPr="000C0F1B">
        <w:t xml:space="preserve">If the requirement for Ministry of Health approval to prescribe were removed, how likely </w:t>
      </w:r>
      <w:r w:rsidRPr="000C0F1B">
        <w:rPr>
          <w:rFonts w:eastAsiaTheme="minorHAnsi"/>
        </w:rPr>
        <w:t>are</w:t>
      </w:r>
      <w:r w:rsidRPr="000C0F1B">
        <w:t xml:space="preserve"> you to prescribe medicinal cannabis products that are controlled drugs </w:t>
      </w:r>
      <w:r w:rsidR="00B0443A">
        <w:t>that meet</w:t>
      </w:r>
      <w:r w:rsidRPr="000C0F1B">
        <w:t xml:space="preserve"> the </w:t>
      </w:r>
      <w:r w:rsidR="00B0443A">
        <w:t xml:space="preserve">proposed product </w:t>
      </w:r>
      <w:r w:rsidRPr="000C0F1B">
        <w:t>quality standards? Please explain wh</w:t>
      </w:r>
      <w:r>
        <w:t>y.</w:t>
      </w:r>
    </w:p>
    <w:p w:rsidR="00C254CD" w:rsidRPr="00923F0E" w:rsidRDefault="00C254CD" w:rsidP="00C254CD">
      <w:pPr>
        <w:pStyle w:val="Heading3"/>
      </w:pPr>
      <w:r w:rsidRPr="00923F0E">
        <w:lastRenderedPageBreak/>
        <w:t>Un</w:t>
      </w:r>
      <w:r w:rsidR="00EC5CB3">
        <w:t>approved</w:t>
      </w:r>
      <w:r w:rsidRPr="00923F0E">
        <w:t xml:space="preserve"> medicinal cannabis products that are controlled drugs that do not meet the quality standards</w:t>
      </w:r>
      <w:r w:rsidR="00923F0E" w:rsidRPr="00923F0E">
        <w:t xml:space="preserve"> </w:t>
      </w:r>
    </w:p>
    <w:p w:rsidR="00C254CD" w:rsidRPr="00923F0E" w:rsidRDefault="00EC5CB3" w:rsidP="005133EB">
      <w:pPr>
        <w:pStyle w:val="Number"/>
      </w:pPr>
      <w:r>
        <w:t>U</w:t>
      </w:r>
      <w:r w:rsidR="00C254CD" w:rsidRPr="00923F0E">
        <w:t>napproved</w:t>
      </w:r>
      <w:r>
        <w:t xml:space="preserve"> </w:t>
      </w:r>
      <w:r w:rsidR="00C254CD" w:rsidRPr="00923F0E">
        <w:t>medicinal cannabis products that are controlled drugs that do not meet the quality standards</w:t>
      </w:r>
      <w:r w:rsidR="00C254CD" w:rsidRPr="00923F0E" w:rsidDel="006D0B47">
        <w:t xml:space="preserve"> </w:t>
      </w:r>
      <w:r w:rsidR="00C254CD" w:rsidRPr="00923F0E">
        <w:t xml:space="preserve">can currently only be prescribed by a specialist after obtaining approval from the Ministry of Health. It is proposed that the requirement for Ministry approval is continued to ensure the risk to the patient is minimised through an assessment of the proposed product and a review of the clinical proposal. </w:t>
      </w:r>
    </w:p>
    <w:p w:rsidR="00C254CD" w:rsidRPr="00923F0E" w:rsidRDefault="00C254CD" w:rsidP="005133EB">
      <w:pPr>
        <w:pStyle w:val="Number"/>
      </w:pPr>
      <w:r w:rsidRPr="00923F0E">
        <w:t>Once approval to prescribe a product has been granted, the product must be</w:t>
      </w:r>
      <w:r w:rsidR="00887D35" w:rsidRPr="00923F0E">
        <w:t> </w:t>
      </w:r>
      <w:r w:rsidRPr="00923F0E">
        <w:t>imported and supplied to that patient via a pharmacy or directly from their</w:t>
      </w:r>
      <w:r w:rsidR="00887D35" w:rsidRPr="00923F0E">
        <w:t> </w:t>
      </w:r>
      <w:r w:rsidR="00841FC3">
        <w:t>medical practitioner (</w:t>
      </w:r>
      <w:r w:rsidRPr="00923F0E">
        <w:t>doctor</w:t>
      </w:r>
      <w:r w:rsidR="00841FC3">
        <w:t>)</w:t>
      </w:r>
      <w:r w:rsidRPr="00923F0E">
        <w:t xml:space="preserve">. The reporting requirements of </w:t>
      </w:r>
      <w:hyperlink r:id="rId36" w:history="1">
        <w:r w:rsidRPr="00923F0E">
          <w:rPr>
            <w:rStyle w:val="Hyperlink"/>
            <w:b w:val="0"/>
            <w:color w:val="auto"/>
          </w:rPr>
          <w:t>section 29</w:t>
        </w:r>
      </w:hyperlink>
      <w:r w:rsidRPr="00923F0E">
        <w:t xml:space="preserve"> of the Medicines Act 1981</w:t>
      </w:r>
      <w:r w:rsidR="00887D35" w:rsidRPr="00923F0E">
        <w:t> </w:t>
      </w:r>
      <w:r w:rsidRPr="00923F0E">
        <w:t>apply.</w:t>
      </w:r>
    </w:p>
    <w:p w:rsidR="00C254CD" w:rsidRPr="00923F0E" w:rsidRDefault="00C254CD" w:rsidP="005133EB">
      <w:pPr>
        <w:pStyle w:val="Number"/>
      </w:pPr>
      <w:r w:rsidRPr="00923F0E">
        <w:t>Note that medicinal cannabis products manufactured in New Zealand and/or licensed for wholesale will have to meet the quality standards set under the Scheme. This means that any unapproved products that are controlled drugs that do not meet the quality standards will be imported to meet</w:t>
      </w:r>
      <w:r w:rsidR="005133EB" w:rsidRPr="00923F0E">
        <w:t> </w:t>
      </w:r>
      <w:r w:rsidRPr="00923F0E">
        <w:t xml:space="preserve">the needs of an identified patient under the care of </w:t>
      </w:r>
      <w:r w:rsidR="003271AE">
        <w:t>a specialist</w:t>
      </w:r>
      <w:r w:rsidRPr="00923F0E">
        <w:t>. It is not expected that this pathway will be frequently used</w:t>
      </w:r>
      <w:r w:rsidR="00887D35" w:rsidRPr="00923F0E">
        <w:t> </w:t>
      </w:r>
      <w:r w:rsidRPr="00923F0E">
        <w:t>due to the increased availability of products meeting the quality standard under the Scheme.</w:t>
      </w:r>
    </w:p>
    <w:p w:rsidR="00C254CD" w:rsidRDefault="00C254CD" w:rsidP="00C254CD">
      <w:pPr>
        <w:spacing w:line="300" w:lineRule="atLeast"/>
      </w:pPr>
    </w:p>
    <w:p w:rsidR="00261AA5" w:rsidRPr="00923F0E" w:rsidRDefault="00261AA5" w:rsidP="0093186D">
      <w:pPr>
        <w:pStyle w:val="Caption"/>
      </w:pPr>
      <w:bookmarkStart w:id="97" w:name="_Toc12006225"/>
      <w:r>
        <w:t xml:space="preserve">Table </w:t>
      </w:r>
      <w:r w:rsidR="00A552C4">
        <w:rPr>
          <w:noProof/>
        </w:rPr>
        <w:fldChar w:fldCharType="begin"/>
      </w:r>
      <w:r w:rsidR="00A552C4">
        <w:rPr>
          <w:noProof/>
        </w:rPr>
        <w:instrText xml:space="preserve"> SEQ Table \* ARABIC </w:instrText>
      </w:r>
      <w:r w:rsidR="00A552C4">
        <w:rPr>
          <w:noProof/>
        </w:rPr>
        <w:fldChar w:fldCharType="separate"/>
      </w:r>
      <w:r w:rsidR="00454837">
        <w:rPr>
          <w:noProof/>
        </w:rPr>
        <w:t>6</w:t>
      </w:r>
      <w:r w:rsidR="00A552C4">
        <w:rPr>
          <w:noProof/>
        </w:rPr>
        <w:fldChar w:fldCharType="end"/>
      </w:r>
      <w:r>
        <w:t>:</w:t>
      </w:r>
      <w:r w:rsidRPr="00261AA5">
        <w:t xml:space="preserve"> </w:t>
      </w:r>
      <w:r w:rsidRPr="00923F0E">
        <w:t xml:space="preserve">Prescribing requirements </w:t>
      </w:r>
      <w:r w:rsidRPr="00923F0E">
        <w:rPr>
          <w:rFonts w:ascii="Arial" w:hAnsi="Arial" w:cs="Arial"/>
        </w:rPr>
        <w:t>–</w:t>
      </w:r>
      <w:r>
        <w:t xml:space="preserve"> u</w:t>
      </w:r>
      <w:r w:rsidRPr="00923F0E">
        <w:t>n</w:t>
      </w:r>
      <w:r>
        <w:t xml:space="preserve">approved </w:t>
      </w:r>
      <w:r w:rsidRPr="00923F0E">
        <w:t>medicinal cannabis products that are controlled drugs that do not meet the quality standards</w:t>
      </w:r>
      <w:bookmarkEnd w:id="97"/>
    </w:p>
    <w:tbl>
      <w:tblPr>
        <w:tblStyle w:val="TableGrid1"/>
        <w:tblW w:w="7938"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106"/>
        <w:gridCol w:w="3832"/>
      </w:tblGrid>
      <w:tr w:rsidR="00C254CD" w:rsidRPr="00923F0E" w:rsidTr="00887D35">
        <w:tc>
          <w:tcPr>
            <w:tcW w:w="4106" w:type="dxa"/>
            <w:tcBorders>
              <w:bottom w:val="nil"/>
            </w:tcBorders>
            <w:shd w:val="clear" w:color="auto" w:fill="D9D9D9" w:themeFill="background1" w:themeFillShade="D9"/>
          </w:tcPr>
          <w:p w:rsidR="00C254CD" w:rsidRPr="00923F0E" w:rsidRDefault="00C254CD" w:rsidP="0086026C">
            <w:pPr>
              <w:pStyle w:val="TableText"/>
              <w:spacing w:before="0"/>
              <w:jc w:val="center"/>
              <w:rPr>
                <w:b/>
              </w:rPr>
            </w:pPr>
            <w:r w:rsidRPr="00923F0E">
              <w:rPr>
                <w:b/>
              </w:rPr>
              <w:t>Current</w:t>
            </w:r>
          </w:p>
        </w:tc>
        <w:tc>
          <w:tcPr>
            <w:tcW w:w="3832" w:type="dxa"/>
            <w:tcBorders>
              <w:bottom w:val="nil"/>
            </w:tcBorders>
            <w:shd w:val="clear" w:color="auto" w:fill="D9D9D9" w:themeFill="background1" w:themeFillShade="D9"/>
          </w:tcPr>
          <w:p w:rsidR="00C254CD" w:rsidRPr="00923F0E" w:rsidRDefault="00C254CD" w:rsidP="0086026C">
            <w:pPr>
              <w:pStyle w:val="TableText"/>
              <w:spacing w:before="0"/>
              <w:jc w:val="center"/>
              <w:rPr>
                <w:b/>
              </w:rPr>
            </w:pPr>
            <w:r w:rsidRPr="00923F0E">
              <w:rPr>
                <w:b/>
              </w:rPr>
              <w:t>Proposed</w:t>
            </w:r>
          </w:p>
        </w:tc>
      </w:tr>
      <w:tr w:rsidR="00C254CD" w:rsidRPr="00923F0E" w:rsidTr="00BC56AC">
        <w:tc>
          <w:tcPr>
            <w:tcW w:w="4106" w:type="dxa"/>
            <w:tcBorders>
              <w:top w:val="nil"/>
              <w:bottom w:val="nil"/>
              <w:right w:val="single" w:sz="4" w:space="0" w:color="A6A6A6" w:themeColor="background1" w:themeShade="A6"/>
            </w:tcBorders>
          </w:tcPr>
          <w:p w:rsidR="00BC56AC" w:rsidRPr="00923F0E" w:rsidRDefault="00016E21" w:rsidP="00B6334D">
            <w:pPr>
              <w:pStyle w:val="TableText"/>
            </w:pPr>
            <w:r>
              <w:t>S</w:t>
            </w:r>
            <w:r w:rsidR="00C254CD" w:rsidRPr="00923F0E">
              <w:t>pecialist can prescribe with Ministry of Health approval</w:t>
            </w:r>
          </w:p>
        </w:tc>
        <w:tc>
          <w:tcPr>
            <w:tcW w:w="3832" w:type="dxa"/>
            <w:tcBorders>
              <w:top w:val="nil"/>
              <w:left w:val="single" w:sz="4" w:space="0" w:color="A6A6A6" w:themeColor="background1" w:themeShade="A6"/>
              <w:bottom w:val="nil"/>
            </w:tcBorders>
          </w:tcPr>
          <w:p w:rsidR="00C254CD" w:rsidRPr="00923F0E" w:rsidRDefault="00C254CD" w:rsidP="00D71739">
            <w:pPr>
              <w:pStyle w:val="TableText"/>
            </w:pPr>
            <w:r w:rsidRPr="00923F0E">
              <w:t>No change</w:t>
            </w:r>
            <w:r w:rsidR="00C143B2">
              <w:t xml:space="preserve"> </w:t>
            </w:r>
          </w:p>
        </w:tc>
      </w:tr>
      <w:tr w:rsidR="00BC56AC" w:rsidRPr="00923F0E" w:rsidTr="00887D35">
        <w:tc>
          <w:tcPr>
            <w:tcW w:w="4106" w:type="dxa"/>
            <w:tcBorders>
              <w:top w:val="nil"/>
              <w:bottom w:val="single" w:sz="4" w:space="0" w:color="A6A6A6" w:themeColor="background1" w:themeShade="A6"/>
              <w:right w:val="single" w:sz="4" w:space="0" w:color="A6A6A6" w:themeColor="background1" w:themeShade="A6"/>
            </w:tcBorders>
          </w:tcPr>
          <w:p w:rsidR="00BC56AC" w:rsidRDefault="00BC56AC" w:rsidP="00B6334D">
            <w:pPr>
              <w:pStyle w:val="TableText"/>
            </w:pPr>
          </w:p>
        </w:tc>
        <w:tc>
          <w:tcPr>
            <w:tcW w:w="3832" w:type="dxa"/>
            <w:tcBorders>
              <w:top w:val="nil"/>
              <w:left w:val="single" w:sz="4" w:space="0" w:color="A6A6A6" w:themeColor="background1" w:themeShade="A6"/>
              <w:bottom w:val="single" w:sz="4" w:space="0" w:color="A6A6A6" w:themeColor="background1" w:themeShade="A6"/>
            </w:tcBorders>
          </w:tcPr>
          <w:p w:rsidR="00BC56AC" w:rsidRPr="00923F0E" w:rsidRDefault="00BC56AC" w:rsidP="00D71739">
            <w:pPr>
              <w:pStyle w:val="TableText"/>
            </w:pPr>
          </w:p>
        </w:tc>
      </w:tr>
    </w:tbl>
    <w:p w:rsidR="002D2405" w:rsidRDefault="002D2405" w:rsidP="00A447F0">
      <w:pPr>
        <w:pStyle w:val="Box"/>
        <w:rPr>
          <w:b/>
        </w:rPr>
      </w:pPr>
      <w:r w:rsidRPr="00A447F0">
        <w:rPr>
          <w:b/>
          <w:lang w:val="en-GB"/>
        </w:rPr>
        <w:t>E1: Questions</w:t>
      </w:r>
      <w:r w:rsidRPr="00A447F0">
        <w:rPr>
          <w:b/>
        </w:rPr>
        <w:t xml:space="preserve"> for prescribers:</w:t>
      </w:r>
    </w:p>
    <w:p w:rsidR="00A91DFB" w:rsidRPr="00A447F0" w:rsidRDefault="00A91DFB" w:rsidP="00A447F0">
      <w:pPr>
        <w:pStyle w:val="Box"/>
        <w:rPr>
          <w:b/>
        </w:rPr>
      </w:pPr>
    </w:p>
    <w:p w:rsidR="002D2405" w:rsidRPr="000C0F1B" w:rsidRDefault="002D2405" w:rsidP="00A447F0">
      <w:pPr>
        <w:pStyle w:val="Box"/>
      </w:pPr>
      <w:r w:rsidRPr="000C0F1B">
        <w:t xml:space="preserve">Do you </w:t>
      </w:r>
      <w:r w:rsidRPr="000C0F1B">
        <w:rPr>
          <w:rFonts w:eastAsiaTheme="minorHAnsi"/>
          <w:lang w:eastAsia="en-US"/>
        </w:rPr>
        <w:t>currently</w:t>
      </w:r>
      <w:r w:rsidRPr="000C0F1B">
        <w:t xml:space="preserve"> prescribe unapproved medicinal cannabis products that do not meet any quality standard? If yes, then how often?</w:t>
      </w:r>
    </w:p>
    <w:p w:rsidR="0045521B" w:rsidRDefault="002D2405" w:rsidP="00A447F0">
      <w:pPr>
        <w:pStyle w:val="Box"/>
      </w:pPr>
      <w:r w:rsidRPr="000C0F1B">
        <w:t xml:space="preserve">Should </w:t>
      </w:r>
      <w:r w:rsidRPr="000C0F1B">
        <w:rPr>
          <w:rFonts w:eastAsiaTheme="minorHAnsi"/>
          <w:lang w:eastAsia="en-US"/>
        </w:rPr>
        <w:t>Ministry</w:t>
      </w:r>
      <w:r w:rsidRPr="000C0F1B">
        <w:t xml:space="preserve"> of Health approval to prescribe </w:t>
      </w:r>
      <w:r w:rsidR="00B0443A" w:rsidRPr="000C0F1B">
        <w:t xml:space="preserve">continue to be required </w:t>
      </w:r>
      <w:r w:rsidR="00B0443A">
        <w:t xml:space="preserve">for </w:t>
      </w:r>
      <w:r w:rsidRPr="000C0F1B">
        <w:t>unapproved medicinal cannabis products that do not meet the product quality standards?</w:t>
      </w:r>
    </w:p>
    <w:p w:rsidR="00883F73" w:rsidRPr="00A447F0" w:rsidRDefault="00883F73" w:rsidP="00883F73">
      <w:pPr>
        <w:pStyle w:val="Box"/>
        <w:rPr>
          <w:rFonts w:cs="Segoe UI"/>
          <w:b/>
          <w:color w:val="000000" w:themeColor="text1"/>
          <w:sz w:val="20"/>
        </w:rPr>
      </w:pPr>
      <w:r>
        <w:rPr>
          <w:b/>
          <w:lang w:val="en-GB"/>
        </w:rPr>
        <w:t xml:space="preserve">E1: </w:t>
      </w:r>
      <w:r w:rsidRPr="00A447F0">
        <w:rPr>
          <w:b/>
          <w:lang w:val="en-GB"/>
        </w:rPr>
        <w:t>Question</w:t>
      </w:r>
      <w:r w:rsidRPr="00A447F0">
        <w:rPr>
          <w:b/>
        </w:rPr>
        <w:t xml:space="preserve"> for all:</w:t>
      </w:r>
      <w:r w:rsidRPr="00A447F0">
        <w:rPr>
          <w:rFonts w:cs="Segoe UI"/>
          <w:b/>
          <w:color w:val="000000" w:themeColor="text1"/>
          <w:sz w:val="20"/>
        </w:rPr>
        <w:t xml:space="preserve"> </w:t>
      </w:r>
    </w:p>
    <w:p w:rsidR="002D2405" w:rsidRPr="000C0F1B" w:rsidRDefault="00883F73" w:rsidP="00883F73">
      <w:pPr>
        <w:pStyle w:val="Box"/>
      </w:pPr>
      <w:r>
        <w:rPr>
          <w:rFonts w:cs="Segoe UI"/>
          <w:color w:val="000000" w:themeColor="text1"/>
          <w:sz w:val="20"/>
        </w:rPr>
        <w:t>D</w:t>
      </w:r>
      <w:r w:rsidRPr="000C0F1B">
        <w:rPr>
          <w:rFonts w:cs="Segoe UI"/>
          <w:color w:val="000000" w:themeColor="text1"/>
          <w:sz w:val="20"/>
        </w:rPr>
        <w:t xml:space="preserve">o you </w:t>
      </w:r>
      <w:r w:rsidRPr="000C0F1B">
        <w:rPr>
          <w:rFonts w:eastAsiaTheme="minorHAnsi" w:cs="Segoe UI"/>
          <w:sz w:val="20"/>
          <w:lang w:eastAsia="en-US"/>
        </w:rPr>
        <w:t>agree</w:t>
      </w:r>
      <w:r w:rsidRPr="000C0F1B">
        <w:rPr>
          <w:rFonts w:cs="Segoe UI"/>
          <w:color w:val="000000" w:themeColor="text1"/>
          <w:sz w:val="20"/>
        </w:rPr>
        <w:t xml:space="preserve"> with this proposal?</w:t>
      </w:r>
      <w:r w:rsidRPr="000C0F1B">
        <w:rPr>
          <w:rFonts w:cs="Segoe UI"/>
          <w:color w:val="0070C0"/>
          <w:sz w:val="20"/>
        </w:rPr>
        <w:t xml:space="preserve"> </w:t>
      </w:r>
      <w:r w:rsidRPr="000C0F1B">
        <w:rPr>
          <w:rFonts w:cs="Segoe UI"/>
          <w:sz w:val="20"/>
        </w:rPr>
        <w:t>Please explain why or why not</w:t>
      </w:r>
    </w:p>
    <w:p w:rsidR="005133EB" w:rsidRPr="00923F0E" w:rsidRDefault="005133EB" w:rsidP="005133EB">
      <w:pPr>
        <w:pStyle w:val="Heading3"/>
        <w:spacing w:line="300" w:lineRule="atLeast"/>
      </w:pPr>
      <w:r w:rsidRPr="00923F0E">
        <w:lastRenderedPageBreak/>
        <w:t xml:space="preserve">CBD </w:t>
      </w:r>
      <w:r w:rsidR="008C2245">
        <w:t>p</w:t>
      </w:r>
      <w:r w:rsidRPr="00923F0E">
        <w:t>roducts (</w:t>
      </w:r>
      <w:r w:rsidR="00E40BAC">
        <w:t>approved</w:t>
      </w:r>
      <w:r w:rsidRPr="00923F0E">
        <w:t xml:space="preserve"> or un</w:t>
      </w:r>
      <w:r w:rsidR="00E40BAC">
        <w:t>approved</w:t>
      </w:r>
      <w:r w:rsidRPr="00923F0E">
        <w:t>)</w:t>
      </w:r>
    </w:p>
    <w:p w:rsidR="006E2F0F" w:rsidRDefault="00B0443A" w:rsidP="005133EB">
      <w:pPr>
        <w:pStyle w:val="Number"/>
      </w:pPr>
      <w:r>
        <w:t>F</w:t>
      </w:r>
      <w:r w:rsidRPr="00923F0E">
        <w:t xml:space="preserve">or </w:t>
      </w:r>
      <w:r>
        <w:t>unapproved CBD</w:t>
      </w:r>
      <w:r w:rsidRPr="00923F0E">
        <w:t xml:space="preserve"> products</w:t>
      </w:r>
      <w:r>
        <w:t xml:space="preserve"> </w:t>
      </w:r>
      <w:r w:rsidR="005133EB" w:rsidRPr="00923F0E">
        <w:t>a prescription from a</w:t>
      </w:r>
      <w:r w:rsidR="0088535F">
        <w:t xml:space="preserve"> </w:t>
      </w:r>
      <w:r w:rsidR="00016E21">
        <w:t xml:space="preserve">medical practitioner (doctor) </w:t>
      </w:r>
      <w:r w:rsidR="005133EB" w:rsidRPr="00923F0E">
        <w:t>is re</w:t>
      </w:r>
      <w:r>
        <w:t xml:space="preserve">quired. Approved CBD products can be prescribed by </w:t>
      </w:r>
      <w:r w:rsidR="0088535F">
        <w:t xml:space="preserve">a </w:t>
      </w:r>
      <w:r>
        <w:t>medical practitioner (doctor) or a nurse practitioner</w:t>
      </w:r>
      <w:r w:rsidR="0088535F">
        <w:t xml:space="preserve">. This is because CBD </w:t>
      </w:r>
      <w:r w:rsidR="00261AA5">
        <w:t>p</w:t>
      </w:r>
      <w:r w:rsidR="0088535F">
        <w:t xml:space="preserve">roducts </w:t>
      </w:r>
      <w:r w:rsidR="005133EB" w:rsidRPr="00923F0E">
        <w:t>are no longer controlled drugs as a result of the enactment of the Misuse of Drugs (Medicinal Cannabis) Amendment Act 2018.</w:t>
      </w:r>
      <w:r w:rsidR="00923F0E" w:rsidRPr="00923F0E">
        <w:t xml:space="preserve"> </w:t>
      </w:r>
    </w:p>
    <w:p w:rsidR="0007605C" w:rsidRPr="00923F0E" w:rsidRDefault="0007605C" w:rsidP="0007605C">
      <w:pPr>
        <w:pStyle w:val="Number"/>
      </w:pPr>
      <w:r>
        <w:t>Note that</w:t>
      </w:r>
      <w:r w:rsidR="005133EB" w:rsidRPr="00923F0E">
        <w:t xml:space="preserve"> all CBD products imported or manufactured in New Zealand will have to meet the manufacturing and product quality standards set under the Scheme. There may be some CBD products that do not meet the quality standards </w:t>
      </w:r>
      <w:r>
        <w:t xml:space="preserve">that will be allowed to be </w:t>
      </w:r>
      <w:r w:rsidR="005133EB" w:rsidRPr="00923F0E">
        <w:t xml:space="preserve">imported by a </w:t>
      </w:r>
      <w:r w:rsidR="00841FC3">
        <w:t xml:space="preserve">medical practitioner (doctor) </w:t>
      </w:r>
      <w:r w:rsidR="005133EB" w:rsidRPr="00923F0E">
        <w:t xml:space="preserve">to meet the needs of an identified patient under their care. It is not expected that this pathway will be frequently utilised due to the increased availability of </w:t>
      </w:r>
      <w:r w:rsidR="007F6AED">
        <w:t xml:space="preserve">CBD </w:t>
      </w:r>
      <w:r w:rsidR="005133EB" w:rsidRPr="00923F0E">
        <w:t>products meeting the quality standard under the Scheme.</w:t>
      </w:r>
    </w:p>
    <w:p w:rsidR="005133EB" w:rsidRPr="00923F0E" w:rsidRDefault="005133EB" w:rsidP="005133EB">
      <w:pPr>
        <w:pStyle w:val="Number"/>
      </w:pPr>
      <w:r w:rsidRPr="00923F0E">
        <w:t xml:space="preserve">The reporting requirements </w:t>
      </w:r>
      <w:r w:rsidRPr="004A3F78">
        <w:t xml:space="preserve">of </w:t>
      </w:r>
      <w:hyperlink r:id="rId37" w:history="1">
        <w:r w:rsidRPr="00094AAF">
          <w:t>section 29</w:t>
        </w:r>
      </w:hyperlink>
      <w:r w:rsidRPr="004A3F78">
        <w:t xml:space="preserve"> of</w:t>
      </w:r>
      <w:r w:rsidRPr="00923F0E">
        <w:t xml:space="preserve"> the Medicines Act 1981 apply if the CBD product is </w:t>
      </w:r>
      <w:r w:rsidR="00EF6A40">
        <w:t>unapproved</w:t>
      </w:r>
      <w:r w:rsidR="00E40BAC">
        <w:t>.</w:t>
      </w:r>
    </w:p>
    <w:p w:rsidR="005133EB" w:rsidRDefault="005133EB" w:rsidP="005133EB">
      <w:pPr>
        <w:spacing w:line="300" w:lineRule="atLeast"/>
      </w:pPr>
    </w:p>
    <w:p w:rsidR="00335D4C" w:rsidRPr="00923F0E" w:rsidRDefault="00335D4C" w:rsidP="0093186D">
      <w:pPr>
        <w:pStyle w:val="Caption"/>
      </w:pPr>
      <w:bookmarkStart w:id="98" w:name="_Toc12006226"/>
      <w:r>
        <w:t xml:space="preserve">Table </w:t>
      </w:r>
      <w:r w:rsidR="00A552C4">
        <w:rPr>
          <w:noProof/>
        </w:rPr>
        <w:fldChar w:fldCharType="begin"/>
      </w:r>
      <w:r w:rsidR="00A552C4">
        <w:rPr>
          <w:noProof/>
        </w:rPr>
        <w:instrText xml:space="preserve"> SEQ Table \* ARABIC </w:instrText>
      </w:r>
      <w:r w:rsidR="00A552C4">
        <w:rPr>
          <w:noProof/>
        </w:rPr>
        <w:fldChar w:fldCharType="separate"/>
      </w:r>
      <w:r w:rsidR="00454837">
        <w:rPr>
          <w:noProof/>
        </w:rPr>
        <w:t>7</w:t>
      </w:r>
      <w:r w:rsidR="00A552C4">
        <w:rPr>
          <w:noProof/>
        </w:rPr>
        <w:fldChar w:fldCharType="end"/>
      </w:r>
      <w:r>
        <w:t>:</w:t>
      </w:r>
      <w:r w:rsidRPr="00335D4C">
        <w:t xml:space="preserve"> </w:t>
      </w:r>
      <w:r w:rsidRPr="00923F0E">
        <w:t xml:space="preserve">Prescribing requirements </w:t>
      </w:r>
      <w:r w:rsidRPr="00923F0E">
        <w:rPr>
          <w:rFonts w:ascii="Arial" w:hAnsi="Arial" w:cs="Arial"/>
        </w:rPr>
        <w:t>–</w:t>
      </w:r>
      <w:r w:rsidRPr="00923F0E">
        <w:t xml:space="preserve"> CBD products</w:t>
      </w:r>
      <w:bookmarkEnd w:id="98"/>
    </w:p>
    <w:tbl>
      <w:tblPr>
        <w:tblStyle w:val="TableGrid"/>
        <w:tblW w:w="7938"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034"/>
        <w:gridCol w:w="3904"/>
      </w:tblGrid>
      <w:tr w:rsidR="005133EB" w:rsidRPr="00923F0E" w:rsidTr="0093186D">
        <w:tc>
          <w:tcPr>
            <w:tcW w:w="4034" w:type="dxa"/>
            <w:tcBorders>
              <w:top w:val="nil"/>
              <w:bottom w:val="nil"/>
            </w:tcBorders>
            <w:shd w:val="clear" w:color="auto" w:fill="D9D9D9" w:themeFill="background1" w:themeFillShade="D9"/>
          </w:tcPr>
          <w:p w:rsidR="005133EB" w:rsidRPr="00923F0E" w:rsidRDefault="005133EB" w:rsidP="00887D35">
            <w:pPr>
              <w:pStyle w:val="TableText"/>
              <w:jc w:val="center"/>
              <w:rPr>
                <w:b/>
              </w:rPr>
            </w:pPr>
            <w:r w:rsidRPr="00923F0E">
              <w:rPr>
                <w:b/>
              </w:rPr>
              <w:t>Current</w:t>
            </w:r>
          </w:p>
        </w:tc>
        <w:tc>
          <w:tcPr>
            <w:tcW w:w="3904" w:type="dxa"/>
            <w:tcBorders>
              <w:top w:val="nil"/>
              <w:bottom w:val="nil"/>
            </w:tcBorders>
            <w:shd w:val="clear" w:color="auto" w:fill="D9D9D9" w:themeFill="background1" w:themeFillShade="D9"/>
          </w:tcPr>
          <w:p w:rsidR="005133EB" w:rsidRPr="00923F0E" w:rsidRDefault="005133EB" w:rsidP="00887D35">
            <w:pPr>
              <w:pStyle w:val="TableText"/>
              <w:jc w:val="center"/>
              <w:rPr>
                <w:b/>
              </w:rPr>
            </w:pPr>
            <w:r w:rsidRPr="00923F0E">
              <w:rPr>
                <w:b/>
              </w:rPr>
              <w:t>Proposed</w:t>
            </w:r>
          </w:p>
        </w:tc>
      </w:tr>
      <w:tr w:rsidR="005133EB" w:rsidRPr="00923F0E" w:rsidTr="00A447F0">
        <w:tc>
          <w:tcPr>
            <w:tcW w:w="4034" w:type="dxa"/>
            <w:tcBorders>
              <w:top w:val="nil"/>
              <w:bottom w:val="nil"/>
              <w:right w:val="single" w:sz="4" w:space="0" w:color="A6A6A6" w:themeColor="background1" w:themeShade="A6"/>
            </w:tcBorders>
          </w:tcPr>
          <w:p w:rsidR="005133EB" w:rsidRPr="00923F0E" w:rsidRDefault="005133EB" w:rsidP="00E40BAC">
            <w:pPr>
              <w:pStyle w:val="TableText"/>
            </w:pPr>
            <w:r w:rsidRPr="00923F0E">
              <w:t>Requires a prescription from a</w:t>
            </w:r>
            <w:r w:rsidR="0088535F">
              <w:t xml:space="preserve"> </w:t>
            </w:r>
            <w:r w:rsidR="00841FC3">
              <w:t xml:space="preserve">medical practitioner (doctor) </w:t>
            </w:r>
            <w:r w:rsidR="0088535F">
              <w:t xml:space="preserve">if </w:t>
            </w:r>
            <w:r w:rsidR="007F6AED">
              <w:t>unapproved</w:t>
            </w:r>
            <w:r w:rsidR="0088535F">
              <w:t xml:space="preserve">. If it is </w:t>
            </w:r>
            <w:r w:rsidR="002276CB">
              <w:t xml:space="preserve">approved </w:t>
            </w:r>
            <w:r w:rsidR="0088535F">
              <w:t xml:space="preserve">or provisionally </w:t>
            </w:r>
            <w:r w:rsidR="002276CB">
              <w:t>approved</w:t>
            </w:r>
            <w:r w:rsidR="00335D4C">
              <w:t>,</w:t>
            </w:r>
            <w:r w:rsidR="0088535F">
              <w:t xml:space="preserve"> a nurse practitioner can also prescribe it</w:t>
            </w:r>
          </w:p>
        </w:tc>
        <w:tc>
          <w:tcPr>
            <w:tcW w:w="3904" w:type="dxa"/>
            <w:tcBorders>
              <w:top w:val="nil"/>
              <w:left w:val="single" w:sz="4" w:space="0" w:color="A6A6A6" w:themeColor="background1" w:themeShade="A6"/>
              <w:bottom w:val="nil"/>
            </w:tcBorders>
          </w:tcPr>
          <w:p w:rsidR="005133EB" w:rsidRPr="00923F0E" w:rsidRDefault="0007605C" w:rsidP="005133EB">
            <w:pPr>
              <w:pStyle w:val="TableText"/>
            </w:pPr>
            <w:r>
              <w:t>No change</w:t>
            </w:r>
          </w:p>
        </w:tc>
      </w:tr>
      <w:tr w:rsidR="0098188C" w:rsidRPr="00923F0E" w:rsidTr="0093186D">
        <w:tc>
          <w:tcPr>
            <w:tcW w:w="4034" w:type="dxa"/>
            <w:tcBorders>
              <w:top w:val="nil"/>
              <w:bottom w:val="single" w:sz="4" w:space="0" w:color="A6A6A6" w:themeColor="background1" w:themeShade="A6"/>
              <w:right w:val="single" w:sz="4" w:space="0" w:color="A6A6A6" w:themeColor="background1" w:themeShade="A6"/>
            </w:tcBorders>
          </w:tcPr>
          <w:p w:rsidR="0098188C" w:rsidRPr="00923F0E" w:rsidRDefault="0098188C" w:rsidP="00E40BAC">
            <w:pPr>
              <w:pStyle w:val="TableText"/>
            </w:pPr>
          </w:p>
        </w:tc>
        <w:tc>
          <w:tcPr>
            <w:tcW w:w="3904" w:type="dxa"/>
            <w:tcBorders>
              <w:top w:val="nil"/>
              <w:left w:val="single" w:sz="4" w:space="0" w:color="A6A6A6" w:themeColor="background1" w:themeShade="A6"/>
              <w:bottom w:val="single" w:sz="4" w:space="0" w:color="A6A6A6" w:themeColor="background1" w:themeShade="A6"/>
            </w:tcBorders>
          </w:tcPr>
          <w:p w:rsidR="0098188C" w:rsidRDefault="0098188C" w:rsidP="005133EB">
            <w:pPr>
              <w:pStyle w:val="TableText"/>
            </w:pPr>
          </w:p>
        </w:tc>
      </w:tr>
    </w:tbl>
    <w:p w:rsidR="0045521B" w:rsidRDefault="0045521B" w:rsidP="0045521B">
      <w:pPr>
        <w:spacing w:after="120" w:line="300" w:lineRule="atLeast"/>
        <w:ind w:left="33"/>
        <w:rPr>
          <w:rFonts w:cs="Segoe UI"/>
          <w:b/>
          <w:sz w:val="20"/>
          <w:lang w:val="en-GB"/>
        </w:rPr>
      </w:pPr>
      <w:bookmarkStart w:id="99" w:name="_Toc9233596"/>
      <w:bookmarkStart w:id="100" w:name="_Toc10386404"/>
    </w:p>
    <w:p w:rsidR="0045521B" w:rsidRPr="000C0F1B" w:rsidRDefault="0045521B" w:rsidP="00A447F0">
      <w:pPr>
        <w:pStyle w:val="Box"/>
      </w:pPr>
      <w:r w:rsidRPr="00A447F0">
        <w:rPr>
          <w:b/>
          <w:lang w:val="en-GB"/>
        </w:rPr>
        <w:t>E1: Questions</w:t>
      </w:r>
      <w:r w:rsidRPr="00A447F0">
        <w:rPr>
          <w:b/>
        </w:rPr>
        <w:t xml:space="preserve"> for prescribers</w:t>
      </w:r>
      <w:r w:rsidRPr="000C0F1B">
        <w:t>:</w:t>
      </w:r>
    </w:p>
    <w:p w:rsidR="0045521B" w:rsidRPr="000C0F1B" w:rsidRDefault="0045521B" w:rsidP="00A447F0">
      <w:pPr>
        <w:pStyle w:val="Box"/>
        <w:rPr>
          <w:color w:val="000000" w:themeColor="text1"/>
        </w:rPr>
      </w:pPr>
      <w:r w:rsidRPr="000C0F1B">
        <w:rPr>
          <w:color w:val="000000" w:themeColor="text1"/>
        </w:rPr>
        <w:t xml:space="preserve">Do you </w:t>
      </w:r>
      <w:r w:rsidRPr="000C0F1B">
        <w:rPr>
          <w:rFonts w:eastAsiaTheme="minorHAnsi"/>
          <w:lang w:eastAsia="en-US"/>
        </w:rPr>
        <w:t>currently</w:t>
      </w:r>
      <w:r w:rsidRPr="000C0F1B">
        <w:rPr>
          <w:color w:val="000000" w:themeColor="text1"/>
        </w:rPr>
        <w:t xml:space="preserve"> prescribe CBD </w:t>
      </w:r>
      <w:r w:rsidRPr="000C0F1B">
        <w:t>products? If yes, then how often?</w:t>
      </w:r>
    </w:p>
    <w:p w:rsidR="0045521B" w:rsidRPr="000C0F1B" w:rsidRDefault="0045521B" w:rsidP="00A447F0">
      <w:pPr>
        <w:pStyle w:val="Box"/>
      </w:pPr>
      <w:r w:rsidRPr="000C0F1B">
        <w:t>No change is proposed to the prescribing arrangements for CBD products. Do you agree with this proposal?</w:t>
      </w:r>
    </w:p>
    <w:p w:rsidR="0045521B" w:rsidRPr="002F19D6" w:rsidRDefault="0045521B" w:rsidP="00A447F0">
      <w:pPr>
        <w:pStyle w:val="Box"/>
      </w:pPr>
      <w:r w:rsidRPr="00A447F0">
        <w:rPr>
          <w:b/>
          <w:lang w:val="en-GB"/>
        </w:rPr>
        <w:t>E1: Question</w:t>
      </w:r>
      <w:r w:rsidRPr="00A447F0">
        <w:rPr>
          <w:b/>
        </w:rPr>
        <w:t xml:space="preserve"> for all: </w:t>
      </w:r>
    </w:p>
    <w:p w:rsidR="0045521B" w:rsidRDefault="0045521B" w:rsidP="00A447F0">
      <w:pPr>
        <w:pStyle w:val="Box"/>
      </w:pPr>
      <w:r w:rsidRPr="000C0F1B">
        <w:t xml:space="preserve">Do you agree with the proposal </w:t>
      </w:r>
      <w:r w:rsidR="00B0443A">
        <w:t>not to change</w:t>
      </w:r>
      <w:r w:rsidRPr="000C0F1B">
        <w:t xml:space="preserve"> the </w:t>
      </w:r>
      <w:r w:rsidR="00883F73">
        <w:t>prescribing arrangements</w:t>
      </w:r>
      <w:r w:rsidRPr="000C0F1B">
        <w:t xml:space="preserve"> </w:t>
      </w:r>
      <w:r w:rsidR="00883F73">
        <w:t>for</w:t>
      </w:r>
      <w:r w:rsidRPr="000C0F1B">
        <w:t xml:space="preserve"> CBD products?</w:t>
      </w:r>
      <w:r w:rsidRPr="000C0F1B">
        <w:rPr>
          <w:color w:val="0070C0"/>
        </w:rPr>
        <w:t xml:space="preserve"> </w:t>
      </w:r>
      <w:r w:rsidRPr="000C0F1B">
        <w:t xml:space="preserve">Please explain why or why not. </w:t>
      </w:r>
    </w:p>
    <w:p w:rsidR="005133EB" w:rsidRPr="00923F0E" w:rsidRDefault="00805956" w:rsidP="0045521B">
      <w:pPr>
        <w:pStyle w:val="Heading2"/>
      </w:pPr>
      <w:bookmarkStart w:id="101" w:name="_Toc13577531"/>
      <w:r>
        <w:lastRenderedPageBreak/>
        <w:t>E</w:t>
      </w:r>
      <w:r w:rsidR="005133EB" w:rsidRPr="00923F0E">
        <w:t xml:space="preserve">2: </w:t>
      </w:r>
      <w:r w:rsidR="00C42C37" w:rsidRPr="00923F0E">
        <w:tab/>
      </w:r>
      <w:r w:rsidR="005133EB" w:rsidRPr="00923F0E">
        <w:t>Providing information to prescribers on products that meet</w:t>
      </w:r>
      <w:r w:rsidR="00E201BE" w:rsidRPr="00923F0E">
        <w:t xml:space="preserve"> </w:t>
      </w:r>
      <w:r w:rsidR="005133EB" w:rsidRPr="00923F0E">
        <w:t>the</w:t>
      </w:r>
      <w:r w:rsidR="00E201BE" w:rsidRPr="00923F0E">
        <w:t> </w:t>
      </w:r>
      <w:r w:rsidR="005133EB" w:rsidRPr="00923F0E">
        <w:t>quality standards</w:t>
      </w:r>
      <w:bookmarkEnd w:id="99"/>
      <w:bookmarkEnd w:id="100"/>
      <w:bookmarkEnd w:id="101"/>
    </w:p>
    <w:p w:rsidR="005133EB" w:rsidRPr="00923F0E" w:rsidRDefault="005133EB" w:rsidP="00C81C29">
      <w:pPr>
        <w:pStyle w:val="Number"/>
      </w:pPr>
      <w:r w:rsidRPr="00923F0E">
        <w:t xml:space="preserve">Only </w:t>
      </w:r>
      <w:r w:rsidR="00841FC3">
        <w:t xml:space="preserve">a medical practitioner (doctor) </w:t>
      </w:r>
      <w:r w:rsidRPr="00923F0E">
        <w:t>can be supplied</w:t>
      </w:r>
      <w:r w:rsidR="002276CB">
        <w:t xml:space="preserve"> unapproved </w:t>
      </w:r>
      <w:r w:rsidRPr="00923F0E">
        <w:t xml:space="preserve">medicines under section 29 of the Medicines Act, so effectively only </w:t>
      </w:r>
      <w:r w:rsidR="00841FC3">
        <w:t xml:space="preserve">medical practitioners </w:t>
      </w:r>
      <w:r w:rsidRPr="00923F0E">
        <w:t>can prescribe them.</w:t>
      </w:r>
    </w:p>
    <w:p w:rsidR="005133EB" w:rsidRPr="00923F0E" w:rsidRDefault="005133EB" w:rsidP="00C81C29">
      <w:pPr>
        <w:pStyle w:val="Number"/>
      </w:pPr>
      <w:r w:rsidRPr="00923F0E">
        <w:t xml:space="preserve">The Medicines Act states that no person shall advertise the availability of any </w:t>
      </w:r>
      <w:r w:rsidR="002276CB">
        <w:t xml:space="preserve">unapproved </w:t>
      </w:r>
      <w:r w:rsidRPr="00923F0E">
        <w:t>medicines.</w:t>
      </w:r>
      <w:r w:rsidR="00923F0E" w:rsidRPr="00923F0E">
        <w:t xml:space="preserve"> </w:t>
      </w:r>
      <w:r w:rsidRPr="00923F0E">
        <w:t xml:space="preserve">Apart from </w:t>
      </w:r>
      <w:proofErr w:type="spellStart"/>
      <w:r w:rsidRPr="00923F0E">
        <w:t>Sativex</w:t>
      </w:r>
      <w:proofErr w:type="spellEnd"/>
      <w:r w:rsidR="00DE6E6A">
        <w:rPr>
          <w:rFonts w:cs="Segoe UI"/>
        </w:rPr>
        <w:t>™</w:t>
      </w:r>
      <w:r w:rsidRPr="00923F0E">
        <w:t>, all medicinal cannabis products currently available in New Zealand are</w:t>
      </w:r>
      <w:r w:rsidR="002276CB">
        <w:t xml:space="preserve"> unapproved</w:t>
      </w:r>
      <w:r w:rsidRPr="00923F0E">
        <w:t>.</w:t>
      </w:r>
    </w:p>
    <w:p w:rsidR="005133EB" w:rsidRDefault="005133EB" w:rsidP="00C81C29">
      <w:pPr>
        <w:pStyle w:val="Number"/>
      </w:pPr>
      <w:r w:rsidRPr="00923F0E">
        <w:t xml:space="preserve">However, the Misuse of Drugs Act allows information on controlled drugs to be distributed to </w:t>
      </w:r>
      <w:r w:rsidR="00841FC3">
        <w:t>medical practitioners (doctors)</w:t>
      </w:r>
      <w:r w:rsidRPr="00923F0E">
        <w:t xml:space="preserve"> or contained in a publication that circulates solely or mainly to them. The Ministry of Health will </w:t>
      </w:r>
      <w:r w:rsidR="00100150">
        <w:t>make available</w:t>
      </w:r>
      <w:r w:rsidRPr="00923F0E">
        <w:t xml:space="preserve"> a list of </w:t>
      </w:r>
      <w:r w:rsidR="002276CB">
        <w:t>unapproved</w:t>
      </w:r>
      <w:r w:rsidR="006C3FE9">
        <w:t xml:space="preserve"> </w:t>
      </w:r>
      <w:r w:rsidRPr="00923F0E">
        <w:t>medic</w:t>
      </w:r>
      <w:r w:rsidR="00C368CD">
        <w:t>in</w:t>
      </w:r>
      <w:r w:rsidRPr="00923F0E">
        <w:t>al cannabis products that meet quality standards to</w:t>
      </w:r>
      <w:r w:rsidR="00C143B2">
        <w:t xml:space="preserve"> </w:t>
      </w:r>
      <w:r w:rsidR="00841FC3">
        <w:t>medical practitioners</w:t>
      </w:r>
      <w:r w:rsidRPr="00923F0E">
        <w:t xml:space="preserve">. </w:t>
      </w:r>
    </w:p>
    <w:p w:rsidR="00BC56AC" w:rsidRPr="00923F0E" w:rsidRDefault="00BC56AC" w:rsidP="00BC56AC">
      <w:pPr>
        <w:pStyle w:val="Number"/>
        <w:numPr>
          <w:ilvl w:val="0"/>
          <w:numId w:val="0"/>
        </w:numPr>
        <w:ind w:left="709"/>
      </w:pPr>
    </w:p>
    <w:p w:rsidR="005133EB" w:rsidRDefault="00805956" w:rsidP="00BF4D36">
      <w:pPr>
        <w:pStyle w:val="Heading2"/>
      </w:pPr>
      <w:bookmarkStart w:id="102" w:name="_Toc3765942"/>
      <w:bookmarkStart w:id="103" w:name="_Toc536802956"/>
      <w:bookmarkStart w:id="104" w:name="_Toc9233597"/>
      <w:bookmarkStart w:id="105" w:name="_Toc10386405"/>
      <w:bookmarkStart w:id="106" w:name="_Toc13577532"/>
      <w:r>
        <w:t>E</w:t>
      </w:r>
      <w:r w:rsidR="005133EB" w:rsidRPr="00923F0E">
        <w:t>3</w:t>
      </w:r>
      <w:r w:rsidR="00C42C37" w:rsidRPr="00923F0E">
        <w:t>:</w:t>
      </w:r>
      <w:r w:rsidR="00C42C37" w:rsidRPr="00923F0E">
        <w:tab/>
      </w:r>
      <w:r w:rsidR="005133EB" w:rsidRPr="00923F0E">
        <w:t>Provi</w:t>
      </w:r>
      <w:r w:rsidR="00335D4C">
        <w:t>ding</w:t>
      </w:r>
      <w:r w:rsidR="005133EB" w:rsidRPr="00923F0E">
        <w:t xml:space="preserve"> information to prescribers</w:t>
      </w:r>
      <w:bookmarkEnd w:id="102"/>
      <w:r w:rsidR="005133EB" w:rsidRPr="00923F0E">
        <w:t xml:space="preserve"> </w:t>
      </w:r>
      <w:bookmarkEnd w:id="103"/>
      <w:r w:rsidR="005133EB" w:rsidRPr="00923F0E">
        <w:t>on prescribing of medicinal</w:t>
      </w:r>
      <w:r w:rsidR="00E201BE" w:rsidRPr="00923F0E">
        <w:t> </w:t>
      </w:r>
      <w:r w:rsidR="005133EB" w:rsidRPr="00923F0E">
        <w:t>cannabis products</w:t>
      </w:r>
      <w:bookmarkEnd w:id="104"/>
      <w:bookmarkEnd w:id="105"/>
      <w:bookmarkEnd w:id="106"/>
    </w:p>
    <w:p w:rsidR="00F0717F" w:rsidRPr="003B7320" w:rsidRDefault="00F0717F" w:rsidP="003B7320">
      <w:pPr>
        <w:pStyle w:val="Number"/>
      </w:pPr>
      <w:r w:rsidRPr="003B7320">
        <w:t xml:space="preserve">In addition to information on prescribing requirements, medical practitioners </w:t>
      </w:r>
      <w:r w:rsidR="00E749BA">
        <w:t xml:space="preserve">may </w:t>
      </w:r>
      <w:r w:rsidRPr="003B7320">
        <w:t>need information on:</w:t>
      </w:r>
    </w:p>
    <w:p w:rsidR="00F0717F" w:rsidRPr="003B7320" w:rsidRDefault="00F0717F" w:rsidP="003B7320">
      <w:pPr>
        <w:pStyle w:val="Bullet"/>
        <w:tabs>
          <w:tab w:val="clear" w:pos="284"/>
          <w:tab w:val="num" w:pos="851"/>
        </w:tabs>
        <w:ind w:left="851"/>
      </w:pPr>
      <w:r w:rsidRPr="003B7320">
        <w:t xml:space="preserve">the efficacy (effectiveness) of a particular product for a particular medical condition </w:t>
      </w:r>
    </w:p>
    <w:p w:rsidR="00F0717F" w:rsidRPr="003B7320" w:rsidRDefault="00F0717F" w:rsidP="003B7320">
      <w:pPr>
        <w:pStyle w:val="Bullet"/>
        <w:tabs>
          <w:tab w:val="clear" w:pos="284"/>
          <w:tab w:val="num" w:pos="851"/>
        </w:tabs>
        <w:ind w:left="851"/>
      </w:pPr>
      <w:r w:rsidRPr="003B7320">
        <w:t xml:space="preserve">the dose recommended for a particular condition (for example, recommended starting dose, maximum dose per day, time to onset of action, duration of action, dosage in children, </w:t>
      </w:r>
      <w:r w:rsidR="00335D4C">
        <w:t>people</w:t>
      </w:r>
      <w:r w:rsidR="00335D4C" w:rsidRPr="003B7320">
        <w:t xml:space="preserve"> </w:t>
      </w:r>
      <w:r w:rsidRPr="003B7320">
        <w:t xml:space="preserve">with renal impairment) </w:t>
      </w:r>
    </w:p>
    <w:p w:rsidR="00F0717F" w:rsidRPr="003B7320" w:rsidRDefault="00F0717F" w:rsidP="003B7320">
      <w:pPr>
        <w:pStyle w:val="Bullet"/>
        <w:tabs>
          <w:tab w:val="clear" w:pos="284"/>
          <w:tab w:val="num" w:pos="851"/>
        </w:tabs>
        <w:ind w:left="851"/>
      </w:pPr>
      <w:r w:rsidRPr="003B7320">
        <w:t xml:space="preserve">common adverse effects </w:t>
      </w:r>
    </w:p>
    <w:p w:rsidR="00F0717F" w:rsidRPr="003B7320" w:rsidRDefault="00F0717F" w:rsidP="003B7320">
      <w:pPr>
        <w:pStyle w:val="Bullet"/>
        <w:tabs>
          <w:tab w:val="clear" w:pos="284"/>
          <w:tab w:val="num" w:pos="851"/>
        </w:tabs>
        <w:ind w:left="851"/>
      </w:pPr>
      <w:proofErr w:type="gramStart"/>
      <w:r w:rsidRPr="003B7320">
        <w:t>drug</w:t>
      </w:r>
      <w:proofErr w:type="gramEnd"/>
      <w:r w:rsidRPr="003B7320">
        <w:t xml:space="preserve"> interactions that they need to be aware of.</w:t>
      </w:r>
    </w:p>
    <w:p w:rsidR="00E749BA" w:rsidRDefault="00F0717F" w:rsidP="003B7320">
      <w:pPr>
        <w:pStyle w:val="Number"/>
      </w:pPr>
      <w:r w:rsidRPr="00771CD0">
        <w:rPr>
          <w:color w:val="000000"/>
        </w:rPr>
        <w:t>This i</w:t>
      </w:r>
      <w:r w:rsidRPr="00771CD0">
        <w:t>nformat</w:t>
      </w:r>
      <w:r w:rsidRPr="00C5354E">
        <w:t>ion w</w:t>
      </w:r>
      <w:r w:rsidR="00100150">
        <w:t>ould</w:t>
      </w:r>
      <w:r w:rsidRPr="00C5354E">
        <w:t xml:space="preserve"> only be available if the medicinal cannabis product has undergone reasonably comprehensive clinical trials. </w:t>
      </w:r>
      <w:r w:rsidR="00E749BA" w:rsidRPr="00E749BA">
        <w:t xml:space="preserve">However, the majority of medicinal cannabis products supplied under the </w:t>
      </w:r>
      <w:r w:rsidR="00335D4C">
        <w:t>S</w:t>
      </w:r>
      <w:r w:rsidR="00E749BA" w:rsidRPr="00E749BA">
        <w:t>cheme, at least initially, may be unapp</w:t>
      </w:r>
      <w:r w:rsidR="00E749BA">
        <w:t xml:space="preserve">roved products. </w:t>
      </w:r>
    </w:p>
    <w:p w:rsidR="00BC56AC" w:rsidRDefault="00BC56AC" w:rsidP="00BC56AC">
      <w:pPr>
        <w:pStyle w:val="Number"/>
        <w:numPr>
          <w:ilvl w:val="0"/>
          <w:numId w:val="0"/>
        </w:numPr>
        <w:ind w:left="709" w:hanging="567"/>
      </w:pPr>
    </w:p>
    <w:p w:rsidR="00BC56AC" w:rsidRDefault="00BC56AC" w:rsidP="00BC56AC">
      <w:pPr>
        <w:pStyle w:val="Number"/>
        <w:numPr>
          <w:ilvl w:val="0"/>
          <w:numId w:val="0"/>
        </w:numPr>
        <w:ind w:left="709" w:hanging="567"/>
      </w:pPr>
    </w:p>
    <w:p w:rsidR="0045521B" w:rsidRDefault="00100150" w:rsidP="00217D32">
      <w:pPr>
        <w:pStyle w:val="Number"/>
      </w:pPr>
      <w:r>
        <w:lastRenderedPageBreak/>
        <w:t>It is proposed that t</w:t>
      </w:r>
      <w:r w:rsidR="00E749BA" w:rsidRPr="009B4F91">
        <w:t>he Medicinal Cannabis Scheme w</w:t>
      </w:r>
      <w:r w:rsidR="003271AE">
        <w:t>ill</w:t>
      </w:r>
      <w:r w:rsidR="00E749BA" w:rsidRPr="009B4F91">
        <w:t xml:space="preserve"> not require clinical trials to be carried out for unapproved products</w:t>
      </w:r>
      <w:r w:rsidR="00335D4C">
        <w:t>.</w:t>
      </w:r>
      <w:r w:rsidR="00E749BA" w:rsidRPr="009B4F91">
        <w:t xml:space="preserve"> Because of this, </w:t>
      </w:r>
      <w:r w:rsidR="00841FC3">
        <w:t xml:space="preserve">medical practitioners (doctors) </w:t>
      </w:r>
      <w:r w:rsidR="00E749BA" w:rsidRPr="009B4F91">
        <w:t>may be unwilling to prescribe medicinal cannabis products and it may also be difficult for them to pass on information and advice to patients on use, dosage and potential side effects. To assist medical practitioners in their decision to prescribe, manufacturers may wish to provide datasheets with their product</w:t>
      </w:r>
      <w:r w:rsidR="00335D4C">
        <w:t>,</w:t>
      </w:r>
      <w:r w:rsidR="00E749BA" w:rsidRPr="009B4F91">
        <w:t xml:space="preserve"> setting out what is known about it</w:t>
      </w:r>
      <w:r w:rsidR="00D71739" w:rsidRPr="009B4F91">
        <w:t>.</w:t>
      </w:r>
      <w:r w:rsidR="003271AE">
        <w:t xml:space="preserve"> </w:t>
      </w:r>
    </w:p>
    <w:p w:rsidR="005133EB" w:rsidRPr="00923F0E" w:rsidRDefault="005133EB" w:rsidP="005133EB">
      <w:pPr>
        <w:pStyle w:val="Heading3"/>
        <w:spacing w:line="300" w:lineRule="atLeast"/>
      </w:pPr>
      <w:r w:rsidRPr="00923F0E">
        <w:t>Prescribing requirements</w:t>
      </w:r>
    </w:p>
    <w:p w:rsidR="005133EB" w:rsidRPr="00923F0E" w:rsidRDefault="005133EB" w:rsidP="00C81C29">
      <w:pPr>
        <w:pStyle w:val="Number"/>
      </w:pPr>
      <w:r w:rsidRPr="00923F0E">
        <w:t xml:space="preserve">The Ministry of Health will continue to use </w:t>
      </w:r>
      <w:r w:rsidR="00335D4C">
        <w:t>its</w:t>
      </w:r>
      <w:r w:rsidR="00335D4C" w:rsidRPr="00923F0E">
        <w:t xml:space="preserve"> </w:t>
      </w:r>
      <w:r w:rsidRPr="00923F0E">
        <w:t xml:space="preserve">website </w:t>
      </w:r>
      <w:hyperlink r:id="rId38" w:history="1">
        <w:r w:rsidRPr="00923F0E">
          <w:rPr>
            <w:rStyle w:val="Hyperlink"/>
          </w:rPr>
          <w:t>www.health.govt.nz</w:t>
        </w:r>
      </w:hyperlink>
      <w:r w:rsidRPr="00923F0E">
        <w:t xml:space="preserve"> to provide information to prescribers on the prescrib</w:t>
      </w:r>
      <w:r w:rsidR="00100150">
        <w:t>ing</w:t>
      </w:r>
      <w:r w:rsidRPr="00923F0E">
        <w:t xml:space="preserve"> requirements (if any) for the various categories of medicinal cannabis products</w:t>
      </w:r>
      <w:r w:rsidR="00100150">
        <w:t>:</w:t>
      </w:r>
      <w:r w:rsidRPr="00923F0E">
        <w:t xml:space="preserve"> for example</w:t>
      </w:r>
      <w:r w:rsidR="00335D4C">
        <w:t>,</w:t>
      </w:r>
      <w:r w:rsidRPr="00923F0E">
        <w:t xml:space="preserve"> </w:t>
      </w:r>
      <w:r w:rsidR="00100150">
        <w:t xml:space="preserve">approved </w:t>
      </w:r>
      <w:r w:rsidRPr="00923F0E">
        <w:t>medicinal</w:t>
      </w:r>
      <w:r w:rsidR="00B276FE">
        <w:t xml:space="preserve"> cannabis products</w:t>
      </w:r>
      <w:r w:rsidRPr="00923F0E">
        <w:t xml:space="preserve">, </w:t>
      </w:r>
      <w:r w:rsidR="00100150">
        <w:t xml:space="preserve">or unapproved </w:t>
      </w:r>
      <w:r w:rsidRPr="00923F0E">
        <w:t>medicinal cannabis products meeting the quality standard.</w:t>
      </w:r>
    </w:p>
    <w:p w:rsidR="005133EB" w:rsidRPr="00923F0E" w:rsidRDefault="005133EB" w:rsidP="005133EB">
      <w:pPr>
        <w:pStyle w:val="Heading3"/>
        <w:spacing w:line="300" w:lineRule="atLeast"/>
      </w:pPr>
      <w:r w:rsidRPr="00923F0E">
        <w:t xml:space="preserve">Information on the efficacy (effectiveness) and adverse effects of </w:t>
      </w:r>
      <w:r w:rsidR="00F0717F">
        <w:t>m</w:t>
      </w:r>
      <w:r w:rsidRPr="00923F0E">
        <w:t xml:space="preserve">edicinal </w:t>
      </w:r>
      <w:r w:rsidR="00F0717F">
        <w:t>c</w:t>
      </w:r>
      <w:r w:rsidRPr="00923F0E">
        <w:t xml:space="preserve">annabis </w:t>
      </w:r>
      <w:r w:rsidR="00F0717F">
        <w:t>for patients</w:t>
      </w:r>
    </w:p>
    <w:p w:rsidR="005133EB" w:rsidRPr="00923F0E" w:rsidRDefault="005133EB" w:rsidP="00C81C29">
      <w:pPr>
        <w:pStyle w:val="Number"/>
      </w:pPr>
      <w:r w:rsidRPr="00923F0E">
        <w:t>The Code of Health and Disability Services Consumers</w:t>
      </w:r>
      <w:r w:rsidRPr="00923F0E">
        <w:rPr>
          <w:rFonts w:ascii="Arial" w:hAnsi="Arial" w:cs="Arial"/>
        </w:rPr>
        <w:t>’</w:t>
      </w:r>
      <w:r w:rsidRPr="00923F0E">
        <w:t xml:space="preserve"> Rights </w:t>
      </w:r>
      <w:r w:rsidR="00A16871">
        <w:t>(</w:t>
      </w:r>
      <w:r w:rsidR="00D37640">
        <w:t>‘</w:t>
      </w:r>
      <w:r w:rsidR="00A16871">
        <w:t>the Code</w:t>
      </w:r>
      <w:r w:rsidR="00D37640">
        <w:t>’</w:t>
      </w:r>
      <w:r w:rsidR="00A16871">
        <w:t xml:space="preserve">) </w:t>
      </w:r>
      <w:r w:rsidRPr="00923F0E">
        <w:t xml:space="preserve">gives patients the right to be fully informed, make an informed choice and give informed consent. The </w:t>
      </w:r>
      <w:r w:rsidR="00A16871">
        <w:t>C</w:t>
      </w:r>
      <w:r w:rsidRPr="00923F0E">
        <w:t xml:space="preserve">ode requires written consent from the patient for experimental use of a medicine. The use of an </w:t>
      </w:r>
      <w:r w:rsidR="002276CB">
        <w:t xml:space="preserve">unapproved </w:t>
      </w:r>
      <w:r w:rsidRPr="00923F0E">
        <w:t>medicine would be considered to be experimental if there is little documented support for the use, or the evidence is open</w:t>
      </w:r>
      <w:r w:rsidR="00217D32">
        <w:t xml:space="preserve"> to interpretation.</w:t>
      </w:r>
      <w:r w:rsidRPr="00EF6A40">
        <w:rPr>
          <w:rStyle w:val="FootnoteReference"/>
        </w:rPr>
        <w:footnoteReference w:id="39"/>
      </w:r>
      <w:r w:rsidRPr="00923F0E">
        <w:t xml:space="preserve"> This highlights the need for information to be available to assist prescribers in making prescribing decisions and providing information to patients. This information needs to be readily accessible, clear, concise</w:t>
      </w:r>
      <w:r w:rsidR="0033774C">
        <w:t xml:space="preserve"> and</w:t>
      </w:r>
      <w:r w:rsidRPr="00923F0E">
        <w:t xml:space="preserve"> up</w:t>
      </w:r>
      <w:r w:rsidR="0033774C">
        <w:t xml:space="preserve"> </w:t>
      </w:r>
      <w:r w:rsidRPr="00923F0E">
        <w:t>to</w:t>
      </w:r>
      <w:r w:rsidR="0033774C">
        <w:t xml:space="preserve"> </w:t>
      </w:r>
      <w:r w:rsidRPr="00923F0E">
        <w:t xml:space="preserve">date and </w:t>
      </w:r>
      <w:r w:rsidR="0033774C">
        <w:t xml:space="preserve">to </w:t>
      </w:r>
      <w:r w:rsidRPr="00923F0E">
        <w:t xml:space="preserve">use best practice techniques in analysing research data (both individual clinical trials and meta-analyses). </w:t>
      </w:r>
    </w:p>
    <w:p w:rsidR="00217D32" w:rsidRDefault="00A16871" w:rsidP="00217D32">
      <w:pPr>
        <w:pStyle w:val="Number"/>
      </w:pPr>
      <w:r>
        <w:t>Some jurisdictions (</w:t>
      </w:r>
      <w:proofErr w:type="spellStart"/>
      <w:r>
        <w:t>eg</w:t>
      </w:r>
      <w:proofErr w:type="spellEnd"/>
      <w:r>
        <w:t>, Canada and Australia) have published information for health care professionals on the use of medicinal cannabis</w:t>
      </w:r>
      <w:r w:rsidR="00467BA3">
        <w:t>.</w:t>
      </w:r>
      <w:r>
        <w:rPr>
          <w:rStyle w:val="FootnoteReference"/>
        </w:rPr>
        <w:footnoteReference w:id="40"/>
      </w:r>
      <w:r>
        <w:t xml:space="preserve"> </w:t>
      </w:r>
      <w:r w:rsidR="005133EB" w:rsidRPr="00923F0E">
        <w:t xml:space="preserve">The Ministry of Health will provide guidance to </w:t>
      </w:r>
      <w:r w:rsidR="00841FC3">
        <w:t xml:space="preserve">medical practitioners (doctors) </w:t>
      </w:r>
      <w:r w:rsidR="005133EB" w:rsidRPr="00923F0E">
        <w:t xml:space="preserve">on resources that we have identified meet the criteria above. Professional organisations and some specialities have provided guidance to their members and are encouraged to continue to do so as new evidence </w:t>
      </w:r>
      <w:r w:rsidR="0033774C">
        <w:t>be</w:t>
      </w:r>
      <w:r w:rsidR="00217D32">
        <w:t xml:space="preserve">comes available. </w:t>
      </w:r>
    </w:p>
    <w:p w:rsidR="00217D32" w:rsidRDefault="00217D32">
      <w:pPr>
        <w:rPr>
          <w:szCs w:val="24"/>
        </w:rPr>
      </w:pPr>
      <w:r>
        <w:br w:type="page"/>
      </w:r>
    </w:p>
    <w:p w:rsidR="00217D32" w:rsidRDefault="00217D32" w:rsidP="00217D32">
      <w:pPr>
        <w:pStyle w:val="Number"/>
        <w:numPr>
          <w:ilvl w:val="0"/>
          <w:numId w:val="0"/>
        </w:numPr>
      </w:pPr>
    </w:p>
    <w:p w:rsidR="00217D32" w:rsidRPr="00A447F0" w:rsidRDefault="00217D32" w:rsidP="00217D32">
      <w:pPr>
        <w:pStyle w:val="Box"/>
      </w:pPr>
      <w:r w:rsidRPr="00A447F0">
        <w:rPr>
          <w:b/>
          <w:lang w:val="en-GB"/>
        </w:rPr>
        <w:t>E3: Question</w:t>
      </w:r>
      <w:r w:rsidRPr="00A447F0">
        <w:rPr>
          <w:b/>
        </w:rPr>
        <w:t xml:space="preserve"> for prescribers</w:t>
      </w:r>
      <w:r w:rsidRPr="00A447F0">
        <w:t>:</w:t>
      </w:r>
    </w:p>
    <w:p w:rsidR="00217D32" w:rsidRDefault="00217D32" w:rsidP="00217D32">
      <w:pPr>
        <w:pStyle w:val="Box"/>
      </w:pPr>
      <w:r w:rsidRPr="00A447F0">
        <w:t xml:space="preserve">Do you have access to the information you need to prescribe medicinal cannabis </w:t>
      </w:r>
      <w:r w:rsidRPr="00A447F0">
        <w:rPr>
          <w:rFonts w:eastAsiaTheme="minorHAnsi"/>
          <w:lang w:eastAsia="en-US"/>
        </w:rPr>
        <w:t>products</w:t>
      </w:r>
      <w:r w:rsidRPr="00A447F0">
        <w:t xml:space="preserve"> with confidence? I</w:t>
      </w:r>
      <w:r>
        <w:t>f so, is it easy to understand?</w:t>
      </w:r>
    </w:p>
    <w:p w:rsidR="00217D32" w:rsidRPr="000C0F1B" w:rsidRDefault="00217D32" w:rsidP="00217D32">
      <w:pPr>
        <w:pStyle w:val="Box"/>
      </w:pPr>
      <w:r>
        <w:rPr>
          <w:b/>
          <w:lang w:val="en-GB"/>
        </w:rPr>
        <w:t xml:space="preserve">E3: </w:t>
      </w:r>
      <w:r w:rsidRPr="00A447F0">
        <w:rPr>
          <w:b/>
          <w:lang w:val="en-GB"/>
        </w:rPr>
        <w:t>Questions</w:t>
      </w:r>
      <w:r w:rsidRPr="00A447F0">
        <w:rPr>
          <w:b/>
        </w:rPr>
        <w:t xml:space="preserve"> for prescribers and pharmacists</w:t>
      </w:r>
      <w:r w:rsidRPr="000C0F1B">
        <w:t>:</w:t>
      </w:r>
    </w:p>
    <w:p w:rsidR="00217D32" w:rsidRPr="00A447F0" w:rsidRDefault="00217D32" w:rsidP="00217D32">
      <w:pPr>
        <w:pStyle w:val="Box"/>
      </w:pPr>
      <w:r w:rsidRPr="00A447F0">
        <w:t xml:space="preserve">Please indicate your position on the following statements: </w:t>
      </w:r>
    </w:p>
    <w:p w:rsidR="00217D32" w:rsidRPr="000C0F1B" w:rsidRDefault="00217D32" w:rsidP="00217D32">
      <w:pPr>
        <w:pStyle w:val="Box"/>
      </w:pPr>
      <w:r w:rsidRPr="000C0F1B">
        <w:t xml:space="preserve">‘I would </w:t>
      </w:r>
      <w:r w:rsidRPr="000C0F1B">
        <w:rPr>
          <w:rFonts w:eastAsiaTheme="minorHAnsi"/>
          <w:lang w:eastAsia="en-US"/>
        </w:rPr>
        <w:t>be</w:t>
      </w:r>
      <w:r w:rsidRPr="000C0F1B">
        <w:t xml:space="preserve"> willing to prescribe or dispense unapproved medicinal cannabis products that are controlled drugs that have not undergone clinical trials.’ </w:t>
      </w:r>
    </w:p>
    <w:p w:rsidR="00217D32" w:rsidRPr="00A447F0" w:rsidRDefault="00217D32" w:rsidP="00217D32">
      <w:pPr>
        <w:pStyle w:val="Box"/>
      </w:pPr>
      <w:r w:rsidRPr="00A447F0">
        <w:t xml:space="preserve"> ‘I would be willing to prescribe or dispense unapproved CBD-products that have not undergone clinical trials.’ </w:t>
      </w:r>
      <w:r w:rsidRPr="00A447F0">
        <w:br/>
        <w:t>‘I would be comfortable prescribing or dispensing unapproved medicinal cannabis products that are controlled drugs that have n</w:t>
      </w:r>
      <w:r>
        <w:t xml:space="preserve">ot undergone clinical trials.’ </w:t>
      </w:r>
    </w:p>
    <w:p w:rsidR="00217D32" w:rsidRPr="00217D32" w:rsidRDefault="00217D32" w:rsidP="00217D32">
      <w:pPr>
        <w:spacing w:before="120" w:after="120" w:line="300" w:lineRule="atLeast"/>
        <w:ind w:left="-327"/>
        <w:rPr>
          <w:rFonts w:cs="Segoe UI"/>
          <w:b/>
          <w:sz w:val="20"/>
        </w:rPr>
      </w:pPr>
    </w:p>
    <w:p w:rsidR="00217D32" w:rsidRPr="00A447F0" w:rsidRDefault="00217D32" w:rsidP="00217D32">
      <w:pPr>
        <w:pStyle w:val="Box"/>
        <w:rPr>
          <w:b/>
        </w:rPr>
      </w:pPr>
      <w:r w:rsidRPr="00A447F0">
        <w:rPr>
          <w:b/>
          <w:lang w:val="en-GB"/>
        </w:rPr>
        <w:t>E3: Questions</w:t>
      </w:r>
      <w:r w:rsidRPr="00A447F0">
        <w:rPr>
          <w:b/>
        </w:rPr>
        <w:t xml:space="preserve"> for patients</w:t>
      </w:r>
      <w:r w:rsidR="00AE3F48">
        <w:rPr>
          <w:b/>
        </w:rPr>
        <w:t xml:space="preserve"> / consumers</w:t>
      </w:r>
      <w:r w:rsidRPr="00A447F0">
        <w:rPr>
          <w:b/>
        </w:rPr>
        <w:t>:</w:t>
      </w:r>
    </w:p>
    <w:p w:rsidR="00217D32" w:rsidRDefault="00217D32" w:rsidP="00217D32">
      <w:pPr>
        <w:pStyle w:val="Box"/>
        <w:rPr>
          <w:lang w:eastAsia="en-NZ"/>
        </w:rPr>
      </w:pPr>
      <w:r w:rsidRPr="000C0F1B">
        <w:rPr>
          <w:lang w:eastAsia="en-NZ"/>
        </w:rPr>
        <w:t>Would you be comfortable taking medicinal cannabis products that have not been tested for safety and effectiveness? Please comment on whether this is true for certain types of product</w:t>
      </w:r>
      <w:r w:rsidR="00410E0A">
        <w:rPr>
          <w:lang w:eastAsia="en-NZ"/>
        </w:rPr>
        <w:t>s</w:t>
      </w:r>
      <w:r w:rsidRPr="000C0F1B">
        <w:rPr>
          <w:lang w:eastAsia="en-NZ"/>
        </w:rPr>
        <w:t xml:space="preserve"> and not others. </w:t>
      </w:r>
    </w:p>
    <w:p w:rsidR="00217D32" w:rsidRDefault="00217D32" w:rsidP="00217D32">
      <w:pPr>
        <w:pStyle w:val="Box"/>
      </w:pPr>
      <w:r w:rsidRPr="000C0F1B">
        <w:t xml:space="preserve">Should </w:t>
      </w:r>
      <w:r w:rsidRPr="000C0F1B">
        <w:rPr>
          <w:rFonts w:eastAsiaTheme="minorHAnsi"/>
          <w:lang w:eastAsia="en-US"/>
        </w:rPr>
        <w:t>specialist</w:t>
      </w:r>
      <w:r w:rsidRPr="000C0F1B">
        <w:t xml:space="preserve"> approval be required when being prescribed medicinal cannabis products?</w:t>
      </w:r>
    </w:p>
    <w:p w:rsidR="00217D32" w:rsidRPr="009B4F91" w:rsidRDefault="00217D32" w:rsidP="00217D32">
      <w:pPr>
        <w:pStyle w:val="Box"/>
      </w:pPr>
      <w:r w:rsidRPr="000C0F1B">
        <w:t>Have you (or someone you know) been able to gain access to a specialist when required?</w:t>
      </w:r>
    </w:p>
    <w:p w:rsidR="0045521B" w:rsidRDefault="0045521B" w:rsidP="00552D4F">
      <w:pPr>
        <w:pStyle w:val="Heading1"/>
        <w:rPr>
          <w:b w:val="0"/>
          <w:lang w:eastAsia="en-NZ"/>
        </w:rPr>
      </w:pPr>
      <w:r>
        <w:rPr>
          <w:b w:val="0"/>
          <w:lang w:eastAsia="en-NZ"/>
        </w:rPr>
        <w:br w:type="page"/>
      </w:r>
    </w:p>
    <w:p w:rsidR="0037527E" w:rsidRPr="00923F0E" w:rsidRDefault="00552D4F" w:rsidP="00552D4F">
      <w:pPr>
        <w:pStyle w:val="Heading1"/>
        <w:rPr>
          <w:rFonts w:eastAsia="Calibri"/>
        </w:rPr>
      </w:pPr>
      <w:bookmarkStart w:id="107" w:name="_Toc13577533"/>
      <w:r w:rsidRPr="00923F0E">
        <w:rPr>
          <w:rFonts w:eastAsia="Calibri"/>
        </w:rPr>
        <w:lastRenderedPageBreak/>
        <w:t xml:space="preserve">Part </w:t>
      </w:r>
      <w:r w:rsidR="00805956">
        <w:rPr>
          <w:rFonts w:eastAsia="Calibri"/>
        </w:rPr>
        <w:t>F</w:t>
      </w:r>
      <w:r w:rsidRPr="00923F0E">
        <w:rPr>
          <w:rFonts w:eastAsia="Calibri"/>
        </w:rPr>
        <w:t>:</w:t>
      </w:r>
      <w:r w:rsidR="00C42C37" w:rsidRPr="00923F0E">
        <w:rPr>
          <w:rFonts w:eastAsia="Calibri"/>
        </w:rPr>
        <w:t xml:space="preserve"> </w:t>
      </w:r>
      <w:r w:rsidRPr="00923F0E">
        <w:rPr>
          <w:rFonts w:eastAsia="Calibri"/>
        </w:rPr>
        <w:t xml:space="preserve">Post </w:t>
      </w:r>
      <w:r w:rsidR="0033774C">
        <w:rPr>
          <w:rFonts w:eastAsia="Calibri"/>
        </w:rPr>
        <w:t>m</w:t>
      </w:r>
      <w:r w:rsidRPr="00923F0E">
        <w:rPr>
          <w:rFonts w:eastAsia="Calibri"/>
        </w:rPr>
        <w:t xml:space="preserve">arket </w:t>
      </w:r>
      <w:r w:rsidR="0033774C">
        <w:rPr>
          <w:rFonts w:eastAsia="Calibri"/>
        </w:rPr>
        <w:t>c</w:t>
      </w:r>
      <w:r w:rsidRPr="00923F0E">
        <w:rPr>
          <w:rFonts w:eastAsia="Calibri"/>
        </w:rPr>
        <w:t>ontrols</w:t>
      </w:r>
      <w:bookmarkEnd w:id="107"/>
    </w:p>
    <w:p w:rsidR="00552D4F" w:rsidRPr="00923F0E" w:rsidRDefault="00552D4F" w:rsidP="0086026C">
      <w:pPr>
        <w:pStyle w:val="Heading3"/>
      </w:pPr>
      <w:r w:rsidRPr="00923F0E">
        <w:t>Controls for products after they go</w:t>
      </w:r>
      <w:r w:rsidR="00C42C37" w:rsidRPr="00923F0E">
        <w:t> </w:t>
      </w:r>
      <w:r w:rsidRPr="00923F0E">
        <w:t>to market</w:t>
      </w:r>
    </w:p>
    <w:p w:rsidR="00552D4F" w:rsidRPr="00923F0E" w:rsidRDefault="00552D4F" w:rsidP="00552D4F">
      <w:pPr>
        <w:pStyle w:val="Number"/>
      </w:pPr>
      <w:r w:rsidRPr="00923F0E">
        <w:t xml:space="preserve">The aim is to continually monitor and evaluate the safety and quality of medicinal cannabis products on the market and to manage any risks of harm associated with individual products. For </w:t>
      </w:r>
      <w:r w:rsidR="00E40BAC">
        <w:t>approved</w:t>
      </w:r>
      <w:r w:rsidRPr="00923F0E">
        <w:t xml:space="preserve"> products, the provisions of the Medicines Act</w:t>
      </w:r>
      <w:r w:rsidR="00761F57">
        <w:t xml:space="preserve"> 1981</w:t>
      </w:r>
      <w:r w:rsidRPr="00923F0E">
        <w:t xml:space="preserve"> and Medicines Regulations apply in full.</w:t>
      </w:r>
    </w:p>
    <w:p w:rsidR="00552D4F" w:rsidRPr="00923F0E" w:rsidRDefault="00552D4F" w:rsidP="00552D4F">
      <w:pPr>
        <w:pStyle w:val="Number"/>
      </w:pPr>
      <w:r w:rsidRPr="00923F0E">
        <w:t>Some patients will likely be taking multiple medicines</w:t>
      </w:r>
      <w:r w:rsidR="00761F57">
        <w:t xml:space="preserve"> –</w:t>
      </w:r>
      <w:r w:rsidRPr="00923F0E">
        <w:t xml:space="preserve"> for example</w:t>
      </w:r>
      <w:r w:rsidR="00761F57">
        <w:t>,</w:t>
      </w:r>
      <w:r w:rsidRPr="00923F0E">
        <w:t xml:space="preserve"> those suffering from chronic pain</w:t>
      </w:r>
      <w:r w:rsidR="00761F57">
        <w:t xml:space="preserve"> –</w:t>
      </w:r>
      <w:r w:rsidRPr="00923F0E">
        <w:t xml:space="preserve"> and </w:t>
      </w:r>
      <w:r w:rsidR="00FD0AC0">
        <w:t xml:space="preserve">there is </w:t>
      </w:r>
      <w:r w:rsidRPr="00923F0E">
        <w:t>therefore a risk of interaction between different medicines</w:t>
      </w:r>
      <w:r w:rsidR="00FD0AC0">
        <w:t>.</w:t>
      </w:r>
      <w:r w:rsidRPr="00923F0E">
        <w:t xml:space="preserve"> Th</w:t>
      </w:r>
      <w:r w:rsidR="004106A3">
        <w:t>is</w:t>
      </w:r>
      <w:r w:rsidRPr="00923F0E">
        <w:t xml:space="preserve"> </w:t>
      </w:r>
      <w:r w:rsidR="004106A3">
        <w:t xml:space="preserve">risk </w:t>
      </w:r>
      <w:r w:rsidRPr="00923F0E">
        <w:t>must be well monitored to avoid harm. As with other medicines, this will include monitoring of effects by health professionals to identify potential interactions or adverse drug reactions and report any adverse effects to the Centre for Adverse Reactions Monitoring</w:t>
      </w:r>
      <w:r w:rsidR="00F5513F">
        <w:t xml:space="preserve"> </w:t>
      </w:r>
      <w:r w:rsidRPr="00923F0E">
        <w:t>(CARM).</w:t>
      </w:r>
    </w:p>
    <w:p w:rsidR="00552D4F" w:rsidRPr="00923F0E" w:rsidRDefault="00552D4F" w:rsidP="00552D4F">
      <w:pPr>
        <w:pStyle w:val="Number"/>
      </w:pPr>
      <w:r w:rsidRPr="00923F0E">
        <w:t>The Medicinal Cannabis Agency will regulate cannabis products throughout their lifecycle in many ways:</w:t>
      </w:r>
    </w:p>
    <w:p w:rsidR="00552D4F" w:rsidRPr="00923F0E" w:rsidRDefault="00552D4F" w:rsidP="00552D4F">
      <w:pPr>
        <w:pStyle w:val="Bullet"/>
        <w:ind w:left="851"/>
      </w:pPr>
      <w:r w:rsidRPr="00923F0E">
        <w:t>licensing of cultiv</w:t>
      </w:r>
      <w:r w:rsidR="00467BA3">
        <w:t>ators, manufacturers, suppliers and</w:t>
      </w:r>
      <w:r w:rsidRPr="00923F0E">
        <w:t xml:space="preserve"> research</w:t>
      </w:r>
      <w:r w:rsidR="00467BA3">
        <w:t>ers</w:t>
      </w:r>
      <w:r w:rsidRPr="00923F0E">
        <w:t xml:space="preserve"> </w:t>
      </w:r>
    </w:p>
    <w:p w:rsidR="00552D4F" w:rsidRPr="00923F0E" w:rsidRDefault="00552D4F" w:rsidP="00552D4F">
      <w:pPr>
        <w:pStyle w:val="Bullet"/>
        <w:ind w:left="851"/>
      </w:pPr>
      <w:r w:rsidRPr="00923F0E">
        <w:t xml:space="preserve">controls on advertising </w:t>
      </w:r>
    </w:p>
    <w:p w:rsidR="00552D4F" w:rsidRPr="00923F0E" w:rsidRDefault="00552D4F" w:rsidP="00552D4F">
      <w:pPr>
        <w:pStyle w:val="Bullet"/>
        <w:ind w:left="851"/>
      </w:pPr>
      <w:r w:rsidRPr="00923F0E">
        <w:t>requiring product information for prescribers and consumers</w:t>
      </w:r>
    </w:p>
    <w:p w:rsidR="00552D4F" w:rsidRPr="00923F0E" w:rsidRDefault="00552D4F" w:rsidP="00552D4F">
      <w:pPr>
        <w:pStyle w:val="Bullet"/>
        <w:ind w:left="851"/>
      </w:pPr>
      <w:r w:rsidRPr="00923F0E">
        <w:t>monitoring compliance with licence conditions and quality standards</w:t>
      </w:r>
    </w:p>
    <w:p w:rsidR="00552D4F" w:rsidRPr="00923F0E" w:rsidRDefault="00552D4F" w:rsidP="00552D4F">
      <w:pPr>
        <w:pStyle w:val="Bullet"/>
        <w:ind w:left="851"/>
      </w:pPr>
      <w:r w:rsidRPr="00923F0E">
        <w:t>enforcing compliance with penalties such as suspending or cancelling a licence, and fines</w:t>
      </w:r>
    </w:p>
    <w:p w:rsidR="00552D4F" w:rsidRPr="00923F0E" w:rsidRDefault="00552D4F" w:rsidP="00552D4F">
      <w:pPr>
        <w:pStyle w:val="Bullet"/>
        <w:ind w:left="851"/>
      </w:pPr>
      <w:r w:rsidRPr="00923F0E">
        <w:t>monitoring adverse reaction reports for concerns in order to identify and evaluate adverse effects (pharmacovigilance)</w:t>
      </w:r>
    </w:p>
    <w:p w:rsidR="00552D4F" w:rsidRPr="00923F0E" w:rsidRDefault="00552D4F" w:rsidP="00552D4F">
      <w:pPr>
        <w:pStyle w:val="Bullet"/>
        <w:ind w:left="851"/>
      </w:pPr>
      <w:r w:rsidRPr="00923F0E">
        <w:t>amending product information, issuing safety alerts and recalls</w:t>
      </w:r>
    </w:p>
    <w:p w:rsidR="00552D4F" w:rsidRPr="00923F0E" w:rsidRDefault="00552D4F" w:rsidP="00552D4F">
      <w:pPr>
        <w:pStyle w:val="Bullet"/>
        <w:ind w:left="851"/>
      </w:pPr>
      <w:r w:rsidRPr="00923F0E">
        <w:t>sampling and testing for compliance with the quality standard and other requirements including labelling and prescriber and consumer information</w:t>
      </w:r>
    </w:p>
    <w:p w:rsidR="00552D4F" w:rsidRPr="00923F0E" w:rsidRDefault="00552D4F" w:rsidP="00552D4F">
      <w:pPr>
        <w:pStyle w:val="Bullet"/>
        <w:ind w:left="851"/>
      </w:pPr>
      <w:proofErr w:type="gramStart"/>
      <w:r w:rsidRPr="00923F0E">
        <w:t>collecting</w:t>
      </w:r>
      <w:proofErr w:type="gramEnd"/>
      <w:r w:rsidRPr="00923F0E">
        <w:t xml:space="preserve"> and assessing information about the products.</w:t>
      </w:r>
    </w:p>
    <w:p w:rsidR="00552D4F" w:rsidRPr="00923F0E" w:rsidRDefault="00552D4F" w:rsidP="00552D4F">
      <w:pPr>
        <w:pStyle w:val="Number"/>
      </w:pPr>
      <w:r w:rsidRPr="00923F0E">
        <w:t xml:space="preserve">As the </w:t>
      </w:r>
      <w:r w:rsidR="00100150">
        <w:t xml:space="preserve">medicinal </w:t>
      </w:r>
      <w:r w:rsidRPr="00923F0E">
        <w:t xml:space="preserve">cannabis products under this </w:t>
      </w:r>
      <w:r w:rsidR="000913F9">
        <w:t>S</w:t>
      </w:r>
      <w:r w:rsidRPr="00923F0E">
        <w:t xml:space="preserve">cheme are </w:t>
      </w:r>
      <w:r w:rsidR="00100150">
        <w:t xml:space="preserve">prescription </w:t>
      </w:r>
      <w:r w:rsidRPr="00923F0E">
        <w:t xml:space="preserve">medicines, some provisions of the Medicines Act apply even to </w:t>
      </w:r>
      <w:r w:rsidR="002276CB">
        <w:t xml:space="preserve">unapproved </w:t>
      </w:r>
      <w:r w:rsidRPr="00923F0E">
        <w:t>products, and even if they are also controlled drugs. This includes the following obligations and requirements</w:t>
      </w:r>
      <w:r w:rsidR="000913F9">
        <w:t>.</w:t>
      </w:r>
    </w:p>
    <w:p w:rsidR="00552D4F" w:rsidRPr="00923F0E" w:rsidRDefault="00552D4F" w:rsidP="0086026C">
      <w:pPr>
        <w:pStyle w:val="Heading4"/>
      </w:pPr>
      <w:r w:rsidRPr="00923F0E">
        <w:t>Duty to report untoward effects of products (medicines)</w:t>
      </w:r>
    </w:p>
    <w:p w:rsidR="00552D4F" w:rsidRPr="00923F0E" w:rsidRDefault="00552D4F" w:rsidP="00313BBA">
      <w:pPr>
        <w:pStyle w:val="Number"/>
      </w:pPr>
      <w:r w:rsidRPr="00923F0E">
        <w:t xml:space="preserve">Under </w:t>
      </w:r>
      <w:hyperlink r:id="rId39" w:history="1">
        <w:r w:rsidRPr="00923F0E">
          <w:t>section 41</w:t>
        </w:r>
      </w:hyperlink>
      <w:r w:rsidRPr="00923F0E">
        <w:t xml:space="preserve"> of the Medicines Act, an importer or manufacturer has a duty to report untoward effects of medicines</w:t>
      </w:r>
      <w:r w:rsidR="000913F9">
        <w:t>,</w:t>
      </w:r>
      <w:r w:rsidRPr="00923F0E">
        <w:t xml:space="preserve"> including of</w:t>
      </w:r>
      <w:r w:rsidR="002276CB">
        <w:t xml:space="preserve"> </w:t>
      </w:r>
      <w:r w:rsidRPr="00923F0E">
        <w:t>unapproved</w:t>
      </w:r>
      <w:r w:rsidR="002276CB">
        <w:t xml:space="preserve"> </w:t>
      </w:r>
      <w:r w:rsidRPr="00923F0E">
        <w:t xml:space="preserve">medicinal cannabis products that are distributed. </w:t>
      </w:r>
    </w:p>
    <w:p w:rsidR="00552D4F" w:rsidRPr="00923F0E" w:rsidRDefault="00552D4F" w:rsidP="0086026C">
      <w:pPr>
        <w:pStyle w:val="Heading4"/>
      </w:pPr>
      <w:r w:rsidRPr="00923F0E">
        <w:lastRenderedPageBreak/>
        <w:t>Investigation of quality issues and complaints and product recall</w:t>
      </w:r>
    </w:p>
    <w:p w:rsidR="00552D4F" w:rsidRPr="00923F0E" w:rsidRDefault="00552D4F" w:rsidP="00313BBA">
      <w:pPr>
        <w:pStyle w:val="Number"/>
      </w:pPr>
      <w:r w:rsidRPr="00923F0E">
        <w:t>In order to be granted a manufacturing licence under the Medicines Act, manufacturers must have complaints and recall procedures in place.</w:t>
      </w:r>
      <w:r w:rsidR="00923F0E" w:rsidRPr="00923F0E">
        <w:t xml:space="preserve"> </w:t>
      </w:r>
      <w:r w:rsidRPr="00923F0E">
        <w:t xml:space="preserve">Similarly, manufacturers and suppliers proposing to manufacture or distribute </w:t>
      </w:r>
      <w:r w:rsidR="00C5149C">
        <w:t xml:space="preserve">unapproved </w:t>
      </w:r>
      <w:r w:rsidR="00EF6A40" w:rsidRPr="00923F0E">
        <w:t xml:space="preserve">medicinal cannabis products </w:t>
      </w:r>
      <w:r w:rsidRPr="00923F0E">
        <w:t>w</w:t>
      </w:r>
      <w:r w:rsidR="00C5149C">
        <w:t>ould</w:t>
      </w:r>
      <w:r w:rsidRPr="00923F0E">
        <w:t xml:space="preserve"> be required to have complaints and recall pro</w:t>
      </w:r>
      <w:r w:rsidR="00C5149C">
        <w:t>cedures</w:t>
      </w:r>
      <w:r w:rsidRPr="00923F0E">
        <w:t xml:space="preserve"> in place before they are granted a medicinal cannabis licence.</w:t>
      </w:r>
    </w:p>
    <w:p w:rsidR="00552D4F" w:rsidRPr="00923F0E" w:rsidRDefault="00552D4F" w:rsidP="00313BBA">
      <w:pPr>
        <w:pStyle w:val="Number"/>
      </w:pPr>
      <w:r w:rsidRPr="00923F0E">
        <w:t xml:space="preserve">The enforcement provisions of </w:t>
      </w:r>
      <w:hyperlink r:id="rId40" w:history="1">
        <w:r w:rsidRPr="00923F0E">
          <w:rPr>
            <w:rStyle w:val="Hyperlink"/>
            <w:b w:val="0"/>
            <w:color w:val="auto"/>
          </w:rPr>
          <w:t>Part 5</w:t>
        </w:r>
      </w:hyperlink>
      <w:r w:rsidRPr="00923F0E">
        <w:t xml:space="preserve"> of the Medicines Act </w:t>
      </w:r>
      <w:r w:rsidR="00FD0AC0">
        <w:t xml:space="preserve">also </w:t>
      </w:r>
      <w:r w:rsidRPr="00923F0E">
        <w:t>apply to medicinal cannabis products. The Medicinal Cannabis Agency will have the ability to investigate any identified product quality issue and complaints.</w:t>
      </w:r>
    </w:p>
    <w:p w:rsidR="00655EA0" w:rsidRPr="00923F0E" w:rsidRDefault="00655EA0" w:rsidP="00655EA0">
      <w:pPr>
        <w:pStyle w:val="Number"/>
      </w:pPr>
      <w:r>
        <w:t>If there are any issues with an unapproved medicinal cannabis product:</w:t>
      </w:r>
    </w:p>
    <w:p w:rsidR="00655EA0" w:rsidRDefault="000913F9" w:rsidP="00655EA0">
      <w:pPr>
        <w:pStyle w:val="Bullet"/>
        <w:ind w:left="851"/>
      </w:pPr>
      <w:r>
        <w:t>l</w:t>
      </w:r>
      <w:r w:rsidR="00655EA0">
        <w:t>icenc</w:t>
      </w:r>
      <w:r w:rsidR="00655EA0" w:rsidRPr="00923F0E">
        <w:t xml:space="preserve">es issued under the Misuse of Drugs Act may be revoked (see </w:t>
      </w:r>
      <w:hyperlink w:anchor="revoke" w:history="1">
        <w:r w:rsidR="00655EA0" w:rsidRPr="00923F0E">
          <w:rPr>
            <w:rStyle w:val="Hyperlink"/>
            <w:b w:val="0"/>
          </w:rPr>
          <w:t>below</w:t>
        </w:r>
      </w:hyperlink>
      <w:r w:rsidR="00655EA0" w:rsidRPr="00923F0E">
        <w:t>)</w:t>
      </w:r>
      <w:r w:rsidR="00655EA0" w:rsidRPr="00263CA1">
        <w:t xml:space="preserve"> </w:t>
      </w:r>
    </w:p>
    <w:p w:rsidR="00655EA0" w:rsidRPr="00923F0E" w:rsidRDefault="000913F9" w:rsidP="00655EA0">
      <w:pPr>
        <w:pStyle w:val="Bullet"/>
        <w:ind w:left="851"/>
      </w:pPr>
      <w:proofErr w:type="gramStart"/>
      <w:r>
        <w:t>u</w:t>
      </w:r>
      <w:r w:rsidR="00655EA0" w:rsidRPr="00923F0E">
        <w:t>nder</w:t>
      </w:r>
      <w:proofErr w:type="gramEnd"/>
      <w:r w:rsidR="00655EA0" w:rsidRPr="00923F0E">
        <w:t xml:space="preserve"> </w:t>
      </w:r>
      <w:hyperlink r:id="rId41" w:history="1">
        <w:r w:rsidR="00655EA0" w:rsidRPr="00923F0E">
          <w:t>section 37</w:t>
        </w:r>
      </w:hyperlink>
      <w:r w:rsidR="00655EA0" w:rsidRPr="00923F0E">
        <w:t xml:space="preserve"> of the Medicines Act, the Minister of Health may prohibit or impose conditions on a medicine</w:t>
      </w:r>
      <w:r w:rsidR="00655EA0" w:rsidRPr="00923F0E">
        <w:rPr>
          <w:rFonts w:ascii="Arial" w:hAnsi="Arial" w:cs="Arial"/>
        </w:rPr>
        <w:t>’</w:t>
      </w:r>
      <w:r w:rsidR="00655EA0" w:rsidRPr="00923F0E">
        <w:t>s import, manufacture, packing, sale, possession, supply, administration or other use, for up to one year.</w:t>
      </w:r>
    </w:p>
    <w:p w:rsidR="00655EA0" w:rsidRPr="00923F0E" w:rsidRDefault="00655EA0" w:rsidP="00655EA0">
      <w:pPr>
        <w:pStyle w:val="Number"/>
      </w:pPr>
      <w:r w:rsidRPr="00923F0E">
        <w:t>If there are any issues with a</w:t>
      </w:r>
      <w:r>
        <w:t>n approved</w:t>
      </w:r>
      <w:r w:rsidRPr="00923F0E">
        <w:t xml:space="preserve"> medicinal cannabis product</w:t>
      </w:r>
      <w:r w:rsidR="000913F9">
        <w:t>:</w:t>
      </w:r>
      <w:r w:rsidRPr="00923F0E">
        <w:t xml:space="preserve"> </w:t>
      </w:r>
    </w:p>
    <w:p w:rsidR="00655EA0" w:rsidRPr="00923F0E" w:rsidRDefault="000913F9" w:rsidP="00655EA0">
      <w:pPr>
        <w:pStyle w:val="Bullet"/>
        <w:ind w:left="851"/>
      </w:pPr>
      <w:r>
        <w:t>u</w:t>
      </w:r>
      <w:r w:rsidR="00655EA0" w:rsidRPr="00923F0E">
        <w:t xml:space="preserve">nder </w:t>
      </w:r>
      <w:hyperlink r:id="rId42" w:anchor="DLM55443" w:history="1">
        <w:r w:rsidR="00655EA0" w:rsidRPr="00923F0E">
          <w:t>section 35</w:t>
        </w:r>
      </w:hyperlink>
      <w:r w:rsidR="00655EA0" w:rsidRPr="00923F0E">
        <w:t xml:space="preserve"> of the Medicines Act, the Minister of Health m</w:t>
      </w:r>
      <w:r w:rsidR="00655EA0">
        <w:t xml:space="preserve">ay revoke or suspend an approval </w:t>
      </w:r>
      <w:r w:rsidR="00655EA0" w:rsidRPr="00923F0E">
        <w:t>granted for a medicine on grounds of concern about its safety, efficacy (effectiveness) or quality</w:t>
      </w:r>
    </w:p>
    <w:p w:rsidR="00655EA0" w:rsidRPr="00923F0E" w:rsidRDefault="000913F9" w:rsidP="00655EA0">
      <w:pPr>
        <w:pStyle w:val="Bullet"/>
        <w:ind w:left="851"/>
      </w:pPr>
      <w:proofErr w:type="gramStart"/>
      <w:r>
        <w:t>u</w:t>
      </w:r>
      <w:r w:rsidR="00655EA0" w:rsidRPr="00923F0E">
        <w:t>nder</w:t>
      </w:r>
      <w:proofErr w:type="gramEnd"/>
      <w:r w:rsidR="00655EA0" w:rsidRPr="00923F0E">
        <w:t xml:space="preserve"> section 36 of the Medicines Act, the Director-General of Health may require the manufacturer, importer or supplier to provide evidence about the safety or efficacy of a product, and the Ministry of Health may prohibit the supply of the product.</w:t>
      </w:r>
    </w:p>
    <w:p w:rsidR="00552D4F" w:rsidRPr="00923F0E" w:rsidRDefault="00552D4F" w:rsidP="0086026C">
      <w:pPr>
        <w:pStyle w:val="Number"/>
        <w:rPr>
          <w:rFonts w:eastAsia="Calibri"/>
        </w:rPr>
      </w:pPr>
      <w:r w:rsidRPr="00923F0E">
        <w:t xml:space="preserve">Under </w:t>
      </w:r>
      <w:hyperlink r:id="rId43" w:history="1">
        <w:r w:rsidRPr="00923F0E">
          <w:rPr>
            <w:rStyle w:val="Hyperlink"/>
            <w:b w:val="0"/>
            <w:color w:val="auto"/>
          </w:rPr>
          <w:t>Regulation 50</w:t>
        </w:r>
      </w:hyperlink>
      <w:r w:rsidRPr="00923F0E">
        <w:t xml:space="preserve"> of the Medicines Regulations 1984, the Director</w:t>
      </w:r>
      <w:r w:rsidR="0004297B">
        <w:t>-</w:t>
      </w:r>
      <w:r w:rsidRPr="00923F0E">
        <w:t>General of Health may require an importer, manufacturer or seller to:</w:t>
      </w:r>
    </w:p>
    <w:p w:rsidR="00552D4F" w:rsidRPr="00923F0E" w:rsidRDefault="00552D4F" w:rsidP="00313BBA">
      <w:pPr>
        <w:pStyle w:val="Bullet"/>
        <w:ind w:left="851"/>
      </w:pPr>
      <w:r w:rsidRPr="00923F0E">
        <w:t>withdraw from sale any medicine for which there is in force a notice under section 35 or section 37 of the Medicines Act, or</w:t>
      </w:r>
    </w:p>
    <w:p w:rsidR="00552D4F" w:rsidRPr="00923F0E" w:rsidRDefault="00552D4F" w:rsidP="00313BBA">
      <w:pPr>
        <w:pStyle w:val="Bullet"/>
        <w:ind w:left="851"/>
      </w:pPr>
      <w:r w:rsidRPr="00923F0E">
        <w:t>withdraw from sale any medicine, or any batch of a medicine</w:t>
      </w:r>
      <w:r w:rsidR="0004297B">
        <w:t>,</w:t>
      </w:r>
      <w:r w:rsidRPr="00923F0E">
        <w:t xml:space="preserve"> that does not meet the standards specified for it, or</w:t>
      </w:r>
    </w:p>
    <w:p w:rsidR="00552D4F" w:rsidRPr="00923F0E" w:rsidRDefault="00552D4F" w:rsidP="00313BBA">
      <w:pPr>
        <w:pStyle w:val="Bullet"/>
        <w:ind w:left="851"/>
      </w:pPr>
      <w:proofErr w:type="gramStart"/>
      <w:r w:rsidRPr="00923F0E">
        <w:t>dispose</w:t>
      </w:r>
      <w:proofErr w:type="gramEnd"/>
      <w:r w:rsidRPr="00923F0E">
        <w:t xml:space="preserve"> of any medicine or related product that has been directed to be withdrawn under </w:t>
      </w:r>
      <w:r w:rsidR="0004297B">
        <w:t>r</w:t>
      </w:r>
      <w:r w:rsidRPr="00923F0E">
        <w:t>egulation 50</w:t>
      </w:r>
      <w:r w:rsidR="0004297B">
        <w:t>.</w:t>
      </w:r>
    </w:p>
    <w:p w:rsidR="00552D4F" w:rsidRPr="00923F0E" w:rsidRDefault="00552D4F" w:rsidP="00313BBA">
      <w:pPr>
        <w:pStyle w:val="Number"/>
        <w:rPr>
          <w:rFonts w:eastAsia="Calibri"/>
          <w:lang w:eastAsia="en-US"/>
        </w:rPr>
      </w:pPr>
      <w:r w:rsidRPr="00923F0E">
        <w:rPr>
          <w:rFonts w:eastAsia="Calibri"/>
          <w:lang w:eastAsia="en-US"/>
        </w:rPr>
        <w:t>The importer, manufacturer or seller that receives an order under regulation 50 is required to advise the Director-General in writing of the manner and time in which it is proposed to comply with the order, and when the order has been complied with.</w:t>
      </w:r>
    </w:p>
    <w:p w:rsidR="00552D4F" w:rsidRPr="00923F0E" w:rsidRDefault="00552D4F" w:rsidP="00313BBA">
      <w:pPr>
        <w:pStyle w:val="Number"/>
      </w:pPr>
      <w:r w:rsidRPr="00923F0E">
        <w:rPr>
          <w:rFonts w:eastAsia="Calibri"/>
          <w:lang w:eastAsia="en-US"/>
        </w:rPr>
        <w:t xml:space="preserve">The Director-General may direct the recipient of an order under </w:t>
      </w:r>
      <w:r w:rsidR="0004297B">
        <w:rPr>
          <w:rFonts w:eastAsia="Calibri"/>
          <w:lang w:eastAsia="en-US"/>
        </w:rPr>
        <w:t>r</w:t>
      </w:r>
      <w:r w:rsidRPr="00923F0E">
        <w:rPr>
          <w:rFonts w:eastAsia="Calibri"/>
          <w:lang w:eastAsia="en-US"/>
        </w:rPr>
        <w:t>egulation 50 as to how it must be complied with.</w:t>
      </w:r>
    </w:p>
    <w:p w:rsidR="00552D4F" w:rsidRPr="00923F0E" w:rsidRDefault="00552D4F" w:rsidP="00313BBA">
      <w:pPr>
        <w:pStyle w:val="Number"/>
      </w:pPr>
      <w:r w:rsidRPr="00923F0E">
        <w:t xml:space="preserve">The </w:t>
      </w:r>
      <w:hyperlink r:id="rId44" w:history="1">
        <w:r w:rsidRPr="00923F0E">
          <w:rPr>
            <w:rStyle w:val="Hyperlink"/>
            <w:b w:val="0"/>
            <w:i/>
          </w:rPr>
          <w:t>New Zealand Medicines and Medical Devices Recall Code</w:t>
        </w:r>
      </w:hyperlink>
      <w:r w:rsidR="00FD0AC0" w:rsidRPr="0093186D">
        <w:rPr>
          <w:rStyle w:val="FootnoteReference"/>
          <w:color w:val="595959" w:themeColor="text1" w:themeTint="A6"/>
        </w:rPr>
        <w:footnoteReference w:id="41"/>
      </w:r>
      <w:r w:rsidRPr="00923F0E">
        <w:rPr>
          <w:b/>
          <w:i/>
        </w:rPr>
        <w:t xml:space="preserve"> </w:t>
      </w:r>
      <w:r w:rsidRPr="00923F0E">
        <w:t>includes procedures and processes as well as providing information on how the system for deciding on and executing recalls and similar market actions operates.</w:t>
      </w:r>
      <w:r w:rsidR="00BC56AC">
        <w:br/>
      </w:r>
    </w:p>
    <w:p w:rsidR="00552D4F" w:rsidRPr="00923F0E" w:rsidRDefault="00552D4F" w:rsidP="00313BBA">
      <w:pPr>
        <w:pStyle w:val="Number"/>
      </w:pPr>
      <w:r w:rsidRPr="00923F0E">
        <w:lastRenderedPageBreak/>
        <w:t>Under section 39 of the Medicines Act</w:t>
      </w:r>
      <w:r w:rsidR="0004297B">
        <w:t>,</w:t>
      </w:r>
      <w:r w:rsidRPr="00923F0E">
        <w:t xml:space="preserve"> no person shall:</w:t>
      </w:r>
    </w:p>
    <w:p w:rsidR="00552D4F" w:rsidRPr="00923F0E" w:rsidRDefault="00552D4F" w:rsidP="00313BBA">
      <w:pPr>
        <w:pStyle w:val="Bullet"/>
        <w:ind w:left="851"/>
      </w:pPr>
      <w:r w:rsidRPr="00923F0E">
        <w:t>add any substance to, or abstract (remove) any substance from, a medicine so as to affect injuriously (</w:t>
      </w:r>
      <w:r w:rsidR="00C5149C">
        <w:t>harmfully</w:t>
      </w:r>
      <w:r w:rsidRPr="00923F0E">
        <w:t>) the composition of the medicine, with intent that the medicine shall be sold or supplied in that state</w:t>
      </w:r>
    </w:p>
    <w:p w:rsidR="00552D4F" w:rsidRPr="00923F0E" w:rsidRDefault="00552D4F" w:rsidP="00313BBA">
      <w:pPr>
        <w:pStyle w:val="Bullet"/>
        <w:ind w:left="851"/>
      </w:pPr>
      <w:proofErr w:type="gramStart"/>
      <w:r w:rsidRPr="00923F0E">
        <w:t>sell</w:t>
      </w:r>
      <w:proofErr w:type="gramEnd"/>
      <w:r w:rsidRPr="00923F0E">
        <w:t xml:space="preserve"> or supply any medicine the composition of which has been injuriously</w:t>
      </w:r>
      <w:r w:rsidR="00A717EA">
        <w:t xml:space="preserve"> (</w:t>
      </w:r>
      <w:r w:rsidR="00C5149C">
        <w:t>harmfully</w:t>
      </w:r>
      <w:r w:rsidR="00A717EA">
        <w:t>)</w:t>
      </w:r>
      <w:r w:rsidRPr="00923F0E">
        <w:t xml:space="preserve"> affected by the addition or abstraction (removal) of any substance. </w:t>
      </w:r>
    </w:p>
    <w:p w:rsidR="00552D4F" w:rsidRPr="00923F0E" w:rsidRDefault="00552D4F" w:rsidP="00313BBA">
      <w:pPr>
        <w:pStyle w:val="Number"/>
      </w:pPr>
      <w:r w:rsidRPr="00923F0E">
        <w:t>The regulator has the ability to test possible counterfeit (fake), adulterated or prosecution samples (those taken to support possible prosecution).</w:t>
      </w:r>
      <w:r w:rsidRPr="002324D1">
        <w:rPr>
          <w:rStyle w:val="FootnoteReference"/>
        </w:rPr>
        <w:footnoteReference w:id="42"/>
      </w:r>
    </w:p>
    <w:p w:rsidR="00552D4F" w:rsidRDefault="00552D4F" w:rsidP="00313BBA">
      <w:pPr>
        <w:pStyle w:val="Number"/>
      </w:pPr>
      <w:r w:rsidRPr="00923F0E">
        <w:t>Under section 40 of the Medicines Act, CBD products will need to comply with the</w:t>
      </w:r>
      <w:r w:rsidR="00FD0AC0">
        <w:t xml:space="preserve"> proposed product quality standards set by the regulator.</w:t>
      </w:r>
    </w:p>
    <w:p w:rsidR="009F1994" w:rsidRDefault="009F1994" w:rsidP="009F1994">
      <w:pPr>
        <w:spacing w:after="120" w:line="300" w:lineRule="atLeast"/>
        <w:ind w:left="33"/>
        <w:rPr>
          <w:rFonts w:cs="Segoe UI"/>
          <w:b/>
          <w:sz w:val="20"/>
          <w:lang w:val="en-GB"/>
        </w:rPr>
      </w:pPr>
    </w:p>
    <w:p w:rsidR="009F1994" w:rsidRPr="00A447F0" w:rsidRDefault="009F1994" w:rsidP="00A447F0">
      <w:pPr>
        <w:pStyle w:val="Box"/>
        <w:rPr>
          <w:b/>
        </w:rPr>
      </w:pPr>
      <w:r w:rsidRPr="00A447F0">
        <w:rPr>
          <w:b/>
          <w:lang w:val="en-GB"/>
        </w:rPr>
        <w:t>F: Questions</w:t>
      </w:r>
      <w:r w:rsidRPr="00A447F0">
        <w:rPr>
          <w:b/>
        </w:rPr>
        <w:t xml:space="preserve"> for all:</w:t>
      </w:r>
    </w:p>
    <w:p w:rsidR="009F1994" w:rsidRDefault="009F1994" w:rsidP="00A447F0">
      <w:pPr>
        <w:pStyle w:val="Box"/>
      </w:pPr>
      <w:r w:rsidRPr="00A447F0">
        <w:t>As the medicinal cannabis products are medicines, some provisions of the Medicines Act will apply.</w:t>
      </w:r>
      <w:r>
        <w:t xml:space="preserve"> </w:t>
      </w:r>
    </w:p>
    <w:p w:rsidR="009F1994" w:rsidRDefault="009F1994" w:rsidP="00A447F0">
      <w:pPr>
        <w:pStyle w:val="Box"/>
      </w:pPr>
      <w:r w:rsidRPr="00A447F0">
        <w:t xml:space="preserve">Please indicate your position on the following </w:t>
      </w:r>
      <w:r w:rsidR="00211855">
        <w:t>proposal</w:t>
      </w:r>
      <w:r w:rsidRPr="00A447F0">
        <w:t xml:space="preserve">: </w:t>
      </w:r>
    </w:p>
    <w:p w:rsidR="009F1994" w:rsidRDefault="009F1994" w:rsidP="00A447F0">
      <w:pPr>
        <w:pStyle w:val="Box"/>
      </w:pPr>
      <w:r w:rsidRPr="00A447F0">
        <w:t xml:space="preserve">‘The current post market </w:t>
      </w:r>
      <w:r w:rsidRPr="00A447F0">
        <w:rPr>
          <w:rFonts w:eastAsiaTheme="minorHAnsi"/>
          <w:lang w:eastAsia="en-US"/>
        </w:rPr>
        <w:t>monitoring</w:t>
      </w:r>
      <w:r w:rsidRPr="00A447F0">
        <w:t xml:space="preserve"> and compliance requirements for medicines should be applied to all medicinal cannabis products.’</w:t>
      </w:r>
    </w:p>
    <w:p w:rsidR="0045521B" w:rsidRPr="00923F0E" w:rsidRDefault="009F1994" w:rsidP="00A447F0">
      <w:pPr>
        <w:pStyle w:val="Box"/>
      </w:pPr>
      <w:r w:rsidRPr="00A447F0">
        <w:t xml:space="preserve">Do you </w:t>
      </w:r>
      <w:r w:rsidRPr="00A447F0">
        <w:rPr>
          <w:rFonts w:eastAsiaTheme="minorHAnsi"/>
          <w:lang w:eastAsia="en-US"/>
        </w:rPr>
        <w:t>have</w:t>
      </w:r>
      <w:r w:rsidRPr="00A447F0">
        <w:t xml:space="preserve"> any additional comments on the proposed approach to post market monitoring and compliance?</w:t>
      </w:r>
    </w:p>
    <w:p w:rsidR="00552D4F" w:rsidRPr="00923F0E" w:rsidRDefault="00552D4F" w:rsidP="0086026C">
      <w:pPr>
        <w:pStyle w:val="Heading3"/>
      </w:pPr>
      <w:r w:rsidRPr="00923F0E">
        <w:t>Proposed enforcement powers</w:t>
      </w:r>
    </w:p>
    <w:p w:rsidR="00552D4F" w:rsidRPr="00923F0E" w:rsidRDefault="00552D4F" w:rsidP="00313BBA">
      <w:pPr>
        <w:pStyle w:val="Number"/>
      </w:pPr>
      <w:r w:rsidRPr="00923F0E">
        <w:t>The Medicinal Cannabis Agency will have the ability to vary, suspend or revoke licences, where licence conditions are not met, or on the grounds of concern about product safety or quality.</w:t>
      </w:r>
    </w:p>
    <w:p w:rsidR="00552D4F" w:rsidRPr="00923F0E" w:rsidRDefault="00552D4F" w:rsidP="00313BBA">
      <w:pPr>
        <w:pStyle w:val="Number"/>
      </w:pPr>
      <w:r w:rsidRPr="00923F0E">
        <w:t>The Medicinal Cannabis Agency will also have the ability to impose penalties for non-compliance with relevant product quality standards, with relevant product information requirements or with licence conditions.</w:t>
      </w:r>
    </w:p>
    <w:p w:rsidR="00552D4F" w:rsidRDefault="00552D4F" w:rsidP="00313BBA">
      <w:pPr>
        <w:pStyle w:val="Number"/>
      </w:pPr>
      <w:r w:rsidRPr="00923F0E">
        <w:t>Under the Misuse of Drugs Act, the Medicinal Cannabis Agency will be able to order the seizure and destruction of products being manufactured or distributed without the relevant licence.</w:t>
      </w:r>
    </w:p>
    <w:p w:rsidR="009F1994" w:rsidRDefault="009F1994" w:rsidP="00A447F0">
      <w:pPr>
        <w:pStyle w:val="Number"/>
        <w:numPr>
          <w:ilvl w:val="0"/>
          <w:numId w:val="0"/>
        </w:numPr>
        <w:ind w:left="567" w:hanging="567"/>
      </w:pPr>
    </w:p>
    <w:p w:rsidR="009F1994" w:rsidRPr="00A447F0" w:rsidRDefault="009F1994" w:rsidP="00A447F0">
      <w:pPr>
        <w:pStyle w:val="Box"/>
        <w:rPr>
          <w:b/>
        </w:rPr>
      </w:pPr>
      <w:r w:rsidRPr="00A447F0">
        <w:rPr>
          <w:b/>
          <w:lang w:val="en-GB"/>
        </w:rPr>
        <w:t>F: Question</w:t>
      </w:r>
      <w:r w:rsidRPr="00A447F0">
        <w:rPr>
          <w:b/>
        </w:rPr>
        <w:t xml:space="preserve"> for all:</w:t>
      </w:r>
    </w:p>
    <w:p w:rsidR="009F1994" w:rsidRPr="000C0F1B" w:rsidRDefault="009F1994" w:rsidP="00A447F0">
      <w:pPr>
        <w:pStyle w:val="Box"/>
      </w:pPr>
      <w:r w:rsidRPr="000C0F1B">
        <w:t xml:space="preserve">Do you </w:t>
      </w:r>
      <w:r w:rsidRPr="000C0F1B">
        <w:rPr>
          <w:rFonts w:eastAsiaTheme="minorHAnsi"/>
          <w:lang w:eastAsia="en-US"/>
        </w:rPr>
        <w:t>have</w:t>
      </w:r>
      <w:r w:rsidRPr="000C0F1B">
        <w:t xml:space="preserve"> any comments on the proposed enforcement powers?</w:t>
      </w:r>
    </w:p>
    <w:p w:rsidR="009F1994" w:rsidRPr="00923F0E" w:rsidRDefault="009F1994" w:rsidP="00A447F0">
      <w:pPr>
        <w:pStyle w:val="Number"/>
        <w:numPr>
          <w:ilvl w:val="0"/>
          <w:numId w:val="0"/>
        </w:numPr>
        <w:ind w:left="567" w:hanging="567"/>
      </w:pPr>
    </w:p>
    <w:p w:rsidR="00552D4F" w:rsidRPr="00923F0E" w:rsidRDefault="00552D4F" w:rsidP="0086026C">
      <w:pPr>
        <w:pStyle w:val="Heading3"/>
      </w:pPr>
      <w:r w:rsidRPr="00923F0E">
        <w:lastRenderedPageBreak/>
        <w:t>Proposed information collection</w:t>
      </w:r>
    </w:p>
    <w:p w:rsidR="00467BA3" w:rsidRDefault="00552D4F" w:rsidP="00467BA3">
      <w:pPr>
        <w:pStyle w:val="Number"/>
      </w:pPr>
      <w:r w:rsidRPr="00923F0E">
        <w:t xml:space="preserve">In order to determine whether the objectives of the </w:t>
      </w:r>
      <w:r w:rsidR="00883F67">
        <w:t>S</w:t>
      </w:r>
      <w:r w:rsidRPr="00923F0E">
        <w:t xml:space="preserve">cheme </w:t>
      </w:r>
      <w:r w:rsidR="00FD0AC0">
        <w:t>are</w:t>
      </w:r>
      <w:r w:rsidR="00FD0AC0" w:rsidRPr="00923F0E">
        <w:t xml:space="preserve"> </w:t>
      </w:r>
      <w:r w:rsidRPr="00923F0E">
        <w:t xml:space="preserve">being met, the Medicinal Cannabis Agency will collect data about the amount of medicinal cannabis being supplied. There will </w:t>
      </w:r>
      <w:r w:rsidR="00467BA3">
        <w:t xml:space="preserve">also </w:t>
      </w:r>
      <w:r w:rsidRPr="00923F0E">
        <w:t xml:space="preserve">be ongoing monitoring and regular evaluation of the Medicinal Cannabis Scheme to assess progress against its objectives, as well as </w:t>
      </w:r>
      <w:r w:rsidR="00883F67">
        <w:t xml:space="preserve">to </w:t>
      </w:r>
      <w:r w:rsidRPr="00923F0E">
        <w:t xml:space="preserve">identify any barriers to access, gaps in understanding and other issues. </w:t>
      </w:r>
    </w:p>
    <w:p w:rsidR="00552D4F" w:rsidRDefault="00552D4F" w:rsidP="00467BA3">
      <w:pPr>
        <w:pStyle w:val="Number"/>
      </w:pPr>
      <w:r w:rsidRPr="00923F0E">
        <w:t xml:space="preserve">The Medicinal Cannabis Agency will also survey </w:t>
      </w:r>
      <w:r w:rsidR="00841FC3">
        <w:t>medical practitioners (doctors) and nurse practitioners</w:t>
      </w:r>
      <w:r w:rsidR="008632C3">
        <w:t xml:space="preserve"> </w:t>
      </w:r>
      <w:r w:rsidRPr="00923F0E">
        <w:t>about their confidence and willingness in prescribing products, the conditions that the products are being used to treat, and their effectiveness in use. This will also include specific engagement with organisations with a focus on M</w:t>
      </w:r>
      <w:r w:rsidR="009F3656" w:rsidRPr="00467BA3">
        <w:rPr>
          <w:rFonts w:ascii="Calibri" w:hAnsi="Calibri" w:cs="Calibri"/>
        </w:rPr>
        <w:t>ā</w:t>
      </w:r>
      <w:r w:rsidRPr="00923F0E">
        <w:t>ori health needs.</w:t>
      </w:r>
    </w:p>
    <w:p w:rsidR="005B4F0F" w:rsidRDefault="005B4F0F">
      <w:pPr>
        <w:rPr>
          <w:highlight w:val="yellow"/>
        </w:rPr>
      </w:pPr>
    </w:p>
    <w:p w:rsidR="009F1994" w:rsidRPr="00A447F0" w:rsidRDefault="009F1994" w:rsidP="00A447F0">
      <w:pPr>
        <w:pStyle w:val="Box"/>
        <w:rPr>
          <w:b/>
        </w:rPr>
      </w:pPr>
      <w:r w:rsidRPr="00A447F0">
        <w:rPr>
          <w:b/>
          <w:lang w:val="en-GB"/>
        </w:rPr>
        <w:t>F: Question</w:t>
      </w:r>
      <w:r w:rsidRPr="00A447F0">
        <w:rPr>
          <w:b/>
        </w:rPr>
        <w:t xml:space="preserve"> for all:</w:t>
      </w:r>
    </w:p>
    <w:p w:rsidR="009F1994" w:rsidRPr="000C0F1B" w:rsidRDefault="009F1994" w:rsidP="00A447F0">
      <w:pPr>
        <w:pStyle w:val="Box"/>
      </w:pPr>
      <w:r w:rsidRPr="000C0F1B">
        <w:t xml:space="preserve">In your opinion, what is the key information the agency needs to collect to monitor </w:t>
      </w:r>
      <w:r w:rsidRPr="000C0F1B">
        <w:rPr>
          <w:rFonts w:eastAsiaTheme="minorHAnsi"/>
          <w:lang w:eastAsia="en-US"/>
        </w:rPr>
        <w:t>progress</w:t>
      </w:r>
      <w:r w:rsidRPr="000C0F1B">
        <w:t xml:space="preserve"> against the objectives of the Scheme?</w:t>
      </w:r>
    </w:p>
    <w:p w:rsidR="00313BBA" w:rsidRPr="00923F0E" w:rsidRDefault="00313BBA">
      <w:pPr>
        <w:rPr>
          <w:highlight w:val="yellow"/>
        </w:rPr>
      </w:pPr>
      <w:r w:rsidRPr="00923F0E">
        <w:rPr>
          <w:highlight w:val="yellow"/>
        </w:rPr>
        <w:br w:type="page"/>
      </w:r>
    </w:p>
    <w:p w:rsidR="00552D4F" w:rsidRPr="00923F0E" w:rsidRDefault="00313BBA" w:rsidP="00313BBA">
      <w:pPr>
        <w:pStyle w:val="Heading1"/>
        <w:rPr>
          <w:highlight w:val="yellow"/>
        </w:rPr>
      </w:pPr>
      <w:bookmarkStart w:id="108" w:name="_Toc13577534"/>
      <w:r w:rsidRPr="00923F0E">
        <w:lastRenderedPageBreak/>
        <w:t xml:space="preserve">Part </w:t>
      </w:r>
      <w:r w:rsidR="00805956">
        <w:t>G</w:t>
      </w:r>
      <w:r w:rsidRPr="00923F0E">
        <w:t>:</w:t>
      </w:r>
      <w:r w:rsidR="00CD71CC" w:rsidRPr="00923F0E">
        <w:t xml:space="preserve"> </w:t>
      </w:r>
      <w:r w:rsidRPr="00923F0E">
        <w:t xml:space="preserve">Cost </w:t>
      </w:r>
      <w:r w:rsidR="00D02826">
        <w:t>r</w:t>
      </w:r>
      <w:r w:rsidRPr="00923F0E">
        <w:t>ecovery and proposed fees and charges</w:t>
      </w:r>
      <w:bookmarkEnd w:id="108"/>
    </w:p>
    <w:p w:rsidR="00313BBA" w:rsidRPr="00923F0E" w:rsidRDefault="00313BBA" w:rsidP="0086026C">
      <w:pPr>
        <w:pStyle w:val="Heading3"/>
      </w:pPr>
      <w:r w:rsidRPr="00923F0E">
        <w:t>Cost recovery</w:t>
      </w:r>
    </w:p>
    <w:p w:rsidR="00313BBA" w:rsidRPr="00923F0E" w:rsidRDefault="00313BBA" w:rsidP="00313BBA">
      <w:pPr>
        <w:pStyle w:val="Number"/>
      </w:pPr>
      <w:r w:rsidRPr="00923F0E">
        <w:t>Cost recovery specifically applies to services that the government has a statutory (legal) authority to deliver.</w:t>
      </w:r>
      <w:r w:rsidR="00923F0E" w:rsidRPr="00923F0E">
        <w:t xml:space="preserve"> </w:t>
      </w:r>
      <w:r w:rsidRPr="00923F0E">
        <w:t>Fees can be charged for a service directly provided to (or directly benefiting</w:t>
      </w:r>
      <w:r w:rsidR="00DC3D14" w:rsidRPr="00923F0E">
        <w:t>) individuals</w:t>
      </w:r>
      <w:r w:rsidRPr="00923F0E">
        <w:t xml:space="preserve"> or organisation</w:t>
      </w:r>
      <w:r w:rsidR="004106A3">
        <w:t>s</w:t>
      </w:r>
      <w:r w:rsidRPr="00923F0E">
        <w:t>.</w:t>
      </w:r>
    </w:p>
    <w:p w:rsidR="00313BBA" w:rsidRPr="00923F0E" w:rsidRDefault="00313BBA" w:rsidP="00313BBA">
      <w:pPr>
        <w:pStyle w:val="Number"/>
      </w:pPr>
      <w:r w:rsidRPr="00923F0E">
        <w:t xml:space="preserve">In setting these proposed fees, the Ministry of Health has taken into consideration the principles outlined in the New Zealand Treasury </w:t>
      </w:r>
      <w:r w:rsidRPr="00923F0E">
        <w:rPr>
          <w:i/>
        </w:rPr>
        <w:t>Guidelines for Setting Charges in the Public Sector (2017).</w:t>
      </w:r>
      <w:r w:rsidRPr="00923F0E">
        <w:t xml:space="preserve"> </w:t>
      </w:r>
      <w:r w:rsidR="00370164">
        <w:t xml:space="preserve">These guidelines recommend full recovery of the direct costs associated with the specific licensed activities. </w:t>
      </w:r>
      <w:r w:rsidRPr="00923F0E">
        <w:t>Feedback from the consultation will be used to inform final decisions to be made by Cabinet on the proposed cost recovery regime for the Medicinal Cannabis Scheme</w:t>
      </w:r>
      <w:r w:rsidR="00A86190">
        <w:t>,</w:t>
      </w:r>
      <w:r w:rsidRPr="00923F0E">
        <w:t xml:space="preserve"> which will be set out in regulations to be made in December 2019.</w:t>
      </w:r>
    </w:p>
    <w:p w:rsidR="00313BBA" w:rsidRPr="00923F0E" w:rsidRDefault="00313BBA" w:rsidP="00313BBA">
      <w:pPr>
        <w:pStyle w:val="Number"/>
      </w:pPr>
      <w:r w:rsidRPr="00923F0E">
        <w:t>The proposed fees are calculated based on full recovery of the direct costs associated with t</w:t>
      </w:r>
      <w:r w:rsidR="00901489">
        <w:t>he specific licensed activities, as recommended by the Treasury Guidelines.</w:t>
      </w:r>
      <w:r w:rsidRPr="00923F0E">
        <w:t xml:space="preserve"> </w:t>
      </w:r>
    </w:p>
    <w:p w:rsidR="00313BBA" w:rsidRDefault="005C128D" w:rsidP="00313BBA">
      <w:pPr>
        <w:pStyle w:val="Number"/>
      </w:pPr>
      <w:r>
        <w:t>All l</w:t>
      </w:r>
      <w:r w:rsidR="00313BBA" w:rsidRPr="00923F0E">
        <w:t>icence fees will be payable when an application is submitted.</w:t>
      </w:r>
      <w:r w:rsidR="00923F0E" w:rsidRPr="00923F0E">
        <w:t xml:space="preserve"> </w:t>
      </w:r>
      <w:r w:rsidR="00313BBA" w:rsidRPr="00923F0E">
        <w:t>No work on the application will commence until the Medicinal Cannabis Agency has received full payment of the fee.</w:t>
      </w:r>
    </w:p>
    <w:p w:rsidR="00F11405" w:rsidRPr="00F11405" w:rsidRDefault="00F11405" w:rsidP="00F11405">
      <w:pPr>
        <w:pStyle w:val="Number"/>
      </w:pPr>
      <w:r w:rsidRPr="00F11405">
        <w:t xml:space="preserve">In situations where an applicant requires multiple licences, a reduction in fees may apply. This potential reduction applies if the Medicinal Cannabis Agency is reasonably satisfied that the information and documents provided for each application are sufficiently similar to reduce the work </w:t>
      </w:r>
      <w:r w:rsidR="00A86190">
        <w:t xml:space="preserve">involved in </w:t>
      </w:r>
      <w:r w:rsidRPr="00F11405">
        <w:t xml:space="preserve">assessing them. </w:t>
      </w:r>
    </w:p>
    <w:p w:rsidR="00313BBA" w:rsidRPr="00923F0E" w:rsidRDefault="00313BBA" w:rsidP="0086026C">
      <w:pPr>
        <w:pStyle w:val="Heading3"/>
      </w:pPr>
      <w:bookmarkStart w:id="109" w:name="_Toc7053612"/>
      <w:bookmarkStart w:id="110" w:name="_Toc9233600"/>
      <w:r w:rsidRPr="00923F0E">
        <w:t xml:space="preserve">Medicinal </w:t>
      </w:r>
      <w:r w:rsidR="00883F67">
        <w:t>c</w:t>
      </w:r>
      <w:r w:rsidRPr="00923F0E">
        <w:t xml:space="preserve">annabis </w:t>
      </w:r>
      <w:r w:rsidR="00883F67">
        <w:t>l</w:t>
      </w:r>
      <w:r w:rsidRPr="00923F0E">
        <w:t xml:space="preserve">icence </w:t>
      </w:r>
      <w:r w:rsidR="00883F67">
        <w:t>f</w:t>
      </w:r>
      <w:r w:rsidRPr="00923F0E">
        <w:t>ees</w:t>
      </w:r>
      <w:bookmarkEnd w:id="109"/>
      <w:bookmarkEnd w:id="110"/>
      <w:r w:rsidRPr="00923F0E">
        <w:t xml:space="preserve"> </w:t>
      </w:r>
      <w:r w:rsidRPr="00923F0E">
        <w:rPr>
          <w:rFonts w:ascii="Arial" w:hAnsi="Arial" w:cs="Arial"/>
        </w:rPr>
        <w:t>–</w:t>
      </w:r>
      <w:r w:rsidR="00CD71CC" w:rsidRPr="00923F0E">
        <w:t> </w:t>
      </w:r>
      <w:r w:rsidR="00883F67">
        <w:t>o</w:t>
      </w:r>
      <w:r w:rsidRPr="00923F0E">
        <w:t>verview</w:t>
      </w:r>
    </w:p>
    <w:p w:rsidR="00313BBA" w:rsidRPr="00923F0E" w:rsidRDefault="00313BBA" w:rsidP="00313BBA">
      <w:pPr>
        <w:pStyle w:val="Number"/>
      </w:pPr>
      <w:r w:rsidRPr="00923F0E">
        <w:t>The Misuse of Drugs Act 1975 provides the ability for the Medicinal Cannabis Agency to make regulations to prescribe fees payable for licences, allowing for the costs of assessing and issuing a licence and the costs of administering the monitoring regime to be recovered from users. The proposed licensing regime for the Medicinal Cannabis Scheme will include fees for the following activities:</w:t>
      </w:r>
    </w:p>
    <w:p w:rsidR="00313BBA" w:rsidRPr="00923F0E" w:rsidRDefault="00313BBA" w:rsidP="00313BBA">
      <w:pPr>
        <w:pStyle w:val="Bullet"/>
        <w:ind w:left="851"/>
      </w:pPr>
      <w:r w:rsidRPr="00923F0E">
        <w:t>cultivation of cannabis plant material, with a separate fee for</w:t>
      </w:r>
      <w:r w:rsidR="00923F0E" w:rsidRPr="00923F0E">
        <w:t xml:space="preserve"> </w:t>
      </w:r>
      <w:r w:rsidRPr="00923F0E">
        <w:t>considering declarations of illicit seed grown in New Zealand</w:t>
      </w:r>
    </w:p>
    <w:p w:rsidR="00313BBA" w:rsidRPr="00923F0E" w:rsidRDefault="00313BBA" w:rsidP="00313BBA">
      <w:pPr>
        <w:pStyle w:val="Bullet"/>
        <w:ind w:left="851"/>
      </w:pPr>
      <w:r w:rsidRPr="00923F0E">
        <w:t>manufacture of medicinal cannabis products (includes the manufacture of active pharmaceutical ingredients and the packaging of products)</w:t>
      </w:r>
    </w:p>
    <w:p w:rsidR="00313BBA" w:rsidRPr="00923F0E" w:rsidRDefault="00313BBA" w:rsidP="00313BBA">
      <w:pPr>
        <w:pStyle w:val="Bullet"/>
        <w:ind w:left="851"/>
      </w:pPr>
      <w:proofErr w:type="gramStart"/>
      <w:r w:rsidRPr="00923F0E">
        <w:lastRenderedPageBreak/>
        <w:t>supply</w:t>
      </w:r>
      <w:proofErr w:type="gramEnd"/>
      <w:r w:rsidRPr="00923F0E">
        <w:t xml:space="preserve"> of medicinal cannabis product</w:t>
      </w:r>
      <w:r w:rsidR="00A86190">
        <w:t>s</w:t>
      </w:r>
      <w:r w:rsidRPr="00923F0E">
        <w:t>, with a separate fee to cover assessing products to verify that they meet the quality standards and to authorise their supply</w:t>
      </w:r>
      <w:r w:rsidR="00A86190">
        <w:t>.</w:t>
      </w:r>
    </w:p>
    <w:p w:rsidR="00313BBA" w:rsidRPr="00923F0E" w:rsidRDefault="00313BBA" w:rsidP="00313BBA">
      <w:pPr>
        <w:pStyle w:val="Number"/>
      </w:pPr>
      <w:r w:rsidRPr="00923F0E">
        <w:t>The proposed fee for each licence is based on the direct time and costs involved with:</w:t>
      </w:r>
    </w:p>
    <w:p w:rsidR="00313BBA" w:rsidRPr="00923F0E" w:rsidRDefault="00313BBA" w:rsidP="00313BBA">
      <w:pPr>
        <w:pStyle w:val="Bullet"/>
        <w:ind w:left="851"/>
      </w:pPr>
      <w:r w:rsidRPr="00923F0E">
        <w:t>receipt of applications,</w:t>
      </w:r>
      <w:r w:rsidR="00A86190">
        <w:t xml:space="preserve"> and</w:t>
      </w:r>
      <w:r w:rsidRPr="00923F0E">
        <w:t xml:space="preserve"> screening of applications to determine completeness of the information provided</w:t>
      </w:r>
    </w:p>
    <w:p w:rsidR="00313BBA" w:rsidRPr="00923F0E" w:rsidRDefault="00313BBA" w:rsidP="00313BBA">
      <w:pPr>
        <w:pStyle w:val="Bullet"/>
        <w:ind w:left="851"/>
      </w:pPr>
      <w:r w:rsidRPr="00923F0E">
        <w:t>assessment of application and police vetting of applicants</w:t>
      </w:r>
    </w:p>
    <w:p w:rsidR="00313BBA" w:rsidRPr="00923F0E" w:rsidRDefault="00313BBA" w:rsidP="00313BBA">
      <w:pPr>
        <w:pStyle w:val="Bullet"/>
        <w:ind w:left="851"/>
      </w:pPr>
      <w:r w:rsidRPr="00923F0E">
        <w:t>on-site audits related to the application</w:t>
      </w:r>
    </w:p>
    <w:p w:rsidR="00313BBA" w:rsidRPr="00923F0E" w:rsidRDefault="00313BBA" w:rsidP="00313BBA">
      <w:pPr>
        <w:pStyle w:val="Bullet"/>
        <w:ind w:left="851"/>
      </w:pPr>
      <w:proofErr w:type="gramStart"/>
      <w:r w:rsidRPr="00923F0E">
        <w:t>monitoring</w:t>
      </w:r>
      <w:proofErr w:type="gramEnd"/>
      <w:r w:rsidRPr="00923F0E">
        <w:t xml:space="preserve"> that the licence holder is complying with the licence conditions. </w:t>
      </w:r>
    </w:p>
    <w:p w:rsidR="00313BBA" w:rsidRPr="00923F0E" w:rsidRDefault="00313BBA" w:rsidP="00313BBA">
      <w:pPr>
        <w:pStyle w:val="Number"/>
      </w:pPr>
      <w:r w:rsidRPr="00923F0E">
        <w:rPr>
          <w:rFonts w:cs="Segoe UI"/>
        </w:rPr>
        <w:t>Indirect</w:t>
      </w:r>
      <w:r w:rsidRPr="00923F0E">
        <w:t xml:space="preserve"> costs such as </w:t>
      </w:r>
      <w:r w:rsidR="00A86190">
        <w:t xml:space="preserve">those for </w:t>
      </w:r>
      <w:r w:rsidRPr="00923F0E">
        <w:t>establishing the Medicinal Cannabis Scheme, policy development and enforcement activities are not included in the calculating of the proposed fees.</w:t>
      </w:r>
    </w:p>
    <w:p w:rsidR="00313BBA" w:rsidRPr="00923F0E" w:rsidRDefault="00313BBA" w:rsidP="0086026C">
      <w:pPr>
        <w:pStyle w:val="Heading3"/>
      </w:pPr>
      <w:r w:rsidRPr="00923F0E">
        <w:t xml:space="preserve">Notes on proposed fees for Licence to Cultivate </w:t>
      </w:r>
      <w:r w:rsidR="00B14979" w:rsidRPr="00F11405">
        <w:t>M</w:t>
      </w:r>
      <w:r w:rsidRPr="00F11405">
        <w:t>edicinal</w:t>
      </w:r>
      <w:r w:rsidRPr="00923F0E">
        <w:t xml:space="preserve"> Cannabis</w:t>
      </w:r>
    </w:p>
    <w:p w:rsidR="00313BBA" w:rsidRPr="00923F0E" w:rsidRDefault="00313BBA" w:rsidP="00313BBA">
      <w:pPr>
        <w:pStyle w:val="Number"/>
      </w:pPr>
      <w:r w:rsidRPr="00923F0E">
        <w:t xml:space="preserve">The </w:t>
      </w:r>
      <w:r w:rsidR="00A86190">
        <w:t>L</w:t>
      </w:r>
      <w:r w:rsidRPr="00923F0E">
        <w:t xml:space="preserve">icence to </w:t>
      </w:r>
      <w:r w:rsidR="00A86190">
        <w:t>C</w:t>
      </w:r>
      <w:r w:rsidRPr="00923F0E">
        <w:t xml:space="preserve">ultivate includes </w:t>
      </w:r>
      <w:r w:rsidR="000C0A34">
        <w:t xml:space="preserve">ongoing </w:t>
      </w:r>
      <w:r w:rsidRPr="00923F0E">
        <w:t xml:space="preserve">monitoring of compliance with licence conditions. </w:t>
      </w:r>
    </w:p>
    <w:p w:rsidR="00313BBA" w:rsidRPr="00923F0E" w:rsidRDefault="00313BBA" w:rsidP="00C5149C">
      <w:pPr>
        <w:pStyle w:val="Number"/>
      </w:pPr>
      <w:r w:rsidRPr="00923F0E">
        <w:t>Fees for a declaration of illicit seed will be additional to the fees for a Licence to Cultivate. This is a one</w:t>
      </w:r>
      <w:r w:rsidR="00A86190">
        <w:t>-</w:t>
      </w:r>
      <w:r w:rsidRPr="00923F0E">
        <w:t xml:space="preserve">off fee </w:t>
      </w:r>
      <w:r w:rsidR="00B14979">
        <w:t>for each</w:t>
      </w:r>
      <w:r w:rsidR="00B14979" w:rsidRPr="00923F0E">
        <w:t xml:space="preserve"> </w:t>
      </w:r>
      <w:r w:rsidRPr="00923F0E">
        <w:t>declaration of illicit seed that can only be made by a licen</w:t>
      </w:r>
      <w:r w:rsidR="00A86190">
        <w:t>s</w:t>
      </w:r>
      <w:r w:rsidRPr="00923F0E">
        <w:t>ed cultivator</w:t>
      </w:r>
      <w:r w:rsidR="00C5149C" w:rsidRPr="00C5149C">
        <w:t xml:space="preserve"> or an applicant for a cultivation licence</w:t>
      </w:r>
      <w:r w:rsidRPr="00923F0E">
        <w:t>.</w:t>
      </w:r>
    </w:p>
    <w:p w:rsidR="00313BBA" w:rsidRPr="00923F0E" w:rsidRDefault="00313BBA" w:rsidP="00313BBA">
      <w:pPr>
        <w:pStyle w:val="Number"/>
        <w:rPr>
          <w:rFonts w:cs="Segoe UI"/>
        </w:rPr>
      </w:pPr>
      <w:r w:rsidRPr="00923F0E">
        <w:t>We expect t</w:t>
      </w:r>
      <w:r w:rsidRPr="00923F0E">
        <w:rPr>
          <w:rFonts w:cs="Segoe UI"/>
        </w:rPr>
        <w:t xml:space="preserve">hat the number of declarations of illicit seed will be high initially and decrease when a licit (legal) supply chain has been established for New Zealand seeds. </w:t>
      </w:r>
    </w:p>
    <w:p w:rsidR="00313BBA" w:rsidRPr="00923F0E" w:rsidRDefault="00313BBA" w:rsidP="0086026C">
      <w:pPr>
        <w:pStyle w:val="Heading3"/>
      </w:pPr>
      <w:r w:rsidRPr="00923F0E">
        <w:t>Note</w:t>
      </w:r>
      <w:r w:rsidR="00A717EA">
        <w:t xml:space="preserve">s on proposed fees for </w:t>
      </w:r>
      <w:r w:rsidR="00A86190">
        <w:t>L</w:t>
      </w:r>
      <w:r w:rsidR="00CD71CC" w:rsidRPr="00923F0E">
        <w:t xml:space="preserve">icence </w:t>
      </w:r>
      <w:r w:rsidRPr="00923F0E">
        <w:t xml:space="preserve">to </w:t>
      </w:r>
      <w:r w:rsidR="00A86190">
        <w:t>M</w:t>
      </w:r>
      <w:r w:rsidRPr="00923F0E">
        <w:t xml:space="preserve">anufacture </w:t>
      </w:r>
    </w:p>
    <w:p w:rsidR="00313BBA" w:rsidRPr="00923F0E" w:rsidRDefault="00313BBA" w:rsidP="00313BBA">
      <w:pPr>
        <w:pStyle w:val="Number"/>
      </w:pPr>
      <w:r w:rsidRPr="00923F0E">
        <w:t xml:space="preserve">If GMP is used as </w:t>
      </w:r>
      <w:r w:rsidR="00462CE7">
        <w:t>a</w:t>
      </w:r>
      <w:r w:rsidR="00A717EA">
        <w:t xml:space="preserve"> manufacturing standard</w:t>
      </w:r>
      <w:r w:rsidR="00A86190">
        <w:t>,</w:t>
      </w:r>
      <w:r w:rsidR="00A717EA">
        <w:t xml:space="preserve"> then </w:t>
      </w:r>
      <w:r w:rsidR="00A86190">
        <w:t>a L</w:t>
      </w:r>
      <w:r w:rsidR="00A717EA">
        <w:t xml:space="preserve">icence to </w:t>
      </w:r>
      <w:r w:rsidR="00A86190">
        <w:t>M</w:t>
      </w:r>
      <w:r w:rsidR="00A717EA">
        <w:t xml:space="preserve">anufacture </w:t>
      </w:r>
      <w:r w:rsidR="00A86190">
        <w:t>M</w:t>
      </w:r>
      <w:r w:rsidRPr="00923F0E">
        <w:t xml:space="preserve">edicines will be issued under the Medicines Act and the existing schedule of fees under the Medicines Act will apply. </w:t>
      </w:r>
    </w:p>
    <w:p w:rsidR="00313BBA" w:rsidRPr="00923F0E" w:rsidRDefault="00313BBA" w:rsidP="00C5149C">
      <w:pPr>
        <w:pStyle w:val="Number"/>
      </w:pPr>
      <w:r w:rsidRPr="00923F0E">
        <w:t>The fee for a Licence to Manufacture Medicines is currently $13,750 (including GST). For sites that only pack medicines</w:t>
      </w:r>
      <w:r w:rsidR="002D6330">
        <w:t>,</w:t>
      </w:r>
      <w:r w:rsidRPr="00923F0E">
        <w:t xml:space="preserve"> there is a separate licence fee for a Licence to Pack Medicines ($845 including GST). </w:t>
      </w:r>
      <w:r w:rsidR="00C5149C" w:rsidRPr="00C5149C">
        <w:t>A Misuse of Drugs licence is also needed for medicinal cannabis products that are also controlled drugs.</w:t>
      </w:r>
    </w:p>
    <w:p w:rsidR="00313BBA" w:rsidRPr="00923F0E" w:rsidRDefault="00313BBA" w:rsidP="00313BBA">
      <w:pPr>
        <w:pStyle w:val="Number"/>
      </w:pPr>
      <w:r w:rsidRPr="00923F0E">
        <w:t xml:space="preserve">If GPP is used as </w:t>
      </w:r>
      <w:r w:rsidR="00462CE7">
        <w:t>a</w:t>
      </w:r>
      <w:r w:rsidRPr="00923F0E">
        <w:t xml:space="preserve"> manufacturing standard</w:t>
      </w:r>
      <w:r w:rsidR="002D6330">
        <w:t>,</w:t>
      </w:r>
      <w:r w:rsidR="00462CE7">
        <w:t xml:space="preserve"> </w:t>
      </w:r>
      <w:r w:rsidRPr="00923F0E">
        <w:t xml:space="preserve">then licences to manufacture </w:t>
      </w:r>
      <w:r w:rsidR="00462CE7">
        <w:t xml:space="preserve">under GPP </w:t>
      </w:r>
      <w:r w:rsidRPr="00923F0E">
        <w:t>w</w:t>
      </w:r>
      <w:r w:rsidR="00C5149C">
        <w:t>ould</w:t>
      </w:r>
      <w:r w:rsidRPr="00923F0E">
        <w:t xml:space="preserve"> be issued under the Misuse of Drugs Act 1975. </w:t>
      </w:r>
    </w:p>
    <w:p w:rsidR="00313BBA" w:rsidRPr="00923F0E" w:rsidRDefault="00313BBA" w:rsidP="00630F64">
      <w:pPr>
        <w:pStyle w:val="Heading3"/>
      </w:pPr>
      <w:r w:rsidRPr="00923F0E">
        <w:lastRenderedPageBreak/>
        <w:t>Notes on proposed fees for Licence to Supply Unconsented Medicinal Cannabis Products</w:t>
      </w:r>
    </w:p>
    <w:p w:rsidR="00313BBA" w:rsidRPr="00923F0E" w:rsidRDefault="00313BBA" w:rsidP="00B84F56">
      <w:pPr>
        <w:pStyle w:val="Number"/>
      </w:pPr>
      <w:r w:rsidRPr="00923F0E">
        <w:t xml:space="preserve">Medicinal cannabis products </w:t>
      </w:r>
      <w:r w:rsidR="006C531A">
        <w:t xml:space="preserve">will not be able to be </w:t>
      </w:r>
      <w:r w:rsidRPr="00923F0E">
        <w:t xml:space="preserve">sold under the Medicinal Cannabis Scheme unless they have been assessed by the </w:t>
      </w:r>
      <w:r w:rsidR="006C531A">
        <w:t xml:space="preserve">Medicinal Cannabis Agency </w:t>
      </w:r>
      <w:r w:rsidRPr="00923F0E">
        <w:t>and authorised through the Licence to Supply Unconsented Medicinal Cannabis Products.</w:t>
      </w:r>
    </w:p>
    <w:p w:rsidR="00313BBA" w:rsidRPr="00923F0E" w:rsidRDefault="00313BBA" w:rsidP="00B84F56">
      <w:pPr>
        <w:pStyle w:val="Number"/>
      </w:pPr>
      <w:r w:rsidRPr="00923F0E">
        <w:t xml:space="preserve">Verification that a product meets the quality standards (a product assessment) will be required for each product, with each product assessment attracting a one-off fee per product. If, for example, a supplier intends to supply six products, the fee payable is six times the product assessment fee in addition to the fee for obtaining a Licence to Supply Unconsented Medicinal Cannabis Products (or a Licence to Sell Medicines by Wholesale). </w:t>
      </w:r>
    </w:p>
    <w:p w:rsidR="00313BBA" w:rsidRPr="00923F0E" w:rsidRDefault="00313BBA" w:rsidP="00B84F56">
      <w:pPr>
        <w:pStyle w:val="Number"/>
      </w:pPr>
      <w:r w:rsidRPr="00923F0E">
        <w:t>A product assessment is specific to each supplier. If two separate suppliers wish to supply the same product</w:t>
      </w:r>
      <w:r w:rsidR="002D6330">
        <w:t>,</w:t>
      </w:r>
      <w:r w:rsidRPr="00923F0E">
        <w:t xml:space="preserve"> they must both have the product assessed for verification that it meets the quality standard. </w:t>
      </w:r>
    </w:p>
    <w:p w:rsidR="00313BBA" w:rsidRPr="00923F0E" w:rsidRDefault="00313BBA" w:rsidP="00B84F56">
      <w:pPr>
        <w:pStyle w:val="Number"/>
        <w:rPr>
          <w:rFonts w:cs="Segoe UI"/>
        </w:rPr>
      </w:pPr>
      <w:r w:rsidRPr="00923F0E">
        <w:t>In addition to the activities listed above, a Licence to Supply Unconsented Medicinal Cannabis Products</w:t>
      </w:r>
      <w:r w:rsidRPr="00923F0E">
        <w:rPr>
          <w:rFonts w:cs="Segoe UI"/>
        </w:rPr>
        <w:t xml:space="preserve"> includes the cost of pharmacovigilance activities as these are directly related to the product being supplied.</w:t>
      </w:r>
      <w:r w:rsidRPr="00923F0E">
        <w:rPr>
          <w:rStyle w:val="FootnoteReference"/>
          <w:rFonts w:cs="Segoe UI"/>
        </w:rPr>
        <w:footnoteReference w:id="43"/>
      </w:r>
      <w:r w:rsidRPr="00923F0E">
        <w:rPr>
          <w:rFonts w:cs="Segoe UI"/>
        </w:rPr>
        <w:t xml:space="preserve"> This will </w:t>
      </w:r>
      <w:r w:rsidRPr="00923F0E">
        <w:t>involve</w:t>
      </w:r>
      <w:r w:rsidRPr="00923F0E">
        <w:rPr>
          <w:rFonts w:cs="Segoe UI"/>
        </w:rPr>
        <w:t xml:space="preserve"> the monitoring of the medicinal cannabis products available under the Scheme, including adverse effect reporting and product recalls.</w:t>
      </w:r>
    </w:p>
    <w:p w:rsidR="00313BBA" w:rsidRPr="00923F0E" w:rsidRDefault="00313BBA" w:rsidP="00630F64">
      <w:pPr>
        <w:pStyle w:val="Heading3"/>
      </w:pPr>
      <w:r w:rsidRPr="00923F0E">
        <w:rPr>
          <w:rFonts w:cs="Segoe UI"/>
        </w:rPr>
        <w:t>Notes on proposed f</w:t>
      </w:r>
      <w:r w:rsidR="00A717EA">
        <w:t>ees for l</w:t>
      </w:r>
      <w:r w:rsidRPr="00923F0E">
        <w:t>icences</w:t>
      </w:r>
      <w:r w:rsidR="00CD71CC" w:rsidRPr="00923F0E">
        <w:t xml:space="preserve"> </w:t>
      </w:r>
      <w:r w:rsidR="00A717EA">
        <w:t>to import and export controlled d</w:t>
      </w:r>
      <w:r w:rsidRPr="00923F0E">
        <w:t>rugs</w:t>
      </w:r>
    </w:p>
    <w:p w:rsidR="00313BBA" w:rsidRPr="00923F0E" w:rsidRDefault="00313BBA" w:rsidP="00B84F56">
      <w:pPr>
        <w:pStyle w:val="Number"/>
        <w:rPr>
          <w:rFonts w:cs="Segoe UI"/>
        </w:rPr>
      </w:pPr>
      <w:r w:rsidRPr="00923F0E">
        <w:t xml:space="preserve">The current fee for a Licence to Import Controlled Drugs or a Licence to Export Controlled Drugs is specified in the </w:t>
      </w:r>
      <w:r w:rsidRPr="00923F0E">
        <w:rPr>
          <w:rFonts w:cs="Segoe UI"/>
        </w:rPr>
        <w:t>schedule</w:t>
      </w:r>
      <w:r w:rsidRPr="00923F0E">
        <w:t xml:space="preserve"> to the Misuse of Drugs Regulations) as $194.22 (including GST). </w:t>
      </w:r>
      <w:r w:rsidRPr="00923F0E">
        <w:rPr>
          <w:rFonts w:cs="Segoe UI"/>
        </w:rPr>
        <w:t>These fees are currently not proposed to change under the Scheme.</w:t>
      </w:r>
      <w:r w:rsidR="00923F0E" w:rsidRPr="00923F0E">
        <w:rPr>
          <w:rFonts w:cs="Segoe UI"/>
        </w:rPr>
        <w:t xml:space="preserve"> </w:t>
      </w:r>
    </w:p>
    <w:p w:rsidR="00313BBA" w:rsidRPr="00923F0E" w:rsidRDefault="00313BBA" w:rsidP="00630F64">
      <w:pPr>
        <w:pStyle w:val="Heading3"/>
      </w:pPr>
      <w:r w:rsidRPr="00923F0E">
        <w:t xml:space="preserve">Notes on proposed fees </w:t>
      </w:r>
      <w:r w:rsidRPr="00923F0E">
        <w:rPr>
          <w:rFonts w:ascii="Arial" w:hAnsi="Arial" w:cs="Arial"/>
        </w:rPr>
        <w:t>–</w:t>
      </w:r>
      <w:r w:rsidRPr="00923F0E">
        <w:t xml:space="preserve"> comparing GMP and GPP</w:t>
      </w:r>
    </w:p>
    <w:p w:rsidR="00313BBA" w:rsidRPr="00923F0E" w:rsidRDefault="00313BBA" w:rsidP="00B84F56">
      <w:pPr>
        <w:pStyle w:val="Number"/>
      </w:pPr>
      <w:r w:rsidRPr="00923F0E">
        <w:t xml:space="preserve">The proposed fees </w:t>
      </w:r>
      <w:r w:rsidR="00C5149C">
        <w:t>have been</w:t>
      </w:r>
      <w:r w:rsidRPr="00923F0E">
        <w:t xml:space="preserve"> calculated based on full recovery of the direct costs associated with the specific licensed activities. Table</w:t>
      </w:r>
      <w:r w:rsidR="00402751">
        <w:t xml:space="preserve"> 8</w:t>
      </w:r>
      <w:r w:rsidRPr="00923F0E">
        <w:t xml:space="preserve"> reflects </w:t>
      </w:r>
      <w:r w:rsidR="00DA3778">
        <w:t xml:space="preserve">the </w:t>
      </w:r>
      <w:r w:rsidRPr="00923F0E">
        <w:t>assumption that the number of annual licence holders and renewals will stabilise after four years as the industry matures.</w:t>
      </w:r>
    </w:p>
    <w:p w:rsidR="00313BBA" w:rsidRPr="00923F0E" w:rsidRDefault="00313BBA" w:rsidP="00B84F56">
      <w:pPr>
        <w:pStyle w:val="Number"/>
        <w:rPr>
          <w:rFonts w:cs="Segoe UI"/>
        </w:rPr>
      </w:pPr>
      <w:r w:rsidRPr="00923F0E">
        <w:t>This</w:t>
      </w:r>
      <w:r w:rsidR="00E66A7B">
        <w:t xml:space="preserve"> calculation</w:t>
      </w:r>
      <w:r w:rsidRPr="00923F0E">
        <w:t xml:space="preserve"> includes the assumption that </w:t>
      </w:r>
      <w:r w:rsidR="00FA1B5C">
        <w:t xml:space="preserve">not all applications will be approved, and every year </w:t>
      </w:r>
      <w:r w:rsidR="00DA3778">
        <w:t xml:space="preserve">20 </w:t>
      </w:r>
      <w:r w:rsidRPr="00923F0E">
        <w:t>percent of licences will not be renewed</w:t>
      </w:r>
      <w:r w:rsidRPr="00923F0E">
        <w:rPr>
          <w:rFonts w:cs="Segoe UI"/>
        </w:rPr>
        <w:t xml:space="preserve">. </w:t>
      </w:r>
      <w:r w:rsidRPr="00923F0E">
        <w:t>However, given this is a new industry</w:t>
      </w:r>
      <w:r w:rsidR="00A86C66">
        <w:t>,</w:t>
      </w:r>
      <w:r w:rsidRPr="00923F0E">
        <w:t xml:space="preserve"> the Ministry of Health is unable to predict the volume or demand for licence applications with a high degree of certainty and will monitor the fees on an ongoing basis. The fees may need to be adjusted to reflect changes in regulatory costs and industry and regulatory developments.</w:t>
      </w:r>
    </w:p>
    <w:p w:rsidR="000D2A66" w:rsidRDefault="000D2A66" w:rsidP="009A7503">
      <w:bookmarkStart w:id="111" w:name="_Toc9233603"/>
    </w:p>
    <w:p w:rsidR="00402751" w:rsidRPr="00923F0E" w:rsidRDefault="00402751" w:rsidP="0093186D">
      <w:pPr>
        <w:pStyle w:val="Caption"/>
      </w:pPr>
      <w:bookmarkStart w:id="112" w:name="_Toc12006227"/>
      <w:r>
        <w:t xml:space="preserve">Table </w:t>
      </w:r>
      <w:r w:rsidR="00A552C4">
        <w:rPr>
          <w:noProof/>
        </w:rPr>
        <w:fldChar w:fldCharType="begin"/>
      </w:r>
      <w:r w:rsidR="00A552C4">
        <w:rPr>
          <w:noProof/>
        </w:rPr>
        <w:instrText xml:space="preserve"> SEQ Table \* ARABIC </w:instrText>
      </w:r>
      <w:r w:rsidR="00A552C4">
        <w:rPr>
          <w:noProof/>
        </w:rPr>
        <w:fldChar w:fldCharType="separate"/>
      </w:r>
      <w:r w:rsidR="00454837">
        <w:rPr>
          <w:noProof/>
        </w:rPr>
        <w:t>8</w:t>
      </w:r>
      <w:r w:rsidR="00A552C4">
        <w:rPr>
          <w:noProof/>
        </w:rPr>
        <w:fldChar w:fldCharType="end"/>
      </w:r>
      <w:r>
        <w:t>: Proposed licence fees</w:t>
      </w:r>
      <w:bookmarkEnd w:id="112"/>
    </w:p>
    <w:tbl>
      <w:tblPr>
        <w:tblStyle w:val="TableGrid"/>
        <w:tblW w:w="9239" w:type="dxa"/>
        <w:tblInd w:w="-142"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823"/>
        <w:gridCol w:w="1709"/>
        <w:gridCol w:w="1283"/>
        <w:gridCol w:w="1305"/>
        <w:gridCol w:w="1535"/>
        <w:gridCol w:w="25"/>
        <w:gridCol w:w="1559"/>
      </w:tblGrid>
      <w:tr w:rsidR="0071355B" w:rsidRPr="00923F0E" w:rsidTr="00264078">
        <w:trPr>
          <w:trHeight w:val="863"/>
          <w:tblHeader/>
        </w:trPr>
        <w:tc>
          <w:tcPr>
            <w:tcW w:w="1823" w:type="dxa"/>
            <w:vMerge w:val="restart"/>
            <w:tcBorders>
              <w:top w:val="single" w:sz="4" w:space="0" w:color="auto"/>
              <w:left w:val="single" w:sz="4" w:space="0" w:color="auto"/>
              <w:bottom w:val="nil"/>
              <w:right w:val="single" w:sz="4" w:space="0" w:color="auto"/>
            </w:tcBorders>
            <w:shd w:val="clear" w:color="auto" w:fill="DBE5F1" w:themeFill="accent1" w:themeFillTint="33"/>
          </w:tcPr>
          <w:p w:rsidR="0071355B" w:rsidRPr="00923F0E" w:rsidRDefault="0071355B" w:rsidP="00F11405">
            <w:pPr>
              <w:pStyle w:val="TableText"/>
              <w:spacing w:before="0" w:after="0" w:line="240" w:lineRule="auto"/>
              <w:rPr>
                <w:b/>
              </w:rPr>
            </w:pPr>
            <w:r w:rsidRPr="00923F0E">
              <w:rPr>
                <w:b/>
              </w:rPr>
              <w:t>Type o</w:t>
            </w:r>
            <w:r w:rsidR="00C07E46">
              <w:rPr>
                <w:b/>
              </w:rPr>
              <w:t xml:space="preserve">f </w:t>
            </w:r>
            <w:r w:rsidR="00402751">
              <w:rPr>
                <w:b/>
              </w:rPr>
              <w:t>l</w:t>
            </w:r>
            <w:r w:rsidRPr="00923F0E">
              <w:rPr>
                <w:b/>
              </w:rPr>
              <w:t>icence</w:t>
            </w:r>
          </w:p>
        </w:tc>
        <w:tc>
          <w:tcPr>
            <w:tcW w:w="1709" w:type="dxa"/>
            <w:vMerge w:val="restart"/>
            <w:tcBorders>
              <w:top w:val="single" w:sz="4" w:space="0" w:color="auto"/>
              <w:left w:val="single" w:sz="4" w:space="0" w:color="auto"/>
              <w:bottom w:val="nil"/>
              <w:right w:val="single" w:sz="4" w:space="0" w:color="auto"/>
            </w:tcBorders>
            <w:shd w:val="clear" w:color="auto" w:fill="DBE5F1" w:themeFill="accent1" w:themeFillTint="33"/>
          </w:tcPr>
          <w:p w:rsidR="0071355B" w:rsidRPr="00923F0E" w:rsidRDefault="0071355B" w:rsidP="00402751">
            <w:pPr>
              <w:pStyle w:val="TableText"/>
              <w:spacing w:before="0" w:after="0" w:line="240" w:lineRule="auto"/>
              <w:rPr>
                <w:b/>
              </w:rPr>
            </w:pPr>
            <w:r w:rsidRPr="00923F0E">
              <w:rPr>
                <w:b/>
              </w:rPr>
              <w:t xml:space="preserve">New </w:t>
            </w:r>
            <w:r w:rsidR="00402751">
              <w:rPr>
                <w:b/>
              </w:rPr>
              <w:t>l</w:t>
            </w:r>
            <w:r w:rsidRPr="00923F0E">
              <w:rPr>
                <w:b/>
              </w:rPr>
              <w:t xml:space="preserve">icence </w:t>
            </w:r>
            <w:r w:rsidR="00402751">
              <w:rPr>
                <w:b/>
              </w:rPr>
              <w:t>a</w:t>
            </w:r>
            <w:r w:rsidRPr="00923F0E">
              <w:rPr>
                <w:b/>
              </w:rPr>
              <w:t xml:space="preserve">pplication or </w:t>
            </w:r>
            <w:r w:rsidR="00402751">
              <w:rPr>
                <w:b/>
              </w:rPr>
              <w:t>r</w:t>
            </w:r>
            <w:r w:rsidRPr="00923F0E">
              <w:rPr>
                <w:b/>
              </w:rPr>
              <w:t>enewal</w:t>
            </w:r>
          </w:p>
        </w:tc>
        <w:tc>
          <w:tcPr>
            <w:tcW w:w="1283" w:type="dxa"/>
            <w:vMerge w:val="restart"/>
            <w:tcBorders>
              <w:top w:val="single" w:sz="4" w:space="0" w:color="auto"/>
              <w:left w:val="single" w:sz="4" w:space="0" w:color="auto"/>
              <w:bottom w:val="nil"/>
              <w:right w:val="single" w:sz="4" w:space="0" w:color="auto"/>
            </w:tcBorders>
            <w:shd w:val="clear" w:color="auto" w:fill="DBE5F1" w:themeFill="accent1" w:themeFillTint="33"/>
          </w:tcPr>
          <w:p w:rsidR="0071355B" w:rsidDel="0071355B" w:rsidRDefault="0071355B" w:rsidP="003742CE">
            <w:pPr>
              <w:pStyle w:val="TableText"/>
              <w:spacing w:before="0" w:after="0" w:line="240" w:lineRule="auto"/>
              <w:jc w:val="center"/>
              <w:rPr>
                <w:b/>
              </w:rPr>
            </w:pPr>
            <w:r>
              <w:rPr>
                <w:b/>
              </w:rPr>
              <w:t xml:space="preserve">Estimated </w:t>
            </w:r>
            <w:r w:rsidR="00402751">
              <w:rPr>
                <w:b/>
              </w:rPr>
              <w:t>l</w:t>
            </w:r>
            <w:r w:rsidRPr="00923F0E">
              <w:rPr>
                <w:b/>
              </w:rPr>
              <w:t>icence volume</w:t>
            </w:r>
            <w:r>
              <w:rPr>
                <w:b/>
              </w:rPr>
              <w:t>s</w:t>
            </w:r>
            <w:r w:rsidR="003742CE">
              <w:rPr>
                <w:b/>
              </w:rPr>
              <w:t xml:space="preserve"> </w:t>
            </w:r>
          </w:p>
        </w:tc>
        <w:tc>
          <w:tcPr>
            <w:tcW w:w="1305" w:type="dxa"/>
            <w:vMerge w:val="restart"/>
            <w:tcBorders>
              <w:top w:val="single" w:sz="4" w:space="0" w:color="auto"/>
              <w:left w:val="single" w:sz="4" w:space="0" w:color="auto"/>
              <w:bottom w:val="nil"/>
              <w:right w:val="single" w:sz="4" w:space="0" w:color="auto"/>
            </w:tcBorders>
            <w:shd w:val="clear" w:color="auto" w:fill="DBE5F1" w:themeFill="accent1" w:themeFillTint="33"/>
          </w:tcPr>
          <w:p w:rsidR="0071355B" w:rsidRPr="00923F0E" w:rsidDel="0071355B" w:rsidRDefault="00C07E46" w:rsidP="00F11405">
            <w:pPr>
              <w:pStyle w:val="TableText"/>
              <w:spacing w:before="0" w:after="0" w:line="240" w:lineRule="auto"/>
              <w:jc w:val="center"/>
              <w:rPr>
                <w:b/>
              </w:rPr>
            </w:pPr>
            <w:r>
              <w:rPr>
                <w:b/>
              </w:rPr>
              <w:t>All licences to manufacture are under GMP</w:t>
            </w:r>
            <w:r w:rsidR="0071355B">
              <w:rPr>
                <w:b/>
              </w:rPr>
              <w:t xml:space="preserve"> </w:t>
            </w:r>
          </w:p>
        </w:tc>
        <w:tc>
          <w:tcPr>
            <w:tcW w:w="311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1355B" w:rsidRDefault="0071355B" w:rsidP="00F11405">
            <w:pPr>
              <w:pStyle w:val="TableText"/>
              <w:spacing w:before="0" w:after="0" w:line="240" w:lineRule="auto"/>
              <w:jc w:val="center"/>
              <w:rPr>
                <w:b/>
              </w:rPr>
            </w:pPr>
            <w:r>
              <w:rPr>
                <w:b/>
              </w:rPr>
              <w:t>Half of</w:t>
            </w:r>
            <w:r w:rsidR="00C07E46">
              <w:rPr>
                <w:b/>
              </w:rPr>
              <w:t xml:space="preserve"> the licences to manufacture are under GMP and half are under GPP</w:t>
            </w:r>
          </w:p>
        </w:tc>
      </w:tr>
      <w:tr w:rsidR="0071355B" w:rsidRPr="00923F0E" w:rsidTr="00264078">
        <w:trPr>
          <w:trHeight w:val="286"/>
          <w:tblHeader/>
        </w:trPr>
        <w:tc>
          <w:tcPr>
            <w:tcW w:w="1823" w:type="dxa"/>
            <w:vMerge/>
            <w:tcBorders>
              <w:top w:val="nil"/>
              <w:left w:val="single" w:sz="4" w:space="0" w:color="auto"/>
              <w:bottom w:val="single" w:sz="4" w:space="0" w:color="auto"/>
              <w:right w:val="single" w:sz="4" w:space="0" w:color="auto"/>
            </w:tcBorders>
            <w:shd w:val="clear" w:color="auto" w:fill="DBE5F1" w:themeFill="accent1" w:themeFillTint="33"/>
          </w:tcPr>
          <w:p w:rsidR="0071355B" w:rsidRPr="00923F0E" w:rsidRDefault="0071355B" w:rsidP="00F11405">
            <w:pPr>
              <w:pStyle w:val="TableText"/>
              <w:spacing w:before="0" w:after="0" w:line="240" w:lineRule="auto"/>
              <w:rPr>
                <w:b/>
              </w:rPr>
            </w:pPr>
          </w:p>
        </w:tc>
        <w:tc>
          <w:tcPr>
            <w:tcW w:w="1709" w:type="dxa"/>
            <w:vMerge/>
            <w:tcBorders>
              <w:top w:val="nil"/>
              <w:left w:val="single" w:sz="4" w:space="0" w:color="auto"/>
              <w:bottom w:val="single" w:sz="4" w:space="0" w:color="auto"/>
              <w:right w:val="single" w:sz="4" w:space="0" w:color="auto"/>
            </w:tcBorders>
            <w:shd w:val="clear" w:color="auto" w:fill="DBE5F1" w:themeFill="accent1" w:themeFillTint="33"/>
          </w:tcPr>
          <w:p w:rsidR="0071355B" w:rsidRPr="00923F0E" w:rsidRDefault="0071355B" w:rsidP="00F11405">
            <w:pPr>
              <w:pStyle w:val="TableText"/>
              <w:spacing w:before="0" w:after="0" w:line="240" w:lineRule="auto"/>
              <w:rPr>
                <w:b/>
              </w:rPr>
            </w:pPr>
          </w:p>
        </w:tc>
        <w:tc>
          <w:tcPr>
            <w:tcW w:w="1283" w:type="dxa"/>
            <w:vMerge/>
            <w:tcBorders>
              <w:top w:val="nil"/>
              <w:left w:val="single" w:sz="4" w:space="0" w:color="auto"/>
              <w:bottom w:val="single" w:sz="4" w:space="0" w:color="auto"/>
              <w:right w:val="single" w:sz="4" w:space="0" w:color="auto"/>
            </w:tcBorders>
            <w:shd w:val="clear" w:color="auto" w:fill="DBE5F1" w:themeFill="accent1" w:themeFillTint="33"/>
          </w:tcPr>
          <w:p w:rsidR="0071355B" w:rsidRPr="00923F0E" w:rsidRDefault="0071355B" w:rsidP="00F11405">
            <w:pPr>
              <w:pStyle w:val="TableText"/>
              <w:spacing w:before="0" w:after="0" w:line="240" w:lineRule="auto"/>
              <w:jc w:val="center"/>
              <w:rPr>
                <w:b/>
              </w:rPr>
            </w:pPr>
          </w:p>
        </w:tc>
        <w:tc>
          <w:tcPr>
            <w:tcW w:w="1305" w:type="dxa"/>
            <w:vMerge/>
            <w:tcBorders>
              <w:top w:val="nil"/>
              <w:left w:val="single" w:sz="4" w:space="0" w:color="auto"/>
              <w:bottom w:val="single" w:sz="4" w:space="0" w:color="auto"/>
              <w:right w:val="single" w:sz="4" w:space="0" w:color="auto"/>
            </w:tcBorders>
            <w:shd w:val="clear" w:color="auto" w:fill="DBE5F1" w:themeFill="accent1" w:themeFillTint="33"/>
          </w:tcPr>
          <w:p w:rsidR="0071355B" w:rsidRPr="00923F0E" w:rsidRDefault="0071355B" w:rsidP="00F11405">
            <w:pPr>
              <w:pStyle w:val="TableText"/>
              <w:spacing w:before="0" w:after="0" w:line="240" w:lineRule="auto"/>
              <w:jc w:val="center"/>
              <w:rPr>
                <w:b/>
              </w:rPr>
            </w:pPr>
          </w:p>
        </w:tc>
        <w:tc>
          <w:tcPr>
            <w:tcW w:w="153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1355B" w:rsidRPr="00136EE6" w:rsidRDefault="00C07E46" w:rsidP="00F11405">
            <w:pPr>
              <w:pStyle w:val="TableText"/>
              <w:spacing w:before="0" w:after="0" w:line="240" w:lineRule="auto"/>
              <w:jc w:val="center"/>
              <w:rPr>
                <w:b/>
              </w:rPr>
            </w:pPr>
            <w:r>
              <w:rPr>
                <w:b/>
              </w:rPr>
              <w:t xml:space="preserve">Fees for </w:t>
            </w:r>
            <w:r w:rsidR="0071355B">
              <w:rPr>
                <w:b/>
              </w:rPr>
              <w:t xml:space="preserve">GMP </w:t>
            </w:r>
          </w:p>
        </w:tc>
        <w:tc>
          <w:tcPr>
            <w:tcW w:w="158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1355B" w:rsidRPr="00136EE6" w:rsidRDefault="00C07E46" w:rsidP="00F11405">
            <w:pPr>
              <w:pStyle w:val="TableText"/>
              <w:spacing w:before="0" w:after="0" w:line="240" w:lineRule="auto"/>
              <w:jc w:val="center"/>
              <w:rPr>
                <w:b/>
              </w:rPr>
            </w:pPr>
            <w:r>
              <w:rPr>
                <w:b/>
              </w:rPr>
              <w:t xml:space="preserve">Fees for </w:t>
            </w:r>
            <w:r w:rsidR="0071355B">
              <w:rPr>
                <w:b/>
              </w:rPr>
              <w:t>GPP</w:t>
            </w:r>
          </w:p>
        </w:tc>
      </w:tr>
      <w:tr w:rsidR="00136EE6" w:rsidRPr="00923F0E" w:rsidTr="00264078">
        <w:trPr>
          <w:trHeight w:val="20"/>
        </w:trPr>
        <w:tc>
          <w:tcPr>
            <w:tcW w:w="1823" w:type="dxa"/>
            <w:vMerge w:val="restart"/>
            <w:tcBorders>
              <w:top w:val="single" w:sz="4" w:space="0" w:color="auto"/>
              <w:left w:val="single" w:sz="4" w:space="0" w:color="auto"/>
              <w:bottom w:val="single" w:sz="4" w:space="0" w:color="auto"/>
              <w:right w:val="single" w:sz="4" w:space="0" w:color="auto"/>
            </w:tcBorders>
            <w:vAlign w:val="center"/>
          </w:tcPr>
          <w:p w:rsidR="00136EE6" w:rsidRPr="00923F0E" w:rsidRDefault="00136EE6" w:rsidP="00136EE6">
            <w:pPr>
              <w:pStyle w:val="TableText"/>
              <w:rPr>
                <w:b/>
              </w:rPr>
            </w:pPr>
            <w:r w:rsidRPr="00923F0E">
              <w:rPr>
                <w:b/>
              </w:rPr>
              <w:t xml:space="preserve">Cultivate 1 </w:t>
            </w:r>
            <w:r w:rsidRPr="00923F0E">
              <w:rPr>
                <w:rFonts w:ascii="Arial" w:hAnsi="Arial" w:cs="Arial"/>
                <w:b/>
              </w:rPr>
              <w:t>–</w:t>
            </w:r>
            <w:r w:rsidRPr="00923F0E">
              <w:rPr>
                <w:b/>
              </w:rPr>
              <w:t xml:space="preserve"> Small</w:t>
            </w:r>
          </w:p>
        </w:tc>
        <w:tc>
          <w:tcPr>
            <w:tcW w:w="1709" w:type="dxa"/>
            <w:tcBorders>
              <w:top w:val="single" w:sz="4" w:space="0" w:color="auto"/>
              <w:left w:val="single" w:sz="4" w:space="0" w:color="auto"/>
              <w:bottom w:val="single" w:sz="4" w:space="0" w:color="auto"/>
              <w:right w:val="single" w:sz="4" w:space="0" w:color="auto"/>
            </w:tcBorders>
          </w:tcPr>
          <w:p w:rsidR="00136EE6" w:rsidRPr="00F11405" w:rsidRDefault="00136EE6" w:rsidP="00136EE6">
            <w:pPr>
              <w:pStyle w:val="TableText"/>
            </w:pPr>
            <w:r w:rsidRPr="00F11405">
              <w:t xml:space="preserve">New </w:t>
            </w:r>
            <w:r w:rsidR="00485C2E">
              <w:t>a</w:t>
            </w:r>
            <w:r w:rsidRPr="00F11405">
              <w:t xml:space="preserve">pplication </w:t>
            </w:r>
          </w:p>
        </w:tc>
        <w:tc>
          <w:tcPr>
            <w:tcW w:w="1283" w:type="dxa"/>
            <w:tcBorders>
              <w:top w:val="single" w:sz="4" w:space="0" w:color="auto"/>
              <w:left w:val="single" w:sz="4" w:space="0" w:color="auto"/>
              <w:bottom w:val="single" w:sz="4" w:space="0" w:color="auto"/>
              <w:right w:val="single" w:sz="4" w:space="0" w:color="auto"/>
            </w:tcBorders>
            <w:vAlign w:val="center"/>
          </w:tcPr>
          <w:p w:rsidR="00136EE6" w:rsidRPr="00923F0E" w:rsidRDefault="00136EE6" w:rsidP="00136EE6">
            <w:pPr>
              <w:pStyle w:val="TableText"/>
              <w:jc w:val="center"/>
            </w:pPr>
            <w:r>
              <w:t>6</w:t>
            </w:r>
          </w:p>
        </w:tc>
        <w:tc>
          <w:tcPr>
            <w:tcW w:w="130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36EE6" w:rsidRPr="00923F0E" w:rsidRDefault="00136EE6" w:rsidP="00136EE6">
            <w:pPr>
              <w:pStyle w:val="TableText"/>
              <w:jc w:val="center"/>
            </w:pPr>
            <w:r w:rsidRPr="00923F0E">
              <w:t>$</w:t>
            </w:r>
            <w:r>
              <w:t>16,800</w:t>
            </w:r>
          </w:p>
        </w:tc>
        <w:tc>
          <w:tcPr>
            <w:tcW w:w="1560" w:type="dxa"/>
            <w:gridSpan w:val="2"/>
            <w:tcBorders>
              <w:top w:val="single" w:sz="4" w:space="0" w:color="auto"/>
              <w:left w:val="single" w:sz="4" w:space="0" w:color="auto"/>
            </w:tcBorders>
            <w:shd w:val="clear" w:color="auto" w:fill="FDFED8"/>
            <w:vAlign w:val="center"/>
          </w:tcPr>
          <w:p w:rsidR="00136EE6" w:rsidRPr="00F11405" w:rsidRDefault="00136EE6" w:rsidP="00136EE6">
            <w:pPr>
              <w:pStyle w:val="TableText"/>
              <w:jc w:val="center"/>
            </w:pPr>
            <w:r w:rsidRPr="00F11405">
              <w:t>$14,200</w:t>
            </w:r>
          </w:p>
        </w:tc>
        <w:tc>
          <w:tcPr>
            <w:tcW w:w="1559" w:type="dxa"/>
            <w:tcBorders>
              <w:top w:val="single" w:sz="4" w:space="0" w:color="auto"/>
              <w:bottom w:val="single" w:sz="6" w:space="0" w:color="A6A6A6" w:themeColor="background1" w:themeShade="A6"/>
              <w:right w:val="single" w:sz="4" w:space="0" w:color="auto"/>
            </w:tcBorders>
            <w:shd w:val="clear" w:color="auto" w:fill="FDFED8"/>
            <w:vAlign w:val="center"/>
          </w:tcPr>
          <w:p w:rsidR="00136EE6" w:rsidRPr="00F11405" w:rsidDel="005A7C0B" w:rsidRDefault="00136EE6" w:rsidP="00136EE6">
            <w:pPr>
              <w:pStyle w:val="TableText"/>
              <w:jc w:val="center"/>
            </w:pPr>
            <w:r w:rsidRPr="00C5745B">
              <w:t>$14,200</w:t>
            </w:r>
          </w:p>
        </w:tc>
      </w:tr>
      <w:tr w:rsidR="00136EE6" w:rsidRPr="00923F0E" w:rsidTr="00264078">
        <w:trPr>
          <w:trHeight w:val="375"/>
        </w:trPr>
        <w:tc>
          <w:tcPr>
            <w:tcW w:w="1823" w:type="dxa"/>
            <w:vMerge/>
            <w:tcBorders>
              <w:top w:val="single" w:sz="4" w:space="0" w:color="auto"/>
              <w:left w:val="single" w:sz="4" w:space="0" w:color="auto"/>
              <w:bottom w:val="single" w:sz="4" w:space="0" w:color="auto"/>
              <w:right w:val="single" w:sz="4" w:space="0" w:color="auto"/>
            </w:tcBorders>
            <w:vAlign w:val="center"/>
          </w:tcPr>
          <w:p w:rsidR="00136EE6" w:rsidRPr="00923F0E" w:rsidRDefault="00136EE6" w:rsidP="00136EE6">
            <w:pPr>
              <w:pStyle w:val="TableText"/>
              <w:rPr>
                <w:b/>
              </w:rPr>
            </w:pPr>
          </w:p>
        </w:tc>
        <w:tc>
          <w:tcPr>
            <w:tcW w:w="1709" w:type="dxa"/>
            <w:tcBorders>
              <w:top w:val="single" w:sz="4" w:space="0" w:color="auto"/>
              <w:left w:val="single" w:sz="4" w:space="0" w:color="auto"/>
              <w:bottom w:val="single" w:sz="4" w:space="0" w:color="auto"/>
              <w:right w:val="single" w:sz="4" w:space="0" w:color="auto"/>
            </w:tcBorders>
          </w:tcPr>
          <w:p w:rsidR="00136EE6" w:rsidRPr="00F11405" w:rsidRDefault="00136EE6" w:rsidP="00136EE6">
            <w:pPr>
              <w:pStyle w:val="TableText"/>
            </w:pPr>
            <w:r w:rsidRPr="00F11405">
              <w:t>Renewal</w:t>
            </w:r>
          </w:p>
        </w:tc>
        <w:tc>
          <w:tcPr>
            <w:tcW w:w="1283" w:type="dxa"/>
            <w:tcBorders>
              <w:top w:val="single" w:sz="4" w:space="0" w:color="auto"/>
              <w:left w:val="single" w:sz="4" w:space="0" w:color="auto"/>
              <w:bottom w:val="single" w:sz="4" w:space="0" w:color="auto"/>
              <w:right w:val="single" w:sz="4" w:space="0" w:color="auto"/>
            </w:tcBorders>
            <w:vAlign w:val="center"/>
          </w:tcPr>
          <w:p w:rsidR="00136EE6" w:rsidRPr="00923F0E" w:rsidRDefault="00136EE6" w:rsidP="00136EE6">
            <w:pPr>
              <w:pStyle w:val="TableText"/>
              <w:jc w:val="center"/>
            </w:pPr>
            <w:r>
              <w:t>2</w:t>
            </w:r>
          </w:p>
        </w:tc>
        <w:tc>
          <w:tcPr>
            <w:tcW w:w="130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36EE6" w:rsidRPr="00923F0E" w:rsidRDefault="00136EE6" w:rsidP="00485C2E">
            <w:pPr>
              <w:pStyle w:val="TableText"/>
              <w:jc w:val="center"/>
            </w:pPr>
            <w:r w:rsidRPr="00923F0E">
              <w:t>$</w:t>
            </w:r>
            <w:r>
              <w:t>13,200</w:t>
            </w:r>
          </w:p>
        </w:tc>
        <w:tc>
          <w:tcPr>
            <w:tcW w:w="1560" w:type="dxa"/>
            <w:gridSpan w:val="2"/>
            <w:tcBorders>
              <w:left w:val="single" w:sz="4" w:space="0" w:color="auto"/>
            </w:tcBorders>
            <w:shd w:val="clear" w:color="auto" w:fill="FDFED8"/>
            <w:vAlign w:val="center"/>
          </w:tcPr>
          <w:p w:rsidR="00136EE6" w:rsidRPr="00F11405" w:rsidRDefault="00136EE6" w:rsidP="00136EE6">
            <w:pPr>
              <w:pStyle w:val="TableText"/>
              <w:jc w:val="center"/>
            </w:pPr>
            <w:r>
              <w:t>$11,100</w:t>
            </w:r>
          </w:p>
        </w:tc>
        <w:tc>
          <w:tcPr>
            <w:tcW w:w="1559" w:type="dxa"/>
            <w:tcBorders>
              <w:top w:val="single" w:sz="6" w:space="0" w:color="A6A6A6" w:themeColor="background1" w:themeShade="A6"/>
              <w:bottom w:val="single" w:sz="6" w:space="0" w:color="A6A6A6" w:themeColor="background1" w:themeShade="A6"/>
              <w:right w:val="single" w:sz="4" w:space="0" w:color="auto"/>
            </w:tcBorders>
            <w:shd w:val="clear" w:color="auto" w:fill="FDFED8"/>
            <w:vAlign w:val="center"/>
          </w:tcPr>
          <w:p w:rsidR="00136EE6" w:rsidRPr="00F11405" w:rsidDel="005A7C0B" w:rsidRDefault="00136EE6" w:rsidP="00136EE6">
            <w:pPr>
              <w:pStyle w:val="TableText"/>
              <w:jc w:val="center"/>
            </w:pPr>
            <w:r>
              <w:t>$11,100</w:t>
            </w:r>
          </w:p>
        </w:tc>
      </w:tr>
      <w:tr w:rsidR="00136EE6" w:rsidRPr="00923F0E" w:rsidTr="00264078">
        <w:trPr>
          <w:trHeight w:val="20"/>
        </w:trPr>
        <w:tc>
          <w:tcPr>
            <w:tcW w:w="1823" w:type="dxa"/>
            <w:vMerge w:val="restart"/>
            <w:tcBorders>
              <w:top w:val="single" w:sz="4" w:space="0" w:color="auto"/>
              <w:left w:val="single" w:sz="4" w:space="0" w:color="auto"/>
              <w:bottom w:val="single" w:sz="4" w:space="0" w:color="auto"/>
              <w:right w:val="single" w:sz="4" w:space="0" w:color="auto"/>
            </w:tcBorders>
            <w:vAlign w:val="center"/>
          </w:tcPr>
          <w:p w:rsidR="00136EE6" w:rsidRPr="00923F0E" w:rsidRDefault="00136EE6" w:rsidP="00136EE6">
            <w:pPr>
              <w:pStyle w:val="TableText"/>
              <w:rPr>
                <w:b/>
              </w:rPr>
            </w:pPr>
            <w:r w:rsidRPr="00923F0E">
              <w:rPr>
                <w:b/>
              </w:rPr>
              <w:t xml:space="preserve">Cultivate 2 </w:t>
            </w:r>
            <w:r w:rsidRPr="00923F0E">
              <w:rPr>
                <w:rFonts w:ascii="Arial" w:hAnsi="Arial" w:cs="Arial"/>
                <w:b/>
              </w:rPr>
              <w:t>–</w:t>
            </w:r>
            <w:r w:rsidRPr="00923F0E">
              <w:rPr>
                <w:b/>
              </w:rPr>
              <w:t xml:space="preserve"> Large</w:t>
            </w:r>
          </w:p>
        </w:tc>
        <w:tc>
          <w:tcPr>
            <w:tcW w:w="1709" w:type="dxa"/>
            <w:tcBorders>
              <w:top w:val="single" w:sz="4" w:space="0" w:color="auto"/>
              <w:left w:val="single" w:sz="4" w:space="0" w:color="auto"/>
              <w:bottom w:val="single" w:sz="4" w:space="0" w:color="auto"/>
              <w:right w:val="single" w:sz="4" w:space="0" w:color="auto"/>
            </w:tcBorders>
          </w:tcPr>
          <w:p w:rsidR="00136EE6" w:rsidRPr="00F11405" w:rsidRDefault="00136EE6" w:rsidP="00136EE6">
            <w:pPr>
              <w:pStyle w:val="TableText"/>
            </w:pPr>
            <w:r w:rsidRPr="00F11405">
              <w:t xml:space="preserve">New </w:t>
            </w:r>
            <w:r w:rsidR="00485C2E">
              <w:t>a</w:t>
            </w:r>
            <w:r w:rsidRPr="00F11405">
              <w:t xml:space="preserve">pplication </w:t>
            </w:r>
          </w:p>
        </w:tc>
        <w:tc>
          <w:tcPr>
            <w:tcW w:w="1283" w:type="dxa"/>
            <w:tcBorders>
              <w:top w:val="single" w:sz="4" w:space="0" w:color="auto"/>
              <w:left w:val="single" w:sz="4" w:space="0" w:color="auto"/>
              <w:bottom w:val="single" w:sz="4" w:space="0" w:color="auto"/>
              <w:right w:val="single" w:sz="4" w:space="0" w:color="auto"/>
            </w:tcBorders>
            <w:vAlign w:val="center"/>
          </w:tcPr>
          <w:p w:rsidR="00136EE6" w:rsidRPr="00923F0E" w:rsidRDefault="00136EE6" w:rsidP="00136EE6">
            <w:pPr>
              <w:pStyle w:val="TableText"/>
              <w:jc w:val="center"/>
            </w:pPr>
            <w:r>
              <w:t>10</w:t>
            </w:r>
          </w:p>
        </w:tc>
        <w:tc>
          <w:tcPr>
            <w:tcW w:w="130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36EE6" w:rsidRPr="00923F0E" w:rsidRDefault="00136EE6" w:rsidP="00136EE6">
            <w:pPr>
              <w:pStyle w:val="TableText"/>
              <w:jc w:val="center"/>
            </w:pPr>
            <w:r w:rsidRPr="00923F0E">
              <w:t>$</w:t>
            </w:r>
            <w:r>
              <w:t>23,200</w:t>
            </w:r>
          </w:p>
        </w:tc>
        <w:tc>
          <w:tcPr>
            <w:tcW w:w="1560" w:type="dxa"/>
            <w:gridSpan w:val="2"/>
            <w:tcBorders>
              <w:left w:val="single" w:sz="4" w:space="0" w:color="auto"/>
            </w:tcBorders>
            <w:shd w:val="clear" w:color="auto" w:fill="FDFED8"/>
            <w:vAlign w:val="center"/>
          </w:tcPr>
          <w:p w:rsidR="00136EE6" w:rsidRPr="00F11405" w:rsidRDefault="00136EE6" w:rsidP="00136EE6">
            <w:pPr>
              <w:pStyle w:val="TableText"/>
              <w:jc w:val="center"/>
            </w:pPr>
            <w:r>
              <w:t>$19,500</w:t>
            </w:r>
          </w:p>
        </w:tc>
        <w:tc>
          <w:tcPr>
            <w:tcW w:w="1559" w:type="dxa"/>
            <w:tcBorders>
              <w:top w:val="single" w:sz="6" w:space="0" w:color="A6A6A6" w:themeColor="background1" w:themeShade="A6"/>
              <w:bottom w:val="single" w:sz="6" w:space="0" w:color="A6A6A6" w:themeColor="background1" w:themeShade="A6"/>
              <w:right w:val="single" w:sz="4" w:space="0" w:color="auto"/>
            </w:tcBorders>
            <w:shd w:val="clear" w:color="auto" w:fill="FDFED8"/>
            <w:vAlign w:val="center"/>
          </w:tcPr>
          <w:p w:rsidR="00136EE6" w:rsidRPr="00F11405" w:rsidDel="005A7C0B" w:rsidRDefault="00136EE6" w:rsidP="00136EE6">
            <w:pPr>
              <w:pStyle w:val="TableText"/>
              <w:jc w:val="center"/>
            </w:pPr>
            <w:r>
              <w:t>$19,500</w:t>
            </w:r>
          </w:p>
        </w:tc>
      </w:tr>
      <w:tr w:rsidR="00136EE6" w:rsidRPr="00923F0E" w:rsidTr="00264078">
        <w:trPr>
          <w:trHeight w:val="20"/>
        </w:trPr>
        <w:tc>
          <w:tcPr>
            <w:tcW w:w="1823" w:type="dxa"/>
            <w:vMerge/>
            <w:tcBorders>
              <w:top w:val="single" w:sz="4" w:space="0" w:color="auto"/>
              <w:left w:val="single" w:sz="4" w:space="0" w:color="auto"/>
              <w:bottom w:val="single" w:sz="4" w:space="0" w:color="auto"/>
              <w:right w:val="single" w:sz="4" w:space="0" w:color="auto"/>
            </w:tcBorders>
            <w:vAlign w:val="center"/>
          </w:tcPr>
          <w:p w:rsidR="00136EE6" w:rsidRPr="00923F0E" w:rsidRDefault="00136EE6" w:rsidP="00136EE6">
            <w:pPr>
              <w:pStyle w:val="TableText"/>
              <w:rPr>
                <w:b/>
              </w:rPr>
            </w:pPr>
          </w:p>
        </w:tc>
        <w:tc>
          <w:tcPr>
            <w:tcW w:w="1709" w:type="dxa"/>
            <w:tcBorders>
              <w:top w:val="single" w:sz="4" w:space="0" w:color="auto"/>
              <w:left w:val="single" w:sz="4" w:space="0" w:color="auto"/>
              <w:bottom w:val="single" w:sz="4" w:space="0" w:color="auto"/>
              <w:right w:val="single" w:sz="4" w:space="0" w:color="auto"/>
            </w:tcBorders>
          </w:tcPr>
          <w:p w:rsidR="00136EE6" w:rsidRPr="00F11405" w:rsidRDefault="00136EE6" w:rsidP="00136EE6">
            <w:pPr>
              <w:pStyle w:val="TableText"/>
            </w:pPr>
            <w:r w:rsidRPr="00F11405">
              <w:t>Renewal</w:t>
            </w:r>
          </w:p>
        </w:tc>
        <w:tc>
          <w:tcPr>
            <w:tcW w:w="1283" w:type="dxa"/>
            <w:tcBorders>
              <w:top w:val="single" w:sz="4" w:space="0" w:color="auto"/>
              <w:left w:val="single" w:sz="4" w:space="0" w:color="auto"/>
              <w:bottom w:val="single" w:sz="4" w:space="0" w:color="auto"/>
              <w:right w:val="single" w:sz="4" w:space="0" w:color="auto"/>
            </w:tcBorders>
            <w:vAlign w:val="center"/>
          </w:tcPr>
          <w:p w:rsidR="00136EE6" w:rsidRPr="00923F0E" w:rsidRDefault="00136EE6" w:rsidP="00136EE6">
            <w:pPr>
              <w:pStyle w:val="TableText"/>
              <w:jc w:val="center"/>
            </w:pPr>
            <w:r>
              <w:t>3</w:t>
            </w:r>
          </w:p>
        </w:tc>
        <w:tc>
          <w:tcPr>
            <w:tcW w:w="130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36EE6" w:rsidRPr="00923F0E" w:rsidRDefault="00136EE6" w:rsidP="00136EE6">
            <w:pPr>
              <w:pStyle w:val="TableText"/>
              <w:jc w:val="center"/>
            </w:pPr>
            <w:r w:rsidRPr="00923F0E">
              <w:t>$</w:t>
            </w:r>
            <w:r>
              <w:t>16,800</w:t>
            </w:r>
          </w:p>
        </w:tc>
        <w:tc>
          <w:tcPr>
            <w:tcW w:w="1560" w:type="dxa"/>
            <w:gridSpan w:val="2"/>
            <w:tcBorders>
              <w:left w:val="single" w:sz="4" w:space="0" w:color="auto"/>
            </w:tcBorders>
            <w:shd w:val="clear" w:color="auto" w:fill="FDFED8"/>
            <w:vAlign w:val="center"/>
          </w:tcPr>
          <w:p w:rsidR="00136EE6" w:rsidRPr="00F11405" w:rsidRDefault="00136EE6" w:rsidP="00136EE6">
            <w:pPr>
              <w:pStyle w:val="TableText"/>
              <w:jc w:val="center"/>
            </w:pPr>
            <w:r>
              <w:t>$14,200</w:t>
            </w:r>
          </w:p>
        </w:tc>
        <w:tc>
          <w:tcPr>
            <w:tcW w:w="1559" w:type="dxa"/>
            <w:tcBorders>
              <w:top w:val="single" w:sz="6" w:space="0" w:color="A6A6A6" w:themeColor="background1" w:themeShade="A6"/>
              <w:bottom w:val="single" w:sz="6" w:space="0" w:color="A6A6A6" w:themeColor="background1" w:themeShade="A6"/>
              <w:right w:val="single" w:sz="4" w:space="0" w:color="auto"/>
            </w:tcBorders>
            <w:shd w:val="clear" w:color="auto" w:fill="FDFED8"/>
            <w:vAlign w:val="center"/>
          </w:tcPr>
          <w:p w:rsidR="00136EE6" w:rsidRPr="00F11405" w:rsidDel="005A7C0B" w:rsidRDefault="00136EE6" w:rsidP="00136EE6">
            <w:pPr>
              <w:pStyle w:val="TableText"/>
              <w:jc w:val="center"/>
            </w:pPr>
            <w:r>
              <w:t>$14,200</w:t>
            </w:r>
          </w:p>
        </w:tc>
      </w:tr>
      <w:tr w:rsidR="00136EE6" w:rsidRPr="00923F0E" w:rsidTr="00264078">
        <w:trPr>
          <w:trHeight w:val="20"/>
        </w:trPr>
        <w:tc>
          <w:tcPr>
            <w:tcW w:w="1823" w:type="dxa"/>
            <w:tcBorders>
              <w:top w:val="single" w:sz="4" w:space="0" w:color="auto"/>
              <w:left w:val="single" w:sz="4" w:space="0" w:color="auto"/>
              <w:bottom w:val="single" w:sz="4" w:space="0" w:color="auto"/>
              <w:right w:val="single" w:sz="4" w:space="0" w:color="auto"/>
            </w:tcBorders>
            <w:shd w:val="clear" w:color="auto" w:fill="auto"/>
          </w:tcPr>
          <w:p w:rsidR="00136EE6" w:rsidRPr="00923F0E" w:rsidRDefault="00136EE6" w:rsidP="00136EE6">
            <w:pPr>
              <w:pStyle w:val="TableText"/>
              <w:rPr>
                <w:b/>
              </w:rPr>
            </w:pPr>
            <w:r w:rsidRPr="00923F0E">
              <w:rPr>
                <w:b/>
              </w:rPr>
              <w:t xml:space="preserve">Cultivate </w:t>
            </w:r>
            <w:r w:rsidRPr="00923F0E">
              <w:rPr>
                <w:rFonts w:ascii="Arial" w:hAnsi="Arial" w:cs="Arial"/>
                <w:b/>
              </w:rPr>
              <w:t>–</w:t>
            </w:r>
            <w:r w:rsidRPr="00923F0E">
              <w:rPr>
                <w:b/>
              </w:rPr>
              <w:t xml:space="preserve"> Declaration</w:t>
            </w:r>
          </w:p>
        </w:tc>
        <w:tc>
          <w:tcPr>
            <w:tcW w:w="1709" w:type="dxa"/>
            <w:tcBorders>
              <w:top w:val="single" w:sz="4" w:space="0" w:color="auto"/>
              <w:left w:val="single" w:sz="4" w:space="0" w:color="auto"/>
              <w:bottom w:val="single" w:sz="4" w:space="0" w:color="auto"/>
              <w:right w:val="single" w:sz="4" w:space="0" w:color="auto"/>
            </w:tcBorders>
            <w:shd w:val="clear" w:color="auto" w:fill="auto"/>
          </w:tcPr>
          <w:p w:rsidR="00136EE6" w:rsidRPr="00F11405" w:rsidRDefault="00136EE6" w:rsidP="00136EE6">
            <w:pPr>
              <w:pStyle w:val="TableText"/>
            </w:pPr>
            <w:r w:rsidRPr="00F11405">
              <w:t>N/A</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136EE6" w:rsidRPr="00923F0E" w:rsidRDefault="00136EE6" w:rsidP="00136EE6">
            <w:pPr>
              <w:pStyle w:val="TableText"/>
              <w:jc w:val="center"/>
            </w:pPr>
            <w:r w:rsidRPr="00923F0E">
              <w:t>20</w:t>
            </w:r>
          </w:p>
        </w:tc>
        <w:tc>
          <w:tcPr>
            <w:tcW w:w="130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36EE6" w:rsidRPr="00923F0E" w:rsidRDefault="00136EE6" w:rsidP="00136EE6">
            <w:pPr>
              <w:pStyle w:val="TableText"/>
              <w:jc w:val="center"/>
            </w:pPr>
            <w:r w:rsidRPr="00923F0E">
              <w:t>$1,</w:t>
            </w:r>
            <w:r>
              <w:t>5</w:t>
            </w:r>
            <w:r w:rsidRPr="00923F0E">
              <w:t>00</w:t>
            </w:r>
          </w:p>
        </w:tc>
        <w:tc>
          <w:tcPr>
            <w:tcW w:w="1560" w:type="dxa"/>
            <w:gridSpan w:val="2"/>
            <w:tcBorders>
              <w:left w:val="single" w:sz="4" w:space="0" w:color="auto"/>
            </w:tcBorders>
            <w:shd w:val="clear" w:color="auto" w:fill="FDFED8"/>
            <w:vAlign w:val="center"/>
          </w:tcPr>
          <w:p w:rsidR="00136EE6" w:rsidRPr="00F11405" w:rsidRDefault="00136EE6" w:rsidP="00136EE6">
            <w:pPr>
              <w:pStyle w:val="TableText"/>
              <w:jc w:val="center"/>
            </w:pPr>
            <w:r>
              <w:t>$1,200</w:t>
            </w:r>
          </w:p>
        </w:tc>
        <w:tc>
          <w:tcPr>
            <w:tcW w:w="1559" w:type="dxa"/>
            <w:tcBorders>
              <w:top w:val="single" w:sz="6" w:space="0" w:color="A6A6A6" w:themeColor="background1" w:themeShade="A6"/>
              <w:bottom w:val="single" w:sz="6" w:space="0" w:color="A6A6A6" w:themeColor="background1" w:themeShade="A6"/>
              <w:right w:val="single" w:sz="4" w:space="0" w:color="auto"/>
            </w:tcBorders>
            <w:shd w:val="clear" w:color="auto" w:fill="FDFED8"/>
            <w:vAlign w:val="center"/>
          </w:tcPr>
          <w:p w:rsidR="00136EE6" w:rsidRPr="00F11405" w:rsidDel="005A7C0B" w:rsidRDefault="00136EE6" w:rsidP="00136EE6">
            <w:pPr>
              <w:pStyle w:val="TableText"/>
              <w:jc w:val="center"/>
            </w:pPr>
            <w:r>
              <w:t>$1,200</w:t>
            </w:r>
          </w:p>
        </w:tc>
      </w:tr>
      <w:tr w:rsidR="00AF44E1" w:rsidRPr="00923F0E" w:rsidTr="00264078">
        <w:trPr>
          <w:trHeight w:val="20"/>
        </w:trPr>
        <w:tc>
          <w:tcPr>
            <w:tcW w:w="18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44E1" w:rsidRPr="00923F0E" w:rsidRDefault="00AF44E1" w:rsidP="00485C2E">
            <w:pPr>
              <w:pStyle w:val="TableText"/>
              <w:rPr>
                <w:b/>
              </w:rPr>
            </w:pPr>
            <w:r w:rsidRPr="00923F0E">
              <w:rPr>
                <w:b/>
              </w:rPr>
              <w:t xml:space="preserve">Packing </w:t>
            </w:r>
            <w:r w:rsidR="00485C2E">
              <w:rPr>
                <w:b/>
              </w:rPr>
              <w:t>m</w:t>
            </w:r>
            <w:r w:rsidRPr="00923F0E">
              <w:rPr>
                <w:b/>
              </w:rPr>
              <w:t>edicines</w:t>
            </w:r>
          </w:p>
        </w:tc>
        <w:tc>
          <w:tcPr>
            <w:tcW w:w="1709" w:type="dxa"/>
            <w:tcBorders>
              <w:top w:val="single" w:sz="4" w:space="0" w:color="auto"/>
              <w:left w:val="single" w:sz="4" w:space="0" w:color="auto"/>
              <w:bottom w:val="single" w:sz="4" w:space="0" w:color="auto"/>
              <w:right w:val="single" w:sz="4" w:space="0" w:color="auto"/>
            </w:tcBorders>
            <w:shd w:val="clear" w:color="auto" w:fill="auto"/>
          </w:tcPr>
          <w:p w:rsidR="00AF44E1" w:rsidRPr="00F11405" w:rsidRDefault="00AF44E1" w:rsidP="00485C2E">
            <w:pPr>
              <w:pStyle w:val="TableText"/>
            </w:pPr>
            <w:r w:rsidRPr="00F11405">
              <w:t xml:space="preserve">New </w:t>
            </w:r>
            <w:r w:rsidR="00485C2E">
              <w:t>a</w:t>
            </w:r>
            <w:r w:rsidRPr="00F11405">
              <w:t xml:space="preserve">pplication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AF44E1" w:rsidRPr="00923F0E" w:rsidRDefault="00136EE6" w:rsidP="00AF44E1">
            <w:pPr>
              <w:pStyle w:val="TableText"/>
              <w:jc w:val="center"/>
            </w:pPr>
            <w:r>
              <w:t>3</w:t>
            </w:r>
          </w:p>
        </w:tc>
        <w:tc>
          <w:tcPr>
            <w:tcW w:w="130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AF44E1" w:rsidRPr="00F11405" w:rsidRDefault="00AF44E1" w:rsidP="006F1984">
            <w:pPr>
              <w:pStyle w:val="TableText"/>
              <w:jc w:val="center"/>
              <w:rPr>
                <w:i/>
              </w:rPr>
            </w:pPr>
            <w:r w:rsidRPr="00F11405">
              <w:rPr>
                <w:i/>
              </w:rPr>
              <w:t>$1,811</w:t>
            </w:r>
            <w:r w:rsidR="00B2229D" w:rsidRPr="00F11405">
              <w:rPr>
                <w:i/>
                <w:vertAlign w:val="superscript"/>
              </w:rPr>
              <w:t>1</w:t>
            </w:r>
          </w:p>
        </w:tc>
        <w:tc>
          <w:tcPr>
            <w:tcW w:w="1560" w:type="dxa"/>
            <w:gridSpan w:val="2"/>
            <w:tcBorders>
              <w:left w:val="single" w:sz="4" w:space="0" w:color="auto"/>
            </w:tcBorders>
            <w:shd w:val="clear" w:color="auto" w:fill="FDFED8"/>
            <w:vAlign w:val="center"/>
          </w:tcPr>
          <w:p w:rsidR="00AF44E1" w:rsidRPr="00F11405" w:rsidRDefault="00AF44E1" w:rsidP="00AF44E1">
            <w:pPr>
              <w:pStyle w:val="TableText"/>
              <w:jc w:val="center"/>
              <w:rPr>
                <w:i/>
              </w:rPr>
            </w:pPr>
            <w:r w:rsidRPr="00F11405">
              <w:rPr>
                <w:i/>
              </w:rPr>
              <w:t>$1,811</w:t>
            </w:r>
            <w:r w:rsidR="00DA3778" w:rsidRPr="00C5745B">
              <w:rPr>
                <w:i/>
                <w:vertAlign w:val="superscript"/>
              </w:rPr>
              <w:t>1</w:t>
            </w:r>
          </w:p>
        </w:tc>
        <w:tc>
          <w:tcPr>
            <w:tcW w:w="1559" w:type="dxa"/>
            <w:tcBorders>
              <w:top w:val="single" w:sz="6" w:space="0" w:color="A6A6A6" w:themeColor="background1" w:themeShade="A6"/>
              <w:bottom w:val="single" w:sz="6" w:space="0" w:color="A6A6A6" w:themeColor="background1" w:themeShade="A6"/>
              <w:right w:val="single" w:sz="4" w:space="0" w:color="auto"/>
            </w:tcBorders>
            <w:shd w:val="clear" w:color="auto" w:fill="FDFED8"/>
            <w:vAlign w:val="center"/>
          </w:tcPr>
          <w:p w:rsidR="00AF44E1" w:rsidRPr="00F11405" w:rsidDel="005A7C0B" w:rsidRDefault="00136EE6" w:rsidP="00AF44E1">
            <w:pPr>
              <w:pStyle w:val="TableText"/>
              <w:jc w:val="center"/>
            </w:pPr>
            <w:r>
              <w:t>$22,600</w:t>
            </w:r>
          </w:p>
        </w:tc>
      </w:tr>
      <w:tr w:rsidR="00AF44E1" w:rsidRPr="00923F0E" w:rsidTr="00264078">
        <w:trPr>
          <w:trHeight w:val="373"/>
        </w:trPr>
        <w:tc>
          <w:tcPr>
            <w:tcW w:w="18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44E1" w:rsidRPr="00923F0E" w:rsidRDefault="00AF44E1" w:rsidP="00AF44E1">
            <w:pPr>
              <w:pStyle w:val="TableText"/>
              <w:rPr>
                <w:b/>
              </w:rPr>
            </w:pPr>
          </w:p>
        </w:tc>
        <w:tc>
          <w:tcPr>
            <w:tcW w:w="1709" w:type="dxa"/>
            <w:tcBorders>
              <w:top w:val="single" w:sz="4" w:space="0" w:color="auto"/>
              <w:left w:val="single" w:sz="4" w:space="0" w:color="auto"/>
              <w:bottom w:val="single" w:sz="4" w:space="0" w:color="auto"/>
              <w:right w:val="single" w:sz="4" w:space="0" w:color="auto"/>
            </w:tcBorders>
            <w:shd w:val="clear" w:color="auto" w:fill="auto"/>
          </w:tcPr>
          <w:p w:rsidR="00AF44E1" w:rsidRPr="00F11405" w:rsidRDefault="00AF44E1" w:rsidP="00AF44E1">
            <w:pPr>
              <w:pStyle w:val="TableText"/>
            </w:pPr>
            <w:r w:rsidRPr="00F11405">
              <w:t xml:space="preserve">Renewal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AF44E1" w:rsidRPr="00923F0E" w:rsidRDefault="00136EE6" w:rsidP="00AF44E1">
            <w:pPr>
              <w:pStyle w:val="TableText"/>
              <w:jc w:val="center"/>
            </w:pPr>
            <w:r>
              <w:t>2</w:t>
            </w:r>
          </w:p>
        </w:tc>
        <w:tc>
          <w:tcPr>
            <w:tcW w:w="130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AF44E1" w:rsidRPr="00F11405" w:rsidRDefault="00AF44E1" w:rsidP="00AF44E1">
            <w:pPr>
              <w:pStyle w:val="TableText"/>
              <w:jc w:val="center"/>
              <w:rPr>
                <w:i/>
              </w:rPr>
            </w:pPr>
            <w:r w:rsidRPr="00F11405">
              <w:rPr>
                <w:i/>
              </w:rPr>
              <w:t>$1,811</w:t>
            </w:r>
            <w:r w:rsidR="00DA3778" w:rsidRPr="00C5745B">
              <w:rPr>
                <w:i/>
                <w:vertAlign w:val="superscript"/>
              </w:rPr>
              <w:t>1</w:t>
            </w:r>
          </w:p>
        </w:tc>
        <w:tc>
          <w:tcPr>
            <w:tcW w:w="1560" w:type="dxa"/>
            <w:gridSpan w:val="2"/>
            <w:tcBorders>
              <w:left w:val="single" w:sz="4" w:space="0" w:color="auto"/>
            </w:tcBorders>
            <w:shd w:val="clear" w:color="auto" w:fill="FDFED8"/>
            <w:vAlign w:val="center"/>
          </w:tcPr>
          <w:p w:rsidR="00AF44E1" w:rsidRPr="00F11405" w:rsidRDefault="00AF44E1" w:rsidP="00AF44E1">
            <w:pPr>
              <w:pStyle w:val="TableText"/>
              <w:jc w:val="center"/>
              <w:rPr>
                <w:i/>
              </w:rPr>
            </w:pPr>
            <w:r w:rsidRPr="00F11405">
              <w:rPr>
                <w:i/>
              </w:rPr>
              <w:t>$1,811</w:t>
            </w:r>
            <w:r w:rsidR="00DA3778" w:rsidRPr="00C5745B">
              <w:rPr>
                <w:i/>
                <w:vertAlign w:val="superscript"/>
              </w:rPr>
              <w:t>1</w:t>
            </w:r>
          </w:p>
        </w:tc>
        <w:tc>
          <w:tcPr>
            <w:tcW w:w="1559" w:type="dxa"/>
            <w:tcBorders>
              <w:top w:val="single" w:sz="6" w:space="0" w:color="A6A6A6" w:themeColor="background1" w:themeShade="A6"/>
              <w:bottom w:val="single" w:sz="6" w:space="0" w:color="A6A6A6" w:themeColor="background1" w:themeShade="A6"/>
              <w:right w:val="single" w:sz="4" w:space="0" w:color="auto"/>
            </w:tcBorders>
            <w:shd w:val="clear" w:color="auto" w:fill="FDFED8"/>
            <w:vAlign w:val="center"/>
          </w:tcPr>
          <w:p w:rsidR="00AF44E1" w:rsidRPr="00F11405" w:rsidDel="005A7C0B" w:rsidRDefault="00136EE6" w:rsidP="00AF44E1">
            <w:pPr>
              <w:pStyle w:val="TableText"/>
              <w:jc w:val="center"/>
            </w:pPr>
            <w:r>
              <w:t>$14,200</w:t>
            </w:r>
          </w:p>
        </w:tc>
      </w:tr>
      <w:tr w:rsidR="00AF44E1" w:rsidRPr="00923F0E" w:rsidTr="00264078">
        <w:trPr>
          <w:trHeight w:val="20"/>
        </w:trPr>
        <w:tc>
          <w:tcPr>
            <w:tcW w:w="18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44E1" w:rsidRPr="00923F0E" w:rsidRDefault="00AF44E1" w:rsidP="00AF44E1">
            <w:pPr>
              <w:pStyle w:val="TableText"/>
              <w:rPr>
                <w:b/>
              </w:rPr>
            </w:pPr>
            <w:r w:rsidRPr="00923F0E">
              <w:rPr>
                <w:b/>
              </w:rPr>
              <w:t xml:space="preserve">Manufacture </w:t>
            </w:r>
            <w:r w:rsidR="00485C2E">
              <w:rPr>
                <w:b/>
              </w:rPr>
              <w:t>m</w:t>
            </w:r>
            <w:r w:rsidRPr="00923F0E">
              <w:rPr>
                <w:b/>
              </w:rPr>
              <w:t>edicines</w:t>
            </w:r>
          </w:p>
        </w:tc>
        <w:tc>
          <w:tcPr>
            <w:tcW w:w="1709" w:type="dxa"/>
            <w:tcBorders>
              <w:top w:val="single" w:sz="4" w:space="0" w:color="auto"/>
              <w:left w:val="single" w:sz="4" w:space="0" w:color="auto"/>
              <w:bottom w:val="single" w:sz="4" w:space="0" w:color="auto"/>
              <w:right w:val="single" w:sz="4" w:space="0" w:color="auto"/>
            </w:tcBorders>
            <w:shd w:val="clear" w:color="auto" w:fill="auto"/>
          </w:tcPr>
          <w:p w:rsidR="00AF44E1" w:rsidRPr="00F11405" w:rsidRDefault="00AF44E1" w:rsidP="00AF44E1">
            <w:pPr>
              <w:pStyle w:val="TableText"/>
            </w:pPr>
            <w:r w:rsidRPr="00F11405">
              <w:t xml:space="preserve">New </w:t>
            </w:r>
            <w:r w:rsidR="00485C2E">
              <w:t>a</w:t>
            </w:r>
            <w:r w:rsidRPr="00F11405">
              <w:t xml:space="preserve">pplication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AF44E1" w:rsidRPr="00923F0E" w:rsidRDefault="00136EE6" w:rsidP="00AF44E1">
            <w:pPr>
              <w:pStyle w:val="TableText"/>
              <w:jc w:val="center"/>
            </w:pPr>
            <w:r>
              <w:t>3</w:t>
            </w:r>
          </w:p>
        </w:tc>
        <w:tc>
          <w:tcPr>
            <w:tcW w:w="130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AF44E1" w:rsidRPr="00F11405" w:rsidRDefault="00AF44E1" w:rsidP="00AF44E1">
            <w:pPr>
              <w:pStyle w:val="TableText"/>
              <w:jc w:val="center"/>
              <w:rPr>
                <w:i/>
              </w:rPr>
            </w:pPr>
            <w:r w:rsidRPr="00F11405">
              <w:rPr>
                <w:i/>
              </w:rPr>
              <w:t>$14,716</w:t>
            </w:r>
            <w:r w:rsidR="00DA3778" w:rsidRPr="00C5745B">
              <w:rPr>
                <w:i/>
                <w:vertAlign w:val="superscript"/>
              </w:rPr>
              <w:t>1</w:t>
            </w:r>
          </w:p>
        </w:tc>
        <w:tc>
          <w:tcPr>
            <w:tcW w:w="1560" w:type="dxa"/>
            <w:gridSpan w:val="2"/>
            <w:tcBorders>
              <w:left w:val="single" w:sz="4" w:space="0" w:color="auto"/>
            </w:tcBorders>
            <w:shd w:val="clear" w:color="auto" w:fill="FDFED8"/>
            <w:vAlign w:val="center"/>
          </w:tcPr>
          <w:p w:rsidR="00AF44E1" w:rsidRPr="00F11405" w:rsidRDefault="00AF44E1" w:rsidP="00AF44E1">
            <w:pPr>
              <w:pStyle w:val="TableText"/>
              <w:jc w:val="center"/>
              <w:rPr>
                <w:i/>
              </w:rPr>
            </w:pPr>
            <w:r w:rsidRPr="00F11405">
              <w:rPr>
                <w:i/>
              </w:rPr>
              <w:t>$14,716</w:t>
            </w:r>
            <w:r w:rsidR="00DA3778" w:rsidRPr="00C5745B">
              <w:rPr>
                <w:i/>
                <w:vertAlign w:val="superscript"/>
              </w:rPr>
              <w:t>1</w:t>
            </w:r>
          </w:p>
        </w:tc>
        <w:tc>
          <w:tcPr>
            <w:tcW w:w="1559" w:type="dxa"/>
            <w:tcBorders>
              <w:top w:val="single" w:sz="6" w:space="0" w:color="A6A6A6" w:themeColor="background1" w:themeShade="A6"/>
              <w:bottom w:val="single" w:sz="6" w:space="0" w:color="A6A6A6" w:themeColor="background1" w:themeShade="A6"/>
              <w:right w:val="single" w:sz="4" w:space="0" w:color="auto"/>
            </w:tcBorders>
            <w:shd w:val="clear" w:color="auto" w:fill="FDFED8"/>
            <w:vAlign w:val="center"/>
          </w:tcPr>
          <w:p w:rsidR="00AF44E1" w:rsidRPr="00F11405" w:rsidDel="005A7C0B" w:rsidRDefault="00136EE6" w:rsidP="00AF44E1">
            <w:pPr>
              <w:pStyle w:val="TableText"/>
              <w:jc w:val="center"/>
            </w:pPr>
            <w:r>
              <w:t>$32,500</w:t>
            </w:r>
          </w:p>
        </w:tc>
      </w:tr>
      <w:tr w:rsidR="00AF44E1" w:rsidRPr="00923F0E" w:rsidTr="00264078">
        <w:trPr>
          <w:trHeight w:val="20"/>
        </w:trPr>
        <w:tc>
          <w:tcPr>
            <w:tcW w:w="18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44E1" w:rsidRPr="00923F0E" w:rsidRDefault="00AF44E1" w:rsidP="00AF44E1">
            <w:pPr>
              <w:pStyle w:val="TableText"/>
              <w:rPr>
                <w:b/>
              </w:rPr>
            </w:pPr>
          </w:p>
        </w:tc>
        <w:tc>
          <w:tcPr>
            <w:tcW w:w="1709" w:type="dxa"/>
            <w:tcBorders>
              <w:top w:val="single" w:sz="4" w:space="0" w:color="auto"/>
              <w:left w:val="single" w:sz="4" w:space="0" w:color="auto"/>
              <w:bottom w:val="single" w:sz="4" w:space="0" w:color="auto"/>
              <w:right w:val="single" w:sz="4" w:space="0" w:color="auto"/>
            </w:tcBorders>
            <w:shd w:val="clear" w:color="auto" w:fill="auto"/>
          </w:tcPr>
          <w:p w:rsidR="00AF44E1" w:rsidRPr="00F11405" w:rsidRDefault="00AF44E1" w:rsidP="00AF44E1">
            <w:pPr>
              <w:pStyle w:val="TableText"/>
            </w:pPr>
            <w:r w:rsidRPr="00F11405">
              <w:t>Renewal</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AF44E1" w:rsidRPr="00923F0E" w:rsidRDefault="00136EE6" w:rsidP="00AF44E1">
            <w:pPr>
              <w:pStyle w:val="TableText"/>
              <w:jc w:val="center"/>
            </w:pPr>
            <w:r>
              <w:t>1</w:t>
            </w:r>
          </w:p>
        </w:tc>
        <w:tc>
          <w:tcPr>
            <w:tcW w:w="130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AF44E1" w:rsidRPr="00F11405" w:rsidRDefault="00AF44E1" w:rsidP="00AF44E1">
            <w:pPr>
              <w:pStyle w:val="TableText"/>
              <w:jc w:val="center"/>
              <w:rPr>
                <w:i/>
              </w:rPr>
            </w:pPr>
            <w:r w:rsidRPr="00F11405">
              <w:rPr>
                <w:i/>
              </w:rPr>
              <w:t>$14,716</w:t>
            </w:r>
            <w:r w:rsidR="00DA3778" w:rsidRPr="00C5745B">
              <w:rPr>
                <w:i/>
                <w:vertAlign w:val="superscript"/>
              </w:rPr>
              <w:t>1</w:t>
            </w:r>
          </w:p>
        </w:tc>
        <w:tc>
          <w:tcPr>
            <w:tcW w:w="1560" w:type="dxa"/>
            <w:gridSpan w:val="2"/>
            <w:tcBorders>
              <w:left w:val="single" w:sz="4" w:space="0" w:color="auto"/>
            </w:tcBorders>
            <w:shd w:val="clear" w:color="auto" w:fill="FDFED8"/>
            <w:vAlign w:val="center"/>
          </w:tcPr>
          <w:p w:rsidR="00AF44E1" w:rsidRPr="00F11405" w:rsidRDefault="00AF44E1" w:rsidP="00AF44E1">
            <w:pPr>
              <w:pStyle w:val="TableText"/>
              <w:jc w:val="center"/>
              <w:rPr>
                <w:i/>
              </w:rPr>
            </w:pPr>
            <w:r w:rsidRPr="00F11405">
              <w:rPr>
                <w:i/>
              </w:rPr>
              <w:t>$14,716</w:t>
            </w:r>
            <w:r w:rsidR="00DA3778" w:rsidRPr="00C5745B">
              <w:rPr>
                <w:i/>
                <w:vertAlign w:val="superscript"/>
              </w:rPr>
              <w:t>1</w:t>
            </w:r>
          </w:p>
        </w:tc>
        <w:tc>
          <w:tcPr>
            <w:tcW w:w="1559" w:type="dxa"/>
            <w:tcBorders>
              <w:top w:val="single" w:sz="6" w:space="0" w:color="A6A6A6" w:themeColor="background1" w:themeShade="A6"/>
              <w:bottom w:val="single" w:sz="6" w:space="0" w:color="A6A6A6" w:themeColor="background1" w:themeShade="A6"/>
              <w:right w:val="single" w:sz="4" w:space="0" w:color="auto"/>
            </w:tcBorders>
            <w:shd w:val="clear" w:color="auto" w:fill="FDFED8"/>
            <w:vAlign w:val="center"/>
          </w:tcPr>
          <w:p w:rsidR="00AF44E1" w:rsidRPr="00F11405" w:rsidDel="005A7C0B" w:rsidRDefault="00B2229D" w:rsidP="00AF44E1">
            <w:pPr>
              <w:pStyle w:val="TableText"/>
              <w:jc w:val="center"/>
            </w:pPr>
            <w:r>
              <w:t>$20,800</w:t>
            </w:r>
          </w:p>
        </w:tc>
      </w:tr>
      <w:tr w:rsidR="00136EE6" w:rsidRPr="00923F0E" w:rsidTr="00264078">
        <w:trPr>
          <w:trHeight w:val="20"/>
        </w:trPr>
        <w:tc>
          <w:tcPr>
            <w:tcW w:w="1823" w:type="dxa"/>
            <w:vMerge w:val="restart"/>
            <w:tcBorders>
              <w:top w:val="single" w:sz="4" w:space="0" w:color="auto"/>
              <w:left w:val="single" w:sz="4" w:space="0" w:color="auto"/>
              <w:bottom w:val="single" w:sz="4" w:space="0" w:color="auto"/>
              <w:right w:val="single" w:sz="4" w:space="0" w:color="auto"/>
            </w:tcBorders>
            <w:vAlign w:val="center"/>
          </w:tcPr>
          <w:p w:rsidR="00136EE6" w:rsidRPr="00923F0E" w:rsidRDefault="00136EE6" w:rsidP="00136EE6">
            <w:pPr>
              <w:pStyle w:val="TableText"/>
              <w:rPr>
                <w:b/>
              </w:rPr>
            </w:pPr>
            <w:r w:rsidRPr="00923F0E">
              <w:rPr>
                <w:b/>
              </w:rPr>
              <w:t>Supply – Full</w:t>
            </w:r>
          </w:p>
        </w:tc>
        <w:tc>
          <w:tcPr>
            <w:tcW w:w="1709" w:type="dxa"/>
            <w:tcBorders>
              <w:top w:val="single" w:sz="4" w:space="0" w:color="auto"/>
              <w:left w:val="single" w:sz="4" w:space="0" w:color="auto"/>
              <w:bottom w:val="single" w:sz="4" w:space="0" w:color="auto"/>
              <w:right w:val="single" w:sz="4" w:space="0" w:color="auto"/>
            </w:tcBorders>
          </w:tcPr>
          <w:p w:rsidR="00136EE6" w:rsidRPr="00F11405" w:rsidRDefault="00136EE6" w:rsidP="00136EE6">
            <w:pPr>
              <w:pStyle w:val="TableText"/>
            </w:pPr>
            <w:r w:rsidRPr="00F11405">
              <w:t xml:space="preserve">New </w:t>
            </w:r>
            <w:r w:rsidR="00485C2E">
              <w:t>a</w:t>
            </w:r>
            <w:r w:rsidRPr="00F11405">
              <w:t xml:space="preserve">pplication </w:t>
            </w:r>
          </w:p>
        </w:tc>
        <w:tc>
          <w:tcPr>
            <w:tcW w:w="1283" w:type="dxa"/>
            <w:tcBorders>
              <w:top w:val="single" w:sz="4" w:space="0" w:color="auto"/>
              <w:left w:val="single" w:sz="4" w:space="0" w:color="auto"/>
              <w:bottom w:val="single" w:sz="4" w:space="0" w:color="auto"/>
              <w:right w:val="single" w:sz="4" w:space="0" w:color="auto"/>
            </w:tcBorders>
            <w:vAlign w:val="center"/>
          </w:tcPr>
          <w:p w:rsidR="00136EE6" w:rsidRPr="00923F0E" w:rsidRDefault="00136EE6" w:rsidP="00136EE6">
            <w:pPr>
              <w:pStyle w:val="TableText"/>
              <w:jc w:val="center"/>
            </w:pPr>
            <w:r>
              <w:t>10</w:t>
            </w:r>
          </w:p>
        </w:tc>
        <w:tc>
          <w:tcPr>
            <w:tcW w:w="130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36EE6" w:rsidRPr="00923F0E" w:rsidRDefault="00136EE6" w:rsidP="00136EE6">
            <w:pPr>
              <w:pStyle w:val="TableText"/>
              <w:jc w:val="center"/>
            </w:pPr>
            <w:r w:rsidRPr="00923F0E">
              <w:t>$</w:t>
            </w:r>
            <w:r>
              <w:t>21,100</w:t>
            </w:r>
          </w:p>
        </w:tc>
        <w:tc>
          <w:tcPr>
            <w:tcW w:w="1560" w:type="dxa"/>
            <w:gridSpan w:val="2"/>
            <w:tcBorders>
              <w:left w:val="single" w:sz="4" w:space="0" w:color="auto"/>
            </w:tcBorders>
            <w:shd w:val="clear" w:color="auto" w:fill="FDFED8"/>
            <w:vAlign w:val="center"/>
          </w:tcPr>
          <w:p w:rsidR="00136EE6" w:rsidRPr="00F11405" w:rsidRDefault="00136EE6" w:rsidP="00136EE6">
            <w:pPr>
              <w:pStyle w:val="TableText"/>
              <w:jc w:val="center"/>
            </w:pPr>
            <w:r>
              <w:t>$17,800</w:t>
            </w:r>
          </w:p>
        </w:tc>
        <w:tc>
          <w:tcPr>
            <w:tcW w:w="1559" w:type="dxa"/>
            <w:tcBorders>
              <w:top w:val="single" w:sz="6" w:space="0" w:color="A6A6A6" w:themeColor="background1" w:themeShade="A6"/>
              <w:bottom w:val="single" w:sz="6" w:space="0" w:color="A6A6A6" w:themeColor="background1" w:themeShade="A6"/>
              <w:right w:val="single" w:sz="4" w:space="0" w:color="auto"/>
            </w:tcBorders>
            <w:shd w:val="clear" w:color="auto" w:fill="FDFED8"/>
            <w:vAlign w:val="center"/>
          </w:tcPr>
          <w:p w:rsidR="00136EE6" w:rsidRPr="00F11405" w:rsidDel="005A7C0B" w:rsidRDefault="00136EE6" w:rsidP="00136EE6">
            <w:pPr>
              <w:pStyle w:val="TableText"/>
              <w:jc w:val="center"/>
            </w:pPr>
            <w:r>
              <w:t>$17,800</w:t>
            </w:r>
          </w:p>
        </w:tc>
      </w:tr>
      <w:tr w:rsidR="00136EE6" w:rsidRPr="00923F0E" w:rsidTr="00264078">
        <w:trPr>
          <w:trHeight w:val="20"/>
        </w:trPr>
        <w:tc>
          <w:tcPr>
            <w:tcW w:w="1823" w:type="dxa"/>
            <w:vMerge/>
            <w:tcBorders>
              <w:top w:val="single" w:sz="4" w:space="0" w:color="auto"/>
              <w:left w:val="single" w:sz="4" w:space="0" w:color="auto"/>
              <w:bottom w:val="single" w:sz="4" w:space="0" w:color="auto"/>
              <w:right w:val="single" w:sz="4" w:space="0" w:color="auto"/>
            </w:tcBorders>
            <w:vAlign w:val="center"/>
          </w:tcPr>
          <w:p w:rsidR="00136EE6" w:rsidRPr="00923F0E" w:rsidRDefault="00136EE6" w:rsidP="00136EE6">
            <w:pPr>
              <w:pStyle w:val="TableText"/>
              <w:rPr>
                <w:b/>
              </w:rPr>
            </w:pPr>
          </w:p>
        </w:tc>
        <w:tc>
          <w:tcPr>
            <w:tcW w:w="1709" w:type="dxa"/>
            <w:tcBorders>
              <w:top w:val="single" w:sz="4" w:space="0" w:color="auto"/>
              <w:left w:val="single" w:sz="4" w:space="0" w:color="auto"/>
              <w:bottom w:val="single" w:sz="4" w:space="0" w:color="auto"/>
              <w:right w:val="single" w:sz="4" w:space="0" w:color="auto"/>
            </w:tcBorders>
          </w:tcPr>
          <w:p w:rsidR="00136EE6" w:rsidRPr="00F11405" w:rsidRDefault="00136EE6" w:rsidP="00136EE6">
            <w:pPr>
              <w:pStyle w:val="TableText"/>
            </w:pPr>
            <w:r w:rsidRPr="00F11405">
              <w:t>Renewal</w:t>
            </w:r>
          </w:p>
        </w:tc>
        <w:tc>
          <w:tcPr>
            <w:tcW w:w="1283" w:type="dxa"/>
            <w:tcBorders>
              <w:top w:val="single" w:sz="4" w:space="0" w:color="auto"/>
              <w:left w:val="single" w:sz="4" w:space="0" w:color="auto"/>
              <w:bottom w:val="single" w:sz="4" w:space="0" w:color="auto"/>
              <w:right w:val="single" w:sz="4" w:space="0" w:color="auto"/>
            </w:tcBorders>
            <w:vAlign w:val="center"/>
          </w:tcPr>
          <w:p w:rsidR="00136EE6" w:rsidRPr="00923F0E" w:rsidRDefault="00136EE6" w:rsidP="00136EE6">
            <w:pPr>
              <w:pStyle w:val="TableText"/>
              <w:jc w:val="center"/>
            </w:pPr>
            <w:r>
              <w:t>3</w:t>
            </w:r>
          </w:p>
        </w:tc>
        <w:tc>
          <w:tcPr>
            <w:tcW w:w="130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36EE6" w:rsidRPr="00923F0E" w:rsidRDefault="00136EE6" w:rsidP="00136EE6">
            <w:pPr>
              <w:pStyle w:val="TableText"/>
              <w:jc w:val="center"/>
            </w:pPr>
            <w:r w:rsidRPr="00923F0E">
              <w:t>$</w:t>
            </w:r>
            <w:r>
              <w:t>17,400</w:t>
            </w:r>
          </w:p>
        </w:tc>
        <w:tc>
          <w:tcPr>
            <w:tcW w:w="1560" w:type="dxa"/>
            <w:gridSpan w:val="2"/>
            <w:tcBorders>
              <w:left w:val="single" w:sz="4" w:space="0" w:color="auto"/>
            </w:tcBorders>
            <w:shd w:val="clear" w:color="auto" w:fill="FDFED8"/>
            <w:vAlign w:val="center"/>
          </w:tcPr>
          <w:p w:rsidR="00136EE6" w:rsidRPr="00F11405" w:rsidRDefault="00136EE6" w:rsidP="00136EE6">
            <w:pPr>
              <w:pStyle w:val="TableText"/>
              <w:jc w:val="center"/>
            </w:pPr>
            <w:r>
              <w:t>$14,700</w:t>
            </w:r>
          </w:p>
        </w:tc>
        <w:tc>
          <w:tcPr>
            <w:tcW w:w="1559" w:type="dxa"/>
            <w:tcBorders>
              <w:top w:val="single" w:sz="6" w:space="0" w:color="A6A6A6" w:themeColor="background1" w:themeShade="A6"/>
              <w:bottom w:val="single" w:sz="6" w:space="0" w:color="A6A6A6" w:themeColor="background1" w:themeShade="A6"/>
              <w:right w:val="single" w:sz="4" w:space="0" w:color="auto"/>
            </w:tcBorders>
            <w:shd w:val="clear" w:color="auto" w:fill="FDFED8"/>
            <w:vAlign w:val="center"/>
          </w:tcPr>
          <w:p w:rsidR="00136EE6" w:rsidRPr="00F11405" w:rsidDel="005A7C0B" w:rsidRDefault="00136EE6" w:rsidP="00136EE6">
            <w:pPr>
              <w:pStyle w:val="TableText"/>
              <w:jc w:val="center"/>
            </w:pPr>
            <w:r>
              <w:t>$14,700</w:t>
            </w:r>
          </w:p>
        </w:tc>
      </w:tr>
      <w:tr w:rsidR="00136EE6" w:rsidRPr="00923F0E" w:rsidTr="00264078">
        <w:trPr>
          <w:trHeight w:val="332"/>
        </w:trPr>
        <w:tc>
          <w:tcPr>
            <w:tcW w:w="1823" w:type="dxa"/>
            <w:tcBorders>
              <w:top w:val="single" w:sz="4" w:space="0" w:color="auto"/>
              <w:left w:val="single" w:sz="4" w:space="0" w:color="auto"/>
              <w:bottom w:val="single" w:sz="4" w:space="0" w:color="auto"/>
              <w:right w:val="single" w:sz="4" w:space="0" w:color="auto"/>
            </w:tcBorders>
            <w:vAlign w:val="center"/>
          </w:tcPr>
          <w:p w:rsidR="00136EE6" w:rsidRPr="00923F0E" w:rsidRDefault="00136EE6" w:rsidP="00136EE6">
            <w:pPr>
              <w:pStyle w:val="TableText"/>
              <w:rPr>
                <w:b/>
              </w:rPr>
            </w:pPr>
            <w:r w:rsidRPr="00923F0E">
              <w:rPr>
                <w:b/>
              </w:rPr>
              <w:t xml:space="preserve">Product </w:t>
            </w:r>
            <w:r w:rsidR="00485C2E">
              <w:rPr>
                <w:b/>
              </w:rPr>
              <w:t>a</w:t>
            </w:r>
            <w:r w:rsidRPr="00923F0E">
              <w:rPr>
                <w:b/>
              </w:rPr>
              <w:t>ssessment</w:t>
            </w:r>
          </w:p>
        </w:tc>
        <w:tc>
          <w:tcPr>
            <w:tcW w:w="1709" w:type="dxa"/>
            <w:tcBorders>
              <w:top w:val="single" w:sz="4" w:space="0" w:color="auto"/>
              <w:left w:val="single" w:sz="4" w:space="0" w:color="auto"/>
              <w:bottom w:val="single" w:sz="4" w:space="0" w:color="auto"/>
              <w:right w:val="single" w:sz="4" w:space="0" w:color="auto"/>
            </w:tcBorders>
          </w:tcPr>
          <w:p w:rsidR="00136EE6" w:rsidRPr="00F11405" w:rsidRDefault="00136EE6" w:rsidP="00136EE6">
            <w:pPr>
              <w:pStyle w:val="TableText"/>
            </w:pPr>
            <w:r w:rsidRPr="00F11405">
              <w:t>N/A</w:t>
            </w:r>
          </w:p>
        </w:tc>
        <w:tc>
          <w:tcPr>
            <w:tcW w:w="1283" w:type="dxa"/>
            <w:tcBorders>
              <w:top w:val="single" w:sz="4" w:space="0" w:color="auto"/>
              <w:left w:val="single" w:sz="4" w:space="0" w:color="auto"/>
              <w:bottom w:val="single" w:sz="4" w:space="0" w:color="auto"/>
              <w:right w:val="single" w:sz="4" w:space="0" w:color="auto"/>
            </w:tcBorders>
            <w:vAlign w:val="center"/>
          </w:tcPr>
          <w:p w:rsidR="00136EE6" w:rsidRPr="00923F0E" w:rsidRDefault="00136EE6" w:rsidP="00136EE6">
            <w:pPr>
              <w:pStyle w:val="TableText"/>
              <w:jc w:val="center"/>
            </w:pPr>
            <w:r w:rsidRPr="00923F0E">
              <w:t>10</w:t>
            </w:r>
          </w:p>
        </w:tc>
        <w:tc>
          <w:tcPr>
            <w:tcW w:w="130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36EE6" w:rsidRPr="00923F0E" w:rsidRDefault="00136EE6" w:rsidP="00136EE6">
            <w:pPr>
              <w:pStyle w:val="TableText"/>
              <w:jc w:val="center"/>
            </w:pPr>
            <w:r w:rsidRPr="00923F0E">
              <w:t>$21,</w:t>
            </w:r>
            <w:r>
              <w:t>1</w:t>
            </w:r>
            <w:r w:rsidRPr="00923F0E">
              <w:t>00</w:t>
            </w:r>
          </w:p>
        </w:tc>
        <w:tc>
          <w:tcPr>
            <w:tcW w:w="1560" w:type="dxa"/>
            <w:gridSpan w:val="2"/>
            <w:tcBorders>
              <w:left w:val="single" w:sz="4" w:space="0" w:color="auto"/>
            </w:tcBorders>
            <w:shd w:val="clear" w:color="auto" w:fill="FDFED8"/>
            <w:vAlign w:val="center"/>
          </w:tcPr>
          <w:p w:rsidR="00136EE6" w:rsidRPr="00F11405" w:rsidRDefault="00136EE6" w:rsidP="00136EE6">
            <w:pPr>
              <w:pStyle w:val="TableText"/>
              <w:jc w:val="center"/>
            </w:pPr>
            <w:r>
              <w:t>$13,900</w:t>
            </w:r>
          </w:p>
        </w:tc>
        <w:tc>
          <w:tcPr>
            <w:tcW w:w="1559" w:type="dxa"/>
            <w:tcBorders>
              <w:top w:val="single" w:sz="6" w:space="0" w:color="A6A6A6" w:themeColor="background1" w:themeShade="A6"/>
              <w:bottom w:val="single" w:sz="6" w:space="0" w:color="A6A6A6" w:themeColor="background1" w:themeShade="A6"/>
              <w:right w:val="single" w:sz="4" w:space="0" w:color="auto"/>
            </w:tcBorders>
            <w:shd w:val="clear" w:color="auto" w:fill="FDFED8"/>
            <w:vAlign w:val="center"/>
          </w:tcPr>
          <w:p w:rsidR="00136EE6" w:rsidRPr="00F11405" w:rsidDel="005A7C0B" w:rsidRDefault="00136EE6" w:rsidP="00136EE6">
            <w:pPr>
              <w:pStyle w:val="TableText"/>
              <w:jc w:val="center"/>
            </w:pPr>
            <w:r>
              <w:t>$13,900</w:t>
            </w:r>
          </w:p>
        </w:tc>
      </w:tr>
      <w:tr w:rsidR="005A7C0B" w:rsidRPr="00923F0E" w:rsidTr="00264078">
        <w:trPr>
          <w:trHeight w:val="20"/>
        </w:trPr>
        <w:tc>
          <w:tcPr>
            <w:tcW w:w="1823" w:type="dxa"/>
            <w:tcBorders>
              <w:top w:val="single" w:sz="4" w:space="0" w:color="auto"/>
              <w:left w:val="single" w:sz="4" w:space="0" w:color="auto"/>
              <w:bottom w:val="single" w:sz="4" w:space="0" w:color="auto"/>
              <w:right w:val="single" w:sz="4" w:space="0" w:color="auto"/>
            </w:tcBorders>
            <w:vAlign w:val="center"/>
          </w:tcPr>
          <w:p w:rsidR="005A7C0B" w:rsidRPr="00923F0E" w:rsidRDefault="005A7C0B" w:rsidP="005A7C0B">
            <w:pPr>
              <w:pStyle w:val="TableText"/>
              <w:rPr>
                <w:b/>
              </w:rPr>
            </w:pPr>
            <w:r w:rsidRPr="00923F0E">
              <w:rPr>
                <w:b/>
              </w:rPr>
              <w:t>Licence to import</w:t>
            </w:r>
          </w:p>
        </w:tc>
        <w:tc>
          <w:tcPr>
            <w:tcW w:w="1709" w:type="dxa"/>
            <w:tcBorders>
              <w:top w:val="single" w:sz="4" w:space="0" w:color="auto"/>
              <w:left w:val="single" w:sz="4" w:space="0" w:color="auto"/>
              <w:bottom w:val="single" w:sz="4" w:space="0" w:color="auto"/>
              <w:right w:val="single" w:sz="4" w:space="0" w:color="auto"/>
            </w:tcBorders>
          </w:tcPr>
          <w:p w:rsidR="005A7C0B" w:rsidRPr="00F11405" w:rsidRDefault="005A7C0B" w:rsidP="005A7C0B">
            <w:pPr>
              <w:pStyle w:val="TableText"/>
            </w:pPr>
            <w:r w:rsidRPr="00F11405">
              <w:t>Per consignment</w:t>
            </w:r>
          </w:p>
        </w:tc>
        <w:tc>
          <w:tcPr>
            <w:tcW w:w="1283" w:type="dxa"/>
            <w:tcBorders>
              <w:top w:val="single" w:sz="4" w:space="0" w:color="auto"/>
              <w:left w:val="single" w:sz="4" w:space="0" w:color="auto"/>
              <w:bottom w:val="single" w:sz="4" w:space="0" w:color="auto"/>
              <w:right w:val="single" w:sz="4" w:space="0" w:color="auto"/>
            </w:tcBorders>
            <w:vAlign w:val="center"/>
          </w:tcPr>
          <w:p w:rsidR="005A7C0B" w:rsidRPr="00923F0E" w:rsidRDefault="00A86C66" w:rsidP="005A7C0B">
            <w:pPr>
              <w:pStyle w:val="TableText"/>
              <w:jc w:val="center"/>
            </w:pPr>
            <w:r>
              <w:t>–</w:t>
            </w:r>
          </w:p>
        </w:tc>
        <w:tc>
          <w:tcPr>
            <w:tcW w:w="130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A7C0B" w:rsidRPr="00F11405" w:rsidRDefault="005A7C0B" w:rsidP="005A7C0B">
            <w:pPr>
              <w:pStyle w:val="TableText"/>
              <w:jc w:val="center"/>
              <w:rPr>
                <w:i/>
              </w:rPr>
            </w:pPr>
            <w:r w:rsidRPr="00F11405">
              <w:rPr>
                <w:i/>
              </w:rPr>
              <w:t>$194.22</w:t>
            </w:r>
            <w:r w:rsidR="00DA3778" w:rsidRPr="00F11405">
              <w:rPr>
                <w:i/>
                <w:vertAlign w:val="superscript"/>
              </w:rPr>
              <w:t>2</w:t>
            </w:r>
          </w:p>
        </w:tc>
        <w:tc>
          <w:tcPr>
            <w:tcW w:w="1560" w:type="dxa"/>
            <w:gridSpan w:val="2"/>
            <w:tcBorders>
              <w:left w:val="single" w:sz="4" w:space="0" w:color="auto"/>
              <w:bottom w:val="single" w:sz="6" w:space="0" w:color="A6A6A6" w:themeColor="background1" w:themeShade="A6"/>
            </w:tcBorders>
            <w:shd w:val="clear" w:color="auto" w:fill="FDFED8"/>
            <w:vAlign w:val="center"/>
          </w:tcPr>
          <w:p w:rsidR="005A7C0B" w:rsidRPr="00F11405" w:rsidRDefault="005A7C0B" w:rsidP="005A7C0B">
            <w:pPr>
              <w:pStyle w:val="TableText"/>
              <w:jc w:val="center"/>
              <w:rPr>
                <w:i/>
              </w:rPr>
            </w:pPr>
            <w:r w:rsidRPr="00F11405">
              <w:rPr>
                <w:i/>
              </w:rPr>
              <w:t>$194.22</w:t>
            </w:r>
            <w:r w:rsidR="00DA3778" w:rsidRPr="00C5745B">
              <w:rPr>
                <w:i/>
                <w:vertAlign w:val="superscript"/>
              </w:rPr>
              <w:t>2</w:t>
            </w:r>
          </w:p>
        </w:tc>
        <w:tc>
          <w:tcPr>
            <w:tcW w:w="1559" w:type="dxa"/>
            <w:tcBorders>
              <w:top w:val="single" w:sz="6" w:space="0" w:color="A6A6A6" w:themeColor="background1" w:themeShade="A6"/>
              <w:bottom w:val="single" w:sz="6" w:space="0" w:color="A6A6A6" w:themeColor="background1" w:themeShade="A6"/>
              <w:right w:val="single" w:sz="4" w:space="0" w:color="auto"/>
            </w:tcBorders>
            <w:shd w:val="clear" w:color="auto" w:fill="FDFED8"/>
            <w:vAlign w:val="center"/>
          </w:tcPr>
          <w:p w:rsidR="005A7C0B" w:rsidRPr="00F11405" w:rsidRDefault="005A7C0B" w:rsidP="005A7C0B">
            <w:pPr>
              <w:pStyle w:val="TableText"/>
              <w:jc w:val="center"/>
              <w:rPr>
                <w:i/>
              </w:rPr>
            </w:pPr>
            <w:r w:rsidRPr="00F11405">
              <w:rPr>
                <w:i/>
              </w:rPr>
              <w:t>$194.22</w:t>
            </w:r>
            <w:r w:rsidR="00DA3778" w:rsidRPr="00C5745B">
              <w:rPr>
                <w:i/>
                <w:vertAlign w:val="superscript"/>
              </w:rPr>
              <w:t>2</w:t>
            </w:r>
          </w:p>
        </w:tc>
      </w:tr>
      <w:tr w:rsidR="005A7C0B" w:rsidRPr="00923F0E" w:rsidTr="00264078">
        <w:trPr>
          <w:trHeight w:val="20"/>
        </w:trPr>
        <w:tc>
          <w:tcPr>
            <w:tcW w:w="1823" w:type="dxa"/>
            <w:tcBorders>
              <w:top w:val="single" w:sz="4" w:space="0" w:color="auto"/>
              <w:left w:val="single" w:sz="4" w:space="0" w:color="auto"/>
              <w:bottom w:val="single" w:sz="4" w:space="0" w:color="auto"/>
              <w:right w:val="single" w:sz="4" w:space="0" w:color="auto"/>
            </w:tcBorders>
            <w:vAlign w:val="center"/>
          </w:tcPr>
          <w:p w:rsidR="005A7C0B" w:rsidRPr="00923F0E" w:rsidRDefault="005A7C0B" w:rsidP="005A7C0B">
            <w:pPr>
              <w:pStyle w:val="TableText"/>
              <w:rPr>
                <w:b/>
              </w:rPr>
            </w:pPr>
            <w:r w:rsidRPr="00923F0E">
              <w:rPr>
                <w:b/>
              </w:rPr>
              <w:t xml:space="preserve">Licence to </w:t>
            </w:r>
            <w:r w:rsidR="00485C2E">
              <w:rPr>
                <w:b/>
              </w:rPr>
              <w:t>e</w:t>
            </w:r>
            <w:r w:rsidRPr="00923F0E">
              <w:rPr>
                <w:b/>
              </w:rPr>
              <w:t>xport</w:t>
            </w:r>
          </w:p>
        </w:tc>
        <w:tc>
          <w:tcPr>
            <w:tcW w:w="1709" w:type="dxa"/>
            <w:tcBorders>
              <w:top w:val="single" w:sz="4" w:space="0" w:color="auto"/>
              <w:left w:val="single" w:sz="4" w:space="0" w:color="auto"/>
              <w:bottom w:val="single" w:sz="4" w:space="0" w:color="auto"/>
              <w:right w:val="single" w:sz="4" w:space="0" w:color="auto"/>
            </w:tcBorders>
          </w:tcPr>
          <w:p w:rsidR="005A7C0B" w:rsidRPr="00F11405" w:rsidRDefault="005A7C0B" w:rsidP="005A7C0B">
            <w:pPr>
              <w:pStyle w:val="TableText"/>
            </w:pPr>
            <w:r w:rsidRPr="00F11405">
              <w:t>Per consignment</w:t>
            </w:r>
          </w:p>
        </w:tc>
        <w:tc>
          <w:tcPr>
            <w:tcW w:w="1283" w:type="dxa"/>
            <w:tcBorders>
              <w:top w:val="single" w:sz="4" w:space="0" w:color="auto"/>
              <w:left w:val="single" w:sz="4" w:space="0" w:color="auto"/>
              <w:bottom w:val="single" w:sz="4" w:space="0" w:color="auto"/>
              <w:right w:val="single" w:sz="4" w:space="0" w:color="auto"/>
            </w:tcBorders>
            <w:vAlign w:val="center"/>
          </w:tcPr>
          <w:p w:rsidR="005A7C0B" w:rsidRPr="00923F0E" w:rsidRDefault="00A86C66" w:rsidP="005A7C0B">
            <w:pPr>
              <w:pStyle w:val="TableText"/>
              <w:jc w:val="center"/>
            </w:pPr>
            <w:r>
              <w:t>–</w:t>
            </w:r>
          </w:p>
        </w:tc>
        <w:tc>
          <w:tcPr>
            <w:tcW w:w="130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A7C0B" w:rsidRPr="00F11405" w:rsidRDefault="005A7C0B" w:rsidP="005A7C0B">
            <w:pPr>
              <w:pStyle w:val="TableText"/>
              <w:jc w:val="center"/>
              <w:rPr>
                <w:i/>
              </w:rPr>
            </w:pPr>
            <w:r w:rsidRPr="00F11405">
              <w:rPr>
                <w:i/>
              </w:rPr>
              <w:t>$194.22</w:t>
            </w:r>
            <w:r w:rsidR="00DA3778" w:rsidRPr="00C5745B">
              <w:rPr>
                <w:i/>
                <w:vertAlign w:val="superscript"/>
              </w:rPr>
              <w:t>2</w:t>
            </w:r>
          </w:p>
        </w:tc>
        <w:tc>
          <w:tcPr>
            <w:tcW w:w="1560" w:type="dxa"/>
            <w:gridSpan w:val="2"/>
            <w:tcBorders>
              <w:top w:val="single" w:sz="6" w:space="0" w:color="A6A6A6" w:themeColor="background1" w:themeShade="A6"/>
              <w:left w:val="single" w:sz="4" w:space="0" w:color="auto"/>
              <w:bottom w:val="single" w:sz="4" w:space="0" w:color="auto"/>
            </w:tcBorders>
            <w:shd w:val="clear" w:color="auto" w:fill="FDFED8"/>
            <w:vAlign w:val="center"/>
          </w:tcPr>
          <w:p w:rsidR="005A7C0B" w:rsidRPr="00F11405" w:rsidRDefault="005A7C0B" w:rsidP="005A7C0B">
            <w:pPr>
              <w:pStyle w:val="TableText"/>
              <w:jc w:val="center"/>
              <w:rPr>
                <w:i/>
              </w:rPr>
            </w:pPr>
            <w:r w:rsidRPr="00F11405">
              <w:rPr>
                <w:i/>
              </w:rPr>
              <w:t>$194.22</w:t>
            </w:r>
            <w:r w:rsidR="00DA3778" w:rsidRPr="00C5745B">
              <w:rPr>
                <w:i/>
                <w:vertAlign w:val="superscript"/>
              </w:rPr>
              <w:t>2</w:t>
            </w:r>
          </w:p>
        </w:tc>
        <w:tc>
          <w:tcPr>
            <w:tcW w:w="1559" w:type="dxa"/>
            <w:tcBorders>
              <w:top w:val="single" w:sz="6" w:space="0" w:color="A6A6A6" w:themeColor="background1" w:themeShade="A6"/>
              <w:bottom w:val="single" w:sz="4" w:space="0" w:color="auto"/>
              <w:right w:val="single" w:sz="4" w:space="0" w:color="auto"/>
            </w:tcBorders>
            <w:shd w:val="clear" w:color="auto" w:fill="FDFED8"/>
            <w:vAlign w:val="center"/>
          </w:tcPr>
          <w:p w:rsidR="005A7C0B" w:rsidRPr="00F11405" w:rsidRDefault="005A7C0B" w:rsidP="005A7C0B">
            <w:pPr>
              <w:pStyle w:val="TableText"/>
              <w:jc w:val="center"/>
              <w:rPr>
                <w:i/>
              </w:rPr>
            </w:pPr>
            <w:r w:rsidRPr="00F11405">
              <w:rPr>
                <w:i/>
              </w:rPr>
              <w:t>$194.22</w:t>
            </w:r>
            <w:r w:rsidR="00DA3778" w:rsidRPr="00C5745B">
              <w:rPr>
                <w:i/>
                <w:vertAlign w:val="superscript"/>
              </w:rPr>
              <w:t>2</w:t>
            </w:r>
          </w:p>
        </w:tc>
      </w:tr>
    </w:tbl>
    <w:bookmarkEnd w:id="111"/>
    <w:p w:rsidR="00B2229D" w:rsidRPr="00F11405" w:rsidRDefault="00C551F4" w:rsidP="005B4F0F">
      <w:pPr>
        <w:pStyle w:val="Number"/>
        <w:numPr>
          <w:ilvl w:val="0"/>
          <w:numId w:val="0"/>
        </w:numPr>
        <w:ind w:left="567" w:hanging="567"/>
        <w:rPr>
          <w:sz w:val="18"/>
          <w:szCs w:val="18"/>
          <w:lang w:eastAsia="en-NZ"/>
        </w:rPr>
      </w:pPr>
      <w:r w:rsidRPr="00F11405">
        <w:rPr>
          <w:sz w:val="18"/>
          <w:szCs w:val="18"/>
        </w:rPr>
        <w:t>1</w:t>
      </w:r>
      <w:r w:rsidR="00485C2E">
        <w:rPr>
          <w:sz w:val="18"/>
          <w:szCs w:val="18"/>
        </w:rPr>
        <w:t>.</w:t>
      </w:r>
      <w:r w:rsidR="000F6F6F" w:rsidRPr="00F11405">
        <w:rPr>
          <w:sz w:val="18"/>
          <w:szCs w:val="18"/>
        </w:rPr>
        <w:tab/>
      </w:r>
      <w:r w:rsidR="00B2229D" w:rsidRPr="00F11405">
        <w:rPr>
          <w:sz w:val="18"/>
          <w:szCs w:val="18"/>
        </w:rPr>
        <w:t xml:space="preserve">These are the existing fees for a </w:t>
      </w:r>
      <w:r w:rsidR="00A86C66">
        <w:rPr>
          <w:sz w:val="18"/>
          <w:szCs w:val="18"/>
        </w:rPr>
        <w:t>L</w:t>
      </w:r>
      <w:r w:rsidR="00B2229D" w:rsidRPr="00F11405">
        <w:rPr>
          <w:sz w:val="18"/>
          <w:szCs w:val="18"/>
        </w:rPr>
        <w:t xml:space="preserve">icence to </w:t>
      </w:r>
      <w:r w:rsidR="00A86C66">
        <w:rPr>
          <w:sz w:val="18"/>
          <w:szCs w:val="18"/>
        </w:rPr>
        <w:t>M</w:t>
      </w:r>
      <w:r w:rsidR="00B2229D" w:rsidRPr="00F11405">
        <w:rPr>
          <w:sz w:val="18"/>
          <w:szCs w:val="18"/>
        </w:rPr>
        <w:t>anufacture under the Medicines Act combined with the fees</w:t>
      </w:r>
      <w:r w:rsidR="00C56191" w:rsidRPr="006F1984">
        <w:rPr>
          <w:sz w:val="18"/>
          <w:szCs w:val="18"/>
        </w:rPr>
        <w:t xml:space="preserve"> for a controlled drug licence </w:t>
      </w:r>
      <w:r w:rsidR="00DA3778" w:rsidRPr="00F11405">
        <w:rPr>
          <w:sz w:val="18"/>
          <w:szCs w:val="18"/>
        </w:rPr>
        <w:t xml:space="preserve">(CBD </w:t>
      </w:r>
      <w:r w:rsidR="00A86C66">
        <w:rPr>
          <w:sz w:val="18"/>
          <w:szCs w:val="18"/>
        </w:rPr>
        <w:t>p</w:t>
      </w:r>
      <w:r w:rsidR="00DA3778" w:rsidRPr="00F11405">
        <w:rPr>
          <w:sz w:val="18"/>
          <w:szCs w:val="18"/>
        </w:rPr>
        <w:t xml:space="preserve">roducts will only need a </w:t>
      </w:r>
      <w:r w:rsidR="005D1D2F">
        <w:rPr>
          <w:sz w:val="18"/>
          <w:szCs w:val="18"/>
        </w:rPr>
        <w:t>L</w:t>
      </w:r>
      <w:r w:rsidR="00DA3778" w:rsidRPr="00F11405">
        <w:rPr>
          <w:sz w:val="18"/>
          <w:szCs w:val="18"/>
        </w:rPr>
        <w:t xml:space="preserve">icence to </w:t>
      </w:r>
      <w:proofErr w:type="gramStart"/>
      <w:r w:rsidR="005D1D2F">
        <w:rPr>
          <w:sz w:val="18"/>
          <w:szCs w:val="18"/>
        </w:rPr>
        <w:t>M</w:t>
      </w:r>
      <w:r w:rsidR="00DA3778" w:rsidRPr="00F11405">
        <w:rPr>
          <w:sz w:val="18"/>
          <w:szCs w:val="18"/>
        </w:rPr>
        <w:t>anufacture</w:t>
      </w:r>
      <w:proofErr w:type="gramEnd"/>
      <w:r w:rsidR="00DA3778" w:rsidRPr="00F11405">
        <w:rPr>
          <w:sz w:val="18"/>
          <w:szCs w:val="18"/>
        </w:rPr>
        <w:t xml:space="preserve"> under the Medicines Act).</w:t>
      </w:r>
    </w:p>
    <w:p w:rsidR="00DA3778" w:rsidRDefault="000F6F6F" w:rsidP="005B4F0F">
      <w:pPr>
        <w:pStyle w:val="Number"/>
        <w:numPr>
          <w:ilvl w:val="0"/>
          <w:numId w:val="0"/>
        </w:numPr>
        <w:tabs>
          <w:tab w:val="left" w:pos="567"/>
          <w:tab w:val="left" w:pos="851"/>
        </w:tabs>
        <w:spacing w:before="120"/>
        <w:ind w:left="567" w:hanging="567"/>
        <w:rPr>
          <w:sz w:val="18"/>
          <w:szCs w:val="18"/>
          <w:lang w:eastAsia="en-NZ"/>
        </w:rPr>
      </w:pPr>
      <w:r w:rsidRPr="006F1984">
        <w:rPr>
          <w:sz w:val="18"/>
          <w:szCs w:val="18"/>
          <w:lang w:eastAsia="en-NZ"/>
        </w:rPr>
        <w:t>2</w:t>
      </w:r>
      <w:r w:rsidR="00485C2E">
        <w:rPr>
          <w:sz w:val="18"/>
          <w:szCs w:val="18"/>
          <w:lang w:eastAsia="en-NZ"/>
        </w:rPr>
        <w:t>.</w:t>
      </w:r>
      <w:r w:rsidRPr="006F1984">
        <w:rPr>
          <w:sz w:val="18"/>
          <w:szCs w:val="18"/>
          <w:lang w:eastAsia="en-NZ"/>
        </w:rPr>
        <w:tab/>
      </w:r>
      <w:r w:rsidR="00DA3778" w:rsidRPr="00F11405">
        <w:rPr>
          <w:sz w:val="18"/>
          <w:szCs w:val="18"/>
        </w:rPr>
        <w:t>These</w:t>
      </w:r>
      <w:r w:rsidR="00DA3778" w:rsidRPr="00F11405">
        <w:rPr>
          <w:sz w:val="18"/>
          <w:szCs w:val="18"/>
          <w:lang w:eastAsia="en-NZ"/>
        </w:rPr>
        <w:t xml:space="preserve"> are existing fees for import and export licences under the Misuse of Drugs Act.</w:t>
      </w:r>
    </w:p>
    <w:p w:rsidR="009A7503" w:rsidRDefault="00F6218B">
      <w:pPr>
        <w:pStyle w:val="Number"/>
      </w:pPr>
      <w:r w:rsidRPr="00F6218B">
        <w:rPr>
          <w:lang w:eastAsia="en-NZ"/>
        </w:rPr>
        <w:t xml:space="preserve">The </w:t>
      </w:r>
      <w:r w:rsidR="00B14979">
        <w:rPr>
          <w:lang w:eastAsia="en-NZ"/>
        </w:rPr>
        <w:t xml:space="preserve">current </w:t>
      </w:r>
      <w:r w:rsidRPr="00F6218B">
        <w:rPr>
          <w:lang w:eastAsia="en-NZ"/>
        </w:rPr>
        <w:t xml:space="preserve">fees for </w:t>
      </w:r>
      <w:r w:rsidR="00A86C66">
        <w:rPr>
          <w:lang w:eastAsia="en-NZ"/>
        </w:rPr>
        <w:t>p</w:t>
      </w:r>
      <w:r w:rsidRPr="00F6218B">
        <w:rPr>
          <w:lang w:eastAsia="en-NZ"/>
        </w:rPr>
        <w:t xml:space="preserve">acking </w:t>
      </w:r>
      <w:r w:rsidR="00A86C66">
        <w:rPr>
          <w:lang w:eastAsia="en-NZ"/>
        </w:rPr>
        <w:t>m</w:t>
      </w:r>
      <w:r w:rsidRPr="00F6218B">
        <w:rPr>
          <w:lang w:eastAsia="en-NZ"/>
        </w:rPr>
        <w:t xml:space="preserve">edicines and </w:t>
      </w:r>
      <w:r w:rsidR="00A86C66">
        <w:rPr>
          <w:lang w:eastAsia="en-NZ"/>
        </w:rPr>
        <w:t>m</w:t>
      </w:r>
      <w:r w:rsidRPr="00F6218B">
        <w:rPr>
          <w:lang w:eastAsia="en-NZ"/>
        </w:rPr>
        <w:t>anufactur</w:t>
      </w:r>
      <w:r w:rsidR="00A86C66">
        <w:rPr>
          <w:lang w:eastAsia="en-NZ"/>
        </w:rPr>
        <w:t>ing</w:t>
      </w:r>
      <w:r w:rsidRPr="00F6218B">
        <w:rPr>
          <w:lang w:eastAsia="en-NZ"/>
        </w:rPr>
        <w:t xml:space="preserve"> </w:t>
      </w:r>
      <w:r w:rsidR="00A86C66">
        <w:rPr>
          <w:lang w:eastAsia="en-NZ"/>
        </w:rPr>
        <w:t>m</w:t>
      </w:r>
      <w:r w:rsidRPr="00F6218B">
        <w:rPr>
          <w:lang w:eastAsia="en-NZ"/>
        </w:rPr>
        <w:t xml:space="preserve">edicines </w:t>
      </w:r>
      <w:r w:rsidR="000F6F6F">
        <w:rPr>
          <w:lang w:eastAsia="en-NZ"/>
        </w:rPr>
        <w:t>under GMP have</w:t>
      </w:r>
      <w:r w:rsidR="000F6F6F" w:rsidRPr="00F6218B">
        <w:rPr>
          <w:lang w:eastAsia="en-NZ"/>
        </w:rPr>
        <w:t xml:space="preserve"> </w:t>
      </w:r>
      <w:r w:rsidRPr="00F6218B">
        <w:rPr>
          <w:lang w:eastAsia="en-NZ"/>
        </w:rPr>
        <w:t xml:space="preserve">already </w:t>
      </w:r>
      <w:r w:rsidR="000F6F6F">
        <w:rPr>
          <w:lang w:eastAsia="en-NZ"/>
        </w:rPr>
        <w:t xml:space="preserve">been </w:t>
      </w:r>
      <w:r w:rsidRPr="00F6218B">
        <w:rPr>
          <w:lang w:eastAsia="en-NZ"/>
        </w:rPr>
        <w:t xml:space="preserve">set </w:t>
      </w:r>
      <w:r w:rsidR="000F6F6F">
        <w:rPr>
          <w:lang w:eastAsia="en-NZ"/>
        </w:rPr>
        <w:t xml:space="preserve">under the Medicines Act </w:t>
      </w:r>
      <w:r w:rsidR="00B14979">
        <w:rPr>
          <w:lang w:eastAsia="en-NZ"/>
        </w:rPr>
        <w:t xml:space="preserve">and the Misuse of Drugs Act </w:t>
      </w:r>
      <w:r w:rsidRPr="00F6218B">
        <w:rPr>
          <w:lang w:eastAsia="en-NZ"/>
        </w:rPr>
        <w:t xml:space="preserve">and so are not being consulted on. </w:t>
      </w:r>
      <w:r w:rsidR="00B14979">
        <w:rPr>
          <w:lang w:eastAsia="en-NZ"/>
        </w:rPr>
        <w:t xml:space="preserve">These current fees have been set at a level </w:t>
      </w:r>
      <w:r w:rsidR="00A86C66">
        <w:rPr>
          <w:lang w:eastAsia="en-NZ"/>
        </w:rPr>
        <w:t xml:space="preserve">that </w:t>
      </w:r>
      <w:r w:rsidR="00B14979">
        <w:rPr>
          <w:lang w:eastAsia="en-NZ"/>
        </w:rPr>
        <w:t>does not reflect full cost recovery.</w:t>
      </w:r>
      <w:r w:rsidR="00B14979" w:rsidRPr="00F6218B">
        <w:rPr>
          <w:lang w:eastAsia="en-NZ"/>
        </w:rPr>
        <w:t xml:space="preserve"> However</w:t>
      </w:r>
      <w:r w:rsidR="00A86C66">
        <w:rPr>
          <w:lang w:eastAsia="en-NZ"/>
        </w:rPr>
        <w:t>,</w:t>
      </w:r>
      <w:r w:rsidR="00B14979" w:rsidRPr="00F6218B">
        <w:rPr>
          <w:lang w:eastAsia="en-NZ"/>
        </w:rPr>
        <w:t xml:space="preserve"> </w:t>
      </w:r>
      <w:r w:rsidR="00B14979">
        <w:rPr>
          <w:lang w:eastAsia="en-NZ"/>
        </w:rPr>
        <w:t>these fees may be reviewed in the near future.</w:t>
      </w:r>
      <w:r w:rsidR="00B14979" w:rsidRPr="00F6218B">
        <w:rPr>
          <w:lang w:eastAsia="en-NZ"/>
        </w:rPr>
        <w:t xml:space="preserve"> Consul</w:t>
      </w:r>
      <w:r w:rsidR="00B14979">
        <w:rPr>
          <w:lang w:eastAsia="en-NZ"/>
        </w:rPr>
        <w:t>tation closed in April 2019 on the proposed</w:t>
      </w:r>
      <w:r w:rsidR="00B14979" w:rsidRPr="00F6218B">
        <w:rPr>
          <w:lang w:eastAsia="en-NZ"/>
        </w:rPr>
        <w:t xml:space="preserve"> Therapeutic Products Bill, which would replace the Medicines Act 1981 and </w:t>
      </w:r>
      <w:r w:rsidR="005B4F0F">
        <w:rPr>
          <w:lang w:eastAsia="en-NZ"/>
        </w:rPr>
        <w:t xml:space="preserve">would </w:t>
      </w:r>
      <w:r w:rsidR="00B14979" w:rsidRPr="00F6218B">
        <w:rPr>
          <w:lang w:eastAsia="en-NZ"/>
        </w:rPr>
        <w:t xml:space="preserve">establish a new regulatory scheme for therapeutic products, including medicines. This </w:t>
      </w:r>
      <w:r w:rsidR="00B14979">
        <w:rPr>
          <w:lang w:eastAsia="en-NZ"/>
        </w:rPr>
        <w:t>proposed new</w:t>
      </w:r>
      <w:r w:rsidR="00B14979" w:rsidRPr="00F6218B">
        <w:rPr>
          <w:lang w:eastAsia="en-NZ"/>
        </w:rPr>
        <w:t xml:space="preserve"> regulatory scheme would include a fees review that would be informed by the latest Treasury Guidelines on cost recovery.</w:t>
      </w:r>
    </w:p>
    <w:p w:rsidR="00F11405" w:rsidRDefault="00C56191" w:rsidP="00C5149C">
      <w:pPr>
        <w:pStyle w:val="Number"/>
        <w:rPr>
          <w:rFonts w:eastAsia="Calibri"/>
        </w:rPr>
      </w:pPr>
      <w:r>
        <w:rPr>
          <w:rFonts w:eastAsia="Calibri"/>
        </w:rPr>
        <w:t>We are seeking feedback on the option</w:t>
      </w:r>
      <w:r w:rsidR="00F11405">
        <w:rPr>
          <w:rFonts w:eastAsia="Calibri"/>
        </w:rPr>
        <w:t>s for a manufacturing standard. T</w:t>
      </w:r>
      <w:r>
        <w:rPr>
          <w:rFonts w:eastAsia="Calibri"/>
        </w:rPr>
        <w:t xml:space="preserve">he fees </w:t>
      </w:r>
      <w:r w:rsidR="00C5149C" w:rsidRPr="00C5149C">
        <w:rPr>
          <w:rFonts w:eastAsia="Calibri"/>
        </w:rPr>
        <w:t>in the above table are based on two options: (1) the adoption of GMP as the manufacturing standard for all medi</w:t>
      </w:r>
      <w:r w:rsidR="00C5149C">
        <w:rPr>
          <w:rFonts w:eastAsia="Calibri"/>
        </w:rPr>
        <w:t xml:space="preserve">cinal cannabis products; or (2) GMP as per (1) with </w:t>
      </w:r>
      <w:r w:rsidR="00C5149C" w:rsidRPr="00C5149C">
        <w:rPr>
          <w:rFonts w:eastAsia="Calibri"/>
        </w:rPr>
        <w:t xml:space="preserve">GPP </w:t>
      </w:r>
      <w:r w:rsidR="00C5149C">
        <w:rPr>
          <w:rFonts w:eastAsia="Calibri"/>
        </w:rPr>
        <w:t xml:space="preserve">also </w:t>
      </w:r>
      <w:r w:rsidR="008F6CBB">
        <w:rPr>
          <w:rFonts w:eastAsia="Calibri"/>
        </w:rPr>
        <w:t>allowed for some dose forms. T</w:t>
      </w:r>
      <w:r w:rsidR="00C5149C" w:rsidRPr="00C5149C">
        <w:rPr>
          <w:rFonts w:eastAsia="Calibri"/>
        </w:rPr>
        <w:t xml:space="preserve">he fees for this second option </w:t>
      </w:r>
      <w:r>
        <w:rPr>
          <w:rFonts w:eastAsia="Calibri"/>
        </w:rPr>
        <w:t xml:space="preserve">have been calculated on the assumption that half of the </w:t>
      </w:r>
      <w:r w:rsidR="00A86C66">
        <w:rPr>
          <w:rFonts w:eastAsia="Calibri"/>
        </w:rPr>
        <w:t>L</w:t>
      </w:r>
      <w:r>
        <w:rPr>
          <w:rFonts w:eastAsia="Calibri"/>
        </w:rPr>
        <w:t xml:space="preserve">icences to </w:t>
      </w:r>
      <w:r w:rsidR="00A86C66">
        <w:rPr>
          <w:rFonts w:eastAsia="Calibri"/>
        </w:rPr>
        <w:t>M</w:t>
      </w:r>
      <w:r>
        <w:rPr>
          <w:rFonts w:eastAsia="Calibri"/>
        </w:rPr>
        <w:t xml:space="preserve">anufacture will be issued under the Medicines Act (GMP) and half under the Misuse of Drugs Act (GPP).  </w:t>
      </w:r>
    </w:p>
    <w:p w:rsidR="009F1994" w:rsidRDefault="009F1994" w:rsidP="009F1994">
      <w:pPr>
        <w:spacing w:after="120" w:line="300" w:lineRule="atLeast"/>
        <w:rPr>
          <w:rFonts w:eastAsia="Calibri"/>
          <w:b/>
        </w:rPr>
      </w:pPr>
    </w:p>
    <w:p w:rsidR="009F1994" w:rsidRDefault="009F1994" w:rsidP="009F1994">
      <w:pPr>
        <w:spacing w:after="120" w:line="300" w:lineRule="atLeast"/>
        <w:ind w:left="33"/>
        <w:rPr>
          <w:rFonts w:eastAsia="Calibri"/>
          <w:b/>
        </w:rPr>
      </w:pPr>
    </w:p>
    <w:p w:rsidR="009F1994" w:rsidRPr="000C0F1B" w:rsidRDefault="009F1994" w:rsidP="00A447F0">
      <w:pPr>
        <w:pStyle w:val="Box"/>
      </w:pPr>
      <w:r w:rsidRPr="00A447F0">
        <w:rPr>
          <w:b/>
        </w:rPr>
        <w:t>G: Question for researchers</w:t>
      </w:r>
      <w:r w:rsidRPr="000C0F1B">
        <w:t>:</w:t>
      </w:r>
    </w:p>
    <w:p w:rsidR="009F1994" w:rsidRPr="000C0F1B" w:rsidRDefault="009F1994" w:rsidP="00A447F0">
      <w:pPr>
        <w:pStyle w:val="Box"/>
      </w:pPr>
      <w:r w:rsidRPr="000C0F1B">
        <w:t xml:space="preserve">Will the </w:t>
      </w:r>
      <w:r w:rsidRPr="000C0F1B">
        <w:rPr>
          <w:rFonts w:eastAsiaTheme="minorHAnsi"/>
          <w:lang w:eastAsia="en-US"/>
        </w:rPr>
        <w:t>proposed</w:t>
      </w:r>
      <w:r w:rsidRPr="000C0F1B">
        <w:t xml:space="preserve"> fees affect your ability to research medicinal</w:t>
      </w:r>
      <w:r>
        <w:t xml:space="preserve"> cannabis products or cannabis?</w:t>
      </w:r>
    </w:p>
    <w:p w:rsidR="009F1994" w:rsidRPr="000C0F1B" w:rsidRDefault="009F1994" w:rsidP="00A447F0">
      <w:pPr>
        <w:pStyle w:val="Box"/>
      </w:pPr>
      <w:r w:rsidRPr="00A447F0">
        <w:rPr>
          <w:b/>
        </w:rPr>
        <w:t>G: Questions for industry</w:t>
      </w:r>
      <w:r w:rsidRPr="000C0F1B">
        <w:t>:</w:t>
      </w:r>
    </w:p>
    <w:p w:rsidR="009F1994" w:rsidRPr="00A447F0" w:rsidRDefault="009F1994" w:rsidP="00A447F0">
      <w:pPr>
        <w:pStyle w:val="Box"/>
        <w:rPr>
          <w:lang w:eastAsia="en-NZ"/>
        </w:rPr>
      </w:pPr>
      <w:r w:rsidRPr="000C0F1B">
        <w:t xml:space="preserve">Based on </w:t>
      </w:r>
      <w:r w:rsidRPr="000C0F1B">
        <w:rPr>
          <w:rFonts w:eastAsiaTheme="minorHAnsi"/>
          <w:lang w:eastAsia="en-US"/>
        </w:rPr>
        <w:t>the</w:t>
      </w:r>
      <w:r w:rsidRPr="000C0F1B">
        <w:t xml:space="preserve"> proposed fees, how likely are you to enter the medicinal cannabis market?</w:t>
      </w:r>
    </w:p>
    <w:p w:rsidR="009F1994" w:rsidRPr="000C0F1B" w:rsidRDefault="009F1994" w:rsidP="00A447F0">
      <w:pPr>
        <w:pStyle w:val="Box"/>
        <w:rPr>
          <w:lang w:eastAsia="en-NZ"/>
        </w:rPr>
      </w:pPr>
      <w:r w:rsidRPr="000C0F1B">
        <w:t xml:space="preserve">Which </w:t>
      </w:r>
      <w:r w:rsidRPr="000C0F1B">
        <w:rPr>
          <w:rFonts w:eastAsiaTheme="minorHAnsi"/>
          <w:lang w:eastAsia="en-US"/>
        </w:rPr>
        <w:t>licence</w:t>
      </w:r>
      <w:r w:rsidRPr="000C0F1B">
        <w:t xml:space="preserve">(s) do you intend to apply for within the next two years? </w:t>
      </w:r>
    </w:p>
    <w:p w:rsidR="009F1994" w:rsidRPr="00A447F0" w:rsidRDefault="009F1994" w:rsidP="00A447F0">
      <w:pPr>
        <w:pStyle w:val="Box"/>
        <w:rPr>
          <w:b/>
        </w:rPr>
      </w:pPr>
      <w:r w:rsidRPr="00A447F0">
        <w:rPr>
          <w:b/>
        </w:rPr>
        <w:t>G: Questions for all:</w:t>
      </w:r>
    </w:p>
    <w:p w:rsidR="00EB405B" w:rsidRDefault="00211855" w:rsidP="00A447F0">
      <w:pPr>
        <w:pStyle w:val="Box"/>
        <w:rPr>
          <w:color w:val="000000"/>
        </w:rPr>
      </w:pPr>
      <w:r>
        <w:rPr>
          <w:rFonts w:eastAsiaTheme="minorHAnsi"/>
          <w:lang w:eastAsia="en-US"/>
        </w:rPr>
        <w:t xml:space="preserve">What is your view of the following </w:t>
      </w:r>
      <w:proofErr w:type="gramStart"/>
      <w:r>
        <w:rPr>
          <w:rFonts w:eastAsiaTheme="minorHAnsi"/>
          <w:lang w:eastAsia="en-US"/>
        </w:rPr>
        <w:t>statement</w:t>
      </w:r>
      <w:r w:rsidR="009F1994" w:rsidRPr="000C0F1B">
        <w:rPr>
          <w:color w:val="000000"/>
        </w:rPr>
        <w:t>:</w:t>
      </w:r>
      <w:proofErr w:type="gramEnd"/>
      <w:r w:rsidR="009F1994" w:rsidRPr="000C0F1B">
        <w:rPr>
          <w:color w:val="000000"/>
        </w:rPr>
        <w:t xml:space="preserve"> </w:t>
      </w:r>
    </w:p>
    <w:p w:rsidR="009F1994" w:rsidRPr="000C0F1B" w:rsidRDefault="009F1994" w:rsidP="00A447F0">
      <w:pPr>
        <w:pStyle w:val="Box"/>
        <w:rPr>
          <w:color w:val="000000"/>
          <w:lang w:eastAsia="en-NZ"/>
        </w:rPr>
      </w:pPr>
      <w:r w:rsidRPr="000C0F1B">
        <w:rPr>
          <w:color w:val="000000"/>
        </w:rPr>
        <w:t>‘The fee structure and approach are fair for both licence holders and the public.’</w:t>
      </w:r>
    </w:p>
    <w:p w:rsidR="009F1994" w:rsidRDefault="009F1994" w:rsidP="00A447F0">
      <w:pPr>
        <w:pStyle w:val="Box"/>
      </w:pPr>
      <w:r w:rsidRPr="000C0F1B">
        <w:t>Do you have any additional comments on the proposed approach to fees</w:t>
      </w:r>
      <w:r>
        <w:t>?</w:t>
      </w:r>
    </w:p>
    <w:p w:rsidR="009F1994" w:rsidRDefault="009F1994" w:rsidP="009F1994">
      <w:pPr>
        <w:pStyle w:val="Heading1"/>
        <w:spacing w:before="0"/>
        <w:rPr>
          <w:rFonts w:cs="Segoe UI"/>
          <w:sz w:val="20"/>
        </w:rPr>
      </w:pPr>
      <w:r>
        <w:rPr>
          <w:rFonts w:cs="Segoe UI"/>
          <w:sz w:val="20"/>
        </w:rPr>
        <w:br w:type="page"/>
      </w:r>
    </w:p>
    <w:p w:rsidR="005260AF" w:rsidRDefault="003440F1" w:rsidP="009F1994">
      <w:pPr>
        <w:pStyle w:val="Heading1"/>
        <w:spacing w:before="0"/>
        <w:rPr>
          <w:rFonts w:eastAsia="Calibri"/>
        </w:rPr>
      </w:pPr>
      <w:bookmarkStart w:id="113" w:name="_Toc13577535"/>
      <w:r w:rsidRPr="00923F0E">
        <w:rPr>
          <w:rFonts w:eastAsia="Calibri"/>
        </w:rPr>
        <w:lastRenderedPageBreak/>
        <w:t xml:space="preserve">Part </w:t>
      </w:r>
      <w:r w:rsidR="00805956">
        <w:rPr>
          <w:rFonts w:eastAsia="Calibri"/>
        </w:rPr>
        <w:t>H</w:t>
      </w:r>
      <w:r w:rsidRPr="00923F0E">
        <w:rPr>
          <w:rFonts w:eastAsia="Calibri"/>
        </w:rPr>
        <w:t xml:space="preserve">: </w:t>
      </w:r>
      <w:r w:rsidR="00EC5FF4">
        <w:rPr>
          <w:rFonts w:eastAsia="Calibri"/>
        </w:rPr>
        <w:t xml:space="preserve">Proposals and </w:t>
      </w:r>
      <w:r w:rsidRPr="00923F0E">
        <w:rPr>
          <w:rFonts w:eastAsia="Calibri"/>
        </w:rPr>
        <w:t>consultation questions</w:t>
      </w:r>
      <w:bookmarkEnd w:id="113"/>
    </w:p>
    <w:p w:rsidR="005260AF" w:rsidRDefault="007774EB" w:rsidP="005260AF">
      <w:pPr>
        <w:rPr>
          <w:rFonts w:ascii="Georgia" w:hAnsi="Georgia"/>
          <w:spacing w:val="-2"/>
          <w:sz w:val="20"/>
        </w:rPr>
      </w:pPr>
      <w:r>
        <w:rPr>
          <w:spacing w:val="-2"/>
        </w:rPr>
        <w:t>Submitters are asked to</w:t>
      </w:r>
      <w:r w:rsidR="003D1866">
        <w:rPr>
          <w:spacing w:val="-2"/>
        </w:rPr>
        <w:t xml:space="preserve"> pr</w:t>
      </w:r>
      <w:r>
        <w:rPr>
          <w:spacing w:val="-2"/>
        </w:rPr>
        <w:t>o</w:t>
      </w:r>
      <w:r w:rsidR="007C296D">
        <w:rPr>
          <w:spacing w:val="-2"/>
        </w:rPr>
        <w:t>vide the following information:</w:t>
      </w:r>
    </w:p>
    <w:p w:rsidR="005260AF" w:rsidRDefault="005260AF" w:rsidP="005260AF"/>
    <w:tbl>
      <w:tblPr>
        <w:tblW w:w="0" w:type="dxa"/>
        <w:tblBorders>
          <w:top w:val="single" w:sz="4" w:space="0" w:color="auto"/>
          <w:bottom w:val="single" w:sz="4" w:space="0" w:color="auto"/>
          <w:insideH w:val="single" w:sz="4" w:space="0" w:color="auto"/>
        </w:tblBorders>
        <w:tblLayout w:type="fixed"/>
        <w:tblCellMar>
          <w:left w:w="54" w:type="dxa"/>
          <w:right w:w="54" w:type="dxa"/>
        </w:tblCellMar>
        <w:tblLook w:val="04A0" w:firstRow="1" w:lastRow="0" w:firstColumn="1" w:lastColumn="0" w:noHBand="0" w:noVBand="1"/>
      </w:tblPr>
      <w:tblGrid>
        <w:gridCol w:w="4307"/>
        <w:gridCol w:w="3685"/>
      </w:tblGrid>
      <w:tr w:rsidR="005260AF" w:rsidTr="005260AF">
        <w:trPr>
          <w:cantSplit/>
        </w:trPr>
        <w:tc>
          <w:tcPr>
            <w:tcW w:w="4307" w:type="dxa"/>
            <w:tcBorders>
              <w:top w:val="nil"/>
              <w:left w:val="nil"/>
              <w:bottom w:val="nil"/>
              <w:right w:val="nil"/>
            </w:tcBorders>
            <w:hideMark/>
          </w:tcPr>
          <w:p w:rsidR="005260AF" w:rsidRDefault="005260AF">
            <w:pPr>
              <w:pStyle w:val="TableText"/>
              <w:tabs>
                <w:tab w:val="right" w:pos="4199"/>
              </w:tabs>
              <w:spacing w:before="0" w:line="276" w:lineRule="auto"/>
              <w:rPr>
                <w:rFonts w:cs="Arial"/>
                <w:szCs w:val="18"/>
              </w:rPr>
            </w:pPr>
            <w:r>
              <w:rPr>
                <w:rFonts w:cs="Arial"/>
                <w:szCs w:val="18"/>
              </w:rPr>
              <w:t>This submission was completed by:</w:t>
            </w:r>
            <w:r>
              <w:rPr>
                <w:rFonts w:cs="Arial"/>
                <w:szCs w:val="18"/>
              </w:rPr>
              <w:tab/>
            </w:r>
            <w:r>
              <w:rPr>
                <w:rFonts w:cs="Arial"/>
                <w:i/>
                <w:szCs w:val="18"/>
              </w:rPr>
              <w:t>(name)</w:t>
            </w:r>
          </w:p>
        </w:tc>
        <w:tc>
          <w:tcPr>
            <w:tcW w:w="3685" w:type="dxa"/>
            <w:tcBorders>
              <w:top w:val="nil"/>
              <w:left w:val="nil"/>
              <w:bottom w:val="single" w:sz="4" w:space="0" w:color="auto"/>
              <w:right w:val="nil"/>
            </w:tcBorders>
            <w:vAlign w:val="bottom"/>
            <w:hideMark/>
          </w:tcPr>
          <w:p w:rsidR="005260AF" w:rsidRDefault="005260AF">
            <w:pPr>
              <w:pStyle w:val="TableText"/>
              <w:spacing w:before="0" w:line="276" w:lineRule="auto"/>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5260AF" w:rsidTr="005260AF">
        <w:trPr>
          <w:cantSplit/>
        </w:trPr>
        <w:tc>
          <w:tcPr>
            <w:tcW w:w="4307" w:type="dxa"/>
            <w:tcBorders>
              <w:top w:val="nil"/>
              <w:left w:val="nil"/>
              <w:bottom w:val="nil"/>
              <w:right w:val="nil"/>
            </w:tcBorders>
            <w:hideMark/>
          </w:tcPr>
          <w:p w:rsidR="005260AF" w:rsidRDefault="005260AF">
            <w:pPr>
              <w:pStyle w:val="TableText"/>
              <w:tabs>
                <w:tab w:val="right" w:pos="4199"/>
              </w:tabs>
              <w:spacing w:line="276" w:lineRule="auto"/>
              <w:rPr>
                <w:rFonts w:cs="Arial"/>
                <w:szCs w:val="18"/>
              </w:rPr>
            </w:pPr>
            <w:r>
              <w:rPr>
                <w:rFonts w:cs="Arial"/>
                <w:szCs w:val="18"/>
              </w:rPr>
              <w:t>Address:</w:t>
            </w:r>
            <w:r>
              <w:rPr>
                <w:rFonts w:cs="Arial"/>
                <w:szCs w:val="18"/>
              </w:rPr>
              <w:tab/>
            </w:r>
            <w:r>
              <w:rPr>
                <w:rFonts w:cs="Arial"/>
                <w:i/>
                <w:szCs w:val="18"/>
              </w:rPr>
              <w:t>(street/box number)</w:t>
            </w:r>
          </w:p>
        </w:tc>
        <w:tc>
          <w:tcPr>
            <w:tcW w:w="3685" w:type="dxa"/>
            <w:tcBorders>
              <w:top w:val="single" w:sz="4" w:space="0" w:color="auto"/>
              <w:left w:val="nil"/>
              <w:bottom w:val="single" w:sz="4" w:space="0" w:color="auto"/>
              <w:right w:val="nil"/>
            </w:tcBorders>
            <w:vAlign w:val="bottom"/>
            <w:hideMark/>
          </w:tcPr>
          <w:p w:rsidR="005260AF" w:rsidRDefault="005260AF">
            <w:pPr>
              <w:pStyle w:val="TableText"/>
              <w:spacing w:line="276" w:lineRule="auto"/>
              <w:rPr>
                <w:rFonts w:cs="Arial"/>
                <w:szCs w:val="18"/>
              </w:rPr>
            </w:pPr>
            <w:r>
              <w:rPr>
                <w:rFonts w:cs="Arial"/>
                <w:szCs w:val="18"/>
              </w:rPr>
              <w:fldChar w:fldCharType="begin">
                <w:ffData>
                  <w:name w:val="Text1"/>
                  <w:enabled/>
                  <w:calcOnExit w:val="0"/>
                  <w:textInput/>
                </w:ffData>
              </w:fldChar>
            </w:r>
            <w:bookmarkStart w:id="114" w:name="Text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sz w:val="20"/>
              </w:rPr>
              <w:fldChar w:fldCharType="end"/>
            </w:r>
            <w:bookmarkEnd w:id="114"/>
          </w:p>
        </w:tc>
      </w:tr>
      <w:tr w:rsidR="005260AF" w:rsidTr="005260AF">
        <w:trPr>
          <w:cantSplit/>
        </w:trPr>
        <w:tc>
          <w:tcPr>
            <w:tcW w:w="4307" w:type="dxa"/>
            <w:tcBorders>
              <w:top w:val="nil"/>
              <w:left w:val="nil"/>
              <w:bottom w:val="nil"/>
              <w:right w:val="nil"/>
            </w:tcBorders>
            <w:hideMark/>
          </w:tcPr>
          <w:p w:rsidR="005260AF" w:rsidRDefault="005260AF">
            <w:pPr>
              <w:pStyle w:val="TableText"/>
              <w:tabs>
                <w:tab w:val="right" w:pos="4199"/>
              </w:tabs>
              <w:spacing w:line="276" w:lineRule="auto"/>
              <w:rPr>
                <w:rFonts w:cs="Arial"/>
                <w:i/>
                <w:szCs w:val="18"/>
              </w:rPr>
            </w:pPr>
            <w:r>
              <w:rPr>
                <w:rFonts w:cs="Arial"/>
                <w:szCs w:val="18"/>
              </w:rPr>
              <w:tab/>
            </w:r>
            <w:r>
              <w:rPr>
                <w:rFonts w:cs="Arial"/>
                <w:i/>
                <w:szCs w:val="18"/>
              </w:rPr>
              <w:t>(town/city)</w:t>
            </w:r>
          </w:p>
        </w:tc>
        <w:tc>
          <w:tcPr>
            <w:tcW w:w="3685" w:type="dxa"/>
            <w:tcBorders>
              <w:top w:val="single" w:sz="4" w:space="0" w:color="auto"/>
              <w:left w:val="nil"/>
              <w:bottom w:val="single" w:sz="4" w:space="0" w:color="auto"/>
              <w:right w:val="nil"/>
            </w:tcBorders>
            <w:vAlign w:val="bottom"/>
            <w:hideMark/>
          </w:tcPr>
          <w:p w:rsidR="005260AF" w:rsidRDefault="005260AF">
            <w:pPr>
              <w:pStyle w:val="TableText"/>
              <w:spacing w:line="276" w:lineRule="auto"/>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5260AF" w:rsidTr="005260AF">
        <w:trPr>
          <w:cantSplit/>
        </w:trPr>
        <w:tc>
          <w:tcPr>
            <w:tcW w:w="4307" w:type="dxa"/>
            <w:tcBorders>
              <w:top w:val="nil"/>
              <w:left w:val="nil"/>
              <w:bottom w:val="nil"/>
              <w:right w:val="nil"/>
            </w:tcBorders>
            <w:hideMark/>
          </w:tcPr>
          <w:p w:rsidR="005260AF" w:rsidRDefault="005260AF">
            <w:pPr>
              <w:pStyle w:val="TableText"/>
              <w:spacing w:line="276" w:lineRule="auto"/>
              <w:rPr>
                <w:rFonts w:cs="Arial"/>
                <w:szCs w:val="18"/>
              </w:rPr>
            </w:pPr>
            <w:r>
              <w:rPr>
                <w:rFonts w:cs="Arial"/>
                <w:szCs w:val="18"/>
              </w:rPr>
              <w:t>Email:</w:t>
            </w:r>
          </w:p>
        </w:tc>
        <w:tc>
          <w:tcPr>
            <w:tcW w:w="3685" w:type="dxa"/>
            <w:tcBorders>
              <w:top w:val="single" w:sz="4" w:space="0" w:color="auto"/>
              <w:left w:val="nil"/>
              <w:bottom w:val="single" w:sz="4" w:space="0" w:color="auto"/>
              <w:right w:val="nil"/>
            </w:tcBorders>
            <w:vAlign w:val="bottom"/>
            <w:hideMark/>
          </w:tcPr>
          <w:p w:rsidR="005260AF" w:rsidRDefault="005260AF">
            <w:pPr>
              <w:pStyle w:val="TableText"/>
              <w:spacing w:line="276" w:lineRule="auto"/>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5260AF" w:rsidTr="005260AF">
        <w:trPr>
          <w:cantSplit/>
        </w:trPr>
        <w:tc>
          <w:tcPr>
            <w:tcW w:w="4307" w:type="dxa"/>
            <w:tcBorders>
              <w:top w:val="nil"/>
              <w:left w:val="nil"/>
              <w:bottom w:val="nil"/>
              <w:right w:val="nil"/>
            </w:tcBorders>
            <w:hideMark/>
          </w:tcPr>
          <w:p w:rsidR="005260AF" w:rsidRDefault="005260AF">
            <w:pPr>
              <w:pStyle w:val="TableText"/>
              <w:spacing w:line="276" w:lineRule="auto"/>
              <w:rPr>
                <w:rFonts w:cs="Arial"/>
                <w:szCs w:val="18"/>
              </w:rPr>
            </w:pPr>
            <w:r>
              <w:rPr>
                <w:rFonts w:cs="Arial"/>
                <w:szCs w:val="18"/>
              </w:rPr>
              <w:t>Organisation (if applicable):</w:t>
            </w:r>
          </w:p>
        </w:tc>
        <w:tc>
          <w:tcPr>
            <w:tcW w:w="3685" w:type="dxa"/>
            <w:tcBorders>
              <w:top w:val="single" w:sz="4" w:space="0" w:color="auto"/>
              <w:left w:val="nil"/>
              <w:bottom w:val="single" w:sz="4" w:space="0" w:color="auto"/>
              <w:right w:val="nil"/>
            </w:tcBorders>
            <w:vAlign w:val="bottom"/>
            <w:hideMark/>
          </w:tcPr>
          <w:p w:rsidR="005260AF" w:rsidRDefault="005260AF">
            <w:pPr>
              <w:pStyle w:val="TableText"/>
              <w:spacing w:line="276" w:lineRule="auto"/>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5260AF" w:rsidTr="005260AF">
        <w:trPr>
          <w:cantSplit/>
        </w:trPr>
        <w:tc>
          <w:tcPr>
            <w:tcW w:w="4307" w:type="dxa"/>
            <w:tcBorders>
              <w:top w:val="nil"/>
              <w:left w:val="nil"/>
              <w:bottom w:val="nil"/>
              <w:right w:val="nil"/>
            </w:tcBorders>
            <w:hideMark/>
          </w:tcPr>
          <w:p w:rsidR="005260AF" w:rsidRDefault="005260AF">
            <w:pPr>
              <w:pStyle w:val="TableText"/>
              <w:spacing w:line="276" w:lineRule="auto"/>
              <w:rPr>
                <w:rFonts w:cs="Arial"/>
                <w:szCs w:val="18"/>
              </w:rPr>
            </w:pPr>
            <w:r>
              <w:rPr>
                <w:rFonts w:cs="Arial"/>
                <w:szCs w:val="18"/>
              </w:rPr>
              <w:t>Position</w:t>
            </w:r>
            <w:r w:rsidR="003D1866">
              <w:rPr>
                <w:rFonts w:cs="Arial"/>
                <w:szCs w:val="18"/>
              </w:rPr>
              <w:t>/Profession</w:t>
            </w:r>
            <w:r>
              <w:rPr>
                <w:rFonts w:cs="Arial"/>
                <w:szCs w:val="18"/>
              </w:rPr>
              <w:t xml:space="preserve"> (if applicable</w:t>
            </w:r>
            <w:r w:rsidR="003D1866">
              <w:rPr>
                <w:rFonts w:cs="Arial"/>
                <w:szCs w:val="18"/>
              </w:rPr>
              <w:t>/relevant</w:t>
            </w:r>
            <w:r>
              <w:rPr>
                <w:rFonts w:cs="Arial"/>
                <w:szCs w:val="18"/>
              </w:rPr>
              <w:t>):</w:t>
            </w:r>
          </w:p>
        </w:tc>
        <w:tc>
          <w:tcPr>
            <w:tcW w:w="3685" w:type="dxa"/>
            <w:tcBorders>
              <w:top w:val="single" w:sz="4" w:space="0" w:color="auto"/>
              <w:left w:val="nil"/>
              <w:bottom w:val="single" w:sz="4" w:space="0" w:color="auto"/>
              <w:right w:val="nil"/>
            </w:tcBorders>
            <w:vAlign w:val="bottom"/>
            <w:hideMark/>
          </w:tcPr>
          <w:p w:rsidR="005260AF" w:rsidRDefault="005260AF">
            <w:pPr>
              <w:pStyle w:val="TableText"/>
              <w:spacing w:line="276" w:lineRule="auto"/>
              <w:rPr>
                <w:rFonts w:cs="Arial"/>
                <w:szCs w:val="18"/>
              </w:rPr>
            </w:pPr>
            <w:r>
              <w:rPr>
                <w:rFonts w:cs="Arial"/>
                <w:szCs w:val="18"/>
              </w:rPr>
              <w:fldChar w:fldCharType="begin">
                <w:ffData>
                  <w:name w:val="Text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rsidR="005260AF" w:rsidRDefault="005260AF" w:rsidP="005260AF">
      <w:pPr>
        <w:rPr>
          <w:rFonts w:ascii="Georgia" w:hAnsi="Georgia"/>
          <w:sz w:val="20"/>
        </w:rPr>
      </w:pPr>
    </w:p>
    <w:p w:rsidR="005260AF" w:rsidRDefault="005260AF" w:rsidP="005260AF">
      <w:r>
        <w:t xml:space="preserve">Are you submitting this </w:t>
      </w:r>
      <w:r>
        <w:rPr>
          <w:i/>
          <w:sz w:val="18"/>
        </w:rPr>
        <w:t>(tick one box only in this section)</w:t>
      </w:r>
      <w:proofErr w:type="gramStart"/>
      <w:r>
        <w:t>:</w:t>
      </w:r>
      <w:proofErr w:type="gramEnd"/>
    </w:p>
    <w:p w:rsidR="005260AF" w:rsidRDefault="005260AF" w:rsidP="005260AF">
      <w:pPr>
        <w:tabs>
          <w:tab w:val="left" w:pos="567"/>
        </w:tabs>
        <w:spacing w:before="60"/>
        <w:rPr>
          <w:rFonts w:cs="Arial"/>
        </w:rPr>
      </w:pPr>
      <w:r>
        <w:rPr>
          <w:rFonts w:cs="Arial"/>
          <w:sz w:val="28"/>
          <w:szCs w:val="28"/>
        </w:rPr>
        <w:fldChar w:fldCharType="begin">
          <w:ffData>
            <w:name w:val="Check1"/>
            <w:enabled/>
            <w:calcOnExit w:val="0"/>
            <w:checkBox>
              <w:sizeAuto/>
              <w:default w:val="0"/>
            </w:checkBox>
          </w:ffData>
        </w:fldChar>
      </w:r>
      <w:bookmarkStart w:id="115" w:name="Check1"/>
      <w:r>
        <w:rPr>
          <w:rFonts w:cs="Arial"/>
          <w:sz w:val="28"/>
          <w:szCs w:val="28"/>
        </w:rPr>
        <w:instrText xml:space="preserve"> FORMCHECKBOX </w:instrText>
      </w:r>
      <w:r w:rsidR="00CB42C1">
        <w:rPr>
          <w:rFonts w:cs="Arial"/>
          <w:sz w:val="28"/>
          <w:szCs w:val="28"/>
        </w:rPr>
      </w:r>
      <w:r w:rsidR="00CB42C1">
        <w:rPr>
          <w:rFonts w:cs="Arial"/>
          <w:sz w:val="28"/>
          <w:szCs w:val="28"/>
        </w:rPr>
        <w:fldChar w:fldCharType="separate"/>
      </w:r>
      <w:r>
        <w:rPr>
          <w:sz w:val="20"/>
        </w:rPr>
        <w:fldChar w:fldCharType="end"/>
      </w:r>
      <w:bookmarkEnd w:id="115"/>
      <w:r>
        <w:rPr>
          <w:rFonts w:cs="Arial"/>
        </w:rPr>
        <w:tab/>
      </w:r>
      <w:proofErr w:type="gramStart"/>
      <w:r>
        <w:t>as</w:t>
      </w:r>
      <w:proofErr w:type="gramEnd"/>
      <w:r>
        <w:t xml:space="preserve"> </w:t>
      </w:r>
      <w:r>
        <w:rPr>
          <w:rFonts w:cs="Arial"/>
        </w:rPr>
        <w:t>an individual or individuals (not on behalf of an organisation)</w:t>
      </w:r>
    </w:p>
    <w:p w:rsidR="005260AF" w:rsidRDefault="005260AF" w:rsidP="005260AF">
      <w:pPr>
        <w:tabs>
          <w:tab w:val="left" w:pos="567"/>
        </w:tabs>
        <w:spacing w:before="60"/>
        <w:rPr>
          <w:rFonts w:cs="Arial"/>
        </w:rPr>
      </w:pPr>
      <w:r>
        <w:rPr>
          <w:rFonts w:cs="Arial"/>
          <w:sz w:val="28"/>
          <w:szCs w:val="28"/>
        </w:rPr>
        <w:fldChar w:fldCharType="begin">
          <w:ffData>
            <w:name w:val="Check2"/>
            <w:enabled/>
            <w:calcOnExit w:val="0"/>
            <w:checkBox>
              <w:sizeAuto/>
              <w:default w:val="0"/>
            </w:checkBox>
          </w:ffData>
        </w:fldChar>
      </w:r>
      <w:bookmarkStart w:id="116" w:name="Check2"/>
      <w:r>
        <w:rPr>
          <w:rFonts w:cs="Arial"/>
          <w:sz w:val="28"/>
          <w:szCs w:val="28"/>
        </w:rPr>
        <w:instrText xml:space="preserve"> FORMCHECKBOX </w:instrText>
      </w:r>
      <w:r w:rsidR="00CB42C1">
        <w:rPr>
          <w:rFonts w:cs="Arial"/>
          <w:sz w:val="28"/>
          <w:szCs w:val="28"/>
        </w:rPr>
      </w:r>
      <w:r w:rsidR="00CB42C1">
        <w:rPr>
          <w:rFonts w:cs="Arial"/>
          <w:sz w:val="28"/>
          <w:szCs w:val="28"/>
        </w:rPr>
        <w:fldChar w:fldCharType="separate"/>
      </w:r>
      <w:r>
        <w:rPr>
          <w:sz w:val="20"/>
        </w:rPr>
        <w:fldChar w:fldCharType="end"/>
      </w:r>
      <w:bookmarkEnd w:id="116"/>
      <w:r>
        <w:rPr>
          <w:rFonts w:cs="Arial"/>
        </w:rPr>
        <w:tab/>
      </w:r>
      <w:proofErr w:type="gramStart"/>
      <w:r>
        <w:rPr>
          <w:rFonts w:cs="Arial"/>
        </w:rPr>
        <w:t>on</w:t>
      </w:r>
      <w:proofErr w:type="gramEnd"/>
      <w:r>
        <w:rPr>
          <w:rFonts w:cs="Arial"/>
        </w:rPr>
        <w:t xml:space="preserve"> behalf of a group or organisation(s)</w:t>
      </w:r>
    </w:p>
    <w:p w:rsidR="005260AF" w:rsidRDefault="005260AF" w:rsidP="005260AF"/>
    <w:p w:rsidR="005260AF" w:rsidRDefault="009A01D5" w:rsidP="005260AF">
      <w:r>
        <w:t xml:space="preserve">Please </w:t>
      </w:r>
      <w:r w:rsidR="00EB405B">
        <w:t xml:space="preserve">do </w:t>
      </w:r>
      <w:r>
        <w:t xml:space="preserve">not include information that identifies people breaking the law. </w:t>
      </w:r>
      <w:r w:rsidR="005260AF">
        <w:t>If you are an individual or individuals</w:t>
      </w:r>
      <w:r w:rsidR="00C15A2B">
        <w:t xml:space="preserve"> and</w:t>
      </w:r>
      <w:r w:rsidR="007E7532">
        <w:t xml:space="preserve"> you check the following box, </w:t>
      </w:r>
      <w:r w:rsidR="005260AF">
        <w:t>the Ministry of Health will remove your personal details from your submission, and your name(s) will not be listed in the published summary of submissions</w:t>
      </w:r>
      <w:r w:rsidR="00C15A2B">
        <w:t>.</w:t>
      </w:r>
      <w:r>
        <w:t xml:space="preserve"> </w:t>
      </w:r>
    </w:p>
    <w:p w:rsidR="005260AF" w:rsidRDefault="005260AF" w:rsidP="005260AF">
      <w:pPr>
        <w:tabs>
          <w:tab w:val="left" w:pos="567"/>
        </w:tabs>
      </w:pPr>
      <w:r>
        <w:rPr>
          <w:sz w:val="28"/>
          <w:szCs w:val="28"/>
        </w:rPr>
        <w:fldChar w:fldCharType="begin">
          <w:ffData>
            <w:name w:val="Check3"/>
            <w:enabled/>
            <w:calcOnExit w:val="0"/>
            <w:checkBox>
              <w:sizeAuto/>
              <w:default w:val="0"/>
            </w:checkBox>
          </w:ffData>
        </w:fldChar>
      </w:r>
      <w:bookmarkStart w:id="117" w:name="Check3"/>
      <w:r>
        <w:rPr>
          <w:sz w:val="28"/>
          <w:szCs w:val="28"/>
        </w:rPr>
        <w:instrText xml:space="preserve"> FORMCHECKBOX </w:instrText>
      </w:r>
      <w:r w:rsidR="00CB42C1">
        <w:rPr>
          <w:sz w:val="28"/>
          <w:szCs w:val="28"/>
        </w:rPr>
      </w:r>
      <w:r w:rsidR="00CB42C1">
        <w:rPr>
          <w:sz w:val="28"/>
          <w:szCs w:val="28"/>
        </w:rPr>
        <w:fldChar w:fldCharType="separate"/>
      </w:r>
      <w:r>
        <w:rPr>
          <w:sz w:val="20"/>
        </w:rPr>
        <w:fldChar w:fldCharType="end"/>
      </w:r>
      <w:bookmarkEnd w:id="117"/>
      <w:r>
        <w:tab/>
        <w:t>I do not give permission for my personal details to be released.</w:t>
      </w:r>
    </w:p>
    <w:p w:rsidR="005260AF" w:rsidRDefault="005260AF" w:rsidP="005260AF"/>
    <w:p w:rsidR="005260AF" w:rsidRPr="00CF5205" w:rsidRDefault="005260AF" w:rsidP="005260AF">
      <w:pPr>
        <w:tabs>
          <w:tab w:val="left" w:pos="567"/>
        </w:tabs>
      </w:pPr>
      <w:r>
        <w:t>The above information will be taken into consideration if your submission is requested under the Official Information Act 1982</w:t>
      </w:r>
      <w:r w:rsidR="00CF5205">
        <w:t xml:space="preserve"> (OIA)</w:t>
      </w:r>
      <w:r>
        <w:t>.</w:t>
      </w:r>
      <w:r w:rsidR="00CF5205">
        <w:t xml:space="preserve"> </w:t>
      </w:r>
      <w:r w:rsidR="00CF5205" w:rsidRPr="00264078">
        <w:t>People in New Zealand can request information from government and government agencies under the OIA. This information will be made available unless there is a good reason to withhold it.  The OIA is important for ensuring government is open and transparent.</w:t>
      </w:r>
    </w:p>
    <w:p w:rsidR="00394394" w:rsidRPr="00CF5205" w:rsidRDefault="00394394" w:rsidP="005260AF">
      <w:pPr>
        <w:tabs>
          <w:tab w:val="left" w:pos="567"/>
        </w:tabs>
      </w:pPr>
    </w:p>
    <w:p w:rsidR="00394394" w:rsidRDefault="00394394" w:rsidP="00CB7543">
      <w:pPr>
        <w:tabs>
          <w:tab w:val="left" w:pos="567"/>
        </w:tabs>
      </w:pPr>
      <w:r>
        <w:t>If you are an individual</w:t>
      </w:r>
      <w:r w:rsidR="00C15A2B">
        <w:t xml:space="preserve"> or individuals</w:t>
      </w:r>
      <w:r>
        <w:t>, please indicate which group you identify with / your submission represents (</w:t>
      </w:r>
      <w:r w:rsidRPr="00264078">
        <w:rPr>
          <w:i/>
        </w:rPr>
        <w:t>you may tick more than one box in this section</w:t>
      </w:r>
      <w:r>
        <w:t>):</w:t>
      </w:r>
    </w:p>
    <w:p w:rsidR="007E7532" w:rsidRDefault="007E7532" w:rsidP="00CB7543">
      <w:pPr>
        <w:tabs>
          <w:tab w:val="left" w:pos="567"/>
        </w:tabs>
      </w:pPr>
    </w:p>
    <w:p w:rsidR="00394394" w:rsidRPr="00CB7543" w:rsidRDefault="00394394" w:rsidP="00CB7543">
      <w:pPr>
        <w:tabs>
          <w:tab w:val="left" w:pos="567"/>
          <w:tab w:val="left" w:pos="4253"/>
          <w:tab w:val="left" w:pos="4820"/>
        </w:tabs>
        <w:spacing w:before="60"/>
        <w:rPr>
          <w:rFonts w:cs="Arial"/>
          <w:sz w:val="20"/>
        </w:rPr>
      </w:pPr>
      <w:r w:rsidRPr="00CB7543">
        <w:rPr>
          <w:rFonts w:cs="Arial"/>
          <w:sz w:val="20"/>
        </w:rPr>
        <w:fldChar w:fldCharType="begin">
          <w:ffData>
            <w:name w:val="Check1"/>
            <w:enabled/>
            <w:calcOnExit w:val="0"/>
            <w:checkBox>
              <w:sizeAuto/>
              <w:default w:val="0"/>
            </w:checkBox>
          </w:ffData>
        </w:fldChar>
      </w:r>
      <w:r w:rsidRPr="00CB7543">
        <w:rPr>
          <w:rFonts w:cs="Arial"/>
          <w:sz w:val="20"/>
        </w:rPr>
        <w:instrText xml:space="preserve"> FORMCHECKBOX </w:instrText>
      </w:r>
      <w:r w:rsidR="00CB42C1">
        <w:rPr>
          <w:rFonts w:cs="Arial"/>
          <w:sz w:val="20"/>
        </w:rPr>
      </w:r>
      <w:r w:rsidR="00CB42C1">
        <w:rPr>
          <w:rFonts w:cs="Arial"/>
          <w:sz w:val="20"/>
        </w:rPr>
        <w:fldChar w:fldCharType="separate"/>
      </w:r>
      <w:r w:rsidRPr="00CB7543">
        <w:rPr>
          <w:rFonts w:cs="Arial"/>
          <w:sz w:val="20"/>
        </w:rPr>
        <w:fldChar w:fldCharType="end"/>
      </w:r>
      <w:r w:rsidRPr="00CB7543">
        <w:rPr>
          <w:rFonts w:cs="Arial"/>
          <w:sz w:val="20"/>
        </w:rPr>
        <w:tab/>
        <w:t>Consumer/Patient</w:t>
      </w:r>
      <w:r w:rsidR="007774EB" w:rsidRPr="00CB7543">
        <w:rPr>
          <w:rFonts w:cs="Arial"/>
          <w:sz w:val="20"/>
        </w:rPr>
        <w:tab/>
      </w:r>
      <w:r w:rsidRPr="00CB7543">
        <w:rPr>
          <w:rFonts w:cs="Arial"/>
          <w:sz w:val="20"/>
        </w:rPr>
        <w:tab/>
      </w:r>
      <w:r w:rsidRPr="00CB7543">
        <w:rPr>
          <w:rFonts w:cs="Arial"/>
          <w:sz w:val="20"/>
        </w:rPr>
        <w:fldChar w:fldCharType="begin">
          <w:ffData>
            <w:name w:val="Check1"/>
            <w:enabled/>
            <w:calcOnExit w:val="0"/>
            <w:checkBox>
              <w:sizeAuto/>
              <w:default w:val="0"/>
            </w:checkBox>
          </w:ffData>
        </w:fldChar>
      </w:r>
      <w:r w:rsidRPr="00CB7543">
        <w:rPr>
          <w:rFonts w:cs="Arial"/>
          <w:sz w:val="20"/>
        </w:rPr>
        <w:instrText xml:space="preserve"> FORMCHECKBOX </w:instrText>
      </w:r>
      <w:r w:rsidR="00CB42C1">
        <w:rPr>
          <w:rFonts w:cs="Arial"/>
          <w:sz w:val="20"/>
        </w:rPr>
      </w:r>
      <w:r w:rsidR="00CB42C1">
        <w:rPr>
          <w:rFonts w:cs="Arial"/>
          <w:sz w:val="20"/>
        </w:rPr>
        <w:fldChar w:fldCharType="separate"/>
      </w:r>
      <w:r w:rsidRPr="00CB7543">
        <w:rPr>
          <w:rFonts w:cs="Arial"/>
          <w:sz w:val="20"/>
        </w:rPr>
        <w:fldChar w:fldCharType="end"/>
      </w:r>
      <w:r w:rsidRPr="00CB7543">
        <w:rPr>
          <w:rFonts w:cs="Arial"/>
          <w:sz w:val="20"/>
        </w:rPr>
        <w:tab/>
      </w:r>
      <w:r w:rsidR="007774EB" w:rsidRPr="00CB7543">
        <w:rPr>
          <w:rFonts w:cs="Arial"/>
          <w:sz w:val="20"/>
        </w:rPr>
        <w:t>Māori</w:t>
      </w:r>
    </w:p>
    <w:p w:rsidR="00394394" w:rsidRPr="00CB7543" w:rsidRDefault="00394394" w:rsidP="00CB7543">
      <w:pPr>
        <w:tabs>
          <w:tab w:val="left" w:pos="567"/>
          <w:tab w:val="left" w:pos="4253"/>
          <w:tab w:val="left" w:pos="4820"/>
        </w:tabs>
        <w:spacing w:before="60"/>
        <w:rPr>
          <w:rFonts w:cs="Arial"/>
          <w:sz w:val="20"/>
        </w:rPr>
      </w:pPr>
      <w:r w:rsidRPr="00CB7543">
        <w:rPr>
          <w:rFonts w:cs="Arial"/>
          <w:sz w:val="20"/>
        </w:rPr>
        <w:fldChar w:fldCharType="begin">
          <w:ffData>
            <w:name w:val="Check1"/>
            <w:enabled/>
            <w:calcOnExit w:val="0"/>
            <w:checkBox>
              <w:sizeAuto/>
              <w:default w:val="0"/>
            </w:checkBox>
          </w:ffData>
        </w:fldChar>
      </w:r>
      <w:r w:rsidRPr="00CB7543">
        <w:rPr>
          <w:rFonts w:cs="Arial"/>
          <w:sz w:val="20"/>
        </w:rPr>
        <w:instrText xml:space="preserve"> FORMCHECKBOX </w:instrText>
      </w:r>
      <w:r w:rsidR="00CB42C1">
        <w:rPr>
          <w:rFonts w:cs="Arial"/>
          <w:sz w:val="20"/>
        </w:rPr>
      </w:r>
      <w:r w:rsidR="00CB42C1">
        <w:rPr>
          <w:rFonts w:cs="Arial"/>
          <w:sz w:val="20"/>
        </w:rPr>
        <w:fldChar w:fldCharType="separate"/>
      </w:r>
      <w:r w:rsidRPr="00CB7543">
        <w:rPr>
          <w:rFonts w:cs="Arial"/>
          <w:sz w:val="20"/>
        </w:rPr>
        <w:fldChar w:fldCharType="end"/>
      </w:r>
      <w:r w:rsidRPr="00CB7543">
        <w:rPr>
          <w:rFonts w:cs="Arial"/>
          <w:sz w:val="20"/>
        </w:rPr>
        <w:tab/>
        <w:t xml:space="preserve">Medical </w:t>
      </w:r>
      <w:r w:rsidR="00C15A2B">
        <w:rPr>
          <w:rFonts w:cs="Arial"/>
          <w:sz w:val="20"/>
        </w:rPr>
        <w:t>p</w:t>
      </w:r>
      <w:r w:rsidRPr="00CB7543">
        <w:rPr>
          <w:rFonts w:cs="Arial"/>
          <w:sz w:val="20"/>
        </w:rPr>
        <w:t>ractitioner</w:t>
      </w:r>
      <w:r w:rsidR="007774EB" w:rsidRPr="00CB7543">
        <w:rPr>
          <w:rFonts w:cs="Arial"/>
          <w:sz w:val="20"/>
        </w:rPr>
        <w:t xml:space="preserve"> </w:t>
      </w:r>
      <w:r w:rsidR="0093571F" w:rsidRPr="00CB7543">
        <w:rPr>
          <w:rFonts w:cs="Arial"/>
          <w:sz w:val="20"/>
        </w:rPr>
        <w:t>(doctor)</w:t>
      </w:r>
      <w:r w:rsidR="007774EB" w:rsidRPr="00CB7543">
        <w:rPr>
          <w:rFonts w:cs="Arial"/>
          <w:sz w:val="20"/>
        </w:rPr>
        <w:tab/>
      </w:r>
      <w:r w:rsidRPr="00CB7543">
        <w:rPr>
          <w:rFonts w:cs="Arial"/>
          <w:sz w:val="20"/>
        </w:rPr>
        <w:tab/>
      </w:r>
      <w:r w:rsidRPr="00CB7543">
        <w:rPr>
          <w:rFonts w:cs="Arial"/>
          <w:sz w:val="20"/>
        </w:rPr>
        <w:fldChar w:fldCharType="begin">
          <w:ffData>
            <w:name w:val="Check1"/>
            <w:enabled/>
            <w:calcOnExit w:val="0"/>
            <w:checkBox>
              <w:sizeAuto/>
              <w:default w:val="0"/>
            </w:checkBox>
          </w:ffData>
        </w:fldChar>
      </w:r>
      <w:r w:rsidRPr="00CB7543">
        <w:rPr>
          <w:rFonts w:cs="Arial"/>
          <w:sz w:val="20"/>
        </w:rPr>
        <w:instrText xml:space="preserve"> FORMCHECKBOX </w:instrText>
      </w:r>
      <w:r w:rsidR="00CB42C1">
        <w:rPr>
          <w:rFonts w:cs="Arial"/>
          <w:sz w:val="20"/>
        </w:rPr>
      </w:r>
      <w:r w:rsidR="00CB42C1">
        <w:rPr>
          <w:rFonts w:cs="Arial"/>
          <w:sz w:val="20"/>
        </w:rPr>
        <w:fldChar w:fldCharType="separate"/>
      </w:r>
      <w:r w:rsidRPr="00CB7543">
        <w:rPr>
          <w:rFonts w:cs="Arial"/>
          <w:sz w:val="20"/>
        </w:rPr>
        <w:fldChar w:fldCharType="end"/>
      </w:r>
      <w:r w:rsidRPr="00CB7543">
        <w:rPr>
          <w:rFonts w:cs="Arial"/>
          <w:sz w:val="20"/>
        </w:rPr>
        <w:tab/>
      </w:r>
      <w:r w:rsidR="007774EB" w:rsidRPr="00CB7543">
        <w:rPr>
          <w:rFonts w:cs="Arial"/>
          <w:sz w:val="20"/>
        </w:rPr>
        <w:t>Pacific</w:t>
      </w:r>
    </w:p>
    <w:p w:rsidR="007774EB" w:rsidRPr="00CB7543" w:rsidRDefault="00394394" w:rsidP="00CB7543">
      <w:pPr>
        <w:tabs>
          <w:tab w:val="left" w:pos="567"/>
          <w:tab w:val="left" w:pos="4253"/>
          <w:tab w:val="left" w:pos="4820"/>
        </w:tabs>
        <w:spacing w:before="60"/>
        <w:rPr>
          <w:rFonts w:cs="Arial"/>
          <w:sz w:val="20"/>
        </w:rPr>
      </w:pPr>
      <w:r w:rsidRPr="00CB7543">
        <w:rPr>
          <w:rFonts w:cs="Arial"/>
          <w:sz w:val="20"/>
        </w:rPr>
        <w:fldChar w:fldCharType="begin">
          <w:ffData>
            <w:name w:val="Check1"/>
            <w:enabled/>
            <w:calcOnExit w:val="0"/>
            <w:checkBox>
              <w:sizeAuto/>
              <w:default w:val="0"/>
            </w:checkBox>
          </w:ffData>
        </w:fldChar>
      </w:r>
      <w:r w:rsidRPr="00CB7543">
        <w:rPr>
          <w:rFonts w:cs="Arial"/>
          <w:sz w:val="20"/>
        </w:rPr>
        <w:instrText xml:space="preserve"> FORMCHECKBOX </w:instrText>
      </w:r>
      <w:r w:rsidR="00CB42C1">
        <w:rPr>
          <w:rFonts w:cs="Arial"/>
          <w:sz w:val="20"/>
        </w:rPr>
      </w:r>
      <w:r w:rsidR="00CB42C1">
        <w:rPr>
          <w:rFonts w:cs="Arial"/>
          <w:sz w:val="20"/>
        </w:rPr>
        <w:fldChar w:fldCharType="separate"/>
      </w:r>
      <w:r w:rsidRPr="00CB7543">
        <w:rPr>
          <w:rFonts w:cs="Arial"/>
          <w:sz w:val="20"/>
        </w:rPr>
        <w:fldChar w:fldCharType="end"/>
      </w:r>
      <w:r w:rsidRPr="00CB7543">
        <w:rPr>
          <w:rFonts w:cs="Arial"/>
          <w:sz w:val="20"/>
        </w:rPr>
        <w:tab/>
      </w:r>
      <w:r w:rsidR="0093571F" w:rsidRPr="00CB7543">
        <w:rPr>
          <w:rFonts w:cs="Arial"/>
          <w:sz w:val="20"/>
        </w:rPr>
        <w:t>Nurse practitioner</w:t>
      </w:r>
      <w:r w:rsidRPr="00CB7543">
        <w:rPr>
          <w:rFonts w:cs="Arial"/>
          <w:sz w:val="20"/>
        </w:rPr>
        <w:tab/>
      </w:r>
      <w:r w:rsidR="007774EB" w:rsidRPr="00CB7543">
        <w:rPr>
          <w:rFonts w:cs="Arial"/>
          <w:sz w:val="20"/>
        </w:rPr>
        <w:tab/>
      </w:r>
      <w:r w:rsidRPr="00CB7543">
        <w:rPr>
          <w:rFonts w:cs="Arial"/>
          <w:sz w:val="20"/>
        </w:rPr>
        <w:fldChar w:fldCharType="begin">
          <w:ffData>
            <w:name w:val="Check1"/>
            <w:enabled/>
            <w:calcOnExit w:val="0"/>
            <w:checkBox>
              <w:sizeAuto/>
              <w:default w:val="0"/>
            </w:checkBox>
          </w:ffData>
        </w:fldChar>
      </w:r>
      <w:r w:rsidRPr="00CB7543">
        <w:rPr>
          <w:rFonts w:cs="Arial"/>
          <w:sz w:val="20"/>
        </w:rPr>
        <w:instrText xml:space="preserve"> FORMCHECKBOX </w:instrText>
      </w:r>
      <w:r w:rsidR="00CB42C1">
        <w:rPr>
          <w:rFonts w:cs="Arial"/>
          <w:sz w:val="20"/>
        </w:rPr>
      </w:r>
      <w:r w:rsidR="00CB42C1">
        <w:rPr>
          <w:rFonts w:cs="Arial"/>
          <w:sz w:val="20"/>
        </w:rPr>
        <w:fldChar w:fldCharType="separate"/>
      </w:r>
      <w:r w:rsidRPr="00CB7543">
        <w:rPr>
          <w:rFonts w:cs="Arial"/>
          <w:sz w:val="20"/>
        </w:rPr>
        <w:fldChar w:fldCharType="end"/>
      </w:r>
      <w:r w:rsidRPr="00CB7543">
        <w:rPr>
          <w:rFonts w:cs="Arial"/>
          <w:sz w:val="20"/>
        </w:rPr>
        <w:tab/>
      </w:r>
      <w:r w:rsidR="007774EB" w:rsidRPr="00CB7543">
        <w:rPr>
          <w:rFonts w:cs="Arial"/>
          <w:sz w:val="20"/>
        </w:rPr>
        <w:t>Asian</w:t>
      </w:r>
    </w:p>
    <w:p w:rsidR="007774EB" w:rsidRPr="00CB7543" w:rsidRDefault="007774EB" w:rsidP="00CB7543">
      <w:pPr>
        <w:tabs>
          <w:tab w:val="left" w:pos="567"/>
          <w:tab w:val="left" w:pos="4253"/>
          <w:tab w:val="left" w:pos="4820"/>
        </w:tabs>
        <w:spacing w:before="60"/>
        <w:rPr>
          <w:rFonts w:cs="Arial"/>
          <w:sz w:val="20"/>
        </w:rPr>
      </w:pPr>
      <w:r w:rsidRPr="00CB7543">
        <w:rPr>
          <w:rFonts w:cs="Arial"/>
          <w:sz w:val="20"/>
        </w:rPr>
        <w:fldChar w:fldCharType="begin">
          <w:ffData>
            <w:name w:val="Check1"/>
            <w:enabled/>
            <w:calcOnExit w:val="0"/>
            <w:checkBox>
              <w:sizeAuto/>
              <w:default w:val="0"/>
            </w:checkBox>
          </w:ffData>
        </w:fldChar>
      </w:r>
      <w:r w:rsidRPr="00CB7543">
        <w:rPr>
          <w:rFonts w:cs="Arial"/>
          <w:sz w:val="20"/>
        </w:rPr>
        <w:instrText xml:space="preserve"> FORMCHECKBOX </w:instrText>
      </w:r>
      <w:r w:rsidR="00CB42C1">
        <w:rPr>
          <w:rFonts w:cs="Arial"/>
          <w:sz w:val="20"/>
        </w:rPr>
      </w:r>
      <w:r w:rsidR="00CB42C1">
        <w:rPr>
          <w:rFonts w:cs="Arial"/>
          <w:sz w:val="20"/>
        </w:rPr>
        <w:fldChar w:fldCharType="separate"/>
      </w:r>
      <w:r w:rsidRPr="00CB7543">
        <w:rPr>
          <w:rFonts w:cs="Arial"/>
          <w:sz w:val="20"/>
        </w:rPr>
        <w:fldChar w:fldCharType="end"/>
      </w:r>
      <w:r w:rsidRPr="00CB7543">
        <w:rPr>
          <w:rFonts w:cs="Arial"/>
          <w:sz w:val="20"/>
        </w:rPr>
        <w:tab/>
      </w:r>
      <w:r w:rsidR="0093571F" w:rsidRPr="00CB7543">
        <w:rPr>
          <w:rFonts w:cs="Arial"/>
          <w:sz w:val="20"/>
        </w:rPr>
        <w:t>Pharmacist</w:t>
      </w:r>
      <w:r w:rsidRPr="00CB7543">
        <w:rPr>
          <w:rFonts w:cs="Arial"/>
          <w:sz w:val="20"/>
        </w:rPr>
        <w:tab/>
      </w:r>
      <w:r w:rsidRPr="00CB7543">
        <w:rPr>
          <w:rFonts w:cs="Arial"/>
          <w:sz w:val="20"/>
        </w:rPr>
        <w:tab/>
      </w:r>
      <w:r w:rsidRPr="00CB7543">
        <w:rPr>
          <w:rFonts w:cs="Arial"/>
          <w:sz w:val="20"/>
        </w:rPr>
        <w:fldChar w:fldCharType="begin">
          <w:ffData>
            <w:name w:val="Check1"/>
            <w:enabled/>
            <w:calcOnExit w:val="0"/>
            <w:checkBox>
              <w:sizeAuto/>
              <w:default w:val="0"/>
            </w:checkBox>
          </w:ffData>
        </w:fldChar>
      </w:r>
      <w:r w:rsidRPr="00CB7543">
        <w:rPr>
          <w:rFonts w:cs="Arial"/>
          <w:sz w:val="20"/>
        </w:rPr>
        <w:instrText xml:space="preserve"> FORMCHECKBOX </w:instrText>
      </w:r>
      <w:r w:rsidR="00CB42C1">
        <w:rPr>
          <w:rFonts w:cs="Arial"/>
          <w:sz w:val="20"/>
        </w:rPr>
      </w:r>
      <w:r w:rsidR="00CB42C1">
        <w:rPr>
          <w:rFonts w:cs="Arial"/>
          <w:sz w:val="20"/>
        </w:rPr>
        <w:fldChar w:fldCharType="separate"/>
      </w:r>
      <w:r w:rsidRPr="00CB7543">
        <w:rPr>
          <w:rFonts w:cs="Arial"/>
          <w:sz w:val="20"/>
        </w:rPr>
        <w:fldChar w:fldCharType="end"/>
      </w:r>
      <w:r w:rsidRPr="00CB7543">
        <w:rPr>
          <w:rFonts w:cs="Arial"/>
          <w:sz w:val="20"/>
        </w:rPr>
        <w:tab/>
      </w:r>
      <w:proofErr w:type="spellStart"/>
      <w:r w:rsidRPr="00CB7543">
        <w:rPr>
          <w:rFonts w:cs="Arial"/>
          <w:sz w:val="20"/>
        </w:rPr>
        <w:t>P</w:t>
      </w:r>
      <w:r w:rsidR="00C15A2B">
        <w:rPr>
          <w:rFonts w:cs="Segoe UI"/>
          <w:sz w:val="20"/>
        </w:rPr>
        <w:t>ā</w:t>
      </w:r>
      <w:r w:rsidRPr="00CB7543">
        <w:rPr>
          <w:rFonts w:cs="Arial"/>
          <w:sz w:val="20"/>
        </w:rPr>
        <w:t>keh</w:t>
      </w:r>
      <w:r w:rsidR="00C15A2B">
        <w:rPr>
          <w:rFonts w:cs="Segoe UI"/>
          <w:sz w:val="20"/>
        </w:rPr>
        <w:t>ā</w:t>
      </w:r>
      <w:proofErr w:type="spellEnd"/>
      <w:r w:rsidRPr="00CB7543">
        <w:rPr>
          <w:rFonts w:cs="Arial"/>
          <w:sz w:val="20"/>
        </w:rPr>
        <w:t>/European</w:t>
      </w:r>
    </w:p>
    <w:p w:rsidR="00394394" w:rsidRPr="00CB7543" w:rsidRDefault="00394394" w:rsidP="00CB7543">
      <w:pPr>
        <w:tabs>
          <w:tab w:val="left" w:pos="567"/>
          <w:tab w:val="left" w:pos="4253"/>
          <w:tab w:val="left" w:pos="4820"/>
        </w:tabs>
        <w:spacing w:before="60"/>
        <w:rPr>
          <w:rFonts w:cs="Arial"/>
          <w:sz w:val="20"/>
        </w:rPr>
      </w:pPr>
      <w:r w:rsidRPr="00CB7543">
        <w:rPr>
          <w:rFonts w:cs="Arial"/>
          <w:sz w:val="20"/>
        </w:rPr>
        <w:fldChar w:fldCharType="begin">
          <w:ffData>
            <w:name w:val="Check1"/>
            <w:enabled/>
            <w:calcOnExit w:val="0"/>
            <w:checkBox>
              <w:sizeAuto/>
              <w:default w:val="0"/>
            </w:checkBox>
          </w:ffData>
        </w:fldChar>
      </w:r>
      <w:r w:rsidRPr="00CB7543">
        <w:rPr>
          <w:rFonts w:cs="Arial"/>
          <w:sz w:val="20"/>
        </w:rPr>
        <w:instrText xml:space="preserve"> FORMCHECKBOX </w:instrText>
      </w:r>
      <w:r w:rsidR="00CB42C1">
        <w:rPr>
          <w:rFonts w:cs="Arial"/>
          <w:sz w:val="20"/>
        </w:rPr>
      </w:r>
      <w:r w:rsidR="00CB42C1">
        <w:rPr>
          <w:rFonts w:cs="Arial"/>
          <w:sz w:val="20"/>
        </w:rPr>
        <w:fldChar w:fldCharType="separate"/>
      </w:r>
      <w:r w:rsidRPr="00CB7543">
        <w:rPr>
          <w:rFonts w:cs="Arial"/>
          <w:sz w:val="20"/>
        </w:rPr>
        <w:fldChar w:fldCharType="end"/>
      </w:r>
      <w:r w:rsidRPr="00CB7543">
        <w:rPr>
          <w:rFonts w:cs="Arial"/>
          <w:sz w:val="20"/>
        </w:rPr>
        <w:tab/>
        <w:t xml:space="preserve">Medical </w:t>
      </w:r>
      <w:r w:rsidR="007774EB" w:rsidRPr="00CB7543">
        <w:rPr>
          <w:rFonts w:cs="Arial"/>
          <w:sz w:val="20"/>
        </w:rPr>
        <w:t>–</w:t>
      </w:r>
      <w:r w:rsidRPr="00CB7543">
        <w:rPr>
          <w:rFonts w:cs="Arial"/>
          <w:sz w:val="20"/>
        </w:rPr>
        <w:t xml:space="preserve"> other</w:t>
      </w:r>
      <w:r w:rsidR="007774EB" w:rsidRPr="00CB7543">
        <w:rPr>
          <w:rFonts w:cs="Arial"/>
          <w:sz w:val="20"/>
        </w:rPr>
        <w:tab/>
      </w:r>
      <w:r w:rsidR="007774EB" w:rsidRPr="00CB7543">
        <w:rPr>
          <w:rFonts w:cs="Arial"/>
          <w:sz w:val="20"/>
        </w:rPr>
        <w:tab/>
      </w:r>
    </w:p>
    <w:p w:rsidR="007774EB" w:rsidRPr="00CB7543" w:rsidRDefault="00394394" w:rsidP="00CB7543">
      <w:pPr>
        <w:tabs>
          <w:tab w:val="left" w:pos="567"/>
          <w:tab w:val="left" w:pos="4253"/>
          <w:tab w:val="left" w:pos="4820"/>
        </w:tabs>
        <w:spacing w:before="60"/>
        <w:rPr>
          <w:sz w:val="20"/>
        </w:rPr>
      </w:pPr>
      <w:r w:rsidRPr="00CB7543">
        <w:rPr>
          <w:rFonts w:cs="Arial"/>
          <w:sz w:val="20"/>
        </w:rPr>
        <w:fldChar w:fldCharType="begin">
          <w:ffData>
            <w:name w:val="Check1"/>
            <w:enabled/>
            <w:calcOnExit w:val="0"/>
            <w:checkBox>
              <w:sizeAuto/>
              <w:default w:val="0"/>
            </w:checkBox>
          </w:ffData>
        </w:fldChar>
      </w:r>
      <w:r w:rsidRPr="00CB7543">
        <w:rPr>
          <w:rFonts w:cs="Arial"/>
          <w:sz w:val="20"/>
        </w:rPr>
        <w:instrText xml:space="preserve"> FORMCHECKBOX </w:instrText>
      </w:r>
      <w:r w:rsidR="00CB42C1">
        <w:rPr>
          <w:rFonts w:cs="Arial"/>
          <w:sz w:val="20"/>
        </w:rPr>
      </w:r>
      <w:r w:rsidR="00CB42C1">
        <w:rPr>
          <w:rFonts w:cs="Arial"/>
          <w:sz w:val="20"/>
        </w:rPr>
        <w:fldChar w:fldCharType="separate"/>
      </w:r>
      <w:r w:rsidRPr="00CB7543">
        <w:rPr>
          <w:rFonts w:cs="Arial"/>
          <w:sz w:val="20"/>
        </w:rPr>
        <w:fldChar w:fldCharType="end"/>
      </w:r>
      <w:r w:rsidRPr="00CB7543">
        <w:rPr>
          <w:rFonts w:cs="Arial"/>
          <w:sz w:val="20"/>
        </w:rPr>
        <w:tab/>
      </w:r>
      <w:r w:rsidR="007774EB" w:rsidRPr="00CB7543">
        <w:rPr>
          <w:rFonts w:cs="Arial"/>
          <w:sz w:val="20"/>
        </w:rPr>
        <w:t>Researcher/Academic</w:t>
      </w:r>
      <w:r w:rsidRPr="00CB7543">
        <w:rPr>
          <w:rFonts w:cs="Arial"/>
          <w:sz w:val="20"/>
        </w:rPr>
        <w:tab/>
      </w:r>
      <w:r w:rsidR="007774EB" w:rsidRPr="00CB7543">
        <w:rPr>
          <w:rFonts w:cs="Arial"/>
          <w:sz w:val="20"/>
        </w:rPr>
        <w:tab/>
      </w:r>
      <w:r w:rsidR="007774EB" w:rsidRPr="00CB7543">
        <w:rPr>
          <w:rFonts w:cs="Arial"/>
          <w:sz w:val="20"/>
        </w:rPr>
        <w:fldChar w:fldCharType="begin">
          <w:ffData>
            <w:name w:val="Check1"/>
            <w:enabled/>
            <w:calcOnExit w:val="0"/>
            <w:checkBox>
              <w:sizeAuto/>
              <w:default w:val="0"/>
            </w:checkBox>
          </w:ffData>
        </w:fldChar>
      </w:r>
      <w:r w:rsidR="007774EB" w:rsidRPr="00CB7543">
        <w:rPr>
          <w:rFonts w:cs="Arial"/>
          <w:sz w:val="20"/>
        </w:rPr>
        <w:instrText xml:space="preserve"> FORMCHECKBOX </w:instrText>
      </w:r>
      <w:r w:rsidR="00CB42C1">
        <w:rPr>
          <w:rFonts w:cs="Arial"/>
          <w:sz w:val="20"/>
        </w:rPr>
      </w:r>
      <w:r w:rsidR="00CB42C1">
        <w:rPr>
          <w:rFonts w:cs="Arial"/>
          <w:sz w:val="20"/>
        </w:rPr>
        <w:fldChar w:fldCharType="separate"/>
      </w:r>
      <w:r w:rsidR="007774EB" w:rsidRPr="00CB7543">
        <w:rPr>
          <w:rFonts w:cs="Arial"/>
          <w:sz w:val="20"/>
        </w:rPr>
        <w:fldChar w:fldCharType="end"/>
      </w:r>
      <w:r w:rsidR="007774EB" w:rsidRPr="00CB7543">
        <w:rPr>
          <w:rFonts w:cs="Arial"/>
          <w:sz w:val="20"/>
        </w:rPr>
        <w:tab/>
        <w:t xml:space="preserve">Other – </w:t>
      </w:r>
      <w:r w:rsidR="007774EB" w:rsidRPr="00CB7543">
        <w:rPr>
          <w:rFonts w:cs="Arial"/>
          <w:i/>
          <w:iCs/>
          <w:sz w:val="20"/>
        </w:rPr>
        <w:t>(please specify)</w:t>
      </w:r>
      <w:r w:rsidR="007774EB" w:rsidRPr="00CB7543">
        <w:rPr>
          <w:rFonts w:cs="Arial"/>
          <w:iCs/>
          <w:sz w:val="20"/>
        </w:rPr>
        <w:t xml:space="preserve">:  </w:t>
      </w:r>
      <w:r w:rsidR="007774EB" w:rsidRPr="00CB7543">
        <w:rPr>
          <w:rFonts w:cs="Arial"/>
          <w:iCs/>
          <w:sz w:val="20"/>
        </w:rPr>
        <w:fldChar w:fldCharType="begin">
          <w:ffData>
            <w:name w:val="Text2"/>
            <w:enabled/>
            <w:calcOnExit w:val="0"/>
            <w:textInput/>
          </w:ffData>
        </w:fldChar>
      </w:r>
      <w:r w:rsidR="007774EB" w:rsidRPr="00CB7543">
        <w:rPr>
          <w:rFonts w:cs="Arial"/>
          <w:iCs/>
          <w:sz w:val="20"/>
        </w:rPr>
        <w:instrText xml:space="preserve"> FORMTEXT </w:instrText>
      </w:r>
      <w:r w:rsidR="007774EB" w:rsidRPr="00CB7543">
        <w:rPr>
          <w:rFonts w:cs="Arial"/>
          <w:iCs/>
          <w:sz w:val="20"/>
        </w:rPr>
      </w:r>
      <w:r w:rsidR="007774EB" w:rsidRPr="00CB7543">
        <w:rPr>
          <w:rFonts w:cs="Arial"/>
          <w:iCs/>
          <w:sz w:val="20"/>
        </w:rPr>
        <w:fldChar w:fldCharType="separate"/>
      </w:r>
      <w:r w:rsidR="007774EB" w:rsidRPr="00CB7543">
        <w:rPr>
          <w:rFonts w:cs="Arial"/>
          <w:iCs/>
          <w:noProof/>
          <w:sz w:val="20"/>
        </w:rPr>
        <w:t> </w:t>
      </w:r>
      <w:r w:rsidR="007774EB" w:rsidRPr="00CB7543">
        <w:rPr>
          <w:rFonts w:cs="Arial"/>
          <w:iCs/>
          <w:noProof/>
          <w:sz w:val="20"/>
        </w:rPr>
        <w:t> </w:t>
      </w:r>
      <w:r w:rsidR="007774EB" w:rsidRPr="00CB7543">
        <w:rPr>
          <w:rFonts w:cs="Arial"/>
          <w:iCs/>
          <w:noProof/>
          <w:sz w:val="20"/>
        </w:rPr>
        <w:t> </w:t>
      </w:r>
      <w:r w:rsidR="007774EB" w:rsidRPr="00CB7543">
        <w:rPr>
          <w:rFonts w:cs="Arial"/>
          <w:iCs/>
          <w:noProof/>
          <w:sz w:val="20"/>
        </w:rPr>
        <w:t> </w:t>
      </w:r>
      <w:r w:rsidR="007774EB" w:rsidRPr="00CB7543">
        <w:rPr>
          <w:rFonts w:cs="Arial"/>
          <w:iCs/>
          <w:noProof/>
          <w:sz w:val="20"/>
        </w:rPr>
        <w:t> </w:t>
      </w:r>
      <w:r w:rsidR="007774EB" w:rsidRPr="00CB7543">
        <w:rPr>
          <w:sz w:val="20"/>
        </w:rPr>
        <w:fldChar w:fldCharType="end"/>
      </w:r>
    </w:p>
    <w:p w:rsidR="007E7532" w:rsidRPr="00CB7543" w:rsidRDefault="007E7532" w:rsidP="00CB7543">
      <w:pPr>
        <w:tabs>
          <w:tab w:val="left" w:pos="567"/>
          <w:tab w:val="left" w:pos="4253"/>
          <w:tab w:val="left" w:pos="4820"/>
        </w:tabs>
        <w:spacing w:before="60"/>
        <w:rPr>
          <w:rFonts w:cs="Arial"/>
          <w:sz w:val="20"/>
        </w:rPr>
      </w:pPr>
      <w:r w:rsidRPr="00CB7543">
        <w:rPr>
          <w:rFonts w:cs="Arial"/>
          <w:sz w:val="20"/>
        </w:rPr>
        <w:fldChar w:fldCharType="begin">
          <w:ffData>
            <w:name w:val=""/>
            <w:enabled/>
            <w:calcOnExit w:val="0"/>
            <w:checkBox>
              <w:sizeAuto/>
              <w:default w:val="0"/>
            </w:checkBox>
          </w:ffData>
        </w:fldChar>
      </w:r>
      <w:r w:rsidRPr="00CB7543">
        <w:rPr>
          <w:rFonts w:cs="Arial"/>
          <w:sz w:val="20"/>
        </w:rPr>
        <w:instrText xml:space="preserve"> FORMCHECKBOX </w:instrText>
      </w:r>
      <w:r w:rsidR="00CB42C1">
        <w:rPr>
          <w:rFonts w:cs="Arial"/>
          <w:sz w:val="20"/>
        </w:rPr>
      </w:r>
      <w:r w:rsidR="00CB42C1">
        <w:rPr>
          <w:rFonts w:cs="Arial"/>
          <w:sz w:val="20"/>
        </w:rPr>
        <w:fldChar w:fldCharType="separate"/>
      </w:r>
      <w:r w:rsidRPr="00CB7543">
        <w:rPr>
          <w:rFonts w:cs="Arial"/>
          <w:sz w:val="20"/>
        </w:rPr>
        <w:fldChar w:fldCharType="end"/>
      </w:r>
      <w:r w:rsidRPr="00CB7543">
        <w:rPr>
          <w:rFonts w:cs="Arial"/>
          <w:sz w:val="20"/>
        </w:rPr>
        <w:tab/>
        <w:t xml:space="preserve">Industry </w:t>
      </w:r>
      <w:r w:rsidRPr="00CB7543">
        <w:rPr>
          <w:rFonts w:cs="Arial"/>
          <w:i/>
          <w:iCs/>
          <w:sz w:val="20"/>
        </w:rPr>
        <w:t>(please specify)</w:t>
      </w:r>
      <w:r w:rsidRPr="00CB7543">
        <w:rPr>
          <w:rFonts w:cs="Arial"/>
          <w:iCs/>
          <w:sz w:val="20"/>
        </w:rPr>
        <w:t xml:space="preserve">: </w:t>
      </w:r>
      <w:r w:rsidRPr="00CB7543">
        <w:rPr>
          <w:rFonts w:cs="Arial"/>
          <w:iCs/>
          <w:sz w:val="20"/>
        </w:rPr>
        <w:fldChar w:fldCharType="begin">
          <w:ffData>
            <w:name w:val="Text2"/>
            <w:enabled/>
            <w:calcOnExit w:val="0"/>
            <w:textInput/>
          </w:ffData>
        </w:fldChar>
      </w:r>
      <w:r w:rsidRPr="00CB7543">
        <w:rPr>
          <w:rFonts w:cs="Arial"/>
          <w:iCs/>
          <w:sz w:val="20"/>
        </w:rPr>
        <w:instrText xml:space="preserve"> FORMTEXT </w:instrText>
      </w:r>
      <w:r w:rsidRPr="00CB7543">
        <w:rPr>
          <w:rFonts w:cs="Arial"/>
          <w:iCs/>
          <w:sz w:val="20"/>
        </w:rPr>
      </w:r>
      <w:r w:rsidRPr="00CB7543">
        <w:rPr>
          <w:rFonts w:cs="Arial"/>
          <w:iCs/>
          <w:sz w:val="20"/>
        </w:rPr>
        <w:fldChar w:fldCharType="separate"/>
      </w:r>
      <w:r w:rsidRPr="00CB7543">
        <w:rPr>
          <w:rFonts w:cs="Arial"/>
          <w:iCs/>
          <w:noProof/>
          <w:sz w:val="20"/>
        </w:rPr>
        <w:t> </w:t>
      </w:r>
      <w:r w:rsidRPr="00CB7543">
        <w:rPr>
          <w:rFonts w:cs="Arial"/>
          <w:iCs/>
          <w:noProof/>
          <w:sz w:val="20"/>
        </w:rPr>
        <w:t> </w:t>
      </w:r>
      <w:r w:rsidRPr="00CB7543">
        <w:rPr>
          <w:rFonts w:cs="Arial"/>
          <w:iCs/>
          <w:noProof/>
          <w:sz w:val="20"/>
        </w:rPr>
        <w:t> </w:t>
      </w:r>
      <w:r w:rsidRPr="00CB7543">
        <w:rPr>
          <w:rFonts w:cs="Arial"/>
          <w:iCs/>
          <w:noProof/>
          <w:sz w:val="20"/>
        </w:rPr>
        <w:t> </w:t>
      </w:r>
      <w:r w:rsidRPr="00CB7543">
        <w:rPr>
          <w:rFonts w:cs="Arial"/>
          <w:iCs/>
          <w:noProof/>
          <w:sz w:val="20"/>
        </w:rPr>
        <w:t> </w:t>
      </w:r>
      <w:r w:rsidRPr="00CB7543">
        <w:rPr>
          <w:sz w:val="20"/>
        </w:rPr>
        <w:fldChar w:fldCharType="end"/>
      </w:r>
    </w:p>
    <w:p w:rsidR="00394394" w:rsidRDefault="00394394" w:rsidP="007774EB">
      <w:pPr>
        <w:tabs>
          <w:tab w:val="left" w:pos="567"/>
          <w:tab w:val="left" w:pos="4253"/>
          <w:tab w:val="left" w:pos="4820"/>
        </w:tabs>
        <w:spacing w:before="60"/>
        <w:rPr>
          <w:rFonts w:cs="Arial"/>
        </w:rPr>
      </w:pPr>
    </w:p>
    <w:p w:rsidR="00394394" w:rsidRDefault="00394394" w:rsidP="007774EB">
      <w:pPr>
        <w:tabs>
          <w:tab w:val="left" w:pos="567"/>
          <w:tab w:val="left" w:pos="4253"/>
          <w:tab w:val="left" w:pos="4820"/>
        </w:tabs>
        <w:spacing w:before="60"/>
        <w:ind w:left="4536" w:hanging="4536"/>
        <w:rPr>
          <w:rFonts w:cs="Arial"/>
          <w:iCs/>
        </w:rPr>
      </w:pPr>
      <w:r>
        <w:rPr>
          <w:rFonts w:cs="Arial"/>
        </w:rPr>
        <w:tab/>
      </w:r>
    </w:p>
    <w:p w:rsidR="00394394" w:rsidRDefault="00394394" w:rsidP="005260AF">
      <w:pPr>
        <w:tabs>
          <w:tab w:val="left" w:pos="567"/>
        </w:tabs>
      </w:pPr>
    </w:p>
    <w:p w:rsidR="005260AF" w:rsidRDefault="005260AF" w:rsidP="005260AF"/>
    <w:p w:rsidR="007E7532" w:rsidRDefault="007E7532" w:rsidP="005260AF"/>
    <w:p w:rsidR="007774EB" w:rsidRDefault="007774EB" w:rsidP="007774EB">
      <w:pPr>
        <w:tabs>
          <w:tab w:val="left" w:pos="567"/>
        </w:tabs>
      </w:pPr>
      <w:r>
        <w:t>If you are an organisation, please indicate which group you identify with / your submission represents (</w:t>
      </w:r>
      <w:r w:rsidRPr="00264078">
        <w:rPr>
          <w:i/>
        </w:rPr>
        <w:t>you may tick more than one box in this section</w:t>
      </w:r>
      <w:r>
        <w:t>):</w:t>
      </w:r>
    </w:p>
    <w:p w:rsidR="005260AF" w:rsidRDefault="005260AF" w:rsidP="00CB7543">
      <w:r>
        <w:br/>
      </w:r>
    </w:p>
    <w:p w:rsidR="005260AF" w:rsidRPr="00CB7543" w:rsidRDefault="005260AF" w:rsidP="00CB7543">
      <w:pPr>
        <w:tabs>
          <w:tab w:val="left" w:pos="567"/>
          <w:tab w:val="left" w:pos="4253"/>
          <w:tab w:val="left" w:pos="4820"/>
        </w:tabs>
        <w:spacing w:before="60"/>
        <w:rPr>
          <w:rFonts w:cs="Arial"/>
          <w:sz w:val="20"/>
        </w:rPr>
      </w:pPr>
      <w:r w:rsidRPr="00CB7543">
        <w:rPr>
          <w:rFonts w:cs="Arial"/>
          <w:sz w:val="20"/>
        </w:rPr>
        <w:fldChar w:fldCharType="begin">
          <w:ffData>
            <w:name w:val="Check1"/>
            <w:enabled/>
            <w:calcOnExit w:val="0"/>
            <w:checkBox>
              <w:sizeAuto/>
              <w:default w:val="0"/>
            </w:checkBox>
          </w:ffData>
        </w:fldChar>
      </w:r>
      <w:r w:rsidRPr="00CB7543">
        <w:rPr>
          <w:rFonts w:cs="Arial"/>
          <w:sz w:val="20"/>
        </w:rPr>
        <w:instrText xml:space="preserve"> FORMCHECKBOX </w:instrText>
      </w:r>
      <w:r w:rsidR="00CB42C1">
        <w:rPr>
          <w:rFonts w:cs="Arial"/>
          <w:sz w:val="20"/>
        </w:rPr>
      </w:r>
      <w:r w:rsidR="00CB42C1">
        <w:rPr>
          <w:rFonts w:cs="Arial"/>
          <w:sz w:val="20"/>
        </w:rPr>
        <w:fldChar w:fldCharType="separate"/>
      </w:r>
      <w:r w:rsidRPr="00CB7543">
        <w:rPr>
          <w:rFonts w:cs="Arial"/>
          <w:sz w:val="20"/>
        </w:rPr>
        <w:fldChar w:fldCharType="end"/>
      </w:r>
      <w:r w:rsidRPr="00CB7543">
        <w:rPr>
          <w:rFonts w:cs="Arial"/>
          <w:sz w:val="20"/>
        </w:rPr>
        <w:tab/>
      </w:r>
      <w:r w:rsidR="007E7532" w:rsidRPr="00CB7543">
        <w:rPr>
          <w:rFonts w:cs="Arial"/>
          <w:sz w:val="20"/>
        </w:rPr>
        <w:t>Consumer/patient group</w:t>
      </w:r>
      <w:r w:rsidRPr="00CB7543">
        <w:rPr>
          <w:rFonts w:cs="Arial"/>
          <w:sz w:val="20"/>
        </w:rPr>
        <w:tab/>
      </w:r>
      <w:r w:rsidRPr="00CB7543">
        <w:rPr>
          <w:rFonts w:cs="Arial"/>
          <w:sz w:val="20"/>
        </w:rPr>
        <w:fldChar w:fldCharType="begin">
          <w:ffData>
            <w:name w:val="Check1"/>
            <w:enabled/>
            <w:calcOnExit w:val="0"/>
            <w:checkBox>
              <w:sizeAuto/>
              <w:default w:val="0"/>
            </w:checkBox>
          </w:ffData>
        </w:fldChar>
      </w:r>
      <w:r w:rsidRPr="00CB7543">
        <w:rPr>
          <w:rFonts w:cs="Arial"/>
          <w:sz w:val="20"/>
        </w:rPr>
        <w:instrText xml:space="preserve"> FORMCHECKBOX </w:instrText>
      </w:r>
      <w:r w:rsidR="00CB42C1">
        <w:rPr>
          <w:rFonts w:cs="Arial"/>
          <w:sz w:val="20"/>
        </w:rPr>
      </w:r>
      <w:r w:rsidR="00CB42C1">
        <w:rPr>
          <w:rFonts w:cs="Arial"/>
          <w:sz w:val="20"/>
        </w:rPr>
        <w:fldChar w:fldCharType="separate"/>
      </w:r>
      <w:r w:rsidRPr="00CB7543">
        <w:rPr>
          <w:rFonts w:cs="Arial"/>
          <w:sz w:val="20"/>
        </w:rPr>
        <w:fldChar w:fldCharType="end"/>
      </w:r>
      <w:r w:rsidRPr="00CB7543">
        <w:rPr>
          <w:rFonts w:cs="Arial"/>
          <w:sz w:val="20"/>
        </w:rPr>
        <w:tab/>
      </w:r>
      <w:r w:rsidR="00CB7543" w:rsidRPr="00CB7543">
        <w:rPr>
          <w:rFonts w:cs="Arial"/>
          <w:sz w:val="20"/>
        </w:rPr>
        <w:t>Local government</w:t>
      </w:r>
    </w:p>
    <w:p w:rsidR="005260AF" w:rsidRPr="00CB7543" w:rsidRDefault="005260AF" w:rsidP="00CB7543">
      <w:pPr>
        <w:tabs>
          <w:tab w:val="left" w:pos="567"/>
          <w:tab w:val="left" w:pos="4253"/>
          <w:tab w:val="left" w:pos="4820"/>
        </w:tabs>
        <w:spacing w:before="60"/>
        <w:rPr>
          <w:rFonts w:cs="Arial"/>
          <w:sz w:val="20"/>
        </w:rPr>
      </w:pPr>
      <w:r w:rsidRPr="00CB7543">
        <w:rPr>
          <w:rFonts w:cs="Arial"/>
          <w:sz w:val="20"/>
        </w:rPr>
        <w:fldChar w:fldCharType="begin">
          <w:ffData>
            <w:name w:val="Check1"/>
            <w:enabled/>
            <w:calcOnExit w:val="0"/>
            <w:checkBox>
              <w:sizeAuto/>
              <w:default w:val="0"/>
            </w:checkBox>
          </w:ffData>
        </w:fldChar>
      </w:r>
      <w:r w:rsidRPr="00CB7543">
        <w:rPr>
          <w:rFonts w:cs="Arial"/>
          <w:sz w:val="20"/>
        </w:rPr>
        <w:instrText xml:space="preserve"> FORMCHECKBOX </w:instrText>
      </w:r>
      <w:r w:rsidR="00CB42C1">
        <w:rPr>
          <w:rFonts w:cs="Arial"/>
          <w:sz w:val="20"/>
        </w:rPr>
      </w:r>
      <w:r w:rsidR="00CB42C1">
        <w:rPr>
          <w:rFonts w:cs="Arial"/>
          <w:sz w:val="20"/>
        </w:rPr>
        <w:fldChar w:fldCharType="separate"/>
      </w:r>
      <w:r w:rsidRPr="00CB7543">
        <w:rPr>
          <w:rFonts w:cs="Arial"/>
          <w:sz w:val="20"/>
        </w:rPr>
        <w:fldChar w:fldCharType="end"/>
      </w:r>
      <w:r w:rsidRPr="00CB7543">
        <w:rPr>
          <w:rFonts w:cs="Arial"/>
          <w:sz w:val="20"/>
        </w:rPr>
        <w:tab/>
      </w:r>
      <w:r w:rsidR="007E7532" w:rsidRPr="00CB7543">
        <w:rPr>
          <w:rFonts w:cs="Arial"/>
          <w:sz w:val="20"/>
        </w:rPr>
        <w:t>Medical professional association</w:t>
      </w:r>
      <w:r w:rsidRPr="00CB7543">
        <w:rPr>
          <w:rFonts w:cs="Arial"/>
          <w:sz w:val="20"/>
        </w:rPr>
        <w:tab/>
      </w:r>
      <w:r w:rsidRPr="00CB7543">
        <w:rPr>
          <w:rFonts w:cs="Arial"/>
          <w:sz w:val="20"/>
        </w:rPr>
        <w:fldChar w:fldCharType="begin">
          <w:ffData>
            <w:name w:val="Check1"/>
            <w:enabled/>
            <w:calcOnExit w:val="0"/>
            <w:checkBox>
              <w:sizeAuto/>
              <w:default w:val="0"/>
            </w:checkBox>
          </w:ffData>
        </w:fldChar>
      </w:r>
      <w:r w:rsidRPr="00CB7543">
        <w:rPr>
          <w:rFonts w:cs="Arial"/>
          <w:sz w:val="20"/>
        </w:rPr>
        <w:instrText xml:space="preserve"> FORMCHECKBOX </w:instrText>
      </w:r>
      <w:r w:rsidR="00CB42C1">
        <w:rPr>
          <w:rFonts w:cs="Arial"/>
          <w:sz w:val="20"/>
        </w:rPr>
      </w:r>
      <w:r w:rsidR="00CB42C1">
        <w:rPr>
          <w:rFonts w:cs="Arial"/>
          <w:sz w:val="20"/>
        </w:rPr>
        <w:fldChar w:fldCharType="separate"/>
      </w:r>
      <w:r w:rsidRPr="00CB7543">
        <w:rPr>
          <w:rFonts w:cs="Arial"/>
          <w:sz w:val="20"/>
        </w:rPr>
        <w:fldChar w:fldCharType="end"/>
      </w:r>
      <w:r w:rsidRPr="00CB7543">
        <w:rPr>
          <w:rFonts w:cs="Arial"/>
          <w:sz w:val="20"/>
        </w:rPr>
        <w:tab/>
      </w:r>
      <w:r w:rsidR="00CB7543">
        <w:rPr>
          <w:rFonts w:cs="Arial"/>
          <w:sz w:val="20"/>
        </w:rPr>
        <w:t>Industry: hemp</w:t>
      </w:r>
    </w:p>
    <w:p w:rsidR="005260AF" w:rsidRPr="00CB7543" w:rsidRDefault="005260AF" w:rsidP="00CB7543">
      <w:pPr>
        <w:tabs>
          <w:tab w:val="left" w:pos="567"/>
          <w:tab w:val="left" w:pos="4253"/>
          <w:tab w:val="left" w:pos="4820"/>
        </w:tabs>
        <w:spacing w:before="60"/>
        <w:rPr>
          <w:rFonts w:cs="Arial"/>
          <w:sz w:val="20"/>
        </w:rPr>
      </w:pPr>
      <w:r w:rsidRPr="00CB7543">
        <w:rPr>
          <w:rFonts w:cs="Arial"/>
          <w:sz w:val="20"/>
        </w:rPr>
        <w:fldChar w:fldCharType="begin">
          <w:ffData>
            <w:name w:val="Check1"/>
            <w:enabled/>
            <w:calcOnExit w:val="0"/>
            <w:checkBox>
              <w:sizeAuto/>
              <w:default w:val="0"/>
            </w:checkBox>
          </w:ffData>
        </w:fldChar>
      </w:r>
      <w:r w:rsidRPr="00CB7543">
        <w:rPr>
          <w:rFonts w:cs="Arial"/>
          <w:sz w:val="20"/>
        </w:rPr>
        <w:instrText xml:space="preserve"> FORMCHECKBOX </w:instrText>
      </w:r>
      <w:r w:rsidR="00CB42C1">
        <w:rPr>
          <w:rFonts w:cs="Arial"/>
          <w:sz w:val="20"/>
        </w:rPr>
      </w:r>
      <w:r w:rsidR="00CB42C1">
        <w:rPr>
          <w:rFonts w:cs="Arial"/>
          <w:sz w:val="20"/>
        </w:rPr>
        <w:fldChar w:fldCharType="separate"/>
      </w:r>
      <w:r w:rsidRPr="00CB7543">
        <w:rPr>
          <w:rFonts w:cs="Arial"/>
          <w:sz w:val="20"/>
        </w:rPr>
        <w:fldChar w:fldCharType="end"/>
      </w:r>
      <w:r w:rsidRPr="00CB7543">
        <w:rPr>
          <w:rFonts w:cs="Arial"/>
          <w:sz w:val="20"/>
        </w:rPr>
        <w:tab/>
      </w:r>
      <w:r w:rsidR="007E7532" w:rsidRPr="00CB7543">
        <w:rPr>
          <w:rFonts w:cs="Arial"/>
          <w:sz w:val="20"/>
        </w:rPr>
        <w:t>Pharmacy professional association</w:t>
      </w:r>
      <w:r w:rsidRPr="00CB7543">
        <w:rPr>
          <w:rFonts w:cs="Arial"/>
          <w:sz w:val="20"/>
        </w:rPr>
        <w:tab/>
      </w:r>
      <w:r w:rsidRPr="00CB7543">
        <w:rPr>
          <w:rFonts w:cs="Arial"/>
          <w:sz w:val="20"/>
        </w:rPr>
        <w:fldChar w:fldCharType="begin">
          <w:ffData>
            <w:name w:val="Check1"/>
            <w:enabled/>
            <w:calcOnExit w:val="0"/>
            <w:checkBox>
              <w:sizeAuto/>
              <w:default w:val="0"/>
            </w:checkBox>
          </w:ffData>
        </w:fldChar>
      </w:r>
      <w:r w:rsidRPr="00CB7543">
        <w:rPr>
          <w:rFonts w:cs="Arial"/>
          <w:sz w:val="20"/>
        </w:rPr>
        <w:instrText xml:space="preserve"> FORMCHECKBOX </w:instrText>
      </w:r>
      <w:r w:rsidR="00CB42C1">
        <w:rPr>
          <w:rFonts w:cs="Arial"/>
          <w:sz w:val="20"/>
        </w:rPr>
      </w:r>
      <w:r w:rsidR="00CB42C1">
        <w:rPr>
          <w:rFonts w:cs="Arial"/>
          <w:sz w:val="20"/>
        </w:rPr>
        <w:fldChar w:fldCharType="separate"/>
      </w:r>
      <w:r w:rsidRPr="00CB7543">
        <w:rPr>
          <w:rFonts w:cs="Arial"/>
          <w:sz w:val="20"/>
        </w:rPr>
        <w:fldChar w:fldCharType="end"/>
      </w:r>
      <w:r w:rsidRPr="00CB7543">
        <w:rPr>
          <w:rFonts w:cs="Arial"/>
          <w:sz w:val="20"/>
        </w:rPr>
        <w:tab/>
      </w:r>
      <w:r w:rsidR="00CB7543">
        <w:rPr>
          <w:rFonts w:cs="Arial"/>
          <w:sz w:val="20"/>
        </w:rPr>
        <w:t xml:space="preserve">Industry: medicinal cannabis </w:t>
      </w:r>
      <w:r w:rsidR="00CB7543" w:rsidRPr="00CB7543">
        <w:rPr>
          <w:rFonts w:cs="Arial"/>
          <w:sz w:val="20"/>
        </w:rPr>
        <w:t>cultivate</w:t>
      </w:r>
    </w:p>
    <w:p w:rsidR="005260AF" w:rsidRPr="00CB7543" w:rsidRDefault="005260AF" w:rsidP="00CB7543">
      <w:pPr>
        <w:tabs>
          <w:tab w:val="left" w:pos="567"/>
          <w:tab w:val="left" w:pos="4253"/>
          <w:tab w:val="left" w:pos="4820"/>
        </w:tabs>
        <w:spacing w:before="60"/>
        <w:rPr>
          <w:rFonts w:cs="Arial"/>
          <w:sz w:val="20"/>
        </w:rPr>
      </w:pPr>
      <w:r w:rsidRPr="00CB7543">
        <w:rPr>
          <w:rFonts w:cs="Arial"/>
          <w:sz w:val="20"/>
        </w:rPr>
        <w:fldChar w:fldCharType="begin">
          <w:ffData>
            <w:name w:val="Check1"/>
            <w:enabled/>
            <w:calcOnExit w:val="0"/>
            <w:checkBox>
              <w:sizeAuto/>
              <w:default w:val="0"/>
            </w:checkBox>
          </w:ffData>
        </w:fldChar>
      </w:r>
      <w:r w:rsidRPr="00CB7543">
        <w:rPr>
          <w:rFonts w:cs="Arial"/>
          <w:sz w:val="20"/>
        </w:rPr>
        <w:instrText xml:space="preserve"> FORMCHECKBOX </w:instrText>
      </w:r>
      <w:r w:rsidR="00CB42C1">
        <w:rPr>
          <w:rFonts w:cs="Arial"/>
          <w:sz w:val="20"/>
        </w:rPr>
      </w:r>
      <w:r w:rsidR="00CB42C1">
        <w:rPr>
          <w:rFonts w:cs="Arial"/>
          <w:sz w:val="20"/>
        </w:rPr>
        <w:fldChar w:fldCharType="separate"/>
      </w:r>
      <w:r w:rsidRPr="00CB7543">
        <w:rPr>
          <w:rFonts w:cs="Arial"/>
          <w:sz w:val="20"/>
        </w:rPr>
        <w:fldChar w:fldCharType="end"/>
      </w:r>
      <w:r w:rsidRPr="00CB7543">
        <w:rPr>
          <w:rFonts w:cs="Arial"/>
          <w:sz w:val="20"/>
        </w:rPr>
        <w:tab/>
      </w:r>
      <w:r w:rsidR="00CB7543" w:rsidRPr="00CB7543">
        <w:rPr>
          <w:rFonts w:cs="Arial"/>
          <w:sz w:val="20"/>
        </w:rPr>
        <w:t>Nurse professional association</w:t>
      </w:r>
      <w:r w:rsidRPr="00CB7543">
        <w:rPr>
          <w:rFonts w:cs="Arial"/>
          <w:sz w:val="20"/>
        </w:rPr>
        <w:tab/>
      </w:r>
      <w:r w:rsidRPr="00CB7543">
        <w:rPr>
          <w:rFonts w:cs="Arial"/>
          <w:sz w:val="20"/>
        </w:rPr>
        <w:fldChar w:fldCharType="begin">
          <w:ffData>
            <w:name w:val="Check1"/>
            <w:enabled/>
            <w:calcOnExit w:val="0"/>
            <w:checkBox>
              <w:sizeAuto/>
              <w:default w:val="0"/>
            </w:checkBox>
          </w:ffData>
        </w:fldChar>
      </w:r>
      <w:r w:rsidRPr="00CB7543">
        <w:rPr>
          <w:rFonts w:cs="Arial"/>
          <w:sz w:val="20"/>
        </w:rPr>
        <w:instrText xml:space="preserve"> FORMCHECKBOX </w:instrText>
      </w:r>
      <w:r w:rsidR="00CB42C1">
        <w:rPr>
          <w:rFonts w:cs="Arial"/>
          <w:sz w:val="20"/>
        </w:rPr>
      </w:r>
      <w:r w:rsidR="00CB42C1">
        <w:rPr>
          <w:rFonts w:cs="Arial"/>
          <w:sz w:val="20"/>
        </w:rPr>
        <w:fldChar w:fldCharType="separate"/>
      </w:r>
      <w:r w:rsidRPr="00CB7543">
        <w:rPr>
          <w:rFonts w:cs="Arial"/>
          <w:sz w:val="20"/>
        </w:rPr>
        <w:fldChar w:fldCharType="end"/>
      </w:r>
      <w:r w:rsidRPr="00CB7543">
        <w:rPr>
          <w:rFonts w:cs="Arial"/>
          <w:sz w:val="20"/>
        </w:rPr>
        <w:tab/>
      </w:r>
      <w:r w:rsidR="00CB7543">
        <w:rPr>
          <w:rFonts w:cs="Arial"/>
          <w:sz w:val="20"/>
        </w:rPr>
        <w:t xml:space="preserve">Industry: </w:t>
      </w:r>
      <w:r w:rsidR="007E7532" w:rsidRPr="00CB7543">
        <w:rPr>
          <w:rFonts w:cs="Arial"/>
          <w:sz w:val="20"/>
        </w:rPr>
        <w:t xml:space="preserve">medicinal cannabis </w:t>
      </w:r>
      <w:r w:rsidR="00CB7543">
        <w:rPr>
          <w:rFonts w:cs="Arial"/>
          <w:sz w:val="20"/>
        </w:rPr>
        <w:t>manufacture</w:t>
      </w:r>
    </w:p>
    <w:p w:rsidR="005260AF" w:rsidRPr="00CB7543" w:rsidRDefault="005260AF" w:rsidP="00CB7543">
      <w:pPr>
        <w:tabs>
          <w:tab w:val="left" w:pos="567"/>
          <w:tab w:val="left" w:pos="4253"/>
          <w:tab w:val="left" w:pos="4820"/>
        </w:tabs>
        <w:spacing w:before="60"/>
        <w:rPr>
          <w:rFonts w:cs="Arial"/>
          <w:sz w:val="20"/>
        </w:rPr>
      </w:pPr>
      <w:r w:rsidRPr="00CB7543">
        <w:rPr>
          <w:rFonts w:cs="Arial"/>
          <w:sz w:val="20"/>
        </w:rPr>
        <w:fldChar w:fldCharType="begin">
          <w:ffData>
            <w:name w:val="Check1"/>
            <w:enabled/>
            <w:calcOnExit w:val="0"/>
            <w:checkBox>
              <w:sizeAuto/>
              <w:default w:val="0"/>
            </w:checkBox>
          </w:ffData>
        </w:fldChar>
      </w:r>
      <w:r w:rsidRPr="00CB7543">
        <w:rPr>
          <w:rFonts w:cs="Arial"/>
          <w:sz w:val="20"/>
        </w:rPr>
        <w:instrText xml:space="preserve"> FORMCHECKBOX </w:instrText>
      </w:r>
      <w:r w:rsidR="00CB42C1">
        <w:rPr>
          <w:rFonts w:cs="Arial"/>
          <w:sz w:val="20"/>
        </w:rPr>
      </w:r>
      <w:r w:rsidR="00CB42C1">
        <w:rPr>
          <w:rFonts w:cs="Arial"/>
          <w:sz w:val="20"/>
        </w:rPr>
        <w:fldChar w:fldCharType="separate"/>
      </w:r>
      <w:r w:rsidRPr="00CB7543">
        <w:rPr>
          <w:rFonts w:cs="Arial"/>
          <w:sz w:val="20"/>
        </w:rPr>
        <w:fldChar w:fldCharType="end"/>
      </w:r>
      <w:r w:rsidRPr="00CB7543">
        <w:rPr>
          <w:rFonts w:cs="Arial"/>
          <w:sz w:val="20"/>
        </w:rPr>
        <w:tab/>
      </w:r>
      <w:r w:rsidR="00CB7543" w:rsidRPr="00CB7543">
        <w:rPr>
          <w:rFonts w:cs="Arial"/>
          <w:sz w:val="20"/>
        </w:rPr>
        <w:t>Other professional association</w:t>
      </w:r>
      <w:r w:rsidRPr="00CB7543">
        <w:rPr>
          <w:rFonts w:cs="Arial"/>
          <w:sz w:val="20"/>
        </w:rPr>
        <w:tab/>
      </w:r>
      <w:r w:rsidRPr="00CB7543">
        <w:rPr>
          <w:rFonts w:cs="Arial"/>
          <w:sz w:val="20"/>
        </w:rPr>
        <w:fldChar w:fldCharType="begin">
          <w:ffData>
            <w:name w:val="Check1"/>
            <w:enabled/>
            <w:calcOnExit w:val="0"/>
            <w:checkBox>
              <w:sizeAuto/>
              <w:default w:val="0"/>
            </w:checkBox>
          </w:ffData>
        </w:fldChar>
      </w:r>
      <w:r w:rsidRPr="00CB7543">
        <w:rPr>
          <w:rFonts w:cs="Arial"/>
          <w:sz w:val="20"/>
        </w:rPr>
        <w:instrText xml:space="preserve"> FORMCHECKBOX </w:instrText>
      </w:r>
      <w:r w:rsidR="00CB42C1">
        <w:rPr>
          <w:rFonts w:cs="Arial"/>
          <w:sz w:val="20"/>
        </w:rPr>
      </w:r>
      <w:r w:rsidR="00CB42C1">
        <w:rPr>
          <w:rFonts w:cs="Arial"/>
          <w:sz w:val="20"/>
        </w:rPr>
        <w:fldChar w:fldCharType="separate"/>
      </w:r>
      <w:r w:rsidRPr="00CB7543">
        <w:rPr>
          <w:rFonts w:cs="Arial"/>
          <w:sz w:val="20"/>
        </w:rPr>
        <w:fldChar w:fldCharType="end"/>
      </w:r>
      <w:r w:rsidRPr="00CB7543">
        <w:rPr>
          <w:rFonts w:cs="Arial"/>
          <w:sz w:val="20"/>
        </w:rPr>
        <w:tab/>
      </w:r>
      <w:r w:rsidR="0093571F" w:rsidRPr="00CB7543">
        <w:rPr>
          <w:rFonts w:cs="Arial"/>
          <w:sz w:val="20"/>
        </w:rPr>
        <w:t>I</w:t>
      </w:r>
      <w:r w:rsidR="00CB7543">
        <w:rPr>
          <w:rFonts w:cs="Arial"/>
          <w:sz w:val="20"/>
        </w:rPr>
        <w:t xml:space="preserve">ndustry: </w:t>
      </w:r>
      <w:r w:rsidR="007E7532" w:rsidRPr="00CB7543">
        <w:rPr>
          <w:rFonts w:cs="Arial"/>
          <w:sz w:val="20"/>
        </w:rPr>
        <w:t>medicinal cannabis</w:t>
      </w:r>
      <w:r w:rsidR="00CB7543" w:rsidRPr="00CB7543">
        <w:rPr>
          <w:rFonts w:cs="Arial"/>
          <w:sz w:val="20"/>
        </w:rPr>
        <w:t xml:space="preserve"> </w:t>
      </w:r>
      <w:r w:rsidR="00CB7543">
        <w:rPr>
          <w:rFonts w:cs="Arial"/>
          <w:sz w:val="20"/>
        </w:rPr>
        <w:t>supply</w:t>
      </w:r>
    </w:p>
    <w:p w:rsidR="00CB7543" w:rsidRPr="00CB7543" w:rsidRDefault="005260AF" w:rsidP="00CB7543">
      <w:pPr>
        <w:tabs>
          <w:tab w:val="left" w:pos="567"/>
          <w:tab w:val="left" w:pos="4253"/>
          <w:tab w:val="left" w:pos="4820"/>
        </w:tabs>
        <w:spacing w:before="60"/>
        <w:rPr>
          <w:rFonts w:cs="Arial"/>
          <w:sz w:val="20"/>
        </w:rPr>
      </w:pPr>
      <w:r w:rsidRPr="00CB7543">
        <w:rPr>
          <w:rFonts w:cs="Arial"/>
          <w:sz w:val="20"/>
        </w:rPr>
        <w:fldChar w:fldCharType="begin">
          <w:ffData>
            <w:name w:val="Check1"/>
            <w:enabled/>
            <w:calcOnExit w:val="0"/>
            <w:checkBox>
              <w:sizeAuto/>
              <w:default w:val="0"/>
            </w:checkBox>
          </w:ffData>
        </w:fldChar>
      </w:r>
      <w:r w:rsidRPr="00CB7543">
        <w:rPr>
          <w:rFonts w:cs="Arial"/>
          <w:sz w:val="20"/>
        </w:rPr>
        <w:instrText xml:space="preserve"> FORMCHECKBOX </w:instrText>
      </w:r>
      <w:r w:rsidR="00CB42C1">
        <w:rPr>
          <w:rFonts w:cs="Arial"/>
          <w:sz w:val="20"/>
        </w:rPr>
      </w:r>
      <w:r w:rsidR="00CB42C1">
        <w:rPr>
          <w:rFonts w:cs="Arial"/>
          <w:sz w:val="20"/>
        </w:rPr>
        <w:fldChar w:fldCharType="separate"/>
      </w:r>
      <w:r w:rsidRPr="00CB7543">
        <w:rPr>
          <w:rFonts w:cs="Arial"/>
          <w:sz w:val="20"/>
        </w:rPr>
        <w:fldChar w:fldCharType="end"/>
      </w:r>
      <w:r w:rsidRPr="00CB7543">
        <w:rPr>
          <w:rFonts w:cs="Arial"/>
          <w:sz w:val="20"/>
        </w:rPr>
        <w:tab/>
      </w:r>
      <w:r w:rsidR="00CB7543" w:rsidRPr="00CB7543">
        <w:rPr>
          <w:rFonts w:cs="Arial"/>
          <w:sz w:val="20"/>
        </w:rPr>
        <w:t>Non-governmental organisation</w:t>
      </w:r>
      <w:r w:rsidR="003D1866" w:rsidRPr="00CB7543">
        <w:rPr>
          <w:rFonts w:cs="Arial"/>
          <w:sz w:val="20"/>
        </w:rPr>
        <w:tab/>
      </w:r>
      <w:r w:rsidRPr="00CB7543">
        <w:rPr>
          <w:rFonts w:cs="Arial"/>
          <w:sz w:val="20"/>
        </w:rPr>
        <w:fldChar w:fldCharType="begin">
          <w:ffData>
            <w:name w:val="Check1"/>
            <w:enabled/>
            <w:calcOnExit w:val="0"/>
            <w:checkBox>
              <w:sizeAuto/>
              <w:default w:val="0"/>
            </w:checkBox>
          </w:ffData>
        </w:fldChar>
      </w:r>
      <w:r w:rsidRPr="00CB7543">
        <w:rPr>
          <w:rFonts w:cs="Arial"/>
          <w:sz w:val="20"/>
        </w:rPr>
        <w:instrText xml:space="preserve"> FORMCHECKBOX </w:instrText>
      </w:r>
      <w:r w:rsidR="00CB42C1">
        <w:rPr>
          <w:rFonts w:cs="Arial"/>
          <w:sz w:val="20"/>
        </w:rPr>
      </w:r>
      <w:r w:rsidR="00CB42C1">
        <w:rPr>
          <w:rFonts w:cs="Arial"/>
          <w:sz w:val="20"/>
        </w:rPr>
        <w:fldChar w:fldCharType="separate"/>
      </w:r>
      <w:r w:rsidRPr="00CB7543">
        <w:rPr>
          <w:rFonts w:cs="Arial"/>
          <w:sz w:val="20"/>
        </w:rPr>
        <w:fldChar w:fldCharType="end"/>
      </w:r>
      <w:r w:rsidRPr="00CB7543">
        <w:rPr>
          <w:rFonts w:cs="Arial"/>
          <w:sz w:val="20"/>
        </w:rPr>
        <w:tab/>
      </w:r>
      <w:r w:rsidR="00CB7543">
        <w:rPr>
          <w:rFonts w:cs="Arial"/>
          <w:sz w:val="20"/>
        </w:rPr>
        <w:t>Industry:</w:t>
      </w:r>
      <w:r w:rsidR="0093571F" w:rsidRPr="00CB7543">
        <w:rPr>
          <w:rFonts w:cs="Arial"/>
          <w:sz w:val="20"/>
        </w:rPr>
        <w:t xml:space="preserve"> M</w:t>
      </w:r>
      <w:r w:rsidR="0093571F" w:rsidRPr="00CB7543">
        <w:rPr>
          <w:sz w:val="20"/>
        </w:rPr>
        <w:t>ā</w:t>
      </w:r>
      <w:r w:rsidR="007E7532" w:rsidRPr="00CB7543">
        <w:rPr>
          <w:rFonts w:cs="Arial"/>
          <w:sz w:val="20"/>
        </w:rPr>
        <w:t>ori</w:t>
      </w:r>
    </w:p>
    <w:p w:rsidR="00CB7543" w:rsidRPr="00CB7543" w:rsidRDefault="005260AF" w:rsidP="00CB7543">
      <w:pPr>
        <w:tabs>
          <w:tab w:val="left" w:pos="567"/>
          <w:tab w:val="left" w:pos="4253"/>
          <w:tab w:val="left" w:pos="4820"/>
        </w:tabs>
        <w:spacing w:before="60"/>
        <w:rPr>
          <w:rFonts w:cs="Arial"/>
          <w:spacing w:val="-2"/>
          <w:sz w:val="20"/>
        </w:rPr>
      </w:pPr>
      <w:r w:rsidRPr="00CB7543">
        <w:rPr>
          <w:rFonts w:cs="Arial"/>
          <w:sz w:val="20"/>
        </w:rPr>
        <w:fldChar w:fldCharType="begin">
          <w:ffData>
            <w:name w:val="Check1"/>
            <w:enabled/>
            <w:calcOnExit w:val="0"/>
            <w:checkBox>
              <w:sizeAuto/>
              <w:default w:val="0"/>
            </w:checkBox>
          </w:ffData>
        </w:fldChar>
      </w:r>
      <w:r w:rsidRPr="00CB7543">
        <w:rPr>
          <w:rFonts w:cs="Arial"/>
          <w:sz w:val="20"/>
        </w:rPr>
        <w:instrText xml:space="preserve"> FORMCHECKBOX </w:instrText>
      </w:r>
      <w:r w:rsidR="00CB42C1">
        <w:rPr>
          <w:rFonts w:cs="Arial"/>
          <w:sz w:val="20"/>
        </w:rPr>
      </w:r>
      <w:r w:rsidR="00CB42C1">
        <w:rPr>
          <w:rFonts w:cs="Arial"/>
          <w:sz w:val="20"/>
        </w:rPr>
        <w:fldChar w:fldCharType="separate"/>
      </w:r>
      <w:r w:rsidRPr="00CB7543">
        <w:rPr>
          <w:rFonts w:cs="Arial"/>
          <w:sz w:val="20"/>
        </w:rPr>
        <w:fldChar w:fldCharType="end"/>
      </w:r>
      <w:r w:rsidRPr="00CB7543">
        <w:rPr>
          <w:rFonts w:cs="Arial"/>
          <w:sz w:val="20"/>
        </w:rPr>
        <w:tab/>
      </w:r>
      <w:r w:rsidR="00CB7543" w:rsidRPr="00CB7543">
        <w:rPr>
          <w:rFonts w:cs="Arial"/>
          <w:sz w:val="20"/>
        </w:rPr>
        <w:t xml:space="preserve">Academia/Research </w:t>
      </w:r>
      <w:r w:rsidR="00C15A2B">
        <w:rPr>
          <w:rFonts w:cs="Arial"/>
          <w:sz w:val="20"/>
        </w:rPr>
        <w:t>i</w:t>
      </w:r>
      <w:r w:rsidR="00CB7543" w:rsidRPr="00CB7543">
        <w:rPr>
          <w:rFonts w:cs="Arial"/>
          <w:sz w:val="20"/>
        </w:rPr>
        <w:t>nstitute</w:t>
      </w:r>
      <w:r w:rsidR="00CB7543">
        <w:rPr>
          <w:rFonts w:cs="Arial"/>
          <w:sz w:val="20"/>
        </w:rPr>
        <w:tab/>
      </w:r>
      <w:r w:rsidR="00CB7543" w:rsidRPr="00CB7543">
        <w:rPr>
          <w:rFonts w:cs="Arial"/>
          <w:sz w:val="20"/>
        </w:rPr>
        <w:fldChar w:fldCharType="begin">
          <w:ffData>
            <w:name w:val="Check1"/>
            <w:enabled/>
            <w:calcOnExit w:val="0"/>
            <w:checkBox>
              <w:sizeAuto/>
              <w:default w:val="0"/>
            </w:checkBox>
          </w:ffData>
        </w:fldChar>
      </w:r>
      <w:r w:rsidR="00CB7543" w:rsidRPr="00CB7543">
        <w:rPr>
          <w:rFonts w:cs="Arial"/>
          <w:sz w:val="20"/>
        </w:rPr>
        <w:instrText xml:space="preserve"> FORMCHECKBOX </w:instrText>
      </w:r>
      <w:r w:rsidR="00CB42C1">
        <w:rPr>
          <w:rFonts w:cs="Arial"/>
          <w:sz w:val="20"/>
        </w:rPr>
      </w:r>
      <w:r w:rsidR="00CB42C1">
        <w:rPr>
          <w:rFonts w:cs="Arial"/>
          <w:sz w:val="20"/>
        </w:rPr>
        <w:fldChar w:fldCharType="separate"/>
      </w:r>
      <w:r w:rsidR="00CB7543" w:rsidRPr="00CB7543">
        <w:rPr>
          <w:rFonts w:cs="Arial"/>
          <w:sz w:val="20"/>
        </w:rPr>
        <w:fldChar w:fldCharType="end"/>
      </w:r>
      <w:r w:rsidR="00CB7543">
        <w:rPr>
          <w:rFonts w:cs="Arial"/>
          <w:sz w:val="20"/>
        </w:rPr>
        <w:tab/>
      </w:r>
      <w:r w:rsidR="00CB7543" w:rsidRPr="00CB7543">
        <w:rPr>
          <w:rFonts w:cs="Arial"/>
          <w:sz w:val="20"/>
        </w:rPr>
        <w:t>Māori: other group</w:t>
      </w:r>
    </w:p>
    <w:p w:rsidR="005260AF" w:rsidRPr="00CB7543" w:rsidRDefault="0093571F" w:rsidP="00CB7543">
      <w:pPr>
        <w:tabs>
          <w:tab w:val="left" w:pos="567"/>
          <w:tab w:val="left" w:pos="4253"/>
          <w:tab w:val="left" w:pos="4820"/>
        </w:tabs>
        <w:spacing w:before="60"/>
        <w:rPr>
          <w:rFonts w:cs="Arial"/>
          <w:sz w:val="20"/>
        </w:rPr>
      </w:pPr>
      <w:r w:rsidRPr="00CB7543">
        <w:rPr>
          <w:rFonts w:cs="Arial"/>
          <w:sz w:val="20"/>
        </w:rPr>
        <w:fldChar w:fldCharType="begin">
          <w:ffData>
            <w:name w:val="Check1"/>
            <w:enabled/>
            <w:calcOnExit w:val="0"/>
            <w:checkBox>
              <w:sizeAuto/>
              <w:default w:val="0"/>
            </w:checkBox>
          </w:ffData>
        </w:fldChar>
      </w:r>
      <w:r w:rsidRPr="00CB7543">
        <w:rPr>
          <w:rFonts w:cs="Arial"/>
          <w:sz w:val="20"/>
        </w:rPr>
        <w:instrText xml:space="preserve"> FORMCHECKBOX </w:instrText>
      </w:r>
      <w:r w:rsidR="00CB42C1">
        <w:rPr>
          <w:rFonts w:cs="Arial"/>
          <w:sz w:val="20"/>
        </w:rPr>
      </w:r>
      <w:r w:rsidR="00CB42C1">
        <w:rPr>
          <w:rFonts w:cs="Arial"/>
          <w:sz w:val="20"/>
        </w:rPr>
        <w:fldChar w:fldCharType="separate"/>
      </w:r>
      <w:r w:rsidRPr="00CB7543">
        <w:rPr>
          <w:rFonts w:cs="Arial"/>
          <w:sz w:val="20"/>
        </w:rPr>
        <w:fldChar w:fldCharType="end"/>
      </w:r>
      <w:r w:rsidRPr="00CB7543">
        <w:rPr>
          <w:rFonts w:cs="Arial"/>
          <w:sz w:val="20"/>
        </w:rPr>
        <w:tab/>
      </w:r>
      <w:r w:rsidR="00CB7543" w:rsidRPr="00CB7543">
        <w:rPr>
          <w:rFonts w:cs="Arial"/>
          <w:sz w:val="20"/>
        </w:rPr>
        <w:t xml:space="preserve">District </w:t>
      </w:r>
      <w:r w:rsidR="00C15A2B">
        <w:rPr>
          <w:rFonts w:cs="Arial"/>
          <w:sz w:val="20"/>
        </w:rPr>
        <w:t>h</w:t>
      </w:r>
      <w:r w:rsidR="00CB7543" w:rsidRPr="00CB7543">
        <w:rPr>
          <w:rFonts w:cs="Arial"/>
          <w:sz w:val="20"/>
        </w:rPr>
        <w:t xml:space="preserve">ealth </w:t>
      </w:r>
      <w:r w:rsidR="00C15A2B">
        <w:rPr>
          <w:rFonts w:cs="Arial"/>
          <w:sz w:val="20"/>
        </w:rPr>
        <w:t>b</w:t>
      </w:r>
      <w:r w:rsidR="00CB7543" w:rsidRPr="00CB7543">
        <w:rPr>
          <w:rFonts w:cs="Arial"/>
          <w:sz w:val="20"/>
        </w:rPr>
        <w:t>oard</w:t>
      </w:r>
    </w:p>
    <w:p w:rsidR="005260AF" w:rsidRPr="00CB7543" w:rsidRDefault="005260AF" w:rsidP="00CB7543">
      <w:pPr>
        <w:tabs>
          <w:tab w:val="left" w:pos="567"/>
          <w:tab w:val="left" w:pos="4253"/>
          <w:tab w:val="left" w:pos="4820"/>
        </w:tabs>
        <w:spacing w:before="60"/>
        <w:ind w:left="4536" w:hanging="4536"/>
        <w:rPr>
          <w:rFonts w:cs="Arial"/>
          <w:iCs/>
          <w:sz w:val="20"/>
        </w:rPr>
      </w:pPr>
      <w:r w:rsidRPr="00CB7543">
        <w:rPr>
          <w:rFonts w:cs="Arial"/>
          <w:sz w:val="20"/>
        </w:rPr>
        <w:fldChar w:fldCharType="begin">
          <w:ffData>
            <w:name w:val="Check1"/>
            <w:enabled/>
            <w:calcOnExit w:val="0"/>
            <w:checkBox>
              <w:sizeAuto/>
              <w:default w:val="0"/>
            </w:checkBox>
          </w:ffData>
        </w:fldChar>
      </w:r>
      <w:r w:rsidRPr="00CB7543">
        <w:rPr>
          <w:rFonts w:cs="Arial"/>
          <w:sz w:val="20"/>
        </w:rPr>
        <w:instrText xml:space="preserve"> FORMCHECKBOX </w:instrText>
      </w:r>
      <w:r w:rsidR="00CB42C1">
        <w:rPr>
          <w:rFonts w:cs="Arial"/>
          <w:sz w:val="20"/>
        </w:rPr>
      </w:r>
      <w:r w:rsidR="00CB42C1">
        <w:rPr>
          <w:rFonts w:cs="Arial"/>
          <w:sz w:val="20"/>
        </w:rPr>
        <w:fldChar w:fldCharType="separate"/>
      </w:r>
      <w:r w:rsidRPr="00CB7543">
        <w:rPr>
          <w:rFonts w:cs="Arial"/>
          <w:sz w:val="20"/>
        </w:rPr>
        <w:fldChar w:fldCharType="end"/>
      </w:r>
      <w:r w:rsidRPr="00CB7543">
        <w:rPr>
          <w:rFonts w:cs="Arial"/>
          <w:sz w:val="20"/>
        </w:rPr>
        <w:tab/>
      </w:r>
      <w:r w:rsidR="00CB7543">
        <w:rPr>
          <w:rFonts w:cs="Arial"/>
          <w:sz w:val="20"/>
        </w:rPr>
        <w:t>Central government</w:t>
      </w:r>
      <w:r w:rsidRPr="00CB7543">
        <w:rPr>
          <w:rFonts w:cs="Arial"/>
          <w:sz w:val="20"/>
        </w:rPr>
        <w:tab/>
      </w:r>
      <w:r w:rsidRPr="00CB7543">
        <w:rPr>
          <w:rFonts w:cs="Arial"/>
          <w:sz w:val="20"/>
        </w:rPr>
        <w:fldChar w:fldCharType="begin">
          <w:ffData>
            <w:name w:val="Check1"/>
            <w:enabled/>
            <w:calcOnExit w:val="0"/>
            <w:checkBox>
              <w:sizeAuto/>
              <w:default w:val="0"/>
            </w:checkBox>
          </w:ffData>
        </w:fldChar>
      </w:r>
      <w:r w:rsidRPr="00CB7543">
        <w:rPr>
          <w:rFonts w:cs="Arial"/>
          <w:sz w:val="20"/>
        </w:rPr>
        <w:instrText xml:space="preserve"> FORMCHECKBOX </w:instrText>
      </w:r>
      <w:r w:rsidR="00CB42C1">
        <w:rPr>
          <w:rFonts w:cs="Arial"/>
          <w:sz w:val="20"/>
        </w:rPr>
      </w:r>
      <w:r w:rsidR="00CB42C1">
        <w:rPr>
          <w:rFonts w:cs="Arial"/>
          <w:sz w:val="20"/>
        </w:rPr>
        <w:fldChar w:fldCharType="separate"/>
      </w:r>
      <w:r w:rsidRPr="00CB7543">
        <w:rPr>
          <w:rFonts w:cs="Arial"/>
          <w:sz w:val="20"/>
        </w:rPr>
        <w:fldChar w:fldCharType="end"/>
      </w:r>
      <w:r w:rsidRPr="00CB7543">
        <w:rPr>
          <w:rFonts w:cs="Arial"/>
          <w:sz w:val="20"/>
        </w:rPr>
        <w:tab/>
      </w:r>
      <w:r w:rsidR="007C296D">
        <w:rPr>
          <w:rFonts w:cs="Arial"/>
          <w:sz w:val="20"/>
        </w:rPr>
        <w:t xml:space="preserve">     </w:t>
      </w:r>
      <w:proofErr w:type="gramStart"/>
      <w:r w:rsidRPr="00CB7543">
        <w:rPr>
          <w:rFonts w:cs="Arial"/>
          <w:sz w:val="20"/>
        </w:rPr>
        <w:t>Other</w:t>
      </w:r>
      <w:proofErr w:type="gramEnd"/>
      <w:r w:rsidRPr="00CB7543">
        <w:rPr>
          <w:rFonts w:cs="Arial"/>
          <w:sz w:val="20"/>
        </w:rPr>
        <w:t xml:space="preserve"> </w:t>
      </w:r>
      <w:r w:rsidRPr="00CB7543">
        <w:rPr>
          <w:rFonts w:cs="Arial"/>
          <w:i/>
          <w:iCs/>
          <w:sz w:val="20"/>
        </w:rPr>
        <w:t>(please specify)</w:t>
      </w:r>
      <w:r w:rsidRPr="00CB7543">
        <w:rPr>
          <w:rFonts w:cs="Arial"/>
          <w:iCs/>
          <w:sz w:val="20"/>
        </w:rPr>
        <w:t xml:space="preserve">: </w:t>
      </w:r>
      <w:r w:rsidRPr="00CB7543">
        <w:rPr>
          <w:rFonts w:cs="Arial"/>
          <w:iCs/>
          <w:sz w:val="20"/>
        </w:rPr>
        <w:fldChar w:fldCharType="begin">
          <w:ffData>
            <w:name w:val="Text2"/>
            <w:enabled/>
            <w:calcOnExit w:val="0"/>
            <w:textInput/>
          </w:ffData>
        </w:fldChar>
      </w:r>
      <w:bookmarkStart w:id="118" w:name="Text2"/>
      <w:r w:rsidRPr="00CB7543">
        <w:rPr>
          <w:rFonts w:cs="Arial"/>
          <w:iCs/>
          <w:sz w:val="20"/>
        </w:rPr>
        <w:instrText xml:space="preserve"> FORMTEXT </w:instrText>
      </w:r>
      <w:r w:rsidRPr="00CB7543">
        <w:rPr>
          <w:rFonts w:cs="Arial"/>
          <w:iCs/>
          <w:sz w:val="20"/>
        </w:rPr>
      </w:r>
      <w:r w:rsidRPr="00CB7543">
        <w:rPr>
          <w:rFonts w:cs="Arial"/>
          <w:iCs/>
          <w:sz w:val="20"/>
        </w:rPr>
        <w:fldChar w:fldCharType="separate"/>
      </w:r>
      <w:r w:rsidRPr="00CB7543">
        <w:rPr>
          <w:rFonts w:cs="Arial"/>
          <w:iCs/>
          <w:noProof/>
          <w:sz w:val="20"/>
        </w:rPr>
        <w:t> </w:t>
      </w:r>
      <w:r w:rsidRPr="00CB7543">
        <w:rPr>
          <w:rFonts w:cs="Arial"/>
          <w:iCs/>
          <w:noProof/>
          <w:sz w:val="20"/>
        </w:rPr>
        <w:t> </w:t>
      </w:r>
      <w:r w:rsidRPr="00CB7543">
        <w:rPr>
          <w:rFonts w:cs="Arial"/>
          <w:iCs/>
          <w:noProof/>
          <w:sz w:val="20"/>
        </w:rPr>
        <w:t> </w:t>
      </w:r>
      <w:r w:rsidRPr="00CB7543">
        <w:rPr>
          <w:rFonts w:cs="Arial"/>
          <w:iCs/>
          <w:noProof/>
          <w:sz w:val="20"/>
        </w:rPr>
        <w:t> </w:t>
      </w:r>
      <w:r w:rsidRPr="00CB7543">
        <w:rPr>
          <w:rFonts w:cs="Arial"/>
          <w:iCs/>
          <w:noProof/>
          <w:sz w:val="20"/>
        </w:rPr>
        <w:t> </w:t>
      </w:r>
      <w:r w:rsidRPr="00CB7543">
        <w:rPr>
          <w:sz w:val="20"/>
        </w:rPr>
        <w:fldChar w:fldCharType="end"/>
      </w:r>
      <w:bookmarkEnd w:id="118"/>
    </w:p>
    <w:p w:rsidR="005260AF" w:rsidRDefault="005260AF" w:rsidP="005260AF"/>
    <w:p w:rsidR="00472870" w:rsidRDefault="00472870" w:rsidP="00A552C4">
      <w:pPr>
        <w:pStyle w:val="Heading4"/>
        <w:rPr>
          <w:rFonts w:eastAsia="Calibri"/>
        </w:rPr>
      </w:pPr>
      <w:r>
        <w:rPr>
          <w:rFonts w:eastAsia="Calibri"/>
        </w:rPr>
        <w:br w:type="page"/>
      </w:r>
    </w:p>
    <w:p w:rsidR="00472870" w:rsidRDefault="00A552C4" w:rsidP="00D74CDE">
      <w:pPr>
        <w:pStyle w:val="Heading3"/>
        <w:rPr>
          <w:rFonts w:eastAsia="Calibri"/>
        </w:rPr>
      </w:pPr>
      <w:r w:rsidRPr="00D74CDE">
        <w:rPr>
          <w:rFonts w:eastAsia="Calibri"/>
        </w:rPr>
        <w:lastRenderedPageBreak/>
        <w:t>Table of proposals and consultation questions</w:t>
      </w:r>
    </w:p>
    <w:p w:rsidR="00CF5205" w:rsidRPr="00D65415" w:rsidRDefault="00CF5205" w:rsidP="00264078">
      <w:pPr>
        <w:rPr>
          <w:rFonts w:eastAsia="Calibri"/>
        </w:rPr>
      </w:pPr>
    </w:p>
    <w:tbl>
      <w:tblPr>
        <w:tblStyle w:val="TableGrid"/>
        <w:tblW w:w="8931" w:type="dxa"/>
        <w:tblInd w:w="-142"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ayout w:type="fixed"/>
        <w:tblLook w:val="0620" w:firstRow="1" w:lastRow="0" w:firstColumn="0" w:lastColumn="0" w:noHBand="1" w:noVBand="1"/>
      </w:tblPr>
      <w:tblGrid>
        <w:gridCol w:w="1135"/>
        <w:gridCol w:w="7796"/>
      </w:tblGrid>
      <w:tr w:rsidR="00472870" w:rsidRPr="00066767" w:rsidTr="0005101F">
        <w:trPr>
          <w:tblHeader/>
        </w:trPr>
        <w:tc>
          <w:tcPr>
            <w:tcW w:w="1135" w:type="dxa"/>
            <w:tcBorders>
              <w:top w:val="nil"/>
              <w:bottom w:val="nil"/>
              <w:right w:val="single" w:sz="4" w:space="0" w:color="A6A6A6" w:themeColor="background1" w:themeShade="A6"/>
            </w:tcBorders>
            <w:shd w:val="clear" w:color="auto" w:fill="D9D9D9" w:themeFill="background1" w:themeFillShade="D9"/>
          </w:tcPr>
          <w:p w:rsidR="00472870" w:rsidRPr="0006653B" w:rsidRDefault="00472870" w:rsidP="0005101F">
            <w:pPr>
              <w:pStyle w:val="TableText"/>
              <w:spacing w:before="120" w:after="120" w:line="240" w:lineRule="auto"/>
              <w:ind w:right="-108"/>
              <w:jc w:val="center"/>
              <w:rPr>
                <w:rFonts w:cs="Segoe UI"/>
                <w:b/>
                <w:sz w:val="20"/>
              </w:rPr>
            </w:pPr>
            <w:r w:rsidRPr="003C15FC">
              <w:rPr>
                <w:rFonts w:cs="Segoe UI"/>
                <w:b/>
                <w:sz w:val="20"/>
              </w:rPr>
              <w:t>Document part</w:t>
            </w:r>
          </w:p>
        </w:tc>
        <w:tc>
          <w:tcPr>
            <w:tcW w:w="7796" w:type="dxa"/>
            <w:tcBorders>
              <w:top w:val="nil"/>
              <w:left w:val="single" w:sz="4" w:space="0" w:color="A6A6A6" w:themeColor="background1" w:themeShade="A6"/>
              <w:bottom w:val="nil"/>
              <w:right w:val="nil"/>
            </w:tcBorders>
            <w:shd w:val="clear" w:color="auto" w:fill="D9D9D9" w:themeFill="background1" w:themeFillShade="D9"/>
          </w:tcPr>
          <w:p w:rsidR="00472870" w:rsidRPr="00066767" w:rsidRDefault="00472870" w:rsidP="0005101F">
            <w:pPr>
              <w:pStyle w:val="TableText"/>
              <w:spacing w:before="120" w:after="120" w:line="300" w:lineRule="atLeast"/>
              <w:ind w:left="176" w:right="317"/>
              <w:jc w:val="center"/>
              <w:rPr>
                <w:rFonts w:cs="Segoe UI"/>
                <w:b/>
                <w:sz w:val="20"/>
              </w:rPr>
            </w:pPr>
            <w:r w:rsidRPr="00066767">
              <w:rPr>
                <w:rFonts w:cs="Segoe UI"/>
                <w:b/>
                <w:sz w:val="20"/>
              </w:rPr>
              <w:t>Proposals and questions</w:t>
            </w:r>
          </w:p>
        </w:tc>
      </w:tr>
      <w:tr w:rsidR="00472870" w:rsidRPr="00066767" w:rsidTr="0005101F">
        <w:tc>
          <w:tcPr>
            <w:tcW w:w="1135" w:type="dxa"/>
            <w:tcBorders>
              <w:top w:val="nil"/>
            </w:tcBorders>
            <w:shd w:val="clear" w:color="auto" w:fill="FFFFFF" w:themeFill="background1"/>
          </w:tcPr>
          <w:p w:rsidR="00472870" w:rsidRPr="00066767" w:rsidRDefault="00472870" w:rsidP="0005101F">
            <w:pPr>
              <w:spacing w:after="120" w:line="300" w:lineRule="atLeast"/>
              <w:rPr>
                <w:rFonts w:cs="Segoe UI"/>
                <w:b/>
                <w:sz w:val="20"/>
              </w:rPr>
            </w:pPr>
            <w:r w:rsidRPr="00066767">
              <w:rPr>
                <w:rFonts w:cs="Segoe UI"/>
                <w:b/>
                <w:sz w:val="20"/>
              </w:rPr>
              <w:t>Overall</w:t>
            </w:r>
          </w:p>
        </w:tc>
        <w:tc>
          <w:tcPr>
            <w:tcW w:w="7796" w:type="dxa"/>
            <w:tcBorders>
              <w:top w:val="nil"/>
            </w:tcBorders>
          </w:tcPr>
          <w:p w:rsidR="00472870" w:rsidRPr="0006653B" w:rsidRDefault="00472870">
            <w:pPr>
              <w:pStyle w:val="TableText"/>
              <w:spacing w:before="120" w:after="240" w:line="300" w:lineRule="atLeast"/>
              <w:ind w:left="34" w:right="318"/>
              <w:rPr>
                <w:rFonts w:cs="Segoe UI"/>
                <w:sz w:val="20"/>
              </w:rPr>
            </w:pPr>
            <w:r w:rsidRPr="0006653B">
              <w:rPr>
                <w:rFonts w:cs="Segoe UI"/>
                <w:sz w:val="20"/>
              </w:rPr>
              <w:t xml:space="preserve">In this table, we note the audience(s) we think the </w:t>
            </w:r>
            <w:r>
              <w:rPr>
                <w:rFonts w:cs="Segoe UI"/>
                <w:sz w:val="20"/>
              </w:rPr>
              <w:t xml:space="preserve">proposal and/or </w:t>
            </w:r>
            <w:r w:rsidRPr="0006653B">
              <w:rPr>
                <w:rFonts w:cs="Segoe UI"/>
                <w:sz w:val="20"/>
              </w:rPr>
              <w:t>question is most relevant for. For example, much of</w:t>
            </w:r>
            <w:r w:rsidRPr="00264078">
              <w:rPr>
                <w:rFonts w:cs="Segoe UI"/>
                <w:sz w:val="20"/>
              </w:rPr>
              <w:t xml:space="preserve"> Part E: Prescribing</w:t>
            </w:r>
            <w:r w:rsidRPr="00066767">
              <w:rPr>
                <w:rFonts w:cs="Segoe UI"/>
                <w:sz w:val="20"/>
              </w:rPr>
              <w:t xml:space="preserve"> has questions for prescribers, though some of these may also be of interest to consumers, industry or other groups. </w:t>
            </w:r>
            <w:r w:rsidRPr="00264078">
              <w:rPr>
                <w:rFonts w:cs="Segoe UI"/>
                <w:sz w:val="20"/>
              </w:rPr>
              <w:t>We encourage you to answer or provide comments on any proposals or questions you feel are relevant.</w:t>
            </w:r>
            <w:r w:rsidR="00763B93">
              <w:rPr>
                <w:rFonts w:cs="Segoe UI"/>
                <w:sz w:val="20"/>
              </w:rPr>
              <w:t xml:space="preserve"> Questions are coloured by audience</w:t>
            </w:r>
            <w:r w:rsidR="003543B5">
              <w:rPr>
                <w:rFonts w:cs="Segoe UI"/>
                <w:sz w:val="20"/>
              </w:rPr>
              <w:t xml:space="preserve">: </w:t>
            </w:r>
            <w:r w:rsidR="003543B5" w:rsidRPr="00264078">
              <w:rPr>
                <w:rFonts w:cs="Segoe UI"/>
                <w:b/>
                <w:color w:val="E36C0A" w:themeColor="accent6" w:themeShade="BF"/>
                <w:sz w:val="20"/>
              </w:rPr>
              <w:t>all</w:t>
            </w:r>
            <w:r w:rsidR="00725595">
              <w:rPr>
                <w:rFonts w:cs="Segoe UI"/>
                <w:sz w:val="20"/>
              </w:rPr>
              <w:t xml:space="preserve">, </w:t>
            </w:r>
            <w:r w:rsidR="00725595" w:rsidRPr="00264078">
              <w:rPr>
                <w:rFonts w:cs="Segoe UI"/>
                <w:b/>
                <w:color w:val="FF33CC"/>
                <w:sz w:val="20"/>
              </w:rPr>
              <w:t>industry</w:t>
            </w:r>
            <w:r w:rsidR="00725595">
              <w:rPr>
                <w:rFonts w:cs="Segoe UI"/>
                <w:sz w:val="20"/>
              </w:rPr>
              <w:t xml:space="preserve">, </w:t>
            </w:r>
            <w:r w:rsidR="00725595" w:rsidRPr="00264078">
              <w:rPr>
                <w:rFonts w:cs="Segoe UI"/>
                <w:b/>
                <w:color w:val="9966FF"/>
                <w:sz w:val="20"/>
              </w:rPr>
              <w:t>patients/consumers</w:t>
            </w:r>
            <w:r w:rsidR="00725595">
              <w:rPr>
                <w:rFonts w:cs="Segoe UI"/>
                <w:sz w:val="20"/>
              </w:rPr>
              <w:t xml:space="preserve">, </w:t>
            </w:r>
            <w:r w:rsidR="00725595" w:rsidRPr="00264078">
              <w:rPr>
                <w:rFonts w:cs="Segoe UI"/>
                <w:b/>
                <w:color w:val="000099"/>
                <w:sz w:val="20"/>
              </w:rPr>
              <w:t>pharmacists</w:t>
            </w:r>
            <w:r w:rsidR="00725595">
              <w:rPr>
                <w:rFonts w:cs="Segoe UI"/>
                <w:sz w:val="20"/>
              </w:rPr>
              <w:t xml:space="preserve">, </w:t>
            </w:r>
            <w:r w:rsidR="00725595" w:rsidRPr="00264078">
              <w:rPr>
                <w:rFonts w:cs="Segoe UI"/>
                <w:b/>
                <w:color w:val="660033"/>
                <w:sz w:val="20"/>
              </w:rPr>
              <w:t>prescribers</w:t>
            </w:r>
            <w:r w:rsidR="00725595">
              <w:rPr>
                <w:rFonts w:cs="Segoe UI"/>
                <w:sz w:val="20"/>
              </w:rPr>
              <w:t xml:space="preserve">, </w:t>
            </w:r>
            <w:r w:rsidR="00725595" w:rsidRPr="00264078">
              <w:rPr>
                <w:rFonts w:cs="Segoe UI"/>
                <w:b/>
                <w:color w:val="9BBB59" w:themeColor="accent3"/>
                <w:sz w:val="20"/>
              </w:rPr>
              <w:t>researchers.</w:t>
            </w:r>
          </w:p>
        </w:tc>
      </w:tr>
      <w:tr w:rsidR="00472870" w:rsidRPr="00066767" w:rsidTr="0005101F">
        <w:tc>
          <w:tcPr>
            <w:tcW w:w="1135" w:type="dxa"/>
            <w:shd w:val="clear" w:color="auto" w:fill="FFFFFF" w:themeFill="background1"/>
          </w:tcPr>
          <w:p w:rsidR="00472870" w:rsidRPr="00066767" w:rsidRDefault="00472870" w:rsidP="0005101F">
            <w:pPr>
              <w:spacing w:after="120" w:line="300" w:lineRule="atLeast"/>
              <w:rPr>
                <w:rFonts w:cs="Segoe UI"/>
                <w:b/>
                <w:sz w:val="20"/>
              </w:rPr>
            </w:pPr>
            <w:r w:rsidRPr="00066767">
              <w:rPr>
                <w:rFonts w:cs="Segoe UI"/>
                <w:b/>
                <w:sz w:val="20"/>
              </w:rPr>
              <w:t>Overall</w:t>
            </w:r>
          </w:p>
        </w:tc>
        <w:tc>
          <w:tcPr>
            <w:tcW w:w="7796" w:type="dxa"/>
          </w:tcPr>
          <w:p w:rsidR="00472870" w:rsidRPr="0006653B" w:rsidRDefault="00472870" w:rsidP="0005101F">
            <w:pPr>
              <w:spacing w:after="120" w:line="300" w:lineRule="atLeast"/>
              <w:rPr>
                <w:rFonts w:cs="Segoe UI"/>
                <w:b/>
                <w:sz w:val="20"/>
              </w:rPr>
            </w:pPr>
            <w:r w:rsidRPr="0006653B">
              <w:rPr>
                <w:rFonts w:cs="Segoe UI"/>
                <w:b/>
                <w:sz w:val="20"/>
              </w:rPr>
              <w:t xml:space="preserve">Question for </w:t>
            </w:r>
            <w:r w:rsidRPr="00264078">
              <w:rPr>
                <w:rFonts w:cs="Segoe UI"/>
                <w:b/>
                <w:color w:val="FF6600"/>
                <w:sz w:val="20"/>
              </w:rPr>
              <w:t>all</w:t>
            </w:r>
            <w:r w:rsidRPr="0006653B">
              <w:rPr>
                <w:rFonts w:cs="Segoe UI"/>
                <w:b/>
                <w:sz w:val="20"/>
              </w:rPr>
              <w:t>:</w:t>
            </w:r>
          </w:p>
          <w:p w:rsidR="00F93CEC" w:rsidRPr="00066767" w:rsidRDefault="00472870" w:rsidP="00472870">
            <w:pPr>
              <w:pStyle w:val="ListParagraph"/>
              <w:numPr>
                <w:ilvl w:val="0"/>
                <w:numId w:val="47"/>
              </w:numPr>
              <w:spacing w:before="120" w:line="300" w:lineRule="atLeast"/>
              <w:ind w:left="743" w:hanging="357"/>
              <w:contextualSpacing w:val="0"/>
              <w:rPr>
                <w:rFonts w:eastAsiaTheme="minorHAnsi" w:cs="Segoe UI"/>
                <w:sz w:val="20"/>
                <w:lang w:eastAsia="en-US"/>
              </w:rPr>
            </w:pPr>
            <w:r w:rsidRPr="00066767">
              <w:rPr>
                <w:rFonts w:eastAsiaTheme="minorHAnsi" w:cs="Segoe UI"/>
                <w:sz w:val="20"/>
                <w:lang w:eastAsia="en-US"/>
              </w:rPr>
              <w:t xml:space="preserve">Please provide here any overall comments on the proposals in the consultation document. </w:t>
            </w:r>
          </w:p>
          <w:p w:rsidR="00472870" w:rsidRPr="00264078" w:rsidRDefault="00472870" w:rsidP="00264078">
            <w:pPr>
              <w:spacing w:before="120" w:line="300" w:lineRule="atLeast"/>
              <w:rPr>
                <w:rFonts w:cs="Segoe UI"/>
                <w:sz w:val="20"/>
              </w:rPr>
            </w:pPr>
          </w:p>
        </w:tc>
      </w:tr>
      <w:tr w:rsidR="00472870" w:rsidRPr="00066767" w:rsidTr="0005101F">
        <w:tc>
          <w:tcPr>
            <w:tcW w:w="1135" w:type="dxa"/>
            <w:shd w:val="clear" w:color="auto" w:fill="FFFFFF" w:themeFill="background1"/>
          </w:tcPr>
          <w:p w:rsidR="00472870" w:rsidRPr="00066767" w:rsidRDefault="00472870" w:rsidP="0005101F">
            <w:pPr>
              <w:spacing w:after="120" w:line="300" w:lineRule="atLeast"/>
              <w:rPr>
                <w:rFonts w:cs="Segoe UI"/>
                <w:b/>
                <w:sz w:val="20"/>
              </w:rPr>
            </w:pPr>
            <w:r w:rsidRPr="00066767">
              <w:rPr>
                <w:rFonts w:cs="Segoe UI"/>
                <w:b/>
                <w:sz w:val="20"/>
              </w:rPr>
              <w:t>Overall</w:t>
            </w:r>
          </w:p>
        </w:tc>
        <w:tc>
          <w:tcPr>
            <w:tcW w:w="7796" w:type="dxa"/>
          </w:tcPr>
          <w:p w:rsidR="00472870" w:rsidRPr="0006653B" w:rsidRDefault="00472870" w:rsidP="0005101F">
            <w:pPr>
              <w:spacing w:after="120" w:line="300" w:lineRule="atLeast"/>
              <w:rPr>
                <w:rFonts w:cs="Segoe UI"/>
                <w:b/>
                <w:sz w:val="20"/>
              </w:rPr>
            </w:pPr>
            <w:r w:rsidRPr="0006653B">
              <w:rPr>
                <w:rFonts w:cs="Segoe UI"/>
                <w:b/>
                <w:sz w:val="20"/>
              </w:rPr>
              <w:t xml:space="preserve">Question for </w:t>
            </w:r>
            <w:r w:rsidR="00763B93" w:rsidRPr="000929D8">
              <w:rPr>
                <w:rFonts w:cs="Segoe UI"/>
                <w:b/>
                <w:color w:val="FF6600"/>
                <w:sz w:val="20"/>
              </w:rPr>
              <w:t>all</w:t>
            </w:r>
            <w:r w:rsidRPr="0006653B">
              <w:rPr>
                <w:rFonts w:cs="Segoe UI"/>
                <w:b/>
                <w:sz w:val="20"/>
              </w:rPr>
              <w:t>:</w:t>
            </w:r>
          </w:p>
          <w:p w:rsidR="00472870" w:rsidRPr="00264078" w:rsidRDefault="00472870" w:rsidP="00264078">
            <w:pPr>
              <w:pStyle w:val="ListParagraph"/>
              <w:numPr>
                <w:ilvl w:val="0"/>
                <w:numId w:val="47"/>
              </w:numPr>
              <w:spacing w:before="120" w:line="300" w:lineRule="atLeast"/>
              <w:ind w:left="743" w:hanging="357"/>
              <w:contextualSpacing w:val="0"/>
              <w:rPr>
                <w:rFonts w:cs="Segoe UI"/>
                <w:b/>
                <w:sz w:val="20"/>
              </w:rPr>
            </w:pPr>
            <w:r w:rsidRPr="00066767">
              <w:rPr>
                <w:rFonts w:cs="Segoe UI"/>
                <w:sz w:val="20"/>
              </w:rPr>
              <w:t>Do you think the current proposals and options in this document would meet the Government’s objective of improving patient access to quality, affordable medicinal cannabis products? Please explain why/why not.</w:t>
            </w:r>
            <w:r w:rsidR="00F93CEC">
              <w:rPr>
                <w:rFonts w:cs="Segoe UI"/>
                <w:sz w:val="20"/>
              </w:rPr>
              <w:br/>
            </w:r>
          </w:p>
        </w:tc>
      </w:tr>
      <w:tr w:rsidR="00472870" w:rsidRPr="00066767" w:rsidTr="0005101F">
        <w:tc>
          <w:tcPr>
            <w:tcW w:w="1135" w:type="dxa"/>
            <w:shd w:val="clear" w:color="auto" w:fill="FFFFFF" w:themeFill="background1"/>
          </w:tcPr>
          <w:p w:rsidR="00472870" w:rsidRPr="00066767" w:rsidRDefault="00472870" w:rsidP="0005101F">
            <w:pPr>
              <w:pStyle w:val="TableText"/>
              <w:spacing w:before="120" w:after="120" w:line="300" w:lineRule="atLeast"/>
              <w:jc w:val="center"/>
              <w:rPr>
                <w:rFonts w:cs="Segoe UI"/>
                <w:b/>
                <w:sz w:val="20"/>
              </w:rPr>
            </w:pPr>
            <w:r w:rsidRPr="0006653B">
              <w:rPr>
                <w:rFonts w:cs="Segoe UI"/>
                <w:b/>
                <w:sz w:val="20"/>
              </w:rPr>
              <w:t>A4</w:t>
            </w:r>
          </w:p>
        </w:tc>
        <w:tc>
          <w:tcPr>
            <w:tcW w:w="7796" w:type="dxa"/>
          </w:tcPr>
          <w:p w:rsidR="00472870" w:rsidRPr="00066767" w:rsidRDefault="00472870" w:rsidP="0005101F">
            <w:pPr>
              <w:pStyle w:val="Number"/>
              <w:numPr>
                <w:ilvl w:val="0"/>
                <w:numId w:val="0"/>
              </w:numPr>
              <w:spacing w:before="120" w:after="120" w:line="300" w:lineRule="atLeast"/>
              <w:rPr>
                <w:rFonts w:cs="Segoe UI"/>
                <w:b/>
                <w:sz w:val="20"/>
                <w:szCs w:val="20"/>
              </w:rPr>
            </w:pPr>
            <w:r w:rsidRPr="00066767">
              <w:rPr>
                <w:rFonts w:cs="Segoe UI"/>
                <w:b/>
                <w:sz w:val="20"/>
                <w:szCs w:val="20"/>
              </w:rPr>
              <w:t>Equity</w:t>
            </w:r>
          </w:p>
          <w:p w:rsidR="00472870" w:rsidRPr="00066767" w:rsidRDefault="00472870" w:rsidP="0005101F">
            <w:pPr>
              <w:pStyle w:val="Number"/>
              <w:numPr>
                <w:ilvl w:val="0"/>
                <w:numId w:val="0"/>
              </w:numPr>
              <w:spacing w:before="120" w:after="120" w:line="300" w:lineRule="atLeast"/>
              <w:rPr>
                <w:rFonts w:cs="Segoe UI"/>
                <w:sz w:val="20"/>
                <w:szCs w:val="20"/>
              </w:rPr>
            </w:pPr>
            <w:r w:rsidRPr="00066767">
              <w:rPr>
                <w:rFonts w:cs="Segoe UI"/>
                <w:sz w:val="20"/>
                <w:szCs w:val="20"/>
              </w:rPr>
              <w:t xml:space="preserve">There should be equity of access to the economic benefits of a medicinal cannabis industry. It is important that the Medicinal Cannabis Agency has the capacity and capability to support iwi and other Māori groups to understand the medicinal cannabis requirements for industry. </w:t>
            </w:r>
          </w:p>
          <w:p w:rsidR="00472870" w:rsidRPr="00066767" w:rsidRDefault="00472870" w:rsidP="0005101F">
            <w:pPr>
              <w:spacing w:after="120" w:line="300" w:lineRule="atLeast"/>
              <w:rPr>
                <w:rFonts w:cs="Segoe UI"/>
                <w:sz w:val="20"/>
              </w:rPr>
            </w:pPr>
            <w:r w:rsidRPr="0006653B">
              <w:rPr>
                <w:rFonts w:cs="Segoe UI"/>
                <w:b/>
                <w:sz w:val="20"/>
              </w:rPr>
              <w:t xml:space="preserve">Question for </w:t>
            </w:r>
            <w:r w:rsidRPr="00264078">
              <w:rPr>
                <w:rFonts w:cs="Segoe UI"/>
                <w:b/>
                <w:color w:val="FF6600"/>
                <w:sz w:val="20"/>
              </w:rPr>
              <w:t>all</w:t>
            </w:r>
            <w:r w:rsidRPr="00066767">
              <w:rPr>
                <w:rFonts w:cs="Segoe UI"/>
                <w:sz w:val="20"/>
              </w:rPr>
              <w:t>:</w:t>
            </w:r>
          </w:p>
          <w:p w:rsidR="00472870" w:rsidRPr="00066767" w:rsidRDefault="00472870" w:rsidP="00472870">
            <w:pPr>
              <w:pStyle w:val="ListParagraph"/>
              <w:numPr>
                <w:ilvl w:val="0"/>
                <w:numId w:val="47"/>
              </w:numPr>
              <w:spacing w:before="120" w:line="300" w:lineRule="atLeast"/>
              <w:ind w:left="743" w:hanging="357"/>
              <w:contextualSpacing w:val="0"/>
              <w:rPr>
                <w:rFonts w:cs="Segoe UI"/>
                <w:sz w:val="20"/>
              </w:rPr>
            </w:pPr>
            <w:r w:rsidRPr="00066767">
              <w:rPr>
                <w:rFonts w:cs="Segoe UI"/>
                <w:sz w:val="20"/>
              </w:rPr>
              <w:t>What do you think is the best way to achieve equity of access to the economic benefits of a medicinal cannabis industry?</w:t>
            </w:r>
            <w:r w:rsidR="00F93CEC">
              <w:rPr>
                <w:rFonts w:cs="Segoe UI"/>
                <w:sz w:val="20"/>
              </w:rPr>
              <w:br/>
            </w:r>
          </w:p>
          <w:p w:rsidR="009547E2" w:rsidRPr="00066767" w:rsidRDefault="009547E2" w:rsidP="009547E2">
            <w:pPr>
              <w:spacing w:after="120" w:line="300" w:lineRule="atLeast"/>
              <w:rPr>
                <w:rFonts w:cs="Segoe UI"/>
                <w:b/>
                <w:sz w:val="20"/>
              </w:rPr>
            </w:pPr>
            <w:r w:rsidRPr="00066767">
              <w:rPr>
                <w:rFonts w:cs="Segoe UI"/>
                <w:b/>
                <w:sz w:val="20"/>
              </w:rPr>
              <w:t xml:space="preserve">Question for </w:t>
            </w:r>
            <w:r w:rsidR="00C04ECD" w:rsidRPr="00264078">
              <w:rPr>
                <w:rFonts w:cs="Segoe UI"/>
                <w:b/>
                <w:color w:val="FF6600"/>
                <w:sz w:val="20"/>
              </w:rPr>
              <w:t>all</w:t>
            </w:r>
            <w:r w:rsidRPr="00066767">
              <w:rPr>
                <w:rFonts w:cs="Segoe UI"/>
                <w:b/>
                <w:sz w:val="20"/>
              </w:rPr>
              <w:t>:</w:t>
            </w:r>
          </w:p>
          <w:p w:rsidR="009547E2" w:rsidRPr="00264078" w:rsidRDefault="009547E2" w:rsidP="009547E2">
            <w:pPr>
              <w:spacing w:after="120" w:line="300" w:lineRule="atLeast"/>
              <w:rPr>
                <w:rFonts w:cs="Segoe UI"/>
                <w:sz w:val="20"/>
              </w:rPr>
            </w:pPr>
            <w:r w:rsidRPr="00264078">
              <w:rPr>
                <w:rFonts w:cs="Segoe UI"/>
                <w:sz w:val="20"/>
              </w:rPr>
              <w:t>Have you (or someone you know) had difficulty in accessing medicinal cannabis products (</w:t>
            </w:r>
            <w:proofErr w:type="spellStart"/>
            <w:r w:rsidRPr="00264078">
              <w:rPr>
                <w:rFonts w:cs="Segoe UI"/>
                <w:sz w:val="20"/>
              </w:rPr>
              <w:t>eg</w:t>
            </w:r>
            <w:proofErr w:type="spellEnd"/>
            <w:r w:rsidRPr="00264078">
              <w:rPr>
                <w:rFonts w:cs="Segoe UI"/>
                <w:sz w:val="20"/>
              </w:rPr>
              <w:t>, due to cost, availability of products, patient–prescriber relationship, information on products available)? If yes, please provide comments as to why.</w:t>
            </w:r>
            <w:r w:rsidR="00F93CEC">
              <w:rPr>
                <w:rFonts w:cs="Segoe UI"/>
                <w:sz w:val="20"/>
              </w:rPr>
              <w:br/>
            </w:r>
          </w:p>
          <w:p w:rsidR="00472870" w:rsidRPr="0006653B" w:rsidRDefault="00472870" w:rsidP="0005101F">
            <w:pPr>
              <w:spacing w:after="120" w:line="300" w:lineRule="atLeast"/>
              <w:rPr>
                <w:rFonts w:cs="Segoe UI"/>
                <w:b/>
                <w:sz w:val="20"/>
              </w:rPr>
            </w:pPr>
            <w:r w:rsidRPr="0006653B">
              <w:rPr>
                <w:rFonts w:cs="Segoe UI"/>
                <w:b/>
                <w:sz w:val="20"/>
              </w:rPr>
              <w:t xml:space="preserve">Questions for </w:t>
            </w:r>
            <w:r w:rsidRPr="00264078">
              <w:rPr>
                <w:rFonts w:cs="Segoe UI"/>
                <w:b/>
                <w:color w:val="660033"/>
                <w:sz w:val="20"/>
              </w:rPr>
              <w:t>prescribers</w:t>
            </w:r>
            <w:r w:rsidRPr="00264078">
              <w:rPr>
                <w:rFonts w:cs="Segoe UI"/>
                <w:b/>
                <w:color w:val="990033"/>
                <w:sz w:val="20"/>
              </w:rPr>
              <w:t>:</w:t>
            </w:r>
          </w:p>
          <w:p w:rsidR="00472870" w:rsidRPr="00066767" w:rsidRDefault="00472870" w:rsidP="00472870">
            <w:pPr>
              <w:pStyle w:val="ListParagraph"/>
              <w:numPr>
                <w:ilvl w:val="0"/>
                <w:numId w:val="47"/>
              </w:numPr>
              <w:spacing w:before="120" w:line="300" w:lineRule="atLeast"/>
              <w:ind w:left="743" w:hanging="357"/>
              <w:contextualSpacing w:val="0"/>
              <w:rPr>
                <w:rFonts w:cs="Segoe UI"/>
                <w:sz w:val="20"/>
              </w:rPr>
            </w:pPr>
            <w:r w:rsidRPr="00066767">
              <w:rPr>
                <w:rFonts w:cs="Segoe UI"/>
                <w:sz w:val="20"/>
              </w:rPr>
              <w:t xml:space="preserve">As a </w:t>
            </w:r>
            <w:r w:rsidRPr="00066767">
              <w:rPr>
                <w:rFonts w:eastAsiaTheme="minorHAnsi" w:cs="Segoe UI"/>
                <w:sz w:val="20"/>
                <w:lang w:eastAsia="en-US"/>
              </w:rPr>
              <w:t>prescriber</w:t>
            </w:r>
            <w:r w:rsidRPr="00066767">
              <w:rPr>
                <w:rFonts w:cs="Segoe UI"/>
                <w:sz w:val="20"/>
              </w:rPr>
              <w:t>, what do you see as the barriers to patient access to medicinal cannabis products?</w:t>
            </w:r>
          </w:p>
          <w:p w:rsidR="00472870" w:rsidRPr="00066767" w:rsidRDefault="00472870" w:rsidP="0005101F">
            <w:pPr>
              <w:pStyle w:val="ListParagraph"/>
              <w:spacing w:after="240" w:line="300" w:lineRule="atLeast"/>
              <w:rPr>
                <w:rFonts w:cs="Segoe UI"/>
                <w:sz w:val="20"/>
              </w:rPr>
            </w:pPr>
          </w:p>
          <w:p w:rsidR="00472870" w:rsidRPr="00264078" w:rsidRDefault="00472870" w:rsidP="00264078">
            <w:pPr>
              <w:pStyle w:val="ListParagraph"/>
              <w:numPr>
                <w:ilvl w:val="0"/>
                <w:numId w:val="47"/>
              </w:numPr>
              <w:spacing w:before="120" w:after="120" w:line="300" w:lineRule="atLeast"/>
              <w:ind w:left="743" w:hanging="357"/>
              <w:contextualSpacing w:val="0"/>
              <w:rPr>
                <w:rFonts w:cs="Segoe UI"/>
                <w:i/>
                <w:color w:val="0070C0"/>
                <w:sz w:val="20"/>
              </w:rPr>
            </w:pPr>
            <w:r w:rsidRPr="00066767">
              <w:rPr>
                <w:rFonts w:cs="Segoe UI"/>
                <w:sz w:val="20"/>
              </w:rPr>
              <w:t xml:space="preserve">Please </w:t>
            </w:r>
            <w:r w:rsidRPr="00066767">
              <w:rPr>
                <w:rFonts w:eastAsiaTheme="minorHAnsi" w:cs="Segoe UI"/>
                <w:sz w:val="20"/>
                <w:lang w:eastAsia="en-US"/>
              </w:rPr>
              <w:t>indicate</w:t>
            </w:r>
            <w:r w:rsidRPr="00066767">
              <w:rPr>
                <w:rFonts w:cs="Segoe UI"/>
                <w:sz w:val="20"/>
              </w:rPr>
              <w:t xml:space="preserve"> your position on the following statement: </w:t>
            </w:r>
            <w:r w:rsidRPr="00066767">
              <w:rPr>
                <w:rFonts w:cs="Segoe UI"/>
                <w:sz w:val="20"/>
              </w:rPr>
              <w:br/>
              <w:t>‘There are greater barriers to accessing medicinal cannabis products for particular patients.’ If you agree, please discuss the barriers.</w:t>
            </w:r>
          </w:p>
        </w:tc>
      </w:tr>
      <w:tr w:rsidR="00472870" w:rsidRPr="00066767" w:rsidTr="0005101F">
        <w:tc>
          <w:tcPr>
            <w:tcW w:w="1135" w:type="dxa"/>
            <w:shd w:val="clear" w:color="auto" w:fill="FFFFFF" w:themeFill="background1"/>
          </w:tcPr>
          <w:p w:rsidR="00472870" w:rsidRPr="00066767" w:rsidRDefault="00472870" w:rsidP="0005101F">
            <w:pPr>
              <w:pStyle w:val="TableText"/>
              <w:spacing w:before="120" w:after="120" w:line="300" w:lineRule="atLeast"/>
              <w:jc w:val="center"/>
              <w:rPr>
                <w:rFonts w:cs="Segoe UI"/>
                <w:b/>
                <w:sz w:val="20"/>
              </w:rPr>
            </w:pPr>
            <w:r w:rsidRPr="0006653B">
              <w:rPr>
                <w:rFonts w:cs="Segoe UI"/>
                <w:b/>
                <w:sz w:val="20"/>
              </w:rPr>
              <w:lastRenderedPageBreak/>
              <w:t>B2</w:t>
            </w:r>
          </w:p>
        </w:tc>
        <w:tc>
          <w:tcPr>
            <w:tcW w:w="7796" w:type="dxa"/>
          </w:tcPr>
          <w:p w:rsidR="00472870" w:rsidRPr="00066767" w:rsidRDefault="00472870" w:rsidP="0005101F">
            <w:pPr>
              <w:spacing w:after="120" w:line="300" w:lineRule="atLeast"/>
              <w:rPr>
                <w:rFonts w:cs="Segoe UI"/>
                <w:b/>
                <w:sz w:val="20"/>
                <w:u w:val="single"/>
              </w:rPr>
            </w:pPr>
            <w:r w:rsidRPr="00066767">
              <w:rPr>
                <w:rFonts w:cs="Segoe UI"/>
                <w:b/>
                <w:sz w:val="20"/>
                <w:u w:val="single"/>
              </w:rPr>
              <w:t>PROPOSAL</w:t>
            </w:r>
          </w:p>
          <w:p w:rsidR="00472870" w:rsidRPr="00066767" w:rsidRDefault="00472870" w:rsidP="0005101F">
            <w:pPr>
              <w:spacing w:after="120" w:line="300" w:lineRule="atLeast"/>
              <w:rPr>
                <w:rFonts w:cs="Segoe UI"/>
                <w:b/>
                <w:sz w:val="20"/>
              </w:rPr>
            </w:pPr>
            <w:r w:rsidRPr="00066767">
              <w:rPr>
                <w:rFonts w:cs="Segoe UI"/>
                <w:b/>
                <w:sz w:val="20"/>
              </w:rPr>
              <w:t>Proposed quality standards for cultivation:</w:t>
            </w:r>
          </w:p>
          <w:p w:rsidR="00472870" w:rsidRPr="00066767" w:rsidRDefault="00472870" w:rsidP="0005101F">
            <w:pPr>
              <w:spacing w:after="120" w:line="300" w:lineRule="atLeast"/>
              <w:rPr>
                <w:rFonts w:cs="Segoe UI"/>
                <w:sz w:val="20"/>
              </w:rPr>
            </w:pPr>
            <w:r w:rsidRPr="00066767">
              <w:rPr>
                <w:rFonts w:cs="Segoe UI"/>
                <w:sz w:val="20"/>
              </w:rPr>
              <w:t>There are three proposed options for a quality standard for cultivation:</w:t>
            </w:r>
          </w:p>
          <w:p w:rsidR="00472870" w:rsidRPr="00066767" w:rsidRDefault="00472870" w:rsidP="0005101F">
            <w:pPr>
              <w:spacing w:after="120" w:line="300" w:lineRule="atLeast"/>
              <w:rPr>
                <w:rFonts w:cs="Segoe UI"/>
                <w:sz w:val="20"/>
              </w:rPr>
            </w:pPr>
            <w:r w:rsidRPr="00066767">
              <w:rPr>
                <w:rFonts w:cs="Segoe UI"/>
                <w:sz w:val="20"/>
              </w:rPr>
              <w:t>A. Manufacturer sets a process or a starting material product standard.</w:t>
            </w:r>
          </w:p>
          <w:p w:rsidR="00472870" w:rsidRPr="00066767" w:rsidRDefault="00472870" w:rsidP="0005101F">
            <w:pPr>
              <w:spacing w:after="120" w:line="300" w:lineRule="atLeast"/>
              <w:rPr>
                <w:rFonts w:cs="Segoe UI"/>
                <w:sz w:val="20"/>
              </w:rPr>
            </w:pPr>
            <w:r w:rsidRPr="00066767">
              <w:rPr>
                <w:rFonts w:cs="Segoe UI"/>
                <w:sz w:val="20"/>
              </w:rPr>
              <w:t>B. Regulator sets a cultivation process standard.</w:t>
            </w:r>
          </w:p>
          <w:p w:rsidR="00472870" w:rsidRPr="00066767" w:rsidRDefault="00472870" w:rsidP="0005101F">
            <w:pPr>
              <w:spacing w:after="240" w:line="300" w:lineRule="atLeast"/>
              <w:rPr>
                <w:rFonts w:cs="Segoe UI"/>
                <w:sz w:val="20"/>
              </w:rPr>
            </w:pPr>
            <w:r w:rsidRPr="00066767">
              <w:rPr>
                <w:rFonts w:cs="Segoe UI"/>
                <w:sz w:val="20"/>
              </w:rPr>
              <w:t>C. Regulator sets quality standard for starting material.</w:t>
            </w:r>
          </w:p>
          <w:p w:rsidR="00472870" w:rsidRPr="00066767" w:rsidRDefault="00472870" w:rsidP="0005101F">
            <w:pPr>
              <w:spacing w:after="120" w:line="300" w:lineRule="atLeast"/>
              <w:rPr>
                <w:rFonts w:cs="Segoe UI"/>
                <w:b/>
                <w:sz w:val="20"/>
              </w:rPr>
            </w:pPr>
            <w:r w:rsidRPr="00066767">
              <w:rPr>
                <w:rFonts w:cs="Segoe UI"/>
                <w:b/>
                <w:sz w:val="20"/>
              </w:rPr>
              <w:t xml:space="preserve">Questions for </w:t>
            </w:r>
            <w:r w:rsidRPr="00264078">
              <w:rPr>
                <w:rFonts w:cs="Segoe UI"/>
                <w:b/>
                <w:color w:val="FF33CC"/>
                <w:sz w:val="20"/>
              </w:rPr>
              <w:t>industry</w:t>
            </w:r>
            <w:r w:rsidRPr="00066767">
              <w:rPr>
                <w:rFonts w:cs="Segoe UI"/>
                <w:b/>
                <w:sz w:val="20"/>
              </w:rPr>
              <w:t xml:space="preserve"> and </w:t>
            </w:r>
            <w:r w:rsidRPr="00264078">
              <w:rPr>
                <w:rFonts w:cs="Segoe UI"/>
                <w:b/>
                <w:color w:val="9BBB59" w:themeColor="accent3"/>
                <w:sz w:val="20"/>
              </w:rPr>
              <w:t>researchers</w:t>
            </w:r>
            <w:r w:rsidRPr="00066767">
              <w:rPr>
                <w:rFonts w:cs="Segoe UI"/>
                <w:b/>
                <w:sz w:val="20"/>
              </w:rPr>
              <w:t>:</w:t>
            </w:r>
          </w:p>
          <w:p w:rsidR="00472870" w:rsidRPr="00066767" w:rsidRDefault="00472870" w:rsidP="00472870">
            <w:pPr>
              <w:pStyle w:val="ListParagraph"/>
              <w:numPr>
                <w:ilvl w:val="0"/>
                <w:numId w:val="47"/>
              </w:numPr>
              <w:spacing w:before="120" w:after="120" w:line="300" w:lineRule="atLeast"/>
              <w:ind w:left="743" w:hanging="357"/>
              <w:contextualSpacing w:val="0"/>
              <w:rPr>
                <w:rFonts w:cs="Segoe UI"/>
                <w:sz w:val="20"/>
              </w:rPr>
            </w:pPr>
            <w:r w:rsidRPr="00066767">
              <w:rPr>
                <w:rFonts w:cs="Segoe UI"/>
                <w:sz w:val="20"/>
              </w:rPr>
              <w:t xml:space="preserve">Do you or </w:t>
            </w:r>
            <w:r w:rsidRPr="00066767">
              <w:rPr>
                <w:rFonts w:eastAsiaTheme="minorHAnsi" w:cs="Segoe UI"/>
                <w:sz w:val="20"/>
                <w:lang w:eastAsia="en-US"/>
              </w:rPr>
              <w:t>your</w:t>
            </w:r>
            <w:r w:rsidRPr="00066767">
              <w:rPr>
                <w:rFonts w:cs="Segoe UI"/>
                <w:sz w:val="20"/>
              </w:rPr>
              <w:t xml:space="preserve"> organisation currently hold a licence to cultivate cannabis for medicinal or scientific research purposes?</w:t>
            </w:r>
          </w:p>
          <w:p w:rsidR="00472870" w:rsidRPr="00066767" w:rsidRDefault="00472870" w:rsidP="00472870">
            <w:pPr>
              <w:pStyle w:val="ListParagraph"/>
              <w:numPr>
                <w:ilvl w:val="0"/>
                <w:numId w:val="47"/>
              </w:numPr>
              <w:spacing w:before="120" w:line="300" w:lineRule="atLeast"/>
              <w:ind w:left="743" w:hanging="357"/>
              <w:contextualSpacing w:val="0"/>
              <w:rPr>
                <w:rFonts w:cs="Segoe UI"/>
                <w:sz w:val="20"/>
              </w:rPr>
            </w:pPr>
            <w:r w:rsidRPr="00066767">
              <w:rPr>
                <w:rFonts w:eastAsia="Cambria" w:cs="Segoe UI"/>
                <w:sz w:val="20"/>
                <w:lang w:val="en-US"/>
              </w:rPr>
              <w:t xml:space="preserve">How likely are you to apply for a </w:t>
            </w:r>
            <w:proofErr w:type="spellStart"/>
            <w:r w:rsidRPr="00066767">
              <w:rPr>
                <w:rFonts w:eastAsia="Cambria" w:cs="Segoe UI"/>
                <w:sz w:val="20"/>
                <w:lang w:val="en-US"/>
              </w:rPr>
              <w:t>licence</w:t>
            </w:r>
            <w:proofErr w:type="spellEnd"/>
            <w:r w:rsidRPr="00066767">
              <w:rPr>
                <w:rFonts w:eastAsia="Cambria" w:cs="Segoe UI"/>
                <w:sz w:val="20"/>
                <w:lang w:val="en-US"/>
              </w:rPr>
              <w:t xml:space="preserve"> to commercially cultivate cannabis for medicinal purposes? </w:t>
            </w:r>
          </w:p>
          <w:p w:rsidR="00472870" w:rsidRPr="00066767" w:rsidRDefault="00472870" w:rsidP="00472870">
            <w:pPr>
              <w:pStyle w:val="ListParagraph"/>
              <w:numPr>
                <w:ilvl w:val="0"/>
                <w:numId w:val="47"/>
              </w:numPr>
              <w:spacing w:before="120" w:line="300" w:lineRule="atLeast"/>
              <w:ind w:left="743" w:hanging="357"/>
              <w:contextualSpacing w:val="0"/>
              <w:rPr>
                <w:rFonts w:cs="Segoe UI"/>
                <w:color w:val="000000" w:themeColor="text1"/>
                <w:sz w:val="20"/>
                <w:lang w:eastAsia="en-NZ"/>
              </w:rPr>
            </w:pPr>
            <w:r w:rsidRPr="00066767">
              <w:rPr>
                <w:rFonts w:cs="Segoe UI"/>
                <w:color w:val="000000" w:themeColor="text1"/>
                <w:sz w:val="20"/>
              </w:rPr>
              <w:t xml:space="preserve">Which </w:t>
            </w:r>
            <w:r w:rsidRPr="00066767">
              <w:rPr>
                <w:rFonts w:eastAsiaTheme="minorHAnsi" w:cs="Segoe UI"/>
                <w:sz w:val="20"/>
                <w:lang w:eastAsia="en-US"/>
              </w:rPr>
              <w:t>option</w:t>
            </w:r>
            <w:r w:rsidRPr="00066767">
              <w:rPr>
                <w:rFonts w:cs="Segoe UI"/>
                <w:color w:val="000000" w:themeColor="text1"/>
                <w:sz w:val="20"/>
              </w:rPr>
              <w:t xml:space="preserve"> for cultivation standards do you prefer?</w:t>
            </w:r>
          </w:p>
          <w:p w:rsidR="00472870" w:rsidRPr="00066767" w:rsidRDefault="00472870" w:rsidP="0005101F">
            <w:pPr>
              <w:pStyle w:val="ListParagraph"/>
              <w:spacing w:after="120" w:line="300" w:lineRule="atLeast"/>
              <w:rPr>
                <w:rFonts w:cs="Segoe UI"/>
                <w:i/>
                <w:color w:val="000000" w:themeColor="text1"/>
                <w:sz w:val="20"/>
              </w:rPr>
            </w:pPr>
            <w:r w:rsidRPr="00066767">
              <w:rPr>
                <w:rFonts w:cs="Segoe UI"/>
                <w:i/>
                <w:color w:val="000000" w:themeColor="text1"/>
                <w:sz w:val="20"/>
              </w:rPr>
              <w:t>A. Manufacturer sets a process or a starting material product standard.</w:t>
            </w:r>
          </w:p>
          <w:p w:rsidR="00472870" w:rsidRPr="00066767" w:rsidRDefault="00472870" w:rsidP="0005101F">
            <w:pPr>
              <w:pStyle w:val="ListParagraph"/>
              <w:spacing w:after="120" w:line="300" w:lineRule="atLeast"/>
              <w:rPr>
                <w:rFonts w:cs="Segoe UI"/>
                <w:i/>
                <w:color w:val="000000" w:themeColor="text1"/>
                <w:sz w:val="20"/>
              </w:rPr>
            </w:pPr>
            <w:r w:rsidRPr="00066767">
              <w:rPr>
                <w:rFonts w:cs="Segoe UI"/>
                <w:i/>
                <w:color w:val="000000" w:themeColor="text1"/>
                <w:sz w:val="20"/>
              </w:rPr>
              <w:t>B. Regulator sets a cultivation process standard.</w:t>
            </w:r>
          </w:p>
          <w:p w:rsidR="00472870" w:rsidRPr="00066767" w:rsidRDefault="00472870" w:rsidP="0005101F">
            <w:pPr>
              <w:pStyle w:val="ListParagraph"/>
              <w:spacing w:after="120" w:line="300" w:lineRule="atLeast"/>
              <w:rPr>
                <w:rFonts w:cs="Segoe UI"/>
                <w:color w:val="4BACC6" w:themeColor="accent5"/>
                <w:sz w:val="20"/>
              </w:rPr>
            </w:pPr>
            <w:r w:rsidRPr="00066767">
              <w:rPr>
                <w:rFonts w:cs="Segoe UI"/>
                <w:i/>
                <w:color w:val="000000" w:themeColor="text1"/>
                <w:sz w:val="20"/>
              </w:rPr>
              <w:t>C. Regulator sets quality standard for starting material.</w:t>
            </w:r>
          </w:p>
          <w:p w:rsidR="00472870" w:rsidRPr="0006653B" w:rsidRDefault="00472870" w:rsidP="00472870">
            <w:pPr>
              <w:pStyle w:val="ListParagraph"/>
              <w:numPr>
                <w:ilvl w:val="0"/>
                <w:numId w:val="47"/>
              </w:numPr>
              <w:spacing w:before="120" w:line="300" w:lineRule="atLeast"/>
              <w:ind w:left="743" w:hanging="357"/>
              <w:contextualSpacing w:val="0"/>
              <w:rPr>
                <w:rFonts w:cs="Segoe UI"/>
                <w:color w:val="000000" w:themeColor="text1"/>
                <w:sz w:val="20"/>
              </w:rPr>
            </w:pPr>
            <w:r w:rsidRPr="00066767">
              <w:rPr>
                <w:rFonts w:cs="Segoe UI"/>
                <w:color w:val="000000" w:themeColor="text1"/>
                <w:sz w:val="20"/>
              </w:rPr>
              <w:t xml:space="preserve">In your view, what are the advantages and disadvantages of each of the options? </w:t>
            </w:r>
          </w:p>
          <w:p w:rsidR="00472870" w:rsidRPr="00066767" w:rsidRDefault="00472870" w:rsidP="00472870">
            <w:pPr>
              <w:pStyle w:val="ListParagraph"/>
              <w:numPr>
                <w:ilvl w:val="0"/>
                <w:numId w:val="47"/>
              </w:numPr>
              <w:spacing w:before="120" w:line="300" w:lineRule="atLeast"/>
              <w:ind w:left="743" w:hanging="357"/>
              <w:contextualSpacing w:val="0"/>
              <w:rPr>
                <w:rFonts w:cs="Segoe UI"/>
                <w:sz w:val="20"/>
              </w:rPr>
            </w:pPr>
            <w:r w:rsidRPr="00066767">
              <w:rPr>
                <w:rFonts w:cs="Segoe UI"/>
                <w:sz w:val="20"/>
              </w:rPr>
              <w:t>If you prefer option B (</w:t>
            </w:r>
            <w:r w:rsidRPr="00066767">
              <w:rPr>
                <w:rFonts w:cs="Segoe UI"/>
                <w:color w:val="000000" w:themeColor="text1"/>
                <w:sz w:val="20"/>
              </w:rPr>
              <w:t>Regulator sets a cultivation process standard</w:t>
            </w:r>
            <w:r w:rsidRPr="00066767">
              <w:rPr>
                <w:rFonts w:cs="Segoe UI"/>
                <w:i/>
                <w:color w:val="000000" w:themeColor="text1"/>
                <w:sz w:val="20"/>
              </w:rPr>
              <w:t>),</w:t>
            </w:r>
            <w:r w:rsidRPr="00066767">
              <w:rPr>
                <w:rFonts w:cs="Segoe UI"/>
                <w:sz w:val="20"/>
              </w:rPr>
              <w:t xml:space="preserve"> which of the following cultivation process standards would be your preference?</w:t>
            </w:r>
          </w:p>
          <w:p w:rsidR="00472870" w:rsidRPr="00066767" w:rsidRDefault="00472870" w:rsidP="00472870">
            <w:pPr>
              <w:pStyle w:val="ListParagraph"/>
              <w:numPr>
                <w:ilvl w:val="0"/>
                <w:numId w:val="47"/>
              </w:numPr>
              <w:spacing w:before="120" w:line="300" w:lineRule="atLeast"/>
              <w:ind w:left="743" w:hanging="357"/>
              <w:contextualSpacing w:val="0"/>
              <w:rPr>
                <w:rFonts w:cs="Segoe UI"/>
                <w:sz w:val="20"/>
              </w:rPr>
            </w:pPr>
            <w:r w:rsidRPr="00066767">
              <w:rPr>
                <w:rFonts w:cs="Segoe UI"/>
                <w:sz w:val="20"/>
              </w:rPr>
              <w:t xml:space="preserve">How likely </w:t>
            </w:r>
            <w:r w:rsidRPr="00066767">
              <w:rPr>
                <w:rFonts w:eastAsiaTheme="minorHAnsi" w:cs="Segoe UI"/>
                <w:sz w:val="20"/>
                <w:lang w:eastAsia="en-US"/>
              </w:rPr>
              <w:t>are</w:t>
            </w:r>
            <w:r w:rsidRPr="00066767">
              <w:rPr>
                <w:rFonts w:cs="Segoe UI"/>
                <w:sz w:val="20"/>
              </w:rPr>
              <w:t xml:space="preserve"> you to </w:t>
            </w:r>
            <w:r w:rsidRPr="00066767">
              <w:rPr>
                <w:rFonts w:eastAsia="Cambria" w:cs="Segoe UI"/>
                <w:sz w:val="20"/>
                <w:lang w:val="en-US"/>
              </w:rPr>
              <w:t xml:space="preserve">apply for a </w:t>
            </w:r>
            <w:proofErr w:type="spellStart"/>
            <w:r w:rsidRPr="00066767">
              <w:rPr>
                <w:rFonts w:eastAsia="Cambria" w:cs="Segoe UI"/>
                <w:sz w:val="20"/>
                <w:lang w:val="en-US"/>
              </w:rPr>
              <w:t>licence</w:t>
            </w:r>
            <w:proofErr w:type="spellEnd"/>
            <w:r w:rsidRPr="00066767">
              <w:rPr>
                <w:rFonts w:eastAsia="Cambria" w:cs="Segoe UI"/>
                <w:sz w:val="20"/>
                <w:lang w:val="en-US"/>
              </w:rPr>
              <w:t xml:space="preserve"> to commercially cultivate cannabis for medicinal purposes</w:t>
            </w:r>
            <w:r w:rsidRPr="00066767">
              <w:rPr>
                <w:rFonts w:cs="Segoe UI"/>
                <w:sz w:val="20"/>
              </w:rPr>
              <w:t xml:space="preserve"> if option A (Manufacturer sets a process or a starting material product standard) was the preferred option? </w:t>
            </w:r>
          </w:p>
          <w:p w:rsidR="00472870" w:rsidRPr="00066767" w:rsidRDefault="00472870" w:rsidP="00472870">
            <w:pPr>
              <w:pStyle w:val="ListParagraph"/>
              <w:numPr>
                <w:ilvl w:val="0"/>
                <w:numId w:val="47"/>
              </w:numPr>
              <w:spacing w:before="120" w:line="300" w:lineRule="atLeast"/>
              <w:ind w:left="743" w:hanging="357"/>
              <w:contextualSpacing w:val="0"/>
              <w:rPr>
                <w:rFonts w:cs="Segoe UI"/>
                <w:sz w:val="20"/>
              </w:rPr>
            </w:pPr>
            <w:r w:rsidRPr="00066767">
              <w:rPr>
                <w:rFonts w:cs="Segoe UI"/>
                <w:sz w:val="20"/>
              </w:rPr>
              <w:t xml:space="preserve">How likely </w:t>
            </w:r>
            <w:r w:rsidRPr="00066767">
              <w:rPr>
                <w:rFonts w:eastAsiaTheme="minorHAnsi" w:cs="Segoe UI"/>
                <w:sz w:val="20"/>
                <w:lang w:eastAsia="en-US"/>
              </w:rPr>
              <w:t>are</w:t>
            </w:r>
            <w:r w:rsidRPr="00066767">
              <w:rPr>
                <w:rFonts w:cs="Segoe UI"/>
                <w:sz w:val="20"/>
              </w:rPr>
              <w:t xml:space="preserve"> you to </w:t>
            </w:r>
            <w:r w:rsidRPr="00066767">
              <w:rPr>
                <w:rFonts w:eastAsia="Cambria" w:cs="Segoe UI"/>
                <w:sz w:val="20"/>
                <w:lang w:val="en-US"/>
              </w:rPr>
              <w:t xml:space="preserve">apply for a </w:t>
            </w:r>
            <w:proofErr w:type="spellStart"/>
            <w:r w:rsidRPr="00066767">
              <w:rPr>
                <w:rFonts w:eastAsia="Cambria" w:cs="Segoe UI"/>
                <w:sz w:val="20"/>
                <w:lang w:val="en-US"/>
              </w:rPr>
              <w:t>licence</w:t>
            </w:r>
            <w:proofErr w:type="spellEnd"/>
            <w:r w:rsidRPr="00066767">
              <w:rPr>
                <w:rFonts w:eastAsia="Cambria" w:cs="Segoe UI"/>
                <w:sz w:val="20"/>
                <w:lang w:val="en-US"/>
              </w:rPr>
              <w:t xml:space="preserve"> to commercially cultivate cannabis for medicinal purposes</w:t>
            </w:r>
            <w:r w:rsidRPr="00066767">
              <w:rPr>
                <w:rFonts w:cs="Segoe UI"/>
                <w:sz w:val="20"/>
              </w:rPr>
              <w:t xml:space="preserve"> if option B (Regulator sets a cultivation process standard) was the preferred option? </w:t>
            </w:r>
          </w:p>
          <w:p w:rsidR="00472870" w:rsidRPr="00066767" w:rsidRDefault="00472870" w:rsidP="00472870">
            <w:pPr>
              <w:pStyle w:val="ListParagraph"/>
              <w:numPr>
                <w:ilvl w:val="0"/>
                <w:numId w:val="47"/>
              </w:numPr>
              <w:spacing w:before="120" w:line="300" w:lineRule="atLeast"/>
              <w:ind w:left="743" w:hanging="357"/>
              <w:contextualSpacing w:val="0"/>
              <w:rPr>
                <w:rFonts w:cs="Segoe UI"/>
                <w:sz w:val="20"/>
              </w:rPr>
            </w:pPr>
            <w:r w:rsidRPr="00066767">
              <w:rPr>
                <w:rFonts w:cs="Segoe UI"/>
                <w:sz w:val="20"/>
              </w:rPr>
              <w:t xml:space="preserve">How likely are you to </w:t>
            </w:r>
            <w:r w:rsidRPr="00066767">
              <w:rPr>
                <w:rFonts w:eastAsia="Cambria" w:cs="Segoe UI"/>
                <w:sz w:val="20"/>
                <w:lang w:val="en-US"/>
              </w:rPr>
              <w:t xml:space="preserve">apply for a </w:t>
            </w:r>
            <w:proofErr w:type="spellStart"/>
            <w:r w:rsidRPr="00066767">
              <w:rPr>
                <w:rFonts w:eastAsia="Cambria" w:cs="Segoe UI"/>
                <w:sz w:val="20"/>
                <w:lang w:val="en-US"/>
              </w:rPr>
              <w:t>licence</w:t>
            </w:r>
            <w:proofErr w:type="spellEnd"/>
            <w:r w:rsidRPr="00066767">
              <w:rPr>
                <w:rFonts w:eastAsia="Cambria" w:cs="Segoe UI"/>
                <w:sz w:val="20"/>
                <w:lang w:val="en-US"/>
              </w:rPr>
              <w:t xml:space="preserve"> to commercially cultivate cannabis for medicinal purposes</w:t>
            </w:r>
            <w:r w:rsidRPr="00066767">
              <w:rPr>
                <w:rFonts w:cs="Segoe UI"/>
                <w:sz w:val="20"/>
              </w:rPr>
              <w:t xml:space="preserve"> if option C (Regulator sets quality standard for starting material) was the preferred option? </w:t>
            </w:r>
          </w:p>
          <w:p w:rsidR="00472870" w:rsidRPr="00066767" w:rsidRDefault="00472870" w:rsidP="00472870">
            <w:pPr>
              <w:pStyle w:val="ListParagraph"/>
              <w:numPr>
                <w:ilvl w:val="0"/>
                <w:numId w:val="26"/>
              </w:numPr>
              <w:spacing w:before="120" w:after="240" w:line="300" w:lineRule="atLeast"/>
              <w:ind w:left="714" w:hanging="357"/>
              <w:contextualSpacing w:val="0"/>
              <w:rPr>
                <w:rFonts w:cs="Segoe UI"/>
                <w:sz w:val="20"/>
              </w:rPr>
            </w:pPr>
            <w:r w:rsidRPr="00066767">
              <w:rPr>
                <w:rFonts w:cs="Segoe UI"/>
                <w:sz w:val="20"/>
              </w:rPr>
              <w:t xml:space="preserve">How many </w:t>
            </w:r>
            <w:r w:rsidRPr="00066767">
              <w:rPr>
                <w:rFonts w:eastAsiaTheme="minorHAnsi" w:cs="Segoe UI"/>
                <w:sz w:val="20"/>
                <w:lang w:eastAsia="en-US"/>
              </w:rPr>
              <w:t>cultivation</w:t>
            </w:r>
            <w:r w:rsidRPr="00066767">
              <w:rPr>
                <w:rFonts w:cs="Segoe UI"/>
                <w:sz w:val="20"/>
              </w:rPr>
              <w:t xml:space="preserve"> sites are you planning? </w:t>
            </w:r>
          </w:p>
          <w:p w:rsidR="00472870" w:rsidRPr="00066767" w:rsidRDefault="00472870" w:rsidP="00472870">
            <w:pPr>
              <w:pStyle w:val="ListParagraph"/>
              <w:numPr>
                <w:ilvl w:val="0"/>
                <w:numId w:val="47"/>
              </w:numPr>
              <w:spacing w:before="120" w:line="300" w:lineRule="atLeast"/>
              <w:ind w:left="743" w:hanging="357"/>
              <w:contextualSpacing w:val="0"/>
              <w:rPr>
                <w:rFonts w:cs="Segoe UI"/>
                <w:sz w:val="20"/>
                <w:lang w:eastAsia="en-NZ"/>
              </w:rPr>
            </w:pPr>
            <w:r w:rsidRPr="00066767">
              <w:rPr>
                <w:rFonts w:cs="Segoe UI"/>
                <w:sz w:val="20"/>
              </w:rPr>
              <w:t xml:space="preserve">What </w:t>
            </w:r>
            <w:r w:rsidRPr="00066767">
              <w:rPr>
                <w:rFonts w:eastAsiaTheme="minorHAnsi" w:cs="Segoe UI"/>
                <w:sz w:val="20"/>
                <w:lang w:eastAsia="en-US"/>
              </w:rPr>
              <w:t>would</w:t>
            </w:r>
            <w:r w:rsidRPr="00066767">
              <w:rPr>
                <w:rFonts w:cs="Segoe UI"/>
                <w:sz w:val="20"/>
              </w:rPr>
              <w:t xml:space="preserve"> be the average size of each cultivation area?</w:t>
            </w:r>
          </w:p>
          <w:p w:rsidR="00472870" w:rsidRPr="00066767" w:rsidRDefault="00472870" w:rsidP="00472870">
            <w:pPr>
              <w:pStyle w:val="ListParagraph"/>
              <w:numPr>
                <w:ilvl w:val="0"/>
                <w:numId w:val="47"/>
              </w:numPr>
              <w:spacing w:before="120" w:line="300" w:lineRule="atLeast"/>
              <w:ind w:left="743" w:hanging="357"/>
              <w:contextualSpacing w:val="0"/>
              <w:rPr>
                <w:rFonts w:cs="Segoe UI"/>
                <w:sz w:val="20"/>
                <w:lang w:eastAsia="en-NZ"/>
              </w:rPr>
            </w:pPr>
            <w:r w:rsidRPr="00066767">
              <w:rPr>
                <w:rFonts w:cs="Segoe UI"/>
                <w:sz w:val="20"/>
              </w:rPr>
              <w:t xml:space="preserve">Do you </w:t>
            </w:r>
            <w:r w:rsidRPr="00066767">
              <w:rPr>
                <w:rFonts w:eastAsiaTheme="minorHAnsi" w:cs="Segoe UI"/>
                <w:sz w:val="20"/>
                <w:lang w:eastAsia="en-US"/>
              </w:rPr>
              <w:t>have</w:t>
            </w:r>
            <w:r w:rsidRPr="00066767">
              <w:rPr>
                <w:rFonts w:cs="Segoe UI"/>
                <w:sz w:val="20"/>
              </w:rPr>
              <w:t xml:space="preserve"> any additional comments on the proposed options for cultivation standards?</w:t>
            </w:r>
          </w:p>
          <w:p w:rsidR="00290CBF" w:rsidRDefault="00290CBF" w:rsidP="00264078">
            <w:pPr>
              <w:spacing w:after="240" w:line="300" w:lineRule="atLeast"/>
              <w:rPr>
                <w:rFonts w:cs="Segoe UI"/>
                <w:i/>
                <w:color w:val="0070C0"/>
                <w:sz w:val="20"/>
              </w:rPr>
            </w:pPr>
          </w:p>
          <w:p w:rsidR="00290CBF" w:rsidRDefault="00290CBF" w:rsidP="00264078">
            <w:pPr>
              <w:spacing w:after="240" w:line="300" w:lineRule="atLeast"/>
              <w:rPr>
                <w:rFonts w:cs="Segoe UI"/>
                <w:i/>
                <w:color w:val="0070C0"/>
                <w:sz w:val="20"/>
              </w:rPr>
            </w:pPr>
          </w:p>
          <w:p w:rsidR="00472870" w:rsidRPr="00264078" w:rsidRDefault="00472870" w:rsidP="00264078">
            <w:pPr>
              <w:spacing w:after="240" w:line="300" w:lineRule="atLeast"/>
              <w:rPr>
                <w:rFonts w:cs="Segoe UI"/>
                <w:sz w:val="20"/>
              </w:rPr>
            </w:pPr>
          </w:p>
        </w:tc>
      </w:tr>
      <w:tr w:rsidR="00472870" w:rsidRPr="00066767" w:rsidTr="0005101F">
        <w:tc>
          <w:tcPr>
            <w:tcW w:w="1135" w:type="dxa"/>
            <w:shd w:val="clear" w:color="auto" w:fill="FFFFFF" w:themeFill="background1"/>
          </w:tcPr>
          <w:p w:rsidR="00472870" w:rsidRPr="00066767" w:rsidRDefault="00472870" w:rsidP="0005101F">
            <w:pPr>
              <w:spacing w:after="120" w:line="300" w:lineRule="atLeast"/>
              <w:ind w:left="33"/>
              <w:rPr>
                <w:rFonts w:cs="Segoe UI"/>
                <w:b/>
                <w:sz w:val="20"/>
                <w:lang w:val="en-GB"/>
              </w:rPr>
            </w:pPr>
            <w:r w:rsidRPr="00066767">
              <w:rPr>
                <w:rFonts w:cs="Segoe UI"/>
                <w:b/>
                <w:sz w:val="20"/>
                <w:lang w:val="en-GB"/>
              </w:rPr>
              <w:lastRenderedPageBreak/>
              <w:t>B3</w:t>
            </w:r>
          </w:p>
        </w:tc>
        <w:tc>
          <w:tcPr>
            <w:tcW w:w="7796" w:type="dxa"/>
          </w:tcPr>
          <w:p w:rsidR="00472870" w:rsidRPr="00066767" w:rsidRDefault="00472870" w:rsidP="0005101F">
            <w:pPr>
              <w:spacing w:after="120" w:line="300" w:lineRule="atLeast"/>
              <w:ind w:left="33"/>
              <w:rPr>
                <w:rFonts w:cs="Segoe UI"/>
                <w:b/>
                <w:sz w:val="20"/>
                <w:u w:val="single"/>
                <w:lang w:val="en-GB"/>
              </w:rPr>
            </w:pPr>
            <w:r w:rsidRPr="00066767">
              <w:rPr>
                <w:rFonts w:cs="Segoe UI"/>
                <w:b/>
                <w:sz w:val="20"/>
                <w:u w:val="single"/>
                <w:lang w:val="en-GB"/>
              </w:rPr>
              <w:t>PROPOSAL:</w:t>
            </w:r>
          </w:p>
          <w:p w:rsidR="00472870" w:rsidRPr="00066767" w:rsidRDefault="00472870" w:rsidP="0005101F">
            <w:pPr>
              <w:spacing w:after="120" w:line="300" w:lineRule="atLeast"/>
              <w:ind w:left="33"/>
              <w:rPr>
                <w:rFonts w:cs="Segoe UI"/>
                <w:b/>
                <w:sz w:val="20"/>
                <w:lang w:val="en-GB"/>
              </w:rPr>
            </w:pPr>
            <w:r w:rsidRPr="00066767">
              <w:rPr>
                <w:rFonts w:cs="Segoe UI"/>
                <w:b/>
                <w:sz w:val="20"/>
                <w:lang w:val="en-GB"/>
              </w:rPr>
              <w:t>Proposed quality standards for manufacturing</w:t>
            </w:r>
          </w:p>
          <w:p w:rsidR="00472870" w:rsidRPr="00066767" w:rsidRDefault="00472870" w:rsidP="0005101F">
            <w:pPr>
              <w:rPr>
                <w:rFonts w:cs="Segoe UI"/>
                <w:sz w:val="20"/>
                <w:lang w:val="en-GB"/>
              </w:rPr>
            </w:pPr>
            <w:r w:rsidRPr="00066767">
              <w:rPr>
                <w:rFonts w:cs="Segoe UI"/>
                <w:sz w:val="20"/>
                <w:lang w:val="en-GB"/>
              </w:rPr>
              <w:t xml:space="preserve">There are two options for a manufacturing process </w:t>
            </w:r>
            <w:r>
              <w:rPr>
                <w:rFonts w:cs="Segoe UI"/>
                <w:sz w:val="20"/>
                <w:lang w:val="en-GB"/>
              </w:rPr>
              <w:t xml:space="preserve">quality </w:t>
            </w:r>
            <w:r w:rsidRPr="00066767">
              <w:rPr>
                <w:rFonts w:cs="Segoe UI"/>
                <w:sz w:val="20"/>
                <w:lang w:val="en-GB"/>
              </w:rPr>
              <w:t>standard.</w:t>
            </w:r>
          </w:p>
          <w:p w:rsidR="00472870" w:rsidRPr="00066767" w:rsidRDefault="00472870" w:rsidP="00472870">
            <w:pPr>
              <w:pStyle w:val="ListParagraph"/>
              <w:numPr>
                <w:ilvl w:val="0"/>
                <w:numId w:val="51"/>
              </w:numPr>
              <w:spacing w:before="120" w:after="120" w:line="240" w:lineRule="auto"/>
              <w:ind w:left="1027" w:hanging="284"/>
              <w:contextualSpacing w:val="0"/>
              <w:rPr>
                <w:rFonts w:cs="Segoe UI"/>
                <w:sz w:val="20"/>
                <w:lang w:val="en-GB"/>
              </w:rPr>
            </w:pPr>
            <w:r w:rsidRPr="00066767">
              <w:rPr>
                <w:rFonts w:cs="Segoe UI"/>
                <w:sz w:val="20"/>
                <w:lang w:val="en-GB"/>
              </w:rPr>
              <w:t>Adopt the current New Zealand approach for manufacturing in accordance with Good Manufacturing Practice (GMP) (Medicines Act) for all medicinal cannabis products.</w:t>
            </w:r>
          </w:p>
          <w:p w:rsidR="00472870" w:rsidRDefault="00472870" w:rsidP="00472870">
            <w:pPr>
              <w:pStyle w:val="ListParagraph"/>
              <w:numPr>
                <w:ilvl w:val="0"/>
                <w:numId w:val="51"/>
              </w:numPr>
              <w:spacing w:before="120"/>
              <w:ind w:left="1026" w:hanging="284"/>
              <w:rPr>
                <w:rFonts w:cs="Segoe UI"/>
                <w:sz w:val="20"/>
                <w:lang w:val="en-GB"/>
              </w:rPr>
            </w:pPr>
            <w:r w:rsidRPr="00066767">
              <w:rPr>
                <w:rFonts w:cs="Segoe UI"/>
                <w:sz w:val="20"/>
                <w:lang w:val="en-GB"/>
              </w:rPr>
              <w:t xml:space="preserve">Allow for the manufacture of some medicinal cannabis </w:t>
            </w:r>
            <w:r>
              <w:rPr>
                <w:rFonts w:cs="Segoe UI"/>
                <w:sz w:val="20"/>
                <w:lang w:val="en-GB"/>
              </w:rPr>
              <w:t xml:space="preserve">product </w:t>
            </w:r>
            <w:r w:rsidRPr="00066767">
              <w:rPr>
                <w:rFonts w:cs="Segoe UI"/>
                <w:sz w:val="20"/>
                <w:lang w:val="en-GB"/>
              </w:rPr>
              <w:t>dose forms under GMP (Medicines Act) and some medicinal cannabis dose forms under Good Production Practices (GPP) (Misuse of Drugs Act).</w:t>
            </w:r>
          </w:p>
          <w:p w:rsidR="00667B94" w:rsidRPr="00066767" w:rsidRDefault="00667B94" w:rsidP="00264078">
            <w:pPr>
              <w:pStyle w:val="ListParagraph"/>
              <w:spacing w:before="120"/>
              <w:ind w:left="1026"/>
              <w:rPr>
                <w:rFonts w:cs="Segoe UI"/>
                <w:sz w:val="20"/>
                <w:lang w:val="en-GB"/>
              </w:rPr>
            </w:pPr>
          </w:p>
          <w:p w:rsidR="00472870" w:rsidRPr="00066767" w:rsidRDefault="00472870" w:rsidP="0005101F">
            <w:pPr>
              <w:spacing w:after="120" w:line="300" w:lineRule="atLeast"/>
              <w:ind w:left="33"/>
              <w:rPr>
                <w:rFonts w:cs="Segoe UI"/>
                <w:b/>
                <w:sz w:val="20"/>
                <w:lang w:val="en-GB"/>
              </w:rPr>
            </w:pPr>
            <w:r w:rsidRPr="00066767">
              <w:rPr>
                <w:rFonts w:cs="Segoe UI"/>
                <w:b/>
                <w:sz w:val="20"/>
                <w:lang w:val="en-GB"/>
              </w:rPr>
              <w:t xml:space="preserve">Questions for </w:t>
            </w:r>
            <w:r w:rsidRPr="00264078">
              <w:rPr>
                <w:rFonts w:cs="Segoe UI"/>
                <w:b/>
                <w:color w:val="FF6600"/>
                <w:sz w:val="20"/>
              </w:rPr>
              <w:t>all</w:t>
            </w:r>
            <w:r w:rsidRPr="00066767">
              <w:rPr>
                <w:rFonts w:cs="Segoe UI"/>
                <w:b/>
                <w:sz w:val="20"/>
                <w:lang w:val="en-GB"/>
              </w:rPr>
              <w:t>:</w:t>
            </w:r>
          </w:p>
          <w:p w:rsidR="00472870" w:rsidRPr="00066767" w:rsidRDefault="00472870" w:rsidP="00472870">
            <w:pPr>
              <w:pStyle w:val="ListParagraph"/>
              <w:numPr>
                <w:ilvl w:val="0"/>
                <w:numId w:val="47"/>
              </w:numPr>
              <w:spacing w:before="120" w:line="300" w:lineRule="atLeast"/>
              <w:ind w:left="743" w:hanging="357"/>
              <w:contextualSpacing w:val="0"/>
              <w:rPr>
                <w:rFonts w:cs="Segoe UI"/>
                <w:sz w:val="20"/>
                <w:lang w:val="en-GB"/>
              </w:rPr>
            </w:pPr>
            <w:r w:rsidRPr="00066767">
              <w:rPr>
                <w:rFonts w:cs="Segoe UI"/>
                <w:sz w:val="20"/>
              </w:rPr>
              <w:t>What</w:t>
            </w:r>
            <w:r w:rsidRPr="00066767">
              <w:rPr>
                <w:rFonts w:cs="Segoe UI"/>
                <w:sz w:val="20"/>
                <w:lang w:val="en-GB"/>
              </w:rPr>
              <w:t xml:space="preserve"> is your preferred manufacturing standard for medicinal cannabis products in New Zealand? </w:t>
            </w:r>
          </w:p>
          <w:p w:rsidR="00472870" w:rsidRPr="0006653B" w:rsidRDefault="00472870" w:rsidP="00472870">
            <w:pPr>
              <w:pStyle w:val="ListParagraph"/>
              <w:numPr>
                <w:ilvl w:val="0"/>
                <w:numId w:val="47"/>
              </w:numPr>
              <w:spacing w:before="120" w:line="300" w:lineRule="atLeast"/>
              <w:ind w:left="743" w:hanging="357"/>
              <w:contextualSpacing w:val="0"/>
              <w:rPr>
                <w:rFonts w:cs="Segoe UI"/>
                <w:sz w:val="20"/>
                <w:lang w:val="en-GB"/>
              </w:rPr>
            </w:pPr>
            <w:r w:rsidRPr="00066767">
              <w:rPr>
                <w:rFonts w:cs="Segoe UI"/>
                <w:sz w:val="20"/>
                <w:lang w:val="en-GB"/>
              </w:rPr>
              <w:t xml:space="preserve">If you </w:t>
            </w:r>
            <w:r w:rsidRPr="00066767">
              <w:rPr>
                <w:rFonts w:cs="Segoe UI"/>
                <w:sz w:val="20"/>
              </w:rPr>
              <w:t>prefer</w:t>
            </w:r>
            <w:r w:rsidRPr="00066767">
              <w:rPr>
                <w:rFonts w:cs="Segoe UI"/>
                <w:sz w:val="20"/>
                <w:lang w:val="en-GB"/>
              </w:rPr>
              <w:t xml:space="preserve"> </w:t>
            </w:r>
            <w:r w:rsidRPr="00066767">
              <w:rPr>
                <w:rFonts w:cs="Segoe UI"/>
                <w:sz w:val="20"/>
              </w:rPr>
              <w:t>allowing</w:t>
            </w:r>
            <w:r w:rsidRPr="00066767">
              <w:rPr>
                <w:rFonts w:cs="Segoe UI"/>
                <w:sz w:val="20"/>
                <w:lang w:val="en-GB"/>
              </w:rPr>
              <w:t xml:space="preserve"> GPP for some prescription medicines, which dose forms of medicinal cannabis </w:t>
            </w:r>
            <w:r w:rsidRPr="0006653B">
              <w:rPr>
                <w:rFonts w:cs="Segoe UI"/>
                <w:sz w:val="20"/>
                <w:lang w:val="en-GB"/>
              </w:rPr>
              <w:t xml:space="preserve">products </w:t>
            </w:r>
            <w:r w:rsidRPr="00066767">
              <w:rPr>
                <w:rFonts w:cs="Segoe UI"/>
                <w:sz w:val="20"/>
                <w:lang w:val="en-GB"/>
              </w:rPr>
              <w:t xml:space="preserve">should be allowed to be manufactured to GPP? </w:t>
            </w:r>
          </w:p>
          <w:p w:rsidR="00472870" w:rsidRPr="00066767" w:rsidRDefault="00472870" w:rsidP="00472870">
            <w:pPr>
              <w:pStyle w:val="ListParagraph"/>
              <w:numPr>
                <w:ilvl w:val="0"/>
                <w:numId w:val="47"/>
              </w:numPr>
              <w:spacing w:before="120" w:line="300" w:lineRule="atLeast"/>
              <w:ind w:left="743" w:hanging="357"/>
              <w:contextualSpacing w:val="0"/>
              <w:rPr>
                <w:rFonts w:cs="Segoe UI"/>
                <w:sz w:val="20"/>
                <w:lang w:val="en-GB"/>
              </w:rPr>
            </w:pPr>
            <w:r w:rsidRPr="00066767">
              <w:rPr>
                <w:rFonts w:cs="Segoe UI"/>
                <w:sz w:val="20"/>
              </w:rPr>
              <w:t>Please</w:t>
            </w:r>
            <w:r w:rsidRPr="00066767">
              <w:rPr>
                <w:rFonts w:cs="Segoe UI"/>
                <w:sz w:val="20"/>
                <w:lang w:val="en-GB"/>
              </w:rPr>
              <w:t xml:space="preserve"> indicate your position on the following statements:</w:t>
            </w:r>
          </w:p>
          <w:p w:rsidR="00472870" w:rsidRPr="00066767" w:rsidRDefault="00472870" w:rsidP="0005101F">
            <w:pPr>
              <w:spacing w:line="300" w:lineRule="atLeast"/>
              <w:ind w:left="742"/>
              <w:rPr>
                <w:rFonts w:cs="Segoe UI"/>
                <w:i/>
                <w:color w:val="0070C0"/>
                <w:sz w:val="20"/>
              </w:rPr>
            </w:pPr>
            <w:r w:rsidRPr="00066767">
              <w:rPr>
                <w:rFonts w:cs="Segoe UI"/>
                <w:sz w:val="20"/>
              </w:rPr>
              <w:t>‘New</w:t>
            </w:r>
            <w:r w:rsidRPr="00066767">
              <w:rPr>
                <w:rFonts w:cs="Segoe UI"/>
                <w:sz w:val="20"/>
                <w:lang w:val="en-GB"/>
              </w:rPr>
              <w:t xml:space="preserve"> Zealand should only allow GMP as the manufacturing standard for medicinal cannabis products’.</w:t>
            </w:r>
            <w:r w:rsidRPr="00066767" w:rsidDel="00F25BA5">
              <w:rPr>
                <w:rFonts w:cs="Segoe UI"/>
                <w:sz w:val="20"/>
                <w:lang w:val="en-GB"/>
              </w:rPr>
              <w:t xml:space="preserve"> </w:t>
            </w:r>
          </w:p>
          <w:p w:rsidR="00421C6F" w:rsidRDefault="00F93CEC" w:rsidP="00410E0A">
            <w:pPr>
              <w:spacing w:after="120" w:line="300" w:lineRule="atLeast"/>
              <w:ind w:left="742"/>
              <w:rPr>
                <w:rFonts w:cs="Segoe UI"/>
                <w:sz w:val="20"/>
                <w:lang w:val="en-GB"/>
              </w:rPr>
            </w:pPr>
            <w:r w:rsidRPr="00066767" w:rsidDel="00F93CEC">
              <w:rPr>
                <w:rFonts w:cs="Segoe UI"/>
                <w:i/>
                <w:color w:val="0070C0"/>
                <w:sz w:val="20"/>
              </w:rPr>
              <w:t xml:space="preserve"> </w:t>
            </w:r>
            <w:r w:rsidR="00472870" w:rsidRPr="00066767">
              <w:rPr>
                <w:rFonts w:cs="Segoe UI"/>
                <w:sz w:val="20"/>
                <w:lang w:val="en-GB"/>
              </w:rPr>
              <w:t>‘New Zealand should allow GPP as the manufacturing standard for some forms of medicinal cannabis products (</w:t>
            </w:r>
            <w:proofErr w:type="spellStart"/>
            <w:r w:rsidR="00472870" w:rsidRPr="00066767">
              <w:rPr>
                <w:rFonts w:cs="Segoe UI"/>
                <w:sz w:val="20"/>
                <w:lang w:val="en-GB"/>
              </w:rPr>
              <w:t>eg</w:t>
            </w:r>
            <w:proofErr w:type="spellEnd"/>
            <w:r w:rsidR="00472870" w:rsidRPr="00066767">
              <w:rPr>
                <w:rFonts w:cs="Segoe UI"/>
                <w:sz w:val="20"/>
                <w:lang w:val="en-GB"/>
              </w:rPr>
              <w:t>, dried cannabis and cannabis oils).</w:t>
            </w:r>
          </w:p>
          <w:p w:rsidR="00421C6F" w:rsidRPr="00066767" w:rsidRDefault="00421C6F" w:rsidP="00421C6F">
            <w:pPr>
              <w:pStyle w:val="ListParagraph"/>
              <w:numPr>
                <w:ilvl w:val="0"/>
                <w:numId w:val="47"/>
              </w:numPr>
              <w:spacing w:before="120" w:line="300" w:lineRule="atLeast"/>
              <w:ind w:left="743" w:hanging="357"/>
              <w:contextualSpacing w:val="0"/>
              <w:rPr>
                <w:rFonts w:cs="Segoe UI"/>
                <w:sz w:val="20"/>
              </w:rPr>
            </w:pPr>
            <w:r w:rsidRPr="00066767">
              <w:rPr>
                <w:rFonts w:cs="Segoe UI"/>
                <w:sz w:val="20"/>
              </w:rPr>
              <w:t>Do you think medicinal cannabis products should be manufactured to the same standard with regard to consistency and quality as other medicines?</w:t>
            </w:r>
          </w:p>
          <w:p w:rsidR="00421C6F" w:rsidRPr="00066767" w:rsidRDefault="00421C6F" w:rsidP="00421C6F">
            <w:pPr>
              <w:pStyle w:val="ListParagraph"/>
              <w:numPr>
                <w:ilvl w:val="0"/>
                <w:numId w:val="47"/>
              </w:numPr>
              <w:spacing w:before="120" w:line="300" w:lineRule="atLeast"/>
              <w:ind w:left="743" w:hanging="357"/>
              <w:contextualSpacing w:val="0"/>
              <w:rPr>
                <w:rFonts w:cs="Segoe UI"/>
                <w:sz w:val="20"/>
              </w:rPr>
            </w:pPr>
            <w:r w:rsidRPr="00066767">
              <w:rPr>
                <w:rFonts w:cs="Segoe UI"/>
                <w:sz w:val="20"/>
              </w:rPr>
              <w:t>Do you have any additional comments on the proposed options for manufacturing medicinal cannabis products?</w:t>
            </w:r>
          </w:p>
          <w:p w:rsidR="00421C6F" w:rsidRPr="00066767" w:rsidRDefault="00421C6F" w:rsidP="00421C6F">
            <w:pPr>
              <w:pStyle w:val="ListParagraph"/>
              <w:numPr>
                <w:ilvl w:val="0"/>
                <w:numId w:val="47"/>
              </w:numPr>
              <w:spacing w:before="120" w:line="300" w:lineRule="atLeast"/>
              <w:ind w:left="743" w:hanging="357"/>
              <w:contextualSpacing w:val="0"/>
              <w:rPr>
                <w:rFonts w:cs="Segoe UI"/>
                <w:sz w:val="20"/>
                <w:lang w:val="en-GB"/>
              </w:rPr>
            </w:pPr>
            <w:r w:rsidRPr="00066767">
              <w:rPr>
                <w:rFonts w:cs="Segoe UI"/>
                <w:sz w:val="20"/>
              </w:rPr>
              <w:t xml:space="preserve">We are seeking information that compares the cost to the public of the same product under GPP and under GMP. Do you have any information you can share on potential or actual product costs under either option? </w:t>
            </w:r>
          </w:p>
          <w:p w:rsidR="00472870" w:rsidRPr="00066767" w:rsidRDefault="00472870" w:rsidP="00410E0A">
            <w:pPr>
              <w:spacing w:after="120" w:line="300" w:lineRule="atLeast"/>
              <w:ind w:left="742"/>
              <w:rPr>
                <w:rFonts w:cs="Segoe UI"/>
                <w:sz w:val="20"/>
                <w:lang w:val="en-GB"/>
              </w:rPr>
            </w:pPr>
          </w:p>
          <w:p w:rsidR="00472870" w:rsidRPr="00066767" w:rsidRDefault="00472870" w:rsidP="0005101F">
            <w:pPr>
              <w:spacing w:after="120" w:line="300" w:lineRule="atLeast"/>
              <w:ind w:left="33"/>
              <w:rPr>
                <w:rFonts w:cs="Segoe UI"/>
                <w:b/>
                <w:sz w:val="20"/>
                <w:lang w:val="en-GB"/>
              </w:rPr>
            </w:pPr>
            <w:r w:rsidRPr="00066767">
              <w:rPr>
                <w:rFonts w:cs="Segoe UI"/>
                <w:b/>
                <w:sz w:val="20"/>
                <w:lang w:val="en-GB"/>
              </w:rPr>
              <w:t>Questions</w:t>
            </w:r>
            <w:r w:rsidRPr="00066767">
              <w:rPr>
                <w:rFonts w:cs="Segoe UI"/>
                <w:sz w:val="20"/>
                <w:lang w:val="en-GB"/>
              </w:rPr>
              <w:t xml:space="preserve"> </w:t>
            </w:r>
            <w:r w:rsidRPr="00066767">
              <w:rPr>
                <w:rFonts w:cs="Segoe UI"/>
                <w:b/>
                <w:sz w:val="20"/>
                <w:lang w:val="en-GB"/>
              </w:rPr>
              <w:t xml:space="preserve">for </w:t>
            </w:r>
            <w:r w:rsidRPr="00264078">
              <w:rPr>
                <w:rFonts w:cs="Segoe UI"/>
                <w:b/>
                <w:color w:val="FF33CC"/>
                <w:sz w:val="20"/>
                <w:lang w:val="en-GB"/>
              </w:rPr>
              <w:t>industry</w:t>
            </w:r>
            <w:r w:rsidRPr="00066767">
              <w:rPr>
                <w:rFonts w:cs="Segoe UI"/>
                <w:b/>
                <w:sz w:val="20"/>
                <w:lang w:val="en-GB"/>
              </w:rPr>
              <w:t>:</w:t>
            </w:r>
          </w:p>
          <w:p w:rsidR="00472870" w:rsidRPr="00264078" w:rsidRDefault="00472870" w:rsidP="00264078">
            <w:pPr>
              <w:pStyle w:val="ListParagraph"/>
              <w:numPr>
                <w:ilvl w:val="0"/>
                <w:numId w:val="47"/>
              </w:numPr>
              <w:spacing w:before="120" w:line="300" w:lineRule="atLeast"/>
              <w:ind w:left="743" w:hanging="357"/>
              <w:contextualSpacing w:val="0"/>
              <w:rPr>
                <w:rFonts w:cs="Segoe UI"/>
                <w:i/>
                <w:color w:val="0070C0"/>
                <w:sz w:val="20"/>
              </w:rPr>
            </w:pPr>
            <w:r w:rsidRPr="00066767">
              <w:rPr>
                <w:rFonts w:cs="Segoe UI"/>
                <w:sz w:val="20"/>
              </w:rPr>
              <w:t>Do you currently hold a Licence to Manufacture Medicines?</w:t>
            </w:r>
          </w:p>
          <w:p w:rsidR="00472870" w:rsidRPr="00066767" w:rsidRDefault="00472870" w:rsidP="00472870">
            <w:pPr>
              <w:pStyle w:val="ListParagraph"/>
              <w:numPr>
                <w:ilvl w:val="0"/>
                <w:numId w:val="47"/>
              </w:numPr>
              <w:spacing w:before="120" w:line="300" w:lineRule="atLeast"/>
              <w:ind w:left="743" w:hanging="357"/>
              <w:contextualSpacing w:val="0"/>
              <w:rPr>
                <w:rFonts w:cs="Segoe UI"/>
                <w:sz w:val="20"/>
                <w:lang w:val="en-GB"/>
              </w:rPr>
            </w:pPr>
            <w:r w:rsidRPr="00066767">
              <w:rPr>
                <w:rFonts w:cs="Segoe UI"/>
                <w:sz w:val="20"/>
                <w:lang w:val="en-GB"/>
              </w:rPr>
              <w:t>How likely are you to apply for a Licence to Manufacture Medicinal Cannabis Products</w:t>
            </w:r>
            <w:r w:rsidRPr="00066767">
              <w:rPr>
                <w:rFonts w:eastAsiaTheme="minorHAnsi" w:cs="Segoe UI"/>
                <w:sz w:val="20"/>
                <w:lang w:val="en-GB"/>
              </w:rPr>
              <w:t xml:space="preserve">? </w:t>
            </w:r>
          </w:p>
          <w:p w:rsidR="00472870" w:rsidRPr="00066767" w:rsidRDefault="00472870" w:rsidP="00472870">
            <w:pPr>
              <w:pStyle w:val="ListParagraph"/>
              <w:numPr>
                <w:ilvl w:val="0"/>
                <w:numId w:val="47"/>
              </w:numPr>
              <w:spacing w:before="120" w:line="300" w:lineRule="atLeast"/>
              <w:ind w:left="743" w:hanging="357"/>
              <w:contextualSpacing w:val="0"/>
              <w:rPr>
                <w:rFonts w:cs="Segoe UI"/>
                <w:sz w:val="20"/>
                <w:lang w:val="en-GB"/>
              </w:rPr>
            </w:pPr>
            <w:r w:rsidRPr="00066767">
              <w:rPr>
                <w:rFonts w:cs="Segoe UI"/>
                <w:sz w:val="20"/>
                <w:lang w:val="en-GB"/>
              </w:rPr>
              <w:t xml:space="preserve">How likely are </w:t>
            </w:r>
            <w:r w:rsidRPr="00066767">
              <w:rPr>
                <w:rFonts w:cs="Segoe UI"/>
                <w:sz w:val="20"/>
              </w:rPr>
              <w:t>you</w:t>
            </w:r>
            <w:r w:rsidRPr="00066767">
              <w:rPr>
                <w:rFonts w:cs="Segoe UI"/>
                <w:sz w:val="20"/>
                <w:lang w:val="en-GB"/>
              </w:rPr>
              <w:t xml:space="preserve"> to apply for a Licence to Manufacture Medicinal Cannabis Products</w:t>
            </w:r>
            <w:r w:rsidRPr="00066767">
              <w:rPr>
                <w:rFonts w:eastAsiaTheme="minorHAnsi" w:cs="Segoe UI"/>
                <w:sz w:val="20"/>
                <w:lang w:val="en-GB"/>
              </w:rPr>
              <w:t xml:space="preserve"> </w:t>
            </w:r>
            <w:r w:rsidRPr="00066767">
              <w:rPr>
                <w:rFonts w:cs="Segoe UI"/>
                <w:sz w:val="20"/>
                <w:lang w:val="en-GB"/>
              </w:rPr>
              <w:t>if the preferred manufacturing standard for all medicinal cannabis products is Good Manufacturing Practice (GMP)?</w:t>
            </w:r>
          </w:p>
          <w:p w:rsidR="00472870" w:rsidRPr="00264078" w:rsidRDefault="00472870" w:rsidP="00421C6F">
            <w:pPr>
              <w:pStyle w:val="ListParagraph"/>
              <w:numPr>
                <w:ilvl w:val="0"/>
                <w:numId w:val="47"/>
              </w:numPr>
              <w:spacing w:before="120" w:line="300" w:lineRule="atLeast"/>
              <w:ind w:left="743" w:hanging="357"/>
              <w:contextualSpacing w:val="0"/>
              <w:rPr>
                <w:rFonts w:cs="Segoe UI"/>
                <w:sz w:val="20"/>
                <w:lang w:val="en-GB"/>
              </w:rPr>
            </w:pPr>
            <w:r w:rsidRPr="00066767">
              <w:rPr>
                <w:rFonts w:cs="Segoe UI"/>
                <w:sz w:val="20"/>
                <w:lang w:val="en-GB"/>
              </w:rPr>
              <w:t xml:space="preserve">How likely are </w:t>
            </w:r>
            <w:r w:rsidRPr="00066767">
              <w:rPr>
                <w:rFonts w:cs="Segoe UI"/>
                <w:sz w:val="20"/>
              </w:rPr>
              <w:t>you</w:t>
            </w:r>
            <w:r w:rsidRPr="00066767">
              <w:rPr>
                <w:rFonts w:cs="Segoe UI"/>
                <w:sz w:val="20"/>
                <w:lang w:val="en-GB"/>
              </w:rPr>
              <w:t xml:space="preserve"> to apply for a Licence to Manufacture Medicinal Cannabis Products</w:t>
            </w:r>
            <w:r w:rsidRPr="00066767">
              <w:rPr>
                <w:rFonts w:eastAsiaTheme="minorHAnsi" w:cs="Segoe UI"/>
                <w:sz w:val="20"/>
                <w:lang w:val="en-GB"/>
              </w:rPr>
              <w:t xml:space="preserve"> under Good Production Practice, GPP, if it is an option for some dose forms (for example, dried cannabis, and cannabis oils)?</w:t>
            </w:r>
          </w:p>
          <w:p w:rsidR="00472870" w:rsidRPr="00066767" w:rsidRDefault="00472870" w:rsidP="00472870">
            <w:pPr>
              <w:pStyle w:val="ListParagraph"/>
              <w:numPr>
                <w:ilvl w:val="0"/>
                <w:numId w:val="47"/>
              </w:numPr>
              <w:spacing w:before="120" w:line="300" w:lineRule="atLeast"/>
              <w:ind w:left="743" w:hanging="357"/>
              <w:contextualSpacing w:val="0"/>
              <w:rPr>
                <w:rFonts w:cs="Segoe UI"/>
                <w:sz w:val="20"/>
                <w:lang w:val="en-GB"/>
              </w:rPr>
            </w:pPr>
            <w:r w:rsidRPr="00066767">
              <w:rPr>
                <w:rFonts w:cs="Segoe UI"/>
                <w:sz w:val="20"/>
                <w:lang w:val="en-GB"/>
              </w:rPr>
              <w:lastRenderedPageBreak/>
              <w:t xml:space="preserve">What types of </w:t>
            </w:r>
            <w:r w:rsidRPr="00066767">
              <w:rPr>
                <w:rFonts w:cs="Segoe UI"/>
                <w:sz w:val="20"/>
              </w:rPr>
              <w:t>medicinal</w:t>
            </w:r>
            <w:r w:rsidRPr="00066767">
              <w:rPr>
                <w:rFonts w:cs="Segoe UI"/>
                <w:sz w:val="20"/>
                <w:lang w:val="en-GB"/>
              </w:rPr>
              <w:t xml:space="preserve"> cannabis products do you intend to manufacture?</w:t>
            </w:r>
          </w:p>
          <w:p w:rsidR="00472870" w:rsidRPr="00066767" w:rsidRDefault="00472870" w:rsidP="00472870">
            <w:pPr>
              <w:pStyle w:val="ListParagraph"/>
              <w:numPr>
                <w:ilvl w:val="0"/>
                <w:numId w:val="47"/>
              </w:numPr>
              <w:spacing w:before="120" w:line="300" w:lineRule="atLeast"/>
              <w:ind w:left="743" w:hanging="357"/>
              <w:contextualSpacing w:val="0"/>
              <w:rPr>
                <w:rFonts w:cs="Segoe UI"/>
                <w:sz w:val="20"/>
                <w:lang w:val="en-GB"/>
              </w:rPr>
            </w:pPr>
            <w:r w:rsidRPr="00066767">
              <w:rPr>
                <w:rFonts w:cs="Segoe UI"/>
                <w:sz w:val="20"/>
                <w:lang w:val="en-GB"/>
              </w:rPr>
              <w:t xml:space="preserve">If you are </w:t>
            </w:r>
            <w:r w:rsidRPr="00066767">
              <w:rPr>
                <w:rFonts w:cs="Segoe UI"/>
                <w:sz w:val="20"/>
              </w:rPr>
              <w:t>intending</w:t>
            </w:r>
            <w:r w:rsidRPr="00066767">
              <w:rPr>
                <w:rFonts w:cs="Segoe UI"/>
                <w:sz w:val="20"/>
                <w:lang w:val="en-GB"/>
              </w:rPr>
              <w:t xml:space="preserve"> to manufacture medicinal cannabis products to GMP, in what timeframe (from the start of the Medicinal Cannabis Scheme) do you think you will have products available for assessment for supply?</w:t>
            </w:r>
          </w:p>
          <w:p w:rsidR="00472870" w:rsidRPr="00066767" w:rsidRDefault="00472870" w:rsidP="00472870">
            <w:pPr>
              <w:pStyle w:val="ListParagraph"/>
              <w:numPr>
                <w:ilvl w:val="0"/>
                <w:numId w:val="47"/>
              </w:numPr>
              <w:spacing w:before="120" w:line="300" w:lineRule="atLeast"/>
              <w:ind w:left="743" w:hanging="357"/>
              <w:contextualSpacing w:val="0"/>
              <w:rPr>
                <w:rFonts w:cs="Segoe UI"/>
                <w:sz w:val="20"/>
                <w:lang w:val="en-GB"/>
              </w:rPr>
            </w:pPr>
            <w:r w:rsidRPr="00066767">
              <w:rPr>
                <w:rFonts w:cs="Segoe UI"/>
                <w:sz w:val="20"/>
                <w:lang w:val="en-GB"/>
              </w:rPr>
              <w:t xml:space="preserve">If you are </w:t>
            </w:r>
            <w:r w:rsidRPr="00066767">
              <w:rPr>
                <w:rFonts w:cs="Segoe UI"/>
                <w:sz w:val="20"/>
              </w:rPr>
              <w:t>intending</w:t>
            </w:r>
            <w:r w:rsidRPr="00066767">
              <w:rPr>
                <w:rFonts w:cs="Segoe UI"/>
                <w:sz w:val="20"/>
                <w:lang w:val="en-GB"/>
              </w:rPr>
              <w:t xml:space="preserve"> to manufacture medicinal cannabis products to GPP, in what timeframe (from the start of the Medicinal Cannabis Scheme) do you think you will have products available for assessment for supply?</w:t>
            </w:r>
          </w:p>
          <w:p w:rsidR="00472870" w:rsidRPr="000C0F1B" w:rsidRDefault="00472870" w:rsidP="00472870">
            <w:pPr>
              <w:pStyle w:val="ListParagraph"/>
              <w:numPr>
                <w:ilvl w:val="0"/>
                <w:numId w:val="47"/>
              </w:numPr>
              <w:spacing w:before="120" w:line="300" w:lineRule="atLeast"/>
              <w:ind w:left="743" w:hanging="357"/>
              <w:contextualSpacing w:val="0"/>
              <w:rPr>
                <w:rFonts w:cs="Segoe UI"/>
                <w:sz w:val="20"/>
                <w:lang w:val="en-GB"/>
              </w:rPr>
            </w:pPr>
            <w:r w:rsidRPr="000C0F1B">
              <w:rPr>
                <w:rFonts w:cs="Segoe UI"/>
                <w:sz w:val="20"/>
              </w:rPr>
              <w:t xml:space="preserve">We are seeking information that compares the cost to the public of the same product under GPP and under GMP. Do you have any information you can share on potential or actual product costs under either option? </w:t>
            </w:r>
          </w:p>
          <w:p w:rsidR="00F93CEC" w:rsidRDefault="00F93CEC" w:rsidP="0005101F">
            <w:pPr>
              <w:spacing w:after="120" w:line="300" w:lineRule="atLeast"/>
              <w:ind w:left="33"/>
              <w:rPr>
                <w:rFonts w:cs="Segoe UI"/>
                <w:i/>
                <w:color w:val="0070C0"/>
                <w:sz w:val="20"/>
              </w:rPr>
            </w:pPr>
          </w:p>
          <w:p w:rsidR="00472870" w:rsidRPr="00066767" w:rsidRDefault="00472870" w:rsidP="0005101F">
            <w:pPr>
              <w:spacing w:after="120" w:line="300" w:lineRule="atLeast"/>
              <w:ind w:left="33"/>
              <w:rPr>
                <w:rFonts w:cs="Segoe UI"/>
                <w:b/>
                <w:sz w:val="20"/>
                <w:lang w:val="en-GB"/>
              </w:rPr>
            </w:pPr>
            <w:r w:rsidRPr="00066767">
              <w:rPr>
                <w:rFonts w:cs="Segoe UI"/>
                <w:b/>
                <w:sz w:val="20"/>
                <w:lang w:val="en-GB"/>
              </w:rPr>
              <w:t xml:space="preserve">Questions for </w:t>
            </w:r>
            <w:r w:rsidRPr="00264078">
              <w:rPr>
                <w:rFonts w:cs="Segoe UI"/>
                <w:b/>
                <w:color w:val="660033"/>
                <w:sz w:val="20"/>
                <w:lang w:val="en-GB"/>
              </w:rPr>
              <w:t>prescribers</w:t>
            </w:r>
            <w:r w:rsidRPr="00066767">
              <w:rPr>
                <w:rFonts w:cs="Segoe UI"/>
                <w:b/>
                <w:sz w:val="20"/>
                <w:lang w:val="en-GB"/>
              </w:rPr>
              <w:t>:</w:t>
            </w:r>
          </w:p>
          <w:p w:rsidR="00472870" w:rsidRPr="00066767" w:rsidRDefault="00472870" w:rsidP="00472870">
            <w:pPr>
              <w:pStyle w:val="ListParagraph"/>
              <w:numPr>
                <w:ilvl w:val="0"/>
                <w:numId w:val="47"/>
              </w:numPr>
              <w:spacing w:before="120" w:line="300" w:lineRule="atLeast"/>
              <w:ind w:left="743" w:hanging="357"/>
              <w:contextualSpacing w:val="0"/>
              <w:rPr>
                <w:rFonts w:cs="Segoe UI"/>
                <w:sz w:val="20"/>
                <w:lang w:val="en-GB"/>
              </w:rPr>
            </w:pPr>
            <w:r w:rsidRPr="00066767">
              <w:rPr>
                <w:rFonts w:cs="Segoe UI"/>
                <w:sz w:val="20"/>
                <w:lang w:val="en-GB"/>
              </w:rPr>
              <w:t xml:space="preserve">How likely </w:t>
            </w:r>
            <w:proofErr w:type="gramStart"/>
            <w:r w:rsidRPr="00066767">
              <w:rPr>
                <w:rFonts w:cs="Segoe UI"/>
                <w:sz w:val="20"/>
              </w:rPr>
              <w:t>are</w:t>
            </w:r>
            <w:r w:rsidRPr="00066767">
              <w:rPr>
                <w:rFonts w:cs="Segoe UI"/>
                <w:sz w:val="20"/>
                <w:lang w:val="en-GB"/>
              </w:rPr>
              <w:t xml:space="preserve"> you to prescribe a medicinal cannabis product that</w:t>
            </w:r>
            <w:proofErr w:type="gramEnd"/>
            <w:r w:rsidRPr="00066767">
              <w:rPr>
                <w:rFonts w:cs="Segoe UI"/>
                <w:sz w:val="20"/>
                <w:lang w:val="en-GB"/>
              </w:rPr>
              <w:t xml:space="preserve"> has been manufactured to GMP?</w:t>
            </w:r>
          </w:p>
          <w:p w:rsidR="00472870" w:rsidRPr="00066767" w:rsidRDefault="00472870" w:rsidP="00472870">
            <w:pPr>
              <w:pStyle w:val="ListParagraph"/>
              <w:numPr>
                <w:ilvl w:val="0"/>
                <w:numId w:val="47"/>
              </w:numPr>
              <w:spacing w:before="120" w:line="300" w:lineRule="atLeast"/>
              <w:ind w:left="743" w:hanging="357"/>
              <w:contextualSpacing w:val="0"/>
              <w:rPr>
                <w:rFonts w:cs="Segoe UI"/>
                <w:sz w:val="20"/>
                <w:lang w:val="en-GB"/>
              </w:rPr>
            </w:pPr>
            <w:r w:rsidRPr="00066767">
              <w:rPr>
                <w:rFonts w:cs="Segoe UI"/>
                <w:sz w:val="20"/>
              </w:rPr>
              <w:t>How</w:t>
            </w:r>
            <w:r w:rsidRPr="00066767">
              <w:rPr>
                <w:rFonts w:cs="Segoe UI"/>
                <w:sz w:val="20"/>
                <w:lang w:val="en-GB"/>
              </w:rPr>
              <w:t xml:space="preserve"> </w:t>
            </w:r>
            <w:r w:rsidRPr="00066767">
              <w:rPr>
                <w:rFonts w:cs="Segoe UI"/>
                <w:sz w:val="20"/>
              </w:rPr>
              <w:t>likely</w:t>
            </w:r>
            <w:r w:rsidRPr="00066767">
              <w:rPr>
                <w:rFonts w:cs="Segoe UI"/>
                <w:sz w:val="20"/>
                <w:lang w:val="en-GB"/>
              </w:rPr>
              <w:t xml:space="preserve"> </w:t>
            </w:r>
            <w:proofErr w:type="gramStart"/>
            <w:r w:rsidRPr="00066767">
              <w:rPr>
                <w:rFonts w:cs="Segoe UI"/>
                <w:sz w:val="20"/>
              </w:rPr>
              <w:t>are</w:t>
            </w:r>
            <w:r w:rsidRPr="00066767">
              <w:rPr>
                <w:rFonts w:cs="Segoe UI"/>
                <w:sz w:val="20"/>
                <w:lang w:val="en-GB"/>
              </w:rPr>
              <w:t xml:space="preserve"> you to prescribe a medicinal cannabis product that</w:t>
            </w:r>
            <w:proofErr w:type="gramEnd"/>
            <w:r w:rsidRPr="00066767">
              <w:rPr>
                <w:rFonts w:cs="Segoe UI"/>
                <w:sz w:val="20"/>
                <w:lang w:val="en-GB"/>
              </w:rPr>
              <w:t xml:space="preserve"> has been manufactured to</w:t>
            </w:r>
            <w:r w:rsidR="00667B94">
              <w:rPr>
                <w:rFonts w:cs="Segoe UI"/>
                <w:sz w:val="20"/>
                <w:lang w:val="en-GB"/>
              </w:rPr>
              <w:t xml:space="preserve"> </w:t>
            </w:r>
            <w:r w:rsidRPr="00066767">
              <w:rPr>
                <w:rFonts w:cs="Segoe UI"/>
                <w:sz w:val="20"/>
                <w:lang w:val="en-GB"/>
              </w:rPr>
              <w:t>GPP?</w:t>
            </w:r>
          </w:p>
          <w:p w:rsidR="00472870" w:rsidRPr="00066767" w:rsidRDefault="00472870" w:rsidP="0075681C">
            <w:pPr>
              <w:pStyle w:val="TableText"/>
              <w:spacing w:before="120" w:after="240" w:line="300" w:lineRule="atLeast"/>
              <w:ind w:left="743" w:right="318"/>
              <w:rPr>
                <w:rFonts w:cs="Segoe UI"/>
                <w:sz w:val="20"/>
                <w:lang w:val="en-GB"/>
              </w:rPr>
            </w:pPr>
          </w:p>
        </w:tc>
      </w:tr>
      <w:tr w:rsidR="00472870" w:rsidRPr="00066767" w:rsidTr="0005101F">
        <w:tc>
          <w:tcPr>
            <w:tcW w:w="1135" w:type="dxa"/>
            <w:shd w:val="clear" w:color="auto" w:fill="FFFFFF" w:themeFill="background1"/>
          </w:tcPr>
          <w:p w:rsidR="00472870" w:rsidRPr="0006653B" w:rsidRDefault="00472870" w:rsidP="0005101F">
            <w:pPr>
              <w:pStyle w:val="TableText"/>
              <w:spacing w:before="120" w:after="120" w:line="300" w:lineRule="atLeast"/>
              <w:jc w:val="center"/>
              <w:rPr>
                <w:rFonts w:cs="Segoe UI"/>
                <w:b/>
                <w:sz w:val="20"/>
              </w:rPr>
            </w:pPr>
            <w:r w:rsidRPr="0006653B">
              <w:rPr>
                <w:rFonts w:cs="Segoe UI"/>
                <w:b/>
                <w:sz w:val="20"/>
              </w:rPr>
              <w:lastRenderedPageBreak/>
              <w:t>B4</w:t>
            </w:r>
          </w:p>
        </w:tc>
        <w:tc>
          <w:tcPr>
            <w:tcW w:w="7796" w:type="dxa"/>
          </w:tcPr>
          <w:p w:rsidR="00472870" w:rsidRPr="00066767" w:rsidRDefault="00472870" w:rsidP="0005101F">
            <w:pPr>
              <w:spacing w:after="120" w:line="300" w:lineRule="atLeast"/>
              <w:ind w:left="33"/>
              <w:rPr>
                <w:rFonts w:cs="Segoe UI"/>
                <w:b/>
                <w:sz w:val="20"/>
                <w:u w:val="single"/>
                <w:lang w:val="en-GB"/>
              </w:rPr>
            </w:pPr>
            <w:r w:rsidRPr="00066767">
              <w:rPr>
                <w:rFonts w:cs="Segoe UI"/>
                <w:b/>
                <w:sz w:val="20"/>
                <w:u w:val="single"/>
                <w:lang w:val="en-GB"/>
              </w:rPr>
              <w:t xml:space="preserve">PROPOSAL: </w:t>
            </w:r>
          </w:p>
          <w:p w:rsidR="00472870" w:rsidRPr="00066767" w:rsidRDefault="00472870" w:rsidP="0005101F">
            <w:pPr>
              <w:spacing w:after="120" w:line="300" w:lineRule="atLeast"/>
              <w:ind w:left="33"/>
              <w:rPr>
                <w:rFonts w:cs="Segoe UI"/>
                <w:sz w:val="20"/>
              </w:rPr>
            </w:pPr>
            <w:r w:rsidRPr="00066767">
              <w:rPr>
                <w:rFonts w:cs="Segoe UI"/>
                <w:b/>
                <w:sz w:val="20"/>
                <w:lang w:val="en-GB"/>
              </w:rPr>
              <w:t>Proposed</w:t>
            </w:r>
            <w:r w:rsidRPr="00066767">
              <w:rPr>
                <w:rFonts w:cs="Segoe UI"/>
                <w:b/>
                <w:sz w:val="20"/>
              </w:rPr>
              <w:t xml:space="preserve"> quality standards for active pharmaceutical ingredients</w:t>
            </w:r>
          </w:p>
          <w:p w:rsidR="00472870" w:rsidRPr="00066767" w:rsidRDefault="00472870" w:rsidP="0005101F">
            <w:pPr>
              <w:spacing w:after="120" w:line="300" w:lineRule="atLeast"/>
              <w:rPr>
                <w:rFonts w:cs="Segoe UI"/>
                <w:sz w:val="20"/>
              </w:rPr>
            </w:pPr>
            <w:r w:rsidRPr="00066767">
              <w:rPr>
                <w:rFonts w:cs="Segoe UI"/>
                <w:sz w:val="20"/>
              </w:rPr>
              <w:t xml:space="preserve">The proposed quality standard for </w:t>
            </w:r>
            <w:r w:rsidR="00421C6F" w:rsidRPr="00421C6F">
              <w:rPr>
                <w:rFonts w:cs="Segoe UI"/>
                <w:sz w:val="20"/>
              </w:rPr>
              <w:t xml:space="preserve">active pharmaceutical ingredients </w:t>
            </w:r>
            <w:r w:rsidR="00421C6F">
              <w:rPr>
                <w:rFonts w:cs="Segoe UI"/>
                <w:sz w:val="20"/>
              </w:rPr>
              <w:t>(</w:t>
            </w:r>
            <w:r w:rsidRPr="00066767">
              <w:rPr>
                <w:rFonts w:cs="Segoe UI"/>
                <w:sz w:val="20"/>
              </w:rPr>
              <w:t>APIs</w:t>
            </w:r>
            <w:r w:rsidR="00421C6F">
              <w:rPr>
                <w:rFonts w:cs="Segoe UI"/>
                <w:sz w:val="20"/>
              </w:rPr>
              <w:t>)</w:t>
            </w:r>
            <w:r w:rsidRPr="00066767">
              <w:rPr>
                <w:rFonts w:cs="Segoe UI"/>
                <w:sz w:val="20"/>
              </w:rPr>
              <w:t xml:space="preserve"> is the product specifications set out in the New Zealand Product Quality Standards Monograph (see Appendix 2).</w:t>
            </w:r>
            <w:r w:rsidR="00454837">
              <w:rPr>
                <w:rFonts w:cs="Segoe UI"/>
                <w:sz w:val="20"/>
              </w:rPr>
              <w:br/>
            </w:r>
          </w:p>
          <w:p w:rsidR="00472870" w:rsidRPr="00066767" w:rsidRDefault="00472870" w:rsidP="0005101F">
            <w:pPr>
              <w:spacing w:after="120" w:line="300" w:lineRule="atLeast"/>
              <w:ind w:left="33"/>
              <w:rPr>
                <w:rFonts w:cs="Segoe UI"/>
                <w:b/>
                <w:sz w:val="20"/>
                <w:lang w:val="en-GB"/>
              </w:rPr>
            </w:pPr>
            <w:r w:rsidRPr="00066767">
              <w:rPr>
                <w:rFonts w:cs="Segoe UI"/>
                <w:b/>
                <w:sz w:val="20"/>
                <w:lang w:val="en-GB"/>
              </w:rPr>
              <w:t>Q</w:t>
            </w:r>
            <w:proofErr w:type="spellStart"/>
            <w:r w:rsidRPr="00066767">
              <w:rPr>
                <w:rFonts w:cs="Segoe UI"/>
                <w:b/>
                <w:sz w:val="20"/>
              </w:rPr>
              <w:t>uestion</w:t>
            </w:r>
            <w:proofErr w:type="spellEnd"/>
            <w:r w:rsidRPr="00066767">
              <w:rPr>
                <w:rFonts w:cs="Segoe UI"/>
                <w:b/>
                <w:sz w:val="20"/>
                <w:lang w:val="en-GB"/>
              </w:rPr>
              <w:t xml:space="preserve"> for </w:t>
            </w:r>
            <w:r w:rsidRPr="00264078">
              <w:rPr>
                <w:rFonts w:cs="Segoe UI"/>
                <w:b/>
                <w:color w:val="FF33CC"/>
                <w:sz w:val="20"/>
                <w:lang w:val="en-GB"/>
              </w:rPr>
              <w:t>industry</w:t>
            </w:r>
            <w:r w:rsidRPr="00066767">
              <w:rPr>
                <w:rFonts w:cs="Segoe UI"/>
                <w:b/>
                <w:sz w:val="20"/>
                <w:lang w:val="en-GB"/>
              </w:rPr>
              <w:t>:</w:t>
            </w:r>
          </w:p>
          <w:p w:rsidR="00472870" w:rsidRPr="00066767" w:rsidRDefault="00472870" w:rsidP="00472870">
            <w:pPr>
              <w:pStyle w:val="ListParagraph"/>
              <w:numPr>
                <w:ilvl w:val="0"/>
                <w:numId w:val="47"/>
              </w:numPr>
              <w:spacing w:before="120" w:line="300" w:lineRule="atLeast"/>
              <w:ind w:left="743" w:hanging="357"/>
              <w:contextualSpacing w:val="0"/>
              <w:rPr>
                <w:rFonts w:cs="Segoe UI"/>
                <w:sz w:val="20"/>
              </w:rPr>
            </w:pPr>
            <w:r w:rsidRPr="00066767">
              <w:rPr>
                <w:rFonts w:cs="Segoe UI"/>
                <w:sz w:val="20"/>
              </w:rPr>
              <w:t xml:space="preserve">If you are </w:t>
            </w:r>
            <w:r w:rsidRPr="00066767">
              <w:rPr>
                <w:rFonts w:eastAsiaTheme="minorHAnsi" w:cs="Segoe UI"/>
                <w:sz w:val="20"/>
                <w:lang w:eastAsia="en-US"/>
              </w:rPr>
              <w:t>manufacturing</w:t>
            </w:r>
            <w:r w:rsidRPr="00066767">
              <w:rPr>
                <w:rFonts w:cs="Segoe UI"/>
                <w:sz w:val="20"/>
              </w:rPr>
              <w:t xml:space="preserve"> API, how likely are you to apply for a licence to manufacture them if API are required to meet quality standards?</w:t>
            </w:r>
          </w:p>
          <w:p w:rsidR="00CF5205" w:rsidRDefault="00CF5205" w:rsidP="0005101F">
            <w:pPr>
              <w:spacing w:after="120" w:line="300" w:lineRule="atLeast"/>
              <w:ind w:left="33"/>
              <w:rPr>
                <w:rFonts w:cs="Segoe UI"/>
                <w:i/>
                <w:color w:val="0070C0"/>
                <w:sz w:val="20"/>
              </w:rPr>
            </w:pPr>
          </w:p>
          <w:p w:rsidR="00472870" w:rsidRPr="00066767" w:rsidRDefault="00472870" w:rsidP="0005101F">
            <w:pPr>
              <w:spacing w:after="120" w:line="300" w:lineRule="atLeast"/>
              <w:ind w:left="33"/>
              <w:rPr>
                <w:rFonts w:cs="Segoe UI"/>
                <w:b/>
                <w:sz w:val="20"/>
                <w:lang w:val="en-GB"/>
              </w:rPr>
            </w:pPr>
            <w:r w:rsidRPr="00066767">
              <w:rPr>
                <w:rFonts w:cs="Segoe UI"/>
                <w:b/>
                <w:sz w:val="20"/>
                <w:lang w:val="en-GB"/>
              </w:rPr>
              <w:t>Q</w:t>
            </w:r>
            <w:proofErr w:type="spellStart"/>
            <w:r w:rsidRPr="00066767">
              <w:rPr>
                <w:rFonts w:cs="Segoe UI"/>
                <w:b/>
                <w:sz w:val="20"/>
              </w:rPr>
              <w:t>uestions</w:t>
            </w:r>
            <w:proofErr w:type="spellEnd"/>
            <w:r w:rsidRPr="00066767">
              <w:rPr>
                <w:rFonts w:cs="Segoe UI"/>
                <w:b/>
                <w:sz w:val="20"/>
                <w:lang w:val="en-GB"/>
              </w:rPr>
              <w:t xml:space="preserve"> for </w:t>
            </w:r>
            <w:r w:rsidRPr="00264078">
              <w:rPr>
                <w:rFonts w:cs="Segoe UI"/>
                <w:b/>
                <w:color w:val="FF6600"/>
                <w:sz w:val="20"/>
                <w:lang w:val="en-GB"/>
              </w:rPr>
              <w:t>all</w:t>
            </w:r>
            <w:r w:rsidRPr="00066767">
              <w:rPr>
                <w:rFonts w:cs="Segoe UI"/>
                <w:b/>
                <w:sz w:val="20"/>
                <w:lang w:val="en-GB"/>
              </w:rPr>
              <w:t>:</w:t>
            </w:r>
          </w:p>
          <w:p w:rsidR="00472870" w:rsidRPr="00066767" w:rsidRDefault="00211855" w:rsidP="00472870">
            <w:pPr>
              <w:pStyle w:val="ListParagraph"/>
              <w:numPr>
                <w:ilvl w:val="0"/>
                <w:numId w:val="47"/>
              </w:numPr>
              <w:spacing w:before="120" w:line="300" w:lineRule="atLeast"/>
              <w:ind w:left="743" w:hanging="357"/>
              <w:contextualSpacing w:val="0"/>
              <w:rPr>
                <w:rFonts w:cs="Segoe UI"/>
                <w:sz w:val="20"/>
              </w:rPr>
            </w:pPr>
            <w:r>
              <w:rPr>
                <w:rFonts w:cs="Segoe UI"/>
                <w:sz w:val="20"/>
              </w:rPr>
              <w:t>What is your opinion of the following proposal:</w:t>
            </w:r>
            <w:r w:rsidR="00472870" w:rsidRPr="00066767">
              <w:rPr>
                <w:rFonts w:cs="Segoe UI"/>
                <w:sz w:val="20"/>
              </w:rPr>
              <w:t xml:space="preserve"> All active pharmaceutical ingredients (API) should be required to meet the </w:t>
            </w:r>
            <w:r w:rsidR="00472870" w:rsidRPr="00066767">
              <w:rPr>
                <w:rFonts w:eastAsiaTheme="minorHAnsi" w:cs="Segoe UI"/>
                <w:sz w:val="20"/>
                <w:lang w:eastAsia="en-US"/>
              </w:rPr>
              <w:t>requirements</w:t>
            </w:r>
            <w:r w:rsidR="00472870" w:rsidRPr="00066767">
              <w:rPr>
                <w:rFonts w:cs="Segoe UI"/>
                <w:sz w:val="20"/>
              </w:rPr>
              <w:t xml:space="preserve"> of the New Zealand Product Quality Standards Monograph.</w:t>
            </w:r>
          </w:p>
          <w:p w:rsidR="00472870" w:rsidRPr="00066767" w:rsidRDefault="00472870" w:rsidP="00472870">
            <w:pPr>
              <w:pStyle w:val="ListParagraph"/>
              <w:numPr>
                <w:ilvl w:val="0"/>
                <w:numId w:val="47"/>
              </w:numPr>
              <w:spacing w:before="120" w:line="300" w:lineRule="atLeast"/>
              <w:ind w:left="743" w:hanging="357"/>
              <w:contextualSpacing w:val="0"/>
              <w:rPr>
                <w:rFonts w:cs="Segoe UI"/>
                <w:sz w:val="20"/>
              </w:rPr>
            </w:pPr>
            <w:r w:rsidRPr="00066767">
              <w:rPr>
                <w:rFonts w:cs="Segoe UI"/>
                <w:sz w:val="20"/>
              </w:rPr>
              <w:t xml:space="preserve">Do you have </w:t>
            </w:r>
            <w:r w:rsidRPr="00066767">
              <w:rPr>
                <w:rFonts w:eastAsiaTheme="minorHAnsi" w:cs="Segoe UI"/>
                <w:sz w:val="20"/>
                <w:lang w:eastAsia="en-US"/>
              </w:rPr>
              <w:t>any</w:t>
            </w:r>
            <w:r w:rsidRPr="00066767">
              <w:rPr>
                <w:rFonts w:cs="Segoe UI"/>
                <w:sz w:val="20"/>
              </w:rPr>
              <w:t xml:space="preserve"> additional comments on the proposed option for the API product quality standard?</w:t>
            </w:r>
          </w:p>
          <w:p w:rsidR="00472870" w:rsidRPr="0006653B" w:rsidRDefault="00472870" w:rsidP="0005101F">
            <w:pPr>
              <w:pStyle w:val="Number"/>
              <w:numPr>
                <w:ilvl w:val="0"/>
                <w:numId w:val="0"/>
              </w:numPr>
              <w:spacing w:before="120" w:after="240" w:line="300" w:lineRule="atLeast"/>
              <w:ind w:left="743"/>
              <w:rPr>
                <w:rFonts w:cs="Segoe UI"/>
                <w:b/>
                <w:sz w:val="20"/>
                <w:szCs w:val="20"/>
              </w:rPr>
            </w:pPr>
          </w:p>
        </w:tc>
      </w:tr>
      <w:tr w:rsidR="00472870" w:rsidRPr="00066767" w:rsidTr="00C73FB2">
        <w:trPr>
          <w:trHeight w:val="7668"/>
        </w:trPr>
        <w:tc>
          <w:tcPr>
            <w:tcW w:w="1135" w:type="dxa"/>
            <w:tcBorders>
              <w:bottom w:val="single" w:sz="4" w:space="0" w:color="auto"/>
            </w:tcBorders>
            <w:shd w:val="clear" w:color="auto" w:fill="FFFFFF" w:themeFill="background1"/>
          </w:tcPr>
          <w:p w:rsidR="00472870" w:rsidRPr="0006653B" w:rsidRDefault="00472870" w:rsidP="0005101F">
            <w:pPr>
              <w:pStyle w:val="TableText"/>
              <w:spacing w:before="120" w:after="120" w:line="300" w:lineRule="atLeast"/>
              <w:jc w:val="center"/>
              <w:rPr>
                <w:rFonts w:cs="Segoe UI"/>
                <w:b/>
                <w:sz w:val="20"/>
              </w:rPr>
            </w:pPr>
            <w:r w:rsidRPr="0006653B">
              <w:rPr>
                <w:rFonts w:cs="Segoe UI"/>
                <w:b/>
                <w:sz w:val="20"/>
              </w:rPr>
              <w:lastRenderedPageBreak/>
              <w:t>B4</w:t>
            </w:r>
          </w:p>
        </w:tc>
        <w:tc>
          <w:tcPr>
            <w:tcW w:w="7796" w:type="dxa"/>
            <w:tcBorders>
              <w:bottom w:val="single" w:sz="4" w:space="0" w:color="auto"/>
            </w:tcBorders>
          </w:tcPr>
          <w:p w:rsidR="00472870" w:rsidRPr="00066767" w:rsidRDefault="00472870" w:rsidP="0005101F">
            <w:pPr>
              <w:spacing w:after="120" w:line="300" w:lineRule="atLeast"/>
              <w:ind w:left="33"/>
              <w:rPr>
                <w:rFonts w:cs="Segoe UI"/>
                <w:b/>
                <w:sz w:val="20"/>
                <w:u w:val="single"/>
                <w:lang w:val="en-GB"/>
              </w:rPr>
            </w:pPr>
            <w:r w:rsidRPr="00066767">
              <w:rPr>
                <w:rFonts w:cs="Segoe UI"/>
                <w:b/>
                <w:sz w:val="20"/>
                <w:u w:val="single"/>
                <w:lang w:val="en-GB"/>
              </w:rPr>
              <w:t xml:space="preserve">PROPOSAL: </w:t>
            </w:r>
          </w:p>
          <w:p w:rsidR="00472870" w:rsidRPr="00066767" w:rsidRDefault="00472870" w:rsidP="0005101F">
            <w:pPr>
              <w:spacing w:after="120" w:line="300" w:lineRule="atLeast"/>
              <w:ind w:left="33"/>
              <w:rPr>
                <w:rFonts w:cs="Segoe UI"/>
                <w:sz w:val="20"/>
              </w:rPr>
            </w:pPr>
            <w:r w:rsidRPr="00066767">
              <w:rPr>
                <w:rFonts w:cs="Segoe UI"/>
                <w:b/>
                <w:sz w:val="20"/>
                <w:lang w:val="en-GB"/>
              </w:rPr>
              <w:t>Finished</w:t>
            </w:r>
            <w:r w:rsidRPr="00066767">
              <w:rPr>
                <w:rFonts w:cs="Segoe UI"/>
                <w:b/>
                <w:sz w:val="20"/>
              </w:rPr>
              <w:t xml:space="preserve"> product quality standard – dose form requirements</w:t>
            </w:r>
          </w:p>
          <w:p w:rsidR="00472870" w:rsidRPr="00066767" w:rsidRDefault="00472870" w:rsidP="0005101F">
            <w:pPr>
              <w:spacing w:after="120" w:line="300" w:lineRule="atLeast"/>
              <w:ind w:left="33"/>
              <w:rPr>
                <w:rFonts w:cs="Segoe UI"/>
                <w:sz w:val="20"/>
              </w:rPr>
            </w:pPr>
            <w:r w:rsidRPr="00066767">
              <w:rPr>
                <w:rFonts w:cs="Segoe UI"/>
                <w:sz w:val="20"/>
              </w:rPr>
              <w:t>Medicinal cannabis products that are intended to be smoked, and food containing medicinal cannabis, will not be allowed under the Medicinal Cannabis Scheme.</w:t>
            </w:r>
          </w:p>
          <w:p w:rsidR="00472870" w:rsidRPr="00066767" w:rsidRDefault="00472870" w:rsidP="0005101F">
            <w:pPr>
              <w:spacing w:after="120" w:line="300" w:lineRule="atLeast"/>
              <w:ind w:left="33"/>
              <w:rPr>
                <w:rFonts w:cs="Segoe UI"/>
                <w:sz w:val="20"/>
              </w:rPr>
            </w:pPr>
            <w:r w:rsidRPr="00066767">
              <w:rPr>
                <w:rFonts w:cs="Segoe UI"/>
                <w:sz w:val="20"/>
              </w:rPr>
              <w:t>It is proposed that the following dose forms would only be allowed if they are approved or provisionally approved under the Medicines Act:</w:t>
            </w:r>
          </w:p>
          <w:p w:rsidR="00472870" w:rsidRPr="00066767" w:rsidRDefault="00472870" w:rsidP="00472870">
            <w:pPr>
              <w:pStyle w:val="ListParagraph"/>
              <w:numPr>
                <w:ilvl w:val="0"/>
                <w:numId w:val="23"/>
              </w:numPr>
              <w:spacing w:before="120" w:line="300" w:lineRule="atLeast"/>
              <w:ind w:left="1167"/>
              <w:contextualSpacing w:val="0"/>
              <w:rPr>
                <w:rFonts w:cs="Segoe UI"/>
                <w:sz w:val="20"/>
              </w:rPr>
            </w:pPr>
            <w:r w:rsidRPr="00066767">
              <w:rPr>
                <w:rFonts w:eastAsiaTheme="minorHAnsi" w:cs="Segoe UI"/>
                <w:sz w:val="20"/>
                <w:lang w:eastAsia="en-US"/>
              </w:rPr>
              <w:t>modified</w:t>
            </w:r>
            <w:r w:rsidRPr="00066767">
              <w:rPr>
                <w:rFonts w:cs="Segoe UI"/>
                <w:sz w:val="20"/>
              </w:rPr>
              <w:t>-</w:t>
            </w:r>
            <w:r w:rsidRPr="00066767">
              <w:rPr>
                <w:rFonts w:eastAsiaTheme="minorHAnsi" w:cs="Segoe UI"/>
                <w:sz w:val="20"/>
                <w:lang w:eastAsia="en-US"/>
              </w:rPr>
              <w:t>release</w:t>
            </w:r>
            <w:r w:rsidRPr="00066767">
              <w:rPr>
                <w:rFonts w:cs="Segoe UI"/>
                <w:sz w:val="20"/>
              </w:rPr>
              <w:t xml:space="preserve"> dose forms  </w:t>
            </w:r>
          </w:p>
          <w:p w:rsidR="00472870" w:rsidRPr="00066767" w:rsidRDefault="00472870" w:rsidP="00472870">
            <w:pPr>
              <w:pStyle w:val="ListParagraph"/>
              <w:numPr>
                <w:ilvl w:val="0"/>
                <w:numId w:val="23"/>
              </w:numPr>
              <w:spacing w:before="120" w:after="120" w:line="300" w:lineRule="atLeast"/>
              <w:ind w:left="1167"/>
              <w:contextualSpacing w:val="0"/>
              <w:rPr>
                <w:rFonts w:cs="Segoe UI"/>
                <w:sz w:val="20"/>
              </w:rPr>
            </w:pPr>
            <w:proofErr w:type="gramStart"/>
            <w:r w:rsidRPr="00066767">
              <w:rPr>
                <w:rFonts w:eastAsiaTheme="minorHAnsi" w:cs="Segoe UI"/>
                <w:sz w:val="20"/>
                <w:lang w:eastAsia="en-US"/>
              </w:rPr>
              <w:t>sterile</w:t>
            </w:r>
            <w:proofErr w:type="gramEnd"/>
            <w:r w:rsidRPr="00066767">
              <w:rPr>
                <w:rFonts w:cs="Segoe UI"/>
                <w:sz w:val="20"/>
              </w:rPr>
              <w:t xml:space="preserve"> dose </w:t>
            </w:r>
            <w:r w:rsidRPr="00066767">
              <w:rPr>
                <w:rFonts w:eastAsiaTheme="minorHAnsi" w:cs="Segoe UI"/>
                <w:sz w:val="20"/>
                <w:lang w:eastAsia="en-US"/>
              </w:rPr>
              <w:t>forms</w:t>
            </w:r>
            <w:r w:rsidRPr="00066767">
              <w:rPr>
                <w:rFonts w:cs="Segoe UI"/>
                <w:sz w:val="20"/>
              </w:rPr>
              <w:t xml:space="preserve"> (</w:t>
            </w:r>
            <w:proofErr w:type="spellStart"/>
            <w:r w:rsidRPr="00066767">
              <w:rPr>
                <w:rFonts w:cs="Segoe UI"/>
                <w:sz w:val="20"/>
              </w:rPr>
              <w:t>injectables</w:t>
            </w:r>
            <w:proofErr w:type="spellEnd"/>
            <w:r w:rsidRPr="00066767">
              <w:rPr>
                <w:rFonts w:cs="Segoe UI"/>
                <w:sz w:val="20"/>
              </w:rPr>
              <w:t>, and eye and ear preparations).</w:t>
            </w:r>
            <w:r w:rsidR="00454837">
              <w:rPr>
                <w:rFonts w:cs="Segoe UI"/>
                <w:sz w:val="20"/>
              </w:rPr>
              <w:br/>
            </w:r>
          </w:p>
          <w:p w:rsidR="00472870" w:rsidRPr="00066767" w:rsidRDefault="00472870" w:rsidP="0005101F">
            <w:pPr>
              <w:spacing w:after="120" w:line="300" w:lineRule="atLeast"/>
              <w:ind w:left="33"/>
              <w:rPr>
                <w:rFonts w:cs="Segoe UI"/>
                <w:b/>
                <w:sz w:val="20"/>
                <w:lang w:val="en-GB"/>
              </w:rPr>
            </w:pPr>
            <w:r w:rsidRPr="00066767">
              <w:rPr>
                <w:rFonts w:cs="Segoe UI"/>
                <w:b/>
                <w:sz w:val="20"/>
                <w:lang w:val="en-GB"/>
              </w:rPr>
              <w:t xml:space="preserve">Question for </w:t>
            </w:r>
            <w:r w:rsidRPr="00264078">
              <w:rPr>
                <w:rFonts w:cs="Segoe UI"/>
                <w:b/>
                <w:color w:val="FF6600"/>
                <w:sz w:val="20"/>
                <w:lang w:val="en-GB"/>
              </w:rPr>
              <w:t>all</w:t>
            </w:r>
            <w:r w:rsidRPr="00066767">
              <w:rPr>
                <w:rFonts w:cs="Segoe UI"/>
                <w:b/>
                <w:sz w:val="20"/>
                <w:lang w:val="en-GB"/>
              </w:rPr>
              <w:t>:</w:t>
            </w:r>
          </w:p>
          <w:p w:rsidR="00472870" w:rsidRPr="00066767" w:rsidRDefault="00472870" w:rsidP="00472870">
            <w:pPr>
              <w:pStyle w:val="ListParagraph"/>
              <w:numPr>
                <w:ilvl w:val="0"/>
                <w:numId w:val="28"/>
              </w:numPr>
              <w:spacing w:before="120" w:after="120" w:line="300" w:lineRule="atLeast"/>
              <w:contextualSpacing w:val="0"/>
              <w:rPr>
                <w:rFonts w:cs="Segoe UI"/>
                <w:sz w:val="20"/>
              </w:rPr>
            </w:pPr>
            <w:r w:rsidRPr="00066767">
              <w:rPr>
                <w:rFonts w:cs="Segoe UI"/>
                <w:sz w:val="20"/>
              </w:rPr>
              <w:t xml:space="preserve">Please </w:t>
            </w:r>
            <w:r w:rsidRPr="00066767">
              <w:rPr>
                <w:rFonts w:eastAsiaTheme="minorHAnsi" w:cs="Segoe UI"/>
                <w:sz w:val="20"/>
                <w:lang w:eastAsia="en-US"/>
              </w:rPr>
              <w:t>indicate</w:t>
            </w:r>
            <w:r w:rsidRPr="00066767">
              <w:rPr>
                <w:rFonts w:cs="Segoe UI"/>
                <w:sz w:val="20"/>
              </w:rPr>
              <w:t xml:space="preserve"> your position on the following statement: </w:t>
            </w:r>
            <w:r w:rsidRPr="00066767">
              <w:rPr>
                <w:rFonts w:cs="Segoe UI"/>
                <w:sz w:val="20"/>
              </w:rPr>
              <w:br/>
              <w:t>‘It is proposed that the finished product quality standard should include the dose form requirements.’</w:t>
            </w:r>
          </w:p>
          <w:p w:rsidR="00472870" w:rsidRPr="00066767" w:rsidRDefault="00472870" w:rsidP="00472870">
            <w:pPr>
              <w:pStyle w:val="ListParagraph"/>
              <w:numPr>
                <w:ilvl w:val="0"/>
                <w:numId w:val="28"/>
              </w:numPr>
              <w:spacing w:before="120" w:after="120" w:line="300" w:lineRule="atLeast"/>
              <w:contextualSpacing w:val="0"/>
              <w:rPr>
                <w:rFonts w:cs="Segoe UI"/>
                <w:sz w:val="20"/>
              </w:rPr>
            </w:pPr>
            <w:r w:rsidRPr="00066767">
              <w:rPr>
                <w:rFonts w:cs="Segoe UI"/>
                <w:sz w:val="20"/>
              </w:rPr>
              <w:t xml:space="preserve">Should </w:t>
            </w:r>
            <w:r w:rsidRPr="00066767">
              <w:rPr>
                <w:rFonts w:eastAsiaTheme="minorHAnsi" w:cs="Segoe UI"/>
                <w:sz w:val="20"/>
                <w:lang w:eastAsia="en-US"/>
              </w:rPr>
              <w:t>there</w:t>
            </w:r>
            <w:r w:rsidRPr="00066767">
              <w:rPr>
                <w:rFonts w:cs="Segoe UI"/>
                <w:sz w:val="20"/>
              </w:rPr>
              <w:t xml:space="preserve"> be a limit on the amount of active pharmaceutical ingredient in each dose? If yes, what do you think the limit per dose should be?</w:t>
            </w:r>
          </w:p>
          <w:p w:rsidR="00472870" w:rsidRPr="0006653B" w:rsidRDefault="00472870" w:rsidP="00472870">
            <w:pPr>
              <w:pStyle w:val="ListParagraph"/>
              <w:numPr>
                <w:ilvl w:val="0"/>
                <w:numId w:val="28"/>
              </w:numPr>
              <w:spacing w:before="120" w:after="120" w:line="300" w:lineRule="atLeast"/>
              <w:contextualSpacing w:val="0"/>
              <w:rPr>
                <w:rFonts w:cs="Segoe UI"/>
                <w:sz w:val="20"/>
              </w:rPr>
            </w:pPr>
            <w:r w:rsidRPr="00066767">
              <w:rPr>
                <w:rFonts w:cs="Segoe UI"/>
                <w:sz w:val="20"/>
              </w:rPr>
              <w:t xml:space="preserve">Do you </w:t>
            </w:r>
            <w:r w:rsidRPr="00066767">
              <w:rPr>
                <w:rFonts w:eastAsiaTheme="minorHAnsi" w:cs="Segoe UI"/>
                <w:sz w:val="20"/>
                <w:lang w:eastAsia="en-US"/>
              </w:rPr>
              <w:t>have</w:t>
            </w:r>
            <w:r w:rsidRPr="00066767">
              <w:rPr>
                <w:rFonts w:cs="Segoe UI"/>
                <w:sz w:val="20"/>
              </w:rPr>
              <w:t xml:space="preserve"> any additional comments on the proposed dose form requirements? </w:t>
            </w:r>
            <w:r w:rsidR="00454837">
              <w:rPr>
                <w:rFonts w:cs="Segoe UI"/>
                <w:sz w:val="20"/>
              </w:rPr>
              <w:br/>
            </w:r>
          </w:p>
          <w:p w:rsidR="00472870" w:rsidRPr="00066767" w:rsidRDefault="00472870" w:rsidP="0005101F">
            <w:pPr>
              <w:spacing w:after="120" w:line="300" w:lineRule="atLeast"/>
              <w:ind w:left="33"/>
              <w:rPr>
                <w:rFonts w:cs="Segoe UI"/>
                <w:sz w:val="20"/>
              </w:rPr>
            </w:pPr>
            <w:r w:rsidRPr="00066767">
              <w:rPr>
                <w:rFonts w:cs="Segoe UI"/>
                <w:b/>
                <w:sz w:val="20"/>
                <w:lang w:val="en-GB"/>
              </w:rPr>
              <w:t xml:space="preserve">Questions for </w:t>
            </w:r>
            <w:r w:rsidRPr="00264078">
              <w:rPr>
                <w:rFonts w:cs="Segoe UI"/>
                <w:b/>
                <w:color w:val="660033"/>
                <w:sz w:val="20"/>
                <w:lang w:val="en-GB"/>
              </w:rPr>
              <w:t>prescribers</w:t>
            </w:r>
            <w:r w:rsidRPr="00066767">
              <w:rPr>
                <w:rFonts w:cs="Segoe UI"/>
                <w:b/>
                <w:sz w:val="20"/>
                <w:lang w:val="en-GB"/>
              </w:rPr>
              <w:t>:</w:t>
            </w:r>
          </w:p>
          <w:p w:rsidR="00472870" w:rsidRPr="00066767" w:rsidRDefault="00472870" w:rsidP="00472870">
            <w:pPr>
              <w:pStyle w:val="ListParagraph"/>
              <w:numPr>
                <w:ilvl w:val="0"/>
                <w:numId w:val="28"/>
              </w:numPr>
              <w:spacing w:before="120" w:after="120" w:line="300" w:lineRule="atLeast"/>
              <w:contextualSpacing w:val="0"/>
              <w:rPr>
                <w:rFonts w:cs="Segoe UI"/>
                <w:sz w:val="20"/>
              </w:rPr>
            </w:pPr>
            <w:r w:rsidRPr="00066767">
              <w:rPr>
                <w:rFonts w:cs="Segoe UI"/>
                <w:sz w:val="20"/>
              </w:rPr>
              <w:t>What types of products would you be most likely to prescribe?</w:t>
            </w:r>
          </w:p>
          <w:p w:rsidR="00472870" w:rsidRPr="0006653B" w:rsidRDefault="00472870" w:rsidP="00472870">
            <w:pPr>
              <w:pStyle w:val="ListParagraph"/>
              <w:numPr>
                <w:ilvl w:val="0"/>
                <w:numId w:val="28"/>
              </w:numPr>
              <w:spacing w:before="120" w:after="120" w:line="300" w:lineRule="atLeast"/>
              <w:contextualSpacing w:val="0"/>
              <w:rPr>
                <w:rFonts w:cs="Segoe UI"/>
                <w:sz w:val="20"/>
                <w:lang w:eastAsia="en-NZ"/>
              </w:rPr>
            </w:pPr>
            <w:r w:rsidRPr="00066767">
              <w:rPr>
                <w:rFonts w:cs="Segoe UI"/>
                <w:sz w:val="20"/>
              </w:rPr>
              <w:t xml:space="preserve">If you were to prescribe medicinal cannabis products, which route of delivering the medicine would you be most likely to </w:t>
            </w:r>
            <w:r w:rsidR="000C37E6">
              <w:rPr>
                <w:rFonts w:cs="Segoe UI"/>
                <w:sz w:val="20"/>
              </w:rPr>
              <w:t>prescribe</w:t>
            </w:r>
            <w:r w:rsidRPr="00066767">
              <w:rPr>
                <w:rFonts w:cs="Segoe UI"/>
                <w:sz w:val="20"/>
              </w:rPr>
              <w:t>?</w:t>
            </w:r>
          </w:p>
          <w:p w:rsidR="00472870" w:rsidRPr="00264078" w:rsidRDefault="00472870" w:rsidP="00264078">
            <w:pPr>
              <w:spacing w:before="120" w:after="120" w:line="300" w:lineRule="atLeast"/>
              <w:rPr>
                <w:rFonts w:cs="Segoe UI"/>
                <w:i/>
                <w:sz w:val="20"/>
              </w:rPr>
            </w:pPr>
          </w:p>
        </w:tc>
      </w:tr>
      <w:tr w:rsidR="00C73FB2" w:rsidRPr="00066767" w:rsidTr="00454837">
        <w:trPr>
          <w:trHeight w:val="4744"/>
        </w:trPr>
        <w:tc>
          <w:tcPr>
            <w:tcW w:w="1135" w:type="dxa"/>
            <w:tcBorders>
              <w:top w:val="single" w:sz="4" w:space="0" w:color="auto"/>
            </w:tcBorders>
            <w:shd w:val="clear" w:color="auto" w:fill="FFFFFF" w:themeFill="background1"/>
          </w:tcPr>
          <w:p w:rsidR="00C73FB2" w:rsidRPr="0006653B" w:rsidRDefault="00C73FB2" w:rsidP="0005101F">
            <w:pPr>
              <w:pStyle w:val="TableText"/>
              <w:spacing w:before="120" w:after="120" w:line="300" w:lineRule="atLeast"/>
              <w:jc w:val="center"/>
              <w:rPr>
                <w:rFonts w:cs="Segoe UI"/>
                <w:b/>
                <w:sz w:val="20"/>
              </w:rPr>
            </w:pPr>
            <w:r>
              <w:rPr>
                <w:rFonts w:cs="Segoe UI"/>
                <w:b/>
                <w:sz w:val="20"/>
              </w:rPr>
              <w:t>B4</w:t>
            </w:r>
          </w:p>
        </w:tc>
        <w:tc>
          <w:tcPr>
            <w:tcW w:w="7796" w:type="dxa"/>
            <w:tcBorders>
              <w:top w:val="single" w:sz="4" w:space="0" w:color="auto"/>
            </w:tcBorders>
          </w:tcPr>
          <w:p w:rsidR="00C73FB2" w:rsidRPr="00264078" w:rsidRDefault="00C73FB2" w:rsidP="002A67AE">
            <w:pPr>
              <w:spacing w:after="120" w:line="300" w:lineRule="atLeast"/>
              <w:ind w:left="33"/>
              <w:rPr>
                <w:rFonts w:cs="Segoe UI"/>
                <w:b/>
                <w:sz w:val="20"/>
                <w:u w:val="single"/>
                <w:lang w:val="en-GB"/>
              </w:rPr>
            </w:pPr>
            <w:r>
              <w:rPr>
                <w:rFonts w:cs="Segoe UI"/>
                <w:b/>
                <w:sz w:val="20"/>
                <w:u w:val="single"/>
                <w:lang w:val="en-GB"/>
              </w:rPr>
              <w:t xml:space="preserve">PROPOSAL: </w:t>
            </w:r>
          </w:p>
          <w:p w:rsidR="00C73FB2" w:rsidRPr="00264078" w:rsidRDefault="00C73FB2" w:rsidP="002A67AE">
            <w:pPr>
              <w:spacing w:after="120" w:line="300" w:lineRule="atLeast"/>
              <w:ind w:left="33"/>
              <w:rPr>
                <w:rFonts w:cs="Segoe UI"/>
                <w:b/>
                <w:sz w:val="20"/>
                <w:lang w:val="en-GB"/>
              </w:rPr>
            </w:pPr>
            <w:r w:rsidRPr="00264078">
              <w:rPr>
                <w:rFonts w:cs="Segoe UI"/>
                <w:b/>
                <w:sz w:val="20"/>
                <w:lang w:val="en-GB"/>
              </w:rPr>
              <w:t>Finished product quality standard – product specification</w:t>
            </w:r>
          </w:p>
          <w:p w:rsidR="00C73FB2" w:rsidRPr="00066767" w:rsidRDefault="00C73FB2" w:rsidP="00C73FB2">
            <w:pPr>
              <w:spacing w:after="240" w:line="300" w:lineRule="atLeast"/>
              <w:rPr>
                <w:rFonts w:cs="Segoe UI"/>
                <w:sz w:val="20"/>
              </w:rPr>
            </w:pPr>
            <w:r w:rsidRPr="00066767">
              <w:rPr>
                <w:rFonts w:cs="Segoe UI"/>
                <w:sz w:val="20"/>
              </w:rPr>
              <w:t>The proposed finished product quality standard includes the product specifications set out in the New Zealand Product Quality Standards Monograph (see Appendix 2), plus dose form requirements, stability and shelf life requirements, packaging and labelling requirements, and quality requirements for excipients.</w:t>
            </w:r>
          </w:p>
          <w:p w:rsidR="00C73FB2" w:rsidRPr="00066767" w:rsidRDefault="00C73FB2" w:rsidP="00C73FB2">
            <w:pPr>
              <w:spacing w:after="120" w:line="300" w:lineRule="atLeast"/>
              <w:ind w:left="33"/>
              <w:rPr>
                <w:rFonts w:cs="Segoe UI"/>
                <w:b/>
                <w:sz w:val="20"/>
                <w:lang w:val="en-GB"/>
              </w:rPr>
            </w:pPr>
            <w:r w:rsidRPr="00066767">
              <w:rPr>
                <w:rFonts w:cs="Segoe UI"/>
                <w:b/>
                <w:sz w:val="20"/>
                <w:lang w:val="en-GB"/>
              </w:rPr>
              <w:t xml:space="preserve">Questions for </w:t>
            </w:r>
            <w:r w:rsidRPr="00264078">
              <w:rPr>
                <w:rFonts w:cs="Segoe UI"/>
                <w:b/>
                <w:color w:val="FF33CC"/>
                <w:sz w:val="20"/>
                <w:lang w:val="en-GB"/>
              </w:rPr>
              <w:t>industry</w:t>
            </w:r>
            <w:r w:rsidRPr="00066767">
              <w:rPr>
                <w:rFonts w:cs="Segoe UI"/>
                <w:b/>
                <w:sz w:val="20"/>
                <w:lang w:val="en-GB"/>
              </w:rPr>
              <w:t>:</w:t>
            </w:r>
          </w:p>
          <w:p w:rsidR="00C73FB2" w:rsidRPr="00066767" w:rsidRDefault="00C73FB2" w:rsidP="00C73FB2">
            <w:pPr>
              <w:pStyle w:val="ListParagraph"/>
              <w:numPr>
                <w:ilvl w:val="0"/>
                <w:numId w:val="28"/>
              </w:numPr>
              <w:spacing w:before="120" w:after="120" w:line="300" w:lineRule="atLeast"/>
              <w:contextualSpacing w:val="0"/>
              <w:rPr>
                <w:rFonts w:cs="Segoe UI"/>
                <w:sz w:val="20"/>
              </w:rPr>
            </w:pPr>
            <w:r w:rsidRPr="00066767">
              <w:rPr>
                <w:rFonts w:cs="Segoe UI"/>
                <w:sz w:val="20"/>
              </w:rPr>
              <w:t xml:space="preserve">How </w:t>
            </w:r>
            <w:r w:rsidRPr="00066767">
              <w:rPr>
                <w:rFonts w:eastAsiaTheme="minorHAnsi" w:cs="Segoe UI"/>
                <w:sz w:val="20"/>
                <w:lang w:eastAsia="en-US"/>
              </w:rPr>
              <w:t>likely</w:t>
            </w:r>
            <w:r w:rsidRPr="00066767">
              <w:rPr>
                <w:rFonts w:cs="Segoe UI"/>
                <w:sz w:val="20"/>
              </w:rPr>
              <w:t xml:space="preserve"> are you to apply for a licence to manufacture based on the requirements of the proposed quality standard for finished products? </w:t>
            </w:r>
          </w:p>
          <w:p w:rsidR="00C73FB2" w:rsidRPr="00066767" w:rsidRDefault="00C73FB2" w:rsidP="00C73FB2">
            <w:pPr>
              <w:pStyle w:val="ListParagraph"/>
              <w:numPr>
                <w:ilvl w:val="0"/>
                <w:numId w:val="28"/>
              </w:numPr>
              <w:spacing w:before="120" w:after="120" w:line="300" w:lineRule="atLeast"/>
              <w:rPr>
                <w:rFonts w:cs="Segoe UI"/>
                <w:b/>
                <w:sz w:val="20"/>
                <w:u w:val="single"/>
                <w:lang w:val="en-GB"/>
              </w:rPr>
            </w:pPr>
            <w:r>
              <w:rPr>
                <w:rFonts w:cs="Segoe UI"/>
                <w:sz w:val="20"/>
              </w:rPr>
              <w:t xml:space="preserve">What is your opinion of the proposal that the </w:t>
            </w:r>
            <w:r w:rsidRPr="00066767">
              <w:rPr>
                <w:rFonts w:cs="Segoe UI"/>
                <w:sz w:val="20"/>
              </w:rPr>
              <w:t>finished product quality standard should include the above requirements?</w:t>
            </w:r>
          </w:p>
        </w:tc>
      </w:tr>
      <w:tr w:rsidR="00472870" w:rsidRPr="00066767" w:rsidTr="0005101F">
        <w:tc>
          <w:tcPr>
            <w:tcW w:w="1135" w:type="dxa"/>
            <w:shd w:val="clear" w:color="auto" w:fill="FFFFFF" w:themeFill="background1"/>
          </w:tcPr>
          <w:p w:rsidR="00472870" w:rsidRPr="0006653B" w:rsidRDefault="00472870" w:rsidP="0005101F">
            <w:pPr>
              <w:pStyle w:val="TableText"/>
              <w:spacing w:before="120" w:after="120" w:line="300" w:lineRule="atLeast"/>
              <w:jc w:val="center"/>
              <w:rPr>
                <w:rFonts w:cs="Segoe UI"/>
                <w:b/>
                <w:sz w:val="20"/>
              </w:rPr>
            </w:pPr>
            <w:r w:rsidRPr="0006653B">
              <w:rPr>
                <w:rFonts w:cs="Segoe UI"/>
                <w:b/>
                <w:sz w:val="20"/>
              </w:rPr>
              <w:lastRenderedPageBreak/>
              <w:t>B4</w:t>
            </w:r>
          </w:p>
        </w:tc>
        <w:tc>
          <w:tcPr>
            <w:tcW w:w="7796" w:type="dxa"/>
          </w:tcPr>
          <w:p w:rsidR="00472870" w:rsidRPr="00066767" w:rsidRDefault="00472870" w:rsidP="0005101F">
            <w:pPr>
              <w:spacing w:after="120" w:line="300" w:lineRule="atLeast"/>
              <w:ind w:left="33"/>
              <w:rPr>
                <w:rFonts w:cs="Segoe UI"/>
                <w:b/>
                <w:sz w:val="20"/>
                <w:u w:val="single"/>
              </w:rPr>
            </w:pPr>
            <w:r w:rsidRPr="00066767">
              <w:rPr>
                <w:rFonts w:cs="Segoe UI"/>
                <w:b/>
                <w:sz w:val="20"/>
                <w:u w:val="single"/>
              </w:rPr>
              <w:t>PROPOSAL:</w:t>
            </w:r>
          </w:p>
          <w:p w:rsidR="00472870" w:rsidRPr="00066767" w:rsidRDefault="00472870" w:rsidP="0005101F">
            <w:pPr>
              <w:spacing w:after="120" w:line="300" w:lineRule="atLeast"/>
              <w:ind w:left="33"/>
              <w:rPr>
                <w:rFonts w:cs="Segoe UI"/>
                <w:b/>
                <w:sz w:val="20"/>
              </w:rPr>
            </w:pPr>
            <w:r w:rsidRPr="00066767">
              <w:rPr>
                <w:rFonts w:cs="Segoe UI"/>
                <w:b/>
                <w:sz w:val="20"/>
                <w:lang w:val="en-GB"/>
              </w:rPr>
              <w:t>Testing</w:t>
            </w:r>
            <w:r w:rsidRPr="00066767">
              <w:rPr>
                <w:rFonts w:cs="Segoe UI"/>
                <w:b/>
                <w:sz w:val="20"/>
              </w:rPr>
              <w:t xml:space="preserve"> to meet the product quality standards</w:t>
            </w:r>
          </w:p>
          <w:p w:rsidR="00472870" w:rsidRPr="00066767" w:rsidRDefault="00472870" w:rsidP="0005101F">
            <w:pPr>
              <w:spacing w:after="120" w:line="300" w:lineRule="atLeast"/>
              <w:ind w:left="33"/>
              <w:rPr>
                <w:rFonts w:cs="Segoe UI"/>
                <w:sz w:val="20"/>
              </w:rPr>
            </w:pPr>
            <w:r w:rsidRPr="00066767">
              <w:rPr>
                <w:rFonts w:cs="Segoe UI"/>
                <w:sz w:val="20"/>
              </w:rPr>
              <w:t>It is proposed that each batch of API and finished product will be required to be tested and that evidence is provided to the regulator to verify that the product meets the quality standards.</w:t>
            </w:r>
          </w:p>
          <w:p w:rsidR="00472870" w:rsidRPr="00066767" w:rsidRDefault="00472870" w:rsidP="0005101F">
            <w:pPr>
              <w:spacing w:after="240" w:line="300" w:lineRule="atLeast"/>
              <w:ind w:left="34"/>
              <w:rPr>
                <w:rFonts w:cs="Segoe UI"/>
                <w:b/>
                <w:sz w:val="20"/>
              </w:rPr>
            </w:pPr>
            <w:r w:rsidRPr="00066767">
              <w:rPr>
                <w:rFonts w:cs="Segoe UI"/>
                <w:sz w:val="20"/>
              </w:rPr>
              <w:t>The evidence required would be Certificates of Analysis, which certifies that the product meets the required product specifications and gives additional evidence supporting compliance with stability, shelf life, packaging and labelling, excipient and dose form requirements.</w:t>
            </w:r>
          </w:p>
          <w:p w:rsidR="00472870" w:rsidRPr="00066767" w:rsidRDefault="00472870" w:rsidP="0005101F">
            <w:pPr>
              <w:spacing w:after="120" w:line="300" w:lineRule="atLeast"/>
              <w:ind w:left="33"/>
              <w:rPr>
                <w:rFonts w:cs="Segoe UI"/>
                <w:b/>
                <w:sz w:val="20"/>
              </w:rPr>
            </w:pPr>
            <w:r w:rsidRPr="00066767">
              <w:rPr>
                <w:rFonts w:cs="Segoe UI"/>
                <w:b/>
                <w:sz w:val="20"/>
                <w:lang w:val="en-GB"/>
              </w:rPr>
              <w:t>Questions</w:t>
            </w:r>
            <w:r w:rsidRPr="00066767">
              <w:rPr>
                <w:rFonts w:cs="Segoe UI"/>
                <w:b/>
                <w:sz w:val="20"/>
              </w:rPr>
              <w:t xml:space="preserve"> for </w:t>
            </w:r>
            <w:r w:rsidRPr="00264078">
              <w:rPr>
                <w:rFonts w:cs="Segoe UI"/>
                <w:b/>
                <w:color w:val="FF33CC"/>
                <w:sz w:val="20"/>
              </w:rPr>
              <w:t>industry</w:t>
            </w:r>
            <w:r w:rsidRPr="00066767">
              <w:rPr>
                <w:rFonts w:cs="Segoe UI"/>
                <w:b/>
                <w:sz w:val="20"/>
              </w:rPr>
              <w:t>:</w:t>
            </w:r>
          </w:p>
          <w:p w:rsidR="00472870" w:rsidRPr="00066767" w:rsidRDefault="00472870" w:rsidP="00472870">
            <w:pPr>
              <w:pStyle w:val="ListParagraph"/>
              <w:numPr>
                <w:ilvl w:val="0"/>
                <w:numId w:val="28"/>
              </w:numPr>
              <w:spacing w:before="120" w:after="120" w:line="300" w:lineRule="atLeast"/>
              <w:contextualSpacing w:val="0"/>
              <w:rPr>
                <w:rFonts w:cs="Segoe UI"/>
                <w:sz w:val="20"/>
              </w:rPr>
            </w:pPr>
            <w:r w:rsidRPr="00066767">
              <w:rPr>
                <w:rFonts w:cs="Segoe UI"/>
                <w:sz w:val="20"/>
              </w:rPr>
              <w:t xml:space="preserve">Please indicate your position on the following </w:t>
            </w:r>
            <w:r w:rsidR="00211855">
              <w:rPr>
                <w:rFonts w:cs="Segoe UI"/>
                <w:sz w:val="20"/>
              </w:rPr>
              <w:t>proposal</w:t>
            </w:r>
            <w:proofErr w:type="gramStart"/>
            <w:r w:rsidRPr="00066767">
              <w:rPr>
                <w:rFonts w:cs="Segoe UI"/>
                <w:sz w:val="20"/>
              </w:rPr>
              <w:t>:</w:t>
            </w:r>
            <w:proofErr w:type="gramEnd"/>
            <w:r w:rsidRPr="00066767">
              <w:rPr>
                <w:rFonts w:cs="Segoe UI"/>
                <w:sz w:val="20"/>
              </w:rPr>
              <w:br/>
              <w:t xml:space="preserve">‘Batch </w:t>
            </w:r>
            <w:r w:rsidRPr="00066767">
              <w:rPr>
                <w:rFonts w:eastAsiaTheme="minorHAnsi" w:cs="Segoe UI"/>
                <w:sz w:val="20"/>
                <w:lang w:eastAsia="en-US"/>
              </w:rPr>
              <w:t>testing</w:t>
            </w:r>
            <w:r w:rsidRPr="00066767">
              <w:rPr>
                <w:rFonts w:cs="Segoe UI"/>
                <w:sz w:val="20"/>
              </w:rPr>
              <w:t xml:space="preserve"> should be required to provide evidence that the product meets the requirements of the product quality standard.’</w:t>
            </w:r>
          </w:p>
          <w:p w:rsidR="00472870" w:rsidRPr="00264078" w:rsidRDefault="00472870" w:rsidP="00667B94">
            <w:pPr>
              <w:pStyle w:val="ListParagraph"/>
              <w:numPr>
                <w:ilvl w:val="0"/>
                <w:numId w:val="28"/>
              </w:numPr>
              <w:spacing w:before="120" w:after="120" w:line="300" w:lineRule="atLeast"/>
              <w:contextualSpacing w:val="0"/>
              <w:rPr>
                <w:rFonts w:cs="Segoe UI"/>
                <w:sz w:val="20"/>
              </w:rPr>
            </w:pPr>
            <w:r w:rsidRPr="00066767">
              <w:rPr>
                <w:rFonts w:cs="Segoe UI"/>
                <w:sz w:val="20"/>
              </w:rPr>
              <w:t>Do you have any additional comments on the proposed testing requirements?</w:t>
            </w:r>
            <w:r w:rsidR="00290CBF">
              <w:rPr>
                <w:rFonts w:cs="Segoe UI"/>
                <w:sz w:val="20"/>
              </w:rPr>
              <w:br/>
            </w:r>
          </w:p>
        </w:tc>
      </w:tr>
      <w:tr w:rsidR="00472870" w:rsidRPr="00066767" w:rsidTr="0005101F">
        <w:tc>
          <w:tcPr>
            <w:tcW w:w="1135" w:type="dxa"/>
            <w:shd w:val="clear" w:color="auto" w:fill="FFFFFF" w:themeFill="background1"/>
          </w:tcPr>
          <w:p w:rsidR="00472870" w:rsidRPr="0006653B" w:rsidRDefault="00472870" w:rsidP="0005101F">
            <w:pPr>
              <w:pStyle w:val="TableText"/>
              <w:spacing w:before="120" w:after="120" w:line="300" w:lineRule="atLeast"/>
              <w:jc w:val="center"/>
              <w:rPr>
                <w:rFonts w:cs="Segoe UI"/>
                <w:b/>
                <w:sz w:val="20"/>
              </w:rPr>
            </w:pPr>
            <w:r w:rsidRPr="0006653B">
              <w:rPr>
                <w:rFonts w:cs="Segoe UI"/>
                <w:b/>
                <w:sz w:val="20"/>
              </w:rPr>
              <w:t>C3</w:t>
            </w:r>
          </w:p>
        </w:tc>
        <w:tc>
          <w:tcPr>
            <w:tcW w:w="7796" w:type="dxa"/>
          </w:tcPr>
          <w:p w:rsidR="00472870" w:rsidRPr="00066767" w:rsidRDefault="00472870" w:rsidP="0005101F">
            <w:pPr>
              <w:spacing w:after="120" w:line="300" w:lineRule="atLeast"/>
              <w:ind w:left="33"/>
              <w:rPr>
                <w:rFonts w:cs="Segoe UI"/>
                <w:b/>
                <w:sz w:val="20"/>
                <w:u w:val="single"/>
              </w:rPr>
            </w:pPr>
            <w:r w:rsidRPr="00066767">
              <w:rPr>
                <w:rFonts w:cs="Segoe UI"/>
                <w:b/>
                <w:sz w:val="20"/>
                <w:u w:val="single"/>
              </w:rPr>
              <w:t>PROPOSAL:</w:t>
            </w:r>
          </w:p>
          <w:p w:rsidR="00472870" w:rsidRPr="00066767" w:rsidRDefault="00472870" w:rsidP="0005101F">
            <w:pPr>
              <w:spacing w:after="120" w:line="300" w:lineRule="atLeast"/>
              <w:ind w:left="33"/>
              <w:rPr>
                <w:rFonts w:cs="Segoe UI"/>
                <w:b/>
                <w:sz w:val="20"/>
              </w:rPr>
            </w:pPr>
            <w:r w:rsidRPr="00066767">
              <w:rPr>
                <w:rFonts w:cs="Segoe UI"/>
                <w:b/>
                <w:sz w:val="20"/>
                <w:lang w:val="en-GB"/>
              </w:rPr>
              <w:t>Licensing</w:t>
            </w:r>
            <w:r w:rsidRPr="00066767">
              <w:rPr>
                <w:rFonts w:cs="Segoe UI"/>
                <w:b/>
                <w:sz w:val="20"/>
              </w:rPr>
              <w:t xml:space="preserve"> under the Scheme</w:t>
            </w:r>
          </w:p>
          <w:p w:rsidR="00472870" w:rsidRPr="00066767" w:rsidRDefault="00472870" w:rsidP="0005101F">
            <w:pPr>
              <w:spacing w:after="240" w:line="300" w:lineRule="atLeast"/>
              <w:ind w:left="34"/>
              <w:rPr>
                <w:rFonts w:cs="Segoe UI"/>
                <w:sz w:val="20"/>
              </w:rPr>
            </w:pPr>
            <w:r w:rsidRPr="00066767">
              <w:rPr>
                <w:rFonts w:cs="Segoe UI"/>
                <w:sz w:val="20"/>
              </w:rPr>
              <w:t>It is proposed that the</w:t>
            </w:r>
            <w:r w:rsidRPr="00066767">
              <w:rPr>
                <w:rFonts w:cs="Segoe UI"/>
                <w:b/>
                <w:sz w:val="20"/>
              </w:rPr>
              <w:t xml:space="preserve"> general licensing requirements</w:t>
            </w:r>
            <w:r w:rsidRPr="00066767">
              <w:rPr>
                <w:rFonts w:cs="Segoe UI"/>
                <w:sz w:val="20"/>
              </w:rPr>
              <w:t xml:space="preserve"> listed in Section C3 must be met for all licence applications.</w:t>
            </w:r>
          </w:p>
          <w:p w:rsidR="00472870" w:rsidRPr="00066767" w:rsidRDefault="00472870" w:rsidP="0005101F">
            <w:pPr>
              <w:spacing w:after="120" w:line="300" w:lineRule="atLeast"/>
              <w:ind w:left="33"/>
              <w:rPr>
                <w:rFonts w:cs="Segoe UI"/>
                <w:sz w:val="20"/>
              </w:rPr>
            </w:pPr>
            <w:r w:rsidRPr="00066767">
              <w:rPr>
                <w:rFonts w:cs="Segoe UI"/>
                <w:b/>
                <w:sz w:val="20"/>
                <w:lang w:val="en-GB"/>
              </w:rPr>
              <w:t>Questions</w:t>
            </w:r>
            <w:r w:rsidRPr="00066767">
              <w:rPr>
                <w:rFonts w:cs="Segoe UI"/>
                <w:b/>
                <w:sz w:val="20"/>
              </w:rPr>
              <w:t xml:space="preserve"> for </w:t>
            </w:r>
            <w:r w:rsidRPr="00264078">
              <w:rPr>
                <w:rFonts w:cs="Segoe UI"/>
                <w:b/>
                <w:color w:val="FF33CC"/>
                <w:sz w:val="20"/>
              </w:rPr>
              <w:t>industry</w:t>
            </w:r>
            <w:r w:rsidRPr="00066767">
              <w:rPr>
                <w:rFonts w:cs="Segoe UI"/>
                <w:b/>
                <w:sz w:val="20"/>
              </w:rPr>
              <w:t>:</w:t>
            </w:r>
          </w:p>
          <w:p w:rsidR="00472870" w:rsidRPr="00066767" w:rsidRDefault="00472870" w:rsidP="00472870">
            <w:pPr>
              <w:pStyle w:val="ListParagraph"/>
              <w:numPr>
                <w:ilvl w:val="0"/>
                <w:numId w:val="28"/>
              </w:numPr>
              <w:spacing w:before="120" w:after="120" w:line="300" w:lineRule="atLeast"/>
              <w:contextualSpacing w:val="0"/>
              <w:rPr>
                <w:rFonts w:cs="Segoe UI"/>
                <w:sz w:val="20"/>
              </w:rPr>
            </w:pPr>
            <w:r w:rsidRPr="00066767">
              <w:rPr>
                <w:rFonts w:cs="Segoe UI"/>
                <w:sz w:val="20"/>
              </w:rPr>
              <w:t>Are any of the proposed licensing requirements likely to impact on your ability to apply for a licence? If yes, please provide details.</w:t>
            </w:r>
          </w:p>
          <w:p w:rsidR="00472870" w:rsidRPr="00264078" w:rsidRDefault="00472870" w:rsidP="00667B94">
            <w:pPr>
              <w:pStyle w:val="ListParagraph"/>
              <w:numPr>
                <w:ilvl w:val="0"/>
                <w:numId w:val="42"/>
              </w:numPr>
              <w:spacing w:before="120" w:after="120" w:line="300" w:lineRule="atLeast"/>
              <w:contextualSpacing w:val="0"/>
              <w:rPr>
                <w:rFonts w:cs="Segoe UI"/>
                <w:sz w:val="20"/>
              </w:rPr>
            </w:pPr>
            <w:r w:rsidRPr="00066767">
              <w:rPr>
                <w:rFonts w:cs="Segoe UI"/>
                <w:sz w:val="20"/>
              </w:rPr>
              <w:t xml:space="preserve">Do the proposed licensing requirements create equity issues about who is able to </w:t>
            </w:r>
            <w:r w:rsidRPr="00066767">
              <w:rPr>
                <w:rFonts w:eastAsiaTheme="minorHAnsi" w:cs="Segoe UI"/>
                <w:sz w:val="20"/>
                <w:lang w:eastAsia="en-US"/>
              </w:rPr>
              <w:t>enter</w:t>
            </w:r>
            <w:r w:rsidRPr="00066767">
              <w:rPr>
                <w:rFonts w:cs="Segoe UI"/>
                <w:sz w:val="20"/>
              </w:rPr>
              <w:t xml:space="preserve"> the sector? For example, are there any barriers to obtaining a licence to cultivate for growing on </w:t>
            </w:r>
            <w:r w:rsidR="0005101F" w:rsidRPr="00923F0E">
              <w:t>M</w:t>
            </w:r>
            <w:r w:rsidR="0005101F" w:rsidRPr="00996A5E">
              <w:t>ā</w:t>
            </w:r>
            <w:r w:rsidR="0005101F" w:rsidRPr="00923F0E">
              <w:t>ori</w:t>
            </w:r>
            <w:r w:rsidRPr="00066767">
              <w:rPr>
                <w:rFonts w:cs="Segoe UI"/>
                <w:sz w:val="20"/>
              </w:rPr>
              <w:t xml:space="preserve"> land?</w:t>
            </w:r>
            <w:r w:rsidR="00290CBF">
              <w:rPr>
                <w:rFonts w:cs="Segoe UI"/>
                <w:sz w:val="20"/>
              </w:rPr>
              <w:br/>
            </w:r>
            <w:r w:rsidR="00454837">
              <w:rPr>
                <w:rFonts w:cs="Segoe UI"/>
                <w:sz w:val="20"/>
              </w:rPr>
              <w:br/>
            </w:r>
          </w:p>
        </w:tc>
      </w:tr>
      <w:tr w:rsidR="00472870" w:rsidRPr="00066767" w:rsidTr="0005101F">
        <w:tc>
          <w:tcPr>
            <w:tcW w:w="1135" w:type="dxa"/>
            <w:shd w:val="clear" w:color="auto" w:fill="FFFFFF" w:themeFill="background1"/>
          </w:tcPr>
          <w:p w:rsidR="00472870" w:rsidRPr="0006653B" w:rsidRDefault="00472870" w:rsidP="0005101F">
            <w:pPr>
              <w:pStyle w:val="TableText"/>
              <w:spacing w:before="120" w:after="120" w:line="300" w:lineRule="atLeast"/>
              <w:jc w:val="center"/>
              <w:rPr>
                <w:rFonts w:cs="Segoe UI"/>
                <w:b/>
                <w:sz w:val="20"/>
              </w:rPr>
            </w:pPr>
            <w:r w:rsidRPr="0006653B">
              <w:rPr>
                <w:rFonts w:cs="Segoe UI"/>
                <w:b/>
                <w:sz w:val="20"/>
              </w:rPr>
              <w:t>C4</w:t>
            </w:r>
          </w:p>
        </w:tc>
        <w:tc>
          <w:tcPr>
            <w:tcW w:w="7796" w:type="dxa"/>
          </w:tcPr>
          <w:p w:rsidR="00472870" w:rsidRPr="00066767" w:rsidRDefault="00472870" w:rsidP="0005101F">
            <w:pPr>
              <w:spacing w:after="120" w:line="300" w:lineRule="atLeast"/>
              <w:ind w:left="33"/>
              <w:rPr>
                <w:rFonts w:cs="Segoe UI"/>
                <w:b/>
                <w:sz w:val="20"/>
                <w:u w:val="single"/>
              </w:rPr>
            </w:pPr>
            <w:r w:rsidRPr="00066767">
              <w:rPr>
                <w:rFonts w:cs="Segoe UI"/>
                <w:b/>
                <w:sz w:val="20"/>
                <w:u w:val="single"/>
              </w:rPr>
              <w:t>PROPOSAL:</w:t>
            </w:r>
          </w:p>
          <w:p w:rsidR="00472870" w:rsidRPr="00066767" w:rsidRDefault="00472870" w:rsidP="0005101F">
            <w:pPr>
              <w:spacing w:after="120" w:line="300" w:lineRule="atLeast"/>
              <w:ind w:left="33"/>
              <w:rPr>
                <w:rFonts w:cs="Segoe UI"/>
                <w:b/>
                <w:sz w:val="20"/>
              </w:rPr>
            </w:pPr>
            <w:r w:rsidRPr="00066767">
              <w:rPr>
                <w:rFonts w:cs="Segoe UI"/>
                <w:b/>
                <w:sz w:val="20"/>
              </w:rPr>
              <w:t>Licence to Cultivate</w:t>
            </w:r>
          </w:p>
          <w:p w:rsidR="00472870" w:rsidRPr="00066767" w:rsidRDefault="00472870" w:rsidP="0005101F">
            <w:pPr>
              <w:spacing w:after="120" w:line="300" w:lineRule="atLeast"/>
              <w:ind w:left="33"/>
              <w:rPr>
                <w:rFonts w:cs="Segoe UI"/>
                <w:sz w:val="20"/>
              </w:rPr>
            </w:pPr>
            <w:r w:rsidRPr="00066767">
              <w:rPr>
                <w:rFonts w:cs="Segoe UI"/>
                <w:sz w:val="20"/>
              </w:rPr>
              <w:t>It is proposed that the</w:t>
            </w:r>
            <w:r w:rsidRPr="00066767">
              <w:rPr>
                <w:rFonts w:cs="Segoe UI"/>
                <w:b/>
                <w:sz w:val="20"/>
              </w:rPr>
              <w:t xml:space="preserve"> </w:t>
            </w:r>
            <w:r w:rsidRPr="00066767">
              <w:rPr>
                <w:rFonts w:cs="Segoe UI"/>
                <w:sz w:val="20"/>
              </w:rPr>
              <w:t xml:space="preserve">licensing requirements listed in part C4 must be met in additional to the general licensing requirements in part C3. </w:t>
            </w:r>
            <w:r w:rsidR="00454837">
              <w:rPr>
                <w:rFonts w:cs="Segoe UI"/>
                <w:sz w:val="20"/>
              </w:rPr>
              <w:br/>
            </w:r>
            <w:r w:rsidR="00454837">
              <w:rPr>
                <w:rFonts w:cs="Segoe UI"/>
                <w:sz w:val="20"/>
              </w:rPr>
              <w:br/>
            </w:r>
            <w:r w:rsidRPr="00066767">
              <w:rPr>
                <w:rFonts w:cs="Segoe UI"/>
                <w:b/>
                <w:sz w:val="20"/>
                <w:lang w:val="en-GB"/>
              </w:rPr>
              <w:t>Questions</w:t>
            </w:r>
            <w:r w:rsidRPr="00066767">
              <w:rPr>
                <w:rFonts w:cs="Segoe UI"/>
                <w:b/>
                <w:sz w:val="20"/>
              </w:rPr>
              <w:t xml:space="preserve"> for </w:t>
            </w:r>
            <w:r w:rsidRPr="00264078">
              <w:rPr>
                <w:rFonts w:cs="Segoe UI"/>
                <w:b/>
                <w:color w:val="FF33CC"/>
                <w:sz w:val="20"/>
              </w:rPr>
              <w:t>industry</w:t>
            </w:r>
            <w:r w:rsidR="00F96C9B">
              <w:rPr>
                <w:rFonts w:cs="Segoe UI"/>
                <w:b/>
                <w:color w:val="C00000"/>
                <w:sz w:val="20"/>
              </w:rPr>
              <w:t xml:space="preserve"> </w:t>
            </w:r>
            <w:r w:rsidR="00F96C9B" w:rsidRPr="00264078">
              <w:rPr>
                <w:rFonts w:cs="Segoe UI"/>
                <w:b/>
                <w:sz w:val="20"/>
              </w:rPr>
              <w:t>and</w:t>
            </w:r>
            <w:r w:rsidR="00F96C9B">
              <w:rPr>
                <w:rFonts w:cs="Segoe UI"/>
                <w:b/>
                <w:color w:val="C00000"/>
                <w:sz w:val="20"/>
              </w:rPr>
              <w:t xml:space="preserve"> </w:t>
            </w:r>
            <w:r w:rsidR="00F96C9B" w:rsidRPr="00264078">
              <w:rPr>
                <w:rFonts w:cs="Segoe UI"/>
                <w:b/>
                <w:color w:val="9BBB59" w:themeColor="accent3"/>
                <w:sz w:val="20"/>
              </w:rPr>
              <w:t>researchers</w:t>
            </w:r>
            <w:r w:rsidRPr="00066767">
              <w:rPr>
                <w:rFonts w:cs="Segoe UI"/>
                <w:b/>
                <w:sz w:val="20"/>
              </w:rPr>
              <w:t>:</w:t>
            </w:r>
          </w:p>
          <w:p w:rsidR="00472870" w:rsidRPr="00066767" w:rsidRDefault="00472870" w:rsidP="00472870">
            <w:pPr>
              <w:pStyle w:val="ListParagraph"/>
              <w:numPr>
                <w:ilvl w:val="0"/>
                <w:numId w:val="30"/>
              </w:numPr>
              <w:spacing w:before="120" w:after="120" w:line="300" w:lineRule="atLeast"/>
              <w:contextualSpacing w:val="0"/>
              <w:rPr>
                <w:rFonts w:cs="Segoe UI"/>
                <w:sz w:val="20"/>
              </w:rPr>
            </w:pPr>
            <w:r w:rsidRPr="00066767">
              <w:rPr>
                <w:rFonts w:cs="Segoe UI"/>
                <w:sz w:val="20"/>
              </w:rPr>
              <w:t xml:space="preserve">Are any of </w:t>
            </w:r>
            <w:r w:rsidRPr="00066767">
              <w:rPr>
                <w:rFonts w:eastAsiaTheme="minorHAnsi" w:cs="Segoe UI"/>
                <w:sz w:val="20"/>
                <w:lang w:eastAsia="en-US"/>
              </w:rPr>
              <w:t>the</w:t>
            </w:r>
            <w:r w:rsidRPr="00066767">
              <w:rPr>
                <w:rFonts w:cs="Segoe UI"/>
                <w:sz w:val="20"/>
              </w:rPr>
              <w:t xml:space="preserve"> proposed licensing requirements likely to impact on your ability to apply for a licence to cultivate? If yes, please provide details.</w:t>
            </w:r>
          </w:p>
          <w:p w:rsidR="00472870" w:rsidRPr="00066767" w:rsidRDefault="00472870" w:rsidP="00472870">
            <w:pPr>
              <w:pStyle w:val="ListParagraph"/>
              <w:numPr>
                <w:ilvl w:val="0"/>
                <w:numId w:val="30"/>
              </w:numPr>
              <w:spacing w:before="120" w:after="120" w:line="300" w:lineRule="atLeast"/>
              <w:contextualSpacing w:val="0"/>
              <w:rPr>
                <w:rFonts w:cs="Segoe UI"/>
                <w:sz w:val="20"/>
              </w:rPr>
            </w:pPr>
            <w:r w:rsidRPr="00066767">
              <w:rPr>
                <w:rFonts w:cs="Segoe UI"/>
                <w:sz w:val="20"/>
              </w:rPr>
              <w:lastRenderedPageBreak/>
              <w:t xml:space="preserve">What are your views on the proposal to allow growers of industrial hemp to be able to </w:t>
            </w:r>
            <w:r w:rsidRPr="00066767">
              <w:rPr>
                <w:rFonts w:eastAsiaTheme="minorHAnsi" w:cs="Segoe UI"/>
                <w:sz w:val="20"/>
                <w:lang w:eastAsia="en-US"/>
              </w:rPr>
              <w:t>supply</w:t>
            </w:r>
            <w:r w:rsidRPr="00066767">
              <w:rPr>
                <w:rFonts w:cs="Segoe UI"/>
                <w:sz w:val="20"/>
              </w:rPr>
              <w:t xml:space="preserve"> seeds to medicinal cannabis licensees and industrial hemp licensees? Please explain.</w:t>
            </w:r>
          </w:p>
          <w:p w:rsidR="00472870" w:rsidRPr="00066767" w:rsidRDefault="00472870" w:rsidP="00472870">
            <w:pPr>
              <w:pStyle w:val="ListParagraph"/>
              <w:numPr>
                <w:ilvl w:val="0"/>
                <w:numId w:val="30"/>
              </w:numPr>
              <w:spacing w:before="120" w:after="120" w:line="300" w:lineRule="atLeast"/>
              <w:contextualSpacing w:val="0"/>
              <w:rPr>
                <w:rFonts w:cs="Segoe UI"/>
                <w:sz w:val="20"/>
                <w:lang w:eastAsia="en-NZ"/>
              </w:rPr>
            </w:pPr>
            <w:r w:rsidRPr="00066767">
              <w:rPr>
                <w:rFonts w:cs="Segoe UI"/>
                <w:sz w:val="20"/>
              </w:rPr>
              <w:t xml:space="preserve">What are </w:t>
            </w:r>
            <w:r w:rsidRPr="00066767">
              <w:rPr>
                <w:rFonts w:eastAsiaTheme="minorHAnsi" w:cs="Segoe UI"/>
                <w:sz w:val="20"/>
                <w:lang w:eastAsia="en-US"/>
              </w:rPr>
              <w:t>your</w:t>
            </w:r>
            <w:r w:rsidRPr="00066767">
              <w:rPr>
                <w:rFonts w:cs="Segoe UI"/>
                <w:sz w:val="20"/>
              </w:rPr>
              <w:t xml:space="preserve"> views on the proposal to allow medicinal cannabis licensees to be able to supply seeds to industrial hemp licensees? Please explain </w:t>
            </w:r>
          </w:p>
          <w:p w:rsidR="00454837" w:rsidRDefault="00454837" w:rsidP="0005101F">
            <w:pPr>
              <w:spacing w:after="120" w:line="300" w:lineRule="atLeast"/>
              <w:ind w:left="33"/>
              <w:rPr>
                <w:rFonts w:cs="Segoe UI"/>
                <w:i/>
                <w:color w:val="0070C0"/>
                <w:sz w:val="20"/>
              </w:rPr>
            </w:pPr>
          </w:p>
          <w:p w:rsidR="00472870" w:rsidRPr="00066767" w:rsidRDefault="00472870" w:rsidP="0005101F">
            <w:pPr>
              <w:spacing w:after="120" w:line="300" w:lineRule="atLeast"/>
              <w:ind w:left="33"/>
              <w:rPr>
                <w:rFonts w:cs="Segoe UI"/>
                <w:b/>
                <w:sz w:val="20"/>
                <w:u w:val="single"/>
              </w:rPr>
            </w:pPr>
            <w:r w:rsidRPr="00066767">
              <w:rPr>
                <w:rFonts w:cs="Segoe UI"/>
                <w:b/>
                <w:sz w:val="20"/>
                <w:u w:val="single"/>
              </w:rPr>
              <w:t xml:space="preserve">PROPOSAL: </w:t>
            </w:r>
          </w:p>
          <w:p w:rsidR="00472870" w:rsidRPr="00066767" w:rsidRDefault="00472870" w:rsidP="0005101F">
            <w:pPr>
              <w:spacing w:after="240" w:line="300" w:lineRule="atLeast"/>
              <w:ind w:left="34"/>
              <w:rPr>
                <w:rFonts w:cs="Segoe UI"/>
                <w:sz w:val="20"/>
              </w:rPr>
            </w:pPr>
            <w:r w:rsidRPr="00066767">
              <w:rPr>
                <w:rFonts w:cs="Segoe UI"/>
                <w:sz w:val="20"/>
              </w:rPr>
              <w:t>It is proposed that there are two types of licences – one for ‘small scale’ (cultivation area less than 200 m</w:t>
            </w:r>
            <w:r w:rsidRPr="00066767">
              <w:rPr>
                <w:rFonts w:cs="Segoe UI"/>
                <w:sz w:val="20"/>
                <w:vertAlign w:val="superscript"/>
              </w:rPr>
              <w:t>2</w:t>
            </w:r>
            <w:r w:rsidRPr="00066767">
              <w:rPr>
                <w:rFonts w:cs="Segoe UI"/>
                <w:sz w:val="20"/>
              </w:rPr>
              <w:t>) and one for ‘large scale’ (cultivation area greater than 200 m</w:t>
            </w:r>
            <w:r w:rsidRPr="00066767">
              <w:rPr>
                <w:rFonts w:cs="Segoe UI"/>
                <w:sz w:val="20"/>
                <w:vertAlign w:val="superscript"/>
              </w:rPr>
              <w:t>2</w:t>
            </w:r>
            <w:r w:rsidRPr="00066767">
              <w:rPr>
                <w:rFonts w:cs="Segoe UI"/>
                <w:sz w:val="20"/>
              </w:rPr>
              <w:t>).</w:t>
            </w:r>
          </w:p>
          <w:p w:rsidR="00472870" w:rsidRPr="00066767" w:rsidRDefault="00472870" w:rsidP="0005101F">
            <w:pPr>
              <w:spacing w:after="120" w:line="300" w:lineRule="atLeast"/>
              <w:ind w:left="33"/>
              <w:rPr>
                <w:rFonts w:cs="Segoe UI"/>
                <w:b/>
                <w:sz w:val="20"/>
              </w:rPr>
            </w:pPr>
            <w:r w:rsidRPr="00066767">
              <w:rPr>
                <w:rFonts w:cs="Segoe UI"/>
                <w:b/>
                <w:sz w:val="20"/>
                <w:lang w:val="en-GB"/>
              </w:rPr>
              <w:t>Question</w:t>
            </w:r>
            <w:r w:rsidRPr="00066767">
              <w:rPr>
                <w:rFonts w:cs="Segoe UI"/>
                <w:b/>
                <w:sz w:val="20"/>
              </w:rPr>
              <w:t xml:space="preserve"> for </w:t>
            </w:r>
            <w:r w:rsidRPr="00264078">
              <w:rPr>
                <w:rFonts w:cs="Segoe UI"/>
                <w:b/>
                <w:color w:val="FF33CC"/>
                <w:sz w:val="20"/>
              </w:rPr>
              <w:t>industry</w:t>
            </w:r>
            <w:r w:rsidR="00F96C9B" w:rsidRPr="00264078">
              <w:rPr>
                <w:rFonts w:cs="Segoe UI"/>
                <w:b/>
                <w:sz w:val="20"/>
              </w:rPr>
              <w:t xml:space="preserve"> and </w:t>
            </w:r>
            <w:r w:rsidR="00F96C9B" w:rsidRPr="00264078">
              <w:rPr>
                <w:rFonts w:cs="Segoe UI"/>
                <w:b/>
                <w:color w:val="9BBB59" w:themeColor="accent3"/>
                <w:sz w:val="20"/>
              </w:rPr>
              <w:t>researchers</w:t>
            </w:r>
            <w:r w:rsidRPr="00066767">
              <w:rPr>
                <w:rFonts w:cs="Segoe UI"/>
                <w:b/>
                <w:sz w:val="20"/>
              </w:rPr>
              <w:t>:</w:t>
            </w:r>
          </w:p>
          <w:p w:rsidR="00472870" w:rsidRPr="0006653B" w:rsidRDefault="00472870">
            <w:pPr>
              <w:pStyle w:val="ListParagraph"/>
              <w:numPr>
                <w:ilvl w:val="0"/>
                <w:numId w:val="30"/>
              </w:numPr>
              <w:spacing w:before="120" w:after="120" w:line="300" w:lineRule="atLeast"/>
              <w:contextualSpacing w:val="0"/>
              <w:rPr>
                <w:rFonts w:cs="Segoe UI"/>
                <w:b/>
                <w:sz w:val="20"/>
              </w:rPr>
            </w:pPr>
            <w:r w:rsidRPr="00066767">
              <w:rPr>
                <w:rFonts w:cs="Segoe UI"/>
                <w:sz w:val="20"/>
              </w:rPr>
              <w:t xml:space="preserve">Is </w:t>
            </w:r>
            <w:r w:rsidRPr="00066767">
              <w:rPr>
                <w:rFonts w:eastAsiaTheme="minorHAnsi" w:cs="Segoe UI"/>
                <w:sz w:val="20"/>
                <w:lang w:eastAsia="en-US"/>
              </w:rPr>
              <w:t>the</w:t>
            </w:r>
            <w:r w:rsidRPr="00066767">
              <w:rPr>
                <w:rFonts w:cs="Segoe UI"/>
                <w:sz w:val="20"/>
              </w:rPr>
              <w:t xml:space="preserve"> proposed 200 m</w:t>
            </w:r>
            <w:r w:rsidRPr="00066767">
              <w:rPr>
                <w:rFonts w:cs="Segoe UI"/>
                <w:sz w:val="20"/>
                <w:vertAlign w:val="superscript"/>
              </w:rPr>
              <w:t>2</w:t>
            </w:r>
            <w:r w:rsidRPr="00066767">
              <w:rPr>
                <w:rFonts w:cs="Segoe UI"/>
                <w:sz w:val="20"/>
              </w:rPr>
              <w:t xml:space="preserve"> cultivation area an appropriate cut-off level between small-scale and large-scale cultivation? Please provide comment.</w:t>
            </w:r>
            <w:r w:rsidRPr="00066767">
              <w:rPr>
                <w:rFonts w:cs="Segoe UI"/>
                <w:sz w:val="20"/>
              </w:rPr>
              <w:br/>
            </w:r>
          </w:p>
        </w:tc>
      </w:tr>
      <w:tr w:rsidR="00472870" w:rsidRPr="00066767" w:rsidTr="0005101F">
        <w:tc>
          <w:tcPr>
            <w:tcW w:w="1135" w:type="dxa"/>
            <w:shd w:val="clear" w:color="auto" w:fill="FFFFFF" w:themeFill="background1"/>
          </w:tcPr>
          <w:p w:rsidR="00472870" w:rsidRPr="0006653B" w:rsidRDefault="00472870" w:rsidP="0005101F">
            <w:pPr>
              <w:pStyle w:val="TableText"/>
              <w:spacing w:before="120" w:after="120" w:line="300" w:lineRule="atLeast"/>
              <w:jc w:val="center"/>
              <w:rPr>
                <w:rFonts w:cs="Segoe UI"/>
                <w:b/>
                <w:sz w:val="20"/>
              </w:rPr>
            </w:pPr>
            <w:r w:rsidRPr="0006653B">
              <w:rPr>
                <w:rFonts w:cs="Segoe UI"/>
                <w:b/>
                <w:sz w:val="20"/>
              </w:rPr>
              <w:lastRenderedPageBreak/>
              <w:t>C5</w:t>
            </w:r>
          </w:p>
        </w:tc>
        <w:tc>
          <w:tcPr>
            <w:tcW w:w="7796" w:type="dxa"/>
          </w:tcPr>
          <w:p w:rsidR="00472870" w:rsidRPr="00066767" w:rsidRDefault="00472870" w:rsidP="0005101F">
            <w:pPr>
              <w:spacing w:after="120" w:line="300" w:lineRule="atLeast"/>
              <w:ind w:left="33"/>
              <w:rPr>
                <w:rFonts w:cs="Segoe UI"/>
                <w:b/>
                <w:sz w:val="20"/>
                <w:u w:val="single"/>
              </w:rPr>
            </w:pPr>
            <w:r w:rsidRPr="00066767">
              <w:rPr>
                <w:rFonts w:cs="Segoe UI"/>
                <w:b/>
                <w:sz w:val="20"/>
                <w:u w:val="single"/>
              </w:rPr>
              <w:t>PROPOSAL:</w:t>
            </w:r>
          </w:p>
          <w:p w:rsidR="00472870" w:rsidRPr="00066767" w:rsidRDefault="00472870" w:rsidP="0005101F">
            <w:pPr>
              <w:spacing w:after="240" w:line="300" w:lineRule="atLeast"/>
              <w:ind w:left="34"/>
              <w:rPr>
                <w:rFonts w:cs="Segoe UI"/>
                <w:sz w:val="20"/>
              </w:rPr>
            </w:pPr>
            <w:r w:rsidRPr="00066767">
              <w:rPr>
                <w:rFonts w:cs="Segoe UI"/>
                <w:sz w:val="20"/>
              </w:rPr>
              <w:t xml:space="preserve">We are proposing that a licence holder will be able to use local varieties of cannabis for cultivation. To do this, the licence holder will need to make a declaration to allow them to use the seeds to be legally grown in New Zealand. </w:t>
            </w:r>
          </w:p>
          <w:p w:rsidR="00472870" w:rsidRPr="00066767" w:rsidRDefault="00472870" w:rsidP="0005101F">
            <w:pPr>
              <w:spacing w:after="120" w:line="300" w:lineRule="atLeast"/>
              <w:ind w:left="33"/>
              <w:rPr>
                <w:rFonts w:cs="Segoe UI"/>
                <w:b/>
                <w:sz w:val="20"/>
                <w:lang w:val="en-GB"/>
              </w:rPr>
            </w:pPr>
            <w:r w:rsidRPr="00066767">
              <w:rPr>
                <w:rFonts w:cs="Segoe UI"/>
                <w:b/>
                <w:sz w:val="20"/>
                <w:lang w:val="en-GB"/>
              </w:rPr>
              <w:t>Question for</w:t>
            </w:r>
            <w:r w:rsidRPr="00264078">
              <w:rPr>
                <w:rFonts w:cs="Segoe UI"/>
                <w:b/>
                <w:color w:val="00B050"/>
                <w:sz w:val="20"/>
                <w:lang w:val="en-GB"/>
              </w:rPr>
              <w:t xml:space="preserve"> </w:t>
            </w:r>
            <w:r w:rsidRPr="00264078">
              <w:rPr>
                <w:rFonts w:cs="Segoe UI"/>
                <w:b/>
                <w:color w:val="FF6600"/>
                <w:sz w:val="20"/>
                <w:lang w:val="en-GB"/>
              </w:rPr>
              <w:t>all</w:t>
            </w:r>
            <w:r w:rsidRPr="00066767">
              <w:rPr>
                <w:rFonts w:cs="Segoe UI"/>
                <w:b/>
                <w:sz w:val="20"/>
                <w:lang w:val="en-GB"/>
              </w:rPr>
              <w:t>:</w:t>
            </w:r>
          </w:p>
          <w:p w:rsidR="00472870" w:rsidRPr="00410E0A" w:rsidRDefault="00472870" w:rsidP="00472870">
            <w:pPr>
              <w:pStyle w:val="ListParagraph"/>
              <w:numPr>
                <w:ilvl w:val="0"/>
                <w:numId w:val="30"/>
              </w:numPr>
              <w:spacing w:before="120" w:after="120" w:line="300" w:lineRule="atLeast"/>
              <w:contextualSpacing w:val="0"/>
              <w:rPr>
                <w:rFonts w:cs="Segoe UI"/>
                <w:sz w:val="20"/>
              </w:rPr>
            </w:pPr>
            <w:r w:rsidRPr="00410E0A">
              <w:rPr>
                <w:rFonts w:cs="Segoe UI"/>
                <w:sz w:val="20"/>
              </w:rPr>
              <w:t>Should there be limits on the amount of seed or the number of declarations that could be allowed? Please provide an explanation for your view.</w:t>
            </w:r>
          </w:p>
          <w:p w:rsidR="00472870" w:rsidRPr="00066767" w:rsidRDefault="00472870" w:rsidP="0005101F">
            <w:pPr>
              <w:pStyle w:val="ListParagraph"/>
              <w:spacing w:after="240" w:line="300" w:lineRule="atLeast"/>
              <w:rPr>
                <w:rFonts w:cs="Segoe UI"/>
                <w:sz w:val="20"/>
              </w:rPr>
            </w:pPr>
          </w:p>
        </w:tc>
      </w:tr>
      <w:tr w:rsidR="00472870" w:rsidRPr="00066767" w:rsidTr="0005101F">
        <w:tc>
          <w:tcPr>
            <w:tcW w:w="1135" w:type="dxa"/>
            <w:shd w:val="clear" w:color="auto" w:fill="FFFFFF" w:themeFill="background1"/>
          </w:tcPr>
          <w:p w:rsidR="00472870" w:rsidRPr="0006653B" w:rsidRDefault="00472870" w:rsidP="0005101F">
            <w:pPr>
              <w:pStyle w:val="TableText"/>
              <w:spacing w:before="120" w:after="120" w:line="300" w:lineRule="atLeast"/>
              <w:jc w:val="center"/>
              <w:rPr>
                <w:rFonts w:cs="Segoe UI"/>
                <w:b/>
                <w:sz w:val="20"/>
              </w:rPr>
            </w:pPr>
            <w:r w:rsidRPr="0006653B">
              <w:rPr>
                <w:rFonts w:cs="Segoe UI"/>
                <w:b/>
                <w:sz w:val="20"/>
              </w:rPr>
              <w:t>C6</w:t>
            </w:r>
          </w:p>
        </w:tc>
        <w:tc>
          <w:tcPr>
            <w:tcW w:w="7796" w:type="dxa"/>
          </w:tcPr>
          <w:p w:rsidR="00472870" w:rsidRPr="00066767" w:rsidRDefault="00472870" w:rsidP="0005101F">
            <w:pPr>
              <w:spacing w:after="120" w:line="300" w:lineRule="atLeast"/>
              <w:ind w:left="33"/>
              <w:rPr>
                <w:rFonts w:cs="Segoe UI"/>
                <w:b/>
                <w:sz w:val="20"/>
                <w:u w:val="single"/>
              </w:rPr>
            </w:pPr>
            <w:r w:rsidRPr="00066767">
              <w:rPr>
                <w:rFonts w:cs="Segoe UI"/>
                <w:b/>
                <w:sz w:val="20"/>
                <w:u w:val="single"/>
              </w:rPr>
              <w:t>PROPOSAL:</w:t>
            </w:r>
          </w:p>
          <w:p w:rsidR="00472870" w:rsidRPr="00066767" w:rsidRDefault="00472870" w:rsidP="0005101F">
            <w:pPr>
              <w:spacing w:after="120" w:line="300" w:lineRule="atLeast"/>
              <w:ind w:left="33"/>
              <w:rPr>
                <w:rFonts w:cs="Segoe UI"/>
                <w:b/>
                <w:sz w:val="20"/>
              </w:rPr>
            </w:pPr>
            <w:r w:rsidRPr="00066767">
              <w:rPr>
                <w:rFonts w:cs="Segoe UI"/>
                <w:b/>
                <w:sz w:val="20"/>
                <w:lang w:val="en-GB"/>
              </w:rPr>
              <w:t>Transition</w:t>
            </w:r>
            <w:r w:rsidRPr="00066767">
              <w:rPr>
                <w:rFonts w:cs="Segoe UI"/>
                <w:b/>
                <w:sz w:val="20"/>
              </w:rPr>
              <w:t xml:space="preserve"> from research to commercial:</w:t>
            </w:r>
          </w:p>
          <w:p w:rsidR="00472870" w:rsidRPr="00066767" w:rsidRDefault="00472870" w:rsidP="0005101F">
            <w:pPr>
              <w:spacing w:after="240" w:line="300" w:lineRule="atLeast"/>
              <w:ind w:left="34"/>
              <w:rPr>
                <w:rFonts w:cs="Segoe UI"/>
                <w:sz w:val="20"/>
              </w:rPr>
            </w:pPr>
            <w:r w:rsidRPr="00066767">
              <w:rPr>
                <w:rFonts w:cs="Segoe UI"/>
                <w:sz w:val="20"/>
              </w:rPr>
              <w:t>We propose to allow a small number of plants to be transferred from a licence to cultivate cannabis for scientific and medical research to a licence to cultivate cannabis for commercial purposes.</w:t>
            </w:r>
          </w:p>
          <w:p w:rsidR="00472870" w:rsidRPr="00066767" w:rsidRDefault="00472870" w:rsidP="0005101F">
            <w:pPr>
              <w:spacing w:after="120" w:line="300" w:lineRule="atLeast"/>
              <w:ind w:left="33"/>
              <w:rPr>
                <w:rFonts w:cs="Segoe UI"/>
                <w:b/>
                <w:sz w:val="20"/>
              </w:rPr>
            </w:pPr>
            <w:r w:rsidRPr="00066767">
              <w:rPr>
                <w:rFonts w:cs="Segoe UI"/>
                <w:b/>
                <w:sz w:val="20"/>
                <w:lang w:val="en-GB"/>
              </w:rPr>
              <w:t xml:space="preserve">Question </w:t>
            </w:r>
            <w:r w:rsidRPr="00066767">
              <w:rPr>
                <w:rFonts w:cs="Segoe UI"/>
                <w:b/>
                <w:sz w:val="20"/>
              </w:rPr>
              <w:t xml:space="preserve">for </w:t>
            </w:r>
            <w:r w:rsidRPr="00264078">
              <w:rPr>
                <w:rFonts w:cs="Segoe UI"/>
                <w:b/>
                <w:color w:val="FF33CC"/>
                <w:sz w:val="20"/>
              </w:rPr>
              <w:t>industry</w:t>
            </w:r>
            <w:r w:rsidR="00F96C9B" w:rsidRPr="00264078">
              <w:rPr>
                <w:rFonts w:cs="Segoe UI"/>
                <w:sz w:val="20"/>
              </w:rPr>
              <w:t xml:space="preserve"> </w:t>
            </w:r>
            <w:r w:rsidR="00F96C9B" w:rsidRPr="00264078">
              <w:rPr>
                <w:rFonts w:cs="Segoe UI"/>
                <w:b/>
                <w:sz w:val="20"/>
              </w:rPr>
              <w:t xml:space="preserve">and </w:t>
            </w:r>
            <w:r w:rsidR="00F96C9B" w:rsidRPr="00264078">
              <w:rPr>
                <w:rFonts w:cs="Segoe UI"/>
                <w:b/>
                <w:color w:val="9BBB59" w:themeColor="accent3"/>
                <w:sz w:val="20"/>
              </w:rPr>
              <w:t>researchers</w:t>
            </w:r>
            <w:r w:rsidRPr="00066767">
              <w:rPr>
                <w:rFonts w:cs="Segoe UI"/>
                <w:b/>
                <w:sz w:val="20"/>
              </w:rPr>
              <w:t>:</w:t>
            </w:r>
          </w:p>
          <w:p w:rsidR="00472870" w:rsidRPr="00066767" w:rsidRDefault="00472870" w:rsidP="00472870">
            <w:pPr>
              <w:pStyle w:val="ListParagraph"/>
              <w:numPr>
                <w:ilvl w:val="0"/>
                <w:numId w:val="30"/>
              </w:numPr>
              <w:spacing w:before="120" w:after="120" w:line="300" w:lineRule="atLeast"/>
              <w:contextualSpacing w:val="0"/>
              <w:rPr>
                <w:rFonts w:cs="Segoe UI"/>
                <w:sz w:val="20"/>
              </w:rPr>
            </w:pPr>
            <w:r w:rsidRPr="00066767">
              <w:rPr>
                <w:rFonts w:cs="Segoe UI"/>
                <w:sz w:val="20"/>
              </w:rPr>
              <w:t xml:space="preserve">What would be the minimum number of plants you require to retain in order to maintain specific cultivars, when moving from a research to a commercial </w:t>
            </w:r>
            <w:r w:rsidRPr="00066767">
              <w:rPr>
                <w:rFonts w:eastAsiaTheme="minorHAnsi" w:cs="Segoe UI"/>
                <w:sz w:val="20"/>
                <w:lang w:eastAsia="en-US"/>
              </w:rPr>
              <w:t>cultivation</w:t>
            </w:r>
            <w:r w:rsidRPr="00066767">
              <w:rPr>
                <w:rFonts w:cs="Segoe UI"/>
                <w:sz w:val="20"/>
              </w:rPr>
              <w:t xml:space="preserve"> operation? Please provide justification for numbers suggested.</w:t>
            </w:r>
          </w:p>
          <w:p w:rsidR="00454837" w:rsidRDefault="00454837" w:rsidP="00454837">
            <w:pPr>
              <w:ind w:left="360"/>
              <w:rPr>
                <w:rFonts w:cs="Segoe UI"/>
                <w:i/>
                <w:color w:val="0070C0"/>
                <w:sz w:val="20"/>
              </w:rPr>
            </w:pPr>
          </w:p>
          <w:p w:rsidR="00454837" w:rsidRDefault="00454837" w:rsidP="00454837">
            <w:pPr>
              <w:ind w:left="360"/>
              <w:rPr>
                <w:rFonts w:cs="Segoe UI"/>
                <w:i/>
                <w:color w:val="0070C0"/>
                <w:sz w:val="20"/>
              </w:rPr>
            </w:pPr>
          </w:p>
          <w:p w:rsidR="00454837" w:rsidRDefault="00454837" w:rsidP="00454837">
            <w:pPr>
              <w:ind w:left="360"/>
              <w:rPr>
                <w:rFonts w:cs="Segoe UI"/>
                <w:i/>
                <w:color w:val="0070C0"/>
                <w:sz w:val="20"/>
              </w:rPr>
            </w:pPr>
          </w:p>
          <w:p w:rsidR="00454837" w:rsidRDefault="00454837" w:rsidP="00454837">
            <w:pPr>
              <w:ind w:left="360"/>
              <w:rPr>
                <w:rFonts w:cs="Segoe UI"/>
                <w:i/>
                <w:color w:val="0070C0"/>
                <w:sz w:val="20"/>
              </w:rPr>
            </w:pPr>
          </w:p>
          <w:p w:rsidR="00887352" w:rsidRPr="00E0320F" w:rsidRDefault="00887352" w:rsidP="00454837">
            <w:pPr>
              <w:ind w:left="360"/>
            </w:pPr>
          </w:p>
        </w:tc>
      </w:tr>
      <w:tr w:rsidR="00472870" w:rsidRPr="00066767" w:rsidTr="0005101F">
        <w:tc>
          <w:tcPr>
            <w:tcW w:w="1135" w:type="dxa"/>
            <w:shd w:val="clear" w:color="auto" w:fill="FFFFFF" w:themeFill="background1"/>
          </w:tcPr>
          <w:p w:rsidR="00472870" w:rsidRPr="0006653B" w:rsidRDefault="00472870" w:rsidP="0005101F">
            <w:pPr>
              <w:pStyle w:val="TableText"/>
              <w:spacing w:before="120" w:after="120" w:line="300" w:lineRule="atLeast"/>
              <w:jc w:val="center"/>
              <w:rPr>
                <w:rFonts w:cs="Segoe UI"/>
                <w:b/>
                <w:sz w:val="20"/>
              </w:rPr>
            </w:pPr>
            <w:r w:rsidRPr="0006653B">
              <w:rPr>
                <w:rFonts w:cs="Segoe UI"/>
                <w:b/>
                <w:sz w:val="20"/>
              </w:rPr>
              <w:lastRenderedPageBreak/>
              <w:t>C7</w:t>
            </w:r>
          </w:p>
        </w:tc>
        <w:tc>
          <w:tcPr>
            <w:tcW w:w="7796" w:type="dxa"/>
          </w:tcPr>
          <w:p w:rsidR="00472870" w:rsidRPr="00066767" w:rsidRDefault="00472870" w:rsidP="00887352">
            <w:pPr>
              <w:spacing w:before="120" w:after="120" w:line="300" w:lineRule="atLeast"/>
              <w:rPr>
                <w:rFonts w:cs="Segoe UI"/>
                <w:b/>
                <w:sz w:val="20"/>
              </w:rPr>
            </w:pPr>
            <w:r w:rsidRPr="00066767">
              <w:rPr>
                <w:rFonts w:cs="Segoe UI"/>
                <w:b/>
                <w:sz w:val="20"/>
                <w:u w:val="single"/>
              </w:rPr>
              <w:t>PROPOSAL:</w:t>
            </w:r>
          </w:p>
          <w:p w:rsidR="00472870" w:rsidRPr="00066767" w:rsidRDefault="00472870" w:rsidP="0005101F">
            <w:pPr>
              <w:spacing w:after="120" w:line="300" w:lineRule="atLeast"/>
              <w:rPr>
                <w:rFonts w:cs="Segoe UI"/>
                <w:b/>
                <w:sz w:val="20"/>
              </w:rPr>
            </w:pPr>
            <w:r w:rsidRPr="00066767">
              <w:rPr>
                <w:rFonts w:cs="Segoe UI"/>
                <w:b/>
                <w:sz w:val="20"/>
                <w:lang w:val="en-GB"/>
              </w:rPr>
              <w:t>Licence</w:t>
            </w:r>
            <w:r w:rsidRPr="00066767">
              <w:rPr>
                <w:rFonts w:cs="Segoe UI"/>
                <w:b/>
                <w:sz w:val="20"/>
              </w:rPr>
              <w:t xml:space="preserve"> to Manufacture</w:t>
            </w:r>
          </w:p>
          <w:p w:rsidR="00472870" w:rsidRPr="00066767" w:rsidRDefault="00472870" w:rsidP="0005101F">
            <w:pPr>
              <w:spacing w:after="240" w:line="300" w:lineRule="atLeast"/>
              <w:rPr>
                <w:rFonts w:cs="Segoe UI"/>
                <w:sz w:val="20"/>
              </w:rPr>
            </w:pPr>
            <w:r w:rsidRPr="00066767">
              <w:rPr>
                <w:rFonts w:cs="Segoe UI"/>
                <w:sz w:val="20"/>
              </w:rPr>
              <w:t>It is proposed that the</w:t>
            </w:r>
            <w:r w:rsidRPr="00066767">
              <w:rPr>
                <w:rFonts w:cs="Segoe UI"/>
                <w:b/>
                <w:sz w:val="20"/>
              </w:rPr>
              <w:t xml:space="preserve"> </w:t>
            </w:r>
            <w:r w:rsidRPr="00264078">
              <w:rPr>
                <w:rFonts w:cs="Segoe UI"/>
                <w:sz w:val="20"/>
              </w:rPr>
              <w:t>licensing requirements</w:t>
            </w:r>
            <w:r w:rsidRPr="00066767">
              <w:rPr>
                <w:rFonts w:cs="Segoe UI"/>
                <w:sz w:val="20"/>
              </w:rPr>
              <w:t xml:space="preserve"> listed in Section C7 must be met in addition to the general licensing requirements in Section C3.</w:t>
            </w:r>
          </w:p>
          <w:p w:rsidR="00472870" w:rsidRPr="00066767" w:rsidRDefault="00472870" w:rsidP="0005101F">
            <w:pPr>
              <w:spacing w:after="120" w:line="300" w:lineRule="atLeast"/>
              <w:ind w:left="33"/>
              <w:rPr>
                <w:rFonts w:cs="Segoe UI"/>
                <w:sz w:val="20"/>
              </w:rPr>
            </w:pPr>
            <w:r w:rsidRPr="00066767">
              <w:rPr>
                <w:rFonts w:cs="Segoe UI"/>
                <w:b/>
                <w:sz w:val="20"/>
                <w:lang w:val="en-GB"/>
              </w:rPr>
              <w:t>Question</w:t>
            </w:r>
            <w:r w:rsidRPr="00066767">
              <w:rPr>
                <w:rFonts w:cs="Segoe UI"/>
                <w:b/>
                <w:sz w:val="20"/>
              </w:rPr>
              <w:t xml:space="preserve"> for </w:t>
            </w:r>
            <w:r w:rsidRPr="00264078">
              <w:rPr>
                <w:rFonts w:cs="Segoe UI"/>
                <w:b/>
                <w:color w:val="FF33CC"/>
                <w:sz w:val="20"/>
              </w:rPr>
              <w:t>industry</w:t>
            </w:r>
            <w:r w:rsidRPr="00066767">
              <w:rPr>
                <w:rFonts w:cs="Segoe UI"/>
                <w:b/>
                <w:sz w:val="20"/>
              </w:rPr>
              <w:t>:</w:t>
            </w:r>
          </w:p>
          <w:p w:rsidR="00472870" w:rsidRPr="00454837" w:rsidRDefault="00472870" w:rsidP="00454837">
            <w:pPr>
              <w:pStyle w:val="ListBullet"/>
              <w:spacing w:before="120" w:after="240" w:line="300" w:lineRule="atLeast"/>
              <w:ind w:left="924" w:hanging="357"/>
              <w:contextualSpacing w:val="0"/>
              <w:rPr>
                <w:rFonts w:cs="Segoe UI"/>
                <w:sz w:val="20"/>
              </w:rPr>
            </w:pPr>
            <w:r w:rsidRPr="00066767">
              <w:rPr>
                <w:rFonts w:cs="Segoe UI"/>
                <w:sz w:val="20"/>
              </w:rPr>
              <w:t xml:space="preserve">Are any of the proposed licensing requirements likely to impact on your </w:t>
            </w:r>
            <w:r w:rsidRPr="00066767">
              <w:rPr>
                <w:rFonts w:eastAsiaTheme="minorHAnsi" w:cs="Segoe UI"/>
                <w:sz w:val="20"/>
                <w:lang w:eastAsia="en-US"/>
              </w:rPr>
              <w:t>ability</w:t>
            </w:r>
            <w:r w:rsidRPr="00066767">
              <w:rPr>
                <w:rFonts w:cs="Segoe UI"/>
                <w:sz w:val="20"/>
              </w:rPr>
              <w:t xml:space="preserve"> to apply for a licence to manufacture? If yes, please provide details.</w:t>
            </w:r>
          </w:p>
        </w:tc>
      </w:tr>
      <w:tr w:rsidR="00472870" w:rsidRPr="00066767" w:rsidTr="0005101F">
        <w:tc>
          <w:tcPr>
            <w:tcW w:w="1135" w:type="dxa"/>
            <w:shd w:val="clear" w:color="auto" w:fill="FFFFFF" w:themeFill="background1"/>
          </w:tcPr>
          <w:p w:rsidR="00472870" w:rsidRPr="0006653B" w:rsidRDefault="00472870" w:rsidP="0005101F">
            <w:pPr>
              <w:pStyle w:val="TableText"/>
              <w:spacing w:before="120" w:after="120" w:line="300" w:lineRule="atLeast"/>
              <w:jc w:val="center"/>
              <w:rPr>
                <w:rFonts w:cs="Segoe UI"/>
                <w:b/>
                <w:sz w:val="20"/>
              </w:rPr>
            </w:pPr>
            <w:r w:rsidRPr="0006653B">
              <w:rPr>
                <w:rFonts w:cs="Segoe UI"/>
                <w:b/>
                <w:sz w:val="20"/>
              </w:rPr>
              <w:t>C8</w:t>
            </w:r>
          </w:p>
        </w:tc>
        <w:tc>
          <w:tcPr>
            <w:tcW w:w="7796" w:type="dxa"/>
          </w:tcPr>
          <w:p w:rsidR="00472870" w:rsidRPr="00066767" w:rsidRDefault="00472870" w:rsidP="00887352">
            <w:pPr>
              <w:spacing w:before="120" w:after="120" w:line="300" w:lineRule="atLeast"/>
              <w:ind w:left="34"/>
              <w:rPr>
                <w:rFonts w:cs="Segoe UI"/>
                <w:b/>
                <w:sz w:val="20"/>
              </w:rPr>
            </w:pPr>
            <w:r w:rsidRPr="00066767">
              <w:rPr>
                <w:rFonts w:cs="Segoe UI"/>
                <w:b/>
                <w:sz w:val="20"/>
                <w:u w:val="single"/>
              </w:rPr>
              <w:t>PROPOSAL:</w:t>
            </w:r>
          </w:p>
          <w:p w:rsidR="00472870" w:rsidRPr="00066767" w:rsidRDefault="00472870" w:rsidP="0005101F">
            <w:pPr>
              <w:spacing w:after="120" w:line="300" w:lineRule="atLeast"/>
              <w:ind w:left="33"/>
              <w:rPr>
                <w:rFonts w:cs="Segoe UI"/>
                <w:b/>
                <w:sz w:val="20"/>
              </w:rPr>
            </w:pPr>
            <w:r w:rsidRPr="00066767">
              <w:rPr>
                <w:rFonts w:cs="Segoe UI"/>
                <w:b/>
                <w:sz w:val="20"/>
                <w:lang w:val="en-GB"/>
              </w:rPr>
              <w:t>Licence</w:t>
            </w:r>
            <w:r w:rsidRPr="00066767">
              <w:rPr>
                <w:rFonts w:cs="Segoe UI"/>
                <w:b/>
                <w:sz w:val="20"/>
              </w:rPr>
              <w:t xml:space="preserve"> to Sell Medicines by Wholesale</w:t>
            </w:r>
          </w:p>
          <w:p w:rsidR="00472870" w:rsidRPr="00066767" w:rsidRDefault="00472870" w:rsidP="0005101F">
            <w:pPr>
              <w:spacing w:after="240" w:line="300" w:lineRule="atLeast"/>
              <w:ind w:left="34"/>
              <w:rPr>
                <w:rFonts w:cs="Segoe UI"/>
                <w:sz w:val="20"/>
              </w:rPr>
            </w:pPr>
            <w:r w:rsidRPr="00066767">
              <w:rPr>
                <w:rFonts w:cs="Segoe UI"/>
                <w:sz w:val="20"/>
              </w:rPr>
              <w:t>A Licence to Sell Medicines by Wholesale issued under the Medicines Act is required for distribution of CBD products by wholesale. It is proposed that any CBD products supplied must, as a minimum, meet the finished product quality standard, which includes the New Zealand Product Quality Standards Monograph and requirements for dose form, packaging and labelling, stability and shelf life, and excipients. Evidence must be provided to the regulator that verifies that the products meet the finished product quality standard.</w:t>
            </w:r>
          </w:p>
          <w:p w:rsidR="00472870" w:rsidRPr="00066767" w:rsidRDefault="00472870" w:rsidP="0005101F">
            <w:pPr>
              <w:spacing w:after="120" w:line="300" w:lineRule="atLeast"/>
              <w:ind w:left="33"/>
              <w:rPr>
                <w:rFonts w:cs="Segoe UI"/>
                <w:sz w:val="20"/>
              </w:rPr>
            </w:pPr>
            <w:r w:rsidRPr="00066767">
              <w:rPr>
                <w:rFonts w:cs="Segoe UI"/>
                <w:b/>
                <w:sz w:val="20"/>
                <w:lang w:val="en-GB"/>
              </w:rPr>
              <w:t>Question</w:t>
            </w:r>
            <w:r w:rsidRPr="00066767">
              <w:rPr>
                <w:rFonts w:cs="Segoe UI"/>
                <w:b/>
                <w:sz w:val="20"/>
              </w:rPr>
              <w:t xml:space="preserve"> for </w:t>
            </w:r>
            <w:r w:rsidRPr="00264078">
              <w:rPr>
                <w:rFonts w:cs="Segoe UI"/>
                <w:b/>
                <w:color w:val="FF33CC"/>
                <w:sz w:val="20"/>
              </w:rPr>
              <w:t>industry</w:t>
            </w:r>
            <w:r w:rsidRPr="00066767">
              <w:rPr>
                <w:rFonts w:cs="Segoe UI"/>
                <w:b/>
                <w:sz w:val="20"/>
              </w:rPr>
              <w:t>:</w:t>
            </w:r>
            <w:r w:rsidRPr="00066767">
              <w:rPr>
                <w:rFonts w:cs="Segoe UI"/>
                <w:sz w:val="20"/>
              </w:rPr>
              <w:t xml:space="preserve"> </w:t>
            </w:r>
          </w:p>
          <w:p w:rsidR="00472870" w:rsidRPr="0006653B" w:rsidRDefault="00B03D8B" w:rsidP="00454837">
            <w:pPr>
              <w:pStyle w:val="ListParagraph"/>
              <w:numPr>
                <w:ilvl w:val="0"/>
                <w:numId w:val="32"/>
              </w:numPr>
              <w:spacing w:before="120" w:after="180" w:line="300" w:lineRule="atLeast"/>
              <w:ind w:left="714" w:hanging="357"/>
              <w:contextualSpacing w:val="0"/>
              <w:rPr>
                <w:rFonts w:cs="Segoe UI"/>
                <w:b/>
                <w:sz w:val="20"/>
              </w:rPr>
            </w:pPr>
            <w:r>
              <w:rPr>
                <w:rFonts w:cs="Segoe UI"/>
                <w:sz w:val="20"/>
              </w:rPr>
              <w:t xml:space="preserve">How likely is this proposed requirement to </w:t>
            </w:r>
            <w:r w:rsidR="00472870" w:rsidRPr="00066767">
              <w:rPr>
                <w:rFonts w:cs="Segoe UI"/>
                <w:sz w:val="20"/>
              </w:rPr>
              <w:t xml:space="preserve">impact on your ability to apply for a licence to sell medicines (CBD products) by wholesale? </w:t>
            </w:r>
            <w:r>
              <w:rPr>
                <w:rFonts w:cs="Segoe UI"/>
                <w:sz w:val="20"/>
              </w:rPr>
              <w:t>P</w:t>
            </w:r>
            <w:r w:rsidR="00472870" w:rsidRPr="00066767">
              <w:rPr>
                <w:rFonts w:cs="Segoe UI"/>
                <w:sz w:val="20"/>
              </w:rPr>
              <w:t>lease explain</w:t>
            </w:r>
            <w:r w:rsidR="00454837">
              <w:rPr>
                <w:rFonts w:cs="Segoe UI"/>
                <w:sz w:val="20"/>
              </w:rPr>
              <w:t>.</w:t>
            </w:r>
          </w:p>
        </w:tc>
      </w:tr>
      <w:tr w:rsidR="00472870" w:rsidRPr="00066767" w:rsidTr="0005101F">
        <w:tc>
          <w:tcPr>
            <w:tcW w:w="1135" w:type="dxa"/>
            <w:shd w:val="clear" w:color="auto" w:fill="FFFFFF" w:themeFill="background1"/>
          </w:tcPr>
          <w:p w:rsidR="00472870" w:rsidRPr="0006653B" w:rsidRDefault="00472870" w:rsidP="0005101F">
            <w:pPr>
              <w:pStyle w:val="TableText"/>
              <w:spacing w:before="120" w:after="120" w:line="300" w:lineRule="atLeast"/>
              <w:jc w:val="center"/>
              <w:rPr>
                <w:rFonts w:cs="Segoe UI"/>
                <w:b/>
                <w:sz w:val="20"/>
              </w:rPr>
            </w:pPr>
            <w:r w:rsidRPr="0006653B">
              <w:rPr>
                <w:rFonts w:cs="Segoe UI"/>
                <w:b/>
                <w:sz w:val="20"/>
              </w:rPr>
              <w:t>C9</w:t>
            </w:r>
          </w:p>
        </w:tc>
        <w:tc>
          <w:tcPr>
            <w:tcW w:w="7796" w:type="dxa"/>
          </w:tcPr>
          <w:p w:rsidR="00472870" w:rsidRPr="00066767" w:rsidRDefault="00472870" w:rsidP="00887352">
            <w:pPr>
              <w:spacing w:before="120" w:after="120" w:line="300" w:lineRule="atLeast"/>
              <w:ind w:left="34"/>
              <w:rPr>
                <w:rFonts w:cs="Segoe UI"/>
                <w:b/>
                <w:sz w:val="20"/>
              </w:rPr>
            </w:pPr>
            <w:r w:rsidRPr="00410E0A">
              <w:rPr>
                <w:rFonts w:cs="Segoe UI"/>
                <w:b/>
                <w:sz w:val="20"/>
                <w:u w:val="single"/>
                <w:lang w:val="en-GB"/>
              </w:rPr>
              <w:t>PROPOSAL</w:t>
            </w:r>
            <w:r w:rsidRPr="00066767">
              <w:rPr>
                <w:rFonts w:cs="Segoe UI"/>
                <w:b/>
                <w:sz w:val="20"/>
                <w:u w:val="single"/>
              </w:rPr>
              <w:t>:</w:t>
            </w:r>
          </w:p>
          <w:p w:rsidR="00472870" w:rsidRPr="00066767" w:rsidRDefault="00472870" w:rsidP="0005101F">
            <w:pPr>
              <w:spacing w:after="120" w:line="300" w:lineRule="atLeast"/>
              <w:ind w:left="33"/>
              <w:rPr>
                <w:rFonts w:cs="Segoe UI"/>
                <w:b/>
                <w:sz w:val="20"/>
              </w:rPr>
            </w:pPr>
            <w:r w:rsidRPr="00066767">
              <w:rPr>
                <w:rFonts w:cs="Segoe UI"/>
                <w:b/>
                <w:sz w:val="20"/>
                <w:lang w:val="en-GB"/>
              </w:rPr>
              <w:t>Licence</w:t>
            </w:r>
            <w:r w:rsidRPr="00066767">
              <w:rPr>
                <w:rFonts w:cs="Segoe UI"/>
                <w:b/>
                <w:sz w:val="20"/>
              </w:rPr>
              <w:t xml:space="preserve"> to Supply Unconsented Medicinal Cannabis Products under Misuse of Drugs Act</w:t>
            </w:r>
          </w:p>
          <w:p w:rsidR="00472870" w:rsidRPr="00066767" w:rsidRDefault="00472870" w:rsidP="0005101F">
            <w:pPr>
              <w:spacing w:after="120" w:line="300" w:lineRule="atLeast"/>
              <w:ind w:left="33"/>
              <w:rPr>
                <w:rFonts w:cs="Segoe UI"/>
                <w:sz w:val="20"/>
              </w:rPr>
            </w:pPr>
            <w:r w:rsidRPr="00066767">
              <w:rPr>
                <w:rFonts w:cs="Segoe UI"/>
                <w:sz w:val="20"/>
              </w:rPr>
              <w:t>It is proposed that products, as a minimum, must meet the finished product quality standard, which includes the New Zealand Product Quality Standards Monograph and requirements for dose form, packaging and labelling, stability and shelf life, and excipients. Evidence must be provided to the regulator that verifies that the products meet the finished product quality standard before they can be supplied.</w:t>
            </w:r>
          </w:p>
          <w:p w:rsidR="00472870" w:rsidRPr="00066767" w:rsidRDefault="00472870" w:rsidP="0075681C">
            <w:pPr>
              <w:spacing w:after="120" w:line="300" w:lineRule="atLeast"/>
              <w:ind w:left="34"/>
              <w:rPr>
                <w:rFonts w:cs="Segoe UI"/>
                <w:sz w:val="20"/>
              </w:rPr>
            </w:pPr>
            <w:r w:rsidRPr="00066767">
              <w:rPr>
                <w:rFonts w:cs="Segoe UI"/>
                <w:sz w:val="20"/>
              </w:rPr>
              <w:t>It is further proposed that these requirements would apply to both imported and locally manufactured products.</w:t>
            </w:r>
          </w:p>
          <w:p w:rsidR="00472870" w:rsidRPr="00066767" w:rsidRDefault="00472870" w:rsidP="0005101F">
            <w:pPr>
              <w:spacing w:after="120" w:line="300" w:lineRule="atLeast"/>
              <w:ind w:left="33"/>
              <w:rPr>
                <w:rFonts w:cs="Segoe UI"/>
                <w:b/>
                <w:sz w:val="20"/>
              </w:rPr>
            </w:pPr>
            <w:r w:rsidRPr="00066767">
              <w:rPr>
                <w:rFonts w:cs="Segoe UI"/>
                <w:b/>
                <w:sz w:val="20"/>
                <w:lang w:val="en-GB"/>
              </w:rPr>
              <w:t>Questions</w:t>
            </w:r>
            <w:r w:rsidRPr="00066767">
              <w:rPr>
                <w:rFonts w:cs="Segoe UI"/>
                <w:b/>
                <w:sz w:val="20"/>
              </w:rPr>
              <w:t xml:space="preserve"> for </w:t>
            </w:r>
            <w:r w:rsidRPr="00264078">
              <w:rPr>
                <w:rFonts w:cs="Segoe UI"/>
                <w:b/>
                <w:color w:val="FF33CC"/>
                <w:sz w:val="20"/>
              </w:rPr>
              <w:t>industry</w:t>
            </w:r>
            <w:r w:rsidRPr="00066767">
              <w:rPr>
                <w:rFonts w:cs="Segoe UI"/>
                <w:b/>
                <w:sz w:val="20"/>
              </w:rPr>
              <w:t>:</w:t>
            </w:r>
          </w:p>
          <w:p w:rsidR="00472870" w:rsidRPr="00066767" w:rsidRDefault="00B03D8B" w:rsidP="0075681C">
            <w:pPr>
              <w:pStyle w:val="ListParagraph"/>
              <w:numPr>
                <w:ilvl w:val="0"/>
                <w:numId w:val="28"/>
              </w:numPr>
              <w:spacing w:before="120" w:after="120" w:line="300" w:lineRule="atLeast"/>
              <w:ind w:left="714" w:hanging="357"/>
              <w:contextualSpacing w:val="0"/>
              <w:rPr>
                <w:rFonts w:cs="Segoe UI"/>
                <w:sz w:val="20"/>
              </w:rPr>
            </w:pPr>
            <w:r>
              <w:rPr>
                <w:rFonts w:cs="Segoe UI"/>
                <w:sz w:val="20"/>
              </w:rPr>
              <w:t xml:space="preserve">How likely are these </w:t>
            </w:r>
            <w:r w:rsidR="00472870" w:rsidRPr="00066767">
              <w:rPr>
                <w:rFonts w:cs="Segoe UI"/>
                <w:sz w:val="20"/>
              </w:rPr>
              <w:t xml:space="preserve">requirements to impact on your ability to apply for a Licence to Supply Unconsented Medicinal Cannabis Products under the Misuse of Drugs </w:t>
            </w:r>
            <w:r w:rsidR="00472870" w:rsidRPr="00066767">
              <w:rPr>
                <w:rFonts w:eastAsiaTheme="minorHAnsi" w:cs="Segoe UI"/>
                <w:sz w:val="20"/>
                <w:lang w:eastAsia="en-US"/>
              </w:rPr>
              <w:t>Act</w:t>
            </w:r>
            <w:r w:rsidR="00472870" w:rsidRPr="00066767">
              <w:rPr>
                <w:rFonts w:cs="Segoe UI"/>
                <w:sz w:val="20"/>
              </w:rPr>
              <w:t>? If yes, please explain why.</w:t>
            </w:r>
          </w:p>
          <w:p w:rsidR="00472870" w:rsidRPr="00454837" w:rsidRDefault="00472870" w:rsidP="00454837">
            <w:pPr>
              <w:pStyle w:val="ListParagraph"/>
              <w:numPr>
                <w:ilvl w:val="0"/>
                <w:numId w:val="32"/>
              </w:numPr>
              <w:spacing w:before="120" w:after="240" w:line="300" w:lineRule="atLeast"/>
              <w:ind w:left="714" w:hanging="357"/>
              <w:contextualSpacing w:val="0"/>
              <w:rPr>
                <w:rFonts w:cs="Segoe UI"/>
                <w:sz w:val="20"/>
              </w:rPr>
            </w:pPr>
            <w:r w:rsidRPr="00066767">
              <w:rPr>
                <w:rFonts w:cs="Segoe UI"/>
                <w:sz w:val="20"/>
              </w:rPr>
              <w:t xml:space="preserve">Do you have any additional comments on the proposed options for supplying </w:t>
            </w:r>
            <w:r w:rsidRPr="00066767">
              <w:rPr>
                <w:rFonts w:eastAsiaTheme="minorHAnsi" w:cs="Segoe UI"/>
                <w:sz w:val="20"/>
                <w:lang w:eastAsia="en-US"/>
              </w:rPr>
              <w:t>medicinal</w:t>
            </w:r>
            <w:r w:rsidRPr="00066767">
              <w:rPr>
                <w:rFonts w:cs="Segoe UI"/>
                <w:sz w:val="20"/>
              </w:rPr>
              <w:t xml:space="preserve"> cannabis products?</w:t>
            </w:r>
          </w:p>
        </w:tc>
      </w:tr>
      <w:tr w:rsidR="00472870" w:rsidRPr="00066767" w:rsidTr="0005101F">
        <w:tc>
          <w:tcPr>
            <w:tcW w:w="1135" w:type="dxa"/>
            <w:shd w:val="clear" w:color="auto" w:fill="FFFFFF" w:themeFill="background1"/>
          </w:tcPr>
          <w:p w:rsidR="00472870" w:rsidRPr="0006653B" w:rsidRDefault="00472870" w:rsidP="0005101F">
            <w:pPr>
              <w:pStyle w:val="TableText"/>
              <w:spacing w:before="120" w:after="120" w:line="300" w:lineRule="atLeast"/>
              <w:jc w:val="center"/>
              <w:rPr>
                <w:rFonts w:cs="Segoe UI"/>
                <w:b/>
                <w:sz w:val="20"/>
              </w:rPr>
            </w:pPr>
            <w:r w:rsidRPr="0006653B">
              <w:rPr>
                <w:rFonts w:cs="Segoe UI"/>
                <w:b/>
                <w:sz w:val="20"/>
              </w:rPr>
              <w:lastRenderedPageBreak/>
              <w:t>C12</w:t>
            </w:r>
          </w:p>
        </w:tc>
        <w:tc>
          <w:tcPr>
            <w:tcW w:w="7796" w:type="dxa"/>
          </w:tcPr>
          <w:p w:rsidR="00472870" w:rsidRPr="00066767" w:rsidRDefault="00472870" w:rsidP="00410E0A">
            <w:pPr>
              <w:spacing w:before="120" w:after="120" w:line="300" w:lineRule="atLeast"/>
              <w:ind w:left="34"/>
              <w:rPr>
                <w:rFonts w:cs="Segoe UI"/>
                <w:b/>
                <w:sz w:val="20"/>
                <w:u w:val="single"/>
              </w:rPr>
            </w:pPr>
            <w:r w:rsidRPr="00066767">
              <w:rPr>
                <w:rFonts w:cs="Segoe UI"/>
                <w:b/>
                <w:sz w:val="20"/>
                <w:u w:val="single"/>
              </w:rPr>
              <w:t>PROPOSAL:</w:t>
            </w:r>
          </w:p>
          <w:p w:rsidR="00472870" w:rsidRPr="00066767" w:rsidRDefault="00472870" w:rsidP="0005101F">
            <w:pPr>
              <w:spacing w:after="120" w:line="300" w:lineRule="atLeast"/>
              <w:ind w:left="33"/>
              <w:rPr>
                <w:rFonts w:cs="Segoe UI"/>
                <w:b/>
                <w:sz w:val="20"/>
              </w:rPr>
            </w:pPr>
            <w:r w:rsidRPr="00066767">
              <w:rPr>
                <w:rFonts w:cs="Segoe UI"/>
                <w:b/>
                <w:sz w:val="20"/>
                <w:lang w:val="en-GB"/>
              </w:rPr>
              <w:t>Import</w:t>
            </w:r>
          </w:p>
          <w:p w:rsidR="00472870" w:rsidRPr="00066767" w:rsidRDefault="00472870" w:rsidP="0005101F">
            <w:pPr>
              <w:spacing w:after="120" w:line="300" w:lineRule="atLeast"/>
              <w:ind w:left="33"/>
              <w:rPr>
                <w:rFonts w:cs="Segoe UI"/>
                <w:b/>
                <w:sz w:val="20"/>
              </w:rPr>
            </w:pPr>
            <w:r w:rsidRPr="00066767">
              <w:rPr>
                <w:rFonts w:cs="Segoe UI"/>
                <w:sz w:val="20"/>
              </w:rPr>
              <w:t>All imported or exported products must, as a minimum, meet the New Zealand product quality standards.</w:t>
            </w:r>
          </w:p>
          <w:p w:rsidR="00472870" w:rsidRPr="00066767" w:rsidRDefault="00472870" w:rsidP="0005101F">
            <w:pPr>
              <w:spacing w:after="120" w:line="300" w:lineRule="atLeast"/>
              <w:ind w:left="33"/>
              <w:rPr>
                <w:rFonts w:cs="Segoe UI"/>
                <w:sz w:val="20"/>
              </w:rPr>
            </w:pPr>
            <w:r w:rsidRPr="00066767">
              <w:rPr>
                <w:rFonts w:cs="Segoe UI"/>
                <w:b/>
                <w:sz w:val="20"/>
                <w:lang w:val="en-GB"/>
              </w:rPr>
              <w:t>Questions</w:t>
            </w:r>
            <w:r w:rsidRPr="00066767">
              <w:rPr>
                <w:rFonts w:cs="Segoe UI"/>
                <w:b/>
                <w:sz w:val="20"/>
              </w:rPr>
              <w:t xml:space="preserve"> for </w:t>
            </w:r>
            <w:r w:rsidRPr="00264078">
              <w:rPr>
                <w:rFonts w:cs="Segoe UI"/>
                <w:b/>
                <w:color w:val="FF33CC"/>
                <w:sz w:val="20"/>
              </w:rPr>
              <w:t>industry</w:t>
            </w:r>
            <w:r w:rsidRPr="00066767">
              <w:rPr>
                <w:rFonts w:cs="Segoe UI"/>
                <w:b/>
                <w:sz w:val="20"/>
              </w:rPr>
              <w:t>:</w:t>
            </w:r>
          </w:p>
          <w:p w:rsidR="00472870" w:rsidRPr="00066767" w:rsidRDefault="00472870" w:rsidP="00472870">
            <w:pPr>
              <w:pStyle w:val="ListParagraph"/>
              <w:numPr>
                <w:ilvl w:val="0"/>
                <w:numId w:val="32"/>
              </w:numPr>
              <w:spacing w:before="120" w:after="120" w:line="300" w:lineRule="atLeast"/>
              <w:contextualSpacing w:val="0"/>
              <w:rPr>
                <w:rFonts w:cs="Segoe UI"/>
                <w:sz w:val="20"/>
              </w:rPr>
            </w:pPr>
            <w:r w:rsidRPr="00066767">
              <w:rPr>
                <w:rFonts w:cs="Segoe UI"/>
                <w:sz w:val="20"/>
              </w:rPr>
              <w:t xml:space="preserve">Based </w:t>
            </w:r>
            <w:r w:rsidRPr="00066767">
              <w:rPr>
                <w:rFonts w:eastAsiaTheme="minorHAnsi" w:cs="Segoe UI"/>
                <w:sz w:val="20"/>
                <w:lang w:eastAsia="en-US"/>
              </w:rPr>
              <w:t>on</w:t>
            </w:r>
            <w:r w:rsidRPr="00066767">
              <w:rPr>
                <w:rFonts w:cs="Segoe UI"/>
                <w:sz w:val="20"/>
              </w:rPr>
              <w:t xml:space="preserve"> the proposals outlined in Section C12, how likely are you to import medicinal cannabis products?</w:t>
            </w:r>
          </w:p>
          <w:p w:rsidR="00472870" w:rsidRPr="00066767" w:rsidRDefault="00B03D8B" w:rsidP="00472870">
            <w:pPr>
              <w:pStyle w:val="ListParagraph"/>
              <w:numPr>
                <w:ilvl w:val="0"/>
                <w:numId w:val="32"/>
              </w:numPr>
              <w:spacing w:before="120" w:after="240" w:line="300" w:lineRule="atLeast"/>
              <w:ind w:left="714" w:hanging="357"/>
              <w:contextualSpacing w:val="0"/>
              <w:rPr>
                <w:rFonts w:cs="Segoe UI"/>
                <w:sz w:val="20"/>
              </w:rPr>
            </w:pPr>
            <w:r>
              <w:rPr>
                <w:rFonts w:cs="Segoe UI"/>
                <w:sz w:val="20"/>
              </w:rPr>
              <w:t xml:space="preserve">How </w:t>
            </w:r>
            <w:r w:rsidR="00472870" w:rsidRPr="00066767">
              <w:rPr>
                <w:rFonts w:cs="Segoe UI"/>
                <w:sz w:val="20"/>
              </w:rPr>
              <w:t xml:space="preserve">likely </w:t>
            </w:r>
            <w:r>
              <w:rPr>
                <w:rFonts w:cs="Segoe UI"/>
                <w:sz w:val="20"/>
              </w:rPr>
              <w:t xml:space="preserve">are these requirements </w:t>
            </w:r>
            <w:r w:rsidR="00472870" w:rsidRPr="00066767">
              <w:rPr>
                <w:rFonts w:cs="Segoe UI"/>
                <w:sz w:val="20"/>
              </w:rPr>
              <w:t xml:space="preserve">to impact on your ability to apply for a Licence to </w:t>
            </w:r>
            <w:r w:rsidR="00472870" w:rsidRPr="00066767">
              <w:rPr>
                <w:rFonts w:eastAsiaTheme="minorHAnsi" w:cs="Segoe UI"/>
                <w:sz w:val="20"/>
                <w:lang w:eastAsia="en-US"/>
              </w:rPr>
              <w:t>Supply</w:t>
            </w:r>
            <w:r w:rsidR="00472870" w:rsidRPr="00066767">
              <w:rPr>
                <w:rFonts w:cs="Segoe UI"/>
                <w:sz w:val="20"/>
              </w:rPr>
              <w:t xml:space="preserve"> Unconsented Medicinal Cannabis Products under the Misuse of Drugs Act? </w:t>
            </w:r>
            <w:r>
              <w:rPr>
                <w:rFonts w:cs="Segoe UI"/>
                <w:sz w:val="20"/>
              </w:rPr>
              <w:t>P</w:t>
            </w:r>
            <w:r w:rsidR="00472870" w:rsidRPr="00066767">
              <w:rPr>
                <w:rFonts w:cs="Segoe UI"/>
                <w:sz w:val="20"/>
              </w:rPr>
              <w:t>lease explain.</w:t>
            </w:r>
            <w:r w:rsidR="00472870" w:rsidRPr="00066767">
              <w:rPr>
                <w:rFonts w:cs="Segoe UI"/>
                <w:sz w:val="20"/>
              </w:rPr>
              <w:br/>
            </w:r>
          </w:p>
          <w:p w:rsidR="00472870" w:rsidRPr="00066767" w:rsidRDefault="00472870" w:rsidP="00264078">
            <w:pPr>
              <w:spacing w:after="120" w:line="300" w:lineRule="atLeast"/>
              <w:rPr>
                <w:rFonts w:cs="Segoe UI"/>
                <w:b/>
                <w:sz w:val="20"/>
              </w:rPr>
            </w:pPr>
            <w:r w:rsidRPr="00066767">
              <w:rPr>
                <w:rFonts w:cs="Segoe UI"/>
                <w:b/>
                <w:sz w:val="20"/>
                <w:lang w:val="en-GB"/>
              </w:rPr>
              <w:t>Question</w:t>
            </w:r>
            <w:r w:rsidRPr="00066767">
              <w:rPr>
                <w:rFonts w:cs="Segoe UI"/>
                <w:b/>
                <w:sz w:val="20"/>
              </w:rPr>
              <w:t xml:space="preserve"> for </w:t>
            </w:r>
            <w:r w:rsidRPr="00264078">
              <w:rPr>
                <w:rFonts w:cs="Segoe UI"/>
                <w:b/>
                <w:color w:val="FF6600"/>
                <w:sz w:val="20"/>
              </w:rPr>
              <w:t>all</w:t>
            </w:r>
            <w:r w:rsidRPr="00066767">
              <w:rPr>
                <w:rFonts w:cs="Segoe UI"/>
                <w:b/>
                <w:sz w:val="20"/>
              </w:rPr>
              <w:t>:</w:t>
            </w:r>
          </w:p>
          <w:p w:rsidR="00472870" w:rsidRPr="00066767" w:rsidRDefault="00472870" w:rsidP="00472870">
            <w:pPr>
              <w:pStyle w:val="ListParagraph"/>
              <w:numPr>
                <w:ilvl w:val="0"/>
                <w:numId w:val="32"/>
              </w:numPr>
              <w:spacing w:before="120" w:after="120" w:line="300" w:lineRule="atLeast"/>
              <w:contextualSpacing w:val="0"/>
              <w:rPr>
                <w:rFonts w:cs="Segoe UI"/>
                <w:sz w:val="20"/>
              </w:rPr>
            </w:pPr>
            <w:r w:rsidRPr="00066767">
              <w:rPr>
                <w:rFonts w:cs="Segoe UI"/>
                <w:sz w:val="20"/>
              </w:rPr>
              <w:t xml:space="preserve">What </w:t>
            </w:r>
            <w:r w:rsidRPr="0006653B">
              <w:rPr>
                <w:rFonts w:eastAsiaTheme="minorHAnsi" w:cs="Segoe UI"/>
                <w:sz w:val="20"/>
                <w:lang w:eastAsia="en-US"/>
              </w:rPr>
              <w:t>forms</w:t>
            </w:r>
            <w:r w:rsidRPr="00066767">
              <w:rPr>
                <w:rFonts w:cs="Segoe UI"/>
                <w:sz w:val="20"/>
              </w:rPr>
              <w:t xml:space="preserve"> of medicinal cannabis product</w:t>
            </w:r>
            <w:r w:rsidRPr="0006653B">
              <w:rPr>
                <w:rFonts w:cs="Segoe UI"/>
                <w:sz w:val="20"/>
              </w:rPr>
              <w:t>s</w:t>
            </w:r>
            <w:r w:rsidRPr="00066767">
              <w:rPr>
                <w:rFonts w:cs="Segoe UI"/>
                <w:sz w:val="20"/>
              </w:rPr>
              <w:t xml:space="preserve"> are you interested in importing?</w:t>
            </w:r>
          </w:p>
          <w:p w:rsidR="00472870" w:rsidRPr="00066767" w:rsidRDefault="00472870" w:rsidP="0075681C">
            <w:pPr>
              <w:spacing w:after="240" w:line="300" w:lineRule="atLeast"/>
              <w:ind w:left="742"/>
              <w:rPr>
                <w:rFonts w:cs="Segoe UI"/>
                <w:i/>
                <w:color w:val="0070C0"/>
                <w:sz w:val="20"/>
              </w:rPr>
            </w:pPr>
          </w:p>
        </w:tc>
      </w:tr>
      <w:tr w:rsidR="00472870" w:rsidRPr="00066767" w:rsidTr="0005101F">
        <w:tc>
          <w:tcPr>
            <w:tcW w:w="1135" w:type="dxa"/>
            <w:shd w:val="clear" w:color="auto" w:fill="FFFFFF" w:themeFill="background1"/>
          </w:tcPr>
          <w:p w:rsidR="00472870" w:rsidRPr="0006653B" w:rsidRDefault="00472870" w:rsidP="0005101F">
            <w:pPr>
              <w:pStyle w:val="TableText"/>
              <w:spacing w:before="120" w:after="120" w:line="300" w:lineRule="atLeast"/>
              <w:jc w:val="center"/>
              <w:rPr>
                <w:rFonts w:cs="Segoe UI"/>
                <w:b/>
                <w:sz w:val="20"/>
              </w:rPr>
            </w:pPr>
            <w:r w:rsidRPr="0006653B">
              <w:rPr>
                <w:rFonts w:cs="Segoe UI"/>
                <w:b/>
                <w:sz w:val="20"/>
              </w:rPr>
              <w:t>C12</w:t>
            </w:r>
          </w:p>
        </w:tc>
        <w:tc>
          <w:tcPr>
            <w:tcW w:w="7796" w:type="dxa"/>
          </w:tcPr>
          <w:p w:rsidR="00472870" w:rsidRPr="00066767" w:rsidRDefault="00472870" w:rsidP="00887352">
            <w:pPr>
              <w:spacing w:before="120" w:after="120" w:line="300" w:lineRule="atLeast"/>
              <w:ind w:left="34"/>
              <w:rPr>
                <w:rFonts w:cs="Segoe UI"/>
                <w:b/>
                <w:sz w:val="20"/>
                <w:u w:val="single"/>
              </w:rPr>
            </w:pPr>
            <w:r w:rsidRPr="00066767">
              <w:rPr>
                <w:rFonts w:cs="Segoe UI"/>
                <w:b/>
                <w:sz w:val="20"/>
                <w:u w:val="single"/>
              </w:rPr>
              <w:t>PROPOSAL:</w:t>
            </w:r>
          </w:p>
          <w:p w:rsidR="00472870" w:rsidRPr="00066767" w:rsidRDefault="00472870" w:rsidP="0005101F">
            <w:pPr>
              <w:spacing w:after="120" w:line="300" w:lineRule="atLeast"/>
              <w:ind w:left="33"/>
              <w:rPr>
                <w:rFonts w:cs="Segoe UI"/>
                <w:b/>
                <w:sz w:val="20"/>
              </w:rPr>
            </w:pPr>
            <w:r w:rsidRPr="00066767">
              <w:rPr>
                <w:rFonts w:cs="Segoe UI"/>
                <w:b/>
                <w:sz w:val="20"/>
              </w:rPr>
              <w:t xml:space="preserve">Export: </w:t>
            </w:r>
          </w:p>
          <w:p w:rsidR="00472870" w:rsidRPr="00066767" w:rsidRDefault="00472870" w:rsidP="00472870">
            <w:pPr>
              <w:pStyle w:val="ListParagraph"/>
              <w:numPr>
                <w:ilvl w:val="0"/>
                <w:numId w:val="24"/>
              </w:numPr>
              <w:spacing w:before="120" w:after="120" w:line="300" w:lineRule="atLeast"/>
              <w:contextualSpacing w:val="0"/>
              <w:rPr>
                <w:rFonts w:cs="Segoe UI"/>
                <w:b/>
                <w:sz w:val="20"/>
              </w:rPr>
            </w:pPr>
            <w:r w:rsidRPr="00066767">
              <w:rPr>
                <w:rFonts w:cs="Segoe UI"/>
                <w:sz w:val="20"/>
              </w:rPr>
              <w:t xml:space="preserve">In order to continue to meet our international obligations under the Single Convention on Narcotic Drugs 1961 and to minimise the risk of diversion, we are proposing to </w:t>
            </w:r>
            <w:r w:rsidRPr="00066767">
              <w:rPr>
                <w:rFonts w:cs="Segoe UI"/>
                <w:b/>
                <w:sz w:val="20"/>
              </w:rPr>
              <w:t>not</w:t>
            </w:r>
            <w:r w:rsidRPr="00066767">
              <w:rPr>
                <w:rFonts w:cs="Segoe UI"/>
                <w:sz w:val="20"/>
              </w:rPr>
              <w:t xml:space="preserve"> allow for the export of unprocessed or bulk raw cannabis. This restriction does not apply to final dose form, standardised, packaged and labelled raw cannabis that meets the New Zealand product quality standards and that can be exported into medicinal markets overseas under the conditions of an export licence.  </w:t>
            </w:r>
          </w:p>
          <w:p w:rsidR="00472870" w:rsidRPr="00066767" w:rsidRDefault="00472870" w:rsidP="00472870">
            <w:pPr>
              <w:pStyle w:val="ListParagraph"/>
              <w:numPr>
                <w:ilvl w:val="0"/>
                <w:numId w:val="24"/>
              </w:numPr>
              <w:spacing w:before="120" w:after="240" w:line="300" w:lineRule="atLeast"/>
              <w:ind w:left="357" w:hanging="357"/>
              <w:contextualSpacing w:val="0"/>
              <w:rPr>
                <w:rFonts w:cs="Segoe UI"/>
                <w:sz w:val="20"/>
              </w:rPr>
            </w:pPr>
            <w:r w:rsidRPr="00066767">
              <w:rPr>
                <w:rFonts w:cs="Segoe UI"/>
                <w:sz w:val="20"/>
              </w:rPr>
              <w:t>All imported or exported products must, as a minimum, meet the New Zealand product quality standards.</w:t>
            </w:r>
          </w:p>
          <w:p w:rsidR="00472870" w:rsidRPr="00066767" w:rsidRDefault="00472870" w:rsidP="0005101F">
            <w:pPr>
              <w:spacing w:after="120" w:line="300" w:lineRule="atLeast"/>
              <w:ind w:left="33"/>
              <w:rPr>
                <w:rFonts w:cs="Segoe UI"/>
                <w:b/>
                <w:sz w:val="20"/>
              </w:rPr>
            </w:pPr>
            <w:r w:rsidRPr="00066767">
              <w:rPr>
                <w:rFonts w:cs="Segoe UI"/>
                <w:b/>
                <w:sz w:val="20"/>
                <w:lang w:val="en-GB"/>
              </w:rPr>
              <w:t>Questions</w:t>
            </w:r>
            <w:r w:rsidRPr="00066767">
              <w:rPr>
                <w:rFonts w:cs="Segoe UI"/>
                <w:b/>
                <w:sz w:val="20"/>
              </w:rPr>
              <w:t xml:space="preserve"> for </w:t>
            </w:r>
            <w:r w:rsidRPr="00264078">
              <w:rPr>
                <w:rFonts w:cs="Segoe UI"/>
                <w:b/>
                <w:color w:val="FF33CC"/>
                <w:sz w:val="20"/>
              </w:rPr>
              <w:t>industry</w:t>
            </w:r>
            <w:r w:rsidRPr="00066767">
              <w:rPr>
                <w:rFonts w:cs="Segoe UI"/>
                <w:b/>
                <w:sz w:val="20"/>
              </w:rPr>
              <w:t>:</w:t>
            </w:r>
          </w:p>
          <w:p w:rsidR="00472870" w:rsidRPr="00066767" w:rsidRDefault="00472870" w:rsidP="00472870">
            <w:pPr>
              <w:pStyle w:val="ListParagraph"/>
              <w:numPr>
                <w:ilvl w:val="0"/>
                <w:numId w:val="32"/>
              </w:numPr>
              <w:spacing w:before="120" w:after="120" w:line="300" w:lineRule="atLeast"/>
              <w:contextualSpacing w:val="0"/>
              <w:rPr>
                <w:rFonts w:cs="Segoe UI"/>
                <w:sz w:val="20"/>
              </w:rPr>
            </w:pPr>
            <w:r w:rsidRPr="00066767">
              <w:rPr>
                <w:rFonts w:eastAsiaTheme="minorHAnsi" w:cs="Segoe UI"/>
                <w:sz w:val="20"/>
                <w:lang w:eastAsia="en-US"/>
              </w:rPr>
              <w:t>How</w:t>
            </w:r>
            <w:r w:rsidRPr="00066767">
              <w:rPr>
                <w:rFonts w:cs="Segoe UI"/>
                <w:sz w:val="20"/>
              </w:rPr>
              <w:t xml:space="preserve"> likely are you to export medicinal cannabis products based on the </w:t>
            </w:r>
            <w:r w:rsidRPr="0006653B">
              <w:rPr>
                <w:rFonts w:cs="Segoe UI"/>
                <w:sz w:val="20"/>
              </w:rPr>
              <w:t xml:space="preserve">above </w:t>
            </w:r>
            <w:r w:rsidRPr="00066767">
              <w:rPr>
                <w:rFonts w:cs="Segoe UI"/>
                <w:sz w:val="20"/>
              </w:rPr>
              <w:t>proposals?</w:t>
            </w:r>
          </w:p>
          <w:p w:rsidR="00472870" w:rsidRPr="00066767" w:rsidRDefault="00472870" w:rsidP="00472870">
            <w:pPr>
              <w:pStyle w:val="ListParagraph"/>
              <w:numPr>
                <w:ilvl w:val="0"/>
                <w:numId w:val="32"/>
              </w:numPr>
              <w:spacing w:before="120" w:after="120" w:line="300" w:lineRule="atLeast"/>
              <w:contextualSpacing w:val="0"/>
              <w:rPr>
                <w:rFonts w:cs="Segoe UI"/>
                <w:sz w:val="20"/>
                <w:lang w:eastAsia="en-NZ"/>
              </w:rPr>
            </w:pPr>
            <w:r w:rsidRPr="00066767">
              <w:rPr>
                <w:rFonts w:cs="Segoe UI"/>
                <w:sz w:val="20"/>
              </w:rPr>
              <w:t xml:space="preserve">If </w:t>
            </w:r>
            <w:r w:rsidRPr="00066767">
              <w:rPr>
                <w:rFonts w:eastAsiaTheme="minorHAnsi" w:cs="Segoe UI"/>
                <w:sz w:val="20"/>
                <w:lang w:eastAsia="en-US"/>
              </w:rPr>
              <w:t>allowed</w:t>
            </w:r>
            <w:r w:rsidRPr="00066767">
              <w:rPr>
                <w:rFonts w:cs="Segoe UI"/>
                <w:sz w:val="20"/>
              </w:rPr>
              <w:t xml:space="preserve">, </w:t>
            </w:r>
            <w:r>
              <w:rPr>
                <w:rFonts w:cs="Segoe UI"/>
                <w:sz w:val="20"/>
              </w:rPr>
              <w:t>what type of medicinal cannabis product</w:t>
            </w:r>
            <w:r w:rsidRPr="00066767">
              <w:rPr>
                <w:rFonts w:cs="Segoe UI"/>
                <w:sz w:val="20"/>
              </w:rPr>
              <w:t xml:space="preserve"> would you be interested in exporting</w:t>
            </w:r>
            <w:r>
              <w:rPr>
                <w:rFonts w:cs="Segoe UI"/>
                <w:sz w:val="20"/>
              </w:rPr>
              <w:t>?</w:t>
            </w:r>
          </w:p>
          <w:p w:rsidR="00472870" w:rsidRPr="00066767" w:rsidRDefault="00472870" w:rsidP="00472870">
            <w:pPr>
              <w:pStyle w:val="ListParagraph"/>
              <w:numPr>
                <w:ilvl w:val="0"/>
                <w:numId w:val="32"/>
              </w:numPr>
              <w:spacing w:before="120" w:after="120" w:line="300" w:lineRule="atLeast"/>
              <w:contextualSpacing w:val="0"/>
              <w:rPr>
                <w:rFonts w:cs="Segoe UI"/>
                <w:sz w:val="20"/>
              </w:rPr>
            </w:pPr>
            <w:r w:rsidRPr="00066767">
              <w:rPr>
                <w:rFonts w:cs="Segoe UI"/>
                <w:sz w:val="20"/>
              </w:rPr>
              <w:t xml:space="preserve">What </w:t>
            </w:r>
            <w:r>
              <w:rPr>
                <w:rFonts w:cs="Segoe UI"/>
                <w:sz w:val="20"/>
              </w:rPr>
              <w:t xml:space="preserve">finished dose </w:t>
            </w:r>
            <w:r w:rsidRPr="0006653B">
              <w:rPr>
                <w:rFonts w:eastAsiaTheme="minorHAnsi" w:cs="Segoe UI"/>
                <w:sz w:val="20"/>
                <w:lang w:eastAsia="en-US"/>
              </w:rPr>
              <w:t>forms</w:t>
            </w:r>
            <w:r w:rsidRPr="00066767">
              <w:rPr>
                <w:rFonts w:cs="Segoe UI"/>
                <w:sz w:val="20"/>
              </w:rPr>
              <w:t xml:space="preserve"> of medicinal cannabis product</w:t>
            </w:r>
            <w:r w:rsidRPr="0006653B">
              <w:rPr>
                <w:rFonts w:cs="Segoe UI"/>
                <w:sz w:val="20"/>
              </w:rPr>
              <w:t>s</w:t>
            </w:r>
            <w:r w:rsidRPr="00066767">
              <w:rPr>
                <w:rFonts w:cs="Segoe UI"/>
                <w:sz w:val="20"/>
              </w:rPr>
              <w:t xml:space="preserve"> are you interested in exporting?</w:t>
            </w:r>
          </w:p>
          <w:p w:rsidR="00472870" w:rsidRPr="00066767" w:rsidRDefault="00472870" w:rsidP="0005101F">
            <w:pPr>
              <w:spacing w:after="120" w:line="300" w:lineRule="atLeast"/>
              <w:ind w:left="33"/>
              <w:rPr>
                <w:rFonts w:cs="Segoe UI"/>
                <w:b/>
                <w:sz w:val="20"/>
              </w:rPr>
            </w:pPr>
            <w:r w:rsidRPr="00066767">
              <w:rPr>
                <w:rFonts w:cs="Segoe UI"/>
                <w:b/>
                <w:sz w:val="20"/>
                <w:lang w:val="en-GB"/>
              </w:rPr>
              <w:t>Question</w:t>
            </w:r>
            <w:r w:rsidRPr="00066767">
              <w:rPr>
                <w:rFonts w:cs="Segoe UI"/>
                <w:b/>
                <w:sz w:val="20"/>
              </w:rPr>
              <w:t xml:space="preserve"> for </w:t>
            </w:r>
            <w:r w:rsidRPr="00264078">
              <w:rPr>
                <w:rFonts w:cs="Segoe UI"/>
                <w:b/>
                <w:color w:val="FF6600"/>
                <w:sz w:val="20"/>
              </w:rPr>
              <w:t>all</w:t>
            </w:r>
            <w:r w:rsidRPr="00066767">
              <w:rPr>
                <w:rFonts w:cs="Segoe UI"/>
                <w:b/>
                <w:sz w:val="20"/>
              </w:rPr>
              <w:t>:</w:t>
            </w:r>
          </w:p>
          <w:p w:rsidR="00472870" w:rsidRPr="00264078" w:rsidRDefault="00472870" w:rsidP="00667B94">
            <w:pPr>
              <w:pStyle w:val="ListParagraph"/>
              <w:numPr>
                <w:ilvl w:val="0"/>
                <w:numId w:val="32"/>
              </w:numPr>
              <w:spacing w:before="120" w:after="120" w:line="300" w:lineRule="atLeast"/>
              <w:contextualSpacing w:val="0"/>
              <w:rPr>
                <w:rFonts w:cs="Segoe UI"/>
                <w:i/>
                <w:color w:val="0070C0"/>
                <w:sz w:val="20"/>
              </w:rPr>
            </w:pPr>
            <w:r w:rsidRPr="00410E0A">
              <w:rPr>
                <w:rFonts w:cs="Segoe UI"/>
                <w:sz w:val="20"/>
              </w:rPr>
              <w:t>Should the export of unprocessed or bulk raw cannabis be allowed? Please explain why/why not</w:t>
            </w:r>
            <w:r w:rsidR="00290CBF">
              <w:rPr>
                <w:rFonts w:cs="Segoe UI"/>
                <w:i/>
                <w:sz w:val="20"/>
              </w:rPr>
              <w:t>.</w:t>
            </w:r>
          </w:p>
        </w:tc>
      </w:tr>
      <w:tr w:rsidR="00472870" w:rsidRPr="00066767" w:rsidTr="0005101F">
        <w:tc>
          <w:tcPr>
            <w:tcW w:w="1135" w:type="dxa"/>
            <w:shd w:val="clear" w:color="auto" w:fill="FFFFFF" w:themeFill="background1"/>
          </w:tcPr>
          <w:p w:rsidR="00472870" w:rsidRPr="0006653B" w:rsidRDefault="00472870" w:rsidP="0005101F">
            <w:pPr>
              <w:pStyle w:val="TableText"/>
              <w:spacing w:before="120" w:after="120" w:line="300" w:lineRule="atLeast"/>
              <w:jc w:val="center"/>
              <w:rPr>
                <w:rFonts w:cs="Segoe UI"/>
                <w:b/>
                <w:sz w:val="20"/>
              </w:rPr>
            </w:pPr>
            <w:r w:rsidRPr="0006653B">
              <w:rPr>
                <w:rFonts w:cs="Segoe UI"/>
                <w:b/>
                <w:sz w:val="20"/>
              </w:rPr>
              <w:lastRenderedPageBreak/>
              <w:t>D</w:t>
            </w:r>
          </w:p>
        </w:tc>
        <w:tc>
          <w:tcPr>
            <w:tcW w:w="7796" w:type="dxa"/>
          </w:tcPr>
          <w:p w:rsidR="00472870" w:rsidRPr="00066767" w:rsidRDefault="00472870" w:rsidP="00887352">
            <w:pPr>
              <w:spacing w:before="120" w:after="120" w:line="300" w:lineRule="atLeast"/>
              <w:ind w:left="34"/>
              <w:rPr>
                <w:rFonts w:cs="Segoe UI"/>
                <w:b/>
                <w:sz w:val="20"/>
              </w:rPr>
            </w:pPr>
            <w:r w:rsidRPr="00066767">
              <w:rPr>
                <w:rFonts w:cs="Segoe UI"/>
                <w:b/>
                <w:sz w:val="20"/>
                <w:u w:val="single"/>
              </w:rPr>
              <w:t>PROPOSAL:</w:t>
            </w:r>
          </w:p>
          <w:p w:rsidR="00472870" w:rsidRPr="00066767" w:rsidRDefault="00472870" w:rsidP="0005101F">
            <w:pPr>
              <w:spacing w:after="120" w:line="300" w:lineRule="atLeast"/>
              <w:ind w:left="33"/>
              <w:rPr>
                <w:rFonts w:cs="Segoe UI"/>
                <w:b/>
                <w:sz w:val="20"/>
              </w:rPr>
            </w:pPr>
            <w:r w:rsidRPr="00066767">
              <w:rPr>
                <w:rFonts w:cs="Segoe UI"/>
                <w:b/>
                <w:sz w:val="20"/>
                <w:lang w:val="en-GB"/>
              </w:rPr>
              <w:t>Distribution</w:t>
            </w:r>
          </w:p>
          <w:p w:rsidR="00472870" w:rsidRPr="00066767" w:rsidRDefault="00472870" w:rsidP="0005101F">
            <w:pPr>
              <w:spacing w:after="120" w:line="300" w:lineRule="atLeast"/>
              <w:ind w:left="33"/>
              <w:rPr>
                <w:rFonts w:cs="Segoe UI"/>
                <w:sz w:val="20"/>
              </w:rPr>
            </w:pPr>
            <w:r w:rsidRPr="00066767">
              <w:rPr>
                <w:rFonts w:cs="Segoe UI"/>
                <w:sz w:val="20"/>
              </w:rPr>
              <w:t>We propose that if the Medicinal Cannabis Agency was satisfied that a product meets the Scheme’s quality standards, it would allow the supply of that product via a licence.</w:t>
            </w:r>
          </w:p>
          <w:p w:rsidR="00472870" w:rsidRPr="00066767" w:rsidRDefault="00472870" w:rsidP="0005101F">
            <w:pPr>
              <w:spacing w:after="120" w:line="300" w:lineRule="atLeast"/>
              <w:ind w:left="33"/>
              <w:rPr>
                <w:rFonts w:cs="Segoe UI"/>
                <w:b/>
                <w:sz w:val="20"/>
              </w:rPr>
            </w:pPr>
            <w:r w:rsidRPr="00066767">
              <w:rPr>
                <w:rFonts w:cs="Segoe UI"/>
                <w:b/>
                <w:sz w:val="20"/>
                <w:lang w:val="en-GB"/>
              </w:rPr>
              <w:t>Question</w:t>
            </w:r>
            <w:r w:rsidRPr="00066767">
              <w:rPr>
                <w:rFonts w:cs="Segoe UI"/>
                <w:b/>
                <w:sz w:val="20"/>
              </w:rPr>
              <w:t xml:space="preserve"> for </w:t>
            </w:r>
            <w:r w:rsidRPr="00264078">
              <w:rPr>
                <w:rFonts w:cs="Segoe UI"/>
                <w:b/>
                <w:color w:val="FF33CC"/>
                <w:sz w:val="20"/>
              </w:rPr>
              <w:t>industry</w:t>
            </w:r>
            <w:r w:rsidRPr="00066767">
              <w:rPr>
                <w:rFonts w:cs="Segoe UI"/>
                <w:b/>
                <w:sz w:val="20"/>
              </w:rPr>
              <w:t>:</w:t>
            </w:r>
          </w:p>
          <w:p w:rsidR="002945D5" w:rsidRPr="00264078" w:rsidRDefault="00472870" w:rsidP="00264078">
            <w:pPr>
              <w:pStyle w:val="ListParagraph"/>
              <w:numPr>
                <w:ilvl w:val="0"/>
                <w:numId w:val="28"/>
              </w:numPr>
              <w:spacing w:before="120" w:after="240" w:line="300" w:lineRule="atLeast"/>
              <w:ind w:left="714" w:hanging="357"/>
              <w:contextualSpacing w:val="0"/>
              <w:rPr>
                <w:rFonts w:cs="Segoe UI"/>
                <w:b/>
                <w:sz w:val="20"/>
              </w:rPr>
            </w:pPr>
            <w:r w:rsidRPr="00066767">
              <w:rPr>
                <w:rFonts w:cs="Segoe UI"/>
                <w:sz w:val="20"/>
              </w:rPr>
              <w:t xml:space="preserve">Do you have any comment on the proposal that a product can only be </w:t>
            </w:r>
            <w:r w:rsidRPr="00066767">
              <w:rPr>
                <w:rFonts w:eastAsiaTheme="minorHAnsi" w:cs="Segoe UI"/>
                <w:sz w:val="20"/>
                <w:lang w:eastAsia="en-US"/>
              </w:rPr>
              <w:t>supplied</w:t>
            </w:r>
            <w:r w:rsidRPr="00066767">
              <w:rPr>
                <w:rFonts w:cs="Segoe UI"/>
                <w:sz w:val="20"/>
              </w:rPr>
              <w:t xml:space="preserve"> under licence if it meets the requirements of</w:t>
            </w:r>
            <w:r w:rsidR="00454837">
              <w:rPr>
                <w:rFonts w:cs="Segoe UI"/>
                <w:sz w:val="20"/>
              </w:rPr>
              <w:t xml:space="preserve"> the product quality standards?</w:t>
            </w:r>
          </w:p>
        </w:tc>
      </w:tr>
      <w:tr w:rsidR="00472870" w:rsidRPr="00066767" w:rsidTr="0005101F">
        <w:tc>
          <w:tcPr>
            <w:tcW w:w="1135" w:type="dxa"/>
            <w:shd w:val="clear" w:color="auto" w:fill="FFFFFF" w:themeFill="background1"/>
          </w:tcPr>
          <w:p w:rsidR="00472870" w:rsidRPr="0006653B" w:rsidRDefault="00472870" w:rsidP="0005101F">
            <w:pPr>
              <w:pStyle w:val="TableText"/>
              <w:spacing w:before="120" w:after="120" w:line="300" w:lineRule="atLeast"/>
              <w:jc w:val="center"/>
              <w:rPr>
                <w:rFonts w:cs="Segoe UI"/>
                <w:b/>
                <w:sz w:val="20"/>
              </w:rPr>
            </w:pPr>
            <w:r w:rsidRPr="0006653B">
              <w:rPr>
                <w:rFonts w:cs="Segoe UI"/>
                <w:b/>
                <w:sz w:val="20"/>
              </w:rPr>
              <w:t>E1</w:t>
            </w:r>
          </w:p>
        </w:tc>
        <w:tc>
          <w:tcPr>
            <w:tcW w:w="7796" w:type="dxa"/>
          </w:tcPr>
          <w:p w:rsidR="00472870" w:rsidRPr="00066767" w:rsidRDefault="00472870" w:rsidP="00887352">
            <w:pPr>
              <w:spacing w:before="120" w:after="120" w:line="300" w:lineRule="atLeast"/>
              <w:ind w:left="34"/>
              <w:rPr>
                <w:rFonts w:cs="Segoe UI"/>
                <w:b/>
                <w:sz w:val="20"/>
                <w:u w:val="single"/>
              </w:rPr>
            </w:pPr>
            <w:r w:rsidRPr="00066767">
              <w:rPr>
                <w:rFonts w:cs="Segoe UI"/>
                <w:b/>
                <w:sz w:val="20"/>
                <w:u w:val="single"/>
              </w:rPr>
              <w:t>PROPOSAL:</w:t>
            </w:r>
          </w:p>
          <w:p w:rsidR="00472870" w:rsidRPr="000C0F1B" w:rsidRDefault="00472870" w:rsidP="0005101F">
            <w:pPr>
              <w:spacing w:after="120" w:line="300" w:lineRule="atLeast"/>
              <w:ind w:left="33"/>
              <w:rPr>
                <w:rFonts w:cs="Segoe UI"/>
                <w:sz w:val="20"/>
              </w:rPr>
            </w:pPr>
            <w:r w:rsidRPr="000C0F1B">
              <w:rPr>
                <w:rFonts w:cs="Segoe UI"/>
                <w:sz w:val="20"/>
              </w:rPr>
              <w:t xml:space="preserve">That Ministry of Health approval </w:t>
            </w:r>
            <w:r>
              <w:rPr>
                <w:rFonts w:cs="Segoe UI"/>
                <w:sz w:val="20"/>
              </w:rPr>
              <w:t>to prescribe</w:t>
            </w:r>
            <w:r w:rsidRPr="000C0F1B">
              <w:rPr>
                <w:rFonts w:cs="Segoe UI"/>
                <w:sz w:val="20"/>
              </w:rPr>
              <w:t xml:space="preserve"> </w:t>
            </w:r>
            <w:r>
              <w:rPr>
                <w:rFonts w:cs="Segoe UI"/>
                <w:sz w:val="20"/>
              </w:rPr>
              <w:t xml:space="preserve">is not required for any </w:t>
            </w:r>
            <w:r w:rsidRPr="000C0F1B">
              <w:rPr>
                <w:rFonts w:cs="Segoe UI"/>
                <w:sz w:val="20"/>
              </w:rPr>
              <w:t>medicinal cannabis products</w:t>
            </w:r>
            <w:r>
              <w:rPr>
                <w:rFonts w:cs="Segoe UI"/>
                <w:sz w:val="20"/>
              </w:rPr>
              <w:t xml:space="preserve"> that meet the minimum quality standards.</w:t>
            </w:r>
            <w:r w:rsidR="00454837">
              <w:rPr>
                <w:rFonts w:cs="Segoe UI"/>
                <w:sz w:val="20"/>
              </w:rPr>
              <w:br/>
            </w:r>
          </w:p>
          <w:p w:rsidR="00472870" w:rsidRPr="000C0F1B" w:rsidRDefault="00472870" w:rsidP="0005101F">
            <w:pPr>
              <w:spacing w:after="120" w:line="300" w:lineRule="atLeast"/>
              <w:ind w:left="33"/>
              <w:rPr>
                <w:rFonts w:cs="Segoe UI"/>
                <w:sz w:val="20"/>
              </w:rPr>
            </w:pPr>
            <w:r w:rsidRPr="000C0F1B">
              <w:rPr>
                <w:rFonts w:cs="Segoe UI"/>
                <w:b/>
                <w:sz w:val="20"/>
                <w:lang w:val="en-GB"/>
              </w:rPr>
              <w:t>Questions</w:t>
            </w:r>
            <w:r w:rsidRPr="000C0F1B">
              <w:rPr>
                <w:rFonts w:cs="Segoe UI"/>
                <w:b/>
                <w:sz w:val="20"/>
              </w:rPr>
              <w:t xml:space="preserve"> for </w:t>
            </w:r>
            <w:r w:rsidRPr="00264078">
              <w:rPr>
                <w:rFonts w:cs="Segoe UI"/>
                <w:b/>
                <w:color w:val="660033"/>
                <w:sz w:val="20"/>
              </w:rPr>
              <w:t>prescribers</w:t>
            </w:r>
            <w:r w:rsidRPr="000C0F1B">
              <w:rPr>
                <w:rFonts w:cs="Segoe UI"/>
                <w:b/>
                <w:sz w:val="20"/>
              </w:rPr>
              <w:t>:</w:t>
            </w:r>
          </w:p>
          <w:p w:rsidR="00472870" w:rsidRPr="000C0F1B" w:rsidRDefault="00472870" w:rsidP="00472870">
            <w:pPr>
              <w:pStyle w:val="ListParagraph"/>
              <w:numPr>
                <w:ilvl w:val="0"/>
                <w:numId w:val="32"/>
              </w:numPr>
              <w:spacing w:before="120" w:after="120" w:line="300" w:lineRule="atLeast"/>
              <w:contextualSpacing w:val="0"/>
              <w:rPr>
                <w:rFonts w:cs="Segoe UI"/>
                <w:sz w:val="20"/>
              </w:rPr>
            </w:pPr>
            <w:r w:rsidRPr="000C0F1B">
              <w:rPr>
                <w:rFonts w:cs="Segoe UI"/>
                <w:sz w:val="20"/>
              </w:rPr>
              <w:t xml:space="preserve">Would </w:t>
            </w:r>
            <w:r w:rsidRPr="000C0F1B">
              <w:rPr>
                <w:rFonts w:eastAsiaTheme="minorHAnsi" w:cs="Segoe UI"/>
                <w:sz w:val="20"/>
                <w:lang w:eastAsia="en-US"/>
              </w:rPr>
              <w:t>you</w:t>
            </w:r>
            <w:r w:rsidRPr="000C0F1B">
              <w:rPr>
                <w:rFonts w:cs="Segoe UI"/>
                <w:sz w:val="20"/>
              </w:rPr>
              <w:t xml:space="preserve"> support another means of oversight in a prescribing decision, </w:t>
            </w:r>
            <w:proofErr w:type="spellStart"/>
            <w:r w:rsidRPr="000C0F1B">
              <w:rPr>
                <w:rFonts w:cs="Segoe UI"/>
                <w:sz w:val="20"/>
              </w:rPr>
              <w:t>eg</w:t>
            </w:r>
            <w:proofErr w:type="spellEnd"/>
            <w:r w:rsidRPr="000C0F1B">
              <w:rPr>
                <w:rFonts w:cs="Segoe UI"/>
                <w:sz w:val="20"/>
              </w:rPr>
              <w:t>, peer review (a colleague to peer review a prescribing decision)? Do you have any suggestions for the oversight required?</w:t>
            </w:r>
            <w:r w:rsidR="00454837">
              <w:rPr>
                <w:rFonts w:cs="Segoe UI"/>
                <w:sz w:val="20"/>
              </w:rPr>
              <w:br/>
            </w:r>
          </w:p>
          <w:p w:rsidR="00472870" w:rsidRPr="000C0F1B" w:rsidRDefault="00472870" w:rsidP="0005101F">
            <w:pPr>
              <w:spacing w:after="120" w:line="300" w:lineRule="atLeast"/>
              <w:ind w:left="33"/>
              <w:rPr>
                <w:rFonts w:cs="Segoe UI"/>
                <w:b/>
                <w:sz w:val="20"/>
              </w:rPr>
            </w:pPr>
            <w:r w:rsidRPr="000C0F1B">
              <w:rPr>
                <w:rFonts w:cs="Segoe UI"/>
                <w:b/>
                <w:sz w:val="20"/>
                <w:lang w:val="en-GB"/>
              </w:rPr>
              <w:t>Question</w:t>
            </w:r>
            <w:r w:rsidRPr="000C0F1B">
              <w:rPr>
                <w:rFonts w:cs="Segoe UI"/>
                <w:b/>
                <w:sz w:val="20"/>
              </w:rPr>
              <w:t xml:space="preserve"> for </w:t>
            </w:r>
            <w:r w:rsidRPr="00264078">
              <w:rPr>
                <w:rFonts w:cs="Segoe UI"/>
                <w:b/>
                <w:color w:val="660033"/>
                <w:sz w:val="20"/>
              </w:rPr>
              <w:t>prescribers</w:t>
            </w:r>
            <w:r>
              <w:rPr>
                <w:rFonts w:cs="Segoe UI"/>
                <w:b/>
                <w:sz w:val="20"/>
              </w:rPr>
              <w:t xml:space="preserve"> and </w:t>
            </w:r>
            <w:r w:rsidRPr="00264078">
              <w:rPr>
                <w:rFonts w:cs="Segoe UI"/>
                <w:b/>
                <w:color w:val="000099"/>
                <w:sz w:val="20"/>
              </w:rPr>
              <w:t>pharmacists</w:t>
            </w:r>
            <w:r w:rsidRPr="000C0F1B">
              <w:rPr>
                <w:rFonts w:cs="Segoe UI"/>
                <w:b/>
                <w:sz w:val="20"/>
              </w:rPr>
              <w:t>:</w:t>
            </w:r>
          </w:p>
          <w:p w:rsidR="00472870" w:rsidRPr="00264078" w:rsidRDefault="00472870">
            <w:pPr>
              <w:pStyle w:val="ListParagraph"/>
              <w:numPr>
                <w:ilvl w:val="0"/>
                <w:numId w:val="32"/>
              </w:numPr>
              <w:spacing w:before="120" w:after="120" w:line="300" w:lineRule="atLeast"/>
              <w:contextualSpacing w:val="0"/>
              <w:rPr>
                <w:rFonts w:cs="Segoe UI"/>
                <w:b/>
                <w:sz w:val="20"/>
              </w:rPr>
            </w:pPr>
            <w:r w:rsidRPr="00264078">
              <w:rPr>
                <w:rFonts w:cs="Segoe UI"/>
                <w:sz w:val="20"/>
              </w:rPr>
              <w:t xml:space="preserve">Do you understand the current requirements for prescribing medicinal cannabis products? </w:t>
            </w:r>
            <w:r w:rsidR="00454837">
              <w:rPr>
                <w:rFonts w:cs="Segoe UI"/>
                <w:sz w:val="20"/>
              </w:rPr>
              <w:br/>
            </w:r>
          </w:p>
          <w:p w:rsidR="00472870" w:rsidRPr="000C0F1B" w:rsidRDefault="00472870" w:rsidP="0005101F">
            <w:pPr>
              <w:spacing w:after="120" w:line="300" w:lineRule="atLeast"/>
              <w:ind w:left="33"/>
              <w:rPr>
                <w:rFonts w:cs="Segoe UI"/>
                <w:b/>
                <w:sz w:val="20"/>
              </w:rPr>
            </w:pPr>
            <w:r w:rsidRPr="000C0F1B">
              <w:rPr>
                <w:rFonts w:cs="Segoe UI"/>
                <w:b/>
                <w:sz w:val="20"/>
                <w:lang w:val="en-GB"/>
              </w:rPr>
              <w:t>Question</w:t>
            </w:r>
            <w:r w:rsidRPr="000C0F1B">
              <w:rPr>
                <w:rFonts w:cs="Segoe UI"/>
                <w:b/>
                <w:sz w:val="20"/>
              </w:rPr>
              <w:t xml:space="preserve"> for </w:t>
            </w:r>
            <w:r w:rsidRPr="00264078">
              <w:rPr>
                <w:rFonts w:cs="Segoe UI"/>
                <w:b/>
                <w:color w:val="FF6600"/>
                <w:sz w:val="20"/>
              </w:rPr>
              <w:t>all</w:t>
            </w:r>
            <w:r w:rsidRPr="000C0F1B">
              <w:rPr>
                <w:rFonts w:cs="Segoe UI"/>
                <w:b/>
                <w:sz w:val="20"/>
              </w:rPr>
              <w:t>:</w:t>
            </w:r>
          </w:p>
          <w:p w:rsidR="00472870" w:rsidRDefault="00472870" w:rsidP="00264078">
            <w:pPr>
              <w:pStyle w:val="ListParagraph"/>
              <w:numPr>
                <w:ilvl w:val="0"/>
                <w:numId w:val="32"/>
              </w:numPr>
              <w:spacing w:before="120" w:after="120" w:line="300" w:lineRule="atLeast"/>
              <w:contextualSpacing w:val="0"/>
              <w:rPr>
                <w:rFonts w:cs="Segoe UI"/>
                <w:sz w:val="20"/>
              </w:rPr>
            </w:pPr>
            <w:r w:rsidRPr="000C0F1B">
              <w:rPr>
                <w:rFonts w:cs="Segoe UI"/>
                <w:sz w:val="20"/>
              </w:rPr>
              <w:t>Do you have any additional feedback on the proposals for prescribing medicinal cannabis products?</w:t>
            </w:r>
          </w:p>
          <w:p w:rsidR="00887352" w:rsidRDefault="00887352" w:rsidP="0005101F">
            <w:pPr>
              <w:spacing w:after="120" w:line="300" w:lineRule="atLeast"/>
              <w:ind w:left="33"/>
              <w:rPr>
                <w:rFonts w:cs="Segoe UI"/>
                <w:b/>
                <w:sz w:val="20"/>
                <w:u w:val="single"/>
              </w:rPr>
            </w:pPr>
          </w:p>
          <w:p w:rsidR="00472870" w:rsidRPr="00066767" w:rsidRDefault="00472870" w:rsidP="0005101F">
            <w:pPr>
              <w:spacing w:after="120" w:line="300" w:lineRule="atLeast"/>
              <w:ind w:left="33"/>
              <w:rPr>
                <w:rFonts w:cs="Segoe UI"/>
                <w:b/>
                <w:sz w:val="20"/>
                <w:u w:val="single"/>
              </w:rPr>
            </w:pPr>
            <w:r w:rsidRPr="00066767">
              <w:rPr>
                <w:rFonts w:cs="Segoe UI"/>
                <w:b/>
                <w:sz w:val="20"/>
                <w:u w:val="single"/>
              </w:rPr>
              <w:t>PROPOSAL:</w:t>
            </w:r>
            <w:r>
              <w:rPr>
                <w:rFonts w:cs="Segoe UI"/>
                <w:b/>
                <w:sz w:val="20"/>
                <w:u w:val="single"/>
              </w:rPr>
              <w:t xml:space="preserve"> (on-label use of approved products)</w:t>
            </w:r>
          </w:p>
          <w:p w:rsidR="00472870" w:rsidRDefault="00472870" w:rsidP="0005101F">
            <w:pPr>
              <w:spacing w:after="120" w:line="300" w:lineRule="atLeast"/>
              <w:ind w:left="33"/>
              <w:rPr>
                <w:rFonts w:cs="Segoe UI"/>
                <w:sz w:val="20"/>
              </w:rPr>
            </w:pPr>
            <w:r w:rsidRPr="00066767">
              <w:rPr>
                <w:rFonts w:cs="Segoe UI"/>
                <w:sz w:val="20"/>
              </w:rPr>
              <w:t xml:space="preserve">This proposal is for the </w:t>
            </w:r>
            <w:r w:rsidRPr="00264078">
              <w:rPr>
                <w:rFonts w:cs="Segoe UI"/>
                <w:b/>
                <w:sz w:val="20"/>
              </w:rPr>
              <w:t xml:space="preserve">uses </w:t>
            </w:r>
            <w:r w:rsidRPr="00066767">
              <w:rPr>
                <w:rFonts w:cs="Segoe UI"/>
                <w:sz w:val="20"/>
              </w:rPr>
              <w:t>of the product approved by the Ministry of Health (known as “on-label” uses). It is proposed that approved medicinal cannabis products that are controlled drugs can be prescribed by medical practitioners (doctors) without the need for a recommendation from a specialist for “on-label”</w:t>
            </w:r>
            <w:r w:rsidRPr="0006653B">
              <w:rPr>
                <w:rFonts w:cs="Segoe UI"/>
                <w:sz w:val="20"/>
              </w:rPr>
              <w:t xml:space="preserve"> (approved)</w:t>
            </w:r>
            <w:r w:rsidRPr="00066767">
              <w:rPr>
                <w:rFonts w:cs="Segoe UI"/>
                <w:sz w:val="20"/>
              </w:rPr>
              <w:t xml:space="preserve"> uses.</w:t>
            </w:r>
          </w:p>
          <w:p w:rsidR="00290CBF" w:rsidRPr="00066767" w:rsidRDefault="00BC56AC" w:rsidP="0005101F">
            <w:pPr>
              <w:spacing w:after="120" w:line="300" w:lineRule="atLeast"/>
              <w:ind w:left="33"/>
              <w:rPr>
                <w:rFonts w:cs="Segoe UI"/>
                <w:sz w:val="20"/>
              </w:rPr>
            </w:pPr>
            <w:r>
              <w:rPr>
                <w:rFonts w:cs="Segoe UI"/>
                <w:sz w:val="20"/>
              </w:rPr>
              <w:br/>
            </w:r>
            <w:r>
              <w:rPr>
                <w:rFonts w:cs="Segoe UI"/>
                <w:sz w:val="20"/>
              </w:rPr>
              <w:br/>
            </w:r>
            <w:r>
              <w:rPr>
                <w:rFonts w:cs="Segoe UI"/>
                <w:sz w:val="20"/>
              </w:rPr>
              <w:br/>
            </w:r>
          </w:p>
          <w:p w:rsidR="00472870" w:rsidRPr="00066767" w:rsidRDefault="00472870" w:rsidP="0005101F">
            <w:pPr>
              <w:spacing w:after="120" w:line="300" w:lineRule="atLeast"/>
              <w:ind w:left="33"/>
              <w:rPr>
                <w:rFonts w:cs="Segoe UI"/>
                <w:b/>
                <w:sz w:val="20"/>
              </w:rPr>
            </w:pPr>
            <w:r w:rsidRPr="00066767">
              <w:rPr>
                <w:rFonts w:cs="Segoe UI"/>
                <w:b/>
                <w:sz w:val="20"/>
                <w:lang w:val="en-GB"/>
              </w:rPr>
              <w:lastRenderedPageBreak/>
              <w:t>Questions</w:t>
            </w:r>
            <w:r w:rsidRPr="00066767">
              <w:rPr>
                <w:rFonts w:cs="Segoe UI"/>
                <w:b/>
                <w:sz w:val="20"/>
              </w:rPr>
              <w:t xml:space="preserve"> for </w:t>
            </w:r>
            <w:r w:rsidRPr="00264078">
              <w:rPr>
                <w:rFonts w:cs="Segoe UI"/>
                <w:b/>
                <w:color w:val="660033"/>
                <w:sz w:val="20"/>
              </w:rPr>
              <w:t>prescribers</w:t>
            </w:r>
            <w:r w:rsidRPr="00066767">
              <w:rPr>
                <w:rFonts w:cs="Segoe UI"/>
                <w:b/>
                <w:sz w:val="20"/>
              </w:rPr>
              <w:t>:</w:t>
            </w:r>
          </w:p>
          <w:p w:rsidR="00472870" w:rsidRPr="00066767" w:rsidRDefault="00472870" w:rsidP="00472870">
            <w:pPr>
              <w:pStyle w:val="Bullet"/>
              <w:tabs>
                <w:tab w:val="clear" w:pos="284"/>
                <w:tab w:val="num" w:pos="742"/>
              </w:tabs>
              <w:ind w:left="742" w:hanging="425"/>
              <w:rPr>
                <w:rFonts w:cs="Segoe UI"/>
                <w:sz w:val="20"/>
              </w:rPr>
            </w:pPr>
            <w:r w:rsidRPr="00066767">
              <w:rPr>
                <w:rFonts w:cs="Segoe UI"/>
                <w:sz w:val="20"/>
              </w:rPr>
              <w:t>What is your opinion on the proposal to rem</w:t>
            </w:r>
            <w:r w:rsidR="00217D32">
              <w:rPr>
                <w:rFonts w:cs="Segoe UI"/>
                <w:sz w:val="20"/>
              </w:rPr>
              <w:t xml:space="preserve">ove the current requirement </w:t>
            </w:r>
            <w:r w:rsidRPr="0006653B">
              <w:rPr>
                <w:rFonts w:cs="Segoe UI"/>
                <w:sz w:val="20"/>
              </w:rPr>
              <w:t xml:space="preserve">for </w:t>
            </w:r>
            <w:r w:rsidR="00217D32">
              <w:rPr>
                <w:rFonts w:cs="Segoe UI"/>
                <w:sz w:val="20"/>
              </w:rPr>
              <w:t xml:space="preserve">a </w:t>
            </w:r>
            <w:r w:rsidR="00217D32" w:rsidRPr="0006653B">
              <w:rPr>
                <w:rFonts w:cs="Segoe UI"/>
                <w:sz w:val="20"/>
              </w:rPr>
              <w:t xml:space="preserve">specialist </w:t>
            </w:r>
            <w:r w:rsidR="00217D32">
              <w:rPr>
                <w:rFonts w:cs="Segoe UI"/>
                <w:sz w:val="20"/>
              </w:rPr>
              <w:t>recommendation</w:t>
            </w:r>
            <w:r w:rsidRPr="0006653B">
              <w:rPr>
                <w:rFonts w:cs="Segoe UI"/>
                <w:sz w:val="20"/>
              </w:rPr>
              <w:t xml:space="preserve"> for </w:t>
            </w:r>
            <w:r w:rsidR="00217D32">
              <w:rPr>
                <w:rFonts w:cs="Segoe UI"/>
                <w:sz w:val="20"/>
              </w:rPr>
              <w:t>medical practitioners (</w:t>
            </w:r>
            <w:r w:rsidRPr="00066767">
              <w:rPr>
                <w:rFonts w:cs="Segoe UI"/>
                <w:sz w:val="20"/>
              </w:rPr>
              <w:t>doctors</w:t>
            </w:r>
            <w:r w:rsidR="00217D32">
              <w:rPr>
                <w:rFonts w:cs="Segoe UI"/>
                <w:sz w:val="20"/>
              </w:rPr>
              <w:t>)</w:t>
            </w:r>
            <w:r w:rsidRPr="0006653B">
              <w:rPr>
                <w:rFonts w:cs="Segoe UI"/>
                <w:sz w:val="20"/>
              </w:rPr>
              <w:t xml:space="preserve"> to prescribe?</w:t>
            </w:r>
            <w:r w:rsidRPr="00066767">
              <w:rPr>
                <w:rFonts w:cs="Segoe UI"/>
                <w:sz w:val="20"/>
              </w:rPr>
              <w:t xml:space="preserve">  </w:t>
            </w:r>
          </w:p>
          <w:p w:rsidR="00472870" w:rsidRPr="00066767" w:rsidRDefault="00472870" w:rsidP="00472870">
            <w:pPr>
              <w:pStyle w:val="ListParagraph"/>
              <w:numPr>
                <w:ilvl w:val="0"/>
                <w:numId w:val="32"/>
              </w:numPr>
              <w:spacing w:before="120" w:after="120" w:line="300" w:lineRule="atLeast"/>
              <w:contextualSpacing w:val="0"/>
              <w:rPr>
                <w:rFonts w:cs="Segoe UI"/>
                <w:i/>
                <w:sz w:val="20"/>
              </w:rPr>
            </w:pPr>
            <w:r w:rsidRPr="00066767">
              <w:rPr>
                <w:rFonts w:cs="Segoe UI"/>
                <w:sz w:val="20"/>
              </w:rPr>
              <w:t xml:space="preserve">If you agree that the requirement for a specialist recommendation should be </w:t>
            </w:r>
            <w:r w:rsidRPr="00066767">
              <w:rPr>
                <w:rFonts w:eastAsiaTheme="minorHAnsi" w:cs="Segoe UI"/>
                <w:sz w:val="20"/>
                <w:lang w:eastAsia="en-US"/>
              </w:rPr>
              <w:t>removed</w:t>
            </w:r>
            <w:r w:rsidRPr="00066767">
              <w:rPr>
                <w:rFonts w:cs="Segoe UI"/>
                <w:sz w:val="20"/>
              </w:rPr>
              <w:t>, should prescribing of medicinal cannabis products remain under the care of specialists in some circumstances (</w:t>
            </w:r>
            <w:proofErr w:type="spellStart"/>
            <w:r w:rsidRPr="00066767">
              <w:rPr>
                <w:rFonts w:cs="Segoe UI"/>
                <w:sz w:val="20"/>
              </w:rPr>
              <w:t>eg</w:t>
            </w:r>
            <w:proofErr w:type="spellEnd"/>
            <w:r w:rsidRPr="00066767">
              <w:rPr>
                <w:rFonts w:cs="Segoe UI"/>
                <w:sz w:val="20"/>
              </w:rPr>
              <w:t>, prescribing medicinal cannabis products to children)?</w:t>
            </w:r>
          </w:p>
          <w:p w:rsidR="00472870" w:rsidRPr="00066767" w:rsidRDefault="00472870" w:rsidP="00472870">
            <w:pPr>
              <w:pStyle w:val="ListParagraph"/>
              <w:numPr>
                <w:ilvl w:val="0"/>
                <w:numId w:val="32"/>
              </w:numPr>
              <w:spacing w:before="120" w:after="120" w:line="300" w:lineRule="atLeast"/>
              <w:contextualSpacing w:val="0"/>
              <w:rPr>
                <w:rFonts w:cs="Segoe UI"/>
                <w:sz w:val="20"/>
              </w:rPr>
            </w:pPr>
            <w:r w:rsidRPr="00066767">
              <w:rPr>
                <w:rFonts w:cs="Segoe UI"/>
                <w:sz w:val="20"/>
              </w:rPr>
              <w:t>Do you currently prescribe medicinal cannabis products that are controlled drugs for on-label use?</w:t>
            </w:r>
            <w:r w:rsidRPr="00264078">
              <w:rPr>
                <w:rFonts w:cs="Segoe UI"/>
                <w:sz w:val="20"/>
              </w:rPr>
              <w:t xml:space="preserve"> </w:t>
            </w:r>
            <w:r w:rsidRPr="00066767">
              <w:rPr>
                <w:rFonts w:cs="Segoe UI"/>
                <w:sz w:val="20"/>
              </w:rPr>
              <w:t>Please explain why or why not.</w:t>
            </w:r>
            <w:r w:rsidR="002945D5">
              <w:rPr>
                <w:rFonts w:cs="Segoe UI"/>
                <w:sz w:val="20"/>
              </w:rPr>
              <w:t xml:space="preserve"> </w:t>
            </w:r>
            <w:r w:rsidR="002945D5" w:rsidRPr="002167C8">
              <w:rPr>
                <w:rFonts w:cs="Segoe UI"/>
                <w:sz w:val="20"/>
              </w:rPr>
              <w:t>If yes, then how often?</w:t>
            </w:r>
          </w:p>
          <w:p w:rsidR="00472870" w:rsidRPr="00066767" w:rsidRDefault="00472870" w:rsidP="00472870">
            <w:pPr>
              <w:pStyle w:val="ListParagraph"/>
              <w:numPr>
                <w:ilvl w:val="0"/>
                <w:numId w:val="32"/>
              </w:numPr>
              <w:spacing w:before="120" w:after="120" w:line="300" w:lineRule="atLeast"/>
              <w:contextualSpacing w:val="0"/>
              <w:rPr>
                <w:rFonts w:cs="Segoe UI"/>
                <w:sz w:val="20"/>
              </w:rPr>
            </w:pPr>
            <w:r w:rsidRPr="00066767">
              <w:rPr>
                <w:rFonts w:cs="Segoe UI"/>
                <w:sz w:val="20"/>
              </w:rPr>
              <w:t xml:space="preserve">If the </w:t>
            </w:r>
            <w:r w:rsidRPr="00066767">
              <w:rPr>
                <w:rFonts w:eastAsiaTheme="minorHAnsi" w:cs="Segoe UI"/>
                <w:sz w:val="20"/>
                <w:lang w:eastAsia="en-US"/>
              </w:rPr>
              <w:t>requirement</w:t>
            </w:r>
            <w:r w:rsidRPr="00066767">
              <w:rPr>
                <w:rFonts w:cs="Segoe UI"/>
                <w:sz w:val="20"/>
              </w:rPr>
              <w:t xml:space="preserve"> for a specialist recommendation were removed, would you prescribe medicinal cannabis products that are controlled drugs for on-label use? Please explain why or why not.</w:t>
            </w:r>
          </w:p>
          <w:p w:rsidR="00983352" w:rsidRDefault="00983352" w:rsidP="0005101F">
            <w:pPr>
              <w:spacing w:after="120" w:line="300" w:lineRule="atLeast"/>
              <w:ind w:left="33"/>
              <w:rPr>
                <w:rFonts w:cs="Segoe UI"/>
                <w:i/>
                <w:color w:val="0070C0"/>
                <w:sz w:val="20"/>
              </w:rPr>
            </w:pPr>
          </w:p>
          <w:p w:rsidR="00472870" w:rsidRPr="00066767" w:rsidRDefault="00472870" w:rsidP="0005101F">
            <w:pPr>
              <w:spacing w:after="120" w:line="300" w:lineRule="atLeast"/>
              <w:ind w:left="33"/>
              <w:rPr>
                <w:rFonts w:cs="Segoe UI"/>
                <w:b/>
                <w:sz w:val="20"/>
                <w:u w:val="single"/>
              </w:rPr>
            </w:pPr>
            <w:r w:rsidRPr="00066767">
              <w:rPr>
                <w:rFonts w:cs="Segoe UI"/>
                <w:b/>
                <w:sz w:val="20"/>
                <w:u w:val="single"/>
              </w:rPr>
              <w:t>PROPOSAL:</w:t>
            </w:r>
          </w:p>
          <w:p w:rsidR="00472870" w:rsidRPr="00066767" w:rsidRDefault="00472870" w:rsidP="00887352">
            <w:pPr>
              <w:spacing w:after="120" w:line="300" w:lineRule="atLeast"/>
              <w:ind w:left="34"/>
              <w:rPr>
                <w:rFonts w:cs="Segoe UI"/>
                <w:color w:val="0070C0"/>
                <w:sz w:val="20"/>
              </w:rPr>
            </w:pPr>
            <w:r w:rsidRPr="00066767">
              <w:rPr>
                <w:rFonts w:cs="Segoe UI"/>
                <w:sz w:val="20"/>
              </w:rPr>
              <w:t xml:space="preserve">This proposal is for the unapproved </w:t>
            </w:r>
            <w:r w:rsidRPr="00264078">
              <w:rPr>
                <w:rFonts w:cs="Segoe UI"/>
                <w:b/>
                <w:sz w:val="20"/>
              </w:rPr>
              <w:t>uses</w:t>
            </w:r>
            <w:r w:rsidRPr="00264078">
              <w:rPr>
                <w:rFonts w:cs="Segoe UI"/>
                <w:b/>
                <w:i/>
                <w:sz w:val="20"/>
              </w:rPr>
              <w:t xml:space="preserve"> </w:t>
            </w:r>
            <w:r w:rsidRPr="00066767">
              <w:rPr>
                <w:rFonts w:cs="Segoe UI"/>
                <w:sz w:val="20"/>
              </w:rPr>
              <w:t xml:space="preserve">of a medicinal cannabis product (known as “off-label” uses). It is proposed that </w:t>
            </w:r>
            <w:r w:rsidRPr="00264078">
              <w:rPr>
                <w:rFonts w:cs="Segoe UI"/>
                <w:sz w:val="20"/>
              </w:rPr>
              <w:t>approved</w:t>
            </w:r>
            <w:r w:rsidRPr="00F93CEC">
              <w:rPr>
                <w:rFonts w:cs="Segoe UI"/>
                <w:sz w:val="20"/>
              </w:rPr>
              <w:t xml:space="preserve"> </w:t>
            </w:r>
            <w:r w:rsidRPr="00066767">
              <w:rPr>
                <w:rFonts w:cs="Segoe UI"/>
                <w:sz w:val="20"/>
              </w:rPr>
              <w:t xml:space="preserve">medicinal cannabis products that are controlled drugs can be prescribed by a specialist, or by a medical practitioner (doctor) with a </w:t>
            </w:r>
            <w:r w:rsidR="00217D32" w:rsidRPr="00066767">
              <w:rPr>
                <w:rFonts w:cs="Segoe UI"/>
                <w:sz w:val="20"/>
              </w:rPr>
              <w:t xml:space="preserve">specialist </w:t>
            </w:r>
            <w:r w:rsidR="00217D32">
              <w:rPr>
                <w:rFonts w:cs="Segoe UI"/>
                <w:sz w:val="20"/>
              </w:rPr>
              <w:t xml:space="preserve">recommendation </w:t>
            </w:r>
            <w:r w:rsidRPr="00066767">
              <w:rPr>
                <w:rFonts w:cs="Segoe UI"/>
                <w:sz w:val="20"/>
              </w:rPr>
              <w:t xml:space="preserve">for these “off-label” uses, without the need for Ministry approval to prescribe. </w:t>
            </w:r>
          </w:p>
          <w:p w:rsidR="00667B94" w:rsidRDefault="00667B94" w:rsidP="0005101F">
            <w:pPr>
              <w:spacing w:after="120" w:line="300" w:lineRule="atLeast"/>
              <w:ind w:left="33"/>
              <w:rPr>
                <w:rFonts w:cs="Segoe UI"/>
                <w:b/>
                <w:sz w:val="20"/>
                <w:lang w:val="en-GB"/>
              </w:rPr>
            </w:pPr>
          </w:p>
          <w:p w:rsidR="00472870" w:rsidRPr="00066767" w:rsidRDefault="00472870" w:rsidP="0005101F">
            <w:pPr>
              <w:spacing w:after="120" w:line="300" w:lineRule="atLeast"/>
              <w:ind w:left="33"/>
              <w:rPr>
                <w:rFonts w:cs="Segoe UI"/>
                <w:color w:val="0070C0"/>
                <w:sz w:val="20"/>
              </w:rPr>
            </w:pPr>
            <w:r w:rsidRPr="00066767">
              <w:rPr>
                <w:rFonts w:cs="Segoe UI"/>
                <w:b/>
                <w:sz w:val="20"/>
                <w:lang w:val="en-GB"/>
              </w:rPr>
              <w:t>Questions</w:t>
            </w:r>
            <w:r w:rsidRPr="00066767">
              <w:rPr>
                <w:rFonts w:cs="Segoe UI"/>
                <w:b/>
                <w:sz w:val="20"/>
              </w:rPr>
              <w:t xml:space="preserve"> for </w:t>
            </w:r>
            <w:r w:rsidRPr="00264078">
              <w:rPr>
                <w:rFonts w:cs="Segoe UI"/>
                <w:b/>
                <w:color w:val="FF6600"/>
                <w:sz w:val="20"/>
              </w:rPr>
              <w:t>all</w:t>
            </w:r>
            <w:r w:rsidRPr="00066767">
              <w:rPr>
                <w:rFonts w:cs="Segoe UI"/>
                <w:b/>
                <w:sz w:val="20"/>
              </w:rPr>
              <w:t>:</w:t>
            </w:r>
          </w:p>
          <w:p w:rsidR="00667B94" w:rsidRDefault="00472870" w:rsidP="00667B94">
            <w:pPr>
              <w:pStyle w:val="ListParagraph"/>
              <w:numPr>
                <w:ilvl w:val="0"/>
                <w:numId w:val="32"/>
              </w:numPr>
              <w:spacing w:before="120" w:after="120" w:line="300" w:lineRule="atLeast"/>
              <w:contextualSpacing w:val="0"/>
              <w:rPr>
                <w:rFonts w:cs="Segoe UI"/>
                <w:sz w:val="20"/>
              </w:rPr>
            </w:pPr>
            <w:r w:rsidRPr="00066767">
              <w:rPr>
                <w:rFonts w:cs="Segoe UI"/>
                <w:sz w:val="20"/>
              </w:rPr>
              <w:t xml:space="preserve">It is proposed that off-label use of approved medicinal cannabis products that are </w:t>
            </w:r>
            <w:r w:rsidRPr="00066767">
              <w:rPr>
                <w:rFonts w:eastAsiaTheme="minorHAnsi" w:cs="Segoe UI"/>
                <w:sz w:val="20"/>
                <w:lang w:eastAsia="en-US"/>
              </w:rPr>
              <w:t>controlled</w:t>
            </w:r>
            <w:r w:rsidRPr="00066767">
              <w:rPr>
                <w:rFonts w:cs="Segoe UI"/>
                <w:sz w:val="20"/>
              </w:rPr>
              <w:t xml:space="preserve"> drugs (</w:t>
            </w:r>
            <w:proofErr w:type="spellStart"/>
            <w:r w:rsidRPr="00066767">
              <w:rPr>
                <w:rFonts w:cs="Segoe UI"/>
                <w:sz w:val="20"/>
              </w:rPr>
              <w:t>eg</w:t>
            </w:r>
            <w:proofErr w:type="spellEnd"/>
            <w:r w:rsidRPr="00066767">
              <w:rPr>
                <w:rFonts w:cs="Segoe UI"/>
                <w:sz w:val="20"/>
              </w:rPr>
              <w:t xml:space="preserve">, </w:t>
            </w:r>
            <w:proofErr w:type="spellStart"/>
            <w:r w:rsidRPr="00066767">
              <w:rPr>
                <w:rFonts w:cs="Segoe UI"/>
                <w:sz w:val="20"/>
              </w:rPr>
              <w:t>Sativex</w:t>
            </w:r>
            <w:proofErr w:type="spellEnd"/>
            <w:r w:rsidRPr="00066767">
              <w:rPr>
                <w:rFonts w:cs="Segoe UI"/>
                <w:sz w:val="20"/>
              </w:rPr>
              <w:t xml:space="preserve">) can be prescribed by a medical practitioner with a </w:t>
            </w:r>
            <w:r w:rsidR="003A2E8F" w:rsidRPr="00066767">
              <w:rPr>
                <w:rFonts w:cs="Segoe UI"/>
                <w:sz w:val="20"/>
              </w:rPr>
              <w:t xml:space="preserve">specialist </w:t>
            </w:r>
            <w:r w:rsidR="003A2E8F">
              <w:rPr>
                <w:rFonts w:cs="Segoe UI"/>
                <w:sz w:val="20"/>
              </w:rPr>
              <w:t>recommendation.</w:t>
            </w:r>
            <w:r w:rsidRPr="00066767">
              <w:rPr>
                <w:rFonts w:cs="Segoe UI"/>
                <w:sz w:val="20"/>
              </w:rPr>
              <w:t xml:space="preserve"> Do you agree with this proposal? Please explain why or why not.</w:t>
            </w:r>
          </w:p>
          <w:p w:rsidR="00290CBF" w:rsidRPr="00264078" w:rsidRDefault="00472870" w:rsidP="00667B94">
            <w:pPr>
              <w:pStyle w:val="ListParagraph"/>
              <w:numPr>
                <w:ilvl w:val="0"/>
                <w:numId w:val="32"/>
              </w:numPr>
              <w:spacing w:before="120" w:after="120" w:line="300" w:lineRule="atLeast"/>
              <w:contextualSpacing w:val="0"/>
              <w:rPr>
                <w:rFonts w:cs="Segoe UI"/>
                <w:sz w:val="20"/>
              </w:rPr>
            </w:pPr>
            <w:r w:rsidRPr="00264078">
              <w:rPr>
                <w:rFonts w:cs="Segoe UI"/>
                <w:sz w:val="20"/>
              </w:rPr>
              <w:t>It is proposed that Ministry of Health approval to prescribe will not be required to prescribe approved medicinal cannabis products that are controlled drugs (</w:t>
            </w:r>
            <w:proofErr w:type="spellStart"/>
            <w:r w:rsidRPr="00264078">
              <w:rPr>
                <w:rFonts w:cs="Segoe UI"/>
                <w:sz w:val="20"/>
              </w:rPr>
              <w:t>eg</w:t>
            </w:r>
            <w:proofErr w:type="spellEnd"/>
            <w:r w:rsidRPr="00264078">
              <w:rPr>
                <w:rFonts w:cs="Segoe UI"/>
                <w:sz w:val="20"/>
              </w:rPr>
              <w:t xml:space="preserve">, </w:t>
            </w:r>
            <w:proofErr w:type="spellStart"/>
            <w:r w:rsidRPr="00264078">
              <w:rPr>
                <w:rFonts w:cs="Segoe UI"/>
                <w:sz w:val="20"/>
              </w:rPr>
              <w:t>Sativex</w:t>
            </w:r>
            <w:proofErr w:type="spellEnd"/>
            <w:r w:rsidRPr="00264078">
              <w:rPr>
                <w:rFonts w:cs="Segoe UI"/>
                <w:sz w:val="20"/>
              </w:rPr>
              <w:t>) for off-label use. Do you agree with this proposal?</w:t>
            </w:r>
            <w:r w:rsidRPr="00264078">
              <w:rPr>
                <w:rFonts w:cs="Segoe UI"/>
                <w:color w:val="0070C0"/>
                <w:sz w:val="20"/>
              </w:rPr>
              <w:t xml:space="preserve"> </w:t>
            </w:r>
            <w:r w:rsidRPr="00264078">
              <w:rPr>
                <w:rFonts w:cs="Segoe UI"/>
                <w:sz w:val="20"/>
              </w:rPr>
              <w:t>Please explain why or why not.</w:t>
            </w:r>
            <w:r w:rsidR="00454837">
              <w:rPr>
                <w:rFonts w:cs="Segoe UI"/>
                <w:sz w:val="20"/>
              </w:rPr>
              <w:br/>
            </w:r>
          </w:p>
          <w:p w:rsidR="00472870" w:rsidRPr="00066767" w:rsidRDefault="00472870" w:rsidP="0005101F">
            <w:pPr>
              <w:spacing w:after="120" w:line="300" w:lineRule="atLeast"/>
              <w:ind w:left="33"/>
              <w:rPr>
                <w:rFonts w:cs="Segoe UI"/>
                <w:sz w:val="20"/>
              </w:rPr>
            </w:pPr>
            <w:r w:rsidRPr="00066767">
              <w:rPr>
                <w:rFonts w:cs="Segoe UI"/>
                <w:b/>
                <w:sz w:val="20"/>
                <w:lang w:val="en-GB"/>
              </w:rPr>
              <w:t>Questions</w:t>
            </w:r>
            <w:r w:rsidRPr="00066767">
              <w:rPr>
                <w:rFonts w:cs="Segoe UI"/>
                <w:b/>
                <w:sz w:val="20"/>
              </w:rPr>
              <w:t xml:space="preserve"> for </w:t>
            </w:r>
            <w:r w:rsidRPr="00264078">
              <w:rPr>
                <w:rFonts w:cs="Segoe UI"/>
                <w:b/>
                <w:color w:val="660033"/>
                <w:sz w:val="20"/>
              </w:rPr>
              <w:t>prescribers</w:t>
            </w:r>
            <w:r w:rsidRPr="00066767">
              <w:rPr>
                <w:rFonts w:cs="Segoe UI"/>
                <w:b/>
                <w:sz w:val="20"/>
              </w:rPr>
              <w:t>:</w:t>
            </w:r>
          </w:p>
          <w:p w:rsidR="00472870" w:rsidRPr="00066767" w:rsidRDefault="00472870" w:rsidP="00472870">
            <w:pPr>
              <w:pStyle w:val="ListParagraph"/>
              <w:numPr>
                <w:ilvl w:val="0"/>
                <w:numId w:val="32"/>
              </w:numPr>
              <w:spacing w:before="120" w:after="120" w:line="300" w:lineRule="atLeast"/>
              <w:contextualSpacing w:val="0"/>
              <w:rPr>
                <w:rFonts w:cs="Segoe UI"/>
                <w:sz w:val="20"/>
              </w:rPr>
            </w:pPr>
            <w:r w:rsidRPr="00066767">
              <w:rPr>
                <w:rFonts w:cs="Segoe UI"/>
                <w:sz w:val="20"/>
              </w:rPr>
              <w:t xml:space="preserve">Do you </w:t>
            </w:r>
            <w:r w:rsidRPr="00066767">
              <w:rPr>
                <w:rFonts w:eastAsiaTheme="minorHAnsi" w:cs="Segoe UI"/>
                <w:sz w:val="20"/>
                <w:lang w:eastAsia="en-US"/>
              </w:rPr>
              <w:t>currently</w:t>
            </w:r>
            <w:r w:rsidRPr="00066767">
              <w:rPr>
                <w:rFonts w:cs="Segoe UI"/>
                <w:sz w:val="20"/>
              </w:rPr>
              <w:t xml:space="preserve"> prescribe approved medicinal cannabis products (</w:t>
            </w:r>
            <w:proofErr w:type="spellStart"/>
            <w:r w:rsidRPr="00066767">
              <w:rPr>
                <w:rFonts w:cs="Segoe UI"/>
                <w:sz w:val="20"/>
              </w:rPr>
              <w:t>eg</w:t>
            </w:r>
            <w:proofErr w:type="spellEnd"/>
            <w:r w:rsidRPr="00066767">
              <w:rPr>
                <w:rFonts w:cs="Segoe UI"/>
                <w:sz w:val="20"/>
              </w:rPr>
              <w:t xml:space="preserve">, </w:t>
            </w:r>
            <w:proofErr w:type="spellStart"/>
            <w:r w:rsidRPr="00066767">
              <w:rPr>
                <w:rFonts w:cs="Segoe UI"/>
                <w:sz w:val="20"/>
              </w:rPr>
              <w:t>Sativex</w:t>
            </w:r>
            <w:proofErr w:type="spellEnd"/>
            <w:r w:rsidRPr="00066767">
              <w:rPr>
                <w:rFonts w:cs="Segoe UI"/>
                <w:sz w:val="20"/>
              </w:rPr>
              <w:t>) that are controlled drugs for off-label use? If yes, then how often?</w:t>
            </w:r>
          </w:p>
          <w:p w:rsidR="00472870" w:rsidRPr="00454837" w:rsidRDefault="00472870" w:rsidP="001D4714">
            <w:pPr>
              <w:pStyle w:val="ListParagraph"/>
              <w:numPr>
                <w:ilvl w:val="0"/>
                <w:numId w:val="32"/>
              </w:numPr>
              <w:spacing w:before="120" w:after="120" w:line="300" w:lineRule="atLeast"/>
              <w:ind w:left="33" w:hanging="357"/>
              <w:contextualSpacing w:val="0"/>
              <w:rPr>
                <w:rFonts w:cs="Segoe UI"/>
                <w:sz w:val="20"/>
              </w:rPr>
            </w:pPr>
            <w:r w:rsidRPr="00454837">
              <w:rPr>
                <w:rFonts w:cs="Segoe UI"/>
                <w:sz w:val="20"/>
              </w:rPr>
              <w:t xml:space="preserve">If the requirement for Ministry of Health approval to prescribe were removed, would you prescribe </w:t>
            </w:r>
            <w:r w:rsidRPr="00454837">
              <w:rPr>
                <w:rFonts w:eastAsiaTheme="minorHAnsi" w:cs="Segoe UI"/>
                <w:sz w:val="20"/>
                <w:lang w:eastAsia="en-US"/>
              </w:rPr>
              <w:t>approved</w:t>
            </w:r>
            <w:r w:rsidRPr="00454837">
              <w:rPr>
                <w:rFonts w:cs="Segoe UI"/>
                <w:sz w:val="20"/>
              </w:rPr>
              <w:t xml:space="preserve"> medicinal cannabis products (</w:t>
            </w:r>
            <w:proofErr w:type="spellStart"/>
            <w:r w:rsidRPr="00454837">
              <w:rPr>
                <w:rFonts w:cs="Segoe UI"/>
                <w:sz w:val="20"/>
              </w:rPr>
              <w:t>eg</w:t>
            </w:r>
            <w:proofErr w:type="spellEnd"/>
            <w:r w:rsidRPr="00454837">
              <w:rPr>
                <w:rFonts w:cs="Segoe UI"/>
                <w:sz w:val="20"/>
              </w:rPr>
              <w:t xml:space="preserve">, </w:t>
            </w:r>
            <w:proofErr w:type="spellStart"/>
            <w:r w:rsidRPr="00454837">
              <w:rPr>
                <w:rFonts w:cs="Segoe UI"/>
                <w:sz w:val="20"/>
              </w:rPr>
              <w:t>Sativex</w:t>
            </w:r>
            <w:proofErr w:type="spellEnd"/>
            <w:r w:rsidRPr="00454837">
              <w:rPr>
                <w:rFonts w:cs="Segoe UI"/>
                <w:sz w:val="20"/>
              </w:rPr>
              <w:t>) that are controlled drugs for off-label use?</w:t>
            </w:r>
            <w:r w:rsidRPr="00454837">
              <w:rPr>
                <w:rFonts w:cs="Segoe UI"/>
                <w:color w:val="0070C0"/>
                <w:sz w:val="20"/>
              </w:rPr>
              <w:t xml:space="preserve"> </w:t>
            </w:r>
            <w:r w:rsidRPr="00454837">
              <w:rPr>
                <w:rFonts w:cs="Segoe UI"/>
                <w:sz w:val="20"/>
              </w:rPr>
              <w:t>Please explain why or why not.</w:t>
            </w:r>
            <w:r w:rsidRPr="00454837">
              <w:rPr>
                <w:rFonts w:cs="Segoe UI"/>
                <w:i/>
                <w:color w:val="0070C0"/>
                <w:sz w:val="20"/>
              </w:rPr>
              <w:br/>
            </w:r>
            <w:r w:rsidR="00BC56AC" w:rsidRPr="00454837">
              <w:rPr>
                <w:rFonts w:cs="Segoe UI"/>
                <w:i/>
                <w:color w:val="0070C0"/>
                <w:sz w:val="20"/>
              </w:rPr>
              <w:br/>
            </w:r>
            <w:r w:rsidR="00454837">
              <w:rPr>
                <w:rFonts w:cs="Segoe UI"/>
                <w:i/>
                <w:color w:val="0070C0"/>
                <w:sz w:val="20"/>
              </w:rPr>
              <w:br/>
            </w:r>
            <w:r w:rsidR="00454837">
              <w:rPr>
                <w:rFonts w:cs="Segoe UI"/>
                <w:i/>
                <w:color w:val="0070C0"/>
                <w:sz w:val="20"/>
              </w:rPr>
              <w:lastRenderedPageBreak/>
              <w:br/>
            </w:r>
            <w:r w:rsidRPr="00454837">
              <w:rPr>
                <w:rFonts w:cs="Segoe UI"/>
                <w:b/>
                <w:sz w:val="20"/>
                <w:u w:val="single"/>
              </w:rPr>
              <w:t>PROPOSAL:</w:t>
            </w:r>
          </w:p>
          <w:p w:rsidR="00290CBF" w:rsidRPr="00066767" w:rsidRDefault="00472870" w:rsidP="00454837">
            <w:pPr>
              <w:spacing w:after="240" w:line="300" w:lineRule="atLeast"/>
              <w:ind w:left="34"/>
              <w:rPr>
                <w:rFonts w:cs="Segoe UI"/>
                <w:sz w:val="20"/>
              </w:rPr>
            </w:pPr>
            <w:r w:rsidRPr="00066767">
              <w:rPr>
                <w:rFonts w:cs="Segoe UI"/>
                <w:sz w:val="20"/>
              </w:rPr>
              <w:t xml:space="preserve">It is proposed that Ministry of Health approval </w:t>
            </w:r>
            <w:r>
              <w:rPr>
                <w:rFonts w:cs="Segoe UI"/>
                <w:sz w:val="20"/>
              </w:rPr>
              <w:t xml:space="preserve">to prescribe </w:t>
            </w:r>
            <w:r w:rsidR="0075681C">
              <w:rPr>
                <w:rFonts w:cs="Segoe UI"/>
                <w:sz w:val="20"/>
              </w:rPr>
              <w:t xml:space="preserve">will not be required </w:t>
            </w:r>
            <w:r>
              <w:rPr>
                <w:rFonts w:cs="Segoe UI"/>
                <w:sz w:val="20"/>
              </w:rPr>
              <w:t xml:space="preserve">for </w:t>
            </w:r>
            <w:r w:rsidRPr="00066767">
              <w:rPr>
                <w:rFonts w:cs="Segoe UI"/>
                <w:sz w:val="20"/>
              </w:rPr>
              <w:t>unapproved medicinal cannabis products that are controlled drugs that meet the quality standards.</w:t>
            </w:r>
          </w:p>
          <w:p w:rsidR="00472870" w:rsidRPr="00066767" w:rsidRDefault="00472870" w:rsidP="0005101F">
            <w:pPr>
              <w:spacing w:after="120" w:line="300" w:lineRule="atLeast"/>
              <w:ind w:left="33"/>
              <w:rPr>
                <w:rFonts w:cs="Segoe UI"/>
                <w:b/>
                <w:sz w:val="20"/>
              </w:rPr>
            </w:pPr>
            <w:r w:rsidRPr="00066767">
              <w:rPr>
                <w:rFonts w:cs="Segoe UI"/>
                <w:b/>
                <w:sz w:val="20"/>
                <w:lang w:val="en-GB"/>
              </w:rPr>
              <w:t>Question</w:t>
            </w:r>
            <w:r w:rsidRPr="00066767">
              <w:rPr>
                <w:rFonts w:cs="Segoe UI"/>
                <w:b/>
                <w:sz w:val="20"/>
              </w:rPr>
              <w:t xml:space="preserve"> for </w:t>
            </w:r>
            <w:r w:rsidRPr="00264078">
              <w:rPr>
                <w:rFonts w:cs="Segoe UI"/>
                <w:b/>
                <w:color w:val="FF6600"/>
                <w:sz w:val="20"/>
              </w:rPr>
              <w:t>all:</w:t>
            </w:r>
          </w:p>
          <w:p w:rsidR="00472870" w:rsidRPr="00066767" w:rsidRDefault="00472870" w:rsidP="00472870">
            <w:pPr>
              <w:pStyle w:val="ListParagraph"/>
              <w:numPr>
                <w:ilvl w:val="0"/>
                <w:numId w:val="28"/>
              </w:numPr>
              <w:spacing w:before="120" w:after="120" w:line="300" w:lineRule="atLeast"/>
              <w:contextualSpacing w:val="0"/>
              <w:rPr>
                <w:rFonts w:cs="Segoe UI"/>
                <w:sz w:val="20"/>
              </w:rPr>
            </w:pPr>
            <w:r w:rsidRPr="00066767">
              <w:rPr>
                <w:rFonts w:cs="Segoe UI"/>
                <w:color w:val="000000" w:themeColor="text1"/>
                <w:sz w:val="20"/>
              </w:rPr>
              <w:t xml:space="preserve">Do you </w:t>
            </w:r>
            <w:r w:rsidRPr="00066767">
              <w:rPr>
                <w:rFonts w:eastAsiaTheme="minorHAnsi" w:cs="Segoe UI"/>
                <w:sz w:val="20"/>
                <w:lang w:eastAsia="en-US"/>
              </w:rPr>
              <w:t>agree</w:t>
            </w:r>
            <w:r w:rsidRPr="00066767">
              <w:rPr>
                <w:rFonts w:cs="Segoe UI"/>
                <w:color w:val="000000" w:themeColor="text1"/>
                <w:sz w:val="20"/>
              </w:rPr>
              <w:t xml:space="preserve"> with this proposal?</w:t>
            </w:r>
            <w:r w:rsidRPr="00066767">
              <w:rPr>
                <w:rFonts w:cs="Segoe UI"/>
                <w:color w:val="0070C0"/>
                <w:sz w:val="20"/>
              </w:rPr>
              <w:t xml:space="preserve"> </w:t>
            </w:r>
            <w:r w:rsidRPr="00066767">
              <w:rPr>
                <w:rFonts w:cs="Segoe UI"/>
                <w:sz w:val="20"/>
              </w:rPr>
              <w:t>Please explain why or why not.</w:t>
            </w:r>
            <w:r w:rsidR="00454837">
              <w:rPr>
                <w:rFonts w:cs="Segoe UI"/>
                <w:color w:val="000000" w:themeColor="text1"/>
                <w:sz w:val="20"/>
              </w:rPr>
              <w:t xml:space="preserve"> </w:t>
            </w:r>
            <w:r w:rsidR="00454837">
              <w:rPr>
                <w:rFonts w:cs="Segoe UI"/>
                <w:color w:val="000000" w:themeColor="text1"/>
                <w:sz w:val="20"/>
              </w:rPr>
              <w:br/>
            </w:r>
          </w:p>
          <w:p w:rsidR="00472870" w:rsidRPr="00066767" w:rsidRDefault="00472870" w:rsidP="0005101F">
            <w:pPr>
              <w:spacing w:after="120" w:line="300" w:lineRule="atLeast"/>
              <w:ind w:left="33"/>
              <w:rPr>
                <w:rFonts w:cs="Segoe UI"/>
                <w:b/>
                <w:sz w:val="20"/>
              </w:rPr>
            </w:pPr>
            <w:r w:rsidRPr="00066767">
              <w:rPr>
                <w:rFonts w:cs="Segoe UI"/>
                <w:b/>
                <w:sz w:val="20"/>
                <w:lang w:val="en-GB"/>
              </w:rPr>
              <w:t>Questions</w:t>
            </w:r>
            <w:r w:rsidRPr="00066767">
              <w:rPr>
                <w:rFonts w:cs="Segoe UI"/>
                <w:b/>
                <w:sz w:val="20"/>
              </w:rPr>
              <w:t xml:space="preserve"> for </w:t>
            </w:r>
            <w:r w:rsidRPr="00264078">
              <w:rPr>
                <w:rFonts w:cs="Segoe UI"/>
                <w:b/>
                <w:color w:val="660033"/>
                <w:sz w:val="20"/>
              </w:rPr>
              <w:t>prescribers</w:t>
            </w:r>
            <w:r w:rsidRPr="00066767">
              <w:rPr>
                <w:rFonts w:cs="Segoe UI"/>
                <w:b/>
                <w:sz w:val="20"/>
              </w:rPr>
              <w:t>:</w:t>
            </w:r>
          </w:p>
          <w:p w:rsidR="00472870" w:rsidRPr="00066767" w:rsidRDefault="00472870" w:rsidP="00472870">
            <w:pPr>
              <w:pStyle w:val="ListParagraph"/>
              <w:numPr>
                <w:ilvl w:val="0"/>
                <w:numId w:val="32"/>
              </w:numPr>
              <w:spacing w:before="120" w:after="120" w:line="300" w:lineRule="atLeast"/>
              <w:contextualSpacing w:val="0"/>
              <w:rPr>
                <w:rFonts w:cs="Segoe UI"/>
                <w:sz w:val="20"/>
              </w:rPr>
            </w:pPr>
            <w:r w:rsidRPr="00066767">
              <w:rPr>
                <w:rFonts w:cs="Segoe UI"/>
                <w:sz w:val="20"/>
              </w:rPr>
              <w:t xml:space="preserve">Do you </w:t>
            </w:r>
            <w:r w:rsidRPr="00066767">
              <w:rPr>
                <w:rFonts w:eastAsiaTheme="minorHAnsi" w:cs="Segoe UI"/>
                <w:sz w:val="20"/>
                <w:lang w:eastAsia="en-US"/>
              </w:rPr>
              <w:t>currently</w:t>
            </w:r>
            <w:r w:rsidRPr="00066767">
              <w:rPr>
                <w:rFonts w:cs="Segoe UI"/>
                <w:sz w:val="20"/>
              </w:rPr>
              <w:t xml:space="preserve"> prescribe unapproved medicinal cannabis products that are controlled drugs</w:t>
            </w:r>
            <w:r w:rsidR="003A2E8F">
              <w:rPr>
                <w:rFonts w:cs="Segoe UI"/>
                <w:sz w:val="20"/>
              </w:rPr>
              <w:t xml:space="preserve"> that meet any standards of quality</w:t>
            </w:r>
            <w:r w:rsidRPr="00066767">
              <w:rPr>
                <w:rFonts w:cs="Segoe UI"/>
                <w:sz w:val="20"/>
              </w:rPr>
              <w:t>? If yes, then how often?</w:t>
            </w:r>
          </w:p>
          <w:p w:rsidR="00472870" w:rsidRDefault="00472870" w:rsidP="00472870">
            <w:pPr>
              <w:pStyle w:val="ListParagraph"/>
              <w:numPr>
                <w:ilvl w:val="0"/>
                <w:numId w:val="32"/>
              </w:numPr>
              <w:spacing w:before="120" w:after="120" w:line="300" w:lineRule="atLeast"/>
              <w:contextualSpacing w:val="0"/>
              <w:rPr>
                <w:rFonts w:cs="Segoe UI"/>
                <w:sz w:val="20"/>
              </w:rPr>
            </w:pPr>
            <w:r w:rsidRPr="00066767">
              <w:rPr>
                <w:rFonts w:cs="Segoe UI"/>
                <w:sz w:val="20"/>
              </w:rPr>
              <w:t xml:space="preserve">If the requirement for Ministry of Health approval to prescribe were removed, how likely </w:t>
            </w:r>
            <w:r w:rsidRPr="00066767">
              <w:rPr>
                <w:rFonts w:eastAsiaTheme="minorHAnsi" w:cs="Segoe UI"/>
                <w:sz w:val="20"/>
                <w:lang w:eastAsia="en-US"/>
              </w:rPr>
              <w:t>are</w:t>
            </w:r>
            <w:r w:rsidRPr="00066767">
              <w:rPr>
                <w:rFonts w:cs="Segoe UI"/>
                <w:sz w:val="20"/>
              </w:rPr>
              <w:t xml:space="preserve"> you to prescribe medicinal cannabis products that are controlled drugs</w:t>
            </w:r>
            <w:r>
              <w:rPr>
                <w:rFonts w:cs="Segoe UI"/>
                <w:sz w:val="20"/>
              </w:rPr>
              <w:t xml:space="preserve"> meeting the </w:t>
            </w:r>
            <w:r w:rsidR="003A2E8F">
              <w:rPr>
                <w:rFonts w:cs="Segoe UI"/>
                <w:sz w:val="20"/>
              </w:rPr>
              <w:t xml:space="preserve">proposed product </w:t>
            </w:r>
            <w:r>
              <w:rPr>
                <w:rFonts w:cs="Segoe UI"/>
                <w:sz w:val="20"/>
              </w:rPr>
              <w:t>quality standard</w:t>
            </w:r>
            <w:r w:rsidRPr="00066767">
              <w:rPr>
                <w:rFonts w:cs="Segoe UI"/>
                <w:sz w:val="20"/>
              </w:rPr>
              <w:t>?</w:t>
            </w:r>
            <w:r w:rsidRPr="00066767">
              <w:rPr>
                <w:rFonts w:cs="Segoe UI"/>
                <w:color w:val="0070C0"/>
                <w:sz w:val="20"/>
              </w:rPr>
              <w:t xml:space="preserve"> </w:t>
            </w:r>
            <w:r w:rsidRPr="00066767">
              <w:rPr>
                <w:rFonts w:cs="Segoe UI"/>
                <w:sz w:val="20"/>
              </w:rPr>
              <w:t>Please explain why.</w:t>
            </w:r>
          </w:p>
          <w:p w:rsidR="00667B94" w:rsidRPr="00264078" w:rsidRDefault="00667B94" w:rsidP="00264078">
            <w:pPr>
              <w:spacing w:before="120" w:after="120" w:line="300" w:lineRule="atLeast"/>
              <w:ind w:left="360"/>
              <w:rPr>
                <w:rFonts w:cs="Segoe UI"/>
                <w:sz w:val="20"/>
              </w:rPr>
            </w:pPr>
          </w:p>
          <w:p w:rsidR="00472870" w:rsidRPr="00066767" w:rsidRDefault="00472870" w:rsidP="0005101F">
            <w:pPr>
              <w:spacing w:after="120" w:line="300" w:lineRule="atLeast"/>
              <w:ind w:left="33"/>
              <w:rPr>
                <w:rFonts w:cs="Segoe UI"/>
                <w:b/>
                <w:sz w:val="20"/>
                <w:u w:val="single"/>
              </w:rPr>
            </w:pPr>
            <w:r w:rsidRPr="00066767">
              <w:rPr>
                <w:rFonts w:cs="Segoe UI"/>
                <w:b/>
                <w:sz w:val="20"/>
                <w:u w:val="single"/>
              </w:rPr>
              <w:t>PROPOSAL:</w:t>
            </w:r>
          </w:p>
          <w:p w:rsidR="00472870" w:rsidRDefault="00472870" w:rsidP="0005101F">
            <w:pPr>
              <w:spacing w:after="120" w:line="300" w:lineRule="atLeast"/>
              <w:ind w:left="33"/>
              <w:rPr>
                <w:rFonts w:cs="Segoe UI"/>
                <w:sz w:val="20"/>
              </w:rPr>
            </w:pPr>
            <w:r w:rsidRPr="00066767">
              <w:rPr>
                <w:rFonts w:cs="Segoe UI"/>
                <w:sz w:val="20"/>
              </w:rPr>
              <w:t xml:space="preserve">No change is proposed for unapproved medicinal cannabis products that are controlled drugs that do not meet the quality standards.  We propose these products can only be prescribed by a specialist and that Ministry of Health approval to prescribe is still required. </w:t>
            </w:r>
          </w:p>
          <w:p w:rsidR="002A67AE" w:rsidRPr="00066767" w:rsidRDefault="002A67AE" w:rsidP="0005101F">
            <w:pPr>
              <w:spacing w:after="120" w:line="300" w:lineRule="atLeast"/>
              <w:ind w:left="33"/>
              <w:rPr>
                <w:rFonts w:cs="Segoe UI"/>
                <w:sz w:val="20"/>
              </w:rPr>
            </w:pPr>
          </w:p>
          <w:p w:rsidR="00472870" w:rsidRPr="00066767" w:rsidRDefault="00472870" w:rsidP="0005101F">
            <w:pPr>
              <w:spacing w:after="120" w:line="300" w:lineRule="atLeast"/>
              <w:ind w:left="33"/>
              <w:rPr>
                <w:rFonts w:cs="Segoe UI"/>
                <w:b/>
                <w:sz w:val="20"/>
              </w:rPr>
            </w:pPr>
            <w:r w:rsidRPr="00066767">
              <w:rPr>
                <w:rFonts w:cs="Segoe UI"/>
                <w:b/>
                <w:sz w:val="20"/>
                <w:lang w:val="en-GB"/>
              </w:rPr>
              <w:t>Questions</w:t>
            </w:r>
            <w:r w:rsidRPr="00066767">
              <w:rPr>
                <w:rFonts w:cs="Segoe UI"/>
                <w:b/>
                <w:sz w:val="20"/>
              </w:rPr>
              <w:t xml:space="preserve"> for </w:t>
            </w:r>
            <w:r w:rsidRPr="00264078">
              <w:rPr>
                <w:rFonts w:cs="Segoe UI"/>
                <w:b/>
                <w:color w:val="660033"/>
                <w:sz w:val="20"/>
              </w:rPr>
              <w:t>prescribers</w:t>
            </w:r>
            <w:r w:rsidRPr="00066767">
              <w:rPr>
                <w:rFonts w:cs="Segoe UI"/>
                <w:b/>
                <w:sz w:val="20"/>
              </w:rPr>
              <w:t>:</w:t>
            </w:r>
          </w:p>
          <w:p w:rsidR="00472870" w:rsidRPr="00066767" w:rsidRDefault="00472870" w:rsidP="00472870">
            <w:pPr>
              <w:pStyle w:val="ListParagraph"/>
              <w:numPr>
                <w:ilvl w:val="0"/>
                <w:numId w:val="32"/>
              </w:numPr>
              <w:spacing w:before="120" w:after="120" w:line="300" w:lineRule="atLeast"/>
              <w:contextualSpacing w:val="0"/>
              <w:rPr>
                <w:rFonts w:cs="Segoe UI"/>
                <w:sz w:val="20"/>
              </w:rPr>
            </w:pPr>
            <w:r w:rsidRPr="00066767">
              <w:rPr>
                <w:rFonts w:cs="Segoe UI"/>
                <w:sz w:val="20"/>
              </w:rPr>
              <w:t xml:space="preserve">Do you </w:t>
            </w:r>
            <w:r w:rsidRPr="00066767">
              <w:rPr>
                <w:rFonts w:eastAsiaTheme="minorHAnsi" w:cs="Segoe UI"/>
                <w:sz w:val="20"/>
                <w:lang w:eastAsia="en-US"/>
              </w:rPr>
              <w:t>currently</w:t>
            </w:r>
            <w:r w:rsidRPr="00066767">
              <w:rPr>
                <w:rFonts w:cs="Segoe UI"/>
                <w:sz w:val="20"/>
              </w:rPr>
              <w:t xml:space="preserve"> prescribe unapproved medicinal cannabis products that do not meet any </w:t>
            </w:r>
            <w:r w:rsidR="003A2E8F" w:rsidRPr="00066767">
              <w:rPr>
                <w:rFonts w:cs="Segoe UI"/>
                <w:sz w:val="20"/>
              </w:rPr>
              <w:t>standard</w:t>
            </w:r>
            <w:r w:rsidR="003A2E8F">
              <w:rPr>
                <w:rFonts w:cs="Segoe UI"/>
                <w:sz w:val="20"/>
              </w:rPr>
              <w:t>s of</w:t>
            </w:r>
            <w:r w:rsidR="003A2E8F" w:rsidRPr="00066767">
              <w:rPr>
                <w:rFonts w:cs="Segoe UI"/>
                <w:sz w:val="20"/>
              </w:rPr>
              <w:t xml:space="preserve"> </w:t>
            </w:r>
            <w:r w:rsidRPr="00066767">
              <w:rPr>
                <w:rFonts w:cs="Segoe UI"/>
                <w:sz w:val="20"/>
              </w:rPr>
              <w:t>quality? If yes, then how often?</w:t>
            </w:r>
          </w:p>
          <w:p w:rsidR="00472870" w:rsidRPr="00066767" w:rsidRDefault="00472870" w:rsidP="00472870">
            <w:pPr>
              <w:pStyle w:val="ListParagraph"/>
              <w:numPr>
                <w:ilvl w:val="0"/>
                <w:numId w:val="32"/>
              </w:numPr>
              <w:spacing w:before="120" w:after="120" w:line="300" w:lineRule="atLeast"/>
              <w:contextualSpacing w:val="0"/>
              <w:rPr>
                <w:rFonts w:cs="Segoe UI"/>
                <w:b/>
                <w:sz w:val="20"/>
              </w:rPr>
            </w:pPr>
            <w:r w:rsidRPr="00066767">
              <w:rPr>
                <w:rFonts w:cs="Segoe UI"/>
                <w:sz w:val="20"/>
              </w:rPr>
              <w:t xml:space="preserve">Should </w:t>
            </w:r>
            <w:r w:rsidRPr="00066767">
              <w:rPr>
                <w:rFonts w:eastAsiaTheme="minorHAnsi" w:cs="Segoe UI"/>
                <w:sz w:val="20"/>
                <w:lang w:eastAsia="en-US"/>
              </w:rPr>
              <w:t>Ministry</w:t>
            </w:r>
            <w:r w:rsidRPr="00066767">
              <w:rPr>
                <w:rFonts w:cs="Segoe UI"/>
                <w:sz w:val="20"/>
              </w:rPr>
              <w:t xml:space="preserve"> of Health approval to prescribe unapproved medicinal cannabis products that do not meet the product quality sta</w:t>
            </w:r>
            <w:r w:rsidR="00454837">
              <w:rPr>
                <w:rFonts w:cs="Segoe UI"/>
                <w:sz w:val="20"/>
              </w:rPr>
              <w:t>ndards continue to be required?</w:t>
            </w:r>
            <w:r w:rsidR="00454837">
              <w:rPr>
                <w:rFonts w:cs="Segoe UI"/>
                <w:sz w:val="20"/>
              </w:rPr>
              <w:br/>
            </w:r>
          </w:p>
          <w:p w:rsidR="00472870" w:rsidRPr="00066767" w:rsidRDefault="00472870" w:rsidP="0005101F">
            <w:pPr>
              <w:spacing w:after="120" w:line="300" w:lineRule="atLeast"/>
              <w:ind w:left="33"/>
              <w:rPr>
                <w:rFonts w:cs="Segoe UI"/>
                <w:b/>
                <w:sz w:val="20"/>
              </w:rPr>
            </w:pPr>
            <w:r w:rsidRPr="00066767">
              <w:rPr>
                <w:rFonts w:cs="Segoe UI"/>
                <w:b/>
                <w:sz w:val="20"/>
                <w:lang w:val="en-GB"/>
              </w:rPr>
              <w:t>Question</w:t>
            </w:r>
            <w:r w:rsidRPr="00066767">
              <w:rPr>
                <w:rFonts w:cs="Segoe UI"/>
                <w:b/>
                <w:sz w:val="20"/>
              </w:rPr>
              <w:t xml:space="preserve"> for </w:t>
            </w:r>
            <w:r w:rsidRPr="00264078">
              <w:rPr>
                <w:rFonts w:cs="Segoe UI"/>
                <w:b/>
                <w:color w:val="FF6600"/>
                <w:sz w:val="20"/>
              </w:rPr>
              <w:t>all</w:t>
            </w:r>
            <w:r w:rsidRPr="00066767">
              <w:rPr>
                <w:rFonts w:cs="Segoe UI"/>
                <w:b/>
                <w:sz w:val="20"/>
              </w:rPr>
              <w:t>:</w:t>
            </w:r>
          </w:p>
          <w:p w:rsidR="00472870" w:rsidRPr="00066767" w:rsidRDefault="00472870" w:rsidP="00472870">
            <w:pPr>
              <w:pStyle w:val="ListParagraph"/>
              <w:numPr>
                <w:ilvl w:val="0"/>
                <w:numId w:val="28"/>
              </w:numPr>
              <w:spacing w:before="120" w:after="240" w:line="300" w:lineRule="atLeast"/>
              <w:ind w:left="714" w:hanging="357"/>
              <w:contextualSpacing w:val="0"/>
              <w:rPr>
                <w:rFonts w:cs="Segoe UI"/>
                <w:i/>
                <w:sz w:val="20"/>
              </w:rPr>
            </w:pPr>
            <w:r w:rsidRPr="00066767">
              <w:rPr>
                <w:rFonts w:cs="Segoe UI"/>
                <w:color w:val="000000" w:themeColor="text1"/>
                <w:sz w:val="20"/>
              </w:rPr>
              <w:t xml:space="preserve">Do you </w:t>
            </w:r>
            <w:r w:rsidRPr="00066767">
              <w:rPr>
                <w:rFonts w:eastAsiaTheme="minorHAnsi" w:cs="Segoe UI"/>
                <w:sz w:val="20"/>
                <w:lang w:eastAsia="en-US"/>
              </w:rPr>
              <w:t>agree</w:t>
            </w:r>
            <w:r w:rsidRPr="00066767">
              <w:rPr>
                <w:rFonts w:cs="Segoe UI"/>
                <w:color w:val="000000" w:themeColor="text1"/>
                <w:sz w:val="20"/>
              </w:rPr>
              <w:t xml:space="preserve"> with this proposal?</w:t>
            </w:r>
            <w:r w:rsidRPr="00066767">
              <w:rPr>
                <w:rFonts w:cs="Segoe UI"/>
                <w:color w:val="0070C0"/>
                <w:sz w:val="20"/>
              </w:rPr>
              <w:t xml:space="preserve"> </w:t>
            </w:r>
            <w:r w:rsidRPr="00066767">
              <w:rPr>
                <w:rFonts w:cs="Segoe UI"/>
                <w:sz w:val="20"/>
              </w:rPr>
              <w:t>Please explain why or why not.</w:t>
            </w:r>
            <w:r w:rsidRPr="00066767">
              <w:rPr>
                <w:rFonts w:cs="Segoe UI"/>
                <w:color w:val="000000" w:themeColor="text1"/>
                <w:sz w:val="20"/>
              </w:rPr>
              <w:t xml:space="preserve"> </w:t>
            </w:r>
            <w:r w:rsidRPr="00066767">
              <w:rPr>
                <w:rFonts w:cs="Segoe UI"/>
                <w:color w:val="000000" w:themeColor="text1"/>
                <w:sz w:val="20"/>
              </w:rPr>
              <w:br/>
            </w:r>
          </w:p>
          <w:p w:rsidR="00472870" w:rsidRPr="00066767" w:rsidRDefault="00472870" w:rsidP="0005101F">
            <w:pPr>
              <w:spacing w:after="120" w:line="300" w:lineRule="atLeast"/>
              <w:ind w:left="33"/>
              <w:rPr>
                <w:rFonts w:cs="Segoe UI"/>
                <w:sz w:val="20"/>
              </w:rPr>
            </w:pPr>
            <w:r w:rsidRPr="00066767">
              <w:rPr>
                <w:rFonts w:cs="Segoe UI"/>
                <w:b/>
                <w:sz w:val="20"/>
                <w:u w:val="single"/>
              </w:rPr>
              <w:t>PROPOSAL:</w:t>
            </w:r>
          </w:p>
          <w:p w:rsidR="00472870" w:rsidRPr="00066767" w:rsidRDefault="00472870" w:rsidP="0005101F">
            <w:pPr>
              <w:spacing w:after="120" w:line="300" w:lineRule="atLeast"/>
              <w:ind w:left="33"/>
              <w:rPr>
                <w:rFonts w:cs="Segoe UI"/>
                <w:sz w:val="20"/>
              </w:rPr>
            </w:pPr>
            <w:r w:rsidRPr="00066767">
              <w:rPr>
                <w:rFonts w:cs="Segoe UI"/>
                <w:sz w:val="20"/>
              </w:rPr>
              <w:t>No change is proposed for CBD products. These will still require a prescription from a medical practitioner if they are unapproved. A nurse practitioner can also prescribe them if they are approved or provisionally approved.</w:t>
            </w:r>
          </w:p>
          <w:p w:rsidR="00472870" w:rsidRPr="00066767" w:rsidRDefault="00472870" w:rsidP="0005101F">
            <w:pPr>
              <w:spacing w:after="120" w:line="300" w:lineRule="atLeast"/>
              <w:ind w:left="33"/>
              <w:rPr>
                <w:rFonts w:cs="Segoe UI"/>
                <w:b/>
                <w:sz w:val="20"/>
              </w:rPr>
            </w:pPr>
            <w:r w:rsidRPr="00066767">
              <w:rPr>
                <w:rFonts w:cs="Segoe UI"/>
                <w:b/>
                <w:sz w:val="20"/>
                <w:lang w:val="en-GB"/>
              </w:rPr>
              <w:lastRenderedPageBreak/>
              <w:t>Questions</w:t>
            </w:r>
            <w:r w:rsidRPr="00066767">
              <w:rPr>
                <w:rFonts w:cs="Segoe UI"/>
                <w:b/>
                <w:sz w:val="20"/>
              </w:rPr>
              <w:t xml:space="preserve"> for </w:t>
            </w:r>
            <w:r w:rsidRPr="00264078">
              <w:rPr>
                <w:rFonts w:cs="Segoe UI"/>
                <w:b/>
                <w:color w:val="660033"/>
                <w:sz w:val="20"/>
              </w:rPr>
              <w:t>prescribers</w:t>
            </w:r>
            <w:r w:rsidRPr="00920E22">
              <w:rPr>
                <w:rFonts w:cs="Segoe UI"/>
                <w:b/>
                <w:sz w:val="20"/>
              </w:rPr>
              <w:t>:</w:t>
            </w:r>
          </w:p>
          <w:p w:rsidR="00472870" w:rsidRPr="00066767" w:rsidRDefault="00472870" w:rsidP="00472870">
            <w:pPr>
              <w:pStyle w:val="ListParagraph"/>
              <w:numPr>
                <w:ilvl w:val="0"/>
                <w:numId w:val="32"/>
              </w:numPr>
              <w:spacing w:before="120" w:after="120" w:line="300" w:lineRule="atLeast"/>
              <w:contextualSpacing w:val="0"/>
              <w:rPr>
                <w:rFonts w:cs="Segoe UI"/>
                <w:color w:val="000000" w:themeColor="text1"/>
                <w:sz w:val="20"/>
              </w:rPr>
            </w:pPr>
            <w:r w:rsidRPr="00066767">
              <w:rPr>
                <w:rFonts w:cs="Segoe UI"/>
                <w:color w:val="000000" w:themeColor="text1"/>
                <w:sz w:val="20"/>
              </w:rPr>
              <w:t xml:space="preserve">Do you </w:t>
            </w:r>
            <w:r w:rsidRPr="00066767">
              <w:rPr>
                <w:rFonts w:eastAsiaTheme="minorHAnsi" w:cs="Segoe UI"/>
                <w:sz w:val="20"/>
                <w:lang w:eastAsia="en-US"/>
              </w:rPr>
              <w:t>currently</w:t>
            </w:r>
            <w:r w:rsidRPr="00066767">
              <w:rPr>
                <w:rFonts w:cs="Segoe UI"/>
                <w:color w:val="000000" w:themeColor="text1"/>
                <w:sz w:val="20"/>
              </w:rPr>
              <w:t xml:space="preserve"> prescribe CBD </w:t>
            </w:r>
            <w:r w:rsidRPr="00066767">
              <w:rPr>
                <w:rFonts w:cs="Segoe UI"/>
                <w:sz w:val="20"/>
              </w:rPr>
              <w:t>products? If yes, then how often?</w:t>
            </w:r>
          </w:p>
          <w:p w:rsidR="00472870" w:rsidRPr="00066767" w:rsidRDefault="00472870" w:rsidP="00472870">
            <w:pPr>
              <w:pStyle w:val="ListParagraph"/>
              <w:numPr>
                <w:ilvl w:val="0"/>
                <w:numId w:val="32"/>
              </w:numPr>
              <w:spacing w:before="120" w:after="120" w:line="300" w:lineRule="atLeast"/>
              <w:contextualSpacing w:val="0"/>
              <w:rPr>
                <w:rFonts w:cs="Segoe UI"/>
                <w:sz w:val="20"/>
              </w:rPr>
            </w:pPr>
            <w:r w:rsidRPr="00066767">
              <w:rPr>
                <w:rFonts w:cs="Segoe UI"/>
                <w:sz w:val="20"/>
              </w:rPr>
              <w:t>No change is proposed to the prescribing arrangements for CBD products. Do you agree with this proposal?</w:t>
            </w:r>
          </w:p>
          <w:p w:rsidR="00472870" w:rsidRPr="00066767" w:rsidRDefault="00472870" w:rsidP="0005101F">
            <w:pPr>
              <w:spacing w:after="120" w:line="300" w:lineRule="atLeast"/>
              <w:ind w:left="33"/>
              <w:rPr>
                <w:rFonts w:cs="Segoe UI"/>
                <w:b/>
                <w:sz w:val="20"/>
              </w:rPr>
            </w:pPr>
            <w:r w:rsidRPr="00066767">
              <w:rPr>
                <w:rFonts w:cs="Segoe UI"/>
                <w:b/>
                <w:sz w:val="20"/>
                <w:lang w:val="en-GB"/>
              </w:rPr>
              <w:t>Question</w:t>
            </w:r>
            <w:r w:rsidRPr="00066767">
              <w:rPr>
                <w:rFonts w:cs="Segoe UI"/>
                <w:b/>
                <w:sz w:val="20"/>
              </w:rPr>
              <w:t xml:space="preserve"> for </w:t>
            </w:r>
            <w:r w:rsidRPr="00264078">
              <w:rPr>
                <w:rFonts w:cs="Segoe UI"/>
                <w:b/>
                <w:color w:val="FF6600"/>
                <w:sz w:val="20"/>
              </w:rPr>
              <w:t>all:</w:t>
            </w:r>
          </w:p>
          <w:p w:rsidR="00472870" w:rsidRPr="00066767" w:rsidRDefault="002945D5" w:rsidP="00667B94">
            <w:pPr>
              <w:spacing w:after="240" w:line="300" w:lineRule="atLeast"/>
              <w:ind w:left="742"/>
              <w:rPr>
                <w:rFonts w:cs="Segoe UI"/>
                <w:i/>
                <w:color w:val="0070C0"/>
                <w:sz w:val="20"/>
              </w:rPr>
            </w:pPr>
            <w:r>
              <w:rPr>
                <w:rFonts w:cs="Segoe UI"/>
                <w:color w:val="000000" w:themeColor="text1"/>
                <w:sz w:val="20"/>
              </w:rPr>
              <w:t xml:space="preserve">What are your views on </w:t>
            </w:r>
            <w:r w:rsidR="00472870" w:rsidRPr="00066767">
              <w:rPr>
                <w:rFonts w:cs="Segoe UI"/>
                <w:color w:val="000000" w:themeColor="text1"/>
                <w:sz w:val="20"/>
              </w:rPr>
              <w:t xml:space="preserve">the proposal </w:t>
            </w:r>
            <w:r w:rsidR="003A2E8F">
              <w:rPr>
                <w:rFonts w:cs="Segoe UI"/>
                <w:color w:val="000000" w:themeColor="text1"/>
                <w:sz w:val="20"/>
              </w:rPr>
              <w:t>not to change</w:t>
            </w:r>
            <w:r w:rsidR="00472870" w:rsidRPr="00066767">
              <w:rPr>
                <w:rFonts w:cs="Segoe UI"/>
                <w:color w:val="000000" w:themeColor="text1"/>
                <w:sz w:val="20"/>
              </w:rPr>
              <w:t xml:space="preserve"> the </w:t>
            </w:r>
            <w:r w:rsidR="00883F73">
              <w:rPr>
                <w:rFonts w:cs="Segoe UI"/>
                <w:color w:val="000000" w:themeColor="text1"/>
                <w:sz w:val="20"/>
              </w:rPr>
              <w:t>prescribing arrangements for</w:t>
            </w:r>
            <w:r w:rsidR="00472870" w:rsidRPr="00066767">
              <w:rPr>
                <w:rFonts w:cs="Segoe UI"/>
                <w:color w:val="000000" w:themeColor="text1"/>
                <w:sz w:val="20"/>
              </w:rPr>
              <w:t xml:space="preserve"> CBD products?</w:t>
            </w:r>
            <w:r w:rsidR="00472870" w:rsidRPr="00066767">
              <w:rPr>
                <w:rFonts w:cs="Segoe UI"/>
                <w:color w:val="0070C0"/>
                <w:sz w:val="20"/>
              </w:rPr>
              <w:t xml:space="preserve"> </w:t>
            </w:r>
            <w:r w:rsidR="00472870" w:rsidRPr="00066767">
              <w:rPr>
                <w:rFonts w:cs="Segoe UI"/>
                <w:sz w:val="20"/>
              </w:rPr>
              <w:t>Please explain</w:t>
            </w:r>
            <w:r w:rsidR="00472870" w:rsidRPr="00066767">
              <w:rPr>
                <w:rFonts w:cs="Segoe UI"/>
                <w:color w:val="000000" w:themeColor="text1"/>
                <w:sz w:val="20"/>
              </w:rPr>
              <w:br/>
            </w:r>
          </w:p>
        </w:tc>
      </w:tr>
      <w:tr w:rsidR="00472870" w:rsidRPr="00066767" w:rsidTr="0005101F">
        <w:tc>
          <w:tcPr>
            <w:tcW w:w="1135" w:type="dxa"/>
            <w:shd w:val="clear" w:color="auto" w:fill="FFFFFF" w:themeFill="background1"/>
          </w:tcPr>
          <w:p w:rsidR="00472870" w:rsidRPr="0006653B" w:rsidRDefault="00472870" w:rsidP="0005101F">
            <w:pPr>
              <w:pStyle w:val="TableText"/>
              <w:spacing w:before="120" w:after="120" w:line="300" w:lineRule="atLeast"/>
              <w:jc w:val="center"/>
              <w:rPr>
                <w:rFonts w:cs="Segoe UI"/>
                <w:b/>
                <w:sz w:val="20"/>
              </w:rPr>
            </w:pPr>
            <w:r w:rsidRPr="0006653B">
              <w:rPr>
                <w:rFonts w:cs="Segoe UI"/>
                <w:b/>
                <w:sz w:val="20"/>
              </w:rPr>
              <w:lastRenderedPageBreak/>
              <w:t>E3</w:t>
            </w:r>
          </w:p>
        </w:tc>
        <w:tc>
          <w:tcPr>
            <w:tcW w:w="7796" w:type="dxa"/>
          </w:tcPr>
          <w:p w:rsidR="00472870" w:rsidRPr="00066767" w:rsidRDefault="00472870" w:rsidP="0005101F">
            <w:pPr>
              <w:spacing w:after="120" w:line="300" w:lineRule="atLeast"/>
              <w:ind w:left="33"/>
              <w:rPr>
                <w:rFonts w:cs="Segoe UI"/>
                <w:b/>
                <w:sz w:val="20"/>
                <w:u w:val="single"/>
              </w:rPr>
            </w:pPr>
            <w:r w:rsidRPr="00066767">
              <w:rPr>
                <w:rFonts w:cs="Segoe UI"/>
                <w:b/>
                <w:sz w:val="20"/>
                <w:u w:val="single"/>
              </w:rPr>
              <w:t>PROPOSAL:</w:t>
            </w:r>
          </w:p>
          <w:p w:rsidR="00472870" w:rsidRPr="00066767" w:rsidRDefault="00472870" w:rsidP="0005101F">
            <w:pPr>
              <w:spacing w:after="120" w:line="300" w:lineRule="atLeast"/>
              <w:ind w:left="33"/>
              <w:rPr>
                <w:rFonts w:cs="Segoe UI"/>
                <w:b/>
                <w:sz w:val="20"/>
                <w:u w:val="single"/>
              </w:rPr>
            </w:pPr>
            <w:r w:rsidRPr="00066767">
              <w:rPr>
                <w:rFonts w:cs="Segoe UI"/>
                <w:b/>
                <w:sz w:val="20"/>
                <w:lang w:val="en-GB"/>
              </w:rPr>
              <w:t>Provision</w:t>
            </w:r>
            <w:r w:rsidRPr="00066767">
              <w:rPr>
                <w:rFonts w:cs="Segoe UI"/>
                <w:b/>
                <w:sz w:val="20"/>
              </w:rPr>
              <w:t xml:space="preserve"> of information to prescribers on prescribing of medicinal cannabis products.</w:t>
            </w:r>
          </w:p>
          <w:p w:rsidR="00472870" w:rsidRPr="00066767" w:rsidRDefault="00472870" w:rsidP="0005101F">
            <w:pPr>
              <w:spacing w:after="120" w:line="300" w:lineRule="atLeast"/>
              <w:ind w:left="33"/>
              <w:rPr>
                <w:rFonts w:cs="Segoe UI"/>
                <w:sz w:val="20"/>
              </w:rPr>
            </w:pPr>
            <w:r w:rsidRPr="00066767">
              <w:rPr>
                <w:rFonts w:cs="Segoe UI"/>
                <w:sz w:val="20"/>
                <w:lang w:eastAsia="en-NZ"/>
              </w:rPr>
              <w:t xml:space="preserve">The Medicinal Cannabis Scheme is proposing to not require clinical trials to be carried out for unapproved medicinal cannabis products (approved or provisionally approved medicinal cannabis products would require clinical trial data). </w:t>
            </w:r>
          </w:p>
          <w:p w:rsidR="00472870" w:rsidRPr="00066767" w:rsidRDefault="00472870" w:rsidP="0005101F">
            <w:pPr>
              <w:spacing w:after="120" w:line="300" w:lineRule="atLeast"/>
              <w:ind w:left="33"/>
              <w:rPr>
                <w:rFonts w:cs="Segoe UI"/>
                <w:b/>
                <w:sz w:val="20"/>
              </w:rPr>
            </w:pPr>
            <w:r w:rsidRPr="00066767">
              <w:rPr>
                <w:rFonts w:cs="Segoe UI"/>
                <w:b/>
                <w:sz w:val="20"/>
                <w:lang w:val="en-GB"/>
              </w:rPr>
              <w:t>Question</w:t>
            </w:r>
            <w:r w:rsidRPr="00066767">
              <w:rPr>
                <w:rFonts w:cs="Segoe UI"/>
                <w:b/>
                <w:sz w:val="20"/>
              </w:rPr>
              <w:t xml:space="preserve"> for </w:t>
            </w:r>
            <w:r w:rsidRPr="00264078">
              <w:rPr>
                <w:rFonts w:cs="Segoe UI"/>
                <w:b/>
                <w:color w:val="FF6600"/>
                <w:sz w:val="20"/>
              </w:rPr>
              <w:t>all</w:t>
            </w:r>
            <w:r w:rsidRPr="00066767">
              <w:rPr>
                <w:rFonts w:cs="Segoe UI"/>
                <w:b/>
                <w:sz w:val="20"/>
              </w:rPr>
              <w:t>:</w:t>
            </w:r>
          </w:p>
          <w:p w:rsidR="00472870" w:rsidRPr="00066767" w:rsidRDefault="00472870" w:rsidP="00472870">
            <w:pPr>
              <w:pStyle w:val="ListParagraph"/>
              <w:numPr>
                <w:ilvl w:val="0"/>
                <w:numId w:val="32"/>
              </w:numPr>
              <w:spacing w:before="120" w:after="120" w:line="300" w:lineRule="atLeast"/>
              <w:contextualSpacing w:val="0"/>
              <w:rPr>
                <w:rFonts w:cs="Segoe UI"/>
                <w:b/>
                <w:sz w:val="20"/>
              </w:rPr>
            </w:pPr>
            <w:r w:rsidRPr="00066767">
              <w:rPr>
                <w:rFonts w:cs="Segoe UI"/>
                <w:sz w:val="20"/>
              </w:rPr>
              <w:t xml:space="preserve">Would you expect an unapproved medicinal cannabis product to have undergone the </w:t>
            </w:r>
            <w:r w:rsidRPr="00066767">
              <w:rPr>
                <w:rFonts w:eastAsiaTheme="minorHAnsi" w:cs="Segoe UI"/>
                <w:sz w:val="20"/>
                <w:lang w:eastAsia="en-US"/>
              </w:rPr>
              <w:t>same</w:t>
            </w:r>
            <w:r w:rsidRPr="00066767">
              <w:rPr>
                <w:rFonts w:cs="Segoe UI"/>
                <w:sz w:val="20"/>
              </w:rPr>
              <w:t xml:space="preserve"> clinical trials as for an approved medicine? Please explain why or why not.</w:t>
            </w:r>
            <w:r w:rsidRPr="00066767">
              <w:rPr>
                <w:rFonts w:cs="Segoe UI"/>
                <w:sz w:val="20"/>
              </w:rPr>
              <w:br/>
            </w:r>
          </w:p>
          <w:p w:rsidR="00472870" w:rsidRPr="00066767" w:rsidRDefault="00472870" w:rsidP="0005101F">
            <w:pPr>
              <w:spacing w:after="120" w:line="300" w:lineRule="atLeast"/>
              <w:ind w:left="33"/>
              <w:rPr>
                <w:rFonts w:cs="Segoe UI"/>
                <w:sz w:val="20"/>
              </w:rPr>
            </w:pPr>
            <w:r w:rsidRPr="00066767">
              <w:rPr>
                <w:rFonts w:cs="Segoe UI"/>
                <w:b/>
                <w:sz w:val="20"/>
                <w:lang w:val="en-GB"/>
              </w:rPr>
              <w:t>Questions</w:t>
            </w:r>
            <w:r w:rsidRPr="00066767">
              <w:rPr>
                <w:rFonts w:cs="Segoe UI"/>
                <w:b/>
                <w:sz w:val="20"/>
              </w:rPr>
              <w:t xml:space="preserve"> for </w:t>
            </w:r>
            <w:r w:rsidRPr="00264078">
              <w:rPr>
                <w:rFonts w:cs="Segoe UI"/>
                <w:b/>
                <w:color w:val="660033"/>
                <w:sz w:val="20"/>
              </w:rPr>
              <w:t>prescribers</w:t>
            </w:r>
            <w:r w:rsidRPr="00066767">
              <w:rPr>
                <w:rFonts w:cs="Segoe UI"/>
                <w:b/>
                <w:sz w:val="20"/>
              </w:rPr>
              <w:t xml:space="preserve"> and </w:t>
            </w:r>
            <w:r w:rsidRPr="00264078">
              <w:rPr>
                <w:rFonts w:cs="Segoe UI"/>
                <w:b/>
                <w:color w:val="000099"/>
                <w:sz w:val="20"/>
              </w:rPr>
              <w:t>pharmacists</w:t>
            </w:r>
            <w:r w:rsidRPr="00066767">
              <w:rPr>
                <w:rFonts w:cs="Segoe UI"/>
                <w:b/>
                <w:sz w:val="20"/>
              </w:rPr>
              <w:t>:</w:t>
            </w:r>
          </w:p>
          <w:p w:rsidR="00472870" w:rsidRPr="00066767" w:rsidRDefault="00472870" w:rsidP="0005101F">
            <w:pPr>
              <w:spacing w:after="120" w:line="300" w:lineRule="atLeast"/>
              <w:rPr>
                <w:rFonts w:cs="Segoe UI"/>
                <w:sz w:val="20"/>
                <w:u w:val="single"/>
              </w:rPr>
            </w:pPr>
            <w:r w:rsidRPr="00066767">
              <w:rPr>
                <w:rFonts w:cs="Segoe UI"/>
                <w:sz w:val="20"/>
                <w:u w:val="single"/>
              </w:rPr>
              <w:t xml:space="preserve">Please indicate your position on the following statements: </w:t>
            </w:r>
          </w:p>
          <w:p w:rsidR="00472870" w:rsidRPr="00066767" w:rsidRDefault="00472870" w:rsidP="00472870">
            <w:pPr>
              <w:pStyle w:val="ListParagraph"/>
              <w:numPr>
                <w:ilvl w:val="0"/>
                <w:numId w:val="32"/>
              </w:numPr>
              <w:spacing w:before="120" w:after="120" w:line="300" w:lineRule="atLeast"/>
              <w:contextualSpacing w:val="0"/>
              <w:rPr>
                <w:rFonts w:cs="Segoe UI"/>
                <w:sz w:val="20"/>
              </w:rPr>
            </w:pPr>
            <w:r w:rsidRPr="00066767">
              <w:rPr>
                <w:rFonts w:cs="Segoe UI"/>
                <w:sz w:val="20"/>
              </w:rPr>
              <w:t xml:space="preserve">‘I would </w:t>
            </w:r>
            <w:r w:rsidRPr="00066767">
              <w:rPr>
                <w:rFonts w:eastAsiaTheme="minorHAnsi" w:cs="Segoe UI"/>
                <w:sz w:val="20"/>
                <w:lang w:eastAsia="en-US"/>
              </w:rPr>
              <w:t>be</w:t>
            </w:r>
            <w:r w:rsidRPr="00066767">
              <w:rPr>
                <w:rFonts w:cs="Segoe UI"/>
                <w:sz w:val="20"/>
              </w:rPr>
              <w:t xml:space="preserve"> willing to prescribe or dispense unapproved medicinal cannabis products that are controlled drugs that have not undergone clinical trials.’ </w:t>
            </w:r>
          </w:p>
          <w:p w:rsidR="00472870" w:rsidRPr="00066767" w:rsidRDefault="00F93CEC" w:rsidP="00472870">
            <w:pPr>
              <w:pStyle w:val="ListParagraph"/>
              <w:numPr>
                <w:ilvl w:val="0"/>
                <w:numId w:val="32"/>
              </w:numPr>
              <w:spacing w:before="120" w:after="120" w:line="300" w:lineRule="atLeast"/>
              <w:contextualSpacing w:val="0"/>
              <w:rPr>
                <w:rFonts w:cs="Segoe UI"/>
                <w:i/>
                <w:color w:val="0070C0"/>
                <w:sz w:val="20"/>
              </w:rPr>
            </w:pPr>
            <w:r w:rsidRPr="00066767" w:rsidDel="00F93CEC">
              <w:rPr>
                <w:rFonts w:cs="Segoe UI"/>
                <w:i/>
                <w:color w:val="0070C0"/>
                <w:sz w:val="20"/>
              </w:rPr>
              <w:t xml:space="preserve"> </w:t>
            </w:r>
            <w:r w:rsidR="00472870" w:rsidRPr="00066767">
              <w:rPr>
                <w:rFonts w:cs="Segoe UI"/>
                <w:sz w:val="20"/>
              </w:rPr>
              <w:t xml:space="preserve">‘I would be willing to prescribe or dispense unapproved CBD-products that have not undergone clinical trials.’ </w:t>
            </w:r>
          </w:p>
          <w:p w:rsidR="00472870" w:rsidRPr="00066767" w:rsidRDefault="00472870" w:rsidP="00472870">
            <w:pPr>
              <w:pStyle w:val="ListParagraph"/>
              <w:numPr>
                <w:ilvl w:val="0"/>
                <w:numId w:val="32"/>
              </w:numPr>
              <w:spacing w:before="120" w:after="120" w:line="300" w:lineRule="atLeast"/>
              <w:contextualSpacing w:val="0"/>
              <w:rPr>
                <w:rFonts w:cs="Segoe UI"/>
                <w:b/>
                <w:sz w:val="20"/>
              </w:rPr>
            </w:pPr>
            <w:r w:rsidRPr="00066767">
              <w:rPr>
                <w:rFonts w:cs="Segoe UI"/>
                <w:sz w:val="20"/>
              </w:rPr>
              <w:t xml:space="preserve">‘I would be comfortable prescribing or dispensing unapproved medicinal cannabis products that are controlled drugs that have not undergone clinical trials.’ </w:t>
            </w:r>
            <w:r w:rsidRPr="00066767">
              <w:rPr>
                <w:rFonts w:cs="Segoe UI"/>
                <w:sz w:val="20"/>
              </w:rPr>
              <w:br/>
            </w:r>
          </w:p>
          <w:p w:rsidR="00472870" w:rsidRPr="00066767" w:rsidRDefault="00472870" w:rsidP="0005101F">
            <w:pPr>
              <w:spacing w:after="120" w:line="300" w:lineRule="atLeast"/>
              <w:ind w:left="33"/>
              <w:rPr>
                <w:rFonts w:cs="Segoe UI"/>
                <w:sz w:val="20"/>
              </w:rPr>
            </w:pPr>
            <w:r w:rsidRPr="00066767">
              <w:rPr>
                <w:rFonts w:cs="Segoe UI"/>
                <w:b/>
                <w:sz w:val="20"/>
                <w:lang w:val="en-GB"/>
              </w:rPr>
              <w:t>Question</w:t>
            </w:r>
            <w:r w:rsidRPr="00066767">
              <w:rPr>
                <w:rFonts w:cs="Segoe UI"/>
                <w:b/>
                <w:sz w:val="20"/>
              </w:rPr>
              <w:t xml:space="preserve"> for </w:t>
            </w:r>
            <w:r w:rsidRPr="00264078">
              <w:rPr>
                <w:rFonts w:cs="Segoe UI"/>
                <w:b/>
                <w:color w:val="660033"/>
                <w:sz w:val="20"/>
              </w:rPr>
              <w:t>prescribers</w:t>
            </w:r>
            <w:r w:rsidRPr="00066767">
              <w:rPr>
                <w:rFonts w:cs="Segoe UI"/>
                <w:b/>
                <w:sz w:val="20"/>
              </w:rPr>
              <w:t>:</w:t>
            </w:r>
          </w:p>
          <w:p w:rsidR="00472870" w:rsidRPr="00264078" w:rsidRDefault="00472870" w:rsidP="00264078">
            <w:pPr>
              <w:pStyle w:val="ListParagraph"/>
              <w:numPr>
                <w:ilvl w:val="0"/>
                <w:numId w:val="32"/>
              </w:numPr>
              <w:spacing w:before="120" w:after="120" w:line="300" w:lineRule="atLeast"/>
              <w:ind w:left="714" w:hanging="357"/>
              <w:contextualSpacing w:val="0"/>
              <w:rPr>
                <w:rFonts w:cs="Segoe UI"/>
                <w:sz w:val="20"/>
              </w:rPr>
            </w:pPr>
            <w:r w:rsidRPr="00066767">
              <w:rPr>
                <w:rFonts w:cs="Segoe UI"/>
                <w:sz w:val="20"/>
              </w:rPr>
              <w:t xml:space="preserve">Do you have access to the information you need to prescribe medicinal cannabis </w:t>
            </w:r>
            <w:r w:rsidRPr="00066767">
              <w:rPr>
                <w:rFonts w:eastAsiaTheme="minorHAnsi" w:cs="Segoe UI"/>
                <w:sz w:val="20"/>
                <w:lang w:eastAsia="en-US"/>
              </w:rPr>
              <w:t>products</w:t>
            </w:r>
            <w:r w:rsidRPr="00066767">
              <w:rPr>
                <w:rFonts w:cs="Segoe UI"/>
                <w:sz w:val="20"/>
              </w:rPr>
              <w:t xml:space="preserve"> with confidence? </w:t>
            </w:r>
          </w:p>
          <w:p w:rsidR="00B609BD" w:rsidRPr="00066767" w:rsidRDefault="00B609BD" w:rsidP="00264078">
            <w:pPr>
              <w:pStyle w:val="ListParagraph"/>
              <w:numPr>
                <w:ilvl w:val="0"/>
                <w:numId w:val="32"/>
              </w:numPr>
              <w:spacing w:before="120" w:after="120" w:line="300" w:lineRule="atLeast"/>
              <w:ind w:left="714" w:hanging="357"/>
              <w:contextualSpacing w:val="0"/>
              <w:rPr>
                <w:rFonts w:cs="Segoe UI"/>
                <w:sz w:val="20"/>
              </w:rPr>
            </w:pPr>
            <w:r w:rsidRPr="00066767">
              <w:rPr>
                <w:rFonts w:cs="Segoe UI"/>
                <w:sz w:val="20"/>
              </w:rPr>
              <w:t>If so, is it easy to understand?</w:t>
            </w:r>
            <w:r>
              <w:rPr>
                <w:rFonts w:cs="Segoe UI"/>
                <w:sz w:val="20"/>
              </w:rPr>
              <w:br/>
            </w:r>
            <w:r w:rsidR="00BC56AC">
              <w:rPr>
                <w:rFonts w:cs="Segoe UI"/>
                <w:sz w:val="20"/>
              </w:rPr>
              <w:br/>
            </w:r>
            <w:r w:rsidR="00BC56AC">
              <w:rPr>
                <w:rFonts w:cs="Segoe UI"/>
                <w:sz w:val="20"/>
              </w:rPr>
              <w:br/>
            </w:r>
          </w:p>
          <w:p w:rsidR="00472870" w:rsidRPr="00066767" w:rsidRDefault="00472870" w:rsidP="0005101F">
            <w:pPr>
              <w:spacing w:after="120" w:line="300" w:lineRule="atLeast"/>
              <w:ind w:left="33"/>
              <w:rPr>
                <w:rFonts w:cs="Segoe UI"/>
                <w:b/>
                <w:sz w:val="20"/>
              </w:rPr>
            </w:pPr>
            <w:r w:rsidRPr="00066767">
              <w:rPr>
                <w:rFonts w:cs="Segoe UI"/>
                <w:b/>
                <w:sz w:val="20"/>
                <w:lang w:val="en-GB"/>
              </w:rPr>
              <w:lastRenderedPageBreak/>
              <w:t>Questions</w:t>
            </w:r>
            <w:r w:rsidRPr="00066767">
              <w:rPr>
                <w:rFonts w:cs="Segoe UI"/>
                <w:b/>
                <w:sz w:val="20"/>
              </w:rPr>
              <w:t xml:space="preserve"> for </w:t>
            </w:r>
            <w:r w:rsidRPr="00264078">
              <w:rPr>
                <w:rFonts w:cs="Segoe UI"/>
                <w:b/>
                <w:color w:val="9966FF"/>
                <w:sz w:val="20"/>
              </w:rPr>
              <w:t>patients</w:t>
            </w:r>
            <w:r w:rsidR="00826A04" w:rsidRPr="00264078">
              <w:rPr>
                <w:rFonts w:cs="Segoe UI"/>
                <w:b/>
                <w:color w:val="9966FF"/>
                <w:sz w:val="20"/>
              </w:rPr>
              <w:t xml:space="preserve"> / consumers</w:t>
            </w:r>
            <w:r w:rsidRPr="00066767">
              <w:rPr>
                <w:rFonts w:cs="Segoe UI"/>
                <w:b/>
                <w:sz w:val="20"/>
              </w:rPr>
              <w:t>:</w:t>
            </w:r>
          </w:p>
          <w:p w:rsidR="00983352" w:rsidRDefault="000801C3" w:rsidP="00264078">
            <w:pPr>
              <w:pStyle w:val="ListParagraph"/>
              <w:numPr>
                <w:ilvl w:val="0"/>
                <w:numId w:val="32"/>
              </w:numPr>
              <w:spacing w:line="300" w:lineRule="atLeast"/>
              <w:ind w:left="714" w:hanging="357"/>
              <w:contextualSpacing w:val="0"/>
              <w:rPr>
                <w:rFonts w:cs="Segoe UI"/>
                <w:sz w:val="20"/>
              </w:rPr>
            </w:pPr>
            <w:r w:rsidRPr="00983352">
              <w:rPr>
                <w:rFonts w:cs="Segoe UI"/>
                <w:sz w:val="20"/>
              </w:rPr>
              <w:t>What is your position on the following statement</w:t>
            </w:r>
            <w:proofErr w:type="gramStart"/>
            <w:r w:rsidRPr="00983352">
              <w:rPr>
                <w:rFonts w:cs="Segoe UI"/>
                <w:sz w:val="20"/>
              </w:rPr>
              <w:t>:</w:t>
            </w:r>
            <w:proofErr w:type="gramEnd"/>
            <w:r w:rsidRPr="00983352">
              <w:rPr>
                <w:rFonts w:cs="Segoe UI"/>
                <w:sz w:val="20"/>
              </w:rPr>
              <w:br/>
              <w:t xml:space="preserve">“I would be </w:t>
            </w:r>
            <w:r w:rsidR="00472870" w:rsidRPr="00983352">
              <w:rPr>
                <w:rFonts w:cs="Segoe UI"/>
                <w:sz w:val="20"/>
              </w:rPr>
              <w:t>comfortable taking medicinal cannabis products that have not been tested for safety and effectiveness</w:t>
            </w:r>
            <w:r w:rsidRPr="00983352">
              <w:rPr>
                <w:rFonts w:cs="Segoe UI"/>
                <w:sz w:val="20"/>
              </w:rPr>
              <w:t>”</w:t>
            </w:r>
            <w:r w:rsidR="00472870" w:rsidRPr="00983352">
              <w:rPr>
                <w:rFonts w:cs="Segoe UI"/>
                <w:sz w:val="20"/>
              </w:rPr>
              <w:t xml:space="preserve"> Please comment on whether this is true for certain types of product</w:t>
            </w:r>
            <w:r w:rsidR="00410E0A" w:rsidRPr="00983352">
              <w:rPr>
                <w:rFonts w:cs="Segoe UI"/>
                <w:sz w:val="20"/>
              </w:rPr>
              <w:t>s</w:t>
            </w:r>
            <w:r w:rsidR="00472870" w:rsidRPr="00983352">
              <w:rPr>
                <w:rFonts w:cs="Segoe UI"/>
                <w:sz w:val="20"/>
              </w:rPr>
              <w:t xml:space="preserve"> and not others. </w:t>
            </w:r>
          </w:p>
          <w:p w:rsidR="00472870" w:rsidRPr="00264078" w:rsidRDefault="00472870" w:rsidP="00264078">
            <w:pPr>
              <w:pStyle w:val="ListParagraph"/>
              <w:numPr>
                <w:ilvl w:val="0"/>
                <w:numId w:val="32"/>
              </w:numPr>
              <w:spacing w:before="120" w:after="120" w:line="300" w:lineRule="atLeast"/>
              <w:ind w:left="714" w:hanging="357"/>
              <w:contextualSpacing w:val="0"/>
              <w:rPr>
                <w:rFonts w:cs="Segoe UI"/>
                <w:sz w:val="20"/>
              </w:rPr>
            </w:pPr>
            <w:r w:rsidRPr="00983352">
              <w:rPr>
                <w:rFonts w:cs="Segoe UI"/>
                <w:sz w:val="20"/>
              </w:rPr>
              <w:t xml:space="preserve">Should </w:t>
            </w:r>
            <w:r w:rsidRPr="00264078">
              <w:rPr>
                <w:rFonts w:cs="Segoe UI"/>
                <w:sz w:val="20"/>
              </w:rPr>
              <w:t>specialist</w:t>
            </w:r>
            <w:r w:rsidRPr="00983352">
              <w:rPr>
                <w:rFonts w:cs="Segoe UI"/>
                <w:sz w:val="20"/>
              </w:rPr>
              <w:t xml:space="preserve"> approval be required when being prescribed medicinal cannabis products?</w:t>
            </w:r>
          </w:p>
          <w:p w:rsidR="00290CBF" w:rsidRDefault="00472870">
            <w:pPr>
              <w:pStyle w:val="ListParagraph"/>
              <w:numPr>
                <w:ilvl w:val="0"/>
                <w:numId w:val="32"/>
              </w:numPr>
              <w:spacing w:before="120" w:after="120" w:line="300" w:lineRule="atLeast"/>
              <w:contextualSpacing w:val="0"/>
              <w:rPr>
                <w:rFonts w:cs="Segoe UI"/>
                <w:i/>
                <w:color w:val="0070C0"/>
                <w:sz w:val="20"/>
              </w:rPr>
            </w:pPr>
            <w:r w:rsidRPr="00066767">
              <w:rPr>
                <w:rFonts w:cs="Segoe UI"/>
                <w:sz w:val="20"/>
              </w:rPr>
              <w:t>Have you (or someone you know) been able to gain access to a specialist when required?</w:t>
            </w:r>
            <w:r w:rsidRPr="00066767">
              <w:rPr>
                <w:rFonts w:cs="Segoe UI"/>
                <w:sz w:val="20"/>
              </w:rPr>
              <w:br/>
            </w:r>
          </w:p>
          <w:p w:rsidR="00472870" w:rsidRPr="00264078" w:rsidRDefault="00472870" w:rsidP="00264078">
            <w:pPr>
              <w:spacing w:before="120" w:after="120" w:line="300" w:lineRule="atLeast"/>
              <w:ind w:left="360"/>
              <w:rPr>
                <w:rFonts w:cs="Segoe UI"/>
                <w:i/>
                <w:color w:val="0070C0"/>
                <w:sz w:val="20"/>
              </w:rPr>
            </w:pPr>
          </w:p>
        </w:tc>
      </w:tr>
      <w:tr w:rsidR="00472870" w:rsidRPr="00066767" w:rsidTr="0005101F">
        <w:tc>
          <w:tcPr>
            <w:tcW w:w="1135" w:type="dxa"/>
            <w:shd w:val="clear" w:color="auto" w:fill="FFFFFF" w:themeFill="background1"/>
          </w:tcPr>
          <w:p w:rsidR="00472870" w:rsidRPr="0006653B" w:rsidRDefault="00472870" w:rsidP="0005101F">
            <w:pPr>
              <w:pStyle w:val="TableText"/>
              <w:spacing w:before="120" w:after="120" w:line="300" w:lineRule="atLeast"/>
              <w:jc w:val="center"/>
              <w:rPr>
                <w:rFonts w:cs="Segoe UI"/>
                <w:b/>
                <w:sz w:val="20"/>
              </w:rPr>
            </w:pPr>
            <w:r w:rsidRPr="0006653B">
              <w:rPr>
                <w:rFonts w:cs="Segoe UI"/>
                <w:b/>
                <w:sz w:val="20"/>
              </w:rPr>
              <w:lastRenderedPageBreak/>
              <w:t>F</w:t>
            </w:r>
          </w:p>
        </w:tc>
        <w:tc>
          <w:tcPr>
            <w:tcW w:w="7796" w:type="dxa"/>
          </w:tcPr>
          <w:p w:rsidR="00472870" w:rsidRPr="00066767" w:rsidRDefault="00472870" w:rsidP="00887352">
            <w:pPr>
              <w:spacing w:before="120" w:after="120" w:line="300" w:lineRule="atLeast"/>
              <w:rPr>
                <w:rFonts w:cs="Segoe UI"/>
                <w:b/>
                <w:sz w:val="20"/>
              </w:rPr>
            </w:pPr>
            <w:r w:rsidRPr="00066767">
              <w:rPr>
                <w:rFonts w:cs="Segoe UI"/>
                <w:b/>
                <w:sz w:val="20"/>
                <w:u w:val="single"/>
              </w:rPr>
              <w:t>PROPOSAL:</w:t>
            </w:r>
          </w:p>
          <w:p w:rsidR="00472870" w:rsidRPr="00066767" w:rsidRDefault="00472870" w:rsidP="0005101F">
            <w:pPr>
              <w:spacing w:after="120" w:line="300" w:lineRule="atLeast"/>
              <w:rPr>
                <w:rFonts w:cs="Segoe UI"/>
                <w:b/>
                <w:sz w:val="20"/>
              </w:rPr>
            </w:pPr>
            <w:r w:rsidRPr="00066767">
              <w:rPr>
                <w:rFonts w:cs="Segoe UI"/>
                <w:b/>
                <w:sz w:val="20"/>
              </w:rPr>
              <w:t xml:space="preserve">Post </w:t>
            </w:r>
            <w:r w:rsidRPr="00066767">
              <w:rPr>
                <w:rFonts w:cs="Segoe UI"/>
                <w:b/>
                <w:sz w:val="20"/>
                <w:lang w:val="en-GB"/>
              </w:rPr>
              <w:t>market</w:t>
            </w:r>
            <w:r w:rsidRPr="00066767">
              <w:rPr>
                <w:rFonts w:cs="Segoe UI"/>
                <w:b/>
                <w:sz w:val="20"/>
              </w:rPr>
              <w:t xml:space="preserve"> controls</w:t>
            </w:r>
          </w:p>
          <w:p w:rsidR="00472870" w:rsidRPr="00066767" w:rsidRDefault="00472870" w:rsidP="0005101F">
            <w:pPr>
              <w:spacing w:after="120" w:line="300" w:lineRule="atLeast"/>
              <w:rPr>
                <w:rFonts w:cs="Segoe UI"/>
                <w:sz w:val="20"/>
              </w:rPr>
            </w:pPr>
            <w:r w:rsidRPr="00066767">
              <w:rPr>
                <w:rFonts w:cs="Segoe UI"/>
                <w:sz w:val="20"/>
              </w:rPr>
              <w:t>As the medicinal cannabis products are medicines, some provisions of the Medicines Act will apply.</w:t>
            </w:r>
          </w:p>
          <w:p w:rsidR="00472870" w:rsidRPr="00066767" w:rsidRDefault="00472870" w:rsidP="0005101F">
            <w:pPr>
              <w:spacing w:after="120" w:line="300" w:lineRule="atLeast"/>
              <w:ind w:left="33"/>
              <w:rPr>
                <w:rFonts w:cs="Segoe UI"/>
                <w:b/>
                <w:sz w:val="20"/>
              </w:rPr>
            </w:pPr>
            <w:r w:rsidRPr="00066767">
              <w:rPr>
                <w:rFonts w:cs="Segoe UI"/>
                <w:b/>
                <w:sz w:val="20"/>
                <w:lang w:val="en-GB"/>
              </w:rPr>
              <w:t>Questions</w:t>
            </w:r>
            <w:r w:rsidRPr="00066767">
              <w:rPr>
                <w:rFonts w:cs="Segoe UI"/>
                <w:b/>
                <w:sz w:val="20"/>
              </w:rPr>
              <w:t xml:space="preserve"> for </w:t>
            </w:r>
            <w:r w:rsidRPr="00264078">
              <w:rPr>
                <w:rFonts w:cs="Segoe UI"/>
                <w:b/>
                <w:color w:val="FF6600"/>
                <w:sz w:val="20"/>
              </w:rPr>
              <w:t>all</w:t>
            </w:r>
            <w:r w:rsidRPr="00066767">
              <w:rPr>
                <w:rFonts w:cs="Segoe UI"/>
                <w:b/>
                <w:sz w:val="20"/>
              </w:rPr>
              <w:t>:</w:t>
            </w:r>
          </w:p>
          <w:p w:rsidR="00472870" w:rsidRPr="00066767" w:rsidRDefault="00472870" w:rsidP="00472870">
            <w:pPr>
              <w:pStyle w:val="ListParagraph"/>
              <w:numPr>
                <w:ilvl w:val="0"/>
                <w:numId w:val="32"/>
              </w:numPr>
              <w:spacing w:before="120" w:after="120" w:line="300" w:lineRule="atLeast"/>
              <w:contextualSpacing w:val="0"/>
              <w:rPr>
                <w:rFonts w:cs="Segoe UI"/>
                <w:sz w:val="20"/>
              </w:rPr>
            </w:pPr>
            <w:r w:rsidRPr="00066767">
              <w:rPr>
                <w:rFonts w:cs="Segoe UI"/>
                <w:sz w:val="20"/>
              </w:rPr>
              <w:t xml:space="preserve">Please indicate your position on the following </w:t>
            </w:r>
            <w:r w:rsidR="00211855">
              <w:rPr>
                <w:rFonts w:cs="Segoe UI"/>
                <w:sz w:val="20"/>
              </w:rPr>
              <w:t>proposal</w:t>
            </w:r>
            <w:r w:rsidRPr="00066767">
              <w:rPr>
                <w:rFonts w:cs="Segoe UI"/>
                <w:sz w:val="20"/>
              </w:rPr>
              <w:t xml:space="preserve">: ‘The current post market </w:t>
            </w:r>
            <w:r w:rsidRPr="00066767">
              <w:rPr>
                <w:rFonts w:eastAsiaTheme="minorHAnsi" w:cs="Segoe UI"/>
                <w:sz w:val="20"/>
                <w:lang w:eastAsia="en-US"/>
              </w:rPr>
              <w:t>monitoring</w:t>
            </w:r>
            <w:r w:rsidRPr="00066767">
              <w:rPr>
                <w:rFonts w:cs="Segoe UI"/>
                <w:sz w:val="20"/>
              </w:rPr>
              <w:t xml:space="preserve"> and compliance requirements for medicines should be applied to all medicinal cannabis products.’</w:t>
            </w:r>
            <w:r w:rsidRPr="00066767">
              <w:rPr>
                <w:rFonts w:cs="Segoe UI"/>
                <w:sz w:val="20"/>
              </w:rPr>
              <w:br/>
            </w:r>
          </w:p>
          <w:p w:rsidR="00472870" w:rsidRPr="00066767" w:rsidRDefault="00472870">
            <w:pPr>
              <w:pStyle w:val="ListParagraph"/>
              <w:numPr>
                <w:ilvl w:val="0"/>
                <w:numId w:val="46"/>
              </w:numPr>
              <w:spacing w:before="120" w:after="240" w:line="300" w:lineRule="atLeast"/>
              <w:ind w:left="743" w:hanging="425"/>
              <w:contextualSpacing w:val="0"/>
              <w:rPr>
                <w:rFonts w:cs="Segoe UI"/>
                <w:b/>
                <w:sz w:val="20"/>
                <w:u w:val="single"/>
              </w:rPr>
            </w:pPr>
            <w:r w:rsidRPr="00066767">
              <w:rPr>
                <w:rFonts w:cs="Segoe UI"/>
                <w:sz w:val="20"/>
              </w:rPr>
              <w:t xml:space="preserve">Do you </w:t>
            </w:r>
            <w:r w:rsidRPr="00066767">
              <w:rPr>
                <w:rFonts w:eastAsiaTheme="minorHAnsi" w:cs="Segoe UI"/>
                <w:sz w:val="20"/>
                <w:lang w:eastAsia="en-US"/>
              </w:rPr>
              <w:t>have</w:t>
            </w:r>
            <w:r w:rsidRPr="00066767">
              <w:rPr>
                <w:rFonts w:cs="Segoe UI"/>
                <w:sz w:val="20"/>
              </w:rPr>
              <w:t xml:space="preserve"> any additional comments on the proposed approach to post market monitoring and compliance?</w:t>
            </w:r>
            <w:r w:rsidRPr="00066767">
              <w:rPr>
                <w:rFonts w:cs="Segoe UI"/>
                <w:sz w:val="20"/>
              </w:rPr>
              <w:br/>
            </w:r>
          </w:p>
        </w:tc>
      </w:tr>
      <w:tr w:rsidR="00472870" w:rsidRPr="00066767" w:rsidTr="0005101F">
        <w:tc>
          <w:tcPr>
            <w:tcW w:w="1135" w:type="dxa"/>
            <w:shd w:val="clear" w:color="auto" w:fill="FFFFFF" w:themeFill="background1"/>
          </w:tcPr>
          <w:p w:rsidR="00472870" w:rsidRPr="0006653B" w:rsidRDefault="00472870" w:rsidP="0005101F">
            <w:pPr>
              <w:pStyle w:val="TableText"/>
              <w:spacing w:before="120" w:after="120" w:line="300" w:lineRule="atLeast"/>
              <w:jc w:val="center"/>
              <w:rPr>
                <w:rFonts w:cs="Segoe UI"/>
                <w:b/>
                <w:sz w:val="20"/>
              </w:rPr>
            </w:pPr>
            <w:r w:rsidRPr="0006653B">
              <w:rPr>
                <w:rFonts w:cs="Segoe UI"/>
                <w:b/>
                <w:sz w:val="20"/>
              </w:rPr>
              <w:t>F</w:t>
            </w:r>
          </w:p>
        </w:tc>
        <w:tc>
          <w:tcPr>
            <w:tcW w:w="7796" w:type="dxa"/>
          </w:tcPr>
          <w:p w:rsidR="00472870" w:rsidRPr="00066767" w:rsidRDefault="00472870" w:rsidP="00887352">
            <w:pPr>
              <w:spacing w:before="120" w:after="120" w:line="300" w:lineRule="atLeast"/>
              <w:ind w:left="34"/>
              <w:rPr>
                <w:rFonts w:cs="Segoe UI"/>
                <w:b/>
                <w:sz w:val="20"/>
              </w:rPr>
            </w:pPr>
            <w:r w:rsidRPr="00066767">
              <w:rPr>
                <w:rFonts w:cs="Segoe UI"/>
                <w:b/>
                <w:sz w:val="20"/>
                <w:u w:val="single"/>
              </w:rPr>
              <w:t>PROPOSAL:</w:t>
            </w:r>
          </w:p>
          <w:p w:rsidR="00472870" w:rsidRPr="00066767" w:rsidRDefault="00472870" w:rsidP="0005101F">
            <w:pPr>
              <w:spacing w:after="120" w:line="300" w:lineRule="atLeast"/>
              <w:ind w:left="33"/>
              <w:rPr>
                <w:rFonts w:cs="Segoe UI"/>
                <w:b/>
                <w:sz w:val="20"/>
              </w:rPr>
            </w:pPr>
            <w:r w:rsidRPr="00066767">
              <w:rPr>
                <w:rFonts w:cs="Segoe UI"/>
                <w:b/>
                <w:sz w:val="20"/>
                <w:lang w:val="en-GB"/>
              </w:rPr>
              <w:t>Enforcement</w:t>
            </w:r>
            <w:r w:rsidRPr="00066767">
              <w:rPr>
                <w:rFonts w:cs="Segoe UI"/>
                <w:b/>
                <w:sz w:val="20"/>
              </w:rPr>
              <w:t xml:space="preserve"> powers</w:t>
            </w:r>
          </w:p>
          <w:p w:rsidR="00472870" w:rsidRPr="00066767" w:rsidRDefault="00472870" w:rsidP="0005101F">
            <w:pPr>
              <w:spacing w:after="120" w:line="300" w:lineRule="atLeast"/>
              <w:ind w:left="33"/>
              <w:rPr>
                <w:rFonts w:cs="Segoe UI"/>
                <w:sz w:val="20"/>
              </w:rPr>
            </w:pPr>
            <w:r w:rsidRPr="00066767">
              <w:rPr>
                <w:rFonts w:cs="Segoe UI"/>
                <w:sz w:val="20"/>
              </w:rPr>
              <w:t>We propose that the Medicinal Cannabis Agency will have the ability to:</w:t>
            </w:r>
          </w:p>
          <w:p w:rsidR="00472870" w:rsidRPr="00066767" w:rsidRDefault="00472870" w:rsidP="00472870">
            <w:pPr>
              <w:pStyle w:val="ListParagraph"/>
              <w:numPr>
                <w:ilvl w:val="0"/>
                <w:numId w:val="32"/>
              </w:numPr>
              <w:spacing w:before="120" w:after="120" w:line="300" w:lineRule="atLeast"/>
              <w:contextualSpacing w:val="0"/>
              <w:rPr>
                <w:rFonts w:cs="Segoe UI"/>
                <w:sz w:val="20"/>
              </w:rPr>
            </w:pPr>
            <w:r w:rsidRPr="00066767">
              <w:rPr>
                <w:rFonts w:cs="Segoe UI"/>
                <w:sz w:val="20"/>
              </w:rPr>
              <w:t xml:space="preserve">vary, </w:t>
            </w:r>
            <w:r w:rsidRPr="00066767">
              <w:rPr>
                <w:rFonts w:eastAsiaTheme="minorHAnsi" w:cs="Segoe UI"/>
                <w:sz w:val="20"/>
                <w:lang w:eastAsia="en-US"/>
              </w:rPr>
              <w:t>suspend</w:t>
            </w:r>
            <w:r w:rsidRPr="00066767">
              <w:rPr>
                <w:rFonts w:cs="Segoe UI"/>
                <w:sz w:val="20"/>
              </w:rPr>
              <w:t xml:space="preserve"> or revoke licences</w:t>
            </w:r>
          </w:p>
          <w:p w:rsidR="00472870" w:rsidRPr="00066767" w:rsidRDefault="00472870" w:rsidP="00472870">
            <w:pPr>
              <w:pStyle w:val="ListParagraph"/>
              <w:numPr>
                <w:ilvl w:val="0"/>
                <w:numId w:val="32"/>
              </w:numPr>
              <w:spacing w:before="120" w:after="120" w:line="300" w:lineRule="atLeast"/>
              <w:contextualSpacing w:val="0"/>
              <w:rPr>
                <w:rFonts w:cs="Segoe UI"/>
                <w:sz w:val="20"/>
              </w:rPr>
            </w:pPr>
            <w:r w:rsidRPr="00066767">
              <w:rPr>
                <w:rFonts w:cs="Segoe UI"/>
                <w:sz w:val="20"/>
              </w:rPr>
              <w:t xml:space="preserve">impose </w:t>
            </w:r>
            <w:r w:rsidRPr="00066767">
              <w:rPr>
                <w:rFonts w:eastAsiaTheme="minorHAnsi" w:cs="Segoe UI"/>
                <w:sz w:val="20"/>
                <w:lang w:eastAsia="en-US"/>
              </w:rPr>
              <w:t>penalties</w:t>
            </w:r>
            <w:r w:rsidRPr="00066767">
              <w:rPr>
                <w:rFonts w:cs="Segoe UI"/>
                <w:sz w:val="20"/>
              </w:rPr>
              <w:t xml:space="preserve"> for non-compliance with the quality standards, product information requirements or licence conditions</w:t>
            </w:r>
          </w:p>
          <w:p w:rsidR="00472870" w:rsidRPr="00066767" w:rsidRDefault="00472870" w:rsidP="00472870">
            <w:pPr>
              <w:pStyle w:val="ListParagraph"/>
              <w:numPr>
                <w:ilvl w:val="0"/>
                <w:numId w:val="36"/>
              </w:numPr>
              <w:spacing w:before="120" w:after="120" w:line="300" w:lineRule="atLeast"/>
              <w:contextualSpacing w:val="0"/>
              <w:rPr>
                <w:rFonts w:cs="Segoe UI"/>
                <w:b/>
                <w:sz w:val="20"/>
              </w:rPr>
            </w:pPr>
            <w:proofErr w:type="gramStart"/>
            <w:r w:rsidRPr="00066767">
              <w:rPr>
                <w:rFonts w:cs="Segoe UI"/>
                <w:sz w:val="20"/>
              </w:rPr>
              <w:t>order</w:t>
            </w:r>
            <w:proofErr w:type="gramEnd"/>
            <w:r w:rsidRPr="00066767">
              <w:rPr>
                <w:rFonts w:cs="Segoe UI"/>
                <w:sz w:val="20"/>
              </w:rPr>
              <w:t xml:space="preserve"> the </w:t>
            </w:r>
            <w:r w:rsidRPr="00066767">
              <w:rPr>
                <w:rFonts w:eastAsiaTheme="minorHAnsi" w:cs="Segoe UI"/>
                <w:sz w:val="20"/>
                <w:lang w:eastAsia="en-US"/>
              </w:rPr>
              <w:t>seizure</w:t>
            </w:r>
            <w:r w:rsidRPr="00066767">
              <w:rPr>
                <w:rFonts w:cs="Segoe UI"/>
                <w:sz w:val="20"/>
              </w:rPr>
              <w:t xml:space="preserve"> and destruction of products manufactured or distributed without the relevant licence.</w:t>
            </w:r>
          </w:p>
          <w:p w:rsidR="00472870" w:rsidRPr="00066767" w:rsidRDefault="00472870" w:rsidP="0005101F">
            <w:pPr>
              <w:spacing w:after="120" w:line="300" w:lineRule="atLeast"/>
              <w:ind w:left="33"/>
              <w:rPr>
                <w:rFonts w:cs="Segoe UI"/>
                <w:b/>
                <w:sz w:val="20"/>
              </w:rPr>
            </w:pPr>
            <w:r w:rsidRPr="00066767">
              <w:rPr>
                <w:rFonts w:cs="Segoe UI"/>
                <w:b/>
                <w:sz w:val="20"/>
                <w:lang w:val="en-GB"/>
              </w:rPr>
              <w:t>Question</w:t>
            </w:r>
            <w:r w:rsidRPr="00066767">
              <w:rPr>
                <w:rFonts w:cs="Segoe UI"/>
                <w:b/>
                <w:sz w:val="20"/>
              </w:rPr>
              <w:t xml:space="preserve"> for </w:t>
            </w:r>
            <w:r w:rsidRPr="00264078">
              <w:rPr>
                <w:rFonts w:cs="Segoe UI"/>
                <w:b/>
                <w:color w:val="FF6600"/>
                <w:sz w:val="20"/>
              </w:rPr>
              <w:t>all</w:t>
            </w:r>
            <w:r w:rsidRPr="00066767">
              <w:rPr>
                <w:rFonts w:cs="Segoe UI"/>
                <w:b/>
                <w:sz w:val="20"/>
              </w:rPr>
              <w:t>:</w:t>
            </w:r>
          </w:p>
          <w:p w:rsidR="00472870" w:rsidRPr="00066767" w:rsidRDefault="00472870" w:rsidP="00472870">
            <w:pPr>
              <w:pStyle w:val="ListParagraph"/>
              <w:numPr>
                <w:ilvl w:val="0"/>
                <w:numId w:val="32"/>
              </w:numPr>
              <w:spacing w:before="120" w:after="120" w:line="300" w:lineRule="atLeast"/>
              <w:contextualSpacing w:val="0"/>
              <w:rPr>
                <w:rFonts w:cs="Segoe UI"/>
                <w:sz w:val="20"/>
              </w:rPr>
            </w:pPr>
            <w:r w:rsidRPr="00066767">
              <w:rPr>
                <w:rFonts w:cs="Segoe UI"/>
                <w:sz w:val="20"/>
              </w:rPr>
              <w:t xml:space="preserve">Do you </w:t>
            </w:r>
            <w:r w:rsidRPr="00066767">
              <w:rPr>
                <w:rFonts w:eastAsiaTheme="minorHAnsi" w:cs="Segoe UI"/>
                <w:sz w:val="20"/>
                <w:lang w:eastAsia="en-US"/>
              </w:rPr>
              <w:t>have</w:t>
            </w:r>
            <w:r w:rsidRPr="00066767">
              <w:rPr>
                <w:rFonts w:cs="Segoe UI"/>
                <w:sz w:val="20"/>
              </w:rPr>
              <w:t xml:space="preserve"> any comments on the proposed enforcement powers?</w:t>
            </w:r>
          </w:p>
          <w:p w:rsidR="00472870" w:rsidRPr="00066767" w:rsidRDefault="00472870" w:rsidP="0075681C">
            <w:pPr>
              <w:spacing w:after="240" w:line="300" w:lineRule="atLeast"/>
              <w:ind w:left="742"/>
              <w:rPr>
                <w:rFonts w:cs="Segoe UI"/>
                <w:b/>
                <w:sz w:val="20"/>
                <w:u w:val="single"/>
              </w:rPr>
            </w:pPr>
          </w:p>
        </w:tc>
      </w:tr>
      <w:tr w:rsidR="00472870" w:rsidRPr="00066767" w:rsidTr="0005101F">
        <w:tc>
          <w:tcPr>
            <w:tcW w:w="1135" w:type="dxa"/>
            <w:shd w:val="clear" w:color="auto" w:fill="FFFFFF" w:themeFill="background1"/>
          </w:tcPr>
          <w:p w:rsidR="00472870" w:rsidRPr="0006653B" w:rsidRDefault="00472870" w:rsidP="0005101F">
            <w:pPr>
              <w:pStyle w:val="TableText"/>
              <w:spacing w:before="120" w:after="120" w:line="300" w:lineRule="atLeast"/>
              <w:jc w:val="center"/>
              <w:rPr>
                <w:rFonts w:cs="Segoe UI"/>
                <w:b/>
                <w:sz w:val="20"/>
              </w:rPr>
            </w:pPr>
            <w:r w:rsidRPr="0006653B">
              <w:rPr>
                <w:rFonts w:cs="Segoe UI"/>
                <w:b/>
                <w:sz w:val="20"/>
              </w:rPr>
              <w:lastRenderedPageBreak/>
              <w:t>F</w:t>
            </w:r>
          </w:p>
        </w:tc>
        <w:tc>
          <w:tcPr>
            <w:tcW w:w="7796" w:type="dxa"/>
          </w:tcPr>
          <w:p w:rsidR="00472870" w:rsidRPr="00066767" w:rsidRDefault="00472870" w:rsidP="00887352">
            <w:pPr>
              <w:spacing w:before="120" w:after="120" w:line="300" w:lineRule="atLeast"/>
              <w:ind w:left="34"/>
              <w:rPr>
                <w:rFonts w:cs="Segoe UI"/>
                <w:b/>
                <w:sz w:val="20"/>
                <w:u w:val="single"/>
              </w:rPr>
            </w:pPr>
            <w:r w:rsidRPr="00066767">
              <w:rPr>
                <w:rFonts w:cs="Segoe UI"/>
                <w:b/>
                <w:sz w:val="20"/>
                <w:u w:val="single"/>
              </w:rPr>
              <w:t>PROPOSAL:</w:t>
            </w:r>
          </w:p>
          <w:p w:rsidR="00472870" w:rsidRPr="00066767" w:rsidRDefault="00472870" w:rsidP="0005101F">
            <w:pPr>
              <w:spacing w:after="120" w:line="300" w:lineRule="atLeast"/>
              <w:ind w:left="33"/>
              <w:rPr>
                <w:rFonts w:cs="Segoe UI"/>
                <w:b/>
                <w:sz w:val="20"/>
              </w:rPr>
            </w:pPr>
            <w:r w:rsidRPr="00066767">
              <w:rPr>
                <w:rFonts w:cs="Segoe UI"/>
                <w:b/>
                <w:sz w:val="20"/>
                <w:lang w:val="en-GB"/>
              </w:rPr>
              <w:t>Collection</w:t>
            </w:r>
            <w:r w:rsidRPr="00066767">
              <w:rPr>
                <w:rFonts w:cs="Segoe UI"/>
                <w:b/>
                <w:sz w:val="20"/>
              </w:rPr>
              <w:t xml:space="preserve"> of information</w:t>
            </w:r>
          </w:p>
          <w:p w:rsidR="00472870" w:rsidRPr="00066767" w:rsidRDefault="00472870" w:rsidP="0005101F">
            <w:pPr>
              <w:spacing w:after="120" w:line="300" w:lineRule="atLeast"/>
              <w:ind w:left="33"/>
              <w:rPr>
                <w:rFonts w:cs="Segoe UI"/>
                <w:sz w:val="20"/>
              </w:rPr>
            </w:pPr>
            <w:r w:rsidRPr="00066767">
              <w:rPr>
                <w:rFonts w:cs="Segoe UI"/>
                <w:sz w:val="20"/>
              </w:rPr>
              <w:t>The Medicinal Cannabis Agency will survey health practitioners about their confidence and willingness to prescribe products, the conditions that the products are being used to treat, and their effectiveness in use.</w:t>
            </w:r>
          </w:p>
          <w:p w:rsidR="00472870" w:rsidRPr="00066767" w:rsidRDefault="00472870" w:rsidP="0005101F">
            <w:pPr>
              <w:spacing w:after="120" w:line="300" w:lineRule="atLeast"/>
              <w:ind w:left="33"/>
              <w:rPr>
                <w:rFonts w:cs="Segoe UI"/>
                <w:b/>
                <w:sz w:val="20"/>
              </w:rPr>
            </w:pPr>
            <w:r w:rsidRPr="00066767">
              <w:rPr>
                <w:rFonts w:cs="Segoe UI"/>
                <w:b/>
                <w:sz w:val="20"/>
                <w:lang w:val="en-GB"/>
              </w:rPr>
              <w:t>Question</w:t>
            </w:r>
            <w:r w:rsidRPr="00066767">
              <w:rPr>
                <w:rFonts w:cs="Segoe UI"/>
                <w:b/>
                <w:sz w:val="20"/>
              </w:rPr>
              <w:t xml:space="preserve"> for </w:t>
            </w:r>
            <w:r w:rsidRPr="00264078">
              <w:rPr>
                <w:rFonts w:cs="Segoe UI"/>
                <w:b/>
                <w:color w:val="FF6600"/>
                <w:sz w:val="20"/>
              </w:rPr>
              <w:t>all</w:t>
            </w:r>
            <w:r w:rsidRPr="00066767">
              <w:rPr>
                <w:rFonts w:cs="Segoe UI"/>
                <w:b/>
                <w:sz w:val="20"/>
              </w:rPr>
              <w:t>:</w:t>
            </w:r>
          </w:p>
          <w:p w:rsidR="00472870" w:rsidRPr="00066767" w:rsidRDefault="00472870" w:rsidP="00472870">
            <w:pPr>
              <w:pStyle w:val="ListParagraph"/>
              <w:numPr>
                <w:ilvl w:val="0"/>
                <w:numId w:val="32"/>
              </w:numPr>
              <w:spacing w:before="120" w:after="120" w:line="300" w:lineRule="atLeast"/>
              <w:contextualSpacing w:val="0"/>
              <w:rPr>
                <w:rFonts w:cs="Segoe UI"/>
                <w:sz w:val="20"/>
              </w:rPr>
            </w:pPr>
            <w:r w:rsidRPr="00066767">
              <w:rPr>
                <w:rFonts w:cs="Segoe UI"/>
                <w:sz w:val="20"/>
              </w:rPr>
              <w:t xml:space="preserve">In your opinion, what is the key information the agency needs to collect to monitor </w:t>
            </w:r>
            <w:r w:rsidRPr="00066767">
              <w:rPr>
                <w:rFonts w:eastAsiaTheme="minorHAnsi" w:cs="Segoe UI"/>
                <w:sz w:val="20"/>
                <w:lang w:eastAsia="en-US"/>
              </w:rPr>
              <w:t>progress</w:t>
            </w:r>
            <w:r w:rsidRPr="00066767">
              <w:rPr>
                <w:rFonts w:cs="Segoe UI"/>
                <w:sz w:val="20"/>
              </w:rPr>
              <w:t xml:space="preserve"> against the objectives of the Scheme?</w:t>
            </w:r>
          </w:p>
          <w:p w:rsidR="00290CBF" w:rsidRDefault="00290CBF" w:rsidP="0005101F">
            <w:pPr>
              <w:pStyle w:val="ListParagraph"/>
              <w:spacing w:after="120" w:line="300" w:lineRule="atLeast"/>
              <w:rPr>
                <w:rFonts w:cs="Segoe UI"/>
                <w:i/>
                <w:color w:val="0070C0"/>
                <w:sz w:val="20"/>
              </w:rPr>
            </w:pPr>
          </w:p>
          <w:p w:rsidR="00472870" w:rsidRPr="00066767" w:rsidRDefault="00472870" w:rsidP="0005101F">
            <w:pPr>
              <w:pStyle w:val="ListParagraph"/>
              <w:spacing w:after="120" w:line="300" w:lineRule="atLeast"/>
              <w:rPr>
                <w:rFonts w:cs="Segoe UI"/>
                <w:sz w:val="20"/>
              </w:rPr>
            </w:pPr>
          </w:p>
        </w:tc>
      </w:tr>
      <w:tr w:rsidR="00472870" w:rsidRPr="00066767" w:rsidTr="0005101F">
        <w:tc>
          <w:tcPr>
            <w:tcW w:w="1135" w:type="dxa"/>
            <w:shd w:val="clear" w:color="auto" w:fill="FFFFFF" w:themeFill="background1"/>
          </w:tcPr>
          <w:p w:rsidR="00472870" w:rsidRPr="0006653B" w:rsidRDefault="00472870" w:rsidP="0005101F">
            <w:pPr>
              <w:pStyle w:val="TableText"/>
              <w:spacing w:before="120" w:after="120" w:line="300" w:lineRule="atLeast"/>
              <w:jc w:val="center"/>
              <w:rPr>
                <w:rFonts w:cs="Segoe UI"/>
                <w:b/>
                <w:sz w:val="20"/>
              </w:rPr>
            </w:pPr>
            <w:r w:rsidRPr="0006653B">
              <w:rPr>
                <w:rFonts w:cs="Segoe UI"/>
                <w:b/>
                <w:sz w:val="20"/>
              </w:rPr>
              <w:t>G</w:t>
            </w:r>
          </w:p>
        </w:tc>
        <w:tc>
          <w:tcPr>
            <w:tcW w:w="7796" w:type="dxa"/>
          </w:tcPr>
          <w:p w:rsidR="00472870" w:rsidRPr="00066767" w:rsidRDefault="00472870" w:rsidP="0075681C">
            <w:pPr>
              <w:spacing w:before="120" w:after="120" w:line="300" w:lineRule="atLeast"/>
              <w:rPr>
                <w:rFonts w:cs="Segoe UI"/>
                <w:b/>
                <w:sz w:val="20"/>
              </w:rPr>
            </w:pPr>
            <w:r w:rsidRPr="0075681C">
              <w:rPr>
                <w:rFonts w:cs="Segoe UI"/>
                <w:b/>
                <w:sz w:val="20"/>
                <w:u w:val="single"/>
                <w:lang w:val="en-GB"/>
              </w:rPr>
              <w:t>PROPOSAL</w:t>
            </w:r>
            <w:r w:rsidRPr="00066767">
              <w:rPr>
                <w:rFonts w:cs="Segoe UI"/>
                <w:b/>
                <w:sz w:val="20"/>
                <w:u w:val="single"/>
              </w:rPr>
              <w:t xml:space="preserve">: </w:t>
            </w:r>
          </w:p>
          <w:p w:rsidR="00472870" w:rsidRPr="00066767" w:rsidRDefault="00472870" w:rsidP="0005101F">
            <w:pPr>
              <w:spacing w:after="120" w:line="300" w:lineRule="atLeast"/>
              <w:rPr>
                <w:rFonts w:cs="Segoe UI"/>
                <w:b/>
                <w:sz w:val="20"/>
              </w:rPr>
            </w:pPr>
            <w:r w:rsidRPr="00066767">
              <w:rPr>
                <w:rFonts w:cs="Segoe UI"/>
                <w:b/>
                <w:sz w:val="20"/>
                <w:lang w:val="en-GB"/>
              </w:rPr>
              <w:t>Fees</w:t>
            </w:r>
          </w:p>
          <w:p w:rsidR="00472870" w:rsidRPr="00066767" w:rsidRDefault="00472870" w:rsidP="0005101F">
            <w:pPr>
              <w:spacing w:after="120" w:line="300" w:lineRule="atLeast"/>
              <w:rPr>
                <w:rFonts w:cs="Segoe UI"/>
                <w:sz w:val="20"/>
              </w:rPr>
            </w:pPr>
            <w:r w:rsidRPr="00066767">
              <w:rPr>
                <w:rFonts w:cs="Segoe UI"/>
                <w:sz w:val="20"/>
              </w:rPr>
              <w:t>It is proposed that the fees set under the Medicinal Cannabis Scheme enable full cost recovery of the cost of issuing licences to:</w:t>
            </w:r>
          </w:p>
          <w:p w:rsidR="00472870" w:rsidRPr="00066767" w:rsidRDefault="00472870" w:rsidP="00472870">
            <w:pPr>
              <w:pStyle w:val="ListParagraph"/>
              <w:numPr>
                <w:ilvl w:val="0"/>
                <w:numId w:val="41"/>
              </w:numPr>
              <w:spacing w:before="120" w:after="120" w:line="300" w:lineRule="atLeast"/>
              <w:ind w:left="1080"/>
              <w:contextualSpacing w:val="0"/>
              <w:rPr>
                <w:rFonts w:cs="Segoe UI"/>
                <w:sz w:val="20"/>
              </w:rPr>
            </w:pPr>
            <w:r w:rsidRPr="00066767">
              <w:rPr>
                <w:rFonts w:cs="Segoe UI"/>
                <w:sz w:val="20"/>
              </w:rPr>
              <w:t>Cultivate Medicinal Cannabis</w:t>
            </w:r>
          </w:p>
          <w:p w:rsidR="00472870" w:rsidRPr="00066767" w:rsidRDefault="00472870" w:rsidP="00472870">
            <w:pPr>
              <w:pStyle w:val="ListParagraph"/>
              <w:numPr>
                <w:ilvl w:val="0"/>
                <w:numId w:val="41"/>
              </w:numPr>
              <w:spacing w:before="120" w:after="120" w:line="300" w:lineRule="atLeast"/>
              <w:ind w:left="1080"/>
              <w:contextualSpacing w:val="0"/>
              <w:rPr>
                <w:rFonts w:cs="Segoe UI"/>
                <w:sz w:val="20"/>
              </w:rPr>
            </w:pPr>
            <w:r w:rsidRPr="00066767">
              <w:rPr>
                <w:rFonts w:cs="Segoe UI"/>
                <w:sz w:val="20"/>
              </w:rPr>
              <w:t>Manufacture Medicinal Cannabis Products</w:t>
            </w:r>
          </w:p>
          <w:p w:rsidR="00472870" w:rsidRPr="00066767" w:rsidRDefault="00472870" w:rsidP="00472870">
            <w:pPr>
              <w:pStyle w:val="ListParagraph"/>
              <w:numPr>
                <w:ilvl w:val="0"/>
                <w:numId w:val="41"/>
              </w:numPr>
              <w:spacing w:before="120" w:after="120" w:line="300" w:lineRule="atLeast"/>
              <w:ind w:left="1080"/>
              <w:contextualSpacing w:val="0"/>
              <w:rPr>
                <w:rFonts w:cs="Segoe UI"/>
                <w:sz w:val="20"/>
              </w:rPr>
            </w:pPr>
            <w:r w:rsidRPr="00066767">
              <w:rPr>
                <w:rFonts w:cs="Segoe UI"/>
                <w:sz w:val="20"/>
              </w:rPr>
              <w:t>Pack Medicinal Cannabis Products</w:t>
            </w:r>
          </w:p>
          <w:p w:rsidR="00472870" w:rsidRPr="00066767" w:rsidRDefault="00472870" w:rsidP="00472870">
            <w:pPr>
              <w:pStyle w:val="ListParagraph"/>
              <w:numPr>
                <w:ilvl w:val="0"/>
                <w:numId w:val="41"/>
              </w:numPr>
              <w:spacing w:before="120" w:after="120" w:line="300" w:lineRule="atLeast"/>
              <w:ind w:left="1080"/>
              <w:contextualSpacing w:val="0"/>
              <w:rPr>
                <w:rFonts w:cs="Segoe UI"/>
                <w:sz w:val="20"/>
              </w:rPr>
            </w:pPr>
            <w:r w:rsidRPr="00066767">
              <w:rPr>
                <w:rFonts w:cs="Segoe UI"/>
                <w:sz w:val="20"/>
              </w:rPr>
              <w:t>Supply an Unconsented Medicinal Cannabis Product.</w:t>
            </w:r>
          </w:p>
          <w:p w:rsidR="00472870" w:rsidRPr="00066767" w:rsidRDefault="00472870" w:rsidP="0005101F">
            <w:pPr>
              <w:spacing w:after="240" w:line="300" w:lineRule="atLeast"/>
              <w:rPr>
                <w:rFonts w:cs="Segoe UI"/>
                <w:sz w:val="20"/>
              </w:rPr>
            </w:pPr>
            <w:r w:rsidRPr="00066767">
              <w:rPr>
                <w:rFonts w:cs="Segoe UI"/>
                <w:sz w:val="20"/>
              </w:rPr>
              <w:t>Existing licence fees under the Medicines Act and the Misuse of Drugs Act will continue to apply for existing licences.</w:t>
            </w:r>
          </w:p>
          <w:p w:rsidR="00472870" w:rsidRPr="00066767" w:rsidRDefault="00472870" w:rsidP="0005101F">
            <w:pPr>
              <w:spacing w:after="120" w:line="300" w:lineRule="atLeast"/>
              <w:ind w:left="33"/>
              <w:rPr>
                <w:rFonts w:cs="Segoe UI"/>
                <w:b/>
                <w:sz w:val="20"/>
              </w:rPr>
            </w:pPr>
            <w:r w:rsidRPr="00066767">
              <w:rPr>
                <w:rFonts w:cs="Segoe UI"/>
                <w:b/>
                <w:sz w:val="20"/>
              </w:rPr>
              <w:t xml:space="preserve">Question for </w:t>
            </w:r>
            <w:r w:rsidRPr="00264078">
              <w:rPr>
                <w:rFonts w:cs="Segoe UI"/>
                <w:b/>
                <w:color w:val="9BBB59" w:themeColor="accent3"/>
                <w:sz w:val="20"/>
              </w:rPr>
              <w:t>researchers</w:t>
            </w:r>
            <w:r w:rsidRPr="00066767">
              <w:rPr>
                <w:rFonts w:cs="Segoe UI"/>
                <w:b/>
                <w:sz w:val="20"/>
              </w:rPr>
              <w:t>:</w:t>
            </w:r>
          </w:p>
          <w:p w:rsidR="00472870" w:rsidRPr="00066767" w:rsidRDefault="00472870" w:rsidP="00472870">
            <w:pPr>
              <w:pStyle w:val="ListParagraph"/>
              <w:numPr>
                <w:ilvl w:val="0"/>
                <w:numId w:val="32"/>
              </w:numPr>
              <w:spacing w:before="120" w:after="120" w:line="300" w:lineRule="atLeast"/>
              <w:contextualSpacing w:val="0"/>
              <w:rPr>
                <w:rFonts w:cs="Segoe UI"/>
                <w:b/>
                <w:sz w:val="20"/>
              </w:rPr>
            </w:pPr>
            <w:r w:rsidRPr="00066767">
              <w:rPr>
                <w:rFonts w:cs="Segoe UI"/>
                <w:sz w:val="20"/>
              </w:rPr>
              <w:t xml:space="preserve">Will the </w:t>
            </w:r>
            <w:r w:rsidRPr="00066767">
              <w:rPr>
                <w:rFonts w:eastAsiaTheme="minorHAnsi" w:cs="Segoe UI"/>
                <w:sz w:val="20"/>
                <w:lang w:eastAsia="en-US"/>
              </w:rPr>
              <w:t>proposed</w:t>
            </w:r>
            <w:r w:rsidRPr="00066767">
              <w:rPr>
                <w:rFonts w:cs="Segoe UI"/>
                <w:sz w:val="20"/>
              </w:rPr>
              <w:t xml:space="preserve"> fees affect your ability to research medicinal cannabis products or cannabis?</w:t>
            </w:r>
            <w:r w:rsidRPr="00066767">
              <w:rPr>
                <w:rFonts w:cs="Segoe UI"/>
                <w:sz w:val="20"/>
              </w:rPr>
              <w:br/>
            </w:r>
          </w:p>
          <w:p w:rsidR="00472870" w:rsidRPr="00066767" w:rsidRDefault="00472870" w:rsidP="0005101F">
            <w:pPr>
              <w:spacing w:after="120" w:line="300" w:lineRule="atLeast"/>
              <w:ind w:left="33"/>
              <w:rPr>
                <w:rFonts w:cs="Segoe UI"/>
                <w:b/>
                <w:sz w:val="20"/>
              </w:rPr>
            </w:pPr>
            <w:r w:rsidRPr="00066767">
              <w:rPr>
                <w:rFonts w:cs="Segoe UI"/>
                <w:b/>
                <w:sz w:val="20"/>
              </w:rPr>
              <w:t xml:space="preserve">Questions for </w:t>
            </w:r>
            <w:r w:rsidRPr="00264078">
              <w:rPr>
                <w:rFonts w:cs="Segoe UI"/>
                <w:b/>
                <w:color w:val="FF33CC"/>
                <w:sz w:val="20"/>
              </w:rPr>
              <w:t>industry</w:t>
            </w:r>
            <w:r w:rsidRPr="00066767">
              <w:rPr>
                <w:rFonts w:cs="Segoe UI"/>
                <w:b/>
                <w:sz w:val="20"/>
              </w:rPr>
              <w:t>:</w:t>
            </w:r>
          </w:p>
          <w:p w:rsidR="00472870" w:rsidRPr="00066767" w:rsidRDefault="00472870" w:rsidP="00472870">
            <w:pPr>
              <w:pStyle w:val="ListParagraph"/>
              <w:numPr>
                <w:ilvl w:val="0"/>
                <w:numId w:val="32"/>
              </w:numPr>
              <w:spacing w:before="120" w:after="120" w:line="300" w:lineRule="atLeast"/>
              <w:contextualSpacing w:val="0"/>
              <w:rPr>
                <w:rFonts w:cs="Segoe UI"/>
                <w:sz w:val="20"/>
                <w:lang w:eastAsia="en-NZ"/>
              </w:rPr>
            </w:pPr>
            <w:r w:rsidRPr="00066767">
              <w:rPr>
                <w:rFonts w:cs="Segoe UI"/>
                <w:sz w:val="20"/>
              </w:rPr>
              <w:t xml:space="preserve">Based on </w:t>
            </w:r>
            <w:r w:rsidRPr="00066767">
              <w:rPr>
                <w:rFonts w:eastAsiaTheme="minorHAnsi" w:cs="Segoe UI"/>
                <w:sz w:val="20"/>
                <w:lang w:eastAsia="en-US"/>
              </w:rPr>
              <w:t>the</w:t>
            </w:r>
            <w:r w:rsidRPr="00066767">
              <w:rPr>
                <w:rFonts w:cs="Segoe UI"/>
                <w:sz w:val="20"/>
              </w:rPr>
              <w:t xml:space="preserve"> proposed fees, how likely are you to enter the medicinal cannabis market?</w:t>
            </w:r>
          </w:p>
          <w:p w:rsidR="00472870" w:rsidRPr="00066767" w:rsidRDefault="00472870" w:rsidP="00472870">
            <w:pPr>
              <w:pStyle w:val="ListParagraph"/>
              <w:numPr>
                <w:ilvl w:val="0"/>
                <w:numId w:val="32"/>
              </w:numPr>
              <w:spacing w:before="120" w:after="120" w:line="300" w:lineRule="atLeast"/>
              <w:contextualSpacing w:val="0"/>
              <w:rPr>
                <w:rFonts w:cs="Segoe UI"/>
                <w:sz w:val="20"/>
                <w:lang w:eastAsia="en-NZ"/>
              </w:rPr>
            </w:pPr>
            <w:r w:rsidRPr="00066767">
              <w:rPr>
                <w:rFonts w:cs="Segoe UI"/>
                <w:sz w:val="20"/>
              </w:rPr>
              <w:t xml:space="preserve">Which </w:t>
            </w:r>
            <w:r w:rsidRPr="00066767">
              <w:rPr>
                <w:rFonts w:eastAsiaTheme="minorHAnsi" w:cs="Segoe UI"/>
                <w:sz w:val="20"/>
                <w:lang w:eastAsia="en-US"/>
              </w:rPr>
              <w:t>licence</w:t>
            </w:r>
            <w:r w:rsidRPr="00066767">
              <w:rPr>
                <w:rFonts w:cs="Segoe UI"/>
                <w:sz w:val="20"/>
              </w:rPr>
              <w:t xml:space="preserve">(s) do you intend to apply for within the next two years? </w:t>
            </w:r>
          </w:p>
          <w:p w:rsidR="00DE5030" w:rsidRDefault="00DE5030" w:rsidP="0005101F">
            <w:pPr>
              <w:spacing w:after="120" w:line="300" w:lineRule="atLeast"/>
              <w:ind w:left="33"/>
              <w:rPr>
                <w:rFonts w:cs="Segoe UI"/>
                <w:i/>
                <w:color w:val="0070C0"/>
                <w:sz w:val="20"/>
              </w:rPr>
            </w:pPr>
          </w:p>
          <w:p w:rsidR="00472870" w:rsidRPr="00066767" w:rsidRDefault="00472870" w:rsidP="0005101F">
            <w:pPr>
              <w:spacing w:after="120" w:line="300" w:lineRule="atLeast"/>
              <w:ind w:left="33"/>
              <w:rPr>
                <w:rFonts w:cs="Segoe UI"/>
                <w:b/>
                <w:sz w:val="20"/>
              </w:rPr>
            </w:pPr>
            <w:r w:rsidRPr="00066767">
              <w:rPr>
                <w:rFonts w:cs="Segoe UI"/>
                <w:b/>
                <w:sz w:val="20"/>
              </w:rPr>
              <w:t xml:space="preserve">Questions for </w:t>
            </w:r>
            <w:r w:rsidRPr="00264078">
              <w:rPr>
                <w:rFonts w:cs="Segoe UI"/>
                <w:b/>
                <w:color w:val="FF6600"/>
                <w:sz w:val="20"/>
              </w:rPr>
              <w:t>all</w:t>
            </w:r>
            <w:r w:rsidRPr="00066767">
              <w:rPr>
                <w:rFonts w:cs="Segoe UI"/>
                <w:b/>
                <w:sz w:val="20"/>
              </w:rPr>
              <w:t>:</w:t>
            </w:r>
          </w:p>
          <w:p w:rsidR="00472870" w:rsidRPr="00066767" w:rsidRDefault="00E0320F" w:rsidP="00472870">
            <w:pPr>
              <w:pStyle w:val="ListParagraph"/>
              <w:numPr>
                <w:ilvl w:val="0"/>
                <w:numId w:val="32"/>
              </w:numPr>
              <w:spacing w:before="120" w:after="120" w:line="300" w:lineRule="atLeast"/>
              <w:contextualSpacing w:val="0"/>
              <w:rPr>
                <w:rFonts w:cs="Segoe UI"/>
                <w:color w:val="000000"/>
                <w:sz w:val="20"/>
                <w:lang w:eastAsia="en-NZ"/>
              </w:rPr>
            </w:pPr>
            <w:r>
              <w:rPr>
                <w:rFonts w:eastAsiaTheme="minorHAnsi" w:cs="Segoe UI"/>
                <w:sz w:val="20"/>
                <w:lang w:eastAsia="en-US"/>
              </w:rPr>
              <w:t>What is your position on the following s</w:t>
            </w:r>
            <w:r w:rsidR="00472870" w:rsidRPr="00066767">
              <w:rPr>
                <w:rFonts w:eastAsiaTheme="minorHAnsi" w:cs="Segoe UI"/>
                <w:sz w:val="20"/>
                <w:lang w:eastAsia="en-US"/>
              </w:rPr>
              <w:t>tatement</w:t>
            </w:r>
            <w:r w:rsidR="00472870" w:rsidRPr="00066767">
              <w:rPr>
                <w:rFonts w:cs="Segoe UI"/>
                <w:color w:val="000000"/>
                <w:sz w:val="20"/>
              </w:rPr>
              <w:t>: ‘The fee structure and approach are fair for both licence holders and the public.’</w:t>
            </w:r>
          </w:p>
          <w:p w:rsidR="00472870" w:rsidRPr="00066767" w:rsidRDefault="00472870">
            <w:pPr>
              <w:pStyle w:val="ListParagraph"/>
              <w:numPr>
                <w:ilvl w:val="0"/>
                <w:numId w:val="32"/>
              </w:numPr>
              <w:spacing w:before="120" w:after="240" w:line="300" w:lineRule="atLeast"/>
              <w:ind w:left="714" w:hanging="357"/>
              <w:contextualSpacing w:val="0"/>
              <w:rPr>
                <w:rFonts w:cs="Segoe UI"/>
                <w:b/>
                <w:sz w:val="20"/>
                <w:u w:val="single"/>
              </w:rPr>
            </w:pPr>
            <w:r w:rsidRPr="00066767">
              <w:rPr>
                <w:rFonts w:cs="Segoe UI"/>
                <w:sz w:val="20"/>
              </w:rPr>
              <w:t>Do you have any additional comments on the proposed approach to fees?</w:t>
            </w:r>
            <w:r w:rsidRPr="00066767">
              <w:rPr>
                <w:rFonts w:cs="Segoe UI"/>
                <w:sz w:val="20"/>
              </w:rPr>
              <w:br/>
            </w:r>
          </w:p>
        </w:tc>
      </w:tr>
    </w:tbl>
    <w:p w:rsidR="005019EC" w:rsidRPr="00923F0E" w:rsidRDefault="00D02826" w:rsidP="00264078">
      <w:pPr>
        <w:pStyle w:val="Heading1"/>
        <w:spacing w:before="0"/>
        <w:rPr>
          <w:rFonts w:eastAsia="Calibri"/>
        </w:rPr>
      </w:pPr>
      <w:bookmarkStart w:id="119" w:name="_Toc13577536"/>
      <w:r w:rsidRPr="00932D2F">
        <w:rPr>
          <w:rFonts w:eastAsia="Calibri"/>
        </w:rPr>
        <w:lastRenderedPageBreak/>
        <w:t xml:space="preserve">Appendix </w:t>
      </w:r>
      <w:r w:rsidR="005019EC" w:rsidRPr="00932D2F">
        <w:rPr>
          <w:rFonts w:eastAsia="Calibri"/>
        </w:rPr>
        <w:t xml:space="preserve">1: </w:t>
      </w:r>
      <w:r w:rsidR="00A12A24">
        <w:rPr>
          <w:rFonts w:eastAsia="Calibri"/>
        </w:rPr>
        <w:t>K</w:t>
      </w:r>
      <w:r w:rsidR="005019EC" w:rsidRPr="00094AAF">
        <w:rPr>
          <w:rFonts w:eastAsia="Calibri"/>
        </w:rPr>
        <w:t>ey terms and glossary</w:t>
      </w:r>
      <w:bookmarkEnd w:id="119"/>
    </w:p>
    <w:tbl>
      <w:tblPr>
        <w:tblStyle w:val="TableGrid"/>
        <w:tblW w:w="7938" w:type="dxa"/>
        <w:tblLook w:val="04A0" w:firstRow="1" w:lastRow="0" w:firstColumn="1" w:lastColumn="0" w:noHBand="0" w:noVBand="1"/>
      </w:tblPr>
      <w:tblGrid>
        <w:gridCol w:w="2652"/>
        <w:gridCol w:w="5286"/>
      </w:tblGrid>
      <w:tr w:rsidR="006C7497" w:rsidRPr="00923F0E" w:rsidTr="00264078">
        <w:trPr>
          <w:trHeight w:val="849"/>
        </w:trPr>
        <w:tc>
          <w:tcPr>
            <w:tcW w:w="2652" w:type="dxa"/>
            <w:tcMar>
              <w:left w:w="0" w:type="dxa"/>
            </w:tcMar>
          </w:tcPr>
          <w:p w:rsidR="006C7497" w:rsidRPr="00923F0E" w:rsidRDefault="003C5FD3" w:rsidP="00870A3C">
            <w:pPr>
              <w:pStyle w:val="BodyText1"/>
              <w:ind w:left="137"/>
              <w:rPr>
                <w:b/>
                <w:color w:val="23305D"/>
              </w:rPr>
            </w:pPr>
            <w:r>
              <w:rPr>
                <w:b/>
                <w:color w:val="23305D"/>
              </w:rPr>
              <w:t>Approved/unapproved medicines</w:t>
            </w:r>
          </w:p>
        </w:tc>
        <w:tc>
          <w:tcPr>
            <w:tcW w:w="5286" w:type="dxa"/>
          </w:tcPr>
          <w:p w:rsidR="006C7497" w:rsidRPr="003C5FD3" w:rsidRDefault="003C5FD3" w:rsidP="00D37640">
            <w:pPr>
              <w:pStyle w:val="BodyText1"/>
            </w:pPr>
            <w:r w:rsidRPr="00094AAF">
              <w:t xml:space="preserve">This is explained in </w:t>
            </w:r>
            <w:r w:rsidR="00D37640">
              <w:t>‘</w:t>
            </w:r>
            <w:r w:rsidRPr="00094AAF">
              <w:t>A3: How medicinal cannabis products are currently approved and prescribed</w:t>
            </w:r>
            <w:r w:rsidR="00D37640">
              <w:t>’</w:t>
            </w:r>
            <w:r>
              <w:t>.</w:t>
            </w:r>
            <w:r w:rsidRPr="003C5FD3">
              <w:rPr>
                <w:b/>
              </w:rPr>
              <w:t xml:space="preserve"> </w:t>
            </w:r>
          </w:p>
        </w:tc>
      </w:tr>
      <w:tr w:rsidR="006C7497" w:rsidRPr="00923F0E" w:rsidTr="00264078">
        <w:tc>
          <w:tcPr>
            <w:tcW w:w="2652" w:type="dxa"/>
            <w:tcMar>
              <w:left w:w="0" w:type="dxa"/>
            </w:tcMar>
          </w:tcPr>
          <w:p w:rsidR="006C7497" w:rsidRPr="00923F0E" w:rsidRDefault="006C7497" w:rsidP="00870A3C">
            <w:pPr>
              <w:pStyle w:val="BodyText1"/>
              <w:ind w:left="137"/>
              <w:rPr>
                <w:b/>
                <w:color w:val="23305D"/>
              </w:rPr>
            </w:pPr>
            <w:r w:rsidRPr="00923F0E">
              <w:rPr>
                <w:b/>
                <w:color w:val="23305D"/>
              </w:rPr>
              <w:t>CBD product</w:t>
            </w:r>
          </w:p>
        </w:tc>
        <w:tc>
          <w:tcPr>
            <w:tcW w:w="5286" w:type="dxa"/>
          </w:tcPr>
          <w:p w:rsidR="006C7497" w:rsidRPr="00923F0E" w:rsidRDefault="00A0711A" w:rsidP="00D13A36">
            <w:pPr>
              <w:pStyle w:val="BodyText1"/>
              <w:spacing w:after="0"/>
            </w:pPr>
            <w:r>
              <w:t>A</w:t>
            </w:r>
            <w:r w:rsidR="006C7497" w:rsidRPr="00923F0E">
              <w:t xml:space="preserve"> product that </w:t>
            </w:r>
            <w:r w:rsidR="006C7497" w:rsidRPr="00923F0E">
              <w:rPr>
                <w:rFonts w:ascii="Arial" w:hAnsi="Arial" w:cs="Arial"/>
              </w:rPr>
              <w:t>–</w:t>
            </w:r>
            <w:r w:rsidR="006C7497" w:rsidRPr="00923F0E">
              <w:t xml:space="preserve"> </w:t>
            </w:r>
          </w:p>
          <w:p w:rsidR="006C7497" w:rsidRPr="00923F0E" w:rsidRDefault="006C7497" w:rsidP="006C7497">
            <w:pPr>
              <w:pStyle w:val="ListParagraph"/>
              <w:numPr>
                <w:ilvl w:val="4"/>
                <w:numId w:val="5"/>
              </w:numPr>
              <w:spacing w:line="300" w:lineRule="atLeast"/>
              <w:ind w:left="567" w:hanging="567"/>
              <w:contextualSpacing w:val="0"/>
            </w:pPr>
            <w:r w:rsidRPr="00923F0E">
              <w:t xml:space="preserve">contains </w:t>
            </w:r>
            <w:proofErr w:type="spellStart"/>
            <w:r w:rsidRPr="00923F0E">
              <w:t>cannabidiol</w:t>
            </w:r>
            <w:proofErr w:type="spellEnd"/>
            <w:r w:rsidRPr="00923F0E">
              <w:t>; and</w:t>
            </w:r>
          </w:p>
          <w:p w:rsidR="006C7497" w:rsidRPr="00923F0E" w:rsidRDefault="006C7497" w:rsidP="006C7497">
            <w:pPr>
              <w:pStyle w:val="ListParagraph"/>
              <w:numPr>
                <w:ilvl w:val="4"/>
                <w:numId w:val="5"/>
              </w:numPr>
              <w:spacing w:line="300" w:lineRule="atLeast"/>
              <w:ind w:left="567" w:hanging="567"/>
              <w:contextualSpacing w:val="0"/>
            </w:pPr>
            <w:r w:rsidRPr="00923F0E">
              <w:t xml:space="preserve">either </w:t>
            </w:r>
            <w:r w:rsidRPr="00923F0E">
              <w:rPr>
                <w:rFonts w:ascii="Arial" w:hAnsi="Arial" w:cs="Arial"/>
              </w:rPr>
              <w:t>–</w:t>
            </w:r>
            <w:r w:rsidRPr="00923F0E">
              <w:t xml:space="preserve"> </w:t>
            </w:r>
          </w:p>
          <w:p w:rsidR="006C7497" w:rsidRPr="00923F0E" w:rsidRDefault="006C7497" w:rsidP="006C7497">
            <w:pPr>
              <w:pStyle w:val="ListParagraph"/>
              <w:numPr>
                <w:ilvl w:val="5"/>
                <w:numId w:val="5"/>
              </w:numPr>
              <w:spacing w:line="300" w:lineRule="atLeast"/>
              <w:ind w:left="964" w:hanging="397"/>
              <w:contextualSpacing w:val="0"/>
            </w:pPr>
            <w:r w:rsidRPr="00923F0E">
              <w:t>does not contain a specified substance; or</w:t>
            </w:r>
          </w:p>
          <w:p w:rsidR="006C7497" w:rsidRPr="00923F0E" w:rsidRDefault="006C7497" w:rsidP="006C7497">
            <w:pPr>
              <w:pStyle w:val="ListParagraph"/>
              <w:numPr>
                <w:ilvl w:val="5"/>
                <w:numId w:val="5"/>
              </w:numPr>
              <w:spacing w:line="300" w:lineRule="atLeast"/>
              <w:ind w:left="964" w:hanging="397"/>
              <w:contextualSpacing w:val="0"/>
            </w:pPr>
            <w:r w:rsidRPr="00923F0E">
              <w:t xml:space="preserve">contains specified substances in an amount that is no more than 2% of the sum of the amount of </w:t>
            </w:r>
            <w:proofErr w:type="spellStart"/>
            <w:r w:rsidRPr="00923F0E">
              <w:t>cannabidiol</w:t>
            </w:r>
            <w:proofErr w:type="spellEnd"/>
            <w:r w:rsidRPr="00923F0E">
              <w:t xml:space="preserve"> and the amounts of specified substances in the product; </w:t>
            </w:r>
          </w:p>
          <w:p w:rsidR="006C7497" w:rsidRPr="00923F0E" w:rsidRDefault="006C7497" w:rsidP="00417EEC">
            <w:pPr>
              <w:spacing w:line="300" w:lineRule="atLeast"/>
              <w:ind w:left="1002"/>
            </w:pPr>
            <w:r w:rsidRPr="00923F0E">
              <w:t xml:space="preserve">and </w:t>
            </w:r>
          </w:p>
          <w:p w:rsidR="006C7497" w:rsidRPr="00923F0E" w:rsidRDefault="006C7497" w:rsidP="006C7497">
            <w:pPr>
              <w:pStyle w:val="ListParagraph"/>
              <w:numPr>
                <w:ilvl w:val="4"/>
                <w:numId w:val="5"/>
              </w:numPr>
              <w:spacing w:line="300" w:lineRule="atLeast"/>
              <w:ind w:left="567" w:hanging="567"/>
              <w:contextualSpacing w:val="0"/>
            </w:pPr>
            <w:r w:rsidRPr="00923F0E">
              <w:t>does not contain any other controlled drug; and</w:t>
            </w:r>
          </w:p>
          <w:p w:rsidR="006C7497" w:rsidRPr="00923F0E" w:rsidRDefault="006C7497" w:rsidP="00D13A36">
            <w:pPr>
              <w:pStyle w:val="ListParagraph"/>
              <w:numPr>
                <w:ilvl w:val="4"/>
                <w:numId w:val="5"/>
              </w:numPr>
              <w:spacing w:after="120" w:line="300" w:lineRule="atLeast"/>
              <w:ind w:left="567" w:hanging="567"/>
              <w:contextualSpacing w:val="0"/>
            </w:pPr>
            <w:r w:rsidRPr="00923F0E">
              <w:t>does not contain any other psychoactive substance (as defined in section 9 of the Psychoactive Substances Act 2013)</w:t>
            </w:r>
          </w:p>
        </w:tc>
      </w:tr>
      <w:tr w:rsidR="006C7497" w:rsidRPr="00923F0E" w:rsidTr="00264078">
        <w:trPr>
          <w:trHeight w:val="562"/>
        </w:trPr>
        <w:tc>
          <w:tcPr>
            <w:tcW w:w="2652" w:type="dxa"/>
            <w:tcMar>
              <w:left w:w="0" w:type="dxa"/>
            </w:tcMar>
          </w:tcPr>
          <w:p w:rsidR="006C7497" w:rsidRPr="00923F0E" w:rsidRDefault="006C7497" w:rsidP="00870A3C">
            <w:pPr>
              <w:pStyle w:val="BodyText1"/>
              <w:ind w:left="137"/>
              <w:rPr>
                <w:b/>
                <w:color w:val="23305D"/>
              </w:rPr>
            </w:pPr>
            <w:r w:rsidRPr="00923F0E">
              <w:rPr>
                <w:b/>
                <w:color w:val="23305D"/>
              </w:rPr>
              <w:t>CBN</w:t>
            </w:r>
          </w:p>
        </w:tc>
        <w:tc>
          <w:tcPr>
            <w:tcW w:w="5286" w:type="dxa"/>
          </w:tcPr>
          <w:p w:rsidR="003C5FD3" w:rsidRPr="00923F0E" w:rsidRDefault="003C5FD3" w:rsidP="00D13A36">
            <w:pPr>
              <w:pStyle w:val="BodyText1"/>
            </w:pPr>
            <w:r w:rsidRPr="00923F0E">
              <w:t>C</w:t>
            </w:r>
            <w:r w:rsidR="006C7497" w:rsidRPr="00923F0E">
              <w:t>annabinol</w:t>
            </w:r>
            <w:r w:rsidR="005A1B77">
              <w:t>. A mildly psychoactive cannabinoid found only in small amounts in cannabinoids.</w:t>
            </w:r>
          </w:p>
        </w:tc>
      </w:tr>
      <w:tr w:rsidR="003C5FD3" w:rsidRPr="00923F0E" w:rsidTr="00264078">
        <w:trPr>
          <w:trHeight w:val="1043"/>
        </w:trPr>
        <w:tc>
          <w:tcPr>
            <w:tcW w:w="2652" w:type="dxa"/>
            <w:tcMar>
              <w:left w:w="0" w:type="dxa"/>
            </w:tcMar>
          </w:tcPr>
          <w:p w:rsidR="003C5FD3" w:rsidRDefault="003C5FD3" w:rsidP="00870A3C">
            <w:pPr>
              <w:pStyle w:val="BodyText1"/>
              <w:ind w:left="137"/>
              <w:rPr>
                <w:b/>
                <w:color w:val="23305D"/>
              </w:rPr>
            </w:pPr>
            <w:r>
              <w:rPr>
                <w:b/>
                <w:color w:val="23305D"/>
              </w:rPr>
              <w:t>Consented/unconsented</w:t>
            </w:r>
          </w:p>
          <w:p w:rsidR="003C5FD3" w:rsidRPr="00923F0E" w:rsidRDefault="003C5FD3" w:rsidP="00870A3C">
            <w:pPr>
              <w:pStyle w:val="BodyText1"/>
              <w:ind w:left="137"/>
              <w:rPr>
                <w:b/>
                <w:color w:val="23305D"/>
              </w:rPr>
            </w:pPr>
            <w:r>
              <w:rPr>
                <w:b/>
                <w:color w:val="23305D"/>
              </w:rPr>
              <w:t>medicines</w:t>
            </w:r>
          </w:p>
        </w:tc>
        <w:tc>
          <w:tcPr>
            <w:tcW w:w="5286" w:type="dxa"/>
          </w:tcPr>
          <w:p w:rsidR="00CB4E4A" w:rsidRPr="004A3F78" w:rsidRDefault="003C5FD3" w:rsidP="003C5FD3">
            <w:pPr>
              <w:pStyle w:val="BodyText1"/>
            </w:pPr>
            <w:r w:rsidRPr="00094AAF">
              <w:t xml:space="preserve">This is explained in </w:t>
            </w:r>
            <w:r w:rsidR="00ED46C8">
              <w:t>‘</w:t>
            </w:r>
            <w:r w:rsidRPr="00094AAF">
              <w:t>A3: How medicinal cannabis products are currently approved and prescribed</w:t>
            </w:r>
            <w:r w:rsidR="00ED46C8">
              <w:t>’</w:t>
            </w:r>
            <w:r w:rsidRPr="00094AAF">
              <w:t>.</w:t>
            </w:r>
          </w:p>
        </w:tc>
      </w:tr>
      <w:tr w:rsidR="00CB4E4A" w:rsidRPr="00923F0E" w:rsidTr="00264078">
        <w:trPr>
          <w:trHeight w:val="475"/>
        </w:trPr>
        <w:tc>
          <w:tcPr>
            <w:tcW w:w="2652" w:type="dxa"/>
            <w:tcMar>
              <w:left w:w="0" w:type="dxa"/>
            </w:tcMar>
          </w:tcPr>
          <w:p w:rsidR="00CB4E4A" w:rsidRDefault="00DC3D14" w:rsidP="00870A3C">
            <w:pPr>
              <w:pStyle w:val="BodyText1"/>
              <w:ind w:left="137"/>
              <w:rPr>
                <w:b/>
                <w:color w:val="23305D"/>
              </w:rPr>
            </w:pPr>
            <w:r>
              <w:rPr>
                <w:b/>
                <w:color w:val="23305D"/>
              </w:rPr>
              <w:t>Excipients</w:t>
            </w:r>
          </w:p>
        </w:tc>
        <w:tc>
          <w:tcPr>
            <w:tcW w:w="5286" w:type="dxa"/>
          </w:tcPr>
          <w:p w:rsidR="00CB4E4A" w:rsidRPr="00CB4E4A" w:rsidRDefault="00DC3D14" w:rsidP="005A1B77">
            <w:pPr>
              <w:pStyle w:val="BodyText1"/>
            </w:pPr>
            <w:r>
              <w:t>I</w:t>
            </w:r>
            <w:r w:rsidRPr="00DC3D14">
              <w:t>ngredients that are not the active ingredients of the drug</w:t>
            </w:r>
            <w:r w:rsidR="005A1B77">
              <w:t>.</w:t>
            </w:r>
          </w:p>
        </w:tc>
      </w:tr>
      <w:tr w:rsidR="00DC3D14" w:rsidRPr="00923F0E" w:rsidTr="00264078">
        <w:trPr>
          <w:trHeight w:val="1415"/>
        </w:trPr>
        <w:tc>
          <w:tcPr>
            <w:tcW w:w="2652" w:type="dxa"/>
            <w:tcMar>
              <w:left w:w="0" w:type="dxa"/>
            </w:tcMar>
          </w:tcPr>
          <w:p w:rsidR="00DC3D14" w:rsidRDefault="00DC3D14" w:rsidP="00DC3D14">
            <w:pPr>
              <w:pStyle w:val="BodyText1"/>
              <w:ind w:left="137"/>
              <w:rPr>
                <w:b/>
                <w:color w:val="23305D"/>
              </w:rPr>
            </w:pPr>
            <w:r>
              <w:rPr>
                <w:b/>
                <w:color w:val="23305D"/>
              </w:rPr>
              <w:t>Germplasm</w:t>
            </w:r>
          </w:p>
        </w:tc>
        <w:tc>
          <w:tcPr>
            <w:tcW w:w="5286" w:type="dxa"/>
          </w:tcPr>
          <w:p w:rsidR="00DC3D14" w:rsidRDefault="00A0711A" w:rsidP="00DC3D14">
            <w:pPr>
              <w:pStyle w:val="BodyText1"/>
            </w:pPr>
            <w:r>
              <w:t>L</w:t>
            </w:r>
            <w:r w:rsidR="00DC3D14" w:rsidRPr="00CB4E4A">
              <w:t>iving tissue from which new plants can be grown. It can be a seed or another plant part – a leaf, a piece of stem, pollen or even just a few cells that can be turned into a whole plant.</w:t>
            </w:r>
          </w:p>
        </w:tc>
      </w:tr>
      <w:tr w:rsidR="003C5FD3" w:rsidRPr="00923F0E" w:rsidTr="00264078">
        <w:tc>
          <w:tcPr>
            <w:tcW w:w="2652" w:type="dxa"/>
            <w:tcMar>
              <w:left w:w="0" w:type="dxa"/>
            </w:tcMar>
          </w:tcPr>
          <w:p w:rsidR="003C5FD3" w:rsidRPr="00923F0E" w:rsidRDefault="003C5FD3" w:rsidP="00870A3C">
            <w:pPr>
              <w:pStyle w:val="BodyText1"/>
              <w:ind w:left="137"/>
              <w:rPr>
                <w:b/>
                <w:color w:val="23305D"/>
              </w:rPr>
            </w:pPr>
            <w:r w:rsidRPr="00923F0E">
              <w:rPr>
                <w:b/>
                <w:color w:val="23305D"/>
              </w:rPr>
              <w:t>Good manufacturing practice (GMP)</w:t>
            </w:r>
          </w:p>
        </w:tc>
        <w:tc>
          <w:tcPr>
            <w:tcW w:w="5286" w:type="dxa"/>
          </w:tcPr>
          <w:p w:rsidR="003C5FD3" w:rsidRPr="00923F0E" w:rsidRDefault="003C5FD3">
            <w:pPr>
              <w:pStyle w:val="BodyText1"/>
            </w:pPr>
            <w:r w:rsidRPr="00923F0E">
              <w:t xml:space="preserve">A set of principles and procedures that, when followed, helps to ensure that the therapeutic goods are of high quality. In the context of </w:t>
            </w:r>
            <w:r w:rsidR="00983352">
              <w:t>medicines</w:t>
            </w:r>
            <w:r w:rsidRPr="00923F0E">
              <w:t xml:space="preserve">, GMP refers to the </w:t>
            </w:r>
            <w:hyperlink r:id="rId45" w:history="1">
              <w:r w:rsidRPr="00264078">
                <w:rPr>
                  <w:rStyle w:val="Hyperlink"/>
                  <w:b w:val="0"/>
                  <w:i/>
                </w:rPr>
                <w:t>New Zealand Code of Good Manufacturing Practice for Manufacture and Distribution of Therapeutic Goods</w:t>
              </w:r>
            </w:hyperlink>
            <w:r w:rsidR="00A0711A" w:rsidRPr="00264078">
              <w:rPr>
                <w:rStyle w:val="Hyperlink"/>
                <w:b w:val="0"/>
                <w:i/>
              </w:rPr>
              <w:t>.</w:t>
            </w:r>
          </w:p>
        </w:tc>
      </w:tr>
      <w:tr w:rsidR="003C5FD3" w:rsidRPr="00923F0E" w:rsidTr="00264078">
        <w:trPr>
          <w:trHeight w:val="1052"/>
        </w:trPr>
        <w:tc>
          <w:tcPr>
            <w:tcW w:w="2652" w:type="dxa"/>
            <w:tcMar>
              <w:left w:w="0" w:type="dxa"/>
            </w:tcMar>
          </w:tcPr>
          <w:p w:rsidR="003C5FD3" w:rsidRPr="00923F0E" w:rsidRDefault="003C5FD3" w:rsidP="00870A3C">
            <w:pPr>
              <w:pStyle w:val="BodyText1"/>
              <w:ind w:left="137"/>
              <w:rPr>
                <w:b/>
                <w:color w:val="23305D"/>
              </w:rPr>
            </w:pPr>
            <w:r w:rsidRPr="00923F0E">
              <w:rPr>
                <w:b/>
                <w:color w:val="23305D"/>
              </w:rPr>
              <w:lastRenderedPageBreak/>
              <w:t xml:space="preserve">Harvesting </w:t>
            </w:r>
          </w:p>
        </w:tc>
        <w:tc>
          <w:tcPr>
            <w:tcW w:w="5286" w:type="dxa"/>
          </w:tcPr>
          <w:p w:rsidR="005A1B77" w:rsidRPr="00923F0E" w:rsidRDefault="00A0711A" w:rsidP="005A1B77">
            <w:pPr>
              <w:pStyle w:val="BodyText1"/>
            </w:pPr>
            <w:r>
              <w:t>T</w:t>
            </w:r>
            <w:r w:rsidR="003C5FD3" w:rsidRPr="00923F0E">
              <w:t>he activity of gathering or reaping a mature crop. Includes trimming of unwanted plant material</w:t>
            </w:r>
            <w:r w:rsidR="005A1B77">
              <w:t>.</w:t>
            </w:r>
          </w:p>
        </w:tc>
      </w:tr>
      <w:tr w:rsidR="005A1B77" w:rsidRPr="00923F0E" w:rsidTr="005A1B77">
        <w:trPr>
          <w:trHeight w:val="538"/>
        </w:trPr>
        <w:tc>
          <w:tcPr>
            <w:tcW w:w="2652" w:type="dxa"/>
            <w:tcMar>
              <w:left w:w="0" w:type="dxa"/>
            </w:tcMar>
          </w:tcPr>
          <w:p w:rsidR="005A1B77" w:rsidRPr="00923F0E" w:rsidRDefault="005A1B77" w:rsidP="00870A3C">
            <w:pPr>
              <w:pStyle w:val="BodyText1"/>
              <w:ind w:left="137"/>
              <w:rPr>
                <w:b/>
                <w:color w:val="23305D"/>
              </w:rPr>
            </w:pPr>
            <w:r>
              <w:rPr>
                <w:b/>
                <w:color w:val="23305D"/>
              </w:rPr>
              <w:t>Hemp</w:t>
            </w:r>
          </w:p>
        </w:tc>
        <w:tc>
          <w:tcPr>
            <w:tcW w:w="5286" w:type="dxa"/>
          </w:tcPr>
          <w:p w:rsidR="005A1B77" w:rsidRPr="00923F0E" w:rsidRDefault="00A0711A" w:rsidP="005A1B77">
            <w:pPr>
              <w:pStyle w:val="BodyText1"/>
            </w:pPr>
            <w:r>
              <w:t>C</w:t>
            </w:r>
            <w:r w:rsidR="005A1B77" w:rsidRPr="005A1B77">
              <w:t>annabis plant, seed, or fruit, while a hemp product is defined as a: product of a kind that is derived, in whole or in part, from industrial hemp.</w:t>
            </w:r>
          </w:p>
        </w:tc>
      </w:tr>
      <w:tr w:rsidR="00D02826" w:rsidRPr="00923F0E" w:rsidTr="00264078">
        <w:trPr>
          <w:trHeight w:val="584"/>
        </w:trPr>
        <w:tc>
          <w:tcPr>
            <w:tcW w:w="2652" w:type="dxa"/>
            <w:tcMar>
              <w:left w:w="0" w:type="dxa"/>
            </w:tcMar>
          </w:tcPr>
          <w:p w:rsidR="00D02826" w:rsidRPr="00923F0E" w:rsidRDefault="00D02826" w:rsidP="00870A3C">
            <w:pPr>
              <w:pStyle w:val="BodyText1"/>
              <w:ind w:left="137"/>
              <w:rPr>
                <w:b/>
                <w:color w:val="23305D"/>
              </w:rPr>
            </w:pPr>
            <w:r>
              <w:rPr>
                <w:b/>
                <w:color w:val="23305D"/>
              </w:rPr>
              <w:t>Industrial Hemp</w:t>
            </w:r>
          </w:p>
        </w:tc>
        <w:tc>
          <w:tcPr>
            <w:tcW w:w="5286" w:type="dxa"/>
          </w:tcPr>
          <w:p w:rsidR="00D02826" w:rsidRDefault="00A0711A" w:rsidP="005A1B77">
            <w:pPr>
              <w:pStyle w:val="BodyText1"/>
            </w:pPr>
            <w:r>
              <w:t>A</w:t>
            </w:r>
            <w:r w:rsidR="00D02826" w:rsidRPr="00D02826">
              <w:t xml:space="preserve">pproved varieties of </w:t>
            </w:r>
            <w:r w:rsidR="00D02826" w:rsidRPr="00264078">
              <w:rPr>
                <w:i/>
              </w:rPr>
              <w:t xml:space="preserve">Cannabis </w:t>
            </w:r>
            <w:proofErr w:type="spellStart"/>
            <w:r w:rsidR="005A1B77">
              <w:rPr>
                <w:i/>
              </w:rPr>
              <w:t>S</w:t>
            </w:r>
            <w:r w:rsidR="00D02826" w:rsidRPr="00264078">
              <w:rPr>
                <w:i/>
              </w:rPr>
              <w:t>ativa</w:t>
            </w:r>
            <w:proofErr w:type="spellEnd"/>
            <w:r w:rsidR="00D02826" w:rsidRPr="00D02826">
              <w:t xml:space="preserve"> that have a tetrahydrocannabinol (THC) content that is below 0.35 percent, and seeds harvested from plants of that kind. </w:t>
            </w:r>
          </w:p>
        </w:tc>
      </w:tr>
      <w:tr w:rsidR="003C5FD3" w:rsidRPr="00923F0E" w:rsidTr="00264078">
        <w:tc>
          <w:tcPr>
            <w:tcW w:w="2652" w:type="dxa"/>
            <w:tcMar>
              <w:left w:w="0" w:type="dxa"/>
            </w:tcMar>
          </w:tcPr>
          <w:p w:rsidR="003C5FD3" w:rsidRPr="00923F0E" w:rsidRDefault="003C5FD3" w:rsidP="00870A3C">
            <w:pPr>
              <w:pStyle w:val="BodyText1"/>
              <w:ind w:left="137"/>
              <w:rPr>
                <w:b/>
                <w:color w:val="23305D"/>
              </w:rPr>
            </w:pPr>
            <w:r w:rsidRPr="00923F0E">
              <w:rPr>
                <w:b/>
                <w:color w:val="23305D"/>
              </w:rPr>
              <w:t>ISO</w:t>
            </w:r>
          </w:p>
        </w:tc>
        <w:tc>
          <w:tcPr>
            <w:tcW w:w="5286" w:type="dxa"/>
          </w:tcPr>
          <w:p w:rsidR="003C5FD3" w:rsidRPr="00923F0E" w:rsidRDefault="003C5FD3" w:rsidP="003C5FD3">
            <w:pPr>
              <w:pStyle w:val="BodyText1"/>
            </w:pPr>
            <w:r w:rsidRPr="00923F0E">
              <w:t>International Organization for Standardization</w:t>
            </w:r>
            <w:r w:rsidR="00A0711A">
              <w:t>.</w:t>
            </w:r>
          </w:p>
        </w:tc>
      </w:tr>
      <w:tr w:rsidR="003C5FD3" w:rsidRPr="00923F0E" w:rsidTr="00264078">
        <w:tc>
          <w:tcPr>
            <w:tcW w:w="2652" w:type="dxa"/>
            <w:tcMar>
              <w:left w:w="0" w:type="dxa"/>
            </w:tcMar>
          </w:tcPr>
          <w:p w:rsidR="003C5FD3" w:rsidRPr="00923F0E" w:rsidRDefault="003C5FD3" w:rsidP="00870A3C">
            <w:pPr>
              <w:pStyle w:val="BodyText1"/>
              <w:ind w:left="137"/>
              <w:rPr>
                <w:b/>
                <w:color w:val="23305D"/>
              </w:rPr>
            </w:pPr>
            <w:r w:rsidRPr="00923F0E">
              <w:rPr>
                <w:b/>
                <w:color w:val="23305D"/>
                <w:lang w:eastAsia="en-NZ"/>
              </w:rPr>
              <w:t>ISO 17025</w:t>
            </w:r>
          </w:p>
        </w:tc>
        <w:tc>
          <w:tcPr>
            <w:tcW w:w="5286" w:type="dxa"/>
          </w:tcPr>
          <w:p w:rsidR="003C5FD3" w:rsidRPr="00923F0E" w:rsidRDefault="003C5FD3" w:rsidP="003C5FD3">
            <w:pPr>
              <w:pStyle w:val="BodyText1"/>
            </w:pPr>
            <w:r w:rsidRPr="00923F0E">
              <w:t>A standard issued by the ISO for the general requirements for the competence of testing and calibration laboratories. It covers testing and calibration performed using standard methods, non-standard methods, and laboratory-developed methods.</w:t>
            </w:r>
          </w:p>
        </w:tc>
      </w:tr>
      <w:tr w:rsidR="003C5FD3" w:rsidRPr="00923F0E" w:rsidTr="00264078">
        <w:trPr>
          <w:trHeight w:val="1148"/>
        </w:trPr>
        <w:tc>
          <w:tcPr>
            <w:tcW w:w="2652" w:type="dxa"/>
            <w:tcMar>
              <w:left w:w="0" w:type="dxa"/>
            </w:tcMar>
          </w:tcPr>
          <w:p w:rsidR="003C5FD3" w:rsidRDefault="003C5FD3" w:rsidP="00870A3C">
            <w:pPr>
              <w:pStyle w:val="BodyText1"/>
              <w:ind w:left="137"/>
              <w:rPr>
                <w:b/>
                <w:color w:val="23305D"/>
              </w:rPr>
            </w:pPr>
            <w:r>
              <w:rPr>
                <w:b/>
                <w:color w:val="23305D"/>
              </w:rPr>
              <w:t>Medical practitioner</w:t>
            </w:r>
          </w:p>
          <w:p w:rsidR="003C5FD3" w:rsidRPr="00923F0E" w:rsidRDefault="003C5FD3" w:rsidP="00870A3C">
            <w:pPr>
              <w:pStyle w:val="BodyText1"/>
              <w:ind w:left="137"/>
              <w:rPr>
                <w:b/>
                <w:color w:val="23305D"/>
              </w:rPr>
            </w:pPr>
          </w:p>
        </w:tc>
        <w:tc>
          <w:tcPr>
            <w:tcW w:w="5286" w:type="dxa"/>
          </w:tcPr>
          <w:p w:rsidR="004A3F78" w:rsidRPr="00923F0E" w:rsidRDefault="00A0711A" w:rsidP="004A3F78">
            <w:pPr>
              <w:pStyle w:val="BodyText1"/>
              <w:spacing w:after="0"/>
            </w:pPr>
            <w:r>
              <w:t>A</w:t>
            </w:r>
            <w:r w:rsidR="003C5FD3">
              <w:t>s used in this document, means all doctors registered by the Medical Council of New Zealand, including general practitioners and any other speciality.</w:t>
            </w:r>
          </w:p>
        </w:tc>
      </w:tr>
      <w:tr w:rsidR="004A3F78" w:rsidRPr="00923F0E" w:rsidTr="00264078">
        <w:trPr>
          <w:trHeight w:val="1136"/>
        </w:trPr>
        <w:tc>
          <w:tcPr>
            <w:tcW w:w="2652" w:type="dxa"/>
            <w:tcMar>
              <w:left w:w="0" w:type="dxa"/>
            </w:tcMar>
          </w:tcPr>
          <w:p w:rsidR="004A3F78" w:rsidRDefault="004A3F78" w:rsidP="00870A3C">
            <w:pPr>
              <w:pStyle w:val="BodyText1"/>
              <w:ind w:left="137"/>
              <w:rPr>
                <w:b/>
                <w:color w:val="23305D"/>
              </w:rPr>
            </w:pPr>
            <w:r w:rsidRPr="004A3F78">
              <w:rPr>
                <w:b/>
                <w:color w:val="23305D"/>
              </w:rPr>
              <w:t>Monograph</w:t>
            </w:r>
            <w:r w:rsidRPr="004A3F78">
              <w:rPr>
                <w:b/>
                <w:color w:val="23305D"/>
              </w:rPr>
              <w:tab/>
            </w:r>
          </w:p>
        </w:tc>
        <w:tc>
          <w:tcPr>
            <w:tcW w:w="5286" w:type="dxa"/>
          </w:tcPr>
          <w:p w:rsidR="004A3F78" w:rsidRDefault="004A3F78" w:rsidP="004A3F78">
            <w:pPr>
              <w:pStyle w:val="BodyText1"/>
              <w:spacing w:after="0"/>
            </w:pPr>
            <w:r w:rsidRPr="00094AAF">
              <w:t>A monograph is an article that is written to deal with various aspects of a subject, such as quality requirements and test methods for cannabis.</w:t>
            </w:r>
          </w:p>
        </w:tc>
      </w:tr>
      <w:tr w:rsidR="003C5FD3" w:rsidRPr="00923F0E" w:rsidTr="00264078">
        <w:trPr>
          <w:trHeight w:val="4430"/>
        </w:trPr>
        <w:tc>
          <w:tcPr>
            <w:tcW w:w="2652" w:type="dxa"/>
            <w:tcMar>
              <w:left w:w="0" w:type="dxa"/>
            </w:tcMar>
          </w:tcPr>
          <w:p w:rsidR="003C5FD3" w:rsidRDefault="003C5FD3" w:rsidP="00870A3C">
            <w:pPr>
              <w:pStyle w:val="BodyText1"/>
              <w:ind w:left="137"/>
              <w:rPr>
                <w:b/>
                <w:color w:val="23305D"/>
              </w:rPr>
            </w:pPr>
            <w:r w:rsidRPr="00923F0E">
              <w:rPr>
                <w:b/>
                <w:color w:val="23305D"/>
              </w:rPr>
              <w:t>Palliative care</w:t>
            </w:r>
          </w:p>
        </w:tc>
        <w:tc>
          <w:tcPr>
            <w:tcW w:w="5286" w:type="dxa"/>
          </w:tcPr>
          <w:p w:rsidR="003C5FD3" w:rsidRPr="00923F0E" w:rsidRDefault="003C5FD3" w:rsidP="003C5FD3">
            <w:pPr>
              <w:pStyle w:val="BodyText1"/>
              <w:spacing w:after="0"/>
            </w:pPr>
            <w:r w:rsidRPr="00923F0E">
              <w:t>W</w:t>
            </w:r>
            <w:r>
              <w:t xml:space="preserve">orld </w:t>
            </w:r>
            <w:r w:rsidRPr="00923F0E">
              <w:t>H</w:t>
            </w:r>
            <w:r>
              <w:t xml:space="preserve">ealth </w:t>
            </w:r>
            <w:r w:rsidRPr="00923F0E">
              <w:t>O</w:t>
            </w:r>
            <w:r>
              <w:t>rganisation</w:t>
            </w:r>
            <w:r w:rsidRPr="00923F0E">
              <w:t xml:space="preserve"> Definition</w:t>
            </w:r>
          </w:p>
          <w:p w:rsidR="003C5FD3" w:rsidRDefault="00D96582" w:rsidP="003C5FD3">
            <w:pPr>
              <w:pStyle w:val="Quote"/>
              <w:spacing w:after="120"/>
            </w:pPr>
            <w:r>
              <w:rPr>
                <w:rFonts w:ascii="Arial" w:hAnsi="Arial" w:cs="Arial"/>
              </w:rPr>
              <w:t>‘</w:t>
            </w:r>
            <w:r w:rsidR="003C5FD3" w:rsidRPr="00923F0E">
              <w:t>an approach to care that improves the quality of life of patients (adults and children) and their families who are facing the problems associated with life-threatening illness, through the prevention and relief of suffering by means of early identification and correct assessment and treatment of pain and other problems, whether physical, psychosocial or spiritual. Palliative care also respects the choice of patients and helps their families to deal with practical issues, including coping with loss and grief throughout the illness and in case of bereavement.</w:t>
            </w:r>
            <w:r>
              <w:rPr>
                <w:rFonts w:ascii="Arial" w:hAnsi="Arial" w:cs="Arial"/>
              </w:rPr>
              <w:t>’</w:t>
            </w:r>
          </w:p>
        </w:tc>
      </w:tr>
      <w:tr w:rsidR="003C5FD3" w:rsidRPr="00923F0E" w:rsidTr="00264078">
        <w:trPr>
          <w:trHeight w:val="1915"/>
        </w:trPr>
        <w:tc>
          <w:tcPr>
            <w:tcW w:w="2652" w:type="dxa"/>
            <w:tcMar>
              <w:left w:w="0" w:type="dxa"/>
            </w:tcMar>
          </w:tcPr>
          <w:p w:rsidR="003C5FD3" w:rsidRPr="00923F0E" w:rsidRDefault="003C5FD3" w:rsidP="00870A3C">
            <w:pPr>
              <w:pStyle w:val="BodyText1"/>
              <w:ind w:left="137"/>
              <w:rPr>
                <w:b/>
                <w:color w:val="23305D"/>
              </w:rPr>
            </w:pPr>
            <w:r w:rsidRPr="00923F0E">
              <w:rPr>
                <w:b/>
                <w:color w:val="23305D"/>
              </w:rPr>
              <w:lastRenderedPageBreak/>
              <w:t>Pharmacopoeia</w:t>
            </w:r>
          </w:p>
        </w:tc>
        <w:tc>
          <w:tcPr>
            <w:tcW w:w="5286" w:type="dxa"/>
          </w:tcPr>
          <w:p w:rsidR="00CB4E4A" w:rsidRPr="00923F0E" w:rsidRDefault="003C5FD3" w:rsidP="003C5FD3">
            <w:pPr>
              <w:pStyle w:val="BodyText1"/>
            </w:pPr>
            <w:r w:rsidRPr="00923F0E">
              <w:t>An official publication containing a list of medicinal drugs with their effects and directions for their use, and the quality and performance requirements they must meet. A pharmacopoeia also describes the tests and methods that must be used.</w:t>
            </w:r>
          </w:p>
        </w:tc>
      </w:tr>
      <w:tr w:rsidR="00CB4E4A" w:rsidRPr="00923F0E" w:rsidTr="00264078">
        <w:trPr>
          <w:trHeight w:val="1128"/>
        </w:trPr>
        <w:tc>
          <w:tcPr>
            <w:tcW w:w="2652" w:type="dxa"/>
            <w:tcMar>
              <w:left w:w="0" w:type="dxa"/>
            </w:tcMar>
          </w:tcPr>
          <w:p w:rsidR="00CB4E4A" w:rsidRPr="00094AAF" w:rsidRDefault="00CB4E4A" w:rsidP="00870A3C">
            <w:pPr>
              <w:pStyle w:val="BodyText1"/>
              <w:ind w:left="137"/>
              <w:rPr>
                <w:color w:val="23305D"/>
              </w:rPr>
            </w:pPr>
            <w:r w:rsidRPr="00094AAF">
              <w:rPr>
                <w:b/>
                <w:color w:val="23305D"/>
              </w:rPr>
              <w:t>Pharmacovigilance activities</w:t>
            </w:r>
          </w:p>
        </w:tc>
        <w:tc>
          <w:tcPr>
            <w:tcW w:w="5286" w:type="dxa"/>
          </w:tcPr>
          <w:p w:rsidR="00CB4E4A" w:rsidRPr="00923F0E" w:rsidRDefault="00A0711A" w:rsidP="003C5FD3">
            <w:pPr>
              <w:pStyle w:val="BodyText1"/>
            </w:pPr>
            <w:r>
              <w:t>T</w:t>
            </w:r>
            <w:r w:rsidR="00CB4E4A" w:rsidRPr="00CB4E4A">
              <w:t>he practice of monitoring the effects of medical drugs after they have been licensed for use, especially in order to identify and evaluate previously unreported adverse reactions</w:t>
            </w:r>
            <w:r>
              <w:t>.</w:t>
            </w:r>
          </w:p>
        </w:tc>
      </w:tr>
      <w:tr w:rsidR="003C5FD3" w:rsidRPr="00923F0E" w:rsidTr="00264078">
        <w:tc>
          <w:tcPr>
            <w:tcW w:w="2652" w:type="dxa"/>
            <w:tcMar>
              <w:left w:w="0" w:type="dxa"/>
            </w:tcMar>
          </w:tcPr>
          <w:p w:rsidR="003C5FD3" w:rsidRPr="00923F0E" w:rsidRDefault="003C5FD3" w:rsidP="00870A3C">
            <w:pPr>
              <w:pStyle w:val="BodyText1"/>
              <w:ind w:left="137"/>
              <w:rPr>
                <w:b/>
                <w:color w:val="23305D"/>
              </w:rPr>
            </w:pPr>
            <w:r w:rsidRPr="00923F0E">
              <w:rPr>
                <w:b/>
                <w:color w:val="23305D"/>
              </w:rPr>
              <w:t>PIC/S</w:t>
            </w:r>
          </w:p>
        </w:tc>
        <w:tc>
          <w:tcPr>
            <w:tcW w:w="5286" w:type="dxa"/>
          </w:tcPr>
          <w:p w:rsidR="003C5FD3" w:rsidRPr="00923F0E" w:rsidRDefault="003C5FD3" w:rsidP="003C5FD3">
            <w:pPr>
              <w:pStyle w:val="BodyText1"/>
            </w:pPr>
            <w:r w:rsidRPr="00923F0E">
              <w:t xml:space="preserve">Pharmaceutical Inspection Co-operation Scheme </w:t>
            </w:r>
            <w:r w:rsidRPr="00923F0E">
              <w:rPr>
                <w:rFonts w:ascii="Arial" w:hAnsi="Arial" w:cs="Arial"/>
              </w:rPr>
              <w:t>–</w:t>
            </w:r>
            <w:r w:rsidRPr="00923F0E">
              <w:t xml:space="preserve"> an informal arrangement by countries to cooperate in relation to inspections of pharmaceutical manufacturing facilities</w:t>
            </w:r>
          </w:p>
        </w:tc>
      </w:tr>
      <w:tr w:rsidR="003C5FD3" w:rsidRPr="00923F0E" w:rsidTr="00264078">
        <w:tc>
          <w:tcPr>
            <w:tcW w:w="2652" w:type="dxa"/>
            <w:tcMar>
              <w:left w:w="0" w:type="dxa"/>
            </w:tcMar>
          </w:tcPr>
          <w:p w:rsidR="003C5FD3" w:rsidRPr="00923F0E" w:rsidRDefault="003C5FD3" w:rsidP="00870A3C">
            <w:pPr>
              <w:pStyle w:val="BodyText1"/>
              <w:ind w:left="137"/>
              <w:rPr>
                <w:b/>
                <w:color w:val="23305D"/>
              </w:rPr>
            </w:pPr>
            <w:r w:rsidRPr="00923F0E">
              <w:rPr>
                <w:b/>
                <w:color w:val="23305D"/>
              </w:rPr>
              <w:t>Processing cannabis</w:t>
            </w:r>
          </w:p>
        </w:tc>
        <w:tc>
          <w:tcPr>
            <w:tcW w:w="5286" w:type="dxa"/>
          </w:tcPr>
          <w:p w:rsidR="003C5FD3" w:rsidRPr="00923F0E" w:rsidRDefault="00A0711A" w:rsidP="003C5FD3">
            <w:pPr>
              <w:pStyle w:val="BodyText1"/>
            </w:pPr>
            <w:r>
              <w:t>A</w:t>
            </w:r>
            <w:r w:rsidR="003C5FD3" w:rsidRPr="00923F0E">
              <w:t>ctivities associated with collecting, sorting, drying, milling, de-hulling of seeds, packing of the plant material. Does not include extraction of components or constituents by physical means (</w:t>
            </w:r>
            <w:proofErr w:type="spellStart"/>
            <w:r w:rsidR="003C5FD3" w:rsidRPr="00923F0E">
              <w:t>eg</w:t>
            </w:r>
            <w:proofErr w:type="spellEnd"/>
            <w:r w:rsidR="003C5FD3">
              <w:t>,</w:t>
            </w:r>
            <w:r w:rsidR="003C5FD3" w:rsidRPr="00923F0E">
              <w:t xml:space="preserve"> pressing) or chemical means (gas or solvent).</w:t>
            </w:r>
          </w:p>
        </w:tc>
      </w:tr>
      <w:tr w:rsidR="003C5FD3" w:rsidRPr="00923F0E" w:rsidTr="00264078">
        <w:tc>
          <w:tcPr>
            <w:tcW w:w="2652" w:type="dxa"/>
            <w:tcMar>
              <w:left w:w="0" w:type="dxa"/>
            </w:tcMar>
          </w:tcPr>
          <w:p w:rsidR="003C5FD3" w:rsidRPr="00923F0E" w:rsidRDefault="003C5FD3" w:rsidP="00870A3C">
            <w:pPr>
              <w:pStyle w:val="BodyText1"/>
              <w:ind w:left="137"/>
              <w:rPr>
                <w:b/>
                <w:color w:val="23305D"/>
              </w:rPr>
            </w:pPr>
            <w:r w:rsidRPr="00923F0E">
              <w:rPr>
                <w:b/>
                <w:color w:val="23305D"/>
              </w:rPr>
              <w:t>Requiring palliation</w:t>
            </w:r>
          </w:p>
        </w:tc>
        <w:tc>
          <w:tcPr>
            <w:tcW w:w="5286" w:type="dxa"/>
          </w:tcPr>
          <w:p w:rsidR="003C5FD3" w:rsidRPr="00923F0E" w:rsidRDefault="003C5FD3" w:rsidP="003C5FD3">
            <w:pPr>
              <w:pStyle w:val="BodyText1"/>
            </w:pPr>
            <w:r w:rsidRPr="00923F0E">
              <w:t>A person requires palliation if, in the opinion of a medical practitioner or nurse practitioner, the person has an advanced progressive life-limiting condition and is nearing the end of their life.</w:t>
            </w:r>
          </w:p>
        </w:tc>
      </w:tr>
      <w:tr w:rsidR="003C5FD3" w:rsidRPr="00923F0E" w:rsidTr="00264078">
        <w:trPr>
          <w:trHeight w:val="443"/>
        </w:trPr>
        <w:tc>
          <w:tcPr>
            <w:tcW w:w="2652" w:type="dxa"/>
            <w:tcMar>
              <w:left w:w="0" w:type="dxa"/>
            </w:tcMar>
          </w:tcPr>
          <w:p w:rsidR="003C5FD3" w:rsidRPr="00923F0E" w:rsidRDefault="003C5FD3" w:rsidP="00870A3C">
            <w:pPr>
              <w:pStyle w:val="BodyText1"/>
              <w:ind w:left="137"/>
              <w:rPr>
                <w:b/>
                <w:color w:val="23305D"/>
              </w:rPr>
            </w:pPr>
            <w:r>
              <w:rPr>
                <w:b/>
                <w:color w:val="23305D"/>
              </w:rPr>
              <w:t>Specialist</w:t>
            </w:r>
          </w:p>
        </w:tc>
        <w:tc>
          <w:tcPr>
            <w:tcW w:w="5286" w:type="dxa"/>
          </w:tcPr>
          <w:p w:rsidR="003C5FD3" w:rsidRPr="00923F0E" w:rsidRDefault="00EB6447" w:rsidP="0077156E">
            <w:pPr>
              <w:pStyle w:val="BodyText1"/>
            </w:pPr>
            <w:r>
              <w:t>Currently for medicinal cannabis products, except for CBD-products, additional approval from a specialist working within a relevant scope of practice is required.  There are 36 areas of medicine, or scopes of practice, within which you can be registered and work as a specialist in New Zealand, including as a general practitioner</w:t>
            </w:r>
            <w:r w:rsidR="00157CCF">
              <w:t>.</w:t>
            </w:r>
          </w:p>
        </w:tc>
      </w:tr>
      <w:tr w:rsidR="003C5FD3" w:rsidRPr="00923F0E" w:rsidTr="00264078">
        <w:trPr>
          <w:trHeight w:val="1147"/>
        </w:trPr>
        <w:tc>
          <w:tcPr>
            <w:tcW w:w="2652" w:type="dxa"/>
            <w:tcMar>
              <w:left w:w="0" w:type="dxa"/>
            </w:tcMar>
          </w:tcPr>
          <w:p w:rsidR="003C5FD3" w:rsidRDefault="003C5FD3" w:rsidP="00870A3C">
            <w:pPr>
              <w:pStyle w:val="BodyText1"/>
              <w:ind w:left="137"/>
              <w:rPr>
                <w:b/>
                <w:color w:val="23305D"/>
              </w:rPr>
            </w:pPr>
            <w:r w:rsidRPr="00923F0E">
              <w:rPr>
                <w:b/>
                <w:color w:val="23305D"/>
              </w:rPr>
              <w:t>Specified substance</w:t>
            </w:r>
          </w:p>
        </w:tc>
        <w:tc>
          <w:tcPr>
            <w:tcW w:w="5286" w:type="dxa"/>
          </w:tcPr>
          <w:p w:rsidR="003C5FD3" w:rsidRDefault="003C5FD3" w:rsidP="003C5FD3">
            <w:pPr>
              <w:pStyle w:val="BodyText1"/>
            </w:pPr>
            <w:r w:rsidRPr="00923F0E">
              <w:t>A substance that naturally occurs in cannabis and is THC or a related cannabinoid with psychoactive properties</w:t>
            </w:r>
          </w:p>
        </w:tc>
      </w:tr>
      <w:tr w:rsidR="003C5FD3" w:rsidRPr="00923F0E" w:rsidTr="00264078">
        <w:tc>
          <w:tcPr>
            <w:tcW w:w="2652" w:type="dxa"/>
            <w:tcMar>
              <w:left w:w="0" w:type="dxa"/>
            </w:tcMar>
          </w:tcPr>
          <w:p w:rsidR="003C5FD3" w:rsidRPr="00923F0E" w:rsidRDefault="003C5FD3" w:rsidP="00870A3C">
            <w:pPr>
              <w:pStyle w:val="BodyText1"/>
              <w:ind w:left="137"/>
              <w:rPr>
                <w:b/>
                <w:color w:val="23305D"/>
              </w:rPr>
            </w:pPr>
            <w:r w:rsidRPr="00923F0E">
              <w:rPr>
                <w:b/>
                <w:color w:val="23305D"/>
              </w:rPr>
              <w:t>Standardised product</w:t>
            </w:r>
          </w:p>
        </w:tc>
        <w:tc>
          <w:tcPr>
            <w:tcW w:w="5286" w:type="dxa"/>
          </w:tcPr>
          <w:p w:rsidR="003C5FD3" w:rsidRPr="00923F0E" w:rsidRDefault="003C5FD3">
            <w:pPr>
              <w:pStyle w:val="BodyText1"/>
            </w:pPr>
            <w:r w:rsidRPr="00923F0E">
              <w:t xml:space="preserve">Refers to a product which delivers a specified drug concentration and potency, </w:t>
            </w:r>
            <w:r>
              <w:t xml:space="preserve">and </w:t>
            </w:r>
            <w:r w:rsidRPr="00923F0E">
              <w:t xml:space="preserve">which has undergone quality control to ensure that the concentration and potency is consistent </w:t>
            </w:r>
            <w:r>
              <w:t>between batches of drug product.</w:t>
            </w:r>
          </w:p>
        </w:tc>
      </w:tr>
      <w:tr w:rsidR="003C5FD3" w:rsidRPr="00923F0E" w:rsidTr="00264078">
        <w:trPr>
          <w:trHeight w:val="693"/>
        </w:trPr>
        <w:tc>
          <w:tcPr>
            <w:tcW w:w="2652" w:type="dxa"/>
            <w:tcMar>
              <w:left w:w="0" w:type="dxa"/>
            </w:tcMar>
          </w:tcPr>
          <w:p w:rsidR="003C5FD3" w:rsidRPr="00923F0E" w:rsidRDefault="003C5FD3" w:rsidP="00870A3C">
            <w:pPr>
              <w:pStyle w:val="BodyText1"/>
              <w:ind w:left="137"/>
              <w:rPr>
                <w:b/>
                <w:color w:val="23305D"/>
              </w:rPr>
            </w:pPr>
            <w:r w:rsidRPr="00844D5E">
              <w:rPr>
                <w:b/>
                <w:color w:val="23305D"/>
              </w:rPr>
              <w:t>THC</w:t>
            </w:r>
            <w:r w:rsidRPr="00844D5E">
              <w:rPr>
                <w:b/>
                <w:color w:val="23305D"/>
              </w:rPr>
              <w:tab/>
            </w:r>
          </w:p>
        </w:tc>
        <w:tc>
          <w:tcPr>
            <w:tcW w:w="5286" w:type="dxa"/>
          </w:tcPr>
          <w:p w:rsidR="004A3F78" w:rsidRPr="004A3F78" w:rsidRDefault="003C5FD3" w:rsidP="003C5FD3">
            <w:pPr>
              <w:pStyle w:val="BodyText1"/>
            </w:pPr>
            <w:r w:rsidRPr="00094AAF">
              <w:t>delta-9-tetrahydrocannabinol</w:t>
            </w:r>
          </w:p>
        </w:tc>
      </w:tr>
      <w:tr w:rsidR="004A3F78" w:rsidRPr="00923F0E" w:rsidTr="00264078">
        <w:trPr>
          <w:trHeight w:val="473"/>
        </w:trPr>
        <w:tc>
          <w:tcPr>
            <w:tcW w:w="2652" w:type="dxa"/>
            <w:tcMar>
              <w:left w:w="0" w:type="dxa"/>
            </w:tcMar>
          </w:tcPr>
          <w:p w:rsidR="004A3F78" w:rsidRPr="00844D5E" w:rsidRDefault="004A3F78" w:rsidP="00870A3C">
            <w:pPr>
              <w:pStyle w:val="BodyText1"/>
              <w:ind w:left="137"/>
              <w:rPr>
                <w:b/>
                <w:color w:val="23305D"/>
              </w:rPr>
            </w:pPr>
            <w:r>
              <w:rPr>
                <w:b/>
                <w:color w:val="23305D"/>
              </w:rPr>
              <w:lastRenderedPageBreak/>
              <w:t>Validation</w:t>
            </w:r>
          </w:p>
        </w:tc>
        <w:tc>
          <w:tcPr>
            <w:tcW w:w="5286" w:type="dxa"/>
          </w:tcPr>
          <w:p w:rsidR="004A3F78" w:rsidRPr="004A3F78" w:rsidRDefault="00A0711A" w:rsidP="003C5FD3">
            <w:pPr>
              <w:pStyle w:val="BodyText1"/>
            </w:pPr>
            <w:r>
              <w:t>A</w:t>
            </w:r>
            <w:r w:rsidR="004A3F78" w:rsidRPr="004A3F78">
              <w:t xml:space="preserve"> documented programme that provides a high degree of assurance that a specific process, method, or system will consistently produce a result meeting pre-determined acceptance criteria. A validation protocol is a written plan stating how validation will be conducted and defining acceptance criteria. For example, the validation protocol for a manufacturing process identifies processing equipment, critical process parameters/operating ranges, product characteristics, sampling, test data to be collected, number of validation runs, and acceptable test results.</w:t>
            </w:r>
          </w:p>
        </w:tc>
      </w:tr>
    </w:tbl>
    <w:p w:rsidR="006C7497" w:rsidRPr="00923F0E" w:rsidRDefault="006C7497" w:rsidP="006C7497"/>
    <w:p w:rsidR="00D13A36" w:rsidRPr="00923F0E" w:rsidRDefault="00D13A36">
      <w:pPr>
        <w:rPr>
          <w:rFonts w:eastAsia="Calibri"/>
        </w:rPr>
      </w:pPr>
      <w:r w:rsidRPr="00923F0E">
        <w:rPr>
          <w:rFonts w:eastAsia="Calibri"/>
        </w:rPr>
        <w:br w:type="page"/>
      </w:r>
    </w:p>
    <w:p w:rsidR="006C7497" w:rsidRPr="00923F0E" w:rsidRDefault="00493D10" w:rsidP="00493D10">
      <w:pPr>
        <w:pStyle w:val="Heading1"/>
        <w:rPr>
          <w:rFonts w:eastAsia="Calibri"/>
        </w:rPr>
      </w:pPr>
      <w:bookmarkStart w:id="120" w:name="_Toc13577537"/>
      <w:r w:rsidRPr="00923F0E">
        <w:rPr>
          <w:rFonts w:eastAsia="Calibri"/>
        </w:rPr>
        <w:lastRenderedPageBreak/>
        <w:t>Appendix 2: New Zealand Product Quality Standards Monograph</w:t>
      </w:r>
      <w:bookmarkEnd w:id="120"/>
    </w:p>
    <w:p w:rsidR="00493D10" w:rsidRPr="009E2CBA" w:rsidRDefault="00493D10" w:rsidP="009E2CBA">
      <w:pPr>
        <w:pStyle w:val="Number"/>
        <w:numPr>
          <w:ilvl w:val="0"/>
          <w:numId w:val="11"/>
        </w:numPr>
        <w:rPr>
          <w:rFonts w:eastAsia="Calibri"/>
        </w:rPr>
      </w:pPr>
      <w:r w:rsidRPr="009E2CBA">
        <w:rPr>
          <w:rFonts w:eastAsia="Calibri"/>
        </w:rPr>
        <w:t>A product is required to meet the specifications outlined in the New Zealand Product Quality Standards Monograph (the Monograph) for:</w:t>
      </w:r>
    </w:p>
    <w:p w:rsidR="00493D10" w:rsidRPr="00923F0E" w:rsidRDefault="00493D10" w:rsidP="00493D10">
      <w:pPr>
        <w:pStyle w:val="Letter"/>
        <w:rPr>
          <w:rFonts w:eastAsia="Calibri"/>
        </w:rPr>
      </w:pPr>
      <w:r w:rsidRPr="00923F0E">
        <w:rPr>
          <w:rFonts w:eastAsia="Calibri"/>
        </w:rPr>
        <w:t>Active ingredients</w:t>
      </w:r>
    </w:p>
    <w:p w:rsidR="00493D10" w:rsidRPr="00923F0E" w:rsidRDefault="00493D10" w:rsidP="00493D10">
      <w:pPr>
        <w:pStyle w:val="Letter"/>
        <w:rPr>
          <w:rFonts w:eastAsia="Calibri"/>
        </w:rPr>
      </w:pPr>
      <w:r w:rsidRPr="00923F0E">
        <w:rPr>
          <w:rFonts w:eastAsia="Calibri"/>
        </w:rPr>
        <w:t>Terpenes</w:t>
      </w:r>
    </w:p>
    <w:p w:rsidR="00493D10" w:rsidRPr="00923F0E" w:rsidRDefault="00493D10" w:rsidP="00493D10">
      <w:pPr>
        <w:pStyle w:val="Letter"/>
        <w:rPr>
          <w:rFonts w:eastAsia="Calibri"/>
        </w:rPr>
      </w:pPr>
      <w:r w:rsidRPr="00923F0E">
        <w:rPr>
          <w:rFonts w:eastAsia="Calibri"/>
        </w:rPr>
        <w:t xml:space="preserve">Related substances </w:t>
      </w:r>
    </w:p>
    <w:p w:rsidR="00493D10" w:rsidRPr="00923F0E" w:rsidRDefault="00493D10" w:rsidP="00493D10">
      <w:pPr>
        <w:pStyle w:val="Letter"/>
        <w:rPr>
          <w:rFonts w:eastAsia="Calibri"/>
        </w:rPr>
      </w:pPr>
      <w:r w:rsidRPr="00923F0E">
        <w:rPr>
          <w:rFonts w:eastAsia="Calibri"/>
        </w:rPr>
        <w:t>Foreign material</w:t>
      </w:r>
    </w:p>
    <w:p w:rsidR="00493D10" w:rsidRPr="00923F0E" w:rsidRDefault="00493D10" w:rsidP="00493D10">
      <w:pPr>
        <w:pStyle w:val="Letter"/>
        <w:rPr>
          <w:rFonts w:eastAsia="Calibri"/>
        </w:rPr>
      </w:pPr>
      <w:r w:rsidRPr="00923F0E">
        <w:rPr>
          <w:rFonts w:eastAsia="Calibri"/>
        </w:rPr>
        <w:t>Microbiological contamination</w:t>
      </w:r>
    </w:p>
    <w:p w:rsidR="00493D10" w:rsidRPr="00923F0E" w:rsidRDefault="00493D10" w:rsidP="00493D10">
      <w:pPr>
        <w:pStyle w:val="Letter"/>
        <w:rPr>
          <w:rFonts w:eastAsia="Calibri"/>
        </w:rPr>
      </w:pPr>
      <w:r w:rsidRPr="00923F0E">
        <w:rPr>
          <w:rFonts w:eastAsia="Calibri"/>
        </w:rPr>
        <w:t>Mycotoxins</w:t>
      </w:r>
    </w:p>
    <w:p w:rsidR="00493D10" w:rsidRPr="00923F0E" w:rsidRDefault="00493D10" w:rsidP="00493D10">
      <w:pPr>
        <w:pStyle w:val="Letter"/>
        <w:rPr>
          <w:rFonts w:eastAsia="Calibri"/>
        </w:rPr>
      </w:pPr>
      <w:r w:rsidRPr="00923F0E">
        <w:rPr>
          <w:rFonts w:eastAsia="Calibri"/>
        </w:rPr>
        <w:t>Pesticides</w:t>
      </w:r>
    </w:p>
    <w:p w:rsidR="00493D10" w:rsidRPr="00923F0E" w:rsidRDefault="00493D10" w:rsidP="00493D10">
      <w:pPr>
        <w:pStyle w:val="Letter"/>
        <w:rPr>
          <w:rFonts w:eastAsia="Calibri"/>
        </w:rPr>
      </w:pPr>
      <w:r w:rsidRPr="00923F0E">
        <w:rPr>
          <w:rFonts w:eastAsia="Calibri"/>
        </w:rPr>
        <w:t>Heavy metals</w:t>
      </w:r>
    </w:p>
    <w:p w:rsidR="00493D10" w:rsidRPr="00923F0E" w:rsidRDefault="00493D10" w:rsidP="00493D10">
      <w:pPr>
        <w:pStyle w:val="Letter"/>
        <w:rPr>
          <w:rFonts w:eastAsia="Calibri"/>
        </w:rPr>
      </w:pPr>
      <w:r w:rsidRPr="00923F0E">
        <w:rPr>
          <w:rFonts w:eastAsia="Calibri"/>
        </w:rPr>
        <w:t>Residual solvents</w:t>
      </w:r>
    </w:p>
    <w:p w:rsidR="00493D10" w:rsidRPr="00923F0E" w:rsidRDefault="00493D10" w:rsidP="00493D10">
      <w:pPr>
        <w:pStyle w:val="Letter"/>
        <w:rPr>
          <w:rFonts w:eastAsia="Calibri"/>
        </w:rPr>
      </w:pPr>
      <w:r w:rsidRPr="00923F0E">
        <w:rPr>
          <w:rFonts w:eastAsia="Calibri"/>
        </w:rPr>
        <w:t>Loss on drying</w:t>
      </w:r>
    </w:p>
    <w:p w:rsidR="00493D10" w:rsidRPr="00923F0E" w:rsidRDefault="00493D10" w:rsidP="00493D10">
      <w:pPr>
        <w:pStyle w:val="Letter"/>
        <w:rPr>
          <w:rFonts w:eastAsia="Calibri"/>
        </w:rPr>
      </w:pPr>
      <w:r w:rsidRPr="00923F0E">
        <w:rPr>
          <w:rFonts w:eastAsia="Calibri"/>
        </w:rPr>
        <w:t>Total ash</w:t>
      </w:r>
    </w:p>
    <w:p w:rsidR="00493D10" w:rsidRPr="00923F0E" w:rsidRDefault="00493D10" w:rsidP="009E2CBA">
      <w:pPr>
        <w:pStyle w:val="Number"/>
        <w:rPr>
          <w:rFonts w:eastAsia="Calibri"/>
        </w:rPr>
      </w:pPr>
      <w:r w:rsidRPr="00923F0E">
        <w:rPr>
          <w:rFonts w:eastAsia="Calibri"/>
        </w:rPr>
        <w:t>The Monograph defines the applicable tests, methods, specifications and limits.</w:t>
      </w:r>
      <w:r w:rsidR="0048020A">
        <w:rPr>
          <w:rFonts w:eastAsia="Calibri"/>
        </w:rPr>
        <w:t xml:space="preserve"> </w:t>
      </w:r>
      <w:r w:rsidRPr="00923F0E">
        <w:rPr>
          <w:rFonts w:eastAsia="Calibri"/>
        </w:rPr>
        <w:t>These requirements are in addition to specifications outlining labelling and specific dose form requirements as set out in the following documents:</w:t>
      </w:r>
    </w:p>
    <w:p w:rsidR="00493D10" w:rsidRPr="00923F0E" w:rsidRDefault="00493D10" w:rsidP="009E2CBA">
      <w:pPr>
        <w:pStyle w:val="Number"/>
        <w:rPr>
          <w:rFonts w:eastAsia="Calibri"/>
        </w:rPr>
      </w:pPr>
      <w:r w:rsidRPr="00923F0E">
        <w:rPr>
          <w:rFonts w:eastAsia="Calibri"/>
        </w:rPr>
        <w:t>Additional accompanying specifications</w:t>
      </w:r>
      <w:r w:rsidR="0048020A">
        <w:rPr>
          <w:rFonts w:eastAsia="Calibri"/>
        </w:rPr>
        <w:t>:</w:t>
      </w:r>
    </w:p>
    <w:p w:rsidR="00493D10" w:rsidRPr="00923F0E" w:rsidRDefault="00493D10" w:rsidP="007A2452">
      <w:pPr>
        <w:pStyle w:val="Letter"/>
        <w:rPr>
          <w:rFonts w:eastAsia="Calibri"/>
        </w:rPr>
      </w:pPr>
      <w:r w:rsidRPr="00923F0E">
        <w:rPr>
          <w:rFonts w:eastAsia="Calibri"/>
        </w:rPr>
        <w:t>Labelled according to the appropriate regulations of the Medicines Act 1984, Misuse of Drugs Act 1975 and GRTPNZ.</w:t>
      </w:r>
      <w:r w:rsidR="00794334" w:rsidRPr="00923F0E">
        <w:rPr>
          <w:rStyle w:val="FootnoteReference"/>
          <w:rFonts w:eastAsia="Calibri"/>
        </w:rPr>
        <w:footnoteReference w:id="44"/>
      </w:r>
    </w:p>
    <w:p w:rsidR="00493D10" w:rsidRPr="00923F0E" w:rsidRDefault="00493D10" w:rsidP="007A2452">
      <w:pPr>
        <w:pStyle w:val="Letter"/>
        <w:rPr>
          <w:rFonts w:eastAsia="Calibri"/>
        </w:rPr>
      </w:pPr>
      <w:r w:rsidRPr="00923F0E">
        <w:rPr>
          <w:rFonts w:eastAsia="Calibri"/>
        </w:rPr>
        <w:t>Dose form requirements, as applicable, specified in:</w:t>
      </w:r>
    </w:p>
    <w:p w:rsidR="00493D10" w:rsidRPr="00923F0E" w:rsidRDefault="00493D10" w:rsidP="007A2452">
      <w:pPr>
        <w:pStyle w:val="Roman"/>
      </w:pPr>
      <w:r w:rsidRPr="00923F0E">
        <w:t>European Pharmacopoeia</w:t>
      </w:r>
    </w:p>
    <w:p w:rsidR="00493D10" w:rsidRPr="00923F0E" w:rsidRDefault="00493D10" w:rsidP="007A2452">
      <w:pPr>
        <w:pStyle w:val="Roman"/>
      </w:pPr>
      <w:r w:rsidRPr="00923F0E">
        <w:t>United States Pharmacopoeia</w:t>
      </w:r>
    </w:p>
    <w:p w:rsidR="00493D10" w:rsidRPr="00923F0E" w:rsidRDefault="00493D10" w:rsidP="007A2452">
      <w:pPr>
        <w:pStyle w:val="Roman"/>
      </w:pPr>
      <w:r w:rsidRPr="00923F0E">
        <w:t>British Pharmacopoeia</w:t>
      </w:r>
    </w:p>
    <w:p w:rsidR="00493D10" w:rsidRDefault="00493D10" w:rsidP="007A2452">
      <w:pPr>
        <w:pStyle w:val="Letter"/>
        <w:rPr>
          <w:rFonts w:eastAsia="Calibri"/>
        </w:rPr>
      </w:pPr>
      <w:r w:rsidRPr="00923F0E">
        <w:rPr>
          <w:rFonts w:eastAsia="Calibri"/>
        </w:rPr>
        <w:t>Stability and shelf life according to the appropriate ICH guideline Q1A to</w:t>
      </w:r>
      <w:r w:rsidR="00804271" w:rsidRPr="00923F0E">
        <w:rPr>
          <w:rFonts w:eastAsia="Calibri"/>
        </w:rPr>
        <w:t> </w:t>
      </w:r>
      <w:r w:rsidRPr="00923F0E">
        <w:rPr>
          <w:rFonts w:eastAsia="Calibri"/>
        </w:rPr>
        <w:t>Q1E</w:t>
      </w:r>
    </w:p>
    <w:tbl>
      <w:tblPr>
        <w:tblStyle w:val="TableGrid"/>
        <w:tblW w:w="7938"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01"/>
        <w:gridCol w:w="2683"/>
        <w:gridCol w:w="1855"/>
        <w:gridCol w:w="32"/>
        <w:gridCol w:w="1667"/>
      </w:tblGrid>
      <w:tr w:rsidR="009F3656" w:rsidRPr="00923F0E" w:rsidTr="009F3656">
        <w:trPr>
          <w:tblHeader/>
        </w:trPr>
        <w:tc>
          <w:tcPr>
            <w:tcW w:w="1701" w:type="dxa"/>
            <w:tcBorders>
              <w:top w:val="nil"/>
              <w:bottom w:val="nil"/>
              <w:right w:val="nil"/>
            </w:tcBorders>
            <w:shd w:val="clear" w:color="auto" w:fill="D9D9D9" w:themeFill="background1" w:themeFillShade="D9"/>
          </w:tcPr>
          <w:p w:rsidR="009F3656" w:rsidRPr="00923F0E" w:rsidRDefault="009F3656" w:rsidP="009F3656">
            <w:pPr>
              <w:pStyle w:val="TableText"/>
              <w:rPr>
                <w:b/>
              </w:rPr>
            </w:pPr>
            <w:r w:rsidRPr="00923F0E">
              <w:rPr>
                <w:b/>
              </w:rPr>
              <w:lastRenderedPageBreak/>
              <w:t>Test</w:t>
            </w:r>
          </w:p>
        </w:tc>
        <w:tc>
          <w:tcPr>
            <w:tcW w:w="2683" w:type="dxa"/>
            <w:tcBorders>
              <w:top w:val="nil"/>
              <w:left w:val="nil"/>
              <w:bottom w:val="nil"/>
              <w:right w:val="nil"/>
            </w:tcBorders>
            <w:shd w:val="clear" w:color="auto" w:fill="D9D9D9" w:themeFill="background1" w:themeFillShade="D9"/>
          </w:tcPr>
          <w:p w:rsidR="009F3656" w:rsidRPr="00923F0E" w:rsidRDefault="009F3656" w:rsidP="009F3656">
            <w:pPr>
              <w:pStyle w:val="TableText"/>
              <w:rPr>
                <w:b/>
              </w:rPr>
            </w:pPr>
            <w:r w:rsidRPr="00923F0E">
              <w:rPr>
                <w:b/>
              </w:rPr>
              <w:t>Methods</w:t>
            </w:r>
          </w:p>
        </w:tc>
        <w:tc>
          <w:tcPr>
            <w:tcW w:w="3554" w:type="dxa"/>
            <w:gridSpan w:val="3"/>
            <w:tcBorders>
              <w:top w:val="nil"/>
              <w:left w:val="nil"/>
              <w:bottom w:val="nil"/>
            </w:tcBorders>
            <w:shd w:val="clear" w:color="auto" w:fill="D9D9D9" w:themeFill="background1" w:themeFillShade="D9"/>
          </w:tcPr>
          <w:p w:rsidR="009F3656" w:rsidRPr="00923F0E" w:rsidRDefault="009F3656" w:rsidP="009F3656">
            <w:pPr>
              <w:pStyle w:val="TableText"/>
              <w:rPr>
                <w:b/>
              </w:rPr>
            </w:pPr>
            <w:r w:rsidRPr="00923F0E">
              <w:rPr>
                <w:b/>
              </w:rPr>
              <w:t xml:space="preserve">Specifications </w:t>
            </w:r>
          </w:p>
        </w:tc>
      </w:tr>
      <w:tr w:rsidR="009F3656" w:rsidRPr="00923F0E" w:rsidTr="009F3656">
        <w:tc>
          <w:tcPr>
            <w:tcW w:w="1701" w:type="dxa"/>
            <w:tcBorders>
              <w:top w:val="nil"/>
            </w:tcBorders>
            <w:shd w:val="clear" w:color="auto" w:fill="auto"/>
          </w:tcPr>
          <w:p w:rsidR="009F3656" w:rsidRPr="00923F0E" w:rsidRDefault="009F3656" w:rsidP="009F3656">
            <w:pPr>
              <w:pStyle w:val="TableText"/>
              <w:rPr>
                <w:rFonts w:cs="Segoe UI"/>
                <w:sz w:val="20"/>
              </w:rPr>
            </w:pPr>
            <w:r w:rsidRPr="00923F0E">
              <w:t>Appearance (</w:t>
            </w:r>
            <w:r w:rsidRPr="00923F0E">
              <w:rPr>
                <w:i/>
              </w:rPr>
              <w:t>plant material</w:t>
            </w:r>
            <w:r w:rsidRPr="00923F0E">
              <w:t>)</w:t>
            </w:r>
            <w:r w:rsidRPr="00923F0E">
              <w:rPr>
                <w:vertAlign w:val="superscript"/>
              </w:rPr>
              <w:footnoteReference w:id="45"/>
            </w:r>
          </w:p>
        </w:tc>
        <w:tc>
          <w:tcPr>
            <w:tcW w:w="2683" w:type="dxa"/>
            <w:tcBorders>
              <w:top w:val="nil"/>
            </w:tcBorders>
            <w:shd w:val="clear" w:color="auto" w:fill="auto"/>
          </w:tcPr>
          <w:p w:rsidR="009F3656" w:rsidRPr="00923F0E" w:rsidRDefault="009F3656" w:rsidP="009F3656">
            <w:pPr>
              <w:pStyle w:val="TableBullet"/>
              <w:spacing w:before="60"/>
            </w:pPr>
            <w:r w:rsidRPr="00923F0E">
              <w:t>Physical inspection</w:t>
            </w:r>
            <w:r w:rsidRPr="00923F0E">
              <w:rPr>
                <w:rStyle w:val="FootnoteReference"/>
              </w:rPr>
              <w:footnoteReference w:id="46"/>
            </w:r>
          </w:p>
          <w:p w:rsidR="009F3656" w:rsidRPr="00923F0E" w:rsidRDefault="009F3656" w:rsidP="009F3656">
            <w:pPr>
              <w:pStyle w:val="TableBullet"/>
            </w:pPr>
            <w:r w:rsidRPr="00923F0E">
              <w:t>Macroscopic examination</w:t>
            </w:r>
          </w:p>
        </w:tc>
        <w:tc>
          <w:tcPr>
            <w:tcW w:w="3554" w:type="dxa"/>
            <w:gridSpan w:val="3"/>
            <w:tcBorders>
              <w:top w:val="nil"/>
            </w:tcBorders>
            <w:shd w:val="clear" w:color="auto" w:fill="auto"/>
          </w:tcPr>
          <w:p w:rsidR="009F3656" w:rsidRPr="00923F0E" w:rsidRDefault="009F3656" w:rsidP="009F3656">
            <w:pPr>
              <w:pStyle w:val="TableText"/>
              <w:spacing w:after="0"/>
              <w:rPr>
                <w:lang w:eastAsia="en-NZ"/>
              </w:rPr>
            </w:pPr>
            <w:r w:rsidRPr="00923F0E">
              <w:rPr>
                <w:shd w:val="clear" w:color="auto" w:fill="FFFFFF"/>
              </w:rPr>
              <w:t>Complies with physical and macroscopic examination.</w:t>
            </w:r>
          </w:p>
          <w:p w:rsidR="009F3656" w:rsidRPr="00923F0E" w:rsidRDefault="009F3656" w:rsidP="009F3656">
            <w:pPr>
              <w:pStyle w:val="TableBullet"/>
              <w:rPr>
                <w:lang w:eastAsia="en-NZ"/>
              </w:rPr>
            </w:pPr>
            <w:r w:rsidRPr="00923F0E">
              <w:rPr>
                <w:shd w:val="clear" w:color="auto" w:fill="FFFFFF"/>
              </w:rPr>
              <w:t xml:space="preserve">Cannabis </w:t>
            </w:r>
            <w:proofErr w:type="spellStart"/>
            <w:r w:rsidRPr="00923F0E">
              <w:rPr>
                <w:shd w:val="clear" w:color="auto" w:fill="FFFFFF"/>
              </w:rPr>
              <w:t>flos</w:t>
            </w:r>
            <w:proofErr w:type="spellEnd"/>
            <w:r w:rsidRPr="00923F0E">
              <w:rPr>
                <w:shd w:val="clear" w:color="auto" w:fill="FFFFFF"/>
              </w:rPr>
              <w:t xml:space="preserve"> (depending upon variety): </w:t>
            </w:r>
            <w:r w:rsidRPr="00923F0E">
              <w:rPr>
                <w:lang w:eastAsia="en-NZ"/>
              </w:rPr>
              <w:t xml:space="preserve">dark green to light green and tan coloured flowering heads of Cannabis </w:t>
            </w:r>
            <w:proofErr w:type="spellStart"/>
            <w:r w:rsidRPr="00923F0E">
              <w:rPr>
                <w:lang w:eastAsia="en-NZ"/>
              </w:rPr>
              <w:t>sativa</w:t>
            </w:r>
            <w:proofErr w:type="spellEnd"/>
            <w:r w:rsidRPr="00923F0E">
              <w:rPr>
                <w:lang w:eastAsia="en-NZ"/>
              </w:rPr>
              <w:t>.</w:t>
            </w:r>
          </w:p>
          <w:p w:rsidR="009F3656" w:rsidRPr="00923F0E" w:rsidRDefault="009F3656" w:rsidP="009F3656">
            <w:pPr>
              <w:pStyle w:val="TableBullet"/>
              <w:rPr>
                <w:shd w:val="clear" w:color="auto" w:fill="FFFFFF"/>
              </w:rPr>
            </w:pPr>
            <w:r w:rsidRPr="00923F0E">
              <w:rPr>
                <w:lang w:eastAsia="en-NZ"/>
              </w:rPr>
              <w:t>G</w:t>
            </w:r>
            <w:r w:rsidRPr="00923F0E">
              <w:rPr>
                <w:shd w:val="clear" w:color="auto" w:fill="FFFFFF"/>
              </w:rPr>
              <w:t xml:space="preserve">ranulated cannabis </w:t>
            </w:r>
            <w:proofErr w:type="spellStart"/>
            <w:r w:rsidRPr="00923F0E">
              <w:rPr>
                <w:shd w:val="clear" w:color="auto" w:fill="FFFFFF"/>
              </w:rPr>
              <w:t>flos</w:t>
            </w:r>
            <w:proofErr w:type="spellEnd"/>
            <w:r w:rsidRPr="00923F0E">
              <w:rPr>
                <w:shd w:val="clear" w:color="auto" w:fill="FFFFFF"/>
              </w:rPr>
              <w:t>: material is approximately 5 mm in diameter, or as specified.</w:t>
            </w:r>
          </w:p>
        </w:tc>
      </w:tr>
      <w:tr w:rsidR="009F3656" w:rsidRPr="00923F0E" w:rsidTr="009F3656">
        <w:tc>
          <w:tcPr>
            <w:tcW w:w="1701" w:type="dxa"/>
            <w:vMerge w:val="restart"/>
            <w:shd w:val="clear" w:color="auto" w:fill="auto"/>
          </w:tcPr>
          <w:p w:rsidR="009F3656" w:rsidRPr="00923F0E" w:rsidRDefault="009F3656" w:rsidP="009F3656">
            <w:pPr>
              <w:pStyle w:val="TableText"/>
            </w:pPr>
            <w:r w:rsidRPr="00923F0E">
              <w:t>Identification (</w:t>
            </w:r>
            <w:r w:rsidRPr="00923F0E">
              <w:rPr>
                <w:i/>
              </w:rPr>
              <w:t>plant material</w:t>
            </w:r>
            <w:r w:rsidRPr="00923F0E">
              <w:t>)</w:t>
            </w:r>
          </w:p>
        </w:tc>
        <w:tc>
          <w:tcPr>
            <w:tcW w:w="2683" w:type="dxa"/>
            <w:vMerge w:val="restart"/>
            <w:shd w:val="clear" w:color="auto" w:fill="auto"/>
          </w:tcPr>
          <w:p w:rsidR="009F3656" w:rsidRPr="00923F0E" w:rsidRDefault="009F3656" w:rsidP="009F3656">
            <w:pPr>
              <w:pStyle w:val="TableText"/>
            </w:pPr>
            <w:r w:rsidRPr="00923F0E">
              <w:t xml:space="preserve">The test methods include: </w:t>
            </w:r>
          </w:p>
          <w:p w:rsidR="009F3656" w:rsidRPr="00923F0E" w:rsidRDefault="009F3656" w:rsidP="009F3656">
            <w:pPr>
              <w:pStyle w:val="TableBullet"/>
            </w:pPr>
            <w:r w:rsidRPr="00923F0E">
              <w:t xml:space="preserve">microscopic examination </w:t>
            </w:r>
          </w:p>
          <w:p w:rsidR="009F3656" w:rsidRPr="00923F0E" w:rsidRDefault="009F3656" w:rsidP="009F3656">
            <w:pPr>
              <w:pStyle w:val="TableBullet"/>
              <w:spacing w:after="0"/>
            </w:pPr>
            <w:r w:rsidRPr="00923F0E">
              <w:t xml:space="preserve">chromatographic procedures </w:t>
            </w:r>
          </w:p>
          <w:p w:rsidR="009F3656" w:rsidRPr="00923F0E" w:rsidRDefault="009F3656" w:rsidP="009F3656">
            <w:pPr>
              <w:pStyle w:val="TableBullet"/>
              <w:rPr>
                <w:shd w:val="clear" w:color="auto" w:fill="FFFFFF"/>
              </w:rPr>
            </w:pPr>
            <w:r w:rsidRPr="00923F0E">
              <w:t>and, DNA profiling (if app</w:t>
            </w:r>
            <w:r w:rsidRPr="00923F0E">
              <w:rPr>
                <w:szCs w:val="18"/>
              </w:rPr>
              <w:t>licable</w:t>
            </w:r>
            <w:r w:rsidRPr="00923F0E">
              <w:rPr>
                <w:szCs w:val="18"/>
                <w:shd w:val="clear" w:color="auto" w:fill="FFFFFF"/>
              </w:rPr>
              <w:t>)</w:t>
            </w:r>
            <w:r w:rsidRPr="00923F0E">
              <w:rPr>
                <w:rStyle w:val="FootnoteReference"/>
                <w:rFonts w:cs="Segoe UI"/>
                <w:szCs w:val="18"/>
                <w:shd w:val="clear" w:color="auto" w:fill="FFFFFF"/>
              </w:rPr>
              <w:footnoteReference w:id="47"/>
            </w:r>
            <w:r w:rsidRPr="00923F0E">
              <w:rPr>
                <w:szCs w:val="18"/>
                <w:shd w:val="clear" w:color="auto" w:fill="FFFFFF"/>
              </w:rPr>
              <w:t xml:space="preserve"> </w:t>
            </w:r>
          </w:p>
        </w:tc>
        <w:tc>
          <w:tcPr>
            <w:tcW w:w="3554" w:type="dxa"/>
            <w:gridSpan w:val="3"/>
            <w:shd w:val="clear" w:color="auto" w:fill="auto"/>
          </w:tcPr>
          <w:p w:rsidR="009F3656" w:rsidRPr="00923F0E" w:rsidRDefault="009F3656" w:rsidP="009F3656">
            <w:pPr>
              <w:pStyle w:val="TableText"/>
            </w:pPr>
            <w:r w:rsidRPr="00923F0E">
              <w:t xml:space="preserve">Complies with the methods, including spectrographic and chromatographic techniques. </w:t>
            </w:r>
          </w:p>
        </w:tc>
      </w:tr>
      <w:tr w:rsidR="009F3656" w:rsidRPr="00923F0E" w:rsidTr="009F3656">
        <w:tc>
          <w:tcPr>
            <w:tcW w:w="1701" w:type="dxa"/>
            <w:vMerge/>
            <w:shd w:val="clear" w:color="auto" w:fill="auto"/>
          </w:tcPr>
          <w:p w:rsidR="009F3656" w:rsidRPr="00923F0E" w:rsidRDefault="009F3656" w:rsidP="009F3656">
            <w:pPr>
              <w:spacing w:after="120" w:line="240" w:lineRule="atLeast"/>
              <w:rPr>
                <w:rFonts w:cs="Segoe UI"/>
                <w:sz w:val="20"/>
              </w:rPr>
            </w:pPr>
          </w:p>
        </w:tc>
        <w:tc>
          <w:tcPr>
            <w:tcW w:w="2683" w:type="dxa"/>
            <w:vMerge/>
            <w:shd w:val="clear" w:color="auto" w:fill="auto"/>
          </w:tcPr>
          <w:p w:rsidR="009F3656" w:rsidRPr="00923F0E" w:rsidRDefault="009F3656" w:rsidP="009F3656">
            <w:pPr>
              <w:spacing w:after="120" w:line="240" w:lineRule="atLeast"/>
              <w:rPr>
                <w:rFonts w:cs="Segoe UI"/>
                <w:sz w:val="20"/>
              </w:rPr>
            </w:pPr>
          </w:p>
        </w:tc>
        <w:tc>
          <w:tcPr>
            <w:tcW w:w="1855" w:type="dxa"/>
            <w:shd w:val="clear" w:color="auto" w:fill="auto"/>
          </w:tcPr>
          <w:p w:rsidR="009F3656" w:rsidRPr="00923F0E" w:rsidRDefault="009F3656" w:rsidP="009F3656">
            <w:pPr>
              <w:pStyle w:val="TableText"/>
              <w:jc w:val="center"/>
            </w:pPr>
            <w:r w:rsidRPr="00923F0E">
              <w:t>Microscopic examination</w:t>
            </w:r>
          </w:p>
        </w:tc>
        <w:tc>
          <w:tcPr>
            <w:tcW w:w="1699" w:type="dxa"/>
            <w:gridSpan w:val="2"/>
            <w:shd w:val="clear" w:color="auto" w:fill="auto"/>
          </w:tcPr>
          <w:p w:rsidR="009F3656" w:rsidRPr="00923F0E" w:rsidRDefault="009F3656" w:rsidP="009F3656">
            <w:pPr>
              <w:pStyle w:val="TableText"/>
              <w:jc w:val="center"/>
            </w:pPr>
            <w:r w:rsidRPr="00923F0E">
              <w:t>Mainly gland hairs visible</w:t>
            </w:r>
          </w:p>
        </w:tc>
      </w:tr>
      <w:tr w:rsidR="009F3656" w:rsidRPr="00923F0E" w:rsidTr="009F3656">
        <w:tc>
          <w:tcPr>
            <w:tcW w:w="1701" w:type="dxa"/>
            <w:shd w:val="clear" w:color="auto" w:fill="auto"/>
          </w:tcPr>
          <w:p w:rsidR="009F3656" w:rsidRPr="00923F0E" w:rsidRDefault="009F3656" w:rsidP="009F3656">
            <w:pPr>
              <w:pStyle w:val="TableText"/>
              <w:rPr>
                <w:szCs w:val="18"/>
              </w:rPr>
            </w:pPr>
            <w:r w:rsidRPr="00923F0E">
              <w:rPr>
                <w:b/>
                <w:szCs w:val="18"/>
              </w:rPr>
              <w:t>Active ingredients</w:t>
            </w:r>
            <w:r>
              <w:rPr>
                <w:b/>
                <w:szCs w:val="18"/>
              </w:rPr>
              <w:t xml:space="preserve"> </w:t>
            </w:r>
            <w:r w:rsidRPr="00D8728B">
              <w:rPr>
                <w:szCs w:val="18"/>
              </w:rPr>
              <w:t>(anhydrous base)</w:t>
            </w:r>
            <w:r w:rsidRPr="00A27C4A">
              <w:rPr>
                <w:rStyle w:val="FootnoteReference"/>
                <w:rFonts w:cs="Segoe UI"/>
                <w:szCs w:val="18"/>
              </w:rPr>
              <w:footnoteReference w:id="48"/>
            </w:r>
          </w:p>
        </w:tc>
        <w:tc>
          <w:tcPr>
            <w:tcW w:w="2683" w:type="dxa"/>
            <w:shd w:val="clear" w:color="auto" w:fill="auto"/>
          </w:tcPr>
          <w:p w:rsidR="009F3656" w:rsidRPr="00923F0E" w:rsidRDefault="009F3656" w:rsidP="009F3656">
            <w:pPr>
              <w:pStyle w:val="TableText"/>
            </w:pPr>
            <w:r w:rsidRPr="00923F0E">
              <w:t xml:space="preserve">The test methods include: </w:t>
            </w:r>
          </w:p>
          <w:p w:rsidR="009F3656" w:rsidRPr="00923F0E" w:rsidRDefault="009F3656" w:rsidP="009F3656">
            <w:pPr>
              <w:pStyle w:val="TableBullet"/>
              <w:rPr>
                <w:rFonts w:cs="Segoe UI"/>
              </w:rPr>
            </w:pPr>
            <w:r w:rsidRPr="00923F0E">
              <w:t>Gas chromatography (</w:t>
            </w:r>
            <w:proofErr w:type="spellStart"/>
            <w:r w:rsidRPr="00923F0E">
              <w:t>Ph</w:t>
            </w:r>
            <w:proofErr w:type="spellEnd"/>
            <w:r w:rsidRPr="00923F0E">
              <w:t xml:space="preserve"> Eur. 2.2.28) or liquid chromatography (</w:t>
            </w:r>
            <w:proofErr w:type="spellStart"/>
            <w:r w:rsidRPr="00923F0E">
              <w:t>Ph</w:t>
            </w:r>
            <w:proofErr w:type="spellEnd"/>
            <w:r w:rsidRPr="00923F0E">
              <w:t xml:space="preserve"> Eur. 2.2.29) </w:t>
            </w:r>
          </w:p>
        </w:tc>
        <w:tc>
          <w:tcPr>
            <w:tcW w:w="3554" w:type="dxa"/>
            <w:gridSpan w:val="3"/>
            <w:shd w:val="clear" w:color="auto" w:fill="auto"/>
          </w:tcPr>
          <w:p w:rsidR="009F3656" w:rsidRPr="00923F0E" w:rsidRDefault="009F3656" w:rsidP="009F3656">
            <w:pPr>
              <w:pStyle w:val="TableBullet"/>
              <w:spacing w:before="60"/>
              <w:rPr>
                <w:szCs w:val="18"/>
                <w:shd w:val="clear" w:color="auto" w:fill="FFFFFF"/>
              </w:rPr>
            </w:pPr>
            <w:r w:rsidRPr="00923F0E">
              <w:rPr>
                <w:szCs w:val="18"/>
                <w:shd w:val="clear" w:color="auto" w:fill="FFFFFF"/>
              </w:rPr>
              <w:t xml:space="preserve">Herbal form (starting material): </w:t>
            </w:r>
            <w:r w:rsidRPr="00923F0E">
              <w:rPr>
                <w:szCs w:val="18"/>
              </w:rPr>
              <w:t xml:space="preserve">average content of each active ingredient, together with any corresponding acid, in a representative sample of the product must be not less than 80.0 </w:t>
            </w:r>
            <w:r w:rsidRPr="00923F0E">
              <w:rPr>
                <w:szCs w:val="18"/>
                <w:shd w:val="clear" w:color="auto" w:fill="FFFFFF"/>
              </w:rPr>
              <w:t xml:space="preserve">% </w:t>
            </w:r>
            <w:r w:rsidRPr="00923F0E">
              <w:rPr>
                <w:szCs w:val="18"/>
              </w:rPr>
              <w:t xml:space="preserve">and not more than 120.0 </w:t>
            </w:r>
            <w:r w:rsidRPr="00923F0E">
              <w:rPr>
                <w:szCs w:val="18"/>
                <w:shd w:val="clear" w:color="auto" w:fill="FFFFFF"/>
              </w:rPr>
              <w:t xml:space="preserve">% of </w:t>
            </w:r>
            <w:r w:rsidRPr="00923F0E">
              <w:rPr>
                <w:szCs w:val="18"/>
              </w:rPr>
              <w:t>the stated content of that active ingredient.</w:t>
            </w:r>
          </w:p>
          <w:p w:rsidR="009F3656" w:rsidRPr="00923F0E" w:rsidRDefault="009F3656" w:rsidP="009F3656">
            <w:pPr>
              <w:pStyle w:val="TableBullet"/>
              <w:rPr>
                <w:szCs w:val="18"/>
                <w:shd w:val="clear" w:color="auto" w:fill="FFFFFF"/>
              </w:rPr>
            </w:pPr>
            <w:r w:rsidRPr="00923F0E">
              <w:rPr>
                <w:szCs w:val="18"/>
                <w:shd w:val="clear" w:color="auto" w:fill="FFFFFF"/>
              </w:rPr>
              <w:t xml:space="preserve">Herbal form (API &amp; finished product): </w:t>
            </w:r>
            <w:r w:rsidRPr="00923F0E">
              <w:rPr>
                <w:szCs w:val="18"/>
              </w:rPr>
              <w:t xml:space="preserve">average content of each active ingredient, together with any corresponding acid, in a representative sample of the product must be not less than </w:t>
            </w:r>
            <w:r>
              <w:rPr>
                <w:szCs w:val="18"/>
              </w:rPr>
              <w:t>8</w:t>
            </w:r>
            <w:r w:rsidRPr="00923F0E">
              <w:rPr>
                <w:szCs w:val="18"/>
              </w:rPr>
              <w:t xml:space="preserve">0.0 </w:t>
            </w:r>
            <w:r w:rsidRPr="00923F0E">
              <w:rPr>
                <w:szCs w:val="18"/>
                <w:shd w:val="clear" w:color="auto" w:fill="FFFFFF"/>
              </w:rPr>
              <w:t xml:space="preserve">% </w:t>
            </w:r>
            <w:r w:rsidRPr="00923F0E">
              <w:rPr>
                <w:szCs w:val="18"/>
              </w:rPr>
              <w:t>and not more than 1</w:t>
            </w:r>
            <w:r>
              <w:rPr>
                <w:szCs w:val="18"/>
              </w:rPr>
              <w:t>2</w:t>
            </w:r>
            <w:r w:rsidRPr="00923F0E">
              <w:rPr>
                <w:szCs w:val="18"/>
              </w:rPr>
              <w:t xml:space="preserve">0.0 </w:t>
            </w:r>
            <w:r w:rsidRPr="00923F0E">
              <w:rPr>
                <w:szCs w:val="18"/>
                <w:shd w:val="clear" w:color="auto" w:fill="FFFFFF"/>
              </w:rPr>
              <w:t xml:space="preserve">% of </w:t>
            </w:r>
            <w:r w:rsidRPr="00923F0E">
              <w:rPr>
                <w:szCs w:val="18"/>
              </w:rPr>
              <w:t>the stated content of that active ingredient.</w:t>
            </w:r>
          </w:p>
          <w:p w:rsidR="009F3656" w:rsidRPr="00923F0E" w:rsidRDefault="009F3656" w:rsidP="005A1B77">
            <w:pPr>
              <w:pStyle w:val="TableBullet"/>
              <w:rPr>
                <w:szCs w:val="18"/>
                <w:shd w:val="clear" w:color="auto" w:fill="FFFFFF"/>
              </w:rPr>
            </w:pPr>
            <w:r w:rsidRPr="00923F0E">
              <w:rPr>
                <w:szCs w:val="18"/>
                <w:shd w:val="clear" w:color="auto" w:fill="FFFFFF"/>
              </w:rPr>
              <w:t xml:space="preserve">Other dose form (finished product): </w:t>
            </w:r>
            <w:r w:rsidRPr="00923F0E">
              <w:rPr>
                <w:szCs w:val="18"/>
              </w:rPr>
              <w:t xml:space="preserve">average content of each active ingredient, together with any corresponding acid, in a representative sample of the product must be not less than 90.0 </w:t>
            </w:r>
            <w:r w:rsidRPr="00923F0E">
              <w:rPr>
                <w:szCs w:val="18"/>
                <w:shd w:val="clear" w:color="auto" w:fill="FFFFFF"/>
              </w:rPr>
              <w:t xml:space="preserve">% </w:t>
            </w:r>
            <w:r w:rsidRPr="00923F0E">
              <w:rPr>
                <w:szCs w:val="18"/>
              </w:rPr>
              <w:t xml:space="preserve">and not </w:t>
            </w:r>
            <w:r w:rsidRPr="00923F0E">
              <w:rPr>
                <w:szCs w:val="18"/>
              </w:rPr>
              <w:lastRenderedPageBreak/>
              <w:t xml:space="preserve">more than 110.0 </w:t>
            </w:r>
            <w:r w:rsidRPr="00923F0E">
              <w:rPr>
                <w:szCs w:val="18"/>
                <w:shd w:val="clear" w:color="auto" w:fill="FFFFFF"/>
              </w:rPr>
              <w:t xml:space="preserve">% </w:t>
            </w:r>
            <w:r w:rsidRPr="00923F0E">
              <w:rPr>
                <w:szCs w:val="18"/>
              </w:rPr>
              <w:t>of the stated content of that active ingredient</w:t>
            </w:r>
            <w:r w:rsidRPr="00923F0E">
              <w:rPr>
                <w:szCs w:val="18"/>
                <w:shd w:val="clear" w:color="auto" w:fill="FFFFFF"/>
              </w:rPr>
              <w:t>.</w:t>
            </w:r>
            <w:r w:rsidRPr="00923F0E">
              <w:rPr>
                <w:rStyle w:val="FootnoteReference"/>
                <w:rFonts w:cs="Segoe UI"/>
                <w:szCs w:val="18"/>
                <w:shd w:val="clear" w:color="auto" w:fill="FFFFFF"/>
              </w:rPr>
              <w:footnoteReference w:id="49"/>
            </w:r>
          </w:p>
        </w:tc>
      </w:tr>
      <w:tr w:rsidR="009F3656" w:rsidRPr="00923F0E" w:rsidTr="009F3656">
        <w:tc>
          <w:tcPr>
            <w:tcW w:w="1701" w:type="dxa"/>
            <w:shd w:val="clear" w:color="auto" w:fill="auto"/>
          </w:tcPr>
          <w:p w:rsidR="009F3656" w:rsidRPr="00923F0E" w:rsidRDefault="009F3656" w:rsidP="009F3656">
            <w:pPr>
              <w:pStyle w:val="TableText"/>
            </w:pPr>
            <w:r w:rsidRPr="00923F0E">
              <w:lastRenderedPageBreak/>
              <w:t xml:space="preserve">Related substances </w:t>
            </w:r>
            <w:r>
              <w:t>(impurities)</w:t>
            </w:r>
          </w:p>
        </w:tc>
        <w:tc>
          <w:tcPr>
            <w:tcW w:w="2683" w:type="dxa"/>
            <w:shd w:val="clear" w:color="auto" w:fill="auto"/>
          </w:tcPr>
          <w:p w:rsidR="009F3656" w:rsidRPr="00923F0E" w:rsidRDefault="009F3656" w:rsidP="009F3656">
            <w:pPr>
              <w:pStyle w:val="TableBullet"/>
              <w:spacing w:before="60"/>
            </w:pPr>
            <w:r w:rsidRPr="00923F0E">
              <w:t>Gas chromatography (</w:t>
            </w:r>
            <w:proofErr w:type="spellStart"/>
            <w:r w:rsidRPr="00923F0E">
              <w:t>Ph</w:t>
            </w:r>
            <w:proofErr w:type="spellEnd"/>
            <w:r w:rsidRPr="00923F0E">
              <w:t xml:space="preserve"> Eur. 2.2.28) or liquid chromatography (</w:t>
            </w:r>
            <w:proofErr w:type="spellStart"/>
            <w:r w:rsidRPr="00923F0E">
              <w:t>Ph</w:t>
            </w:r>
            <w:proofErr w:type="spellEnd"/>
            <w:r w:rsidRPr="00923F0E">
              <w:t xml:space="preserve"> Eur. 2.2.29) </w:t>
            </w:r>
          </w:p>
        </w:tc>
        <w:tc>
          <w:tcPr>
            <w:tcW w:w="3554" w:type="dxa"/>
            <w:gridSpan w:val="3"/>
            <w:shd w:val="clear" w:color="auto" w:fill="auto"/>
          </w:tcPr>
          <w:p w:rsidR="009F3656" w:rsidRPr="00EE4AB3" w:rsidRDefault="009F3656" w:rsidP="009F3656">
            <w:pPr>
              <w:pStyle w:val="TableBullet"/>
              <w:ind w:left="0"/>
            </w:pPr>
            <w:r w:rsidRPr="00EE4AB3">
              <w:t>Impurities in New Drug Products (ICH Q3B)</w:t>
            </w:r>
          </w:p>
          <w:p w:rsidR="009F3656" w:rsidRPr="00923F0E" w:rsidRDefault="009F3656" w:rsidP="009F3656">
            <w:pPr>
              <w:pStyle w:val="TableText"/>
              <w:jc w:val="right"/>
              <w:rPr>
                <w:shd w:val="clear" w:color="auto" w:fill="FFFFFF"/>
              </w:rPr>
            </w:pPr>
          </w:p>
        </w:tc>
      </w:tr>
      <w:tr w:rsidR="009F3656" w:rsidRPr="00923F0E" w:rsidTr="009F3656">
        <w:tc>
          <w:tcPr>
            <w:tcW w:w="1701" w:type="dxa"/>
            <w:shd w:val="clear" w:color="auto" w:fill="auto"/>
          </w:tcPr>
          <w:p w:rsidR="009F3656" w:rsidRPr="00923F0E" w:rsidRDefault="009F3656" w:rsidP="009F3656">
            <w:pPr>
              <w:pStyle w:val="TableText"/>
            </w:pPr>
            <w:r w:rsidRPr="00923F0E">
              <w:t xml:space="preserve">Foreign matter </w:t>
            </w:r>
          </w:p>
        </w:tc>
        <w:tc>
          <w:tcPr>
            <w:tcW w:w="2683" w:type="dxa"/>
            <w:shd w:val="clear" w:color="auto" w:fill="auto"/>
          </w:tcPr>
          <w:p w:rsidR="009F3656" w:rsidRPr="00A27C4A" w:rsidRDefault="009F3656" w:rsidP="009F3656">
            <w:pPr>
              <w:pStyle w:val="TableBullet"/>
            </w:pPr>
            <w:r w:rsidRPr="00A27C4A">
              <w:t>Ph. Eur. 2.8.2: Foreign matter (</w:t>
            </w:r>
            <w:r>
              <w:t>p</w:t>
            </w:r>
            <w:r w:rsidRPr="00A27C4A">
              <w:t>lant material only)</w:t>
            </w:r>
          </w:p>
          <w:p w:rsidR="009F3656" w:rsidRPr="00A27C4A" w:rsidRDefault="009F3656" w:rsidP="009F3656">
            <w:pPr>
              <w:pStyle w:val="TableBullet"/>
            </w:pPr>
            <w:r w:rsidRPr="003F1F47">
              <w:t xml:space="preserve">Ph. Eur. 2.8.20: Herbal drugs: sampling and sample preparation. </w:t>
            </w:r>
          </w:p>
        </w:tc>
        <w:tc>
          <w:tcPr>
            <w:tcW w:w="3554" w:type="dxa"/>
            <w:gridSpan w:val="3"/>
            <w:shd w:val="clear" w:color="auto" w:fill="auto"/>
          </w:tcPr>
          <w:p w:rsidR="009F3656" w:rsidRPr="009B0749" w:rsidRDefault="009F3656" w:rsidP="009F3656">
            <w:pPr>
              <w:spacing w:after="120" w:line="240" w:lineRule="atLeast"/>
              <w:rPr>
                <w:rFonts w:cs="Segoe UI"/>
                <w:sz w:val="18"/>
                <w:szCs w:val="18"/>
              </w:rPr>
            </w:pPr>
            <w:r w:rsidRPr="00D8728B">
              <w:rPr>
                <w:rFonts w:cs="Segoe UI"/>
                <w:sz w:val="18"/>
                <w:szCs w:val="18"/>
              </w:rPr>
              <w:t>Contains NMT 2% foreign organs</w:t>
            </w:r>
            <w:r w:rsidRPr="009B0749">
              <w:rPr>
                <w:rStyle w:val="FootnoteReference"/>
                <w:rFonts w:cs="Segoe UI"/>
                <w:sz w:val="18"/>
                <w:szCs w:val="18"/>
              </w:rPr>
              <w:footnoteReference w:id="50"/>
            </w:r>
            <w:r w:rsidRPr="009B0749">
              <w:rPr>
                <w:rFonts w:cs="Segoe UI"/>
                <w:sz w:val="18"/>
                <w:szCs w:val="18"/>
              </w:rPr>
              <w:t xml:space="preserve"> or foreign elements</w:t>
            </w:r>
            <w:r w:rsidRPr="009B0749">
              <w:rPr>
                <w:rStyle w:val="FootnoteReference"/>
                <w:rFonts w:cs="Segoe UI"/>
                <w:sz w:val="18"/>
                <w:szCs w:val="18"/>
              </w:rPr>
              <w:footnoteReference w:id="51"/>
            </w:r>
            <w:r w:rsidRPr="009B0749">
              <w:rPr>
                <w:rFonts w:cs="Segoe UI"/>
                <w:sz w:val="18"/>
                <w:szCs w:val="18"/>
              </w:rPr>
              <w:t xml:space="preserve"> (</w:t>
            </w:r>
            <w:r w:rsidRPr="009B0749">
              <w:rPr>
                <w:rFonts w:cs="Segoe UI"/>
                <w:i/>
                <w:sz w:val="18"/>
                <w:szCs w:val="18"/>
              </w:rPr>
              <w:t>plant material</w:t>
            </w:r>
            <w:r w:rsidRPr="009B0749">
              <w:rPr>
                <w:rFonts w:cs="Segoe UI"/>
                <w:sz w:val="18"/>
                <w:szCs w:val="18"/>
              </w:rPr>
              <w:t xml:space="preserve">). </w:t>
            </w:r>
          </w:p>
          <w:p w:rsidR="009F3656" w:rsidRPr="009B0749" w:rsidRDefault="009F3656" w:rsidP="009F3656">
            <w:pPr>
              <w:spacing w:after="120" w:line="240" w:lineRule="atLeast"/>
              <w:rPr>
                <w:rFonts w:cs="Segoe UI"/>
                <w:sz w:val="18"/>
                <w:szCs w:val="18"/>
              </w:rPr>
            </w:pPr>
            <w:r w:rsidRPr="009B0749">
              <w:rPr>
                <w:rFonts w:cs="Segoe UI"/>
                <w:sz w:val="18"/>
                <w:szCs w:val="18"/>
              </w:rPr>
              <w:t>Contains NMT 0.1% foreign organs or foreign elements (</w:t>
            </w:r>
            <w:r w:rsidRPr="009B0749">
              <w:rPr>
                <w:rFonts w:cs="Segoe UI"/>
                <w:i/>
                <w:sz w:val="18"/>
                <w:szCs w:val="18"/>
              </w:rPr>
              <w:t>API and finished product</w:t>
            </w:r>
            <w:r w:rsidRPr="009B0749">
              <w:rPr>
                <w:rFonts w:cs="Segoe UI"/>
                <w:sz w:val="18"/>
                <w:szCs w:val="18"/>
              </w:rPr>
              <w:t xml:space="preserve">). </w:t>
            </w:r>
          </w:p>
          <w:p w:rsidR="009F3656" w:rsidRPr="009B0749" w:rsidRDefault="009F3656" w:rsidP="009F3656">
            <w:pPr>
              <w:pStyle w:val="TableText"/>
              <w:rPr>
                <w:szCs w:val="18"/>
              </w:rPr>
            </w:pPr>
          </w:p>
        </w:tc>
      </w:tr>
      <w:tr w:rsidR="009F3656" w:rsidRPr="00923F0E" w:rsidTr="009F3656">
        <w:tc>
          <w:tcPr>
            <w:tcW w:w="1701" w:type="dxa"/>
            <w:shd w:val="clear" w:color="auto" w:fill="auto"/>
          </w:tcPr>
          <w:p w:rsidR="009F3656" w:rsidRPr="00923F0E" w:rsidRDefault="009F3656" w:rsidP="009F3656">
            <w:pPr>
              <w:pStyle w:val="TableText"/>
            </w:pPr>
            <w:r w:rsidRPr="00923F0E">
              <w:t>Microbiological contamination</w:t>
            </w:r>
          </w:p>
        </w:tc>
        <w:tc>
          <w:tcPr>
            <w:tcW w:w="2683" w:type="dxa"/>
            <w:shd w:val="clear" w:color="auto" w:fill="auto"/>
          </w:tcPr>
          <w:p w:rsidR="009F3656" w:rsidRPr="00D8728B" w:rsidRDefault="009F3656" w:rsidP="009F3656">
            <w:pPr>
              <w:spacing w:after="120" w:line="240" w:lineRule="atLeast"/>
              <w:rPr>
                <w:rFonts w:cs="Segoe UI"/>
                <w:sz w:val="18"/>
                <w:szCs w:val="18"/>
              </w:rPr>
            </w:pPr>
            <w:r w:rsidRPr="00D8728B">
              <w:rPr>
                <w:rFonts w:cs="Segoe UI"/>
                <w:sz w:val="18"/>
                <w:szCs w:val="18"/>
              </w:rPr>
              <w:t>The applicable tests from:</w:t>
            </w:r>
          </w:p>
          <w:p w:rsidR="009F3656" w:rsidRPr="00D8728B" w:rsidRDefault="009F3656" w:rsidP="009F3656">
            <w:pPr>
              <w:pStyle w:val="TableBullet"/>
            </w:pPr>
            <w:r w:rsidRPr="00D8728B">
              <w:t>Ph. Eur. 2.6.12: Microbial examination of non-sterile products: Microbial enumeration tests</w:t>
            </w:r>
          </w:p>
          <w:p w:rsidR="009F3656" w:rsidRPr="00D8728B" w:rsidRDefault="009F3656" w:rsidP="009F3656">
            <w:pPr>
              <w:pStyle w:val="TableBullet"/>
            </w:pPr>
            <w:r w:rsidRPr="00D8728B">
              <w:t>Ph. Eur. 2.6.13: Microbial examination of non-sterile products: Tests for specified micro-organisms</w:t>
            </w:r>
          </w:p>
          <w:p w:rsidR="009F3656" w:rsidRPr="00D8728B" w:rsidRDefault="009F3656" w:rsidP="009F3656">
            <w:pPr>
              <w:pStyle w:val="TableBullet"/>
            </w:pPr>
            <w:r w:rsidRPr="00D8728B">
              <w:t>Ph. Eur. 2.6.31: Microbial examination of herbal medicinal products for oral use and extracts used in their preparation</w:t>
            </w:r>
          </w:p>
          <w:p w:rsidR="009F3656" w:rsidRPr="009B0749" w:rsidRDefault="009F3656" w:rsidP="009F3656">
            <w:pPr>
              <w:pStyle w:val="TableText"/>
              <w:rPr>
                <w:szCs w:val="18"/>
              </w:rPr>
            </w:pPr>
          </w:p>
        </w:tc>
        <w:tc>
          <w:tcPr>
            <w:tcW w:w="3554" w:type="dxa"/>
            <w:gridSpan w:val="3"/>
            <w:shd w:val="clear" w:color="auto" w:fill="auto"/>
          </w:tcPr>
          <w:p w:rsidR="009F3656" w:rsidRPr="00D8728B" w:rsidRDefault="009F3656" w:rsidP="009F3656">
            <w:pPr>
              <w:pStyle w:val="TableBullet"/>
            </w:pPr>
            <w:r w:rsidRPr="00D8728B">
              <w:t xml:space="preserve">Ph. Eur. 5.1.4: Microbiological quality of non-sterile pharmaceutical preparations and substances for pharmaceutical use. </w:t>
            </w:r>
          </w:p>
          <w:p w:rsidR="009F3656" w:rsidRDefault="009F3656" w:rsidP="009F3656">
            <w:pPr>
              <w:rPr>
                <w:rFonts w:cs="Segoe UI"/>
                <w:b/>
                <w:sz w:val="18"/>
                <w:szCs w:val="18"/>
                <w:shd w:val="clear" w:color="auto" w:fill="FFFFFF"/>
              </w:rPr>
            </w:pPr>
            <w:r w:rsidRPr="00A27C4A">
              <w:rPr>
                <w:rFonts w:cs="Segoe UI"/>
                <w:sz w:val="18"/>
                <w:szCs w:val="18"/>
              </w:rPr>
              <w:t xml:space="preserve">The </w:t>
            </w:r>
            <w:r w:rsidRPr="00A27C4A">
              <w:rPr>
                <w:sz w:val="18"/>
                <w:szCs w:val="18"/>
              </w:rPr>
              <w:t>TAMC</w:t>
            </w:r>
            <w:r w:rsidRPr="00A27C4A">
              <w:rPr>
                <w:rStyle w:val="FootnoteReference"/>
                <w:sz w:val="18"/>
                <w:szCs w:val="18"/>
              </w:rPr>
              <w:footnoteReference w:id="52"/>
            </w:r>
            <w:r w:rsidRPr="00A27C4A">
              <w:rPr>
                <w:sz w:val="18"/>
                <w:szCs w:val="18"/>
              </w:rPr>
              <w:t xml:space="preserve"> and the TYMC</w:t>
            </w:r>
            <w:r w:rsidRPr="00A27C4A">
              <w:rPr>
                <w:rStyle w:val="FootnoteReference"/>
                <w:sz w:val="18"/>
                <w:szCs w:val="18"/>
              </w:rPr>
              <w:footnoteReference w:id="53"/>
            </w:r>
            <w:r w:rsidRPr="00A27C4A">
              <w:rPr>
                <w:sz w:val="18"/>
                <w:szCs w:val="18"/>
              </w:rPr>
              <w:t xml:space="preserve"> are </w:t>
            </w:r>
            <w:r>
              <w:rPr>
                <w:sz w:val="18"/>
                <w:szCs w:val="18"/>
              </w:rPr>
              <w:t>no more than</w:t>
            </w:r>
            <w:r w:rsidRPr="00A27C4A">
              <w:rPr>
                <w:rFonts w:cs="Segoe UI"/>
                <w:sz w:val="18"/>
                <w:szCs w:val="18"/>
              </w:rPr>
              <w:t xml:space="preserve"> the </w:t>
            </w:r>
            <w:r w:rsidRPr="00A27C4A">
              <w:rPr>
                <w:rFonts w:cs="Segoe UI"/>
                <w:sz w:val="18"/>
                <w:szCs w:val="18"/>
                <w:shd w:val="clear" w:color="auto" w:fill="FFFFFF"/>
              </w:rPr>
              <w:t xml:space="preserve">limits specified in Ph. Eur. 5.1.4, as </w:t>
            </w:r>
            <w:r w:rsidRPr="00D8728B">
              <w:rPr>
                <w:rFonts w:cs="Segoe UI"/>
                <w:sz w:val="18"/>
                <w:szCs w:val="18"/>
                <w:shd w:val="clear" w:color="auto" w:fill="FFFFFF"/>
              </w:rPr>
              <w:t xml:space="preserve">applicable to the specific dose form, </w:t>
            </w:r>
            <w:proofErr w:type="spellStart"/>
            <w:r w:rsidRPr="00D8728B">
              <w:rPr>
                <w:rFonts w:cs="Segoe UI"/>
                <w:sz w:val="18"/>
                <w:szCs w:val="18"/>
                <w:shd w:val="clear" w:color="auto" w:fill="FFFFFF"/>
              </w:rPr>
              <w:t>eg</w:t>
            </w:r>
            <w:proofErr w:type="spellEnd"/>
            <w:r w:rsidR="00E832F7">
              <w:rPr>
                <w:rFonts w:cs="Segoe UI"/>
                <w:sz w:val="18"/>
                <w:szCs w:val="18"/>
                <w:shd w:val="clear" w:color="auto" w:fill="FFFFFF"/>
              </w:rPr>
              <w:t>,</w:t>
            </w:r>
            <w:r w:rsidRPr="00D8728B">
              <w:rPr>
                <w:rFonts w:cs="Segoe UI"/>
                <w:sz w:val="18"/>
                <w:szCs w:val="18"/>
                <w:shd w:val="clear" w:color="auto" w:fill="FFFFFF"/>
              </w:rPr>
              <w:t xml:space="preserve"> inhalation, tablet etc. </w:t>
            </w:r>
            <w:r w:rsidRPr="00D8728B">
              <w:rPr>
                <w:rFonts w:cs="Segoe UI"/>
                <w:b/>
                <w:sz w:val="18"/>
                <w:szCs w:val="18"/>
                <w:shd w:val="clear" w:color="auto" w:fill="FFFFFF"/>
              </w:rPr>
              <w:t xml:space="preserve"> </w:t>
            </w:r>
          </w:p>
          <w:p w:rsidR="009F3656" w:rsidRPr="00D8728B" w:rsidRDefault="009F3656" w:rsidP="009F3656">
            <w:pPr>
              <w:rPr>
                <w:rFonts w:cs="Segoe UI"/>
                <w:b/>
                <w:sz w:val="18"/>
                <w:szCs w:val="18"/>
                <w:shd w:val="clear" w:color="auto" w:fill="FFFFFF"/>
              </w:rPr>
            </w:pPr>
          </w:p>
          <w:p w:rsidR="009F3656" w:rsidRPr="00923F0E" w:rsidRDefault="009F3656" w:rsidP="009F3656">
            <w:pPr>
              <w:pStyle w:val="TableBullet"/>
            </w:pPr>
            <w:r>
              <w:rPr>
                <w:shd w:val="clear" w:color="auto" w:fill="FFFFFF"/>
              </w:rPr>
              <w:t>No more than</w:t>
            </w:r>
            <w:r w:rsidRPr="00D8728B">
              <w:rPr>
                <w:shd w:val="clear" w:color="auto" w:fill="FFFFFF"/>
              </w:rPr>
              <w:t xml:space="preserve"> the limits specified in Ph. Eur. 5.1.8: Microbiological quality of herbal products for oral use and extracts used in their preparation (where Ph. Eur. 2.6.31 applies).</w:t>
            </w:r>
          </w:p>
        </w:tc>
      </w:tr>
      <w:tr w:rsidR="009F3656" w:rsidRPr="00923F0E" w:rsidTr="009F3656">
        <w:tc>
          <w:tcPr>
            <w:tcW w:w="1701" w:type="dxa"/>
            <w:shd w:val="clear" w:color="auto" w:fill="auto"/>
          </w:tcPr>
          <w:p w:rsidR="009F3656" w:rsidRPr="00923F0E" w:rsidRDefault="009F3656" w:rsidP="009F3656">
            <w:pPr>
              <w:pStyle w:val="TableText"/>
            </w:pPr>
            <w:r w:rsidRPr="00923F0E">
              <w:t>Mycotoxins</w:t>
            </w:r>
          </w:p>
        </w:tc>
        <w:tc>
          <w:tcPr>
            <w:tcW w:w="2683" w:type="dxa"/>
            <w:shd w:val="clear" w:color="auto" w:fill="auto"/>
          </w:tcPr>
          <w:p w:rsidR="009F3656" w:rsidRPr="00D8728B" w:rsidRDefault="009F3656" w:rsidP="009F3656">
            <w:pPr>
              <w:pStyle w:val="TableText"/>
              <w:rPr>
                <w:szCs w:val="18"/>
              </w:rPr>
            </w:pPr>
            <w:r w:rsidRPr="00D8728B">
              <w:rPr>
                <w:szCs w:val="18"/>
              </w:rPr>
              <w:t>Ph. Eur. 2.8.18: Aflatoxins</w:t>
            </w:r>
          </w:p>
          <w:p w:rsidR="009F3656" w:rsidRPr="00D8728B" w:rsidRDefault="009F3656" w:rsidP="009F3656">
            <w:pPr>
              <w:pStyle w:val="TableText"/>
              <w:rPr>
                <w:szCs w:val="18"/>
              </w:rPr>
            </w:pPr>
            <w:r w:rsidRPr="00D8728B">
              <w:rPr>
                <w:szCs w:val="18"/>
              </w:rPr>
              <w:t xml:space="preserve">Ph. Eur. 2.8.22: </w:t>
            </w:r>
            <w:proofErr w:type="spellStart"/>
            <w:r w:rsidRPr="00D8728B">
              <w:rPr>
                <w:szCs w:val="18"/>
              </w:rPr>
              <w:t>Ochratoxin</w:t>
            </w:r>
            <w:proofErr w:type="spellEnd"/>
            <w:r w:rsidRPr="00D8728B">
              <w:rPr>
                <w:szCs w:val="18"/>
              </w:rPr>
              <w:t xml:space="preserve"> A </w:t>
            </w:r>
          </w:p>
        </w:tc>
        <w:tc>
          <w:tcPr>
            <w:tcW w:w="1887" w:type="dxa"/>
            <w:gridSpan w:val="2"/>
            <w:shd w:val="clear" w:color="auto" w:fill="auto"/>
          </w:tcPr>
          <w:p w:rsidR="009F3656" w:rsidRPr="00923F0E" w:rsidRDefault="009F3656" w:rsidP="009F3656">
            <w:pPr>
              <w:pStyle w:val="TableText"/>
              <w:jc w:val="right"/>
            </w:pPr>
            <w:r w:rsidRPr="00923F0E">
              <w:t>Aflatoxin B1</w:t>
            </w:r>
          </w:p>
          <w:p w:rsidR="009F3656" w:rsidRPr="00923F0E" w:rsidRDefault="009F3656" w:rsidP="009F3656">
            <w:pPr>
              <w:pStyle w:val="TableText"/>
              <w:jc w:val="right"/>
            </w:pPr>
            <w:r w:rsidRPr="00923F0E">
              <w:t>Aflatoxins B1, B2, G1, G2.</w:t>
            </w:r>
          </w:p>
          <w:p w:rsidR="009F3656" w:rsidRPr="00923F0E" w:rsidRDefault="009F3656" w:rsidP="009F3656">
            <w:pPr>
              <w:pStyle w:val="TableText"/>
              <w:jc w:val="right"/>
            </w:pPr>
            <w:proofErr w:type="spellStart"/>
            <w:r w:rsidRPr="00923F0E">
              <w:t>Ochratoxin</w:t>
            </w:r>
            <w:proofErr w:type="spellEnd"/>
            <w:r w:rsidRPr="00923F0E">
              <w:t xml:space="preserve"> A</w:t>
            </w:r>
          </w:p>
        </w:tc>
        <w:tc>
          <w:tcPr>
            <w:tcW w:w="1667" w:type="dxa"/>
            <w:shd w:val="clear" w:color="auto" w:fill="auto"/>
          </w:tcPr>
          <w:p w:rsidR="009F3656" w:rsidRPr="00923F0E" w:rsidRDefault="009F3656" w:rsidP="009F3656">
            <w:pPr>
              <w:pStyle w:val="TableText"/>
              <w:jc w:val="right"/>
            </w:pPr>
            <w:r w:rsidRPr="00923F0E">
              <w:t>NMT 2 µg/kg</w:t>
            </w:r>
          </w:p>
          <w:p w:rsidR="009F3656" w:rsidRPr="00923F0E" w:rsidRDefault="009F3656" w:rsidP="009F3656">
            <w:pPr>
              <w:pStyle w:val="TableText"/>
              <w:jc w:val="right"/>
            </w:pPr>
            <w:r w:rsidRPr="00923F0E">
              <w:t>NMT 4 µg/kg for the sum</w:t>
            </w:r>
          </w:p>
          <w:p w:rsidR="009F3656" w:rsidRPr="00923F0E" w:rsidRDefault="009F3656" w:rsidP="009F3656">
            <w:pPr>
              <w:pStyle w:val="TableText"/>
              <w:jc w:val="right"/>
            </w:pPr>
            <w:r w:rsidRPr="00923F0E">
              <w:t>NMT 20 µg/kg</w:t>
            </w:r>
          </w:p>
        </w:tc>
      </w:tr>
      <w:tr w:rsidR="009F3656" w:rsidRPr="00923F0E" w:rsidTr="009F3656">
        <w:tc>
          <w:tcPr>
            <w:tcW w:w="1701" w:type="dxa"/>
            <w:shd w:val="clear" w:color="auto" w:fill="auto"/>
          </w:tcPr>
          <w:p w:rsidR="009F3656" w:rsidRPr="00923F0E" w:rsidRDefault="009F3656" w:rsidP="009F3656">
            <w:pPr>
              <w:pStyle w:val="TableText"/>
              <w:rPr>
                <w:szCs w:val="18"/>
              </w:rPr>
            </w:pPr>
            <w:r w:rsidRPr="00923F0E">
              <w:rPr>
                <w:szCs w:val="18"/>
              </w:rPr>
              <w:t>Pesticides</w:t>
            </w:r>
          </w:p>
        </w:tc>
        <w:tc>
          <w:tcPr>
            <w:tcW w:w="2683" w:type="dxa"/>
            <w:shd w:val="clear" w:color="auto" w:fill="auto"/>
          </w:tcPr>
          <w:p w:rsidR="009F3656" w:rsidRPr="00D8728B" w:rsidRDefault="009F3656" w:rsidP="009F3656">
            <w:pPr>
              <w:pStyle w:val="TableText"/>
              <w:rPr>
                <w:szCs w:val="18"/>
              </w:rPr>
            </w:pPr>
            <w:r w:rsidRPr="00D8728B">
              <w:rPr>
                <w:szCs w:val="18"/>
              </w:rPr>
              <w:t xml:space="preserve">Ph. Eur. 2.8.13: Pesticides </w:t>
            </w:r>
          </w:p>
          <w:p w:rsidR="009F3656" w:rsidRPr="00D8728B" w:rsidRDefault="009F3656" w:rsidP="009F3656">
            <w:pPr>
              <w:pStyle w:val="TableText"/>
              <w:rPr>
                <w:szCs w:val="18"/>
              </w:rPr>
            </w:pPr>
            <w:r w:rsidRPr="00D8728B">
              <w:rPr>
                <w:szCs w:val="18"/>
              </w:rPr>
              <w:t>Sampling done according to Ph. Eur. 2.8.20: Herbal drugs: sampling and sample preparation.</w:t>
            </w:r>
          </w:p>
        </w:tc>
        <w:tc>
          <w:tcPr>
            <w:tcW w:w="3554" w:type="dxa"/>
            <w:gridSpan w:val="3"/>
            <w:shd w:val="clear" w:color="auto" w:fill="auto"/>
          </w:tcPr>
          <w:p w:rsidR="009F3656" w:rsidRPr="00A27C4A" w:rsidRDefault="009F3656" w:rsidP="009F3656">
            <w:pPr>
              <w:pStyle w:val="TableText"/>
              <w:rPr>
                <w:szCs w:val="18"/>
                <w:shd w:val="clear" w:color="auto" w:fill="FFFFFF"/>
              </w:rPr>
            </w:pPr>
            <w:r>
              <w:rPr>
                <w:szCs w:val="18"/>
                <w:shd w:val="clear" w:color="auto" w:fill="FFFFFF"/>
              </w:rPr>
              <w:t>No more than the</w:t>
            </w:r>
            <w:r w:rsidRPr="00A27C4A">
              <w:rPr>
                <w:szCs w:val="18"/>
                <w:shd w:val="clear" w:color="auto" w:fill="FFFFFF"/>
              </w:rPr>
              <w:t xml:space="preserve"> </w:t>
            </w:r>
            <w:r>
              <w:rPr>
                <w:rFonts w:cs="Segoe UI"/>
                <w:szCs w:val="18"/>
                <w:shd w:val="clear" w:color="auto" w:fill="FFFFFF"/>
              </w:rPr>
              <w:t>limits specified</w:t>
            </w:r>
            <w:r w:rsidRPr="00A27C4A">
              <w:rPr>
                <w:rFonts w:cs="Segoe UI"/>
                <w:szCs w:val="18"/>
                <w:shd w:val="clear" w:color="auto" w:fill="FFFFFF"/>
              </w:rPr>
              <w:t xml:space="preserve"> in </w:t>
            </w:r>
            <w:r w:rsidRPr="00A52DAD">
              <w:rPr>
                <w:rFonts w:cs="Segoe UI"/>
                <w:szCs w:val="18"/>
                <w:shd w:val="clear" w:color="auto" w:fill="FFFFFF"/>
              </w:rPr>
              <w:t>Ph</w:t>
            </w:r>
            <w:r w:rsidRPr="009B0749">
              <w:rPr>
                <w:rFonts w:cs="Segoe UI"/>
                <w:szCs w:val="18"/>
                <w:shd w:val="clear" w:color="auto" w:fill="FFFFFF"/>
              </w:rPr>
              <w:t>. Eur. 2.8.13:</w:t>
            </w:r>
            <w:r w:rsidRPr="00A52DAD">
              <w:rPr>
                <w:rFonts w:cs="Segoe UI"/>
                <w:szCs w:val="18"/>
                <w:shd w:val="clear" w:color="auto" w:fill="FFFFFF"/>
              </w:rPr>
              <w:t xml:space="preserve"> Pesticide</w:t>
            </w:r>
            <w:r w:rsidRPr="00A27C4A">
              <w:rPr>
                <w:rFonts w:cs="Segoe UI"/>
                <w:szCs w:val="18"/>
                <w:shd w:val="clear" w:color="auto" w:fill="FFFFFF"/>
              </w:rPr>
              <w:t xml:space="preserve"> residues.</w:t>
            </w:r>
          </w:p>
          <w:p w:rsidR="009F3656" w:rsidRPr="00D8728B" w:rsidRDefault="009F3656" w:rsidP="009F3656">
            <w:pPr>
              <w:pStyle w:val="TableText"/>
              <w:rPr>
                <w:color w:val="FF0000"/>
                <w:szCs w:val="18"/>
                <w:shd w:val="clear" w:color="auto" w:fill="FFFFFF"/>
              </w:rPr>
            </w:pPr>
          </w:p>
        </w:tc>
      </w:tr>
      <w:tr w:rsidR="009F3656" w:rsidRPr="00923F0E" w:rsidTr="009F3656">
        <w:tc>
          <w:tcPr>
            <w:tcW w:w="1701" w:type="dxa"/>
            <w:shd w:val="clear" w:color="auto" w:fill="auto"/>
          </w:tcPr>
          <w:p w:rsidR="009F3656" w:rsidRPr="00923F0E" w:rsidRDefault="009F3656" w:rsidP="009F3656">
            <w:pPr>
              <w:pStyle w:val="TableText"/>
            </w:pPr>
            <w:r w:rsidRPr="00923F0E">
              <w:t>Heavy Metals</w:t>
            </w:r>
          </w:p>
        </w:tc>
        <w:tc>
          <w:tcPr>
            <w:tcW w:w="2683" w:type="dxa"/>
            <w:shd w:val="clear" w:color="auto" w:fill="auto"/>
          </w:tcPr>
          <w:p w:rsidR="009F3656" w:rsidRPr="00D8728B" w:rsidRDefault="009F3656" w:rsidP="009F3656">
            <w:pPr>
              <w:pStyle w:val="TableText"/>
              <w:rPr>
                <w:shd w:val="clear" w:color="auto" w:fill="FFFFFF"/>
              </w:rPr>
            </w:pPr>
            <w:r w:rsidRPr="00D8728B">
              <w:t>Ph. Eur. 2.4.27: Heavy metals</w:t>
            </w:r>
            <w:r w:rsidRPr="00D8728B">
              <w:rPr>
                <w:shd w:val="clear" w:color="auto" w:fill="FFFFFF"/>
              </w:rPr>
              <w:t xml:space="preserve"> </w:t>
            </w:r>
          </w:p>
        </w:tc>
        <w:tc>
          <w:tcPr>
            <w:tcW w:w="3554" w:type="dxa"/>
            <w:gridSpan w:val="3"/>
            <w:shd w:val="clear" w:color="auto" w:fill="auto"/>
          </w:tcPr>
          <w:p w:rsidR="009F3656" w:rsidRPr="00D8728B" w:rsidRDefault="009F3656" w:rsidP="009F3656">
            <w:pPr>
              <w:rPr>
                <w:sz w:val="18"/>
                <w:shd w:val="clear" w:color="auto" w:fill="FFFFFF"/>
              </w:rPr>
            </w:pPr>
            <w:r w:rsidRPr="00D8728B">
              <w:rPr>
                <w:sz w:val="18"/>
              </w:rPr>
              <w:t>Impurities in New Drug Products (ICH Q3B)</w:t>
            </w:r>
          </w:p>
        </w:tc>
      </w:tr>
      <w:tr w:rsidR="009F3656" w:rsidRPr="00923F0E" w:rsidTr="009F3656">
        <w:tc>
          <w:tcPr>
            <w:tcW w:w="1701" w:type="dxa"/>
            <w:shd w:val="clear" w:color="auto" w:fill="auto"/>
          </w:tcPr>
          <w:p w:rsidR="009F3656" w:rsidRPr="00923F0E" w:rsidRDefault="009F3656" w:rsidP="009F3656">
            <w:pPr>
              <w:pStyle w:val="TableText"/>
            </w:pPr>
            <w:r w:rsidRPr="00923F0E">
              <w:lastRenderedPageBreak/>
              <w:t>Residual solvents</w:t>
            </w:r>
          </w:p>
        </w:tc>
        <w:tc>
          <w:tcPr>
            <w:tcW w:w="2683" w:type="dxa"/>
            <w:shd w:val="clear" w:color="auto" w:fill="auto"/>
          </w:tcPr>
          <w:p w:rsidR="009F3656" w:rsidRPr="00923F0E" w:rsidRDefault="009F3656" w:rsidP="009F3656">
            <w:pPr>
              <w:pStyle w:val="TableText"/>
            </w:pPr>
            <w:r w:rsidRPr="00923F0E">
              <w:t>Ph. Eur. 5.4: Residual solvents.</w:t>
            </w:r>
          </w:p>
        </w:tc>
        <w:tc>
          <w:tcPr>
            <w:tcW w:w="3554" w:type="dxa"/>
            <w:gridSpan w:val="3"/>
            <w:shd w:val="clear" w:color="auto" w:fill="auto"/>
          </w:tcPr>
          <w:p w:rsidR="009F3656" w:rsidRPr="00923F0E" w:rsidRDefault="009F3656" w:rsidP="009F3656">
            <w:pPr>
              <w:pStyle w:val="TableText"/>
            </w:pPr>
            <w:r>
              <w:rPr>
                <w:shd w:val="clear" w:color="auto" w:fill="FFFFFF"/>
              </w:rPr>
              <w:t>Impurities: Guideline for Residual Solvents (ICH Q3C)</w:t>
            </w:r>
          </w:p>
        </w:tc>
      </w:tr>
      <w:tr w:rsidR="009F3656" w:rsidRPr="00923F0E" w:rsidTr="009F3656">
        <w:tc>
          <w:tcPr>
            <w:tcW w:w="1701" w:type="dxa"/>
            <w:shd w:val="clear" w:color="auto" w:fill="auto"/>
          </w:tcPr>
          <w:p w:rsidR="009F3656" w:rsidRPr="009B0749" w:rsidRDefault="009F3656" w:rsidP="009F3656">
            <w:pPr>
              <w:pStyle w:val="TableText"/>
            </w:pPr>
            <w:r w:rsidRPr="009B0749">
              <w:t>Loss on drying (</w:t>
            </w:r>
            <w:r w:rsidRPr="009B0749">
              <w:rPr>
                <w:i/>
              </w:rPr>
              <w:t>plant material</w:t>
            </w:r>
            <w:r w:rsidRPr="009B0749">
              <w:t>)</w:t>
            </w:r>
          </w:p>
        </w:tc>
        <w:tc>
          <w:tcPr>
            <w:tcW w:w="2683" w:type="dxa"/>
            <w:shd w:val="clear" w:color="auto" w:fill="auto"/>
          </w:tcPr>
          <w:p w:rsidR="009F3656" w:rsidRPr="00923F0E" w:rsidRDefault="009F3656" w:rsidP="009F3656">
            <w:pPr>
              <w:pStyle w:val="TableText"/>
            </w:pPr>
            <w:r w:rsidRPr="00923F0E">
              <w:t>Ph. Eur. 2.2.32: Loss on drying</w:t>
            </w:r>
          </w:p>
        </w:tc>
        <w:tc>
          <w:tcPr>
            <w:tcW w:w="3554" w:type="dxa"/>
            <w:gridSpan w:val="3"/>
            <w:shd w:val="clear" w:color="auto" w:fill="auto"/>
          </w:tcPr>
          <w:p w:rsidR="009F3656" w:rsidRPr="00923F0E" w:rsidRDefault="009F3656" w:rsidP="009F3656">
            <w:pPr>
              <w:pStyle w:val="TableText"/>
            </w:pPr>
            <w:r w:rsidRPr="00923F0E">
              <w:t xml:space="preserve">NMT 10 % </w:t>
            </w:r>
          </w:p>
        </w:tc>
      </w:tr>
      <w:tr w:rsidR="009F3656" w:rsidRPr="00923F0E" w:rsidTr="009F3656">
        <w:tc>
          <w:tcPr>
            <w:tcW w:w="1701" w:type="dxa"/>
            <w:shd w:val="clear" w:color="auto" w:fill="auto"/>
          </w:tcPr>
          <w:p w:rsidR="009F3656" w:rsidRPr="009B0749" w:rsidRDefault="009F3656" w:rsidP="009F3656">
            <w:pPr>
              <w:pStyle w:val="TableText"/>
            </w:pPr>
            <w:r w:rsidRPr="009B0749">
              <w:t>Total ash</w:t>
            </w:r>
            <w:r>
              <w:t xml:space="preserve"> </w:t>
            </w:r>
            <w:r w:rsidRPr="00865BA5">
              <w:t>(</w:t>
            </w:r>
            <w:r w:rsidRPr="00865BA5">
              <w:rPr>
                <w:i/>
              </w:rPr>
              <w:t>plant material</w:t>
            </w:r>
            <w:r w:rsidRPr="00865BA5">
              <w:t>)</w:t>
            </w:r>
          </w:p>
        </w:tc>
        <w:tc>
          <w:tcPr>
            <w:tcW w:w="2683" w:type="dxa"/>
            <w:shd w:val="clear" w:color="auto" w:fill="auto"/>
          </w:tcPr>
          <w:p w:rsidR="009F3656" w:rsidRPr="00923F0E" w:rsidRDefault="009F3656" w:rsidP="009F3656">
            <w:pPr>
              <w:pStyle w:val="TableText"/>
            </w:pPr>
            <w:r w:rsidRPr="00923F0E">
              <w:t>Ph. Eur. 2.4.16: Total ash</w:t>
            </w:r>
          </w:p>
        </w:tc>
        <w:tc>
          <w:tcPr>
            <w:tcW w:w="3554" w:type="dxa"/>
            <w:gridSpan w:val="3"/>
            <w:shd w:val="clear" w:color="auto" w:fill="auto"/>
          </w:tcPr>
          <w:p w:rsidR="009F3656" w:rsidRPr="00923F0E" w:rsidRDefault="009F3656" w:rsidP="009F3656">
            <w:pPr>
              <w:pStyle w:val="TableText"/>
            </w:pPr>
            <w:r w:rsidRPr="00923F0E">
              <w:t>NMT 20%</w:t>
            </w:r>
          </w:p>
        </w:tc>
      </w:tr>
    </w:tbl>
    <w:p w:rsidR="009F3656" w:rsidRDefault="009F3656" w:rsidP="009F3656"/>
    <w:p w:rsidR="009F3656" w:rsidRPr="00923F0E" w:rsidRDefault="009F3656" w:rsidP="009F3656">
      <w:pPr>
        <w:pStyle w:val="Letter"/>
        <w:numPr>
          <w:ilvl w:val="0"/>
          <w:numId w:val="0"/>
        </w:numPr>
        <w:ind w:left="567"/>
        <w:rPr>
          <w:rFonts w:eastAsia="Calibri"/>
        </w:rPr>
      </w:pPr>
    </w:p>
    <w:p w:rsidR="007E2E5B" w:rsidRPr="00923F0E" w:rsidRDefault="009F3656" w:rsidP="007E2E5B">
      <w:pPr>
        <w:pStyle w:val="Heading1"/>
        <w:rPr>
          <w:rFonts w:eastAsia="Calibri"/>
        </w:rPr>
      </w:pPr>
      <w:r>
        <w:rPr>
          <w:rFonts w:eastAsia="Calibri"/>
        </w:rPr>
        <w:br w:type="page"/>
      </w:r>
      <w:bookmarkStart w:id="121" w:name="_Toc13577538"/>
      <w:r w:rsidR="007E2E5B" w:rsidRPr="00923F0E">
        <w:rPr>
          <w:rFonts w:eastAsia="Calibri"/>
        </w:rPr>
        <w:lastRenderedPageBreak/>
        <w:t>Appendix 3: Medicinal Cannabis Advisory Group</w:t>
      </w:r>
      <w:bookmarkEnd w:id="121"/>
    </w:p>
    <w:p w:rsidR="007E2E5B" w:rsidRPr="009E2CBA" w:rsidRDefault="007E2E5B" w:rsidP="00BC56AC">
      <w:pPr>
        <w:pStyle w:val="BodyText1"/>
        <w:rPr>
          <w:rFonts w:eastAsia="Calibri"/>
        </w:rPr>
      </w:pPr>
      <w:r w:rsidRPr="009E2CBA">
        <w:rPr>
          <w:rFonts w:eastAsia="Calibri"/>
        </w:rPr>
        <w:t>In December 2018, Cabinet agreed that the Minister of Health appoint a Medicinal Cannabis Oversight Panel (the Oversight Panel) to oversee the establishment and implementation of the Scheme. The Oversight Panel has been established as the Medicinal Cannabis Advisory Group (the Advisory Group). The Minister of Health has delegated authority for the establishment and operation of the Advisory Group to the Director-General of Health.</w:t>
      </w:r>
      <w:r w:rsidR="00A717EA" w:rsidRPr="009E2CBA">
        <w:rPr>
          <w:rFonts w:eastAsia="Calibri"/>
        </w:rPr>
        <w:t xml:space="preserve"> </w:t>
      </w:r>
      <w:r w:rsidRPr="009E2CBA">
        <w:rPr>
          <w:rFonts w:eastAsia="Calibri"/>
        </w:rPr>
        <w:t>The Members of the Advisory Group are:</w:t>
      </w:r>
    </w:p>
    <w:p w:rsidR="00804271" w:rsidRPr="00923F0E" w:rsidRDefault="00804271" w:rsidP="00493D10">
      <w:pPr>
        <w:rPr>
          <w:rFonts w:eastAsia="Calibri"/>
        </w:rPr>
      </w:pPr>
    </w:p>
    <w:tbl>
      <w:tblPr>
        <w:tblStyle w:val="GridTable1Light-Accent11"/>
        <w:tblW w:w="7938"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15"/>
        <w:gridCol w:w="5423"/>
      </w:tblGrid>
      <w:tr w:rsidR="00E74A3F" w:rsidRPr="00923F0E" w:rsidTr="00E74A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il"/>
              <w:bottom w:val="nil"/>
              <w:right w:val="nil"/>
            </w:tcBorders>
            <w:shd w:val="clear" w:color="auto" w:fill="D9D9D9" w:themeFill="background1" w:themeFillShade="D9"/>
          </w:tcPr>
          <w:p w:rsidR="00E74A3F" w:rsidRPr="00923F0E" w:rsidRDefault="00E74A3F" w:rsidP="00E74A3F">
            <w:pPr>
              <w:pStyle w:val="TableText"/>
            </w:pPr>
            <w:r w:rsidRPr="00923F0E">
              <w:t>Name</w:t>
            </w:r>
          </w:p>
        </w:tc>
        <w:tc>
          <w:tcPr>
            <w:tcW w:w="5522" w:type="dxa"/>
            <w:tcBorders>
              <w:top w:val="nil"/>
              <w:left w:val="nil"/>
              <w:bottom w:val="nil"/>
            </w:tcBorders>
            <w:shd w:val="clear" w:color="auto" w:fill="D9D9D9" w:themeFill="background1" w:themeFillShade="D9"/>
          </w:tcPr>
          <w:p w:rsidR="00E74A3F" w:rsidRPr="00923F0E" w:rsidRDefault="00E74A3F" w:rsidP="00E74A3F">
            <w:pPr>
              <w:pStyle w:val="TableText"/>
              <w:cnfStyle w:val="100000000000" w:firstRow="1" w:lastRow="0" w:firstColumn="0" w:lastColumn="0" w:oddVBand="0" w:evenVBand="0" w:oddHBand="0" w:evenHBand="0" w:firstRowFirstColumn="0" w:firstRowLastColumn="0" w:lastRowFirstColumn="0" w:lastRowLastColumn="0"/>
            </w:pPr>
            <w:r w:rsidRPr="00923F0E">
              <w:t>Expertise</w:t>
            </w:r>
          </w:p>
        </w:tc>
      </w:tr>
      <w:tr w:rsidR="00E74A3F" w:rsidRPr="00923F0E" w:rsidTr="00E74A3F">
        <w:tc>
          <w:tcPr>
            <w:cnfStyle w:val="001000000000" w:firstRow="0" w:lastRow="0" w:firstColumn="1" w:lastColumn="0" w:oddVBand="0" w:evenVBand="0" w:oddHBand="0" w:evenHBand="0" w:firstRowFirstColumn="0" w:firstRowLastColumn="0" w:lastRowFirstColumn="0" w:lastRowLastColumn="0"/>
            <w:tcW w:w="2547" w:type="dxa"/>
            <w:tcBorders>
              <w:top w:val="nil"/>
            </w:tcBorders>
          </w:tcPr>
          <w:p w:rsidR="00E74A3F" w:rsidRPr="00923F0E" w:rsidRDefault="00E74A3F" w:rsidP="00E74A3F">
            <w:pPr>
              <w:pStyle w:val="TableText"/>
            </w:pPr>
            <w:r w:rsidRPr="00923F0E">
              <w:t xml:space="preserve">Dr Russell Wills </w:t>
            </w:r>
          </w:p>
          <w:p w:rsidR="00E74A3F" w:rsidRPr="00923F0E" w:rsidRDefault="00E74A3F" w:rsidP="00E74A3F">
            <w:pPr>
              <w:pStyle w:val="TableText"/>
            </w:pPr>
            <w:r w:rsidRPr="00923F0E">
              <w:t>Chairperson</w:t>
            </w:r>
          </w:p>
        </w:tc>
        <w:tc>
          <w:tcPr>
            <w:tcW w:w="5522" w:type="dxa"/>
            <w:tcBorders>
              <w:top w:val="nil"/>
            </w:tcBorders>
          </w:tcPr>
          <w:p w:rsidR="00E74A3F" w:rsidRPr="00923F0E" w:rsidRDefault="00E74A3F" w:rsidP="00E74A3F">
            <w:pPr>
              <w:pStyle w:val="TableText"/>
              <w:cnfStyle w:val="000000000000" w:firstRow="0" w:lastRow="0" w:firstColumn="0" w:lastColumn="0" w:oddVBand="0" w:evenVBand="0" w:oddHBand="0" w:evenHBand="0" w:firstRowFirstColumn="0" w:firstRowLastColumn="0" w:lastRowFirstColumn="0" w:lastRowLastColumn="0"/>
            </w:pPr>
            <w:r w:rsidRPr="00923F0E">
              <w:t xml:space="preserve">Medical expertise </w:t>
            </w:r>
            <w:r w:rsidRPr="00923F0E">
              <w:rPr>
                <w:rFonts w:ascii="Arial" w:hAnsi="Arial" w:cs="Arial"/>
              </w:rPr>
              <w:t>–</w:t>
            </w:r>
            <w:r w:rsidRPr="00923F0E">
              <w:t xml:space="preserve"> Medical Director, Quality Improvement and Patient Safety, Hawkes Bay District Health Board (HBDHB)</w:t>
            </w:r>
          </w:p>
          <w:p w:rsidR="00E74A3F" w:rsidRPr="00923F0E" w:rsidRDefault="00E74A3F" w:rsidP="00E74A3F">
            <w:pPr>
              <w:pStyle w:val="TableText"/>
              <w:cnfStyle w:val="000000000000" w:firstRow="0" w:lastRow="0" w:firstColumn="0" w:lastColumn="0" w:oddVBand="0" w:evenVBand="0" w:oddHBand="0" w:evenHBand="0" w:firstRowFirstColumn="0" w:firstRowLastColumn="0" w:lastRowFirstColumn="0" w:lastRowLastColumn="0"/>
            </w:pPr>
            <w:r w:rsidRPr="00923F0E">
              <w:t>General and Community Paediatrician, HBDHB</w:t>
            </w:r>
          </w:p>
        </w:tc>
      </w:tr>
      <w:tr w:rsidR="00E74A3F" w:rsidRPr="00923F0E" w:rsidTr="00E74A3F">
        <w:tc>
          <w:tcPr>
            <w:cnfStyle w:val="001000000000" w:firstRow="0" w:lastRow="0" w:firstColumn="1" w:lastColumn="0" w:oddVBand="0" w:evenVBand="0" w:oddHBand="0" w:evenHBand="0" w:firstRowFirstColumn="0" w:firstRowLastColumn="0" w:lastRowFirstColumn="0" w:lastRowLastColumn="0"/>
            <w:tcW w:w="2547" w:type="dxa"/>
          </w:tcPr>
          <w:p w:rsidR="00E74A3F" w:rsidRPr="00923F0E" w:rsidRDefault="00E74A3F" w:rsidP="00E74A3F">
            <w:pPr>
              <w:pStyle w:val="TableText"/>
            </w:pPr>
            <w:r w:rsidRPr="00923F0E">
              <w:t>Suzanna Barber</w:t>
            </w:r>
          </w:p>
        </w:tc>
        <w:tc>
          <w:tcPr>
            <w:tcW w:w="5522" w:type="dxa"/>
          </w:tcPr>
          <w:p w:rsidR="00E74A3F" w:rsidRPr="00923F0E" w:rsidRDefault="00E74A3F" w:rsidP="00E74A3F">
            <w:pPr>
              <w:pStyle w:val="TableText"/>
              <w:cnfStyle w:val="000000000000" w:firstRow="0" w:lastRow="0" w:firstColumn="0" w:lastColumn="0" w:oddVBand="0" w:evenVBand="0" w:oddHBand="0" w:evenHBand="0" w:firstRowFirstColumn="0" w:firstRowLastColumn="0" w:lastRowFirstColumn="0" w:lastRowLastColumn="0"/>
            </w:pPr>
            <w:r w:rsidRPr="00923F0E">
              <w:t xml:space="preserve">Pharmacist </w:t>
            </w:r>
            <w:r w:rsidRPr="00923F0E">
              <w:rPr>
                <w:rFonts w:ascii="Arial" w:hAnsi="Arial" w:cs="Arial"/>
              </w:rPr>
              <w:t>–</w:t>
            </w:r>
            <w:r w:rsidRPr="00923F0E">
              <w:t xml:space="preserve"> New Zealand registered Pharmacist, Systems Manager of the Pharmacy Service at Middlemore Hospital</w:t>
            </w:r>
          </w:p>
        </w:tc>
      </w:tr>
      <w:tr w:rsidR="00E74A3F" w:rsidRPr="00923F0E" w:rsidTr="00E74A3F">
        <w:tc>
          <w:tcPr>
            <w:cnfStyle w:val="001000000000" w:firstRow="0" w:lastRow="0" w:firstColumn="1" w:lastColumn="0" w:oddVBand="0" w:evenVBand="0" w:oddHBand="0" w:evenHBand="0" w:firstRowFirstColumn="0" w:firstRowLastColumn="0" w:lastRowFirstColumn="0" w:lastRowLastColumn="0"/>
            <w:tcW w:w="2547" w:type="dxa"/>
          </w:tcPr>
          <w:p w:rsidR="00E74A3F" w:rsidRPr="00923F0E" w:rsidRDefault="00E74A3F" w:rsidP="00E74A3F">
            <w:pPr>
              <w:pStyle w:val="TableText"/>
            </w:pPr>
            <w:r w:rsidRPr="00923F0E">
              <w:t>Dr David Burrell</w:t>
            </w:r>
          </w:p>
        </w:tc>
        <w:tc>
          <w:tcPr>
            <w:tcW w:w="5522" w:type="dxa"/>
          </w:tcPr>
          <w:p w:rsidR="00E74A3F" w:rsidRPr="00923F0E" w:rsidRDefault="00E74A3F" w:rsidP="00E74A3F">
            <w:pPr>
              <w:pStyle w:val="TableText"/>
              <w:cnfStyle w:val="000000000000" w:firstRow="0" w:lastRow="0" w:firstColumn="0" w:lastColumn="0" w:oddVBand="0" w:evenVBand="0" w:oddHBand="0" w:evenHBand="0" w:firstRowFirstColumn="0" w:firstRowLastColumn="0" w:lastRowFirstColumn="0" w:lastRowLastColumn="0"/>
            </w:pPr>
            <w:r w:rsidRPr="00923F0E">
              <w:t xml:space="preserve">Primary care physician </w:t>
            </w:r>
            <w:r w:rsidRPr="00923F0E">
              <w:rPr>
                <w:rFonts w:ascii="Arial" w:hAnsi="Arial" w:cs="Arial"/>
              </w:rPr>
              <w:t>–</w:t>
            </w:r>
            <w:r w:rsidRPr="00923F0E">
              <w:t xml:space="preserve"> General Practitioner with Special </w:t>
            </w:r>
            <w:r w:rsidR="009A01D5">
              <w:t>I</w:t>
            </w:r>
            <w:r w:rsidRPr="00923F0E">
              <w:t>nterest in Pain Management.</w:t>
            </w:r>
          </w:p>
        </w:tc>
      </w:tr>
      <w:tr w:rsidR="00E74A3F" w:rsidRPr="00923F0E" w:rsidTr="00E74A3F">
        <w:tc>
          <w:tcPr>
            <w:cnfStyle w:val="001000000000" w:firstRow="0" w:lastRow="0" w:firstColumn="1" w:lastColumn="0" w:oddVBand="0" w:evenVBand="0" w:oddHBand="0" w:evenHBand="0" w:firstRowFirstColumn="0" w:firstRowLastColumn="0" w:lastRowFirstColumn="0" w:lastRowLastColumn="0"/>
            <w:tcW w:w="2547" w:type="dxa"/>
          </w:tcPr>
          <w:p w:rsidR="00E74A3F" w:rsidRPr="00923F0E" w:rsidRDefault="00E74A3F" w:rsidP="00E74A3F">
            <w:pPr>
              <w:pStyle w:val="TableText"/>
            </w:pPr>
            <w:r w:rsidRPr="00923F0E">
              <w:t>Manu Caddie</w:t>
            </w:r>
          </w:p>
        </w:tc>
        <w:tc>
          <w:tcPr>
            <w:tcW w:w="5522" w:type="dxa"/>
          </w:tcPr>
          <w:p w:rsidR="00E74A3F" w:rsidRPr="00923F0E" w:rsidRDefault="00576AF2" w:rsidP="00E74A3F">
            <w:pPr>
              <w:pStyle w:val="TableText"/>
              <w:cnfStyle w:val="000000000000" w:firstRow="0" w:lastRow="0" w:firstColumn="0" w:lastColumn="0" w:oddVBand="0" w:evenVBand="0" w:oddHBand="0" w:evenHBand="0" w:firstRowFirstColumn="0" w:firstRowLastColumn="0" w:lastRowFirstColumn="0" w:lastRowLastColumn="0"/>
            </w:pPr>
            <w:r>
              <w:t xml:space="preserve">Medicinal Cannabis Cultivation and Manufacturing </w:t>
            </w:r>
            <w:r w:rsidR="00E74A3F" w:rsidRPr="00923F0E">
              <w:t xml:space="preserve">Industry </w:t>
            </w:r>
            <w:r w:rsidR="00E74A3F" w:rsidRPr="00923F0E">
              <w:rPr>
                <w:rFonts w:ascii="Arial" w:hAnsi="Arial" w:cs="Arial"/>
              </w:rPr>
              <w:t>–</w:t>
            </w:r>
            <w:r w:rsidR="00E74A3F" w:rsidRPr="00923F0E">
              <w:t xml:space="preserve"> Managing Director of </w:t>
            </w:r>
            <w:proofErr w:type="spellStart"/>
            <w:r w:rsidR="00E74A3F" w:rsidRPr="00923F0E">
              <w:t>Hikurangi</w:t>
            </w:r>
            <w:proofErr w:type="spellEnd"/>
            <w:r w:rsidR="00E74A3F" w:rsidRPr="00923F0E">
              <w:t xml:space="preserve"> Cannabis Company and President of New Zealand Medical Cannabis Council</w:t>
            </w:r>
          </w:p>
        </w:tc>
      </w:tr>
      <w:tr w:rsidR="00E74A3F" w:rsidRPr="00923F0E" w:rsidTr="00E74A3F">
        <w:tc>
          <w:tcPr>
            <w:cnfStyle w:val="001000000000" w:firstRow="0" w:lastRow="0" w:firstColumn="1" w:lastColumn="0" w:oddVBand="0" w:evenVBand="0" w:oddHBand="0" w:evenHBand="0" w:firstRowFirstColumn="0" w:firstRowLastColumn="0" w:lastRowFirstColumn="0" w:lastRowLastColumn="0"/>
            <w:tcW w:w="2547" w:type="dxa"/>
          </w:tcPr>
          <w:p w:rsidR="00E74A3F" w:rsidRPr="00923F0E" w:rsidRDefault="00E74A3F" w:rsidP="00E74A3F">
            <w:pPr>
              <w:pStyle w:val="TableText"/>
            </w:pPr>
            <w:r w:rsidRPr="00923F0E">
              <w:t xml:space="preserve">Tara </w:t>
            </w:r>
            <w:proofErr w:type="spellStart"/>
            <w:r w:rsidRPr="00923F0E">
              <w:t>Creaven</w:t>
            </w:r>
            <w:r w:rsidR="009A01D5">
              <w:t>-Capasso</w:t>
            </w:r>
            <w:proofErr w:type="spellEnd"/>
          </w:p>
        </w:tc>
        <w:tc>
          <w:tcPr>
            <w:tcW w:w="5522" w:type="dxa"/>
          </w:tcPr>
          <w:p w:rsidR="00E74A3F" w:rsidRPr="00923F0E" w:rsidRDefault="00E74A3F" w:rsidP="00E74A3F">
            <w:pPr>
              <w:pStyle w:val="TableText"/>
              <w:cnfStyle w:val="000000000000" w:firstRow="0" w:lastRow="0" w:firstColumn="0" w:lastColumn="0" w:oddVBand="0" w:evenVBand="0" w:oddHBand="0" w:evenHBand="0" w:firstRowFirstColumn="0" w:firstRowLastColumn="0" w:lastRowFirstColumn="0" w:lastRowLastColumn="0"/>
            </w:pPr>
            <w:r w:rsidRPr="00923F0E">
              <w:t xml:space="preserve">Regulatory expertise </w:t>
            </w:r>
            <w:r w:rsidRPr="00923F0E">
              <w:rPr>
                <w:rFonts w:ascii="Arial" w:hAnsi="Arial" w:cs="Arial"/>
              </w:rPr>
              <w:t>–</w:t>
            </w:r>
            <w:r w:rsidRPr="00923F0E">
              <w:t xml:space="preserve"> specialises in medicinal cannabis compliance</w:t>
            </w:r>
          </w:p>
        </w:tc>
      </w:tr>
      <w:tr w:rsidR="00E74A3F" w:rsidRPr="00923F0E" w:rsidTr="00E74A3F">
        <w:tc>
          <w:tcPr>
            <w:cnfStyle w:val="001000000000" w:firstRow="0" w:lastRow="0" w:firstColumn="1" w:lastColumn="0" w:oddVBand="0" w:evenVBand="0" w:oddHBand="0" w:evenHBand="0" w:firstRowFirstColumn="0" w:firstRowLastColumn="0" w:lastRowFirstColumn="0" w:lastRowLastColumn="0"/>
            <w:tcW w:w="2547" w:type="dxa"/>
          </w:tcPr>
          <w:p w:rsidR="00E74A3F" w:rsidRPr="00923F0E" w:rsidRDefault="00E74A3F" w:rsidP="00E74A3F">
            <w:pPr>
              <w:pStyle w:val="TableText"/>
            </w:pPr>
            <w:r w:rsidRPr="00923F0E">
              <w:t>Dr Brian Ensor</w:t>
            </w:r>
          </w:p>
        </w:tc>
        <w:tc>
          <w:tcPr>
            <w:tcW w:w="5522" w:type="dxa"/>
          </w:tcPr>
          <w:p w:rsidR="00E74A3F" w:rsidRPr="00923F0E" w:rsidRDefault="00E74A3F" w:rsidP="00E74A3F">
            <w:pPr>
              <w:pStyle w:val="TableText"/>
              <w:cnfStyle w:val="000000000000" w:firstRow="0" w:lastRow="0" w:firstColumn="0" w:lastColumn="0" w:oddVBand="0" w:evenVBand="0" w:oddHBand="0" w:evenHBand="0" w:firstRowFirstColumn="0" w:firstRowLastColumn="0" w:lastRowFirstColumn="0" w:lastRowLastColumn="0"/>
            </w:pPr>
            <w:r w:rsidRPr="00923F0E">
              <w:t xml:space="preserve">Palliative care specialist </w:t>
            </w:r>
            <w:r w:rsidRPr="00923F0E">
              <w:rPr>
                <w:rFonts w:ascii="Arial" w:hAnsi="Arial" w:cs="Arial"/>
              </w:rPr>
              <w:t>–</w:t>
            </w:r>
            <w:r w:rsidRPr="00923F0E">
              <w:t xml:space="preserve"> Medical Director for Hospice Waikato in Hamilton</w:t>
            </w:r>
          </w:p>
        </w:tc>
      </w:tr>
      <w:tr w:rsidR="00E74A3F" w:rsidRPr="00923F0E" w:rsidTr="00E74A3F">
        <w:tc>
          <w:tcPr>
            <w:cnfStyle w:val="001000000000" w:firstRow="0" w:lastRow="0" w:firstColumn="1" w:lastColumn="0" w:oddVBand="0" w:evenVBand="0" w:oddHBand="0" w:evenHBand="0" w:firstRowFirstColumn="0" w:firstRowLastColumn="0" w:lastRowFirstColumn="0" w:lastRowLastColumn="0"/>
            <w:tcW w:w="2547" w:type="dxa"/>
          </w:tcPr>
          <w:p w:rsidR="00E74A3F" w:rsidRPr="00923F0E" w:rsidRDefault="00E74A3F" w:rsidP="00E74A3F">
            <w:pPr>
              <w:pStyle w:val="TableText"/>
            </w:pPr>
            <w:r w:rsidRPr="00923F0E">
              <w:t>Professor Michelle Glass</w:t>
            </w:r>
          </w:p>
        </w:tc>
        <w:tc>
          <w:tcPr>
            <w:tcW w:w="5522" w:type="dxa"/>
          </w:tcPr>
          <w:p w:rsidR="00E74A3F" w:rsidRPr="00923F0E" w:rsidRDefault="00E74A3F" w:rsidP="00E74A3F">
            <w:pPr>
              <w:pStyle w:val="TableText"/>
              <w:cnfStyle w:val="000000000000" w:firstRow="0" w:lastRow="0" w:firstColumn="0" w:lastColumn="0" w:oddVBand="0" w:evenVBand="0" w:oddHBand="0" w:evenHBand="0" w:firstRowFirstColumn="0" w:firstRowLastColumn="0" w:lastRowFirstColumn="0" w:lastRowLastColumn="0"/>
            </w:pPr>
            <w:r w:rsidRPr="00923F0E">
              <w:t xml:space="preserve">Medicinal Cannabis Researcher </w:t>
            </w:r>
            <w:r w:rsidRPr="00923F0E">
              <w:rPr>
                <w:rFonts w:ascii="Arial" w:hAnsi="Arial" w:cs="Arial"/>
              </w:rPr>
              <w:t>–</w:t>
            </w:r>
            <w:r w:rsidRPr="00923F0E">
              <w:t xml:space="preserve"> Head of the Department of Pharmacology and Toxicology at the University of Otago and Chair of the Medicinal Cannabis Research Collaborative</w:t>
            </w:r>
          </w:p>
        </w:tc>
      </w:tr>
      <w:tr w:rsidR="00E74A3F" w:rsidRPr="00923F0E" w:rsidTr="00E74A3F">
        <w:tc>
          <w:tcPr>
            <w:cnfStyle w:val="001000000000" w:firstRow="0" w:lastRow="0" w:firstColumn="1" w:lastColumn="0" w:oddVBand="0" w:evenVBand="0" w:oddHBand="0" w:evenHBand="0" w:firstRowFirstColumn="0" w:firstRowLastColumn="0" w:lastRowFirstColumn="0" w:lastRowLastColumn="0"/>
            <w:tcW w:w="2547" w:type="dxa"/>
          </w:tcPr>
          <w:p w:rsidR="00E74A3F" w:rsidRPr="00923F0E" w:rsidRDefault="00E74A3F" w:rsidP="00E74A3F">
            <w:pPr>
              <w:pStyle w:val="TableText"/>
            </w:pPr>
            <w:r w:rsidRPr="00923F0E">
              <w:t>Judy Leader</w:t>
            </w:r>
          </w:p>
        </w:tc>
        <w:tc>
          <w:tcPr>
            <w:tcW w:w="5522" w:type="dxa"/>
          </w:tcPr>
          <w:p w:rsidR="00E74A3F" w:rsidRPr="00923F0E" w:rsidRDefault="00E74A3F" w:rsidP="00E74A3F">
            <w:pPr>
              <w:pStyle w:val="TableText"/>
              <w:cnfStyle w:val="000000000000" w:firstRow="0" w:lastRow="0" w:firstColumn="0" w:lastColumn="0" w:oddVBand="0" w:evenVBand="0" w:oddHBand="0" w:evenHBand="0" w:firstRowFirstColumn="0" w:firstRowLastColumn="0" w:lastRowFirstColumn="0" w:lastRowLastColumn="0"/>
            </w:pPr>
            <w:r w:rsidRPr="00923F0E">
              <w:t xml:space="preserve">Nurse Practitioner at </w:t>
            </w:r>
            <w:proofErr w:type="spellStart"/>
            <w:r w:rsidRPr="00923F0E">
              <w:t>MidCentral</w:t>
            </w:r>
            <w:proofErr w:type="spellEnd"/>
            <w:r w:rsidRPr="00923F0E">
              <w:t xml:space="preserve"> Health, involved in establishing and leading the acute pain service at </w:t>
            </w:r>
            <w:proofErr w:type="spellStart"/>
            <w:r w:rsidRPr="00923F0E">
              <w:t>MidCentral</w:t>
            </w:r>
            <w:proofErr w:type="spellEnd"/>
            <w:r w:rsidRPr="00923F0E">
              <w:t xml:space="preserve"> Health.</w:t>
            </w:r>
          </w:p>
        </w:tc>
      </w:tr>
      <w:tr w:rsidR="00E74A3F" w:rsidRPr="00923F0E" w:rsidTr="00E74A3F">
        <w:tc>
          <w:tcPr>
            <w:cnfStyle w:val="001000000000" w:firstRow="0" w:lastRow="0" w:firstColumn="1" w:lastColumn="0" w:oddVBand="0" w:evenVBand="0" w:oddHBand="0" w:evenHBand="0" w:firstRowFirstColumn="0" w:firstRowLastColumn="0" w:lastRowFirstColumn="0" w:lastRowLastColumn="0"/>
            <w:tcW w:w="2547" w:type="dxa"/>
          </w:tcPr>
          <w:p w:rsidR="00E74A3F" w:rsidRPr="00923F0E" w:rsidRDefault="00E74A3F" w:rsidP="00E74A3F">
            <w:pPr>
              <w:pStyle w:val="TableText"/>
            </w:pPr>
            <w:r w:rsidRPr="00923F0E">
              <w:t>Kali Mercier</w:t>
            </w:r>
          </w:p>
        </w:tc>
        <w:tc>
          <w:tcPr>
            <w:tcW w:w="5522" w:type="dxa"/>
          </w:tcPr>
          <w:p w:rsidR="00E74A3F" w:rsidRPr="00923F0E" w:rsidRDefault="00E74A3F" w:rsidP="00E74A3F">
            <w:pPr>
              <w:pStyle w:val="TableText"/>
              <w:cnfStyle w:val="000000000000" w:firstRow="0" w:lastRow="0" w:firstColumn="0" w:lastColumn="0" w:oddVBand="0" w:evenVBand="0" w:oddHBand="0" w:evenHBand="0" w:firstRowFirstColumn="0" w:firstRowLastColumn="0" w:lastRowFirstColumn="0" w:lastRowLastColumn="0"/>
            </w:pPr>
            <w:r w:rsidRPr="00923F0E">
              <w:t xml:space="preserve">Policy </w:t>
            </w:r>
            <w:r w:rsidRPr="00923F0E">
              <w:rPr>
                <w:rFonts w:ascii="Arial" w:hAnsi="Arial" w:cs="Arial"/>
              </w:rPr>
              <w:t>–</w:t>
            </w:r>
            <w:r w:rsidRPr="00923F0E">
              <w:t xml:space="preserve"> Policy and Advocacy Manager at New Zealand Drug Foundation</w:t>
            </w:r>
          </w:p>
        </w:tc>
      </w:tr>
      <w:tr w:rsidR="00E74A3F" w:rsidRPr="00923F0E" w:rsidTr="00E74A3F">
        <w:tc>
          <w:tcPr>
            <w:cnfStyle w:val="001000000000" w:firstRow="0" w:lastRow="0" w:firstColumn="1" w:lastColumn="0" w:oddVBand="0" w:evenVBand="0" w:oddHBand="0" w:evenHBand="0" w:firstRowFirstColumn="0" w:firstRowLastColumn="0" w:lastRowFirstColumn="0" w:lastRowLastColumn="0"/>
            <w:tcW w:w="2547" w:type="dxa"/>
          </w:tcPr>
          <w:p w:rsidR="00E74A3F" w:rsidRPr="00923F0E" w:rsidRDefault="00E74A3F" w:rsidP="00E74A3F">
            <w:pPr>
              <w:pStyle w:val="TableText"/>
            </w:pPr>
            <w:r w:rsidRPr="00923F0E">
              <w:t xml:space="preserve">Rebecca </w:t>
            </w:r>
            <w:proofErr w:type="spellStart"/>
            <w:r w:rsidRPr="00923F0E">
              <w:t>Reider</w:t>
            </w:r>
            <w:proofErr w:type="spellEnd"/>
          </w:p>
        </w:tc>
        <w:tc>
          <w:tcPr>
            <w:tcW w:w="5522" w:type="dxa"/>
          </w:tcPr>
          <w:p w:rsidR="00E74A3F" w:rsidRPr="00923F0E" w:rsidRDefault="00E74A3F" w:rsidP="00E74A3F">
            <w:pPr>
              <w:pStyle w:val="TableText"/>
              <w:cnfStyle w:val="000000000000" w:firstRow="0" w:lastRow="0" w:firstColumn="0" w:lastColumn="0" w:oddVBand="0" w:evenVBand="0" w:oddHBand="0" w:evenHBand="0" w:firstRowFirstColumn="0" w:firstRowLastColumn="0" w:lastRowFirstColumn="0" w:lastRowLastColumn="0"/>
            </w:pPr>
            <w:r w:rsidRPr="00923F0E">
              <w:t>Consumer representative</w:t>
            </w:r>
          </w:p>
        </w:tc>
      </w:tr>
      <w:tr w:rsidR="00E74A3F" w:rsidRPr="00923F0E" w:rsidTr="00E74A3F">
        <w:tc>
          <w:tcPr>
            <w:cnfStyle w:val="001000000000" w:firstRow="0" w:lastRow="0" w:firstColumn="1" w:lastColumn="0" w:oddVBand="0" w:evenVBand="0" w:oddHBand="0" w:evenHBand="0" w:firstRowFirstColumn="0" w:firstRowLastColumn="0" w:lastRowFirstColumn="0" w:lastRowLastColumn="0"/>
            <w:tcW w:w="2547" w:type="dxa"/>
          </w:tcPr>
          <w:p w:rsidR="00E74A3F" w:rsidRPr="00923F0E" w:rsidRDefault="00E74A3F" w:rsidP="00E74A3F">
            <w:pPr>
              <w:pStyle w:val="TableText"/>
            </w:pPr>
            <w:r w:rsidRPr="00923F0E">
              <w:t>Dr Cynthia Sharpe</w:t>
            </w:r>
          </w:p>
        </w:tc>
        <w:tc>
          <w:tcPr>
            <w:tcW w:w="5522" w:type="dxa"/>
          </w:tcPr>
          <w:p w:rsidR="00E74A3F" w:rsidRPr="00923F0E" w:rsidRDefault="00E74A3F" w:rsidP="00E74A3F">
            <w:pPr>
              <w:pStyle w:val="TableText"/>
              <w:cnfStyle w:val="000000000000" w:firstRow="0" w:lastRow="0" w:firstColumn="0" w:lastColumn="0" w:oddVBand="0" w:evenVBand="0" w:oddHBand="0" w:evenHBand="0" w:firstRowFirstColumn="0" w:firstRowLastColumn="0" w:lastRowFirstColumn="0" w:lastRowLastColumn="0"/>
            </w:pPr>
            <w:r w:rsidRPr="00923F0E">
              <w:t xml:space="preserve">Paediatric Neurologist at </w:t>
            </w:r>
            <w:proofErr w:type="spellStart"/>
            <w:r w:rsidRPr="00923F0E">
              <w:t>Starship</w:t>
            </w:r>
            <w:proofErr w:type="spellEnd"/>
            <w:r w:rsidRPr="00923F0E">
              <w:t xml:space="preserve"> Hospital</w:t>
            </w:r>
          </w:p>
        </w:tc>
      </w:tr>
      <w:tr w:rsidR="00E74A3F" w:rsidRPr="00923F0E" w:rsidTr="00E74A3F">
        <w:tc>
          <w:tcPr>
            <w:cnfStyle w:val="001000000000" w:firstRow="0" w:lastRow="0" w:firstColumn="1" w:lastColumn="0" w:oddVBand="0" w:evenVBand="0" w:oddHBand="0" w:evenHBand="0" w:firstRowFirstColumn="0" w:firstRowLastColumn="0" w:lastRowFirstColumn="0" w:lastRowLastColumn="0"/>
            <w:tcW w:w="2547" w:type="dxa"/>
          </w:tcPr>
          <w:p w:rsidR="00E74A3F" w:rsidRPr="00923F0E" w:rsidRDefault="00E74A3F" w:rsidP="00E74A3F">
            <w:pPr>
              <w:pStyle w:val="TableText"/>
            </w:pPr>
            <w:r w:rsidRPr="00923F0E">
              <w:t>Simon Royal</w:t>
            </w:r>
          </w:p>
        </w:tc>
        <w:tc>
          <w:tcPr>
            <w:tcW w:w="5522" w:type="dxa"/>
          </w:tcPr>
          <w:p w:rsidR="00E74A3F" w:rsidRPr="00923F0E" w:rsidRDefault="00E74A3F" w:rsidP="00E74A3F">
            <w:pPr>
              <w:pStyle w:val="TableText"/>
              <w:cnfStyle w:val="000000000000" w:firstRow="0" w:lastRow="0" w:firstColumn="0" w:lastColumn="0" w:oddVBand="0" w:evenVBand="0" w:oddHBand="0" w:evenHBand="0" w:firstRowFirstColumn="0" w:firstRowLastColumn="0" w:lastRowFirstColumn="0" w:lastRowLastColumn="0"/>
            </w:pPr>
            <w:r w:rsidRPr="00923F0E">
              <w:t>Chief Executive of the National Hauora Coalition</w:t>
            </w:r>
          </w:p>
        </w:tc>
      </w:tr>
    </w:tbl>
    <w:p w:rsidR="00E74A3F" w:rsidRPr="00923F0E" w:rsidRDefault="00E74A3F" w:rsidP="00493D10">
      <w:pPr>
        <w:rPr>
          <w:rFonts w:eastAsia="Calibri"/>
        </w:rPr>
      </w:pPr>
    </w:p>
    <w:p w:rsidR="00E74A3F" w:rsidRPr="00923F0E" w:rsidRDefault="00E74A3F">
      <w:pPr>
        <w:rPr>
          <w:rFonts w:eastAsia="Calibri"/>
        </w:rPr>
      </w:pPr>
      <w:r w:rsidRPr="00923F0E">
        <w:rPr>
          <w:rFonts w:eastAsia="Calibri"/>
        </w:rPr>
        <w:br w:type="page"/>
      </w:r>
    </w:p>
    <w:p w:rsidR="00E74A3F" w:rsidRPr="00923F0E" w:rsidRDefault="00E00B67" w:rsidP="00E00B67">
      <w:pPr>
        <w:pStyle w:val="Heading1"/>
        <w:rPr>
          <w:rFonts w:eastAsia="Calibri"/>
        </w:rPr>
      </w:pPr>
      <w:bookmarkStart w:id="122" w:name="_Toc13577539"/>
      <w:r w:rsidRPr="00923F0E">
        <w:rPr>
          <w:rFonts w:eastAsia="Calibri"/>
        </w:rPr>
        <w:lastRenderedPageBreak/>
        <w:t>Appendix 4: New Zealand</w:t>
      </w:r>
      <w:r w:rsidRPr="00923F0E">
        <w:rPr>
          <w:rFonts w:ascii="Arial" w:eastAsia="Calibri" w:hAnsi="Arial" w:cs="Arial"/>
        </w:rPr>
        <w:t>’</w:t>
      </w:r>
      <w:r w:rsidRPr="00923F0E">
        <w:rPr>
          <w:rFonts w:eastAsia="Calibri"/>
        </w:rPr>
        <w:t xml:space="preserve">s </w:t>
      </w:r>
      <w:r w:rsidR="00B6705B">
        <w:rPr>
          <w:rFonts w:eastAsia="Calibri"/>
        </w:rPr>
        <w:t>i</w:t>
      </w:r>
      <w:r w:rsidRPr="00923F0E">
        <w:rPr>
          <w:rFonts w:eastAsia="Calibri"/>
        </w:rPr>
        <w:t>nternational obligations</w:t>
      </w:r>
      <w:bookmarkEnd w:id="122"/>
    </w:p>
    <w:p w:rsidR="00E00B67" w:rsidRPr="00923F0E" w:rsidRDefault="00E00B67" w:rsidP="009E2CBA">
      <w:pPr>
        <w:pStyle w:val="Number"/>
        <w:numPr>
          <w:ilvl w:val="0"/>
          <w:numId w:val="13"/>
        </w:numPr>
      </w:pPr>
      <w:r w:rsidRPr="00923F0E">
        <w:t xml:space="preserve">New </w:t>
      </w:r>
      <w:r w:rsidRPr="009E2CBA">
        <w:rPr>
          <w:rFonts w:cs="Segoe UI"/>
        </w:rPr>
        <w:t>Zealand</w:t>
      </w:r>
      <w:r w:rsidRPr="00923F0E">
        <w:t xml:space="preserve"> has signed international agreements that aim to restrict production, manufacture, export, import, distribution, trade, and possession of narcotic drugs (including cannabis) exclusively to medical and scientific purposes:</w:t>
      </w:r>
    </w:p>
    <w:p w:rsidR="00E00B67" w:rsidRPr="00923F0E" w:rsidRDefault="00E00B67" w:rsidP="00E00B67">
      <w:pPr>
        <w:pStyle w:val="Bullet"/>
        <w:ind w:left="851"/>
      </w:pPr>
      <w:r w:rsidRPr="00923F0E">
        <w:t xml:space="preserve">The </w:t>
      </w:r>
      <w:r w:rsidRPr="00923F0E">
        <w:rPr>
          <w:i/>
        </w:rPr>
        <w:t>Single Convention on Narcotic Drugs 1961</w:t>
      </w:r>
      <w:r w:rsidRPr="00923F0E">
        <w:t>, which specifies the obligations of signatory countries in terms of the narcotic drugs listed in the schedules annexed to the convention</w:t>
      </w:r>
    </w:p>
    <w:p w:rsidR="00E00B67" w:rsidRPr="00923F0E" w:rsidRDefault="00E00B67" w:rsidP="00E00B67">
      <w:pPr>
        <w:pStyle w:val="Bullet"/>
        <w:ind w:left="851"/>
      </w:pPr>
      <w:r w:rsidRPr="00923F0E">
        <w:t xml:space="preserve">The </w:t>
      </w:r>
      <w:r w:rsidRPr="00923F0E">
        <w:rPr>
          <w:i/>
        </w:rPr>
        <w:t>Convention on Psychotropic Substances 1971</w:t>
      </w:r>
      <w:r w:rsidRPr="00923F0E">
        <w:t>, which aims to limit the use of psychotropic substances to medical and scientific purposes and also to ensure their availability for those purposes</w:t>
      </w:r>
    </w:p>
    <w:p w:rsidR="00E00B67" w:rsidRPr="00923F0E" w:rsidRDefault="00E00B67" w:rsidP="00E00B67">
      <w:pPr>
        <w:pStyle w:val="Bullet"/>
        <w:ind w:left="851"/>
      </w:pPr>
      <w:r w:rsidRPr="00923F0E">
        <w:t xml:space="preserve">The </w:t>
      </w:r>
      <w:r w:rsidRPr="00923F0E">
        <w:rPr>
          <w:i/>
        </w:rPr>
        <w:t xml:space="preserve">United Nations Convention </w:t>
      </w:r>
      <w:proofErr w:type="gramStart"/>
      <w:r w:rsidRPr="00923F0E">
        <w:rPr>
          <w:i/>
        </w:rPr>
        <w:t>Against</w:t>
      </w:r>
      <w:proofErr w:type="gramEnd"/>
      <w:r w:rsidRPr="00923F0E">
        <w:rPr>
          <w:i/>
        </w:rPr>
        <w:t xml:space="preserve"> Illicit Traffic in Narcotic Drugs and Psychotropic Substances 1988</w:t>
      </w:r>
      <w:r w:rsidRPr="00923F0E">
        <w:t>, which aims to promote cooperation between parties to address various aspects of illicit traffic in narcotic drugs and psychotropic substances.</w:t>
      </w:r>
    </w:p>
    <w:p w:rsidR="00E00B67" w:rsidRDefault="00E00B67" w:rsidP="009E2CBA">
      <w:pPr>
        <w:pStyle w:val="Number"/>
      </w:pPr>
      <w:r w:rsidRPr="00923F0E">
        <w:t xml:space="preserve">Under the </w:t>
      </w:r>
      <w:r w:rsidRPr="00923F0E">
        <w:rPr>
          <w:rFonts w:cs="Segoe UI"/>
        </w:rPr>
        <w:t>Single</w:t>
      </w:r>
      <w:r w:rsidRPr="00923F0E">
        <w:t xml:space="preserve"> Convention on Narcotic Drugs 1961 (the Single Convention) as amended by its 1972 Protocol, New Zealand has an obligation to carefully control, supervise and report on various stages of cannabis cultivation, production and manufacture. The purpose of the Single Convention is to establish a framework to both prevent abuse and diversion of controlled narcotics and to facilitate the availability of such drugs for medical purposes. The enabling legislation for these obligations is the Misuse of Drugs Act 1975, which is administered by the Ministry of Health. </w:t>
      </w:r>
    </w:p>
    <w:p w:rsidR="00E00B67" w:rsidRDefault="00E00B67" w:rsidP="009E2CBA">
      <w:pPr>
        <w:pStyle w:val="Number"/>
      </w:pPr>
      <w:r w:rsidRPr="00923F0E">
        <w:t xml:space="preserve">Article 5 of the Single Convention confers certain functions on the International Narcotics Control Board (INCB) which includes publication of an annual report that provides a comprehensive account of the global drug situation, analyses trends in drug abuse and drug trafficking and suggests necessary remedial action. In addition, the INCB also publishes technical reports on narcotic drugs and psychotropic substances that estimate the annual legitimate requirements of each country for these drugs, as well as data on the licit (legal) production, manufacture, trade and consumption of drugs worldwide. </w:t>
      </w:r>
    </w:p>
    <w:p w:rsidR="00E00B67" w:rsidRDefault="00E00B67" w:rsidP="009E2CBA">
      <w:pPr>
        <w:pStyle w:val="Number"/>
      </w:pPr>
      <w:r w:rsidRPr="00923F0E">
        <w:t>As a signatory to the Single Convention, New Zealand is obliged to regularly provi</w:t>
      </w:r>
      <w:r w:rsidRPr="003B7320">
        <w:t>de information to the INCB to allow it to carry out these functions. Failure to meet those international obligations contains certain risks, including potential damage to New Zealand’s international reputation.</w:t>
      </w:r>
    </w:p>
    <w:p w:rsidR="0048020A" w:rsidRPr="00923F0E" w:rsidRDefault="0048020A" w:rsidP="003B7320">
      <w:pPr>
        <w:rPr>
          <w:rFonts w:cs="Segoe UI"/>
          <w:sz w:val="22"/>
          <w:szCs w:val="22"/>
        </w:rPr>
      </w:pPr>
    </w:p>
    <w:p w:rsidR="0048020A" w:rsidRPr="00923F0E" w:rsidRDefault="00E00B67" w:rsidP="009E2CBA">
      <w:pPr>
        <w:pStyle w:val="Number"/>
      </w:pPr>
      <w:r w:rsidRPr="00923F0E">
        <w:lastRenderedPageBreak/>
        <w:t xml:space="preserve">The INCB also requires annual estimates of the areas harvested, amounts produced, amount of raw material and refined products in stock, amounts required for importing in the current and next calendar year, estimates for cultivating in the next calendar year, relevant trends in use of cannabis for medical purposes, estimates of the land area to be used for cultivation in the next year and quantities obtained by the manufacturers. </w:t>
      </w:r>
    </w:p>
    <w:p w:rsidR="0048020A" w:rsidRPr="00923F0E" w:rsidRDefault="00E00B67" w:rsidP="009E2CBA">
      <w:pPr>
        <w:pStyle w:val="Number"/>
      </w:pPr>
      <w:r w:rsidRPr="00923F0E">
        <w:t xml:space="preserve">New Zealand, as a Member State of the Commission on Narcotic Drugs (CND), is required to report these estimates for cannabis to the INCB annually or more frequently. In order to meet these requirements, the Ministry of Health would require manufacturers to regularly report these estimates. </w:t>
      </w:r>
    </w:p>
    <w:p w:rsidR="00E00B67" w:rsidRPr="00923F0E" w:rsidRDefault="00E00B67" w:rsidP="009E2CBA">
      <w:pPr>
        <w:pStyle w:val="Number"/>
      </w:pPr>
      <w:r w:rsidRPr="00923F0E">
        <w:t>New Zealand currently has laws to regulate the import, export and manufacture of cannabinoids and cannabis, but these do not allow the lawful cultivation in New Zealand of cannabis plants for medicinal purposes.</w:t>
      </w:r>
    </w:p>
    <w:p w:rsidR="00E00B67" w:rsidRPr="00923F0E" w:rsidRDefault="00E00B67" w:rsidP="00E00B67">
      <w:pPr>
        <w:pStyle w:val="Heading5"/>
        <w:spacing w:before="240" w:after="0"/>
      </w:pPr>
      <w:r w:rsidRPr="00923F0E">
        <w:t xml:space="preserve">Cultivation of cannabis </w:t>
      </w:r>
    </w:p>
    <w:p w:rsidR="0048020A" w:rsidRPr="00923F0E" w:rsidRDefault="00E00B67" w:rsidP="003B7320">
      <w:pPr>
        <w:pStyle w:val="Number"/>
      </w:pPr>
      <w:r w:rsidRPr="00923F0E">
        <w:t xml:space="preserve">Presently, New Zealand is unable to grant licences for the production of locally cultivated and produced cannabis for medical use and remain compliant with the obligations in the Single Convention or the Narcotic Drugs Act. </w:t>
      </w:r>
    </w:p>
    <w:p w:rsidR="00E8672E" w:rsidRDefault="00E00B67" w:rsidP="003B7320">
      <w:pPr>
        <w:pStyle w:val="Number"/>
      </w:pPr>
      <w:r w:rsidRPr="00923F0E">
        <w:t>Under Article 23 of the Single Convention, New Zealand is required to establish an authority to regulate the cultivation of cannabis for medicinal and scientific purposes.</w:t>
      </w:r>
      <w:r w:rsidR="00E8672E">
        <w:t xml:space="preserve"> </w:t>
      </w:r>
      <w:r w:rsidRPr="00923F0E">
        <w:t>There are already mechanisms in place to enable access to medicinal cannabis products through the Medicines Act 1981 which allows for access to</w:t>
      </w:r>
      <w:r w:rsidR="00EF6A40">
        <w:t xml:space="preserve"> approved </w:t>
      </w:r>
      <w:r w:rsidRPr="00923F0E">
        <w:t xml:space="preserve">medicines under section 20 and 23 and </w:t>
      </w:r>
      <w:r w:rsidR="00B276FE">
        <w:t xml:space="preserve">unapproved </w:t>
      </w:r>
      <w:r w:rsidRPr="00923F0E">
        <w:t>medicines under clinical trials and sections 25 and 29 (for medical practitioners only).</w:t>
      </w:r>
      <w:r w:rsidR="00923F0E" w:rsidRPr="00923F0E">
        <w:t xml:space="preserve"> </w:t>
      </w:r>
    </w:p>
    <w:p w:rsidR="0048020A" w:rsidRPr="00923F0E" w:rsidRDefault="00E00B67" w:rsidP="003B7320">
      <w:pPr>
        <w:pStyle w:val="Number"/>
      </w:pPr>
      <w:r w:rsidRPr="00923F0E">
        <w:t>Medicinal cannabis products that are controlled drugs also require Ministerial approval to prescribe under Regulation 22 of the Misuse of Drugs Regulations 1977. Ministerial approval is delegated to the Ministry of Health.</w:t>
      </w:r>
      <w:r w:rsidR="00923F0E" w:rsidRPr="00923F0E">
        <w:t xml:space="preserve"> </w:t>
      </w:r>
      <w:r w:rsidRPr="00923F0E">
        <w:t>General approvals can be granted to any particular case or class of cases.</w:t>
      </w:r>
      <w:r w:rsidR="00923F0E" w:rsidRPr="00923F0E">
        <w:t xml:space="preserve"> </w:t>
      </w:r>
      <w:r w:rsidRPr="00923F0E">
        <w:t xml:space="preserve">Currently most medicinal cannabis products (apart from CBD products) require applications for ministerial approval to prescribe. </w:t>
      </w:r>
    </w:p>
    <w:p w:rsidR="00E00B67" w:rsidRPr="00923F0E" w:rsidRDefault="00E00B67" w:rsidP="00E8672E">
      <w:pPr>
        <w:pStyle w:val="Number"/>
      </w:pPr>
      <w:r w:rsidRPr="00923F0E">
        <w:t>The difficulty and cost of obtaining medicinal cannabis products from international suppliers, however, creates an access issue for the conduct of clinical trials and for people who may potentially benefit from using cannabis for medicinal purposes. Enabling the potential to cultivate cannabis for medicinal purposes locally will mean that there is potentially a level of supply that meets the demands for clinical trials or other access options.</w:t>
      </w:r>
    </w:p>
    <w:p w:rsidR="00E00B67" w:rsidRPr="00923F0E" w:rsidRDefault="00E00B67" w:rsidP="00E00B67">
      <w:pPr>
        <w:pStyle w:val="Heading5"/>
        <w:spacing w:before="240" w:after="0"/>
      </w:pPr>
      <w:r w:rsidRPr="00923F0E">
        <w:t>Export of medicines</w:t>
      </w:r>
    </w:p>
    <w:p w:rsidR="00E43078" w:rsidRPr="00923F0E" w:rsidRDefault="00E00B67" w:rsidP="00264078">
      <w:pPr>
        <w:pStyle w:val="Number"/>
        <w:rPr>
          <w:rFonts w:eastAsia="Calibri"/>
        </w:rPr>
      </w:pPr>
      <w:r w:rsidRPr="00923F0E">
        <w:t>As a signatory country of the World Health Organization, New Zealand has an obligation to assure the quality of pharmaceutical products leaving its shores and moving in international commerce. As a result, medicines exported from New Zealand to other countries must be manufactured according to Good Manufacturing Practice.</w:t>
      </w:r>
      <w:r w:rsidR="00E43078" w:rsidRPr="00923F0E">
        <w:t xml:space="preserve"> </w:t>
      </w:r>
      <w:r w:rsidR="00E43078" w:rsidRPr="00923F0E">
        <w:rPr>
          <w:rFonts w:eastAsia="Calibri"/>
        </w:rPr>
        <w:br w:type="page"/>
      </w:r>
    </w:p>
    <w:p w:rsidR="00E43078" w:rsidRPr="00923F0E" w:rsidRDefault="00BE4EF2" w:rsidP="00BE4EF2">
      <w:pPr>
        <w:pStyle w:val="Heading1"/>
        <w:rPr>
          <w:rFonts w:eastAsia="Calibri"/>
        </w:rPr>
      </w:pPr>
      <w:bookmarkStart w:id="123" w:name="_Toc13577540"/>
      <w:r w:rsidRPr="00923F0E">
        <w:rPr>
          <w:rFonts w:eastAsia="Calibri"/>
        </w:rPr>
        <w:lastRenderedPageBreak/>
        <w:t xml:space="preserve">Appendix </w:t>
      </w:r>
      <w:r w:rsidR="00DE4E53">
        <w:rPr>
          <w:rFonts w:eastAsia="Calibri"/>
        </w:rPr>
        <w:t>5</w:t>
      </w:r>
      <w:r w:rsidR="002A6AF8" w:rsidRPr="00923F0E">
        <w:rPr>
          <w:rFonts w:eastAsia="Calibri"/>
        </w:rPr>
        <w:t>:</w:t>
      </w:r>
      <w:r w:rsidRPr="00923F0E">
        <w:rPr>
          <w:rFonts w:eastAsia="Calibri"/>
        </w:rPr>
        <w:t xml:space="preserve"> Canada Cannabis Regulations</w:t>
      </w:r>
      <w:r w:rsidR="00EB3631">
        <w:rPr>
          <w:rFonts w:eastAsia="Calibri"/>
        </w:rPr>
        <w:t xml:space="preserve"> (Parts 5 &amp; 6)</w:t>
      </w:r>
      <w:bookmarkEnd w:id="123"/>
    </w:p>
    <w:p w:rsidR="002A6AF8" w:rsidRPr="00923F0E" w:rsidRDefault="002A6AF8" w:rsidP="000E6146">
      <w:pPr>
        <w:spacing w:after="120" w:line="300" w:lineRule="atLeast"/>
        <w:rPr>
          <w:b/>
          <w:bCs/>
        </w:rPr>
      </w:pPr>
      <w:r w:rsidRPr="00923F0E">
        <w:rPr>
          <w:b/>
          <w:bCs/>
        </w:rPr>
        <w:t>PART 5 Good Production Practices</w:t>
      </w:r>
    </w:p>
    <w:p w:rsidR="002A6AF8" w:rsidRPr="00923F0E" w:rsidRDefault="002A6AF8" w:rsidP="000E6146">
      <w:pPr>
        <w:spacing w:after="120" w:line="300" w:lineRule="atLeast"/>
      </w:pPr>
      <w:r w:rsidRPr="00923F0E">
        <w:t>General Provisions</w:t>
      </w:r>
    </w:p>
    <w:p w:rsidR="002A6AF8" w:rsidRPr="00923F0E" w:rsidRDefault="002A6AF8" w:rsidP="000E6146">
      <w:pPr>
        <w:spacing w:after="120" w:line="300" w:lineRule="atLeast"/>
        <w:rPr>
          <w:b/>
          <w:bCs/>
        </w:rPr>
      </w:pPr>
      <w:r w:rsidRPr="00923F0E">
        <w:rPr>
          <w:b/>
          <w:bCs/>
        </w:rPr>
        <w:t>Sale, distribution and exportation</w:t>
      </w:r>
    </w:p>
    <w:p w:rsidR="002A6AF8" w:rsidRPr="00923F0E" w:rsidRDefault="002A6AF8" w:rsidP="000E6146">
      <w:pPr>
        <w:spacing w:after="120" w:line="300" w:lineRule="atLeast"/>
        <w:ind w:left="567" w:hanging="567"/>
      </w:pPr>
      <w:r w:rsidRPr="00923F0E">
        <w:rPr>
          <w:b/>
          <w:bCs/>
        </w:rPr>
        <w:t>79</w:t>
      </w:r>
      <w:r w:rsidRPr="00923F0E">
        <w:t> </w:t>
      </w:r>
      <w:r w:rsidR="000E6146" w:rsidRPr="00923F0E">
        <w:tab/>
      </w:r>
      <w:r w:rsidRPr="00923F0E">
        <w:t>A holder of a licence must not sell, distribute or export cannabis unless the applicable requirements set out in sections 80 to 88 have been met.</w:t>
      </w:r>
    </w:p>
    <w:p w:rsidR="002A6AF8" w:rsidRPr="00923F0E" w:rsidRDefault="002A6AF8" w:rsidP="000E6146">
      <w:pPr>
        <w:spacing w:after="120" w:line="300" w:lineRule="atLeast"/>
        <w:rPr>
          <w:b/>
          <w:bCs/>
        </w:rPr>
      </w:pPr>
      <w:r w:rsidRPr="00923F0E">
        <w:rPr>
          <w:b/>
          <w:bCs/>
        </w:rPr>
        <w:t>Standard operating procedures</w:t>
      </w:r>
    </w:p>
    <w:p w:rsidR="002A6AF8" w:rsidRPr="00923F0E" w:rsidRDefault="002A6AF8" w:rsidP="000E6146">
      <w:pPr>
        <w:spacing w:after="120" w:line="300" w:lineRule="atLeast"/>
        <w:ind w:left="567" w:hanging="567"/>
      </w:pPr>
      <w:r w:rsidRPr="00923F0E">
        <w:rPr>
          <w:b/>
          <w:bCs/>
        </w:rPr>
        <w:t>80</w:t>
      </w:r>
      <w:r w:rsidRPr="00923F0E">
        <w:t> </w:t>
      </w:r>
      <w:r w:rsidR="000E6146" w:rsidRPr="00923F0E">
        <w:tab/>
      </w:r>
      <w:r w:rsidRPr="00923F0E">
        <w:t>Cannabis must be produced, packaged, labelled, distributed, stored, sampled and tested in accordance with standard operating procedures that are designed to ensure that those activities are conducted in accordance with the requirements of this Part.</w:t>
      </w:r>
    </w:p>
    <w:p w:rsidR="002A6AF8" w:rsidRPr="00923F0E" w:rsidRDefault="002A6AF8" w:rsidP="000E6146">
      <w:pPr>
        <w:spacing w:after="120" w:line="300" w:lineRule="atLeast"/>
        <w:rPr>
          <w:b/>
          <w:bCs/>
        </w:rPr>
      </w:pPr>
      <w:r w:rsidRPr="00923F0E">
        <w:rPr>
          <w:b/>
          <w:bCs/>
        </w:rPr>
        <w:t>Pest control product</w:t>
      </w:r>
    </w:p>
    <w:p w:rsidR="002A6AF8" w:rsidRPr="00923F0E" w:rsidRDefault="002A6AF8" w:rsidP="000E6146">
      <w:pPr>
        <w:spacing w:after="120" w:line="300" w:lineRule="atLeast"/>
        <w:ind w:left="567" w:hanging="567"/>
      </w:pPr>
      <w:r w:rsidRPr="00923F0E">
        <w:rPr>
          <w:b/>
          <w:bCs/>
        </w:rPr>
        <w:t>81</w:t>
      </w:r>
      <w:r w:rsidRPr="00923F0E">
        <w:t> </w:t>
      </w:r>
      <w:r w:rsidR="000E6146" w:rsidRPr="00923F0E">
        <w:tab/>
      </w:r>
      <w:r w:rsidRPr="00923F0E">
        <w:t xml:space="preserve">Cannabis must not be treated with a pest control product unless the product is registered for use on cannabis under the </w:t>
      </w:r>
      <w:hyperlink r:id="rId46" w:history="1">
        <w:r w:rsidRPr="00923F0E">
          <w:rPr>
            <w:rStyle w:val="Hyperlink"/>
            <w:i/>
            <w:iCs/>
          </w:rPr>
          <w:t>Pest Control Products Act</w:t>
        </w:r>
      </w:hyperlink>
      <w:r w:rsidRPr="00923F0E">
        <w:t xml:space="preserve"> or is otherwise authorized for use under that Act.</w:t>
      </w:r>
    </w:p>
    <w:p w:rsidR="002A6AF8" w:rsidRPr="00923F0E" w:rsidRDefault="002A6AF8" w:rsidP="000E6146">
      <w:pPr>
        <w:spacing w:after="120" w:line="300" w:lineRule="atLeast"/>
        <w:rPr>
          <w:b/>
          <w:bCs/>
        </w:rPr>
      </w:pPr>
      <w:r w:rsidRPr="00923F0E">
        <w:rPr>
          <w:b/>
          <w:bCs/>
        </w:rPr>
        <w:t>Storage</w:t>
      </w:r>
    </w:p>
    <w:p w:rsidR="002A6AF8" w:rsidRPr="00923F0E" w:rsidRDefault="002A6AF8" w:rsidP="000E6146">
      <w:pPr>
        <w:spacing w:after="120" w:line="300" w:lineRule="atLeast"/>
      </w:pPr>
      <w:r w:rsidRPr="00923F0E">
        <w:rPr>
          <w:b/>
          <w:bCs/>
        </w:rPr>
        <w:t>82</w:t>
      </w:r>
      <w:r w:rsidRPr="00923F0E">
        <w:t> </w:t>
      </w:r>
      <w:r w:rsidR="000E6146" w:rsidRPr="00923F0E">
        <w:tab/>
      </w:r>
      <w:r w:rsidRPr="00923F0E">
        <w:t>Cannabis must be stored under conditions that maintain its quality.</w:t>
      </w:r>
    </w:p>
    <w:p w:rsidR="002A6AF8" w:rsidRPr="00923F0E" w:rsidRDefault="002A6AF8" w:rsidP="000E6146">
      <w:pPr>
        <w:spacing w:after="120" w:line="300" w:lineRule="atLeast"/>
        <w:rPr>
          <w:b/>
          <w:bCs/>
        </w:rPr>
      </w:pPr>
      <w:r w:rsidRPr="00923F0E">
        <w:rPr>
          <w:b/>
          <w:bCs/>
        </w:rPr>
        <w:t>Distribution</w:t>
      </w:r>
    </w:p>
    <w:p w:rsidR="002A6AF8" w:rsidRPr="00923F0E" w:rsidRDefault="002A6AF8" w:rsidP="000E6146">
      <w:pPr>
        <w:spacing w:after="120" w:line="300" w:lineRule="atLeast"/>
      </w:pPr>
      <w:r w:rsidRPr="00923F0E">
        <w:rPr>
          <w:b/>
          <w:bCs/>
        </w:rPr>
        <w:t>83</w:t>
      </w:r>
      <w:r w:rsidRPr="00923F0E">
        <w:t> </w:t>
      </w:r>
      <w:r w:rsidR="000E6146" w:rsidRPr="00923F0E">
        <w:tab/>
      </w:r>
      <w:r w:rsidRPr="00923F0E">
        <w:t>Cannabis must be distributed in a manner that maintains its quality.</w:t>
      </w:r>
    </w:p>
    <w:p w:rsidR="002A6AF8" w:rsidRPr="00923F0E" w:rsidRDefault="002A6AF8" w:rsidP="000E6146">
      <w:pPr>
        <w:spacing w:after="120" w:line="300" w:lineRule="atLeast"/>
        <w:rPr>
          <w:b/>
          <w:bCs/>
        </w:rPr>
      </w:pPr>
      <w:r w:rsidRPr="00923F0E">
        <w:rPr>
          <w:b/>
          <w:bCs/>
        </w:rPr>
        <w:t>Building or part of building</w:t>
      </w:r>
    </w:p>
    <w:p w:rsidR="002A6AF8" w:rsidRPr="00923F0E" w:rsidRDefault="002A6AF8" w:rsidP="000E6146">
      <w:pPr>
        <w:tabs>
          <w:tab w:val="left" w:pos="426"/>
        </w:tabs>
        <w:spacing w:line="300" w:lineRule="atLeast"/>
        <w:ind w:left="709" w:hanging="709"/>
      </w:pPr>
      <w:r w:rsidRPr="00923F0E">
        <w:rPr>
          <w:b/>
          <w:bCs/>
        </w:rPr>
        <w:t>84</w:t>
      </w:r>
      <w:r w:rsidR="008A2F3F" w:rsidRPr="00923F0E">
        <w:rPr>
          <w:b/>
          <w:bCs/>
        </w:rPr>
        <w:t> </w:t>
      </w:r>
      <w:r w:rsidRPr="00923F0E">
        <w:rPr>
          <w:b/>
          <w:bCs/>
        </w:rPr>
        <w:t>(1)</w:t>
      </w:r>
      <w:r w:rsidR="000E6146" w:rsidRPr="00923F0E">
        <w:rPr>
          <w:b/>
          <w:bCs/>
        </w:rPr>
        <w:tab/>
      </w:r>
      <w:r w:rsidRPr="00923F0E">
        <w:t>Cannabis must be produced, packaged, labelled, stored, sampled and tested in a building or part of a building that is designed, constructed and maintained in a manner that permits those activities to be conducted appropriately and under sanitary conditions, and in particular that</w:t>
      </w:r>
    </w:p>
    <w:p w:rsidR="002A6AF8" w:rsidRPr="00923F0E" w:rsidRDefault="002A6AF8" w:rsidP="000E6146">
      <w:pPr>
        <w:spacing w:line="300" w:lineRule="atLeast"/>
        <w:ind w:left="1276" w:hanging="567"/>
      </w:pPr>
      <w:r w:rsidRPr="00923F0E">
        <w:rPr>
          <w:b/>
          <w:bCs/>
        </w:rPr>
        <w:t>(</w:t>
      </w:r>
      <w:proofErr w:type="gramStart"/>
      <w:r w:rsidRPr="00923F0E">
        <w:rPr>
          <w:b/>
          <w:bCs/>
        </w:rPr>
        <w:t>a</w:t>
      </w:r>
      <w:proofErr w:type="gramEnd"/>
      <w:r w:rsidRPr="00923F0E">
        <w:rPr>
          <w:b/>
          <w:bCs/>
        </w:rPr>
        <w:t>)</w:t>
      </w:r>
      <w:r w:rsidRPr="00923F0E">
        <w:t> </w:t>
      </w:r>
      <w:r w:rsidR="000E6146" w:rsidRPr="00923F0E">
        <w:tab/>
      </w:r>
      <w:r w:rsidRPr="00923F0E">
        <w:t>permits the building or part of the building to be kept clean and orderly;</w:t>
      </w:r>
    </w:p>
    <w:p w:rsidR="002A6AF8" w:rsidRPr="00923F0E" w:rsidRDefault="002A6AF8" w:rsidP="000E6146">
      <w:pPr>
        <w:spacing w:line="300" w:lineRule="atLeast"/>
        <w:ind w:left="1276" w:hanging="567"/>
      </w:pPr>
      <w:r w:rsidRPr="00923F0E">
        <w:rPr>
          <w:b/>
          <w:bCs/>
        </w:rPr>
        <w:t>(</w:t>
      </w:r>
      <w:proofErr w:type="gramStart"/>
      <w:r w:rsidRPr="00923F0E">
        <w:rPr>
          <w:b/>
          <w:bCs/>
        </w:rPr>
        <w:t>b</w:t>
      </w:r>
      <w:proofErr w:type="gramEnd"/>
      <w:r w:rsidRPr="00923F0E">
        <w:rPr>
          <w:b/>
          <w:bCs/>
        </w:rPr>
        <w:t>)</w:t>
      </w:r>
      <w:r w:rsidRPr="00923F0E">
        <w:t> </w:t>
      </w:r>
      <w:r w:rsidR="000E6146" w:rsidRPr="00923F0E">
        <w:tab/>
      </w:r>
      <w:r w:rsidRPr="00923F0E">
        <w:t>permits the effective cleaning of all surfaces in the building or part of the building;</w:t>
      </w:r>
    </w:p>
    <w:p w:rsidR="002A6AF8" w:rsidRPr="00923F0E" w:rsidRDefault="002A6AF8" w:rsidP="000E6146">
      <w:pPr>
        <w:spacing w:line="300" w:lineRule="atLeast"/>
        <w:ind w:left="1276" w:hanging="567"/>
      </w:pPr>
      <w:r w:rsidRPr="00923F0E">
        <w:rPr>
          <w:b/>
          <w:bCs/>
        </w:rPr>
        <w:t>(c)</w:t>
      </w:r>
      <w:r w:rsidRPr="00923F0E">
        <w:t> </w:t>
      </w:r>
      <w:r w:rsidR="000E6146" w:rsidRPr="00923F0E">
        <w:tab/>
      </w:r>
      <w:proofErr w:type="gramStart"/>
      <w:r w:rsidRPr="00923F0E">
        <w:t>prevents</w:t>
      </w:r>
      <w:proofErr w:type="gramEnd"/>
      <w:r w:rsidRPr="00923F0E">
        <w:t xml:space="preserve"> the contamination of cannabis; and</w:t>
      </w:r>
    </w:p>
    <w:p w:rsidR="002A6AF8" w:rsidRPr="00923F0E" w:rsidRDefault="002A6AF8" w:rsidP="000E6146">
      <w:pPr>
        <w:spacing w:line="300" w:lineRule="atLeast"/>
        <w:ind w:left="1276" w:hanging="567"/>
      </w:pPr>
      <w:r w:rsidRPr="00923F0E">
        <w:rPr>
          <w:b/>
          <w:bCs/>
        </w:rPr>
        <w:t>(d)</w:t>
      </w:r>
      <w:r w:rsidRPr="00923F0E">
        <w:t> </w:t>
      </w:r>
      <w:r w:rsidR="000E6146" w:rsidRPr="00923F0E">
        <w:tab/>
      </w:r>
      <w:proofErr w:type="gramStart"/>
      <w:r w:rsidRPr="00923F0E">
        <w:t>prevents</w:t>
      </w:r>
      <w:proofErr w:type="gramEnd"/>
      <w:r w:rsidRPr="00923F0E">
        <w:t xml:space="preserve"> the addition of an extraneous substance to the cannabis.</w:t>
      </w:r>
    </w:p>
    <w:p w:rsidR="002A6AF8" w:rsidRPr="00923F0E" w:rsidRDefault="002A6AF8" w:rsidP="000E6146">
      <w:pPr>
        <w:keepNext/>
        <w:spacing w:before="120" w:after="120" w:line="300" w:lineRule="atLeast"/>
        <w:rPr>
          <w:b/>
          <w:bCs/>
        </w:rPr>
      </w:pPr>
      <w:r w:rsidRPr="00923F0E">
        <w:rPr>
          <w:b/>
          <w:bCs/>
        </w:rPr>
        <w:t>Non-application</w:t>
      </w:r>
    </w:p>
    <w:p w:rsidR="002A6AF8" w:rsidRPr="00923F0E" w:rsidRDefault="002A6AF8" w:rsidP="008A2F3F">
      <w:pPr>
        <w:spacing w:after="120" w:line="300" w:lineRule="atLeast"/>
        <w:ind w:left="709" w:hanging="369"/>
      </w:pPr>
      <w:r w:rsidRPr="00923F0E">
        <w:rPr>
          <w:b/>
          <w:bCs/>
        </w:rPr>
        <w:t>(2)</w:t>
      </w:r>
      <w:r w:rsidRPr="00923F0E">
        <w:t> </w:t>
      </w:r>
      <w:r w:rsidR="000E6146" w:rsidRPr="00923F0E">
        <w:tab/>
      </w:r>
      <w:r w:rsidRPr="00923F0E">
        <w:t>Despite subsection (1), cannabis may be obtained by cultivating, propagating or harvesting it outdoors.</w:t>
      </w:r>
    </w:p>
    <w:p w:rsidR="002A6AF8" w:rsidRPr="00923F0E" w:rsidRDefault="002A6AF8" w:rsidP="008A2F3F">
      <w:pPr>
        <w:spacing w:after="120" w:line="300" w:lineRule="atLeast"/>
        <w:rPr>
          <w:b/>
          <w:bCs/>
        </w:rPr>
      </w:pPr>
      <w:r w:rsidRPr="00923F0E">
        <w:rPr>
          <w:b/>
          <w:bCs/>
        </w:rPr>
        <w:lastRenderedPageBreak/>
        <w:t>Filtration of air</w:t>
      </w:r>
    </w:p>
    <w:p w:rsidR="002A6AF8" w:rsidRPr="00923F0E" w:rsidRDefault="002A6AF8" w:rsidP="008A2F3F">
      <w:pPr>
        <w:spacing w:after="120" w:line="300" w:lineRule="atLeast"/>
        <w:ind w:left="567" w:hanging="567"/>
      </w:pPr>
      <w:r w:rsidRPr="00923F0E">
        <w:rPr>
          <w:b/>
          <w:bCs/>
        </w:rPr>
        <w:t>85</w:t>
      </w:r>
      <w:r w:rsidRPr="00923F0E">
        <w:t> </w:t>
      </w:r>
      <w:r w:rsidR="008A2F3F" w:rsidRPr="00923F0E">
        <w:tab/>
      </w:r>
      <w:r w:rsidRPr="00923F0E">
        <w:t>The building or part of the building where cannabis is produced, packaged, labelled and stored must be equipped with a system that filters air to prevent the escape of odours.</w:t>
      </w:r>
    </w:p>
    <w:p w:rsidR="002A6AF8" w:rsidRPr="00923F0E" w:rsidRDefault="002A6AF8" w:rsidP="008A2F3F">
      <w:pPr>
        <w:spacing w:after="120" w:line="300" w:lineRule="atLeast"/>
        <w:rPr>
          <w:b/>
          <w:bCs/>
        </w:rPr>
      </w:pPr>
      <w:r w:rsidRPr="00923F0E">
        <w:rPr>
          <w:b/>
          <w:bCs/>
        </w:rPr>
        <w:t>Equipment</w:t>
      </w:r>
    </w:p>
    <w:p w:rsidR="002A6AF8" w:rsidRPr="00923F0E" w:rsidRDefault="002A6AF8" w:rsidP="008A2F3F">
      <w:pPr>
        <w:spacing w:after="120" w:line="300" w:lineRule="atLeast"/>
        <w:ind w:left="709" w:hanging="709"/>
      </w:pPr>
      <w:r w:rsidRPr="00923F0E">
        <w:rPr>
          <w:b/>
          <w:bCs/>
        </w:rPr>
        <w:t>86</w:t>
      </w:r>
      <w:r w:rsidRPr="00923F0E">
        <w:t> </w:t>
      </w:r>
      <w:r w:rsidRPr="00923F0E">
        <w:rPr>
          <w:b/>
          <w:bCs/>
        </w:rPr>
        <w:t>(1)</w:t>
      </w:r>
      <w:r w:rsidRPr="00923F0E">
        <w:t> </w:t>
      </w:r>
      <w:r w:rsidR="008A2F3F" w:rsidRPr="00923F0E">
        <w:tab/>
      </w:r>
      <w:r w:rsidRPr="00923F0E">
        <w:t>Cannabis must be produced, packaged, labelled, stored, sampled and tested using equipment that is designed, constructed, maintained, operated and arranged in a manner that</w:t>
      </w:r>
    </w:p>
    <w:p w:rsidR="002A6AF8" w:rsidRPr="00923F0E" w:rsidRDefault="002A6AF8" w:rsidP="008A2F3F">
      <w:pPr>
        <w:spacing w:after="120" w:line="300" w:lineRule="atLeast"/>
        <w:ind w:left="1247" w:hanging="538"/>
      </w:pPr>
      <w:r w:rsidRPr="00923F0E">
        <w:rPr>
          <w:b/>
          <w:bCs/>
        </w:rPr>
        <w:t>(</w:t>
      </w:r>
      <w:proofErr w:type="gramStart"/>
      <w:r w:rsidRPr="00923F0E">
        <w:rPr>
          <w:b/>
          <w:bCs/>
        </w:rPr>
        <w:t>a</w:t>
      </w:r>
      <w:proofErr w:type="gramEnd"/>
      <w:r w:rsidRPr="00923F0E">
        <w:rPr>
          <w:b/>
          <w:bCs/>
        </w:rPr>
        <w:t>)</w:t>
      </w:r>
      <w:r w:rsidRPr="00923F0E">
        <w:t> </w:t>
      </w:r>
      <w:r w:rsidR="008A2F3F" w:rsidRPr="00923F0E">
        <w:tab/>
      </w:r>
      <w:r w:rsidRPr="00923F0E">
        <w:t>permits the effective cleaning of its surfaces;</w:t>
      </w:r>
    </w:p>
    <w:p w:rsidR="002A6AF8" w:rsidRPr="00923F0E" w:rsidRDefault="002A6AF8" w:rsidP="008A2F3F">
      <w:pPr>
        <w:spacing w:after="120" w:line="300" w:lineRule="atLeast"/>
        <w:ind w:left="1247" w:hanging="538"/>
      </w:pPr>
      <w:r w:rsidRPr="00923F0E">
        <w:rPr>
          <w:b/>
          <w:bCs/>
        </w:rPr>
        <w:t>(</w:t>
      </w:r>
      <w:proofErr w:type="gramStart"/>
      <w:r w:rsidRPr="00923F0E">
        <w:rPr>
          <w:b/>
          <w:bCs/>
        </w:rPr>
        <w:t>b</w:t>
      </w:r>
      <w:proofErr w:type="gramEnd"/>
      <w:r w:rsidRPr="00923F0E">
        <w:rPr>
          <w:b/>
          <w:bCs/>
        </w:rPr>
        <w:t>)</w:t>
      </w:r>
      <w:r w:rsidRPr="00923F0E">
        <w:t> </w:t>
      </w:r>
      <w:r w:rsidR="008A2F3F" w:rsidRPr="00923F0E">
        <w:tab/>
      </w:r>
      <w:r w:rsidRPr="00923F0E">
        <w:t>permits it to function in accordance with its intended use;</w:t>
      </w:r>
    </w:p>
    <w:p w:rsidR="002A6AF8" w:rsidRPr="00923F0E" w:rsidRDefault="002A6AF8" w:rsidP="008A2F3F">
      <w:pPr>
        <w:spacing w:after="120" w:line="300" w:lineRule="atLeast"/>
        <w:ind w:left="1247" w:hanging="538"/>
      </w:pPr>
      <w:r w:rsidRPr="00923F0E">
        <w:rPr>
          <w:b/>
          <w:bCs/>
        </w:rPr>
        <w:t>(c)</w:t>
      </w:r>
      <w:r w:rsidRPr="00923F0E">
        <w:t> </w:t>
      </w:r>
      <w:r w:rsidR="008A2F3F" w:rsidRPr="00923F0E">
        <w:tab/>
      </w:r>
      <w:proofErr w:type="gramStart"/>
      <w:r w:rsidRPr="00923F0E">
        <w:t>prevents</w:t>
      </w:r>
      <w:proofErr w:type="gramEnd"/>
      <w:r w:rsidRPr="00923F0E">
        <w:t xml:space="preserve"> the contamination of the cannabis; and</w:t>
      </w:r>
    </w:p>
    <w:p w:rsidR="002A6AF8" w:rsidRPr="00923F0E" w:rsidRDefault="002A6AF8" w:rsidP="008A2F3F">
      <w:pPr>
        <w:spacing w:after="120" w:line="300" w:lineRule="atLeast"/>
        <w:ind w:left="1247" w:hanging="538"/>
      </w:pPr>
      <w:r w:rsidRPr="00923F0E">
        <w:rPr>
          <w:b/>
          <w:bCs/>
        </w:rPr>
        <w:t>(d)</w:t>
      </w:r>
      <w:r w:rsidRPr="00923F0E">
        <w:t> </w:t>
      </w:r>
      <w:r w:rsidR="008A2F3F" w:rsidRPr="00923F0E">
        <w:tab/>
      </w:r>
      <w:proofErr w:type="gramStart"/>
      <w:r w:rsidRPr="00923F0E">
        <w:t>prevents</w:t>
      </w:r>
      <w:proofErr w:type="gramEnd"/>
      <w:r w:rsidRPr="00923F0E">
        <w:t xml:space="preserve"> the addition of an extraneous substance to the cannabis.</w:t>
      </w:r>
    </w:p>
    <w:p w:rsidR="002A6AF8" w:rsidRPr="00923F0E" w:rsidRDefault="002A6AF8" w:rsidP="008A2F3F">
      <w:pPr>
        <w:spacing w:after="120" w:line="300" w:lineRule="atLeast"/>
        <w:rPr>
          <w:b/>
          <w:bCs/>
        </w:rPr>
      </w:pPr>
      <w:r w:rsidRPr="00923F0E">
        <w:rPr>
          <w:b/>
          <w:bCs/>
        </w:rPr>
        <w:t>Non-application</w:t>
      </w:r>
    </w:p>
    <w:p w:rsidR="002A6AF8" w:rsidRPr="00923F0E" w:rsidRDefault="002A6AF8" w:rsidP="008A2F3F">
      <w:pPr>
        <w:spacing w:after="120" w:line="300" w:lineRule="atLeast"/>
        <w:ind w:left="709" w:hanging="369"/>
      </w:pPr>
      <w:r w:rsidRPr="00923F0E">
        <w:rPr>
          <w:b/>
          <w:bCs/>
        </w:rPr>
        <w:t>(2)</w:t>
      </w:r>
      <w:r w:rsidR="008A2F3F" w:rsidRPr="00923F0E">
        <w:rPr>
          <w:b/>
          <w:bCs/>
        </w:rPr>
        <w:tab/>
      </w:r>
      <w:r w:rsidRPr="00923F0E">
        <w:t>Paragraph 1(d) does not apply to the outdoor cultivation, propagation or harvesting of cannabis.</w:t>
      </w:r>
    </w:p>
    <w:p w:rsidR="002A6AF8" w:rsidRPr="00923F0E" w:rsidRDefault="002A6AF8" w:rsidP="008A2F3F">
      <w:pPr>
        <w:spacing w:after="120" w:line="300" w:lineRule="atLeast"/>
        <w:rPr>
          <w:b/>
          <w:bCs/>
        </w:rPr>
      </w:pPr>
      <w:r w:rsidRPr="00923F0E">
        <w:rPr>
          <w:b/>
          <w:bCs/>
        </w:rPr>
        <w:t>Sanitation program</w:t>
      </w:r>
    </w:p>
    <w:p w:rsidR="002A6AF8" w:rsidRPr="00923F0E" w:rsidRDefault="002A6AF8" w:rsidP="008A2F3F">
      <w:pPr>
        <w:spacing w:after="120" w:line="300" w:lineRule="atLeast"/>
        <w:ind w:left="709" w:hanging="709"/>
      </w:pPr>
      <w:r w:rsidRPr="00923F0E">
        <w:rPr>
          <w:b/>
          <w:bCs/>
        </w:rPr>
        <w:t>87</w:t>
      </w:r>
      <w:r w:rsidRPr="00923F0E">
        <w:t> </w:t>
      </w:r>
      <w:r w:rsidRPr="00923F0E">
        <w:rPr>
          <w:b/>
          <w:bCs/>
        </w:rPr>
        <w:t>(1)</w:t>
      </w:r>
      <w:r w:rsidRPr="00923F0E">
        <w:t> </w:t>
      </w:r>
      <w:r w:rsidR="008A2F3F" w:rsidRPr="00923F0E">
        <w:tab/>
      </w:r>
      <w:r w:rsidRPr="00923F0E">
        <w:t>Cannabis must be produced, packaged, labelled, stored, sampled and tested in accordance with a sanitation program that sets out</w:t>
      </w:r>
    </w:p>
    <w:p w:rsidR="002A6AF8" w:rsidRPr="00923F0E" w:rsidRDefault="002A6AF8" w:rsidP="008A2F3F">
      <w:pPr>
        <w:spacing w:after="120" w:line="300" w:lineRule="atLeast"/>
        <w:ind w:left="1247" w:hanging="538"/>
        <w:rPr>
          <w:bCs/>
        </w:rPr>
      </w:pPr>
      <w:r w:rsidRPr="00923F0E">
        <w:rPr>
          <w:b/>
          <w:bCs/>
        </w:rPr>
        <w:t>(a)</w:t>
      </w:r>
      <w:r w:rsidR="008A2F3F" w:rsidRPr="00923F0E">
        <w:rPr>
          <w:b/>
          <w:bCs/>
        </w:rPr>
        <w:tab/>
      </w:r>
      <w:r w:rsidRPr="00923F0E">
        <w:rPr>
          <w:b/>
          <w:bCs/>
        </w:rPr>
        <w:t> </w:t>
      </w:r>
      <w:proofErr w:type="gramStart"/>
      <w:r w:rsidRPr="00923F0E">
        <w:rPr>
          <w:bCs/>
        </w:rPr>
        <w:t>procedures</w:t>
      </w:r>
      <w:proofErr w:type="gramEnd"/>
      <w:r w:rsidRPr="00923F0E">
        <w:rPr>
          <w:bCs/>
        </w:rPr>
        <w:t xml:space="preserve"> for effectively cleaning the building or part of the building in which those activities are conducted;</w:t>
      </w:r>
    </w:p>
    <w:p w:rsidR="002A6AF8" w:rsidRPr="00923F0E" w:rsidRDefault="002A6AF8" w:rsidP="008A2F3F">
      <w:pPr>
        <w:spacing w:after="120" w:line="300" w:lineRule="atLeast"/>
        <w:ind w:left="1247" w:hanging="538"/>
        <w:rPr>
          <w:bCs/>
        </w:rPr>
      </w:pPr>
      <w:r w:rsidRPr="00923F0E">
        <w:rPr>
          <w:b/>
          <w:bCs/>
        </w:rPr>
        <w:t>(b)</w:t>
      </w:r>
      <w:r w:rsidRPr="00923F0E">
        <w:rPr>
          <w:bCs/>
        </w:rPr>
        <w:t> </w:t>
      </w:r>
      <w:r w:rsidR="008A2F3F" w:rsidRPr="00923F0E">
        <w:rPr>
          <w:bCs/>
        </w:rPr>
        <w:tab/>
      </w:r>
      <w:proofErr w:type="gramStart"/>
      <w:r w:rsidRPr="00923F0E">
        <w:rPr>
          <w:bCs/>
        </w:rPr>
        <w:t>procedures</w:t>
      </w:r>
      <w:proofErr w:type="gramEnd"/>
      <w:r w:rsidRPr="00923F0E">
        <w:rPr>
          <w:bCs/>
        </w:rPr>
        <w:t xml:space="preserve"> for effectively cleaning the equipment used in those activities;</w:t>
      </w:r>
    </w:p>
    <w:p w:rsidR="002A6AF8" w:rsidRPr="00923F0E" w:rsidRDefault="002A6AF8" w:rsidP="008A2F3F">
      <w:pPr>
        <w:spacing w:after="120" w:line="300" w:lineRule="atLeast"/>
        <w:ind w:left="1247" w:hanging="538"/>
        <w:rPr>
          <w:bCs/>
        </w:rPr>
      </w:pPr>
      <w:r w:rsidRPr="00923F0E">
        <w:rPr>
          <w:b/>
          <w:bCs/>
        </w:rPr>
        <w:t>(c)</w:t>
      </w:r>
      <w:r w:rsidRPr="00923F0E">
        <w:rPr>
          <w:bCs/>
        </w:rPr>
        <w:t> </w:t>
      </w:r>
      <w:r w:rsidR="008A2F3F" w:rsidRPr="00923F0E">
        <w:rPr>
          <w:bCs/>
        </w:rPr>
        <w:tab/>
      </w:r>
      <w:proofErr w:type="gramStart"/>
      <w:r w:rsidRPr="00923F0E">
        <w:rPr>
          <w:bCs/>
        </w:rPr>
        <w:t>procedures</w:t>
      </w:r>
      <w:proofErr w:type="gramEnd"/>
      <w:r w:rsidRPr="00923F0E">
        <w:rPr>
          <w:bCs/>
        </w:rPr>
        <w:t xml:space="preserve"> for handling any substance used in those activities; and</w:t>
      </w:r>
    </w:p>
    <w:p w:rsidR="002A6AF8" w:rsidRPr="00923F0E" w:rsidRDefault="002A6AF8" w:rsidP="008A2F3F">
      <w:pPr>
        <w:spacing w:after="120" w:line="300" w:lineRule="atLeast"/>
        <w:ind w:left="1247" w:hanging="538"/>
        <w:rPr>
          <w:bCs/>
        </w:rPr>
      </w:pPr>
      <w:r w:rsidRPr="00923F0E">
        <w:rPr>
          <w:b/>
          <w:bCs/>
        </w:rPr>
        <w:t>(d)</w:t>
      </w:r>
      <w:r w:rsidRPr="00923F0E">
        <w:rPr>
          <w:bCs/>
        </w:rPr>
        <w:t> </w:t>
      </w:r>
      <w:r w:rsidR="008A2F3F" w:rsidRPr="00923F0E">
        <w:rPr>
          <w:bCs/>
        </w:rPr>
        <w:tab/>
      </w:r>
      <w:proofErr w:type="gramStart"/>
      <w:r w:rsidRPr="00923F0E">
        <w:rPr>
          <w:bCs/>
        </w:rPr>
        <w:t>all</w:t>
      </w:r>
      <w:proofErr w:type="gramEnd"/>
      <w:r w:rsidRPr="00923F0E">
        <w:rPr>
          <w:bCs/>
        </w:rPr>
        <w:t xml:space="preserve"> requirements, in respect of the health and hygienic behaviour of the personnel who are involved in those activities, that are necessary to ensure that those activities are conducted in sanitary conditions.</w:t>
      </w:r>
    </w:p>
    <w:p w:rsidR="002A6AF8" w:rsidRPr="00923F0E" w:rsidRDefault="002A6AF8" w:rsidP="008A2F3F">
      <w:pPr>
        <w:spacing w:after="120" w:line="300" w:lineRule="atLeast"/>
        <w:rPr>
          <w:b/>
          <w:bCs/>
        </w:rPr>
      </w:pPr>
      <w:r w:rsidRPr="00923F0E">
        <w:rPr>
          <w:b/>
          <w:bCs/>
        </w:rPr>
        <w:t>Non-application</w:t>
      </w:r>
    </w:p>
    <w:p w:rsidR="002A6AF8" w:rsidRPr="00923F0E" w:rsidRDefault="002A6AF8" w:rsidP="003947C0">
      <w:pPr>
        <w:spacing w:after="120" w:line="300" w:lineRule="atLeast"/>
        <w:ind w:left="709" w:hanging="369"/>
        <w:rPr>
          <w:bCs/>
        </w:rPr>
      </w:pPr>
      <w:r w:rsidRPr="00923F0E">
        <w:rPr>
          <w:b/>
          <w:bCs/>
        </w:rPr>
        <w:t>(2) </w:t>
      </w:r>
      <w:r w:rsidRPr="00923F0E">
        <w:rPr>
          <w:bCs/>
        </w:rPr>
        <w:t>Paragraph (1</w:t>
      </w:r>
      <w:proofErr w:type="gramStart"/>
      <w:r w:rsidRPr="00923F0E">
        <w:rPr>
          <w:bCs/>
        </w:rPr>
        <w:t>)(</w:t>
      </w:r>
      <w:proofErr w:type="gramEnd"/>
      <w:r w:rsidRPr="00923F0E">
        <w:rPr>
          <w:bCs/>
        </w:rPr>
        <w:t>a) does not apply to the outdoor cultivation, propagation or harvesting of cannabis.</w:t>
      </w:r>
    </w:p>
    <w:p w:rsidR="002A6AF8" w:rsidRPr="00923F0E" w:rsidRDefault="002A6AF8" w:rsidP="008A2F3F">
      <w:pPr>
        <w:spacing w:after="120" w:line="300" w:lineRule="atLeast"/>
        <w:rPr>
          <w:b/>
          <w:bCs/>
        </w:rPr>
      </w:pPr>
      <w:r w:rsidRPr="00923F0E">
        <w:rPr>
          <w:b/>
          <w:bCs/>
        </w:rPr>
        <w:t>Quality assurance</w:t>
      </w:r>
    </w:p>
    <w:p w:rsidR="002A6AF8" w:rsidRPr="00923F0E" w:rsidRDefault="002A6AF8" w:rsidP="003947C0">
      <w:pPr>
        <w:spacing w:after="120" w:line="300" w:lineRule="atLeast"/>
        <w:ind w:left="709" w:hanging="709"/>
        <w:rPr>
          <w:bCs/>
        </w:rPr>
      </w:pPr>
      <w:r w:rsidRPr="00923F0E">
        <w:rPr>
          <w:b/>
          <w:bCs/>
        </w:rPr>
        <w:t>88 (1)</w:t>
      </w:r>
      <w:r w:rsidR="003947C0" w:rsidRPr="00923F0E">
        <w:rPr>
          <w:b/>
          <w:bCs/>
        </w:rPr>
        <w:tab/>
      </w:r>
      <w:r w:rsidRPr="00923F0E">
        <w:rPr>
          <w:bCs/>
        </w:rPr>
        <w:t>In the case of a holder of a licence for processing, every complaint received in respect of the quality of the cannabis must be investigated by the quality assurance person referred to in section 19 who must, if necessary, take corrective and preventative measures.</w:t>
      </w:r>
    </w:p>
    <w:p w:rsidR="002A6AF8" w:rsidRPr="00923F0E" w:rsidRDefault="002A6AF8" w:rsidP="003947C0">
      <w:pPr>
        <w:keepNext/>
        <w:spacing w:after="120" w:line="300" w:lineRule="atLeast"/>
        <w:rPr>
          <w:b/>
          <w:bCs/>
        </w:rPr>
      </w:pPr>
      <w:r w:rsidRPr="00923F0E">
        <w:rPr>
          <w:b/>
          <w:bCs/>
        </w:rPr>
        <w:t>Methods and procedures</w:t>
      </w:r>
    </w:p>
    <w:p w:rsidR="002A6AF8" w:rsidRPr="00923F0E" w:rsidRDefault="002A6AF8" w:rsidP="003947C0">
      <w:pPr>
        <w:spacing w:after="120" w:line="300" w:lineRule="atLeast"/>
        <w:ind w:left="709" w:hanging="369"/>
        <w:rPr>
          <w:bCs/>
        </w:rPr>
      </w:pPr>
      <w:r w:rsidRPr="00923F0E">
        <w:rPr>
          <w:b/>
          <w:bCs/>
        </w:rPr>
        <w:t>(2)</w:t>
      </w:r>
      <w:r w:rsidR="003947C0" w:rsidRPr="00923F0E">
        <w:rPr>
          <w:b/>
          <w:bCs/>
        </w:rPr>
        <w:tab/>
      </w:r>
      <w:r w:rsidRPr="00923F0E">
        <w:rPr>
          <w:bCs/>
        </w:rPr>
        <w:t>In the case of a holder of a licence for processing, the cannabis must be produced, packaged, labelled, distributed, stored, sampled and tested using methods and procedures that, prior to their implementation, have been approved by a quality assurance person.</w:t>
      </w:r>
    </w:p>
    <w:p w:rsidR="002A6AF8" w:rsidRPr="00923F0E" w:rsidRDefault="002A6AF8" w:rsidP="003947C0">
      <w:pPr>
        <w:keepNext/>
        <w:spacing w:after="120" w:line="300" w:lineRule="atLeast"/>
        <w:rPr>
          <w:b/>
          <w:bCs/>
        </w:rPr>
      </w:pPr>
      <w:r w:rsidRPr="00923F0E">
        <w:rPr>
          <w:b/>
          <w:bCs/>
        </w:rPr>
        <w:lastRenderedPageBreak/>
        <w:t>Approval prior to sale</w:t>
      </w:r>
    </w:p>
    <w:p w:rsidR="002A6AF8" w:rsidRPr="00923F0E" w:rsidRDefault="002A6AF8" w:rsidP="003947C0">
      <w:pPr>
        <w:spacing w:after="120" w:line="300" w:lineRule="atLeast"/>
        <w:ind w:left="709" w:hanging="369"/>
      </w:pPr>
      <w:r w:rsidRPr="00923F0E">
        <w:rPr>
          <w:b/>
          <w:bCs/>
        </w:rPr>
        <w:t>(3)</w:t>
      </w:r>
      <w:r w:rsidRPr="00923F0E">
        <w:t> </w:t>
      </w:r>
      <w:r w:rsidR="003947C0" w:rsidRPr="00923F0E">
        <w:tab/>
      </w:r>
      <w:r w:rsidRPr="00923F0E">
        <w:t>In the case of a holder of a licence for processing, every lot or batch of cannabis must be approved by a quality assurance person before it is made available for sale.</w:t>
      </w:r>
    </w:p>
    <w:p w:rsidR="002A6AF8" w:rsidRPr="00923F0E" w:rsidRDefault="002A6AF8" w:rsidP="003947C0">
      <w:pPr>
        <w:spacing w:after="120" w:line="300" w:lineRule="atLeast"/>
        <w:rPr>
          <w:b/>
          <w:sz w:val="23"/>
        </w:rPr>
      </w:pPr>
      <w:r w:rsidRPr="00923F0E">
        <w:rPr>
          <w:b/>
          <w:sz w:val="23"/>
        </w:rPr>
        <w:t>Testing</w:t>
      </w:r>
    </w:p>
    <w:p w:rsidR="002A6AF8" w:rsidRPr="00923F0E" w:rsidRDefault="002A6AF8" w:rsidP="003947C0">
      <w:pPr>
        <w:spacing w:after="120" w:line="300" w:lineRule="atLeast"/>
        <w:rPr>
          <w:b/>
          <w:bCs/>
        </w:rPr>
      </w:pPr>
      <w:r w:rsidRPr="00923F0E">
        <w:rPr>
          <w:b/>
          <w:bCs/>
        </w:rPr>
        <w:t>Sale and exportation — cannabis product</w:t>
      </w:r>
    </w:p>
    <w:p w:rsidR="002A6AF8" w:rsidRPr="00923F0E" w:rsidRDefault="002A6AF8" w:rsidP="003947C0">
      <w:pPr>
        <w:spacing w:after="120" w:line="300" w:lineRule="atLeast"/>
        <w:ind w:left="709" w:hanging="709"/>
      </w:pPr>
      <w:r w:rsidRPr="00923F0E">
        <w:rPr>
          <w:b/>
          <w:bCs/>
        </w:rPr>
        <w:t>89</w:t>
      </w:r>
      <w:r w:rsidRPr="00923F0E">
        <w:t> </w:t>
      </w:r>
      <w:r w:rsidR="003947C0" w:rsidRPr="00923F0E">
        <w:tab/>
      </w:r>
      <w:r w:rsidRPr="00923F0E">
        <w:t>A holder of a licence must not sell or export a cannabis product unless the applicable requirements set out in sections 90 to 92 have been met.</w:t>
      </w:r>
    </w:p>
    <w:p w:rsidR="002A6AF8" w:rsidRPr="00923F0E" w:rsidRDefault="002A6AF8" w:rsidP="003947C0">
      <w:pPr>
        <w:spacing w:after="120" w:line="300" w:lineRule="atLeast"/>
        <w:rPr>
          <w:b/>
          <w:bCs/>
        </w:rPr>
      </w:pPr>
      <w:r w:rsidRPr="00923F0E">
        <w:rPr>
          <w:b/>
          <w:bCs/>
        </w:rPr>
        <w:t>Validated methods</w:t>
      </w:r>
    </w:p>
    <w:p w:rsidR="002A6AF8" w:rsidRPr="00923F0E" w:rsidRDefault="002A6AF8" w:rsidP="003947C0">
      <w:pPr>
        <w:spacing w:after="120" w:line="300" w:lineRule="atLeast"/>
        <w:ind w:left="709" w:hanging="709"/>
      </w:pPr>
      <w:r w:rsidRPr="00923F0E">
        <w:rPr>
          <w:b/>
          <w:bCs/>
        </w:rPr>
        <w:t>90</w:t>
      </w:r>
      <w:r w:rsidRPr="00923F0E">
        <w:t> </w:t>
      </w:r>
      <w:r w:rsidR="003947C0" w:rsidRPr="00923F0E">
        <w:tab/>
      </w:r>
      <w:r w:rsidRPr="00923F0E">
        <w:t>The testing conducted under section 91 and further to the requirements in Part 6 must be conducted using validated methods.</w:t>
      </w:r>
    </w:p>
    <w:p w:rsidR="002A6AF8" w:rsidRPr="00923F0E" w:rsidRDefault="002A6AF8" w:rsidP="003947C0">
      <w:pPr>
        <w:spacing w:after="120" w:line="300" w:lineRule="atLeast"/>
        <w:rPr>
          <w:b/>
          <w:bCs/>
        </w:rPr>
      </w:pPr>
      <w:r w:rsidRPr="00923F0E">
        <w:rPr>
          <w:b/>
          <w:bCs/>
        </w:rPr>
        <w:t>Composition</w:t>
      </w:r>
    </w:p>
    <w:p w:rsidR="002A6AF8" w:rsidRPr="00923F0E" w:rsidRDefault="002A6AF8" w:rsidP="003947C0">
      <w:pPr>
        <w:spacing w:after="120" w:line="300" w:lineRule="atLeast"/>
        <w:ind w:left="709" w:hanging="709"/>
      </w:pPr>
      <w:r w:rsidRPr="00923F0E">
        <w:rPr>
          <w:b/>
          <w:bCs/>
        </w:rPr>
        <w:t>91</w:t>
      </w:r>
      <w:r w:rsidR="003947C0" w:rsidRPr="00923F0E">
        <w:rPr>
          <w:b/>
          <w:bCs/>
        </w:rPr>
        <w:tab/>
      </w:r>
      <w:r w:rsidRPr="00923F0E">
        <w:t>Testing for the following must be conducted on each lot or batch of cannabis, other than cannabis plants or cannabis plant seeds, that will become a cannabis product or that will be contained in a cannabis accessory that is a cannabis product:</w:t>
      </w:r>
    </w:p>
    <w:p w:rsidR="002A6AF8" w:rsidRPr="00923F0E" w:rsidRDefault="002A6AF8" w:rsidP="003947C0">
      <w:pPr>
        <w:spacing w:after="120" w:line="300" w:lineRule="atLeast"/>
        <w:ind w:left="1247" w:hanging="538"/>
        <w:rPr>
          <w:bCs/>
        </w:rPr>
      </w:pPr>
      <w:r w:rsidRPr="00923F0E">
        <w:rPr>
          <w:b/>
          <w:bCs/>
        </w:rPr>
        <w:t>(a)</w:t>
      </w:r>
      <w:r w:rsidRPr="00923F0E">
        <w:rPr>
          <w:bCs/>
        </w:rPr>
        <w:t> </w:t>
      </w:r>
      <w:r w:rsidR="003947C0" w:rsidRPr="00923F0E">
        <w:rPr>
          <w:bCs/>
        </w:rPr>
        <w:tab/>
      </w:r>
      <w:proofErr w:type="gramStart"/>
      <w:r w:rsidRPr="00923F0E">
        <w:rPr>
          <w:bCs/>
        </w:rPr>
        <w:t>the</w:t>
      </w:r>
      <w:proofErr w:type="gramEnd"/>
      <w:r w:rsidRPr="00923F0E">
        <w:rPr>
          <w:bCs/>
        </w:rPr>
        <w:t xml:space="preserve"> residues of solvents used in the production of cannabis oil;</w:t>
      </w:r>
    </w:p>
    <w:p w:rsidR="002A6AF8" w:rsidRPr="00923F0E" w:rsidRDefault="002A6AF8" w:rsidP="003947C0">
      <w:pPr>
        <w:spacing w:after="120" w:line="300" w:lineRule="atLeast"/>
        <w:ind w:left="1247" w:hanging="538"/>
        <w:rPr>
          <w:bCs/>
        </w:rPr>
      </w:pPr>
      <w:r w:rsidRPr="00923F0E">
        <w:rPr>
          <w:b/>
          <w:bCs/>
        </w:rPr>
        <w:t>(b)</w:t>
      </w:r>
      <w:r w:rsidR="003947C0" w:rsidRPr="00923F0E">
        <w:rPr>
          <w:bCs/>
        </w:rPr>
        <w:tab/>
      </w:r>
      <w:proofErr w:type="gramStart"/>
      <w:r w:rsidRPr="00923F0E">
        <w:rPr>
          <w:bCs/>
        </w:rPr>
        <w:t>the</w:t>
      </w:r>
      <w:proofErr w:type="gramEnd"/>
      <w:r w:rsidRPr="00923F0E">
        <w:rPr>
          <w:bCs/>
        </w:rPr>
        <w:t xml:space="preserve"> contaminants referred to in section 94;</w:t>
      </w:r>
    </w:p>
    <w:p w:rsidR="002A6AF8" w:rsidRPr="00923F0E" w:rsidRDefault="002A6AF8" w:rsidP="003947C0">
      <w:pPr>
        <w:spacing w:after="120" w:line="300" w:lineRule="atLeast"/>
        <w:ind w:left="1247" w:hanging="538"/>
        <w:rPr>
          <w:bCs/>
        </w:rPr>
      </w:pPr>
      <w:r w:rsidRPr="00923F0E">
        <w:rPr>
          <w:b/>
          <w:bCs/>
        </w:rPr>
        <w:t>(c)</w:t>
      </w:r>
      <w:r w:rsidRPr="00923F0E">
        <w:rPr>
          <w:bCs/>
        </w:rPr>
        <w:t> </w:t>
      </w:r>
      <w:r w:rsidR="003947C0" w:rsidRPr="00923F0E">
        <w:rPr>
          <w:bCs/>
        </w:rPr>
        <w:tab/>
      </w:r>
      <w:proofErr w:type="gramStart"/>
      <w:r w:rsidRPr="00923F0E">
        <w:rPr>
          <w:bCs/>
        </w:rPr>
        <w:t>the</w:t>
      </w:r>
      <w:proofErr w:type="gramEnd"/>
      <w:r w:rsidRPr="00923F0E">
        <w:rPr>
          <w:bCs/>
        </w:rPr>
        <w:t xml:space="preserve"> dissolution or disintegration referred to in section 95; and</w:t>
      </w:r>
    </w:p>
    <w:p w:rsidR="002A6AF8" w:rsidRPr="00923F0E" w:rsidRDefault="002A6AF8" w:rsidP="003947C0">
      <w:pPr>
        <w:spacing w:after="120" w:line="300" w:lineRule="atLeast"/>
        <w:ind w:left="1247" w:hanging="538"/>
        <w:rPr>
          <w:bCs/>
        </w:rPr>
      </w:pPr>
      <w:r w:rsidRPr="00923F0E">
        <w:rPr>
          <w:b/>
          <w:bCs/>
        </w:rPr>
        <w:t>(d)</w:t>
      </w:r>
      <w:r w:rsidR="003947C0" w:rsidRPr="00923F0E">
        <w:rPr>
          <w:bCs/>
        </w:rPr>
        <w:tab/>
      </w:r>
      <w:proofErr w:type="gramStart"/>
      <w:r w:rsidRPr="00923F0E">
        <w:rPr>
          <w:bCs/>
        </w:rPr>
        <w:t>the</w:t>
      </w:r>
      <w:proofErr w:type="gramEnd"/>
      <w:r w:rsidRPr="00923F0E">
        <w:rPr>
          <w:bCs/>
        </w:rPr>
        <w:t xml:space="preserve"> quantity or percentage of THC, THCA, CBD and CBDA, as the case may be.</w:t>
      </w:r>
    </w:p>
    <w:p w:rsidR="002A6AF8" w:rsidRPr="00923F0E" w:rsidRDefault="002A6AF8" w:rsidP="003947C0">
      <w:pPr>
        <w:spacing w:after="120" w:line="300" w:lineRule="atLeast"/>
        <w:rPr>
          <w:b/>
          <w:bCs/>
        </w:rPr>
      </w:pPr>
      <w:r w:rsidRPr="00923F0E">
        <w:rPr>
          <w:b/>
          <w:bCs/>
        </w:rPr>
        <w:t>Representative sample</w:t>
      </w:r>
    </w:p>
    <w:p w:rsidR="002A6AF8" w:rsidRPr="00923F0E" w:rsidRDefault="002A6AF8" w:rsidP="003947C0">
      <w:pPr>
        <w:spacing w:after="120" w:line="300" w:lineRule="atLeast"/>
        <w:ind w:left="709" w:hanging="709"/>
      </w:pPr>
      <w:r w:rsidRPr="00923F0E">
        <w:rPr>
          <w:b/>
          <w:bCs/>
        </w:rPr>
        <w:t>92</w:t>
      </w:r>
      <w:r w:rsidRPr="00923F0E">
        <w:t> </w:t>
      </w:r>
      <w:r w:rsidRPr="00923F0E">
        <w:rPr>
          <w:b/>
          <w:bCs/>
        </w:rPr>
        <w:t>(1)</w:t>
      </w:r>
      <w:r w:rsidR="003947C0" w:rsidRPr="00923F0E">
        <w:tab/>
      </w:r>
      <w:proofErr w:type="gramStart"/>
      <w:r w:rsidRPr="00923F0E">
        <w:t>For</w:t>
      </w:r>
      <w:proofErr w:type="gramEnd"/>
      <w:r w:rsidRPr="00923F0E">
        <w:t xml:space="preserve"> the purposes of the testing referred to in section 90, a representative sample of the lot or batch must be taken.</w:t>
      </w:r>
    </w:p>
    <w:p w:rsidR="002A6AF8" w:rsidRPr="00923F0E" w:rsidRDefault="002A6AF8" w:rsidP="003947C0">
      <w:pPr>
        <w:spacing w:after="120" w:line="300" w:lineRule="atLeast"/>
        <w:rPr>
          <w:b/>
          <w:bCs/>
        </w:rPr>
      </w:pPr>
      <w:r w:rsidRPr="00923F0E">
        <w:rPr>
          <w:b/>
          <w:bCs/>
        </w:rPr>
        <w:t>Quantity</w:t>
      </w:r>
    </w:p>
    <w:p w:rsidR="002A6AF8" w:rsidRPr="00923F0E" w:rsidRDefault="002A6AF8" w:rsidP="003947C0">
      <w:pPr>
        <w:spacing w:after="120" w:line="300" w:lineRule="atLeast"/>
        <w:ind w:left="709" w:hanging="369"/>
      </w:pPr>
      <w:r w:rsidRPr="00923F0E">
        <w:rPr>
          <w:b/>
          <w:bCs/>
        </w:rPr>
        <w:t>(2)</w:t>
      </w:r>
      <w:r w:rsidRPr="00923F0E">
        <w:t> A portion of the sample referred to in subsection (1) must be retained for at least one year after the date of the last sale of any portion of the lot or batch and must be of sufficient quantity to enable a determination of</w:t>
      </w:r>
    </w:p>
    <w:p w:rsidR="002A6AF8" w:rsidRPr="00923F0E" w:rsidRDefault="002A6AF8" w:rsidP="003947C0">
      <w:pPr>
        <w:spacing w:after="120" w:line="300" w:lineRule="atLeast"/>
        <w:ind w:left="1247" w:hanging="538"/>
        <w:rPr>
          <w:bCs/>
        </w:rPr>
      </w:pPr>
      <w:r w:rsidRPr="00923F0E">
        <w:rPr>
          <w:b/>
          <w:bCs/>
        </w:rPr>
        <w:t>(a)</w:t>
      </w:r>
      <w:r w:rsidR="003947C0" w:rsidRPr="00923F0E">
        <w:rPr>
          <w:bCs/>
        </w:rPr>
        <w:tab/>
      </w:r>
      <w:r w:rsidRPr="00923F0E">
        <w:rPr>
          <w:bCs/>
        </w:rPr>
        <w:t>whether the lot or batch meets the requirements of section 81, subsection 93(2) and section 94 and, if applicable, subsection 93(3) and sections 95, 97, 101 and 102; and</w:t>
      </w:r>
    </w:p>
    <w:p w:rsidR="002A6AF8" w:rsidRPr="00923F0E" w:rsidRDefault="002A6AF8" w:rsidP="003947C0">
      <w:pPr>
        <w:spacing w:after="120" w:line="300" w:lineRule="atLeast"/>
        <w:ind w:left="1247" w:hanging="538"/>
        <w:rPr>
          <w:bCs/>
        </w:rPr>
      </w:pPr>
      <w:r w:rsidRPr="00923F0E">
        <w:rPr>
          <w:b/>
          <w:bCs/>
        </w:rPr>
        <w:t>(b)</w:t>
      </w:r>
      <w:r w:rsidR="003947C0" w:rsidRPr="00923F0E">
        <w:rPr>
          <w:bCs/>
        </w:rPr>
        <w:tab/>
      </w:r>
      <w:proofErr w:type="gramStart"/>
      <w:r w:rsidRPr="00923F0E">
        <w:rPr>
          <w:bCs/>
        </w:rPr>
        <w:t>the</w:t>
      </w:r>
      <w:proofErr w:type="gramEnd"/>
      <w:r w:rsidRPr="00923F0E">
        <w:rPr>
          <w:bCs/>
        </w:rPr>
        <w:t xml:space="preserve"> quantity or percentage of THC, THCA, CBD and CBDA, as the case may be.</w:t>
      </w:r>
    </w:p>
    <w:p w:rsidR="002A6AF8" w:rsidRPr="00923F0E" w:rsidRDefault="002A6AF8" w:rsidP="003947C0">
      <w:pPr>
        <w:keepNext/>
        <w:spacing w:after="120" w:line="300" w:lineRule="atLeast"/>
        <w:rPr>
          <w:b/>
          <w:bCs/>
          <w:sz w:val="23"/>
        </w:rPr>
      </w:pPr>
      <w:r w:rsidRPr="00923F0E">
        <w:rPr>
          <w:b/>
          <w:bCs/>
          <w:sz w:val="23"/>
        </w:rPr>
        <w:t>PART 6 Cannabis Products</w:t>
      </w:r>
    </w:p>
    <w:p w:rsidR="002A6AF8" w:rsidRPr="00923F0E" w:rsidRDefault="002A6AF8" w:rsidP="003947C0">
      <w:pPr>
        <w:spacing w:after="120" w:line="300" w:lineRule="atLeast"/>
        <w:rPr>
          <w:b/>
        </w:rPr>
      </w:pPr>
      <w:r w:rsidRPr="00923F0E">
        <w:rPr>
          <w:b/>
        </w:rPr>
        <w:t>General Provisions</w:t>
      </w:r>
    </w:p>
    <w:p w:rsidR="002A6AF8" w:rsidRPr="00923F0E" w:rsidRDefault="002A6AF8" w:rsidP="003947C0">
      <w:pPr>
        <w:spacing w:after="120" w:line="300" w:lineRule="atLeast"/>
        <w:rPr>
          <w:b/>
          <w:bCs/>
        </w:rPr>
      </w:pPr>
      <w:r w:rsidRPr="00923F0E">
        <w:rPr>
          <w:b/>
          <w:bCs/>
        </w:rPr>
        <w:t>Substances</w:t>
      </w:r>
    </w:p>
    <w:p w:rsidR="002A6AF8" w:rsidRPr="00923F0E" w:rsidRDefault="002A6AF8" w:rsidP="00602D1A">
      <w:pPr>
        <w:spacing w:after="120" w:line="300" w:lineRule="atLeast"/>
        <w:ind w:left="709" w:hanging="709"/>
        <w:rPr>
          <w:bCs/>
        </w:rPr>
      </w:pPr>
      <w:r w:rsidRPr="00923F0E">
        <w:rPr>
          <w:b/>
          <w:bCs/>
        </w:rPr>
        <w:t>93 (1) </w:t>
      </w:r>
      <w:r w:rsidR="00602D1A" w:rsidRPr="00923F0E">
        <w:rPr>
          <w:b/>
          <w:bCs/>
        </w:rPr>
        <w:tab/>
      </w:r>
      <w:r w:rsidRPr="00923F0E">
        <w:rPr>
          <w:bCs/>
        </w:rPr>
        <w:t>Cannabis that is a cannabis product or that is contained in a cannabis accessory that is a cannabis product must not contain any substance other than the cannabis.</w:t>
      </w:r>
    </w:p>
    <w:p w:rsidR="002A6AF8" w:rsidRPr="00923F0E" w:rsidRDefault="002A6AF8" w:rsidP="00602D1A">
      <w:pPr>
        <w:spacing w:after="120" w:line="300" w:lineRule="atLeast"/>
        <w:rPr>
          <w:b/>
          <w:bCs/>
        </w:rPr>
      </w:pPr>
      <w:r w:rsidRPr="00923F0E">
        <w:rPr>
          <w:b/>
          <w:bCs/>
        </w:rPr>
        <w:t>Maximum residue limit</w:t>
      </w:r>
    </w:p>
    <w:p w:rsidR="002A6AF8" w:rsidRPr="00923F0E" w:rsidRDefault="002A6AF8" w:rsidP="00602D1A">
      <w:pPr>
        <w:spacing w:after="120" w:line="300" w:lineRule="atLeast"/>
        <w:ind w:left="709" w:hanging="369"/>
      </w:pPr>
      <w:r w:rsidRPr="00923F0E">
        <w:rPr>
          <w:b/>
          <w:bCs/>
        </w:rPr>
        <w:t>(2)</w:t>
      </w:r>
      <w:r w:rsidRPr="00923F0E">
        <w:t> </w:t>
      </w:r>
      <w:r w:rsidR="00602D1A" w:rsidRPr="00923F0E">
        <w:tab/>
      </w:r>
      <w:r w:rsidRPr="00923F0E">
        <w:t xml:space="preserve">Despite subsection (1), the cannabis may contain residues of a pest control product, its components or derivatives, if they do not exceed any maximum residue limit, in </w:t>
      </w:r>
      <w:r w:rsidRPr="00923F0E">
        <w:lastRenderedPageBreak/>
        <w:t xml:space="preserve">relation to cannabis, specified for the pest control product, its components or derivatives under section 9 or 10 of the </w:t>
      </w:r>
      <w:hyperlink r:id="rId47" w:history="1">
        <w:r w:rsidRPr="00923F0E">
          <w:rPr>
            <w:rStyle w:val="Hyperlink"/>
            <w:i/>
            <w:iCs/>
          </w:rPr>
          <w:t>Pest Control Products Act</w:t>
        </w:r>
      </w:hyperlink>
      <w:r w:rsidRPr="00923F0E">
        <w:t>.</w:t>
      </w:r>
    </w:p>
    <w:p w:rsidR="002A6AF8" w:rsidRPr="00923F0E" w:rsidRDefault="002A6AF8" w:rsidP="00602D1A">
      <w:pPr>
        <w:spacing w:after="120" w:line="300" w:lineRule="atLeast"/>
        <w:rPr>
          <w:b/>
          <w:bCs/>
        </w:rPr>
      </w:pPr>
      <w:r w:rsidRPr="00923F0E">
        <w:rPr>
          <w:b/>
          <w:bCs/>
        </w:rPr>
        <w:t>Cannabis oil</w:t>
      </w:r>
    </w:p>
    <w:p w:rsidR="002A6AF8" w:rsidRPr="00923F0E" w:rsidRDefault="002A6AF8" w:rsidP="00602D1A">
      <w:pPr>
        <w:spacing w:after="120" w:line="300" w:lineRule="atLeast"/>
        <w:ind w:left="709" w:hanging="369"/>
      </w:pPr>
      <w:r w:rsidRPr="00923F0E">
        <w:rPr>
          <w:b/>
          <w:bCs/>
        </w:rPr>
        <w:t>(3)</w:t>
      </w:r>
      <w:r w:rsidRPr="00923F0E">
        <w:t> </w:t>
      </w:r>
      <w:r w:rsidR="00602D1A" w:rsidRPr="00923F0E">
        <w:tab/>
      </w:r>
      <w:r w:rsidRPr="00923F0E">
        <w:t xml:space="preserve">Despite subsection (1), cannabis oil may contain the carrier oil, residues of the solvents listed in the document entitled </w:t>
      </w:r>
      <w:r w:rsidRPr="00923F0E">
        <w:rPr>
          <w:i/>
          <w:iCs/>
        </w:rPr>
        <w:t>Limits for Residual Solvents in Cannabis Products</w:t>
      </w:r>
      <w:r w:rsidRPr="00923F0E">
        <w:t>, as amended from time to time and published by the Government of Canada on its website that do not exceed the limits established in that document and other substances that are necessary to maintain the oil’s quality and stability.</w:t>
      </w:r>
    </w:p>
    <w:p w:rsidR="002A6AF8" w:rsidRPr="00923F0E" w:rsidRDefault="002A6AF8" w:rsidP="003947C0">
      <w:pPr>
        <w:spacing w:after="120" w:line="300" w:lineRule="atLeast"/>
        <w:rPr>
          <w:b/>
          <w:bCs/>
        </w:rPr>
      </w:pPr>
      <w:r w:rsidRPr="00923F0E">
        <w:rPr>
          <w:b/>
          <w:bCs/>
        </w:rPr>
        <w:t>Microbial and chemical contaminants</w:t>
      </w:r>
    </w:p>
    <w:p w:rsidR="002A6AF8" w:rsidRPr="00923F0E" w:rsidRDefault="002A6AF8" w:rsidP="00602D1A">
      <w:pPr>
        <w:spacing w:after="120" w:line="300" w:lineRule="atLeast"/>
        <w:ind w:left="709" w:hanging="709"/>
      </w:pPr>
      <w:r w:rsidRPr="00923F0E">
        <w:rPr>
          <w:b/>
          <w:bCs/>
        </w:rPr>
        <w:t>94</w:t>
      </w:r>
      <w:r w:rsidRPr="00923F0E">
        <w:t> </w:t>
      </w:r>
      <w:r w:rsidRPr="00923F0E">
        <w:rPr>
          <w:b/>
          <w:bCs/>
        </w:rPr>
        <w:t>(1)</w:t>
      </w:r>
      <w:r w:rsidRPr="00923F0E">
        <w:t> </w:t>
      </w:r>
      <w:r w:rsidR="00602D1A" w:rsidRPr="00923F0E">
        <w:tab/>
      </w:r>
      <w:r w:rsidRPr="00923F0E">
        <w:t xml:space="preserve">Despite subsection 93(1), cannabis that is a cannabis product or that is contained in a cannabis accessory that is a cannabis product may contain microbial or chemical contaminants provided that they are within generally accepted tolerance limits for herbal medicines for human consumption, as established in any publication referred to in Schedule B to the </w:t>
      </w:r>
      <w:hyperlink r:id="rId48" w:history="1">
        <w:r w:rsidRPr="00923F0E">
          <w:rPr>
            <w:rStyle w:val="Hyperlink"/>
            <w:i/>
            <w:iCs/>
          </w:rPr>
          <w:t>Food and Drugs Act</w:t>
        </w:r>
      </w:hyperlink>
      <w:r w:rsidRPr="00923F0E">
        <w:t>.</w:t>
      </w:r>
    </w:p>
    <w:p w:rsidR="002A6AF8" w:rsidRPr="00923F0E" w:rsidRDefault="002A6AF8" w:rsidP="00602D1A">
      <w:pPr>
        <w:spacing w:after="120" w:line="300" w:lineRule="atLeast"/>
        <w:rPr>
          <w:b/>
          <w:bCs/>
        </w:rPr>
      </w:pPr>
      <w:r w:rsidRPr="00923F0E">
        <w:rPr>
          <w:b/>
          <w:bCs/>
        </w:rPr>
        <w:t>Non-application — cannabis plant or cannabis plant seeds</w:t>
      </w:r>
    </w:p>
    <w:p w:rsidR="002A6AF8" w:rsidRPr="00923F0E" w:rsidRDefault="002A6AF8" w:rsidP="00602D1A">
      <w:pPr>
        <w:spacing w:after="120" w:line="300" w:lineRule="atLeast"/>
        <w:ind w:left="709" w:hanging="369"/>
      </w:pPr>
      <w:r w:rsidRPr="00923F0E">
        <w:rPr>
          <w:b/>
          <w:bCs/>
        </w:rPr>
        <w:t>(2)</w:t>
      </w:r>
      <w:r w:rsidR="00602D1A" w:rsidRPr="00923F0E">
        <w:tab/>
      </w:r>
      <w:r w:rsidRPr="00923F0E">
        <w:t>The tolerance limits referred to in subsection (1) do not apply to a cannabis product that is a cannabis plant or cannabis plant seeds.</w:t>
      </w:r>
    </w:p>
    <w:p w:rsidR="002A6AF8" w:rsidRPr="00923F0E" w:rsidRDefault="002A6AF8" w:rsidP="003947C0">
      <w:pPr>
        <w:spacing w:after="120" w:line="300" w:lineRule="atLeast"/>
        <w:rPr>
          <w:b/>
          <w:bCs/>
        </w:rPr>
      </w:pPr>
      <w:r w:rsidRPr="00923F0E">
        <w:rPr>
          <w:b/>
          <w:bCs/>
        </w:rPr>
        <w:t>Dissolution and disintegration</w:t>
      </w:r>
    </w:p>
    <w:p w:rsidR="002A6AF8" w:rsidRPr="00923F0E" w:rsidRDefault="002A6AF8" w:rsidP="00602D1A">
      <w:pPr>
        <w:spacing w:after="120" w:line="300" w:lineRule="atLeast"/>
        <w:ind w:left="709" w:hanging="709"/>
      </w:pPr>
      <w:r w:rsidRPr="00923F0E">
        <w:rPr>
          <w:b/>
          <w:bCs/>
        </w:rPr>
        <w:t>95</w:t>
      </w:r>
      <w:r w:rsidRPr="00923F0E">
        <w:t> </w:t>
      </w:r>
      <w:r w:rsidR="00602D1A" w:rsidRPr="00923F0E">
        <w:tab/>
      </w:r>
      <w:r w:rsidRPr="00923F0E">
        <w:t xml:space="preserve">Each discrete unit of a cannabis product that is intended to be administered orally, rectally or vaginally must meet the requirements of a dissolution or disintegration test that is applicable to its formulation and that is set out in any publication referred to in Schedule B to the </w:t>
      </w:r>
      <w:hyperlink r:id="rId49" w:history="1">
        <w:r w:rsidRPr="00923F0E">
          <w:rPr>
            <w:rStyle w:val="Hyperlink"/>
            <w:i/>
            <w:iCs/>
          </w:rPr>
          <w:t>Food and Drugs Act</w:t>
        </w:r>
      </w:hyperlink>
      <w:r w:rsidRPr="00923F0E">
        <w:t>.</w:t>
      </w:r>
    </w:p>
    <w:p w:rsidR="0048020A" w:rsidRDefault="0048020A" w:rsidP="0048020A">
      <w:pPr>
        <w:rPr>
          <w:rFonts w:eastAsia="Calibri"/>
        </w:rPr>
      </w:pPr>
    </w:p>
    <w:p w:rsidR="0048020A" w:rsidRPr="0048020A" w:rsidRDefault="0048020A" w:rsidP="0048020A">
      <w:pPr>
        <w:rPr>
          <w:rFonts w:eastAsia="Calibri"/>
        </w:rPr>
      </w:pPr>
    </w:p>
    <w:p w:rsidR="0048020A" w:rsidRDefault="0048020A" w:rsidP="0048020A">
      <w:pPr>
        <w:rPr>
          <w:rFonts w:eastAsia="Calibri"/>
        </w:rPr>
      </w:pPr>
    </w:p>
    <w:p w:rsidR="0048020A" w:rsidRDefault="0048020A" w:rsidP="0048020A">
      <w:pPr>
        <w:rPr>
          <w:rFonts w:eastAsia="Calibri"/>
        </w:rPr>
      </w:pPr>
    </w:p>
    <w:p w:rsidR="009F3656" w:rsidRPr="0048020A" w:rsidRDefault="009F3656" w:rsidP="003B7320">
      <w:pPr>
        <w:jc w:val="center"/>
        <w:rPr>
          <w:rFonts w:eastAsia="Calibri"/>
        </w:rPr>
      </w:pPr>
    </w:p>
    <w:sectPr w:rsidR="009F3656" w:rsidRPr="0048020A" w:rsidSect="0071355B">
      <w:headerReference w:type="even" r:id="rId50"/>
      <w:headerReference w:type="default" r:id="rId51"/>
      <w:footerReference w:type="even" r:id="rId52"/>
      <w:footerReference w:type="default" r:id="rId53"/>
      <w:headerReference w:type="first" r:id="rId54"/>
      <w:pgSz w:w="11907" w:h="16834" w:code="9"/>
      <w:pgMar w:top="1418" w:right="1701" w:bottom="1134" w:left="1417" w:header="284" w:footer="425" w:gutter="284"/>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6A9" w:rsidRDefault="004B76A9">
      <w:r>
        <w:separator/>
      </w:r>
    </w:p>
    <w:p w:rsidR="004B76A9" w:rsidRDefault="004B76A9"/>
  </w:endnote>
  <w:endnote w:type="continuationSeparator" w:id="0">
    <w:p w:rsidR="004B76A9" w:rsidRDefault="004B76A9">
      <w:r>
        <w:continuationSeparator/>
      </w:r>
    </w:p>
    <w:p w:rsidR="004B76A9" w:rsidRDefault="004B7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äo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1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714" w:rsidRPr="00581136" w:rsidRDefault="001D4714" w:rsidP="005A79E5">
    <w:pPr>
      <w:pStyle w:val="Footer"/>
      <w:pBdr>
        <w:bottom w:val="single" w:sz="4" w:space="1" w:color="auto"/>
      </w:pBdr>
      <w:tabs>
        <w:tab w:val="right" w:pos="9639"/>
      </w:tabs>
      <w:rPr>
        <w:b/>
      </w:rPr>
    </w:pPr>
    <w:r w:rsidRPr="00581136">
      <w:rPr>
        <w:b/>
      </w:rPr>
      <w:t>Released 201</w:t>
    </w:r>
    <w:r>
      <w:rPr>
        <w:b/>
      </w:rPr>
      <w:t>9</w:t>
    </w:r>
    <w:r w:rsidRPr="00581136">
      <w:rPr>
        <w:b/>
      </w:rPr>
      <w:tab/>
      <w:t>health.govt.nz</w:t>
    </w:r>
  </w:p>
  <w:p w:rsidR="001D4714" w:rsidRPr="005A79E5" w:rsidRDefault="001D4714">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714" w:rsidRDefault="001D4714" w:rsidP="004D6689">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714" w:rsidRDefault="001D471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1D4714" w:rsidTr="00F06011">
      <w:trPr>
        <w:cantSplit/>
      </w:trPr>
      <w:tc>
        <w:tcPr>
          <w:tcW w:w="709" w:type="dxa"/>
          <w:vAlign w:val="center"/>
        </w:tcPr>
        <w:p w:rsidR="001D4714" w:rsidRPr="00931466" w:rsidRDefault="001D4714" w:rsidP="00F92698">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CB42C1">
            <w:rPr>
              <w:rStyle w:val="PageNumber"/>
              <w:noProof/>
            </w:rPr>
            <w:t>iv</w:t>
          </w:r>
          <w:r w:rsidRPr="00931466">
            <w:rPr>
              <w:rStyle w:val="PageNumber"/>
            </w:rPr>
            <w:fldChar w:fldCharType="end"/>
          </w:r>
        </w:p>
      </w:tc>
      <w:tc>
        <w:tcPr>
          <w:tcW w:w="8080" w:type="dxa"/>
          <w:vAlign w:val="center"/>
        </w:tcPr>
        <w:p w:rsidR="001D4714" w:rsidRDefault="001D4714" w:rsidP="00F92698">
          <w:pPr>
            <w:pStyle w:val="RectoFooter"/>
            <w:jc w:val="left"/>
          </w:pPr>
          <w:r w:rsidRPr="00F81BAB">
            <w:t>Medicinal Cannabis Scheme</w:t>
          </w:r>
        </w:p>
      </w:tc>
    </w:tr>
  </w:tbl>
  <w:p w:rsidR="001D4714" w:rsidRPr="00571223" w:rsidRDefault="001D4714" w:rsidP="00571223">
    <w:pPr>
      <w:pStyle w:val="VersoFooter"/>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1D4714" w:rsidTr="00D662F8">
      <w:trPr>
        <w:cantSplit/>
      </w:trPr>
      <w:tc>
        <w:tcPr>
          <w:tcW w:w="8080" w:type="dxa"/>
          <w:vAlign w:val="center"/>
        </w:tcPr>
        <w:p w:rsidR="001D4714" w:rsidRDefault="001D4714" w:rsidP="00926083">
          <w:pPr>
            <w:pStyle w:val="RectoFooter"/>
          </w:pPr>
          <w:r w:rsidRPr="00F81BAB">
            <w:t>Medicinal Cannabis Scheme</w:t>
          </w:r>
        </w:p>
      </w:tc>
      <w:tc>
        <w:tcPr>
          <w:tcW w:w="709" w:type="dxa"/>
          <w:vAlign w:val="center"/>
        </w:tcPr>
        <w:p w:rsidR="001D4714" w:rsidRPr="00931466" w:rsidRDefault="001D4714"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CB42C1">
            <w:rPr>
              <w:rStyle w:val="PageNumber"/>
              <w:noProof/>
            </w:rPr>
            <w:t>v</w:t>
          </w:r>
          <w:r w:rsidRPr="00931466">
            <w:rPr>
              <w:rStyle w:val="PageNumber"/>
            </w:rPr>
            <w:fldChar w:fldCharType="end"/>
          </w:r>
        </w:p>
      </w:tc>
    </w:tr>
  </w:tbl>
  <w:p w:rsidR="001D4714" w:rsidRPr="00581EB8" w:rsidRDefault="001D4714" w:rsidP="00581EB8">
    <w:pPr>
      <w:pStyle w:val="Footer"/>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1D4714" w:rsidTr="00D662F8">
      <w:trPr>
        <w:cantSplit/>
      </w:trPr>
      <w:tc>
        <w:tcPr>
          <w:tcW w:w="709" w:type="dxa"/>
          <w:vAlign w:val="center"/>
        </w:tcPr>
        <w:p w:rsidR="001D4714" w:rsidRPr="00931466" w:rsidRDefault="001D4714"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CB42C1">
            <w:rPr>
              <w:rStyle w:val="PageNumber"/>
              <w:noProof/>
            </w:rPr>
            <w:t>vi</w:t>
          </w:r>
          <w:r w:rsidRPr="00931466">
            <w:rPr>
              <w:rStyle w:val="PageNumber"/>
            </w:rPr>
            <w:fldChar w:fldCharType="end"/>
          </w:r>
        </w:p>
      </w:tc>
      <w:tc>
        <w:tcPr>
          <w:tcW w:w="8080" w:type="dxa"/>
          <w:vAlign w:val="center"/>
        </w:tcPr>
        <w:p w:rsidR="001D4714" w:rsidRDefault="001D4714" w:rsidP="00926083">
          <w:pPr>
            <w:pStyle w:val="RectoFooter"/>
            <w:jc w:val="left"/>
          </w:pPr>
          <w:r w:rsidRPr="0085435B">
            <w:t>MEDICINAL CANNABIS SCHEME</w:t>
          </w:r>
        </w:p>
      </w:tc>
    </w:tr>
  </w:tbl>
  <w:p w:rsidR="001D4714" w:rsidRPr="00571223" w:rsidRDefault="001D4714" w:rsidP="00571223">
    <w:pPr>
      <w:pStyle w:val="VersoFooter"/>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1D4714" w:rsidTr="00D662F8">
      <w:trPr>
        <w:cantSplit/>
      </w:trPr>
      <w:tc>
        <w:tcPr>
          <w:tcW w:w="8080" w:type="dxa"/>
          <w:vAlign w:val="center"/>
        </w:tcPr>
        <w:p w:rsidR="001D4714" w:rsidRDefault="001D4714" w:rsidP="00926083">
          <w:pPr>
            <w:pStyle w:val="RectoFooter"/>
          </w:pPr>
          <w:r w:rsidRPr="00F81BAB">
            <w:t>Medicinal Cannabis Scheme</w:t>
          </w:r>
        </w:p>
      </w:tc>
      <w:tc>
        <w:tcPr>
          <w:tcW w:w="709" w:type="dxa"/>
          <w:vAlign w:val="center"/>
        </w:tcPr>
        <w:p w:rsidR="001D4714" w:rsidRPr="00931466" w:rsidRDefault="001D4714"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CB42C1">
            <w:rPr>
              <w:rStyle w:val="PageNumber"/>
              <w:noProof/>
            </w:rPr>
            <w:t>vii</w:t>
          </w:r>
          <w:r w:rsidRPr="00931466">
            <w:rPr>
              <w:rStyle w:val="PageNumber"/>
            </w:rPr>
            <w:fldChar w:fldCharType="end"/>
          </w:r>
        </w:p>
      </w:tc>
    </w:tr>
  </w:tbl>
  <w:p w:rsidR="001D4714" w:rsidRPr="00581EB8" w:rsidRDefault="001D4714" w:rsidP="00581EB8">
    <w:pPr>
      <w:pStyle w:val="Footer"/>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180"/>
    </w:tblGrid>
    <w:tr w:rsidR="001D4714" w:rsidTr="00BE4EF2">
      <w:trPr>
        <w:cantSplit/>
      </w:trPr>
      <w:tc>
        <w:tcPr>
          <w:tcW w:w="567" w:type="dxa"/>
          <w:vAlign w:val="center"/>
        </w:tcPr>
        <w:p w:rsidR="001D4714" w:rsidRPr="005A37B7" w:rsidRDefault="001D4714" w:rsidP="0043478F">
          <w:pPr>
            <w:pStyle w:val="Footer"/>
            <w:rPr>
              <w:rStyle w:val="PageNumber"/>
              <w:sz w:val="20"/>
            </w:rPr>
          </w:pPr>
          <w:r w:rsidRPr="005A37B7">
            <w:rPr>
              <w:rStyle w:val="PageNumber"/>
              <w:sz w:val="20"/>
            </w:rPr>
            <w:fldChar w:fldCharType="begin"/>
          </w:r>
          <w:r w:rsidRPr="005A37B7">
            <w:rPr>
              <w:rStyle w:val="PageNumber"/>
              <w:sz w:val="20"/>
            </w:rPr>
            <w:instrText xml:space="preserve"> PAGE   \* MERGEFORMAT </w:instrText>
          </w:r>
          <w:r w:rsidRPr="005A37B7">
            <w:rPr>
              <w:rStyle w:val="PageNumber"/>
              <w:sz w:val="20"/>
            </w:rPr>
            <w:fldChar w:fldCharType="separate"/>
          </w:r>
          <w:r w:rsidR="00CB42C1">
            <w:rPr>
              <w:rStyle w:val="PageNumber"/>
              <w:noProof/>
              <w:sz w:val="20"/>
            </w:rPr>
            <w:t>12</w:t>
          </w:r>
          <w:r w:rsidRPr="005A37B7">
            <w:rPr>
              <w:rStyle w:val="PageNumber"/>
              <w:sz w:val="20"/>
            </w:rPr>
            <w:fldChar w:fldCharType="end"/>
          </w:r>
        </w:p>
      </w:tc>
      <w:tc>
        <w:tcPr>
          <w:tcW w:w="9180" w:type="dxa"/>
          <w:vAlign w:val="center"/>
        </w:tcPr>
        <w:p w:rsidR="001D4714" w:rsidRDefault="001D4714" w:rsidP="000D58DD">
          <w:pPr>
            <w:pStyle w:val="RectoFooter"/>
            <w:jc w:val="left"/>
          </w:pPr>
          <w:r w:rsidRPr="00F81BAB">
            <w:t>Medicinal Cannabis Scheme</w:t>
          </w:r>
        </w:p>
      </w:tc>
    </w:tr>
  </w:tbl>
  <w:p w:rsidR="001D4714" w:rsidRPr="00571223" w:rsidRDefault="001D4714" w:rsidP="00571223">
    <w:pPr>
      <w:pStyle w:val="VersoFooter"/>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1D4714" w:rsidTr="00D662F8">
      <w:trPr>
        <w:cantSplit/>
      </w:trPr>
      <w:tc>
        <w:tcPr>
          <w:tcW w:w="8080" w:type="dxa"/>
          <w:vAlign w:val="center"/>
        </w:tcPr>
        <w:p w:rsidR="001D4714" w:rsidRDefault="001D4714" w:rsidP="0085435B">
          <w:pPr>
            <w:pStyle w:val="RectoFooter"/>
          </w:pPr>
          <w:r w:rsidRPr="0085435B">
            <w:t>MEDICINAL CANNABIS SCHEME</w:t>
          </w:r>
        </w:p>
      </w:tc>
      <w:tc>
        <w:tcPr>
          <w:tcW w:w="709" w:type="dxa"/>
          <w:vAlign w:val="center"/>
        </w:tcPr>
        <w:p w:rsidR="001D4714" w:rsidRPr="00931466" w:rsidRDefault="001D4714"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CB42C1">
            <w:rPr>
              <w:rStyle w:val="PageNumber"/>
              <w:noProof/>
            </w:rPr>
            <w:t>13</w:t>
          </w:r>
          <w:r w:rsidRPr="00931466">
            <w:rPr>
              <w:rStyle w:val="PageNumber"/>
            </w:rPr>
            <w:fldChar w:fldCharType="end"/>
          </w:r>
        </w:p>
      </w:tc>
    </w:tr>
  </w:tbl>
  <w:p w:rsidR="001D4714" w:rsidRPr="00581EB8" w:rsidRDefault="001D4714" w:rsidP="00581EB8">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6A9" w:rsidRPr="00C94888" w:rsidRDefault="004B76A9" w:rsidP="00A26E6B">
      <w:pPr>
        <w:rPr>
          <w:color w:val="A6A6A6" w:themeColor="background1" w:themeShade="A6"/>
        </w:rPr>
      </w:pPr>
      <w:r w:rsidRPr="00C94888">
        <w:rPr>
          <w:color w:val="A6A6A6" w:themeColor="background1" w:themeShade="A6"/>
        </w:rPr>
        <w:separator/>
      </w:r>
    </w:p>
  </w:footnote>
  <w:footnote w:type="continuationSeparator" w:id="0">
    <w:p w:rsidR="004B76A9" w:rsidRDefault="004B76A9">
      <w:r>
        <w:continuationSeparator/>
      </w:r>
    </w:p>
    <w:p w:rsidR="004B76A9" w:rsidRDefault="004B76A9"/>
  </w:footnote>
  <w:footnote w:id="1">
    <w:p w:rsidR="001D4714" w:rsidRDefault="001D4714">
      <w:pPr>
        <w:pStyle w:val="FootnoteText"/>
      </w:pPr>
      <w:r>
        <w:rPr>
          <w:rStyle w:val="FootnoteReference"/>
        </w:rPr>
        <w:footnoteRef/>
      </w:r>
      <w:r>
        <w:tab/>
      </w:r>
      <w:r w:rsidRPr="00EC5FF4">
        <w:t xml:space="preserve">Forty-two percent of </w:t>
      </w:r>
      <w:r>
        <w:t xml:space="preserve">New Zealand </w:t>
      </w:r>
      <w:r w:rsidRPr="00EC5FF4">
        <w:t>cannabis users reported medicinal use</w:t>
      </w:r>
      <w:r>
        <w:t xml:space="preserve"> in the previous</w:t>
      </w:r>
      <w:r w:rsidRPr="00EC5FF4">
        <w:t xml:space="preserve"> 12 months</w:t>
      </w:r>
      <w:r>
        <w:t xml:space="preserve">, with </w:t>
      </w:r>
      <w:r w:rsidRPr="00EC5FF4">
        <w:t>users aged 55+ years report</w:t>
      </w:r>
      <w:r>
        <w:t>ing</w:t>
      </w:r>
      <w:r w:rsidRPr="00EC5FF4">
        <w:t xml:space="preserve"> higher rates of medicinal use.</w:t>
      </w:r>
      <w:r>
        <w:t xml:space="preserve"> </w:t>
      </w:r>
      <w:hyperlink r:id="rId1" w:history="1">
        <w:r w:rsidRPr="00BE1811">
          <w:rPr>
            <w:rStyle w:val="Hyperlink"/>
          </w:rPr>
          <w:t>www.health.govt.nz/publication/cannabis-use-2012-13-new-zealand-health-survey</w:t>
        </w:r>
      </w:hyperlink>
      <w:r>
        <w:t xml:space="preserve"> </w:t>
      </w:r>
    </w:p>
  </w:footnote>
  <w:footnote w:id="2">
    <w:p w:rsidR="001D4714" w:rsidRDefault="001D4714" w:rsidP="004F4CF8">
      <w:pPr>
        <w:pStyle w:val="FootnoteText"/>
      </w:pPr>
      <w:r>
        <w:rPr>
          <w:rStyle w:val="FootnoteReference"/>
        </w:rPr>
        <w:footnoteRef/>
      </w:r>
      <w:r>
        <w:t xml:space="preserve"> </w:t>
      </w:r>
      <w:r>
        <w:tab/>
      </w:r>
      <w:r w:rsidRPr="00C44CC9">
        <w:t>The cultivation, production, manufacture, import, export, supply and use of cannabis and cannabis-derived products are strictly regulated in New Zealand through several</w:t>
      </w:r>
      <w:r>
        <w:t xml:space="preserve"> other</w:t>
      </w:r>
      <w:r w:rsidRPr="00C44CC9">
        <w:t xml:space="preserve"> laws, which include Misuse of Drugs Act 1975; Medicines Act 1981; Customs and Excise Act 2018; Biosecurity Act 1993; Agricultural Compounds and Veterinary Medicines Act 1997; </w:t>
      </w:r>
      <w:r>
        <w:t xml:space="preserve">and </w:t>
      </w:r>
      <w:r w:rsidRPr="00C44CC9">
        <w:t>Food Regulations 2015</w:t>
      </w:r>
      <w:r>
        <w:t>.</w:t>
      </w:r>
    </w:p>
  </w:footnote>
  <w:footnote w:id="3">
    <w:p w:rsidR="001D4714" w:rsidRDefault="001D4714" w:rsidP="004F4CF8">
      <w:pPr>
        <w:pStyle w:val="FootnoteText"/>
      </w:pPr>
      <w:r>
        <w:rPr>
          <w:rStyle w:val="FootnoteReference"/>
        </w:rPr>
        <w:footnoteRef/>
      </w:r>
      <w:r>
        <w:t xml:space="preserve"> </w:t>
      </w:r>
      <w:r>
        <w:tab/>
        <w:t>In the Misuse of Drugs (Medicinal Cannabis) Amendment Act 2018: ‘a person requires palliation if, in the opinion of a medical practitioner or a nurse practitioner, the person has an advanced progressive life limiting condition and is nearing the end of their life’.</w:t>
      </w:r>
    </w:p>
  </w:footnote>
  <w:footnote w:id="4">
    <w:p w:rsidR="001D4714" w:rsidRDefault="001D4714">
      <w:pPr>
        <w:pStyle w:val="FootnoteText"/>
      </w:pPr>
      <w:r>
        <w:rPr>
          <w:rStyle w:val="FootnoteReference"/>
        </w:rPr>
        <w:footnoteRef/>
      </w:r>
      <w:r>
        <w:t xml:space="preserve"> </w:t>
      </w:r>
      <w:r>
        <w:tab/>
        <w:t>The exception to this is CBD products that have approval or provisional approval from the Ministry of Health to be advertised or sold. Once there are approved CBD products, these will be able to be prescribed by nurse practitioners.</w:t>
      </w:r>
    </w:p>
  </w:footnote>
  <w:footnote w:id="5">
    <w:p w:rsidR="001D4714" w:rsidRDefault="001D4714" w:rsidP="004F4CF8">
      <w:pPr>
        <w:pStyle w:val="FootnoteText"/>
      </w:pPr>
      <w:r>
        <w:rPr>
          <w:rStyle w:val="FootnoteReference"/>
        </w:rPr>
        <w:footnoteRef/>
      </w:r>
      <w:r>
        <w:t xml:space="preserve"> </w:t>
      </w:r>
      <w:r>
        <w:tab/>
        <w:t xml:space="preserve">Media release on The Health Effects of Cannabis and Cannabinoids report </w:t>
      </w:r>
      <w:hyperlink r:id="rId2" w:history="1">
        <w:r w:rsidRPr="00B70BA1">
          <w:rPr>
            <w:rStyle w:val="Hyperlink"/>
          </w:rPr>
          <w:t>www8.nationalacademies.org/onpinews/newsitem.aspx?RecordID=24625&amp;_ga=1.220514077.426798793.1484265042</w:t>
        </w:r>
      </w:hyperlink>
      <w:r>
        <w:t xml:space="preserve">; and Report: The Health Effects of Cannabis and Cannabinoids </w:t>
      </w:r>
      <w:hyperlink r:id="rId3" w:history="1">
        <w:r w:rsidRPr="00EA2ADB">
          <w:rPr>
            <w:rStyle w:val="Hyperlink"/>
          </w:rPr>
          <w:t>www.nap.edu/catalog/24625/the-health-effects-of-cannabis-and-cannabinoids-the-current-state</w:t>
        </w:r>
      </w:hyperlink>
    </w:p>
  </w:footnote>
  <w:footnote w:id="6">
    <w:p w:rsidR="001D4714" w:rsidRDefault="001D4714" w:rsidP="004F4CF8">
      <w:pPr>
        <w:pStyle w:val="FootnoteText"/>
      </w:pPr>
      <w:r>
        <w:rPr>
          <w:rStyle w:val="FootnoteReference"/>
        </w:rPr>
        <w:footnoteRef/>
      </w:r>
      <w:r>
        <w:t xml:space="preserve"> </w:t>
      </w:r>
      <w:r>
        <w:tab/>
      </w:r>
      <w:hyperlink r:id="rId4" w:history="1">
        <w:r w:rsidRPr="00BE1811">
          <w:rPr>
            <w:rStyle w:val="Hyperlink"/>
          </w:rPr>
          <w:t>www.who.int/medicines/access/controlled-substances/ecdd_40_meeting/en/</w:t>
        </w:r>
      </w:hyperlink>
      <w:r>
        <w:t xml:space="preserve"> A 2018</w:t>
      </w:r>
      <w:r w:rsidRPr="00657987">
        <w:t xml:space="preserve"> WHO </w:t>
      </w:r>
      <w:r>
        <w:t>r</w:t>
      </w:r>
      <w:r w:rsidRPr="00657987">
        <w:t xml:space="preserve">eport found naturally occurring CBD is safe and well tolerated in humans (and animals), is not associated with any negative public health effects and does not have the potential for addiction or abuse. </w:t>
      </w:r>
      <w:r>
        <w:t>However, cannabis, and specifically the cannabinoid THC, poses risks to individuals, including potential for regular users to develop dependence.</w:t>
      </w:r>
    </w:p>
  </w:footnote>
  <w:footnote w:id="7">
    <w:p w:rsidR="001D4714" w:rsidRDefault="001D4714">
      <w:pPr>
        <w:pStyle w:val="FootnoteText"/>
      </w:pPr>
      <w:r>
        <w:rPr>
          <w:rStyle w:val="FootnoteReference"/>
        </w:rPr>
        <w:footnoteRef/>
      </w:r>
      <w:r>
        <w:t xml:space="preserve"> </w:t>
      </w:r>
      <w:r>
        <w:tab/>
      </w:r>
      <w:hyperlink r:id="rId5" w:history="1">
        <w:r w:rsidRPr="00BE1811">
          <w:rPr>
            <w:rStyle w:val="Hyperlink"/>
          </w:rPr>
          <w:t>www.canada.ca/en/health-canada/services/drugs-medication/cannabis/information-medical-practitioners/information-health-care-professionals-cannabis-cannabinoids.html</w:t>
        </w:r>
      </w:hyperlink>
      <w:r>
        <w:t xml:space="preserve"> </w:t>
      </w:r>
      <w:r w:rsidRPr="003C5FD3">
        <w:t xml:space="preserve"> and </w:t>
      </w:r>
      <w:hyperlink r:id="rId6" w:history="1">
        <w:r w:rsidRPr="00BE1811">
          <w:rPr>
            <w:rStyle w:val="Hyperlink"/>
          </w:rPr>
          <w:t>www.tga.gov.au/medicinal-cannabis-guidance-documents</w:t>
        </w:r>
      </w:hyperlink>
      <w:r>
        <w:t xml:space="preserve"> </w:t>
      </w:r>
    </w:p>
  </w:footnote>
  <w:footnote w:id="8">
    <w:p w:rsidR="001D4714" w:rsidRDefault="001D4714">
      <w:pPr>
        <w:pStyle w:val="FootnoteText"/>
      </w:pPr>
      <w:r>
        <w:rPr>
          <w:rStyle w:val="FootnoteReference"/>
        </w:rPr>
        <w:footnoteRef/>
      </w:r>
      <w:r>
        <w:t xml:space="preserve">  </w:t>
      </w:r>
      <w:r>
        <w:tab/>
        <w:t>T</w:t>
      </w:r>
      <w:r w:rsidRPr="000C5EB0">
        <w:t>here are 36 areas of medicine, or scopes of practice, within which you can be registered and work as a specialist in New Zealand, including as a general practitioner. The</w:t>
      </w:r>
      <w:r>
        <w:t xml:space="preserve"> list is available online: </w:t>
      </w:r>
      <w:hyperlink r:id="rId7" w:history="1">
        <w:r w:rsidRPr="00BE1811">
          <w:rPr>
            <w:rStyle w:val="Hyperlink"/>
          </w:rPr>
          <w:t>www.mcnz.org.nz/registration/scopes-of-practice/vocational-and-provisional-vocational/types-of-vocational-scope</w:t>
        </w:r>
      </w:hyperlink>
    </w:p>
  </w:footnote>
  <w:footnote w:id="9">
    <w:p w:rsidR="001D4714" w:rsidRDefault="001D4714" w:rsidP="000C5EB0">
      <w:pPr>
        <w:pStyle w:val="FootnoteText"/>
      </w:pPr>
      <w:r>
        <w:rPr>
          <w:rStyle w:val="FootnoteReference"/>
        </w:rPr>
        <w:footnoteRef/>
      </w:r>
      <w:r>
        <w:t xml:space="preserve"> </w:t>
      </w:r>
      <w:r>
        <w:tab/>
        <w:t xml:space="preserve">Note that ministerial approval has been granted to enable the prescribing of </w:t>
      </w:r>
      <w:proofErr w:type="spellStart"/>
      <w:r>
        <w:t>Sativex</w:t>
      </w:r>
      <w:proofErr w:type="spellEnd"/>
      <w:r>
        <w:rPr>
          <w:rFonts w:cs="Segoe UI"/>
        </w:rPr>
        <w:t>™</w:t>
      </w:r>
      <w:r>
        <w:t xml:space="preserve"> as an add-on treatment for symptom improvement in patients with moderate or severe spasticity due to multiple sclerosis without the requirement to make an application for approval to prescribe.</w:t>
      </w:r>
    </w:p>
  </w:footnote>
  <w:footnote w:id="10">
    <w:p w:rsidR="001D4714" w:rsidRDefault="001D4714" w:rsidP="0002396F">
      <w:pPr>
        <w:pStyle w:val="FootnoteText"/>
      </w:pPr>
      <w:r>
        <w:rPr>
          <w:rStyle w:val="FootnoteReference"/>
        </w:rPr>
        <w:footnoteRef/>
      </w:r>
      <w:r>
        <w:t xml:space="preserve"> </w:t>
      </w:r>
      <w:r>
        <w:tab/>
        <w:t xml:space="preserve">The </w:t>
      </w:r>
      <w:r w:rsidRPr="003C4D71">
        <w:t xml:space="preserve">diagram </w:t>
      </w:r>
      <w:r>
        <w:t xml:space="preserve">was </w:t>
      </w:r>
      <w:r w:rsidRPr="003C4D71">
        <w:t>developed by the Health Quality &amp; Safety Commission</w:t>
      </w:r>
      <w:r>
        <w:t>.</w:t>
      </w:r>
    </w:p>
  </w:footnote>
  <w:footnote w:id="11">
    <w:p w:rsidR="001D4714" w:rsidRDefault="001D4714">
      <w:pPr>
        <w:pStyle w:val="FootnoteText"/>
      </w:pPr>
      <w:r>
        <w:rPr>
          <w:rStyle w:val="FootnoteReference"/>
        </w:rPr>
        <w:footnoteRef/>
      </w:r>
      <w:r>
        <w:t xml:space="preserve"> </w:t>
      </w:r>
      <w:r w:rsidRPr="00923F0E">
        <w:t>Ministry of Health</w:t>
      </w:r>
      <w:r>
        <w:t>.</w:t>
      </w:r>
      <w:r w:rsidRPr="00923F0E">
        <w:t xml:space="preserve"> 2017</w:t>
      </w:r>
      <w:r>
        <w:t>.</w:t>
      </w:r>
      <w:r w:rsidRPr="00343B9F">
        <w:t xml:space="preserve"> </w:t>
      </w:r>
      <w:r w:rsidRPr="0093186D">
        <w:rPr>
          <w:i/>
        </w:rPr>
        <w:t>Statement of Strategic Intentions 2017–2021</w:t>
      </w:r>
      <w:r>
        <w:t>. Wellington: Ministry of Health.</w:t>
      </w:r>
    </w:p>
  </w:footnote>
  <w:footnote w:id="12">
    <w:p w:rsidR="001D4714" w:rsidRDefault="001D4714" w:rsidP="00E12224">
      <w:pPr>
        <w:pStyle w:val="FootnoteText"/>
      </w:pPr>
      <w:r>
        <w:rPr>
          <w:rStyle w:val="FootnoteReference"/>
        </w:rPr>
        <w:footnoteRef/>
      </w:r>
      <w:r>
        <w:t xml:space="preserve"> </w:t>
      </w:r>
      <w:r>
        <w:tab/>
      </w:r>
      <w:r w:rsidRPr="00B05257">
        <w:t>A monograph is an article that is written to deal with various aspect</w:t>
      </w:r>
      <w:r>
        <w:t xml:space="preserve">s of a subject, such as quality </w:t>
      </w:r>
      <w:r w:rsidRPr="00B05257">
        <w:t>requirements and test methods for cannabis.</w:t>
      </w:r>
    </w:p>
  </w:footnote>
  <w:footnote w:id="13">
    <w:p w:rsidR="001D4714" w:rsidRDefault="001D4714" w:rsidP="00432FE9">
      <w:pPr>
        <w:pStyle w:val="FootnoteText"/>
      </w:pPr>
      <w:r>
        <w:rPr>
          <w:rStyle w:val="FootnoteReference"/>
        </w:rPr>
        <w:footnoteRef/>
      </w:r>
      <w:r>
        <w:t xml:space="preserve"> </w:t>
      </w:r>
      <w:r>
        <w:tab/>
        <w:t xml:space="preserve">The GAP guidelines or the WHO guidelines on good agricultural and collection practices (GACP) for medicinal plants, or similar, cover the use, process and documentation requirements for pesticides, fertilisers, plant growth promotions/regulators, irrigation (water quality), growing mediums, harvesting, drying and processing, packaging, storage and distribution. </w:t>
      </w:r>
    </w:p>
  </w:footnote>
  <w:footnote w:id="14">
    <w:p w:rsidR="001D4714" w:rsidRDefault="001D4714" w:rsidP="00EA5A78">
      <w:pPr>
        <w:pStyle w:val="FootnoteText"/>
      </w:pPr>
      <w:r>
        <w:rPr>
          <w:rStyle w:val="FootnoteReference"/>
        </w:rPr>
        <w:footnoteRef/>
      </w:r>
      <w:r>
        <w:tab/>
      </w:r>
      <w:proofErr w:type="spellStart"/>
      <w:r>
        <w:t>EudraLex</w:t>
      </w:r>
      <w:proofErr w:type="spellEnd"/>
      <w:r>
        <w:t xml:space="preserve"> The Rules Governing Medicinal Products in the European Union Volume 4 EU Guidelines for Good Manufacturing Practice for Medicinal Products for Human and Veterinary Use: </w:t>
      </w:r>
      <w:hyperlink r:id="rId8" w:history="1">
        <w:r w:rsidRPr="00BE1811">
          <w:rPr>
            <w:rStyle w:val="Hyperlink"/>
          </w:rPr>
          <w:t>https://ec.europa.eu/health/documents/eudralex/vol-4_en</w:t>
        </w:r>
      </w:hyperlink>
      <w:r>
        <w:t xml:space="preserve"> </w:t>
      </w:r>
    </w:p>
  </w:footnote>
  <w:footnote w:id="15">
    <w:p w:rsidR="001D4714" w:rsidRDefault="001D4714" w:rsidP="00E44E27">
      <w:pPr>
        <w:pStyle w:val="FootnoteText"/>
      </w:pPr>
      <w:r>
        <w:rPr>
          <w:rStyle w:val="FootnoteReference"/>
          <w:rFonts w:eastAsiaTheme="majorEastAsia"/>
        </w:rPr>
        <w:footnoteRef/>
      </w:r>
      <w:r>
        <w:t xml:space="preserve"> </w:t>
      </w:r>
      <w:r>
        <w:tab/>
      </w:r>
      <w:r w:rsidRPr="00520948">
        <w:t xml:space="preserve">New Zealand has adopted the Pharmaceutical Inspection Convention / Pharmaceutical Inspection Co-operation Scheme Guide to Good Manufacturing Practice PE 009-8, Parts I, II and Annexes 1 to 3, 6 to 15, 17, 19 and 20 as the New Zealand Code of Good Manufacturing Practice for Manufacture and Distribution of Therapeutic Goods Part 1: Manufacture of Pharmaceutical Products (2009): </w:t>
      </w:r>
      <w:hyperlink r:id="rId9" w:history="1">
        <w:r w:rsidRPr="00BE1811">
          <w:rPr>
            <w:rStyle w:val="Hyperlink"/>
          </w:rPr>
          <w:t>https://medsafe.govt.nz/regulatory/Guideline/NZRGMPart1.asp</w:t>
        </w:r>
      </w:hyperlink>
      <w:r>
        <w:t xml:space="preserve"> </w:t>
      </w:r>
    </w:p>
  </w:footnote>
  <w:footnote w:id="16">
    <w:p w:rsidR="001D4714" w:rsidRDefault="001D4714" w:rsidP="001D5D63">
      <w:pPr>
        <w:pStyle w:val="FootnoteText"/>
      </w:pPr>
      <w:r>
        <w:rPr>
          <w:rStyle w:val="FootnoteReference"/>
        </w:rPr>
        <w:footnoteRef/>
      </w:r>
      <w:r>
        <w:t xml:space="preserve"> </w:t>
      </w:r>
      <w:r>
        <w:tab/>
      </w:r>
      <w:hyperlink r:id="rId10" w:history="1">
        <w:r w:rsidRPr="00BE1811">
          <w:rPr>
            <w:rStyle w:val="Hyperlink"/>
          </w:rPr>
          <w:t>www.who.int/medicines/areas/quality_safety/quality_assurance/gmp/en</w:t>
        </w:r>
      </w:hyperlink>
    </w:p>
  </w:footnote>
  <w:footnote w:id="17">
    <w:p w:rsidR="001D4714" w:rsidRDefault="001D4714" w:rsidP="00EA5A78">
      <w:pPr>
        <w:pStyle w:val="FootnoteText"/>
      </w:pPr>
      <w:r>
        <w:rPr>
          <w:rStyle w:val="FootnoteReference"/>
          <w:rFonts w:eastAsiaTheme="majorEastAsia"/>
        </w:rPr>
        <w:footnoteRef/>
      </w:r>
      <w:r>
        <w:t xml:space="preserve"> </w:t>
      </w:r>
      <w:r>
        <w:tab/>
        <w:t xml:space="preserve">An interpretation of the requirements for good manufacturing practices to assist industry and health care professionals understand how to comply with GMP has been published by Health Canada: </w:t>
      </w:r>
      <w:hyperlink r:id="rId11" w:history="1">
        <w:r w:rsidRPr="00BE1811">
          <w:rPr>
            <w:rStyle w:val="Hyperlink"/>
          </w:rPr>
          <w:t>www.canada.ca/en/health-canada/services/drugs-health-products/compliance-enforcement/good-manufacturing-practices/guidance-documents/gmp-guidelines-0001.html</w:t>
        </w:r>
      </w:hyperlink>
      <w:r>
        <w:t xml:space="preserve"> </w:t>
      </w:r>
    </w:p>
  </w:footnote>
  <w:footnote w:id="18">
    <w:p w:rsidR="001D4714" w:rsidRDefault="001D4714" w:rsidP="00B37452">
      <w:pPr>
        <w:pStyle w:val="FootnoteText"/>
      </w:pPr>
      <w:r>
        <w:rPr>
          <w:rStyle w:val="FootnoteReference"/>
        </w:rPr>
        <w:footnoteRef/>
      </w:r>
      <w:r>
        <w:t xml:space="preserve"> </w:t>
      </w:r>
      <w:r>
        <w:tab/>
        <w:t>Health products containing cannabis for non-medical use have only been available since the legalisation of recreational cannabis in Canada in October 2018.</w:t>
      </w:r>
    </w:p>
  </w:footnote>
  <w:footnote w:id="19">
    <w:p w:rsidR="001D4714" w:rsidRDefault="001D4714" w:rsidP="001D5D63">
      <w:pPr>
        <w:pStyle w:val="FootnoteText"/>
      </w:pPr>
      <w:r>
        <w:rPr>
          <w:rStyle w:val="FootnoteReference"/>
          <w:rFonts w:eastAsiaTheme="majorEastAsia"/>
        </w:rPr>
        <w:footnoteRef/>
      </w:r>
      <w:r>
        <w:t xml:space="preserve"> </w:t>
      </w:r>
      <w:r>
        <w:tab/>
        <w:t xml:space="preserve">See Appendix 5 for Part 5 and Part 6 of the Cannabis Regulations or view the full regulations online: </w:t>
      </w:r>
      <w:hyperlink r:id="rId12" w:history="1">
        <w:r w:rsidRPr="00BE1811">
          <w:rPr>
            <w:rStyle w:val="Hyperlink"/>
          </w:rPr>
          <w:t>https://laws-lois.justice.gc.ca/eng/acts/C-24.5</w:t>
        </w:r>
      </w:hyperlink>
    </w:p>
  </w:footnote>
  <w:footnote w:id="20">
    <w:p w:rsidR="001D4714" w:rsidRDefault="001D4714" w:rsidP="0093186D">
      <w:pPr>
        <w:pStyle w:val="FootnoteText"/>
      </w:pPr>
      <w:r>
        <w:rPr>
          <w:rStyle w:val="FootnoteReference"/>
        </w:rPr>
        <w:footnoteRef/>
      </w:r>
      <w:r>
        <w:t xml:space="preserve"> </w:t>
      </w:r>
      <w:r>
        <w:tab/>
        <w:t xml:space="preserve">For the high-level summary of the gaps identified between the regulatory requirements for GPP and EU-GMP, see </w:t>
      </w:r>
      <w:hyperlink r:id="rId13" w:history="1">
        <w:r w:rsidRPr="00EE5884">
          <w:rPr>
            <w:rStyle w:val="Hyperlink"/>
          </w:rPr>
          <w:t>www.cannabiscomplianceinc.com/application-of-gmp-in-the-cannabis-industry</w:t>
        </w:r>
      </w:hyperlink>
    </w:p>
  </w:footnote>
  <w:footnote w:id="21">
    <w:p w:rsidR="001D4714" w:rsidRDefault="001D4714" w:rsidP="009B43FA">
      <w:pPr>
        <w:pStyle w:val="FootnoteText"/>
      </w:pPr>
      <w:r>
        <w:rPr>
          <w:rStyle w:val="FootnoteReference"/>
        </w:rPr>
        <w:footnoteRef/>
      </w:r>
      <w:r>
        <w:t xml:space="preserve"> </w:t>
      </w:r>
      <w:r>
        <w:tab/>
        <w:t>Validation is a documented programme that provides a high degree of assurance that a specific process, method or system will consistently produce a result meeting pre-determined acceptance criteria. A validation protocol is a written plan stating how validation will be conducted and defining acceptance criteria. For example, the validation protocol for a manufacturing process identifies processing equipment, critical process parameters/operating ranges, product characteristics, sampling, test data to be collected, number of validation runs and acceptable test results.</w:t>
      </w:r>
    </w:p>
  </w:footnote>
  <w:footnote w:id="22">
    <w:p w:rsidR="001D4714" w:rsidRDefault="001D4714" w:rsidP="009B43FA">
      <w:pPr>
        <w:pStyle w:val="FootnoteText"/>
      </w:pPr>
      <w:r>
        <w:rPr>
          <w:rStyle w:val="FootnoteReference"/>
        </w:rPr>
        <w:footnoteRef/>
      </w:r>
      <w:r>
        <w:tab/>
      </w:r>
      <w:hyperlink r:id="rId14" w:history="1">
        <w:r w:rsidRPr="00BE1811">
          <w:rPr>
            <w:rStyle w:val="Hyperlink"/>
          </w:rPr>
          <w:t>www.ich.org/products/guidelines/quality/article/quality-guidelines.html</w:t>
        </w:r>
      </w:hyperlink>
      <w:r>
        <w:t xml:space="preserve"> </w:t>
      </w:r>
    </w:p>
  </w:footnote>
  <w:footnote w:id="23">
    <w:p w:rsidR="001D4714" w:rsidRDefault="001D4714" w:rsidP="0093186D">
      <w:pPr>
        <w:ind w:left="284" w:hanging="284"/>
      </w:pPr>
      <w:r>
        <w:rPr>
          <w:rStyle w:val="FootnoteReference"/>
        </w:rPr>
        <w:footnoteRef/>
      </w:r>
      <w:r>
        <w:tab/>
      </w:r>
      <w:r w:rsidRPr="00225C07">
        <w:rPr>
          <w:sz w:val="16"/>
          <w:szCs w:val="16"/>
        </w:rPr>
        <w:t>A</w:t>
      </w:r>
      <w:r>
        <w:rPr>
          <w:sz w:val="16"/>
          <w:szCs w:val="16"/>
        </w:rPr>
        <w:t>pplication of</w:t>
      </w:r>
      <w:r w:rsidRPr="00225C07">
        <w:rPr>
          <w:sz w:val="16"/>
          <w:szCs w:val="16"/>
        </w:rPr>
        <w:t xml:space="preserve"> GMP </w:t>
      </w:r>
      <w:r>
        <w:rPr>
          <w:sz w:val="16"/>
          <w:szCs w:val="16"/>
        </w:rPr>
        <w:t>in the cannabis industry</w:t>
      </w:r>
      <w:r w:rsidRPr="00225C07">
        <w:rPr>
          <w:sz w:val="16"/>
          <w:szCs w:val="16"/>
        </w:rPr>
        <w:t>,</w:t>
      </w:r>
      <w:r>
        <w:rPr>
          <w:sz w:val="16"/>
          <w:szCs w:val="16"/>
        </w:rPr>
        <w:t xml:space="preserve"> 29</w:t>
      </w:r>
      <w:r w:rsidRPr="00225C07">
        <w:rPr>
          <w:sz w:val="16"/>
          <w:szCs w:val="16"/>
        </w:rPr>
        <w:t xml:space="preserve"> March 2019, </w:t>
      </w:r>
      <w:hyperlink r:id="rId15" w:history="1">
        <w:r w:rsidRPr="00225C07">
          <w:rPr>
            <w:rStyle w:val="Hyperlink"/>
            <w:sz w:val="16"/>
            <w:szCs w:val="16"/>
          </w:rPr>
          <w:t>www.cannabiscomplianceinc.com/application-of-gmp-in-the-cannabis-industry</w:t>
        </w:r>
      </w:hyperlink>
    </w:p>
  </w:footnote>
  <w:footnote w:id="24">
    <w:p w:rsidR="001D4714" w:rsidRDefault="001D4714" w:rsidP="00432FE9">
      <w:pPr>
        <w:pStyle w:val="FootnoteText"/>
      </w:pPr>
      <w:r>
        <w:rPr>
          <w:rStyle w:val="FootnoteReference"/>
        </w:rPr>
        <w:footnoteRef/>
      </w:r>
      <w:r>
        <w:t xml:space="preserve"> </w:t>
      </w:r>
      <w:r>
        <w:tab/>
      </w:r>
      <w:hyperlink r:id="rId16" w:history="1">
        <w:r w:rsidRPr="00BE1811">
          <w:rPr>
            <w:rStyle w:val="Hyperlink"/>
          </w:rPr>
          <w:t>https://medsafe.govt.nz/regulatory/Guideline/GRTPNZ/manufacture-of-medicines.pdf</w:t>
        </w:r>
      </w:hyperlink>
      <w:r>
        <w:t xml:space="preserve"> </w:t>
      </w:r>
    </w:p>
  </w:footnote>
  <w:footnote w:id="25">
    <w:p w:rsidR="001D4714" w:rsidRDefault="001D4714" w:rsidP="00371E73">
      <w:pPr>
        <w:pStyle w:val="FootnoteText"/>
      </w:pPr>
      <w:r>
        <w:rPr>
          <w:rStyle w:val="FootnoteReference"/>
        </w:rPr>
        <w:footnoteRef/>
      </w:r>
      <w:r>
        <w:t xml:space="preserve"> </w:t>
      </w:r>
      <w:r>
        <w:tab/>
      </w:r>
      <w:r w:rsidRPr="00077A52">
        <w:t xml:space="preserve">See the </w:t>
      </w:r>
      <w:r>
        <w:t>International Narcotics Control Board</w:t>
      </w:r>
      <w:r w:rsidRPr="00077A52">
        <w:t xml:space="preserve"> Annual Report 2018 </w:t>
      </w:r>
      <w:hyperlink r:id="rId17" w:history="1">
        <w:r w:rsidRPr="00672A7A">
          <w:rPr>
            <w:rStyle w:val="Hyperlink"/>
          </w:rPr>
          <w:t>www.incb.org/incb/en/publications/annual-reports/annual-report-2018.html</w:t>
        </w:r>
      </w:hyperlink>
      <w:r>
        <w:t xml:space="preserve"> and see also Therapeutic Goods Administration Guidance for the use of medicinal cannabis in Australia – Overview (December 2017) </w:t>
      </w:r>
      <w:hyperlink r:id="rId18" w:history="1">
        <w:r w:rsidRPr="00BE1811">
          <w:rPr>
            <w:rStyle w:val="Hyperlink"/>
          </w:rPr>
          <w:t>www.tga.gov.au/publication/guidance-use-medicinal-cannabis-australia-overview</w:t>
        </w:r>
      </w:hyperlink>
      <w:r>
        <w:t xml:space="preserve"> </w:t>
      </w:r>
    </w:p>
  </w:footnote>
  <w:footnote w:id="26">
    <w:p w:rsidR="001D4714" w:rsidRDefault="001D4714">
      <w:pPr>
        <w:pStyle w:val="FootnoteText"/>
      </w:pPr>
      <w:r>
        <w:rPr>
          <w:rStyle w:val="FootnoteReference"/>
        </w:rPr>
        <w:footnoteRef/>
      </w:r>
      <w:r>
        <w:tab/>
      </w:r>
      <w:hyperlink r:id="rId19" w:history="1">
        <w:r w:rsidRPr="00BE1811">
          <w:rPr>
            <w:rStyle w:val="Hyperlink"/>
          </w:rPr>
          <w:t>www.health.govt.nz/our-work/preventative-health-wellness/tobacco-control/vaping-and-smokeless-tobacco</w:t>
        </w:r>
      </w:hyperlink>
      <w:r>
        <w:t xml:space="preserve"> </w:t>
      </w:r>
    </w:p>
  </w:footnote>
  <w:footnote w:id="27">
    <w:p w:rsidR="001D4714" w:rsidRDefault="001D4714" w:rsidP="00033934">
      <w:pPr>
        <w:pStyle w:val="FootnoteText"/>
      </w:pPr>
      <w:r>
        <w:rPr>
          <w:rStyle w:val="FootnoteReference"/>
        </w:rPr>
        <w:footnoteRef/>
      </w:r>
      <w:r>
        <w:t xml:space="preserve"> </w:t>
      </w:r>
      <w:r>
        <w:tab/>
      </w:r>
      <w:hyperlink r:id="rId20" w:history="1">
        <w:r w:rsidRPr="00BE1811">
          <w:rPr>
            <w:rStyle w:val="Hyperlink"/>
          </w:rPr>
          <w:t>www.ich.org/home.html</w:t>
        </w:r>
      </w:hyperlink>
      <w:r>
        <w:t xml:space="preserve"> </w:t>
      </w:r>
    </w:p>
  </w:footnote>
  <w:footnote w:id="28">
    <w:p w:rsidR="001D4714" w:rsidRDefault="001D4714" w:rsidP="00F1064C">
      <w:pPr>
        <w:pStyle w:val="FootnoteText"/>
      </w:pPr>
      <w:r>
        <w:rPr>
          <w:rStyle w:val="FootnoteReference"/>
        </w:rPr>
        <w:footnoteRef/>
      </w:r>
      <w:r>
        <w:t xml:space="preserve"> </w:t>
      </w:r>
      <w:r>
        <w:tab/>
        <w:t xml:space="preserve">Accreditation by IANZ is the international process for assessing and recognising the technical competence and the effective quality processes of laboratories, among other services. </w:t>
      </w:r>
    </w:p>
  </w:footnote>
  <w:footnote w:id="29">
    <w:p w:rsidR="001D4714" w:rsidRDefault="001D4714" w:rsidP="00F1064C">
      <w:pPr>
        <w:pStyle w:val="FootnoteText"/>
      </w:pPr>
      <w:r>
        <w:rPr>
          <w:rStyle w:val="FootnoteReference"/>
        </w:rPr>
        <w:footnoteRef/>
      </w:r>
      <w:r>
        <w:t xml:space="preserve"> </w:t>
      </w:r>
      <w:r>
        <w:tab/>
        <w:t>‘ISO</w:t>
      </w:r>
      <w:r w:rsidRPr="001B3305">
        <w:t xml:space="preserve"> 17025 General requirements for the competence of testing and calibration laboratories</w:t>
      </w:r>
      <w:r>
        <w:t>’</w:t>
      </w:r>
      <w:r w:rsidRPr="001B3305">
        <w:t xml:space="preserve"> is the main ISO standard used by testing and calibration laboratories. In most countries, ISO/IEC 17025 is the standard for which most lab</w:t>
      </w:r>
      <w:r>
        <w:t>oratorie</w:t>
      </w:r>
      <w:r w:rsidRPr="001B3305">
        <w:t>s must hold accreditation in order to be deemed technically competent.</w:t>
      </w:r>
    </w:p>
  </w:footnote>
  <w:footnote w:id="30">
    <w:p w:rsidR="001D4714" w:rsidRDefault="001D4714" w:rsidP="00F1064C">
      <w:pPr>
        <w:pStyle w:val="FootnoteText"/>
      </w:pPr>
      <w:r>
        <w:rPr>
          <w:rStyle w:val="FootnoteReference"/>
        </w:rPr>
        <w:footnoteRef/>
      </w:r>
      <w:r>
        <w:t xml:space="preserve"> </w:t>
      </w:r>
      <w:r>
        <w:tab/>
        <w:t xml:space="preserve">However a specialist may prescribe a medicinal cannabis product that does not meet the quality standards after obtaining approval from the Ministry of Health. </w:t>
      </w:r>
    </w:p>
  </w:footnote>
  <w:footnote w:id="31">
    <w:p w:rsidR="001D4714" w:rsidRDefault="001D4714" w:rsidP="00281BAE">
      <w:pPr>
        <w:pStyle w:val="FootnoteText"/>
      </w:pPr>
      <w:r>
        <w:rPr>
          <w:rStyle w:val="FootnoteReference"/>
        </w:rPr>
        <w:footnoteRef/>
      </w:r>
      <w:r>
        <w:t xml:space="preserve"> See section 14(4) of the Misuse of Drugs Act 1975 </w:t>
      </w:r>
    </w:p>
    <w:p w:rsidR="001D4714" w:rsidRDefault="001D4714" w:rsidP="00281BAE">
      <w:pPr>
        <w:pStyle w:val="FootnoteText"/>
      </w:pPr>
      <w:r>
        <w:t>http://www.legislation.govt.nz/act/public/1975/0116/latest/DLM436101.html?search=qs_act%40bill%40regulation%40deemedreg_misuse+of+drugs+act_resel_25_h&amp;p=1&amp;sr=1</w:t>
      </w:r>
    </w:p>
  </w:footnote>
  <w:footnote w:id="32">
    <w:p w:rsidR="001D4714" w:rsidRDefault="001D4714" w:rsidP="00AD6A4A">
      <w:pPr>
        <w:pStyle w:val="FootnoteText"/>
      </w:pPr>
      <w:r>
        <w:rPr>
          <w:rStyle w:val="FootnoteReference"/>
        </w:rPr>
        <w:footnoteRef/>
      </w:r>
      <w:r>
        <w:t xml:space="preserve"> </w:t>
      </w:r>
      <w:r>
        <w:tab/>
      </w:r>
      <w:r w:rsidRPr="00F87314">
        <w:t>Germplasm is living tissue from which new plants can be grown. It can be a seed or another plant part – a leaf, a piece of stem, pollen or even just a few cells that can be turned into a whole plant.</w:t>
      </w:r>
    </w:p>
  </w:footnote>
  <w:footnote w:id="33">
    <w:p w:rsidR="001D4714" w:rsidRDefault="001D4714" w:rsidP="00AD6A4A">
      <w:pPr>
        <w:pStyle w:val="FootnoteText"/>
      </w:pPr>
      <w:r>
        <w:rPr>
          <w:rStyle w:val="FootnoteReference"/>
        </w:rPr>
        <w:footnoteRef/>
      </w:r>
      <w:r>
        <w:t xml:space="preserve"> </w:t>
      </w:r>
      <w:r>
        <w:tab/>
        <w:t>Industrial hemp is approved varieties of</w:t>
      </w:r>
      <w:r w:rsidRPr="0093186D">
        <w:rPr>
          <w:i/>
        </w:rPr>
        <w:t xml:space="preserve"> Cannabis </w:t>
      </w:r>
      <w:proofErr w:type="spellStart"/>
      <w:r w:rsidRPr="0093186D">
        <w:rPr>
          <w:i/>
        </w:rPr>
        <w:t>sativa</w:t>
      </w:r>
      <w:proofErr w:type="spellEnd"/>
      <w:r>
        <w:t xml:space="preserve"> that have a THC content below 0.35 percent, and seeds harvested from plants of that kind. Hemp means cannabis plant, seed or fruit, while a hemp product is defined as a: product of a kind that is derived, in whole or in part, from industrial hemp.</w:t>
      </w:r>
    </w:p>
  </w:footnote>
  <w:footnote w:id="34">
    <w:p w:rsidR="001D4714" w:rsidRDefault="001D4714" w:rsidP="00AD6A4A">
      <w:pPr>
        <w:pStyle w:val="FootnoteText"/>
      </w:pPr>
      <w:r>
        <w:rPr>
          <w:rStyle w:val="FootnoteReference"/>
        </w:rPr>
        <w:footnoteRef/>
      </w:r>
      <w:r>
        <w:t xml:space="preserve"> </w:t>
      </w:r>
      <w:r>
        <w:tab/>
      </w:r>
      <w:r w:rsidRPr="00E1002E">
        <w:t>The requirements for separating the crops may change depending on what is being cultivated</w:t>
      </w:r>
      <w:r>
        <w:t>;</w:t>
      </w:r>
      <w:r w:rsidRPr="00E1002E">
        <w:t xml:space="preserve"> fo</w:t>
      </w:r>
      <w:r>
        <w:t>r example, low-THC crops will need stricter separation from high-THC crops than different low-THC crops will need from each other.</w:t>
      </w:r>
    </w:p>
  </w:footnote>
  <w:footnote w:id="35">
    <w:p w:rsidR="001D4714" w:rsidRDefault="001D4714" w:rsidP="002903D3">
      <w:pPr>
        <w:pStyle w:val="FootnoteText"/>
      </w:pPr>
      <w:r>
        <w:rPr>
          <w:rStyle w:val="FootnoteReference"/>
        </w:rPr>
        <w:footnoteRef/>
      </w:r>
      <w:r>
        <w:t xml:space="preserve"> </w:t>
      </w:r>
      <w:r>
        <w:tab/>
      </w:r>
      <w:r w:rsidRPr="0085459E">
        <w:t>Intellectual property rights protect the expression of your idea in something you have made or created.</w:t>
      </w:r>
    </w:p>
  </w:footnote>
  <w:footnote w:id="36">
    <w:p w:rsidR="001D4714" w:rsidRDefault="001D4714" w:rsidP="007C4062">
      <w:pPr>
        <w:pStyle w:val="FootnoteText"/>
      </w:pPr>
      <w:r>
        <w:rPr>
          <w:rStyle w:val="FootnoteReference"/>
        </w:rPr>
        <w:footnoteRef/>
      </w:r>
      <w:r>
        <w:tab/>
      </w:r>
      <w:proofErr w:type="spellStart"/>
      <w:r w:rsidRPr="00DB76EA">
        <w:t>Cannabidiol</w:t>
      </w:r>
      <w:proofErr w:type="spellEnd"/>
      <w:r w:rsidRPr="00DB76EA">
        <w:t xml:space="preserve"> and CBD products with up to </w:t>
      </w:r>
      <w:r>
        <w:t>2</w:t>
      </w:r>
      <w:r w:rsidRPr="00DB76EA">
        <w:t xml:space="preserve"> percent </w:t>
      </w:r>
      <w:r>
        <w:t xml:space="preserve">of </w:t>
      </w:r>
      <w:r w:rsidRPr="00DB76EA">
        <w:t>other cannabinoids that are specified substances are no longer controlled drugs under the Misuse of Drugs Act 1975 (but they remain as medicines regulated under the Medicines Act)</w:t>
      </w:r>
      <w:r>
        <w:t>.</w:t>
      </w:r>
    </w:p>
  </w:footnote>
  <w:footnote w:id="37">
    <w:p w:rsidR="001D4714" w:rsidRDefault="001D4714">
      <w:pPr>
        <w:pStyle w:val="FootnoteText"/>
      </w:pPr>
      <w:r>
        <w:rPr>
          <w:rStyle w:val="FootnoteReference"/>
        </w:rPr>
        <w:footnoteRef/>
      </w:r>
      <w:r>
        <w:t xml:space="preserve"> </w:t>
      </w:r>
      <w:r w:rsidRPr="00956E7D">
        <w:t>More information can be found at: https://www.medsafe.govt.nz/consumers/miet/importmedicines.asp</w:t>
      </w:r>
    </w:p>
  </w:footnote>
  <w:footnote w:id="38">
    <w:p w:rsidR="001D4714" w:rsidRPr="00DE6E6A" w:rsidRDefault="001D4714" w:rsidP="00E51226">
      <w:pPr>
        <w:pStyle w:val="FootnoteText"/>
      </w:pPr>
      <w:r>
        <w:rPr>
          <w:rStyle w:val="FootnoteReference"/>
        </w:rPr>
        <w:footnoteRef/>
      </w:r>
      <w:r>
        <w:t xml:space="preserve"> </w:t>
      </w:r>
      <w:r>
        <w:tab/>
        <w:t xml:space="preserve">At this point in time, the only approved product is </w:t>
      </w:r>
      <w:proofErr w:type="spellStart"/>
      <w:r>
        <w:t>Sativex</w:t>
      </w:r>
      <w:r w:rsidRPr="00F6415C">
        <w:rPr>
          <w:vertAlign w:val="superscript"/>
        </w:rPr>
        <w:t>TM</w:t>
      </w:r>
      <w:proofErr w:type="spellEnd"/>
      <w:r>
        <w:t>.</w:t>
      </w:r>
    </w:p>
  </w:footnote>
  <w:footnote w:id="39">
    <w:p w:rsidR="001D4714" w:rsidRDefault="001D4714" w:rsidP="005133EB">
      <w:pPr>
        <w:pStyle w:val="FootnoteText"/>
      </w:pPr>
      <w:r>
        <w:rPr>
          <w:rStyle w:val="FootnoteReference"/>
        </w:rPr>
        <w:footnoteRef/>
      </w:r>
      <w:r>
        <w:t xml:space="preserve"> </w:t>
      </w:r>
      <w:r>
        <w:tab/>
      </w:r>
      <w:r w:rsidRPr="004B0B68">
        <w:t xml:space="preserve">For more information on prescribing </w:t>
      </w:r>
      <w:r>
        <w:t xml:space="preserve">unapproved </w:t>
      </w:r>
      <w:r w:rsidRPr="004B0B68">
        <w:t>medicines</w:t>
      </w:r>
      <w:r>
        <w:t>,</w:t>
      </w:r>
      <w:r w:rsidRPr="004B0B68">
        <w:t xml:space="preserve"> see </w:t>
      </w:r>
      <w:hyperlink r:id="rId21" w:history="1">
        <w:r w:rsidRPr="00962484">
          <w:rPr>
            <w:rStyle w:val="Hyperlink"/>
          </w:rPr>
          <w:t>https://medsafe.govt.nz/profs/riss/unapp.asp</w:t>
        </w:r>
      </w:hyperlink>
      <w:r>
        <w:t xml:space="preserve"> </w:t>
      </w:r>
    </w:p>
  </w:footnote>
  <w:footnote w:id="40">
    <w:p w:rsidR="001D4714" w:rsidRPr="00467BA3" w:rsidRDefault="001D4714">
      <w:pPr>
        <w:pStyle w:val="FootnoteText"/>
        <w:rPr>
          <w:b/>
        </w:rPr>
      </w:pPr>
      <w:r w:rsidRPr="00C41CE8">
        <w:rPr>
          <w:rStyle w:val="FootnoteReference"/>
          <w:b/>
        </w:rPr>
        <w:footnoteRef/>
      </w:r>
      <w:r>
        <w:rPr>
          <w:b/>
        </w:rPr>
        <w:tab/>
      </w:r>
      <w:hyperlink r:id="rId22" w:history="1">
        <w:r w:rsidRPr="0033774C">
          <w:rPr>
            <w:rStyle w:val="Hyperlink"/>
          </w:rPr>
          <w:t>www.canada.ca/en/health-canada/services/drugs-medication/cannabis/information-medical-practitioners/information-health-care-professionals-cannabis-cannabinoids.html</w:t>
        </w:r>
      </w:hyperlink>
      <w:r>
        <w:rPr>
          <w:b/>
        </w:rPr>
        <w:t xml:space="preserve"> </w:t>
      </w:r>
      <w:r w:rsidRPr="00467BA3">
        <w:t xml:space="preserve">and </w:t>
      </w:r>
      <w:hyperlink r:id="rId23" w:history="1">
        <w:r w:rsidRPr="00962484">
          <w:rPr>
            <w:rStyle w:val="Hyperlink"/>
          </w:rPr>
          <w:t>www.tga.gov.au/medicinal-cannabis-guidance-documents</w:t>
        </w:r>
      </w:hyperlink>
      <w:r>
        <w:t xml:space="preserve"> </w:t>
      </w:r>
    </w:p>
  </w:footnote>
  <w:footnote w:id="41">
    <w:p w:rsidR="001D4714" w:rsidRDefault="001D4714">
      <w:pPr>
        <w:pStyle w:val="FootnoteText"/>
      </w:pPr>
      <w:r>
        <w:rPr>
          <w:rStyle w:val="FootnoteReference"/>
        </w:rPr>
        <w:footnoteRef/>
      </w:r>
      <w:r>
        <w:t xml:space="preserve"> </w:t>
      </w:r>
      <w:hyperlink r:id="rId24" w:history="1">
        <w:r w:rsidRPr="00962484">
          <w:rPr>
            <w:rStyle w:val="Hyperlink"/>
          </w:rPr>
          <w:t>https://medsafe.govt.nz/safety/recall-code-2015.asp</w:t>
        </w:r>
      </w:hyperlink>
    </w:p>
  </w:footnote>
  <w:footnote w:id="42">
    <w:p w:rsidR="001D4714" w:rsidRDefault="001D4714" w:rsidP="00552D4F">
      <w:pPr>
        <w:pStyle w:val="FootnoteText"/>
      </w:pPr>
      <w:r>
        <w:rPr>
          <w:rStyle w:val="FootnoteReference"/>
        </w:rPr>
        <w:footnoteRef/>
      </w:r>
      <w:r>
        <w:t xml:space="preserve"> </w:t>
      </w:r>
      <w:r>
        <w:tab/>
      </w:r>
      <w:r w:rsidRPr="001B5EB9">
        <w:t>An adulterated sample</w:t>
      </w:r>
      <w:r>
        <w:t xml:space="preserve"> is one that has had ingredients without medicinal effects added but not disclosed.</w:t>
      </w:r>
    </w:p>
  </w:footnote>
  <w:footnote w:id="43">
    <w:p w:rsidR="001D4714" w:rsidRDefault="001D4714" w:rsidP="00313BBA">
      <w:pPr>
        <w:pStyle w:val="FootnoteText"/>
      </w:pPr>
      <w:r w:rsidRPr="00EE1CE3">
        <w:rPr>
          <w:rStyle w:val="FootnoteReference"/>
          <w:szCs w:val="17"/>
        </w:rPr>
        <w:footnoteRef/>
      </w:r>
      <w:r w:rsidRPr="00EE1CE3">
        <w:rPr>
          <w:szCs w:val="17"/>
        </w:rPr>
        <w:t xml:space="preserve"> </w:t>
      </w:r>
      <w:r w:rsidRPr="00EE1CE3">
        <w:rPr>
          <w:szCs w:val="17"/>
        </w:rPr>
        <w:tab/>
      </w:r>
      <w:r>
        <w:rPr>
          <w:szCs w:val="17"/>
        </w:rPr>
        <w:t>P</w:t>
      </w:r>
      <w:r w:rsidRPr="00CB4E4A">
        <w:rPr>
          <w:szCs w:val="17"/>
        </w:rPr>
        <w:t xml:space="preserve">harmacovigilance activities </w:t>
      </w:r>
      <w:r>
        <w:rPr>
          <w:szCs w:val="17"/>
        </w:rPr>
        <w:t>are t</w:t>
      </w:r>
      <w:r w:rsidRPr="00EE1CE3">
        <w:rPr>
          <w:szCs w:val="17"/>
        </w:rPr>
        <w:t>he practice of monitoring the effects of medical drugs after they have been licensed for use, especially</w:t>
      </w:r>
      <w:r w:rsidRPr="00C1049E">
        <w:t xml:space="preserve"> in order to identify and evaluate previously unreported adverse reactions</w:t>
      </w:r>
      <w:r>
        <w:t>.</w:t>
      </w:r>
    </w:p>
  </w:footnote>
  <w:footnote w:id="44">
    <w:p w:rsidR="001D4714" w:rsidRDefault="001D4714">
      <w:pPr>
        <w:pStyle w:val="FootnoteText"/>
      </w:pPr>
      <w:r>
        <w:rPr>
          <w:rStyle w:val="FootnoteReference"/>
        </w:rPr>
        <w:footnoteRef/>
      </w:r>
      <w:r>
        <w:t xml:space="preserve"> </w:t>
      </w:r>
      <w:r>
        <w:tab/>
        <w:t>GRTPNZ is the Ministry of Health Guideline on the Regulation of Therapeutic Products in New Zealand.</w:t>
      </w:r>
    </w:p>
  </w:footnote>
  <w:footnote w:id="45">
    <w:p w:rsidR="001D4714" w:rsidRPr="00EE1CE3" w:rsidRDefault="001D4714" w:rsidP="009F3656">
      <w:pPr>
        <w:pStyle w:val="FootnoteText"/>
        <w:rPr>
          <w:szCs w:val="17"/>
        </w:rPr>
      </w:pPr>
      <w:r w:rsidRPr="00EE1CE3">
        <w:rPr>
          <w:rStyle w:val="FootnoteReference"/>
          <w:szCs w:val="17"/>
        </w:rPr>
        <w:footnoteRef/>
      </w:r>
      <w:r w:rsidRPr="00EE1CE3">
        <w:rPr>
          <w:szCs w:val="17"/>
        </w:rPr>
        <w:t xml:space="preserve"> </w:t>
      </w:r>
      <w:r w:rsidRPr="00EE1CE3">
        <w:rPr>
          <w:szCs w:val="17"/>
        </w:rPr>
        <w:tab/>
        <w:t>Plant material: as cannabis flower (</w:t>
      </w:r>
      <w:proofErr w:type="spellStart"/>
      <w:r w:rsidRPr="00EE1CE3">
        <w:rPr>
          <w:szCs w:val="17"/>
        </w:rPr>
        <w:t>flos</w:t>
      </w:r>
      <w:proofErr w:type="spellEnd"/>
      <w:r w:rsidRPr="00EE1CE3">
        <w:rPr>
          <w:szCs w:val="17"/>
        </w:rPr>
        <w:t xml:space="preserve">). </w:t>
      </w:r>
    </w:p>
  </w:footnote>
  <w:footnote w:id="46">
    <w:p w:rsidR="001D4714" w:rsidRPr="00EE1CE3" w:rsidRDefault="001D4714" w:rsidP="009F3656">
      <w:pPr>
        <w:pStyle w:val="FootnoteText"/>
        <w:rPr>
          <w:szCs w:val="17"/>
        </w:rPr>
      </w:pPr>
      <w:r w:rsidRPr="00EE1CE3">
        <w:rPr>
          <w:rStyle w:val="FootnoteReference"/>
          <w:szCs w:val="17"/>
        </w:rPr>
        <w:footnoteRef/>
      </w:r>
      <w:r w:rsidRPr="00EE1CE3">
        <w:rPr>
          <w:szCs w:val="17"/>
        </w:rPr>
        <w:t xml:space="preserve"> </w:t>
      </w:r>
      <w:r w:rsidRPr="00EE1CE3">
        <w:rPr>
          <w:szCs w:val="17"/>
        </w:rPr>
        <w:tab/>
        <w:t>The cannabis inflorescence: The identification of the cannabis influence is well defined within the American Herbal Pharmacopoeia: Cannabis Inflorescence and Leaf (2013).</w:t>
      </w:r>
      <w:r>
        <w:rPr>
          <w:szCs w:val="17"/>
        </w:rPr>
        <w:t xml:space="preserve"> </w:t>
      </w:r>
      <w:r w:rsidRPr="00EE1CE3">
        <w:rPr>
          <w:szCs w:val="17"/>
        </w:rPr>
        <w:t>The full and proper monograph should be consulted, this excerpt is an example only and not be relied upon as a definitive text. The European Pharmacopeia is expected to publish a cannabis monograph in 2019, at the time of publication this should be considered the definitive text.</w:t>
      </w:r>
    </w:p>
  </w:footnote>
  <w:footnote w:id="47">
    <w:p w:rsidR="001D4714" w:rsidRPr="00EE1CE3" w:rsidRDefault="001D4714" w:rsidP="009F3656">
      <w:pPr>
        <w:pStyle w:val="FootnoteText"/>
        <w:rPr>
          <w:szCs w:val="17"/>
        </w:rPr>
      </w:pPr>
      <w:r w:rsidRPr="00EE1CE3">
        <w:rPr>
          <w:rStyle w:val="FootnoteReference"/>
          <w:szCs w:val="17"/>
        </w:rPr>
        <w:footnoteRef/>
      </w:r>
      <w:r w:rsidRPr="00EE1CE3">
        <w:rPr>
          <w:szCs w:val="17"/>
        </w:rPr>
        <w:t xml:space="preserve"> </w:t>
      </w:r>
      <w:r w:rsidRPr="00EE1CE3">
        <w:rPr>
          <w:szCs w:val="17"/>
        </w:rPr>
        <w:tab/>
        <w:t>Not a required test. A DNA profiling identification method could be required for identification of a specific clone, which is then continually propagated.</w:t>
      </w:r>
    </w:p>
  </w:footnote>
  <w:footnote w:id="48">
    <w:p w:rsidR="001D4714" w:rsidRPr="00EE1CE3" w:rsidRDefault="001D4714" w:rsidP="009F3656">
      <w:pPr>
        <w:pStyle w:val="FootnoteText"/>
        <w:rPr>
          <w:szCs w:val="17"/>
        </w:rPr>
      </w:pPr>
      <w:r w:rsidRPr="00EE1CE3">
        <w:rPr>
          <w:rStyle w:val="FootnoteReference"/>
          <w:szCs w:val="17"/>
        </w:rPr>
        <w:footnoteRef/>
      </w:r>
      <w:r w:rsidRPr="00EE1CE3">
        <w:rPr>
          <w:szCs w:val="17"/>
        </w:rPr>
        <w:t xml:space="preserve"> </w:t>
      </w:r>
      <w:r w:rsidRPr="00EE1CE3">
        <w:rPr>
          <w:szCs w:val="17"/>
        </w:rPr>
        <w:tab/>
        <w:t>Acidic cannabinoids: CBDA, CBGA, CBNA, THCA, CBCA. Neutral cannabinoids: CBG, CBD, CBN, d9THC, d8THC, CBC.</w:t>
      </w:r>
      <w:r>
        <w:rPr>
          <w:szCs w:val="17"/>
        </w:rPr>
        <w:t xml:space="preserve"> </w:t>
      </w:r>
      <w:r>
        <w:t>(</w:t>
      </w:r>
      <w:proofErr w:type="spellStart"/>
      <w:proofErr w:type="gramStart"/>
      <w:r>
        <w:t>eg</w:t>
      </w:r>
      <w:proofErr w:type="spellEnd"/>
      <w:proofErr w:type="gramEnd"/>
      <w:r>
        <w:t>, CBDA is the corresponding acid to CBD). Terpenes: included if intended as an active ingredient.</w:t>
      </w:r>
    </w:p>
  </w:footnote>
  <w:footnote w:id="49">
    <w:p w:rsidR="001D4714" w:rsidRPr="00EE1CE3" w:rsidRDefault="001D4714" w:rsidP="009F3656">
      <w:pPr>
        <w:pStyle w:val="FootnoteText"/>
        <w:rPr>
          <w:szCs w:val="17"/>
        </w:rPr>
      </w:pPr>
      <w:r w:rsidRPr="00EE1CE3">
        <w:rPr>
          <w:rStyle w:val="FootnoteReference"/>
          <w:szCs w:val="17"/>
        </w:rPr>
        <w:footnoteRef/>
      </w:r>
      <w:r w:rsidRPr="00EE1CE3">
        <w:rPr>
          <w:szCs w:val="17"/>
        </w:rPr>
        <w:t xml:space="preserve"> </w:t>
      </w:r>
      <w:r>
        <w:rPr>
          <w:szCs w:val="17"/>
        </w:rPr>
        <w:t xml:space="preserve"> </w:t>
      </w:r>
      <w:r w:rsidRPr="00EE1CE3">
        <w:rPr>
          <w:szCs w:val="17"/>
        </w:rPr>
        <w:t>Generally, with other medicines, on release the active content is 90-110%.</w:t>
      </w:r>
    </w:p>
  </w:footnote>
  <w:footnote w:id="50">
    <w:p w:rsidR="001D4714" w:rsidRDefault="001D4714" w:rsidP="009F3656">
      <w:pPr>
        <w:pStyle w:val="FootnoteText"/>
      </w:pPr>
      <w:r>
        <w:rPr>
          <w:rStyle w:val="FootnoteReference"/>
        </w:rPr>
        <w:footnoteRef/>
      </w:r>
      <w:r>
        <w:t xml:space="preserve"> Foreign organs: matter coming from the source plant but not defined as the herbal drug (</w:t>
      </w:r>
      <w:proofErr w:type="spellStart"/>
      <w:r>
        <w:t>eg</w:t>
      </w:r>
      <w:proofErr w:type="spellEnd"/>
      <w:r>
        <w:t>, cannabis plant stems).</w:t>
      </w:r>
    </w:p>
  </w:footnote>
  <w:footnote w:id="51">
    <w:p w:rsidR="001D4714" w:rsidRDefault="001D4714" w:rsidP="009F3656">
      <w:pPr>
        <w:pStyle w:val="FootnoteText"/>
      </w:pPr>
      <w:r>
        <w:rPr>
          <w:rStyle w:val="FootnoteReference"/>
        </w:rPr>
        <w:footnoteRef/>
      </w:r>
      <w:r>
        <w:t xml:space="preserve"> Foreign elements: matter not coming from the source plants and of either vegetable or mineral origin (</w:t>
      </w:r>
      <w:proofErr w:type="spellStart"/>
      <w:r>
        <w:t>eg</w:t>
      </w:r>
      <w:proofErr w:type="spellEnd"/>
      <w:r>
        <w:t>, insects).</w:t>
      </w:r>
    </w:p>
  </w:footnote>
  <w:footnote w:id="52">
    <w:p w:rsidR="001D4714" w:rsidRDefault="001D4714" w:rsidP="009F3656">
      <w:pPr>
        <w:pStyle w:val="FootnoteText"/>
      </w:pPr>
      <w:r>
        <w:rPr>
          <w:rStyle w:val="FootnoteReference"/>
        </w:rPr>
        <w:footnoteRef/>
      </w:r>
      <w:r>
        <w:t xml:space="preserve"> TAMC: Total Aerobic microbial count</w:t>
      </w:r>
    </w:p>
  </w:footnote>
  <w:footnote w:id="53">
    <w:p w:rsidR="001D4714" w:rsidRDefault="001D4714" w:rsidP="009F3656">
      <w:pPr>
        <w:pStyle w:val="FootnoteText"/>
      </w:pPr>
      <w:r>
        <w:rPr>
          <w:rStyle w:val="FootnoteReference"/>
        </w:rPr>
        <w:footnoteRef/>
      </w:r>
      <w:r>
        <w:t xml:space="preserve"> TYMC: Total combined yeasts/moulds count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0"/>
      <w:gridCol w:w="4429"/>
    </w:tblGrid>
    <w:tr w:rsidR="001D4714" w:rsidTr="005A79E5">
      <w:trPr>
        <w:cantSplit/>
      </w:trPr>
      <w:tc>
        <w:tcPr>
          <w:tcW w:w="5210" w:type="dxa"/>
        </w:tcPr>
        <w:p w:rsidR="001D4714" w:rsidRDefault="001D4714" w:rsidP="00F06011">
          <w:pPr>
            <w:pStyle w:val="Header"/>
          </w:pPr>
          <w:r>
            <w:rPr>
              <w:noProof/>
              <w:lang w:eastAsia="en-NZ"/>
            </w:rPr>
            <w:drawing>
              <wp:inline distT="0" distB="0" distL="0" distR="0" wp14:anchorId="7A2BE7BB" wp14:editId="0165F64F">
                <wp:extent cx="1395076" cy="5735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_logo1_RGB.jpg"/>
                        <pic:cNvPicPr/>
                      </pic:nvPicPr>
                      <pic:blipFill rotWithShape="1">
                        <a:blip r:embed="rId1" cstate="print">
                          <a:extLst>
                            <a:ext uri="{28A0092B-C50C-407E-A947-70E740481C1C}">
                              <a14:useLocalDpi xmlns:a14="http://schemas.microsoft.com/office/drawing/2010/main" val="0"/>
                            </a:ext>
                          </a:extLst>
                        </a:blip>
                        <a:srcRect l="7327" t="15285" r="7327" b="13946"/>
                        <a:stretch/>
                      </pic:blipFill>
                      <pic:spPr bwMode="auto">
                        <a:xfrm>
                          <a:off x="0" y="0"/>
                          <a:ext cx="1397853" cy="574720"/>
                        </a:xfrm>
                        <a:prstGeom prst="rect">
                          <a:avLst/>
                        </a:prstGeom>
                        <a:ln>
                          <a:noFill/>
                        </a:ln>
                        <a:extLst>
                          <a:ext uri="{53640926-AAD7-44D8-BBD7-CCE9431645EC}">
                            <a14:shadowObscured xmlns:a14="http://schemas.microsoft.com/office/drawing/2010/main"/>
                          </a:ext>
                        </a:extLst>
                      </pic:spPr>
                    </pic:pic>
                  </a:graphicData>
                </a:graphic>
              </wp:inline>
            </w:drawing>
          </w:r>
        </w:p>
      </w:tc>
      <w:tc>
        <w:tcPr>
          <w:tcW w:w="4429" w:type="dxa"/>
          <w:vAlign w:val="center"/>
        </w:tcPr>
        <w:p w:rsidR="001D4714" w:rsidRDefault="001D4714" w:rsidP="00F06011">
          <w:pPr>
            <w:pStyle w:val="Header"/>
            <w:jc w:val="right"/>
          </w:pPr>
          <w:r>
            <w:rPr>
              <w:noProof/>
              <w:lang w:eastAsia="en-NZ"/>
            </w:rPr>
            <w:drawing>
              <wp:inline distT="0" distB="0" distL="0" distR="0" wp14:anchorId="3FA6F477" wp14:editId="02FD42D1">
                <wp:extent cx="1720735" cy="177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governmentblacksmall.jpg"/>
                        <pic:cNvPicPr/>
                      </pic:nvPicPr>
                      <pic:blipFill>
                        <a:blip r:embed="rId2">
                          <a:extLst>
                            <a:ext uri="{28A0092B-C50C-407E-A947-70E740481C1C}">
                              <a14:useLocalDpi xmlns:a14="http://schemas.microsoft.com/office/drawing/2010/main" val="0"/>
                            </a:ext>
                          </a:extLst>
                        </a:blip>
                        <a:stretch>
                          <a:fillRect/>
                        </a:stretch>
                      </pic:blipFill>
                      <pic:spPr>
                        <a:xfrm>
                          <a:off x="0" y="0"/>
                          <a:ext cx="1718896" cy="176946"/>
                        </a:xfrm>
                        <a:prstGeom prst="rect">
                          <a:avLst/>
                        </a:prstGeom>
                      </pic:spPr>
                    </pic:pic>
                  </a:graphicData>
                </a:graphic>
              </wp:inline>
            </w:drawing>
          </w:r>
        </w:p>
      </w:tc>
    </w:tr>
  </w:tbl>
  <w:p w:rsidR="001D4714" w:rsidRDefault="001D471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714" w:rsidRDefault="001D4714">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714" w:rsidRDefault="001D4714">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714" w:rsidRDefault="001D4714"/>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714" w:rsidRDefault="001D47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714" w:rsidRDefault="001D47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714" w:rsidRDefault="001D471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714" w:rsidRDefault="001D471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714" w:rsidRDefault="001D4714" w:rsidP="00533B9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714" w:rsidRDefault="001D4714" w:rsidP="0090019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714" w:rsidRDefault="001D471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714" w:rsidRDefault="001D4714" w:rsidP="00533B90"/>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714" w:rsidRDefault="001D4714" w:rsidP="009001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B5235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2" w15:restartNumberingAfterBreak="0">
    <w:nsid w:val="046555E3"/>
    <w:multiLevelType w:val="hybridMultilevel"/>
    <w:tmpl w:val="64E8867E"/>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3" w15:restartNumberingAfterBreak="0">
    <w:nsid w:val="05251BA7"/>
    <w:multiLevelType w:val="hybridMultilevel"/>
    <w:tmpl w:val="3CB8DD7E"/>
    <w:lvl w:ilvl="0" w:tplc="E0140B08">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79C1013"/>
    <w:multiLevelType w:val="hybridMultilevel"/>
    <w:tmpl w:val="102EF2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D6503DA"/>
    <w:multiLevelType w:val="hybridMultilevel"/>
    <w:tmpl w:val="1C0C82D2"/>
    <w:lvl w:ilvl="0" w:tplc="14090015">
      <w:start w:val="1"/>
      <w:numFmt w:val="upp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6" w15:restartNumberingAfterBreak="0">
    <w:nsid w:val="119F3234"/>
    <w:multiLevelType w:val="hybridMultilevel"/>
    <w:tmpl w:val="5710810C"/>
    <w:lvl w:ilvl="0" w:tplc="024EC9D8">
      <w:start w:val="1"/>
      <w:numFmt w:val="bullet"/>
      <w:lvlText w:val=""/>
      <w:lvlJc w:val="left"/>
      <w:pPr>
        <w:ind w:left="1440" w:hanging="360"/>
      </w:pPr>
      <w:rPr>
        <w:rFonts w:ascii="Symbol" w:hAnsi="Symbol" w:hint="default"/>
        <w:color w:val="000000" w:themeColor="text1"/>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1549565E"/>
    <w:multiLevelType w:val="hybridMultilevel"/>
    <w:tmpl w:val="6D9C5B40"/>
    <w:lvl w:ilvl="0" w:tplc="14090015">
      <w:start w:val="1"/>
      <w:numFmt w:val="upp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186E782E"/>
    <w:multiLevelType w:val="hybridMultilevel"/>
    <w:tmpl w:val="AFAABCE0"/>
    <w:lvl w:ilvl="0" w:tplc="024EC9D8">
      <w:start w:val="1"/>
      <w:numFmt w:val="bullet"/>
      <w:lvlText w:val=""/>
      <w:lvlJc w:val="left"/>
      <w:pPr>
        <w:ind w:left="720" w:hanging="360"/>
      </w:pPr>
      <w:rPr>
        <w:rFonts w:ascii="Symbol" w:hAnsi="Symbol" w:hint="default"/>
        <w:color w:val="000000" w:themeColor="text1"/>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92550AD"/>
    <w:multiLevelType w:val="hybridMultilevel"/>
    <w:tmpl w:val="C478C88A"/>
    <w:lvl w:ilvl="0" w:tplc="024EC9D8">
      <w:start w:val="1"/>
      <w:numFmt w:val="bullet"/>
      <w:lvlText w:val=""/>
      <w:lvlJc w:val="left"/>
      <w:pPr>
        <w:ind w:left="720" w:hanging="360"/>
      </w:pPr>
      <w:rPr>
        <w:rFonts w:ascii="Symbol" w:hAnsi="Symbol" w:hint="default"/>
        <w:color w:val="000000" w:themeColor="text1"/>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977272C"/>
    <w:multiLevelType w:val="hybridMultilevel"/>
    <w:tmpl w:val="E676CD04"/>
    <w:lvl w:ilvl="0" w:tplc="024EC9D8">
      <w:start w:val="1"/>
      <w:numFmt w:val="bullet"/>
      <w:lvlText w:val=""/>
      <w:lvlJc w:val="left"/>
      <w:pPr>
        <w:ind w:left="1440" w:hanging="360"/>
      </w:pPr>
      <w:rPr>
        <w:rFonts w:ascii="Symbol" w:hAnsi="Symbol" w:hint="default"/>
        <w:color w:val="000000" w:themeColor="text1"/>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1" w15:restartNumberingAfterBreak="0">
    <w:nsid w:val="1A63096D"/>
    <w:multiLevelType w:val="hybridMultilevel"/>
    <w:tmpl w:val="58A072B4"/>
    <w:lvl w:ilvl="0" w:tplc="14090017">
      <w:start w:val="1"/>
      <w:numFmt w:val="lowerLetter"/>
      <w:lvlText w:val="%1)"/>
      <w:lvlJc w:val="left"/>
      <w:pPr>
        <w:ind w:left="360" w:hanging="360"/>
      </w:pPr>
      <w:rPr>
        <w:rFonts w:hint="default"/>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1A653C88"/>
    <w:multiLevelType w:val="hybridMultilevel"/>
    <w:tmpl w:val="D9F639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C5229C1"/>
    <w:multiLevelType w:val="hybridMultilevel"/>
    <w:tmpl w:val="49941A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E2E7BF5"/>
    <w:multiLevelType w:val="hybridMultilevel"/>
    <w:tmpl w:val="74488910"/>
    <w:lvl w:ilvl="0" w:tplc="14090001">
      <w:start w:val="1"/>
      <w:numFmt w:val="bullet"/>
      <w:lvlText w:val=""/>
      <w:lvlJc w:val="left"/>
      <w:pPr>
        <w:ind w:left="928" w:hanging="360"/>
      </w:pPr>
      <w:rPr>
        <w:rFonts w:ascii="Symbol" w:hAnsi="Symbol" w:hint="default"/>
      </w:rPr>
    </w:lvl>
    <w:lvl w:ilvl="1" w:tplc="14090003">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5" w15:restartNumberingAfterBreak="0">
    <w:nsid w:val="221D7B21"/>
    <w:multiLevelType w:val="hybridMultilevel"/>
    <w:tmpl w:val="CBB44CA4"/>
    <w:lvl w:ilvl="0" w:tplc="F9D27932">
      <w:start w:val="1"/>
      <w:numFmt w:val="lowerLetter"/>
      <w:lvlText w:val="(%1)"/>
      <w:lvlJc w:val="left"/>
      <w:pPr>
        <w:ind w:left="360" w:hanging="360"/>
      </w:pPr>
      <w:rPr>
        <w:rFonts w:hint="default"/>
        <w:color w:val="auto"/>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23635388"/>
    <w:multiLevelType w:val="hybridMultilevel"/>
    <w:tmpl w:val="A6F82070"/>
    <w:lvl w:ilvl="0" w:tplc="C7E42AF4">
      <w:start w:val="1"/>
      <w:numFmt w:val="bullet"/>
      <w:lvlText w:val="-"/>
      <w:lvlJc w:val="left"/>
      <w:pPr>
        <w:ind w:left="1106" w:hanging="360"/>
      </w:pPr>
      <w:rPr>
        <w:rFonts w:ascii="Segoe UI" w:hAnsi="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3DC7796"/>
    <w:multiLevelType w:val="multilevel"/>
    <w:tmpl w:val="77E05D2C"/>
    <w:lvl w:ilvl="0">
      <w:start w:val="1"/>
      <w:numFmt w:val="decimal"/>
      <w:pStyle w:val="Number"/>
      <w:lvlText w:val="%1."/>
      <w:lvlJc w:val="left"/>
      <w:pPr>
        <w:ind w:left="709" w:hanging="567"/>
      </w:pPr>
      <w:rPr>
        <w:rFonts w:hint="default"/>
        <w:i w:val="0"/>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D3346E3"/>
    <w:multiLevelType w:val="hybridMultilevel"/>
    <w:tmpl w:val="1A00D3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2511B78"/>
    <w:multiLevelType w:val="hybridMultilevel"/>
    <w:tmpl w:val="DBCCDA48"/>
    <w:lvl w:ilvl="0" w:tplc="D4844F3E">
      <w:start w:val="2"/>
      <w:numFmt w:val="bullet"/>
      <w:lvlText w:val="-"/>
      <w:lvlJc w:val="left"/>
      <w:pPr>
        <w:ind w:left="644" w:hanging="360"/>
      </w:pPr>
      <w:rPr>
        <w:rFonts w:ascii="Segoe UI" w:eastAsia="Times New Roman" w:hAnsi="Segoe UI" w:cs="Segoe UI"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20" w15:restartNumberingAfterBreak="0">
    <w:nsid w:val="39844017"/>
    <w:multiLevelType w:val="multilevel"/>
    <w:tmpl w:val="C7B648C6"/>
    <w:lvl w:ilvl="0">
      <w:start w:val="1"/>
      <w:numFmt w:val="bullet"/>
      <w:lvlText w:val=""/>
      <w:lvlJc w:val="left"/>
      <w:pPr>
        <w:ind w:left="567" w:hanging="567"/>
      </w:pPr>
      <w:rPr>
        <w:rFonts w:ascii="Symbol" w:hAnsi="Symbol" w:hint="default"/>
        <w:i w:val="0"/>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CA71F78"/>
    <w:multiLevelType w:val="hybridMultilevel"/>
    <w:tmpl w:val="0D76E58A"/>
    <w:lvl w:ilvl="0" w:tplc="33A80CE8">
      <w:start w:val="1"/>
      <w:numFmt w:val="bullet"/>
      <w:pStyle w:val="Dash"/>
      <w:lvlText w:val="–"/>
      <w:lvlJc w:val="left"/>
      <w:pPr>
        <w:tabs>
          <w:tab w:val="num" w:pos="850"/>
        </w:tabs>
        <w:ind w:left="850" w:hanging="283"/>
      </w:pPr>
      <w:rPr>
        <w:rFonts w:ascii="Arial" w:hAnsi="Arial" w:hint="default"/>
        <w:b w:val="0"/>
        <w:i w:val="0"/>
        <w:sz w:val="20"/>
        <w:szCs w:val="20"/>
      </w:rPr>
    </w:lvl>
    <w:lvl w:ilvl="1" w:tplc="08090003" w:tentative="1">
      <w:start w:val="1"/>
      <w:numFmt w:val="bullet"/>
      <w:lvlText w:val="o"/>
      <w:lvlJc w:val="left"/>
      <w:pPr>
        <w:tabs>
          <w:tab w:val="num" w:pos="1723"/>
        </w:tabs>
        <w:ind w:left="1723" w:hanging="360"/>
      </w:pPr>
      <w:rPr>
        <w:rFonts w:ascii="Courier New" w:hAnsi="Courier New" w:cs="Courier New"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22"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0037B5"/>
    <w:multiLevelType w:val="hybridMultilevel"/>
    <w:tmpl w:val="BA025D3A"/>
    <w:lvl w:ilvl="0" w:tplc="024EC9D8">
      <w:start w:val="1"/>
      <w:numFmt w:val="bullet"/>
      <w:lvlText w:val=""/>
      <w:lvlJc w:val="left"/>
      <w:pPr>
        <w:ind w:left="1440" w:hanging="360"/>
      </w:pPr>
      <w:rPr>
        <w:rFonts w:ascii="Symbol" w:hAnsi="Symbol" w:hint="default"/>
        <w:color w:val="000000" w:themeColor="text1"/>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4" w15:restartNumberingAfterBreak="0">
    <w:nsid w:val="42951EBE"/>
    <w:multiLevelType w:val="hybridMultilevel"/>
    <w:tmpl w:val="4F50135E"/>
    <w:lvl w:ilvl="0" w:tplc="D4844F3E">
      <w:start w:val="2"/>
      <w:numFmt w:val="bullet"/>
      <w:lvlText w:val="-"/>
      <w:lvlJc w:val="left"/>
      <w:pPr>
        <w:ind w:left="928" w:hanging="360"/>
      </w:pPr>
      <w:rPr>
        <w:rFonts w:ascii="Segoe UI" w:eastAsia="Times New Roman" w:hAnsi="Segoe UI" w:cs="Segoe UI" w:hint="default"/>
      </w:rPr>
    </w:lvl>
    <w:lvl w:ilvl="1" w:tplc="14090003" w:tentative="1">
      <w:start w:val="1"/>
      <w:numFmt w:val="bullet"/>
      <w:lvlText w:val="o"/>
      <w:lvlJc w:val="left"/>
      <w:pPr>
        <w:ind w:left="1648" w:hanging="360"/>
      </w:pPr>
      <w:rPr>
        <w:rFonts w:ascii="Courier New" w:hAnsi="Courier New" w:cs="Courier New" w:hint="default"/>
      </w:rPr>
    </w:lvl>
    <w:lvl w:ilvl="2" w:tplc="14090005" w:tentative="1">
      <w:start w:val="1"/>
      <w:numFmt w:val="bullet"/>
      <w:lvlText w:val=""/>
      <w:lvlJc w:val="left"/>
      <w:pPr>
        <w:ind w:left="2368" w:hanging="360"/>
      </w:pPr>
      <w:rPr>
        <w:rFonts w:ascii="Wingdings" w:hAnsi="Wingdings" w:hint="default"/>
      </w:rPr>
    </w:lvl>
    <w:lvl w:ilvl="3" w:tplc="14090001" w:tentative="1">
      <w:start w:val="1"/>
      <w:numFmt w:val="bullet"/>
      <w:lvlText w:val=""/>
      <w:lvlJc w:val="left"/>
      <w:pPr>
        <w:ind w:left="3088" w:hanging="360"/>
      </w:pPr>
      <w:rPr>
        <w:rFonts w:ascii="Symbol" w:hAnsi="Symbol" w:hint="default"/>
      </w:rPr>
    </w:lvl>
    <w:lvl w:ilvl="4" w:tplc="14090003" w:tentative="1">
      <w:start w:val="1"/>
      <w:numFmt w:val="bullet"/>
      <w:lvlText w:val="o"/>
      <w:lvlJc w:val="left"/>
      <w:pPr>
        <w:ind w:left="3808" w:hanging="360"/>
      </w:pPr>
      <w:rPr>
        <w:rFonts w:ascii="Courier New" w:hAnsi="Courier New" w:cs="Courier New" w:hint="default"/>
      </w:rPr>
    </w:lvl>
    <w:lvl w:ilvl="5" w:tplc="14090005" w:tentative="1">
      <w:start w:val="1"/>
      <w:numFmt w:val="bullet"/>
      <w:lvlText w:val=""/>
      <w:lvlJc w:val="left"/>
      <w:pPr>
        <w:ind w:left="4528" w:hanging="360"/>
      </w:pPr>
      <w:rPr>
        <w:rFonts w:ascii="Wingdings" w:hAnsi="Wingdings" w:hint="default"/>
      </w:rPr>
    </w:lvl>
    <w:lvl w:ilvl="6" w:tplc="14090001" w:tentative="1">
      <w:start w:val="1"/>
      <w:numFmt w:val="bullet"/>
      <w:lvlText w:val=""/>
      <w:lvlJc w:val="left"/>
      <w:pPr>
        <w:ind w:left="5248" w:hanging="360"/>
      </w:pPr>
      <w:rPr>
        <w:rFonts w:ascii="Symbol" w:hAnsi="Symbol" w:hint="default"/>
      </w:rPr>
    </w:lvl>
    <w:lvl w:ilvl="7" w:tplc="14090003" w:tentative="1">
      <w:start w:val="1"/>
      <w:numFmt w:val="bullet"/>
      <w:lvlText w:val="o"/>
      <w:lvlJc w:val="left"/>
      <w:pPr>
        <w:ind w:left="5968" w:hanging="360"/>
      </w:pPr>
      <w:rPr>
        <w:rFonts w:ascii="Courier New" w:hAnsi="Courier New" w:cs="Courier New" w:hint="default"/>
      </w:rPr>
    </w:lvl>
    <w:lvl w:ilvl="8" w:tplc="14090005" w:tentative="1">
      <w:start w:val="1"/>
      <w:numFmt w:val="bullet"/>
      <w:lvlText w:val=""/>
      <w:lvlJc w:val="left"/>
      <w:pPr>
        <w:ind w:left="6688" w:hanging="360"/>
      </w:pPr>
      <w:rPr>
        <w:rFonts w:ascii="Wingdings" w:hAnsi="Wingdings" w:hint="default"/>
      </w:rPr>
    </w:lvl>
  </w:abstractNum>
  <w:abstractNum w:abstractNumId="25" w15:restartNumberingAfterBreak="0">
    <w:nsid w:val="489B1523"/>
    <w:multiLevelType w:val="hybridMultilevel"/>
    <w:tmpl w:val="2C32D696"/>
    <w:lvl w:ilvl="0" w:tplc="14090001">
      <w:start w:val="1"/>
      <w:numFmt w:val="bullet"/>
      <w:lvlText w:val=""/>
      <w:lvlJc w:val="left"/>
      <w:pPr>
        <w:ind w:left="775" w:hanging="360"/>
      </w:pPr>
      <w:rPr>
        <w:rFonts w:ascii="Symbol" w:hAnsi="Symbol" w:hint="default"/>
      </w:rPr>
    </w:lvl>
    <w:lvl w:ilvl="1" w:tplc="14090003" w:tentative="1">
      <w:start w:val="1"/>
      <w:numFmt w:val="bullet"/>
      <w:lvlText w:val="o"/>
      <w:lvlJc w:val="left"/>
      <w:pPr>
        <w:ind w:left="1495" w:hanging="360"/>
      </w:pPr>
      <w:rPr>
        <w:rFonts w:ascii="Courier New" w:hAnsi="Courier New" w:cs="Courier New" w:hint="default"/>
      </w:rPr>
    </w:lvl>
    <w:lvl w:ilvl="2" w:tplc="14090005" w:tentative="1">
      <w:start w:val="1"/>
      <w:numFmt w:val="bullet"/>
      <w:lvlText w:val=""/>
      <w:lvlJc w:val="left"/>
      <w:pPr>
        <w:ind w:left="2215" w:hanging="360"/>
      </w:pPr>
      <w:rPr>
        <w:rFonts w:ascii="Wingdings" w:hAnsi="Wingdings" w:hint="default"/>
      </w:rPr>
    </w:lvl>
    <w:lvl w:ilvl="3" w:tplc="14090001" w:tentative="1">
      <w:start w:val="1"/>
      <w:numFmt w:val="bullet"/>
      <w:lvlText w:val=""/>
      <w:lvlJc w:val="left"/>
      <w:pPr>
        <w:ind w:left="2935" w:hanging="360"/>
      </w:pPr>
      <w:rPr>
        <w:rFonts w:ascii="Symbol" w:hAnsi="Symbol" w:hint="default"/>
      </w:rPr>
    </w:lvl>
    <w:lvl w:ilvl="4" w:tplc="14090003" w:tentative="1">
      <w:start w:val="1"/>
      <w:numFmt w:val="bullet"/>
      <w:lvlText w:val="o"/>
      <w:lvlJc w:val="left"/>
      <w:pPr>
        <w:ind w:left="3655" w:hanging="360"/>
      </w:pPr>
      <w:rPr>
        <w:rFonts w:ascii="Courier New" w:hAnsi="Courier New" w:cs="Courier New" w:hint="default"/>
      </w:rPr>
    </w:lvl>
    <w:lvl w:ilvl="5" w:tplc="14090005" w:tentative="1">
      <w:start w:val="1"/>
      <w:numFmt w:val="bullet"/>
      <w:lvlText w:val=""/>
      <w:lvlJc w:val="left"/>
      <w:pPr>
        <w:ind w:left="4375" w:hanging="360"/>
      </w:pPr>
      <w:rPr>
        <w:rFonts w:ascii="Wingdings" w:hAnsi="Wingdings" w:hint="default"/>
      </w:rPr>
    </w:lvl>
    <w:lvl w:ilvl="6" w:tplc="14090001" w:tentative="1">
      <w:start w:val="1"/>
      <w:numFmt w:val="bullet"/>
      <w:lvlText w:val=""/>
      <w:lvlJc w:val="left"/>
      <w:pPr>
        <w:ind w:left="5095" w:hanging="360"/>
      </w:pPr>
      <w:rPr>
        <w:rFonts w:ascii="Symbol" w:hAnsi="Symbol" w:hint="default"/>
      </w:rPr>
    </w:lvl>
    <w:lvl w:ilvl="7" w:tplc="14090003" w:tentative="1">
      <w:start w:val="1"/>
      <w:numFmt w:val="bullet"/>
      <w:lvlText w:val="o"/>
      <w:lvlJc w:val="left"/>
      <w:pPr>
        <w:ind w:left="5815" w:hanging="360"/>
      </w:pPr>
      <w:rPr>
        <w:rFonts w:ascii="Courier New" w:hAnsi="Courier New" w:cs="Courier New" w:hint="default"/>
      </w:rPr>
    </w:lvl>
    <w:lvl w:ilvl="8" w:tplc="14090005" w:tentative="1">
      <w:start w:val="1"/>
      <w:numFmt w:val="bullet"/>
      <w:lvlText w:val=""/>
      <w:lvlJc w:val="left"/>
      <w:pPr>
        <w:ind w:left="6535" w:hanging="360"/>
      </w:pPr>
      <w:rPr>
        <w:rFonts w:ascii="Wingdings" w:hAnsi="Wingdings" w:hint="default"/>
      </w:rPr>
    </w:lvl>
  </w:abstractNum>
  <w:abstractNum w:abstractNumId="26" w15:restartNumberingAfterBreak="0">
    <w:nsid w:val="4A0F764D"/>
    <w:multiLevelType w:val="hybridMultilevel"/>
    <w:tmpl w:val="79F2CE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D3C2AAB"/>
    <w:multiLevelType w:val="hybridMultilevel"/>
    <w:tmpl w:val="2D06B8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E026AE1"/>
    <w:multiLevelType w:val="hybridMultilevel"/>
    <w:tmpl w:val="FA4C01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5404634F"/>
    <w:multiLevelType w:val="hybridMultilevel"/>
    <w:tmpl w:val="271CBD52"/>
    <w:lvl w:ilvl="0" w:tplc="F9D27932">
      <w:start w:val="1"/>
      <w:numFmt w:val="lowerLetter"/>
      <w:lvlText w:val="(%1)"/>
      <w:lvlJc w:val="left"/>
      <w:pPr>
        <w:ind w:left="360" w:hanging="360"/>
      </w:pPr>
      <w:rPr>
        <w:rFonts w:hint="default"/>
      </w:rPr>
    </w:lvl>
    <w:lvl w:ilvl="1" w:tplc="9A564B38">
      <w:numFmt w:val="bullet"/>
      <w:lvlText w:val="•"/>
      <w:lvlJc w:val="left"/>
      <w:pPr>
        <w:ind w:left="1290" w:hanging="570"/>
      </w:pPr>
      <w:rPr>
        <w:rFonts w:ascii="Segoe UI" w:eastAsia="Cambria" w:hAnsi="Segoe UI" w:cs="Segoe UI" w:hint="default"/>
        <w:b w:val="0"/>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0" w15:restartNumberingAfterBreak="0">
    <w:nsid w:val="58980071"/>
    <w:multiLevelType w:val="hybridMultilevel"/>
    <w:tmpl w:val="3A90176A"/>
    <w:lvl w:ilvl="0" w:tplc="14090017">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1" w15:restartNumberingAfterBreak="0">
    <w:nsid w:val="5AA52A6C"/>
    <w:multiLevelType w:val="hybridMultilevel"/>
    <w:tmpl w:val="40AA111C"/>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32" w15:restartNumberingAfterBreak="0">
    <w:nsid w:val="5E1D48D8"/>
    <w:multiLevelType w:val="hybridMultilevel"/>
    <w:tmpl w:val="3AC881D8"/>
    <w:lvl w:ilvl="0" w:tplc="F9D27932">
      <w:start w:val="1"/>
      <w:numFmt w:val="lowerLetter"/>
      <w:lvlText w:val="(%1)"/>
      <w:lvlJc w:val="left"/>
      <w:pPr>
        <w:ind w:left="360" w:hanging="360"/>
      </w:pPr>
      <w:rPr>
        <w:rFonts w:hint="default"/>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3" w15:restartNumberingAfterBreak="0">
    <w:nsid w:val="61221619"/>
    <w:multiLevelType w:val="hybridMultilevel"/>
    <w:tmpl w:val="E788D0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1E609CC"/>
    <w:multiLevelType w:val="hybridMultilevel"/>
    <w:tmpl w:val="2D9ABA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4391BB8"/>
    <w:multiLevelType w:val="hybridMultilevel"/>
    <w:tmpl w:val="2B66402E"/>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36" w15:restartNumberingAfterBreak="0">
    <w:nsid w:val="654E298C"/>
    <w:multiLevelType w:val="hybridMultilevel"/>
    <w:tmpl w:val="186C5526"/>
    <w:lvl w:ilvl="0" w:tplc="D4844F3E">
      <w:start w:val="2"/>
      <w:numFmt w:val="bullet"/>
      <w:lvlText w:val="-"/>
      <w:lvlJc w:val="left"/>
      <w:pPr>
        <w:ind w:left="928" w:hanging="360"/>
      </w:pPr>
      <w:rPr>
        <w:rFonts w:ascii="Segoe UI" w:eastAsia="Times New Roman" w:hAnsi="Segoe UI" w:cs="Segoe UI"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7" w15:restartNumberingAfterBreak="0">
    <w:nsid w:val="6A076B7E"/>
    <w:multiLevelType w:val="hybridMultilevel"/>
    <w:tmpl w:val="AFBAE8C0"/>
    <w:lvl w:ilvl="0" w:tplc="27567CDA">
      <w:start w:val="1"/>
      <w:numFmt w:val="lowerLetter"/>
      <w:lvlText w:val="%1)"/>
      <w:lvlJc w:val="left"/>
      <w:pPr>
        <w:ind w:left="360" w:hanging="360"/>
      </w:pPr>
      <w:rPr>
        <w:rFonts w:hint="default"/>
        <w:color w:val="auto"/>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8" w15:restartNumberingAfterBreak="0">
    <w:nsid w:val="6AD24320"/>
    <w:multiLevelType w:val="hybridMultilevel"/>
    <w:tmpl w:val="2278CE82"/>
    <w:lvl w:ilvl="0" w:tplc="024EC9D8">
      <w:start w:val="1"/>
      <w:numFmt w:val="bullet"/>
      <w:lvlText w:val=""/>
      <w:lvlJc w:val="left"/>
      <w:pPr>
        <w:ind w:left="720" w:hanging="360"/>
      </w:pPr>
      <w:rPr>
        <w:rFonts w:ascii="Symbol" w:hAnsi="Symbol" w:hint="default"/>
        <w:color w:val="000000" w:themeColor="text1"/>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D9A6C33"/>
    <w:multiLevelType w:val="hybridMultilevel"/>
    <w:tmpl w:val="28849DC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155079A"/>
    <w:multiLevelType w:val="hybridMultilevel"/>
    <w:tmpl w:val="F2A667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2B61378"/>
    <w:multiLevelType w:val="hybridMultilevel"/>
    <w:tmpl w:val="57E6AEC2"/>
    <w:lvl w:ilvl="0" w:tplc="C0E6DDE4">
      <w:start w:val="1"/>
      <w:numFmt w:val="upperLetter"/>
      <w:pStyle w:val="A"/>
      <w:lvlText w:val="%1."/>
      <w:lvlJc w:val="left"/>
      <w:pPr>
        <w:ind w:left="360" w:hanging="360"/>
      </w:pPr>
      <w:rPr>
        <w:rFonts w:ascii="Segoe UI" w:hAnsi="Segoe UI" w:cs="Segoe UI" w:hint="default"/>
        <w:b w:val="0"/>
        <w:bCs w:val="0"/>
        <w:i w:val="0"/>
        <w:iCs w:val="0"/>
        <w:caps w:val="0"/>
        <w:strike w:val="0"/>
        <w:dstrike w:val="0"/>
        <w:vanish w:val="0"/>
        <w:color w:val="000000"/>
        <w:spacing w:val="0"/>
        <w:kern w:val="0"/>
        <w:position w:val="0"/>
        <w:sz w:val="21"/>
        <w:szCs w:val="21"/>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2" w15:restartNumberingAfterBreak="0">
    <w:nsid w:val="757D7DDC"/>
    <w:multiLevelType w:val="multilevel"/>
    <w:tmpl w:val="C7B648C6"/>
    <w:lvl w:ilvl="0">
      <w:start w:val="1"/>
      <w:numFmt w:val="bullet"/>
      <w:lvlText w:val=""/>
      <w:lvlJc w:val="left"/>
      <w:pPr>
        <w:ind w:left="1134" w:hanging="567"/>
      </w:pPr>
      <w:rPr>
        <w:rFonts w:ascii="Symbol" w:hAnsi="Symbol" w:hint="default"/>
        <w:i w:val="0"/>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3" w15:restartNumberingAfterBreak="0">
    <w:nsid w:val="78547693"/>
    <w:multiLevelType w:val="hybridMultilevel"/>
    <w:tmpl w:val="63505B0A"/>
    <w:lvl w:ilvl="0" w:tplc="024EC9D8">
      <w:start w:val="1"/>
      <w:numFmt w:val="bullet"/>
      <w:lvlText w:val=""/>
      <w:lvlJc w:val="left"/>
      <w:pPr>
        <w:ind w:left="1440" w:hanging="360"/>
      </w:pPr>
      <w:rPr>
        <w:rFonts w:ascii="Symbol" w:hAnsi="Symbol" w:hint="default"/>
        <w:color w:val="000000" w:themeColor="text1"/>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4" w15:restartNumberingAfterBreak="0">
    <w:nsid w:val="78B45783"/>
    <w:multiLevelType w:val="hybridMultilevel"/>
    <w:tmpl w:val="24C64450"/>
    <w:lvl w:ilvl="0" w:tplc="C7E42AF4">
      <w:start w:val="1"/>
      <w:numFmt w:val="bullet"/>
      <w:lvlText w:val="-"/>
      <w:lvlJc w:val="left"/>
      <w:pPr>
        <w:ind w:left="1440" w:hanging="360"/>
      </w:pPr>
      <w:rPr>
        <w:rFonts w:ascii="Segoe UI" w:hAnsi="Segoe UI" w:hint="default"/>
        <w:color w:val="000000" w:themeColor="text1"/>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5"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46" w15:restartNumberingAfterBreak="0">
    <w:nsid w:val="7C935788"/>
    <w:multiLevelType w:val="hybridMultilevel"/>
    <w:tmpl w:val="2682ABAE"/>
    <w:lvl w:ilvl="0" w:tplc="14090001">
      <w:start w:val="1"/>
      <w:numFmt w:val="bullet"/>
      <w:lvlText w:val=""/>
      <w:lvlJc w:val="left"/>
      <w:pPr>
        <w:ind w:left="644" w:hanging="360"/>
      </w:pPr>
      <w:rPr>
        <w:rFonts w:ascii="Symbol" w:hAnsi="Symbol"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num w:numId="1">
    <w:abstractNumId w:val="45"/>
  </w:num>
  <w:num w:numId="2">
    <w:abstractNumId w:val="21"/>
  </w:num>
  <w:num w:numId="3">
    <w:abstractNumId w:val="22"/>
  </w:num>
  <w:num w:numId="4">
    <w:abstractNumId w:val="1"/>
  </w:num>
  <w:num w:numId="5">
    <w:abstractNumId w:val="17"/>
  </w:num>
  <w:num w:numId="6">
    <w:abstractNumId w:val="41"/>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35"/>
  </w:num>
  <w:num w:numId="10">
    <w:abstractNumId w:val="2"/>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5"/>
  </w:num>
  <w:num w:numId="18">
    <w:abstractNumId w:val="26"/>
  </w:num>
  <w:num w:numId="19">
    <w:abstractNumId w:val="28"/>
  </w:num>
  <w:num w:numId="20">
    <w:abstractNumId w:val="20"/>
  </w:num>
  <w:num w:numId="21">
    <w:abstractNumId w:val="42"/>
  </w:num>
  <w:num w:numId="22">
    <w:abstractNumId w:val="29"/>
  </w:num>
  <w:num w:numId="23">
    <w:abstractNumId w:val="33"/>
  </w:num>
  <w:num w:numId="24">
    <w:abstractNumId w:val="32"/>
  </w:num>
  <w:num w:numId="25">
    <w:abstractNumId w:val="30"/>
  </w:num>
  <w:num w:numId="26">
    <w:abstractNumId w:val="38"/>
  </w:num>
  <w:num w:numId="27">
    <w:abstractNumId w:val="40"/>
  </w:num>
  <w:num w:numId="28">
    <w:abstractNumId w:val="9"/>
  </w:num>
  <w:num w:numId="29">
    <w:abstractNumId w:val="12"/>
  </w:num>
  <w:num w:numId="30">
    <w:abstractNumId w:val="4"/>
  </w:num>
  <w:num w:numId="31">
    <w:abstractNumId w:val="34"/>
  </w:num>
  <w:num w:numId="32">
    <w:abstractNumId w:val="3"/>
  </w:num>
  <w:num w:numId="33">
    <w:abstractNumId w:val="7"/>
  </w:num>
  <w:num w:numId="34">
    <w:abstractNumId w:val="11"/>
  </w:num>
  <w:num w:numId="35">
    <w:abstractNumId w:val="37"/>
  </w:num>
  <w:num w:numId="36">
    <w:abstractNumId w:val="13"/>
  </w:num>
  <w:num w:numId="37">
    <w:abstractNumId w:val="39"/>
  </w:num>
  <w:num w:numId="38">
    <w:abstractNumId w:val="27"/>
  </w:num>
  <w:num w:numId="39">
    <w:abstractNumId w:val="17"/>
  </w:num>
  <w:num w:numId="40">
    <w:abstractNumId w:val="0"/>
  </w:num>
  <w:num w:numId="41">
    <w:abstractNumId w:val="15"/>
  </w:num>
  <w:num w:numId="42">
    <w:abstractNumId w:val="18"/>
  </w:num>
  <w:num w:numId="43">
    <w:abstractNumId w:val="45"/>
  </w:num>
  <w:num w:numId="44">
    <w:abstractNumId w:val="10"/>
  </w:num>
  <w:num w:numId="45">
    <w:abstractNumId w:val="6"/>
  </w:num>
  <w:num w:numId="46">
    <w:abstractNumId w:val="23"/>
  </w:num>
  <w:num w:numId="47">
    <w:abstractNumId w:val="43"/>
  </w:num>
  <w:num w:numId="48">
    <w:abstractNumId w:val="16"/>
  </w:num>
  <w:num w:numId="49">
    <w:abstractNumId w:val="44"/>
  </w:num>
  <w:num w:numId="50">
    <w:abstractNumId w:val="46"/>
  </w:num>
  <w:num w:numId="51">
    <w:abstractNumId w:val="5"/>
  </w:num>
  <w:num w:numId="52">
    <w:abstractNumId w:val="36"/>
  </w:num>
  <w:num w:numId="53">
    <w:abstractNumId w:val="14"/>
  </w:num>
  <w:num w:numId="54">
    <w:abstractNumId w:val="24"/>
  </w:num>
  <w:num w:numId="55">
    <w:abstractNumId w:val="19"/>
  </w:num>
  <w:num w:numId="56">
    <w:abstractNumId w:val="8"/>
  </w:num>
  <w:num w:numId="57">
    <w:abstractNumId w:val="17"/>
  </w:num>
  <w:num w:numId="58">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8193"/>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8EB"/>
    <w:rsid w:val="000025B8"/>
    <w:rsid w:val="000046E8"/>
    <w:rsid w:val="00005BB5"/>
    <w:rsid w:val="00012486"/>
    <w:rsid w:val="000164CE"/>
    <w:rsid w:val="00016E21"/>
    <w:rsid w:val="00017654"/>
    <w:rsid w:val="0001781E"/>
    <w:rsid w:val="00022883"/>
    <w:rsid w:val="0002396F"/>
    <w:rsid w:val="00025A6F"/>
    <w:rsid w:val="00026025"/>
    <w:rsid w:val="0002618D"/>
    <w:rsid w:val="00030B26"/>
    <w:rsid w:val="00030E84"/>
    <w:rsid w:val="00032C0A"/>
    <w:rsid w:val="00033934"/>
    <w:rsid w:val="00033A83"/>
    <w:rsid w:val="00035257"/>
    <w:rsid w:val="00035D68"/>
    <w:rsid w:val="0004045B"/>
    <w:rsid w:val="000406D3"/>
    <w:rsid w:val="0004297B"/>
    <w:rsid w:val="000458E4"/>
    <w:rsid w:val="0005101F"/>
    <w:rsid w:val="00054B44"/>
    <w:rsid w:val="00061488"/>
    <w:rsid w:val="0006228D"/>
    <w:rsid w:val="00064C53"/>
    <w:rsid w:val="000651F1"/>
    <w:rsid w:val="000654A9"/>
    <w:rsid w:val="00065572"/>
    <w:rsid w:val="000724FF"/>
    <w:rsid w:val="00072BD6"/>
    <w:rsid w:val="00075B78"/>
    <w:rsid w:val="0007605C"/>
    <w:rsid w:val="000763E9"/>
    <w:rsid w:val="000801C3"/>
    <w:rsid w:val="000818AF"/>
    <w:rsid w:val="00082CD6"/>
    <w:rsid w:val="0008437D"/>
    <w:rsid w:val="00085AFE"/>
    <w:rsid w:val="0008613B"/>
    <w:rsid w:val="000904CE"/>
    <w:rsid w:val="00090E84"/>
    <w:rsid w:val="000913F9"/>
    <w:rsid w:val="00094800"/>
    <w:rsid w:val="00094AAF"/>
    <w:rsid w:val="000A41ED"/>
    <w:rsid w:val="000A72F5"/>
    <w:rsid w:val="000B0730"/>
    <w:rsid w:val="000B1174"/>
    <w:rsid w:val="000B6767"/>
    <w:rsid w:val="000C0A34"/>
    <w:rsid w:val="000C37E6"/>
    <w:rsid w:val="000C5EB0"/>
    <w:rsid w:val="000D19F4"/>
    <w:rsid w:val="000D2A66"/>
    <w:rsid w:val="000D408A"/>
    <w:rsid w:val="000D4D55"/>
    <w:rsid w:val="000D58DD"/>
    <w:rsid w:val="000E2630"/>
    <w:rsid w:val="000E4329"/>
    <w:rsid w:val="000E45E3"/>
    <w:rsid w:val="000E6146"/>
    <w:rsid w:val="000E6DE2"/>
    <w:rsid w:val="000E6EB5"/>
    <w:rsid w:val="000F116F"/>
    <w:rsid w:val="000F2AE2"/>
    <w:rsid w:val="000F2BFF"/>
    <w:rsid w:val="000F45E0"/>
    <w:rsid w:val="000F6F6F"/>
    <w:rsid w:val="00100150"/>
    <w:rsid w:val="00102063"/>
    <w:rsid w:val="0010541C"/>
    <w:rsid w:val="00106F93"/>
    <w:rsid w:val="001073F3"/>
    <w:rsid w:val="00111793"/>
    <w:rsid w:val="00111D50"/>
    <w:rsid w:val="00113B8E"/>
    <w:rsid w:val="00114989"/>
    <w:rsid w:val="00116BE8"/>
    <w:rsid w:val="0012053C"/>
    <w:rsid w:val="00122363"/>
    <w:rsid w:val="001245E6"/>
    <w:rsid w:val="00124B99"/>
    <w:rsid w:val="00126125"/>
    <w:rsid w:val="001330C5"/>
    <w:rsid w:val="00133C46"/>
    <w:rsid w:val="001342C7"/>
    <w:rsid w:val="0013585C"/>
    <w:rsid w:val="00136EE6"/>
    <w:rsid w:val="00142261"/>
    <w:rsid w:val="00142954"/>
    <w:rsid w:val="0014567B"/>
    <w:rsid w:val="001460E0"/>
    <w:rsid w:val="001472F0"/>
    <w:rsid w:val="00147F71"/>
    <w:rsid w:val="00150A6E"/>
    <w:rsid w:val="0015530E"/>
    <w:rsid w:val="00157636"/>
    <w:rsid w:val="00157CCF"/>
    <w:rsid w:val="0016304B"/>
    <w:rsid w:val="0016468A"/>
    <w:rsid w:val="001661FF"/>
    <w:rsid w:val="00171993"/>
    <w:rsid w:val="0017264E"/>
    <w:rsid w:val="00172AF2"/>
    <w:rsid w:val="00173EA5"/>
    <w:rsid w:val="00184CFF"/>
    <w:rsid w:val="0018662D"/>
    <w:rsid w:val="00193306"/>
    <w:rsid w:val="00193AB9"/>
    <w:rsid w:val="00194E1E"/>
    <w:rsid w:val="001953B6"/>
    <w:rsid w:val="00197427"/>
    <w:rsid w:val="001A21B4"/>
    <w:rsid w:val="001A4350"/>
    <w:rsid w:val="001A5CF5"/>
    <w:rsid w:val="001A6795"/>
    <w:rsid w:val="001B23A3"/>
    <w:rsid w:val="001B39D2"/>
    <w:rsid w:val="001B4BF8"/>
    <w:rsid w:val="001B4F31"/>
    <w:rsid w:val="001C2EFC"/>
    <w:rsid w:val="001C4326"/>
    <w:rsid w:val="001C665E"/>
    <w:rsid w:val="001D3541"/>
    <w:rsid w:val="001D3E4E"/>
    <w:rsid w:val="001D4714"/>
    <w:rsid w:val="001D5D63"/>
    <w:rsid w:val="001E227C"/>
    <w:rsid w:val="001E254A"/>
    <w:rsid w:val="001E7386"/>
    <w:rsid w:val="001F0832"/>
    <w:rsid w:val="001F45A7"/>
    <w:rsid w:val="00201A01"/>
    <w:rsid w:val="002058A3"/>
    <w:rsid w:val="00206510"/>
    <w:rsid w:val="0020754B"/>
    <w:rsid w:val="002104D3"/>
    <w:rsid w:val="00211855"/>
    <w:rsid w:val="00213703"/>
    <w:rsid w:val="00213A33"/>
    <w:rsid w:val="0021481B"/>
    <w:rsid w:val="002164E8"/>
    <w:rsid w:val="0021763B"/>
    <w:rsid w:val="00217D32"/>
    <w:rsid w:val="00220B7E"/>
    <w:rsid w:val="002276CB"/>
    <w:rsid w:val="002324D1"/>
    <w:rsid w:val="00232898"/>
    <w:rsid w:val="002340E5"/>
    <w:rsid w:val="00234878"/>
    <w:rsid w:val="002442A9"/>
    <w:rsid w:val="002468C4"/>
    <w:rsid w:val="00246DB1"/>
    <w:rsid w:val="002476B5"/>
    <w:rsid w:val="00247A65"/>
    <w:rsid w:val="002504F5"/>
    <w:rsid w:val="00250516"/>
    <w:rsid w:val="002520CC"/>
    <w:rsid w:val="00253ECF"/>
    <w:rsid w:val="002546A1"/>
    <w:rsid w:val="00254EF3"/>
    <w:rsid w:val="002604EE"/>
    <w:rsid w:val="00261AA5"/>
    <w:rsid w:val="002628F4"/>
    <w:rsid w:val="002638C0"/>
    <w:rsid w:val="00263FE0"/>
    <w:rsid w:val="00264078"/>
    <w:rsid w:val="0026490F"/>
    <w:rsid w:val="00270DE6"/>
    <w:rsid w:val="00271D62"/>
    <w:rsid w:val="002741CA"/>
    <w:rsid w:val="00275D08"/>
    <w:rsid w:val="00277C33"/>
    <w:rsid w:val="0028058A"/>
    <w:rsid w:val="00281BAE"/>
    <w:rsid w:val="002858E3"/>
    <w:rsid w:val="00286A2A"/>
    <w:rsid w:val="002903D3"/>
    <w:rsid w:val="00290CBF"/>
    <w:rsid w:val="0029190A"/>
    <w:rsid w:val="00292C5A"/>
    <w:rsid w:val="002937BF"/>
    <w:rsid w:val="002945D5"/>
    <w:rsid w:val="0029510C"/>
    <w:rsid w:val="00295241"/>
    <w:rsid w:val="002955D0"/>
    <w:rsid w:val="002A4DFC"/>
    <w:rsid w:val="002A5716"/>
    <w:rsid w:val="002A67AE"/>
    <w:rsid w:val="002A6AF8"/>
    <w:rsid w:val="002B047D"/>
    <w:rsid w:val="002B0F38"/>
    <w:rsid w:val="002B2D01"/>
    <w:rsid w:val="002B3489"/>
    <w:rsid w:val="002B732B"/>
    <w:rsid w:val="002B76A7"/>
    <w:rsid w:val="002C0C85"/>
    <w:rsid w:val="002C1441"/>
    <w:rsid w:val="002C2219"/>
    <w:rsid w:val="002C2552"/>
    <w:rsid w:val="002C380A"/>
    <w:rsid w:val="002D0DF2"/>
    <w:rsid w:val="002D23BD"/>
    <w:rsid w:val="002D2405"/>
    <w:rsid w:val="002D2D89"/>
    <w:rsid w:val="002D464F"/>
    <w:rsid w:val="002D4924"/>
    <w:rsid w:val="002D4CA4"/>
    <w:rsid w:val="002D6330"/>
    <w:rsid w:val="002E0572"/>
    <w:rsid w:val="002E0B47"/>
    <w:rsid w:val="002E4E66"/>
    <w:rsid w:val="002E5C41"/>
    <w:rsid w:val="002F0CE6"/>
    <w:rsid w:val="002F19D6"/>
    <w:rsid w:val="002F282E"/>
    <w:rsid w:val="002F4685"/>
    <w:rsid w:val="002F7213"/>
    <w:rsid w:val="003034C7"/>
    <w:rsid w:val="0030382F"/>
    <w:rsid w:val="0030408D"/>
    <w:rsid w:val="003060E4"/>
    <w:rsid w:val="003112C7"/>
    <w:rsid w:val="00312694"/>
    <w:rsid w:val="00313BBA"/>
    <w:rsid w:val="0031427F"/>
    <w:rsid w:val="003160E7"/>
    <w:rsid w:val="0031739E"/>
    <w:rsid w:val="003202E4"/>
    <w:rsid w:val="00322451"/>
    <w:rsid w:val="00324A18"/>
    <w:rsid w:val="003271AE"/>
    <w:rsid w:val="00327714"/>
    <w:rsid w:val="003308EE"/>
    <w:rsid w:val="003309CA"/>
    <w:rsid w:val="00330E46"/>
    <w:rsid w:val="003325AB"/>
    <w:rsid w:val="00332A60"/>
    <w:rsid w:val="003332D1"/>
    <w:rsid w:val="0033412B"/>
    <w:rsid w:val="00335D4C"/>
    <w:rsid w:val="00336AD1"/>
    <w:rsid w:val="0033774C"/>
    <w:rsid w:val="00337B53"/>
    <w:rsid w:val="00341161"/>
    <w:rsid w:val="00343365"/>
    <w:rsid w:val="00343B9F"/>
    <w:rsid w:val="003440F1"/>
    <w:rsid w:val="003445F4"/>
    <w:rsid w:val="00344B9B"/>
    <w:rsid w:val="00347C2D"/>
    <w:rsid w:val="00353501"/>
    <w:rsid w:val="00353734"/>
    <w:rsid w:val="003543B5"/>
    <w:rsid w:val="00357BF2"/>
    <w:rsid w:val="003606F8"/>
    <w:rsid w:val="0036104D"/>
    <w:rsid w:val="00364111"/>
    <w:rsid w:val="003648EF"/>
    <w:rsid w:val="00364A13"/>
    <w:rsid w:val="003673E6"/>
    <w:rsid w:val="00370164"/>
    <w:rsid w:val="00371E73"/>
    <w:rsid w:val="003728A5"/>
    <w:rsid w:val="00373E2C"/>
    <w:rsid w:val="003742CE"/>
    <w:rsid w:val="0037527E"/>
    <w:rsid w:val="00377264"/>
    <w:rsid w:val="003779D2"/>
    <w:rsid w:val="00385772"/>
    <w:rsid w:val="00385E38"/>
    <w:rsid w:val="0039053B"/>
    <w:rsid w:val="00393A88"/>
    <w:rsid w:val="00394394"/>
    <w:rsid w:val="003947C0"/>
    <w:rsid w:val="0039734B"/>
    <w:rsid w:val="003A0DFF"/>
    <w:rsid w:val="003A23DB"/>
    <w:rsid w:val="003A26A5"/>
    <w:rsid w:val="003A2E8F"/>
    <w:rsid w:val="003A3761"/>
    <w:rsid w:val="003A4333"/>
    <w:rsid w:val="003A512D"/>
    <w:rsid w:val="003A5FEA"/>
    <w:rsid w:val="003A78DE"/>
    <w:rsid w:val="003B1D10"/>
    <w:rsid w:val="003B36F1"/>
    <w:rsid w:val="003B45F0"/>
    <w:rsid w:val="003B4810"/>
    <w:rsid w:val="003B7320"/>
    <w:rsid w:val="003C12E3"/>
    <w:rsid w:val="003C194E"/>
    <w:rsid w:val="003C4B3C"/>
    <w:rsid w:val="003C4D71"/>
    <w:rsid w:val="003C5FD3"/>
    <w:rsid w:val="003C76D4"/>
    <w:rsid w:val="003C7E2B"/>
    <w:rsid w:val="003D137D"/>
    <w:rsid w:val="003D1866"/>
    <w:rsid w:val="003D2CC5"/>
    <w:rsid w:val="003D55F2"/>
    <w:rsid w:val="003D75C6"/>
    <w:rsid w:val="003E04C1"/>
    <w:rsid w:val="003E0887"/>
    <w:rsid w:val="003E2B4A"/>
    <w:rsid w:val="003E74C8"/>
    <w:rsid w:val="003E7C46"/>
    <w:rsid w:val="003F14D9"/>
    <w:rsid w:val="003F2106"/>
    <w:rsid w:val="003F376D"/>
    <w:rsid w:val="003F52A7"/>
    <w:rsid w:val="003F6777"/>
    <w:rsid w:val="003F7013"/>
    <w:rsid w:val="004019BF"/>
    <w:rsid w:val="0040240C"/>
    <w:rsid w:val="00402751"/>
    <w:rsid w:val="004106A3"/>
    <w:rsid w:val="00410E0A"/>
    <w:rsid w:val="004115DC"/>
    <w:rsid w:val="00413021"/>
    <w:rsid w:val="004134F5"/>
    <w:rsid w:val="00413B46"/>
    <w:rsid w:val="00414067"/>
    <w:rsid w:val="00417EEC"/>
    <w:rsid w:val="00421C6F"/>
    <w:rsid w:val="00423907"/>
    <w:rsid w:val="00426D55"/>
    <w:rsid w:val="004301C6"/>
    <w:rsid w:val="004325FF"/>
    <w:rsid w:val="00432FE9"/>
    <w:rsid w:val="0043478F"/>
    <w:rsid w:val="0043602B"/>
    <w:rsid w:val="00440BE0"/>
    <w:rsid w:val="00442C1C"/>
    <w:rsid w:val="0044412E"/>
    <w:rsid w:val="0044584B"/>
    <w:rsid w:val="00447CB7"/>
    <w:rsid w:val="00453749"/>
    <w:rsid w:val="00454837"/>
    <w:rsid w:val="0045521B"/>
    <w:rsid w:val="00455CC9"/>
    <w:rsid w:val="00460826"/>
    <w:rsid w:val="00460EA7"/>
    <w:rsid w:val="0046195B"/>
    <w:rsid w:val="0046233B"/>
    <w:rsid w:val="00462CE7"/>
    <w:rsid w:val="0046362D"/>
    <w:rsid w:val="00463F61"/>
    <w:rsid w:val="0046596D"/>
    <w:rsid w:val="004668EA"/>
    <w:rsid w:val="00466D63"/>
    <w:rsid w:val="00467BA3"/>
    <w:rsid w:val="00471D27"/>
    <w:rsid w:val="00472870"/>
    <w:rsid w:val="0048020A"/>
    <w:rsid w:val="00480FB0"/>
    <w:rsid w:val="004820B7"/>
    <w:rsid w:val="00485C2E"/>
    <w:rsid w:val="00487C04"/>
    <w:rsid w:val="004907E1"/>
    <w:rsid w:val="00492B38"/>
    <w:rsid w:val="00493D10"/>
    <w:rsid w:val="00495261"/>
    <w:rsid w:val="00496DEE"/>
    <w:rsid w:val="004A035B"/>
    <w:rsid w:val="004A0621"/>
    <w:rsid w:val="004A2108"/>
    <w:rsid w:val="004A38D7"/>
    <w:rsid w:val="004A3F78"/>
    <w:rsid w:val="004A778C"/>
    <w:rsid w:val="004B01BC"/>
    <w:rsid w:val="004B2634"/>
    <w:rsid w:val="004B48C7"/>
    <w:rsid w:val="004B76A9"/>
    <w:rsid w:val="004C2E6A"/>
    <w:rsid w:val="004C2ECE"/>
    <w:rsid w:val="004C5418"/>
    <w:rsid w:val="004C64B8"/>
    <w:rsid w:val="004D2A2D"/>
    <w:rsid w:val="004D479F"/>
    <w:rsid w:val="004D6689"/>
    <w:rsid w:val="004D77B2"/>
    <w:rsid w:val="004D7997"/>
    <w:rsid w:val="004E1D1D"/>
    <w:rsid w:val="004E6B0A"/>
    <w:rsid w:val="004E7AC8"/>
    <w:rsid w:val="004F0C94"/>
    <w:rsid w:val="004F1EA6"/>
    <w:rsid w:val="004F3250"/>
    <w:rsid w:val="004F4CF8"/>
    <w:rsid w:val="004F7847"/>
    <w:rsid w:val="005019AE"/>
    <w:rsid w:val="005019EC"/>
    <w:rsid w:val="00502443"/>
    <w:rsid w:val="005030C3"/>
    <w:rsid w:val="00503749"/>
    <w:rsid w:val="00504CF4"/>
    <w:rsid w:val="0050635B"/>
    <w:rsid w:val="00511BBC"/>
    <w:rsid w:val="005133EB"/>
    <w:rsid w:val="005151C2"/>
    <w:rsid w:val="00516087"/>
    <w:rsid w:val="0052248A"/>
    <w:rsid w:val="005242AA"/>
    <w:rsid w:val="005260AF"/>
    <w:rsid w:val="0053199F"/>
    <w:rsid w:val="00531E12"/>
    <w:rsid w:val="00532B3F"/>
    <w:rsid w:val="00533513"/>
    <w:rsid w:val="00533B90"/>
    <w:rsid w:val="00533EF0"/>
    <w:rsid w:val="00536980"/>
    <w:rsid w:val="005410F8"/>
    <w:rsid w:val="00541145"/>
    <w:rsid w:val="005429F0"/>
    <w:rsid w:val="005432A0"/>
    <w:rsid w:val="005448EC"/>
    <w:rsid w:val="00544A46"/>
    <w:rsid w:val="00545963"/>
    <w:rsid w:val="00550256"/>
    <w:rsid w:val="00552D4F"/>
    <w:rsid w:val="00552DDC"/>
    <w:rsid w:val="00553165"/>
    <w:rsid w:val="0055372D"/>
    <w:rsid w:val="00553958"/>
    <w:rsid w:val="00555185"/>
    <w:rsid w:val="00556BB7"/>
    <w:rsid w:val="0055763D"/>
    <w:rsid w:val="00557FA2"/>
    <w:rsid w:val="00561516"/>
    <w:rsid w:val="005621F2"/>
    <w:rsid w:val="005655CD"/>
    <w:rsid w:val="00566A6B"/>
    <w:rsid w:val="00567B58"/>
    <w:rsid w:val="005711A4"/>
    <w:rsid w:val="00571223"/>
    <w:rsid w:val="0057221D"/>
    <w:rsid w:val="0057224E"/>
    <w:rsid w:val="00573ECE"/>
    <w:rsid w:val="0057514A"/>
    <w:rsid w:val="005763E0"/>
    <w:rsid w:val="00576AF2"/>
    <w:rsid w:val="00576E03"/>
    <w:rsid w:val="00580BB0"/>
    <w:rsid w:val="00581136"/>
    <w:rsid w:val="00581E60"/>
    <w:rsid w:val="00581EB8"/>
    <w:rsid w:val="0058278D"/>
    <w:rsid w:val="00586619"/>
    <w:rsid w:val="00592FE4"/>
    <w:rsid w:val="00595009"/>
    <w:rsid w:val="005966B0"/>
    <w:rsid w:val="005A1210"/>
    <w:rsid w:val="005A1B77"/>
    <w:rsid w:val="005A27CA"/>
    <w:rsid w:val="005A2BCE"/>
    <w:rsid w:val="005A37B7"/>
    <w:rsid w:val="005A43BD"/>
    <w:rsid w:val="005A79E5"/>
    <w:rsid w:val="005A7C0B"/>
    <w:rsid w:val="005B17E9"/>
    <w:rsid w:val="005B27A4"/>
    <w:rsid w:val="005B4F0F"/>
    <w:rsid w:val="005B7D71"/>
    <w:rsid w:val="005C0FA9"/>
    <w:rsid w:val="005C128D"/>
    <w:rsid w:val="005C7168"/>
    <w:rsid w:val="005D034C"/>
    <w:rsid w:val="005D1D2F"/>
    <w:rsid w:val="005D5EBC"/>
    <w:rsid w:val="005E226E"/>
    <w:rsid w:val="005E2636"/>
    <w:rsid w:val="005E3AD5"/>
    <w:rsid w:val="005F1A17"/>
    <w:rsid w:val="005F41CA"/>
    <w:rsid w:val="006015D7"/>
    <w:rsid w:val="00601B21"/>
    <w:rsid w:val="00602D1A"/>
    <w:rsid w:val="006041F0"/>
    <w:rsid w:val="00605C6D"/>
    <w:rsid w:val="0060609E"/>
    <w:rsid w:val="006071A7"/>
    <w:rsid w:val="006120CA"/>
    <w:rsid w:val="00612390"/>
    <w:rsid w:val="00623484"/>
    <w:rsid w:val="00624174"/>
    <w:rsid w:val="006245D2"/>
    <w:rsid w:val="006251F3"/>
    <w:rsid w:val="00626CF8"/>
    <w:rsid w:val="00630F64"/>
    <w:rsid w:val="006314AF"/>
    <w:rsid w:val="0063166E"/>
    <w:rsid w:val="00634ED8"/>
    <w:rsid w:val="00635545"/>
    <w:rsid w:val="00636D7D"/>
    <w:rsid w:val="00637408"/>
    <w:rsid w:val="00637587"/>
    <w:rsid w:val="00642868"/>
    <w:rsid w:val="00642F10"/>
    <w:rsid w:val="00646DBB"/>
    <w:rsid w:val="006471F1"/>
    <w:rsid w:val="00647AFE"/>
    <w:rsid w:val="006509B4"/>
    <w:rsid w:val="006512BC"/>
    <w:rsid w:val="00651511"/>
    <w:rsid w:val="00653A5A"/>
    <w:rsid w:val="006554AC"/>
    <w:rsid w:val="00655EA0"/>
    <w:rsid w:val="006575F4"/>
    <w:rsid w:val="006579E6"/>
    <w:rsid w:val="00660682"/>
    <w:rsid w:val="00660723"/>
    <w:rsid w:val="00660F74"/>
    <w:rsid w:val="006610C0"/>
    <w:rsid w:val="00663EDC"/>
    <w:rsid w:val="00664151"/>
    <w:rsid w:val="00667B94"/>
    <w:rsid w:val="00671078"/>
    <w:rsid w:val="006713FC"/>
    <w:rsid w:val="00671EA1"/>
    <w:rsid w:val="0067241D"/>
    <w:rsid w:val="006758CA"/>
    <w:rsid w:val="00680A04"/>
    <w:rsid w:val="006830EC"/>
    <w:rsid w:val="00686D80"/>
    <w:rsid w:val="0068708C"/>
    <w:rsid w:val="00690D5C"/>
    <w:rsid w:val="00694895"/>
    <w:rsid w:val="0069514E"/>
    <w:rsid w:val="00696224"/>
    <w:rsid w:val="00697E2E"/>
    <w:rsid w:val="006A1642"/>
    <w:rsid w:val="006A25A2"/>
    <w:rsid w:val="006A3B87"/>
    <w:rsid w:val="006A6732"/>
    <w:rsid w:val="006A6F08"/>
    <w:rsid w:val="006A702B"/>
    <w:rsid w:val="006B0E73"/>
    <w:rsid w:val="006B1E3D"/>
    <w:rsid w:val="006B306F"/>
    <w:rsid w:val="006B4A4D"/>
    <w:rsid w:val="006B5695"/>
    <w:rsid w:val="006B7B2E"/>
    <w:rsid w:val="006C12AE"/>
    <w:rsid w:val="006C1A52"/>
    <w:rsid w:val="006C3FE9"/>
    <w:rsid w:val="006C531A"/>
    <w:rsid w:val="006C7497"/>
    <w:rsid w:val="006C78EB"/>
    <w:rsid w:val="006D10CA"/>
    <w:rsid w:val="006D1660"/>
    <w:rsid w:val="006D2779"/>
    <w:rsid w:val="006D63E5"/>
    <w:rsid w:val="006D79B7"/>
    <w:rsid w:val="006E1753"/>
    <w:rsid w:val="006E259E"/>
    <w:rsid w:val="006E2F0F"/>
    <w:rsid w:val="006E3911"/>
    <w:rsid w:val="006F0FB3"/>
    <w:rsid w:val="006F1984"/>
    <w:rsid w:val="006F1B67"/>
    <w:rsid w:val="006F4D9C"/>
    <w:rsid w:val="006F7998"/>
    <w:rsid w:val="0070091D"/>
    <w:rsid w:val="0070162B"/>
    <w:rsid w:val="00702854"/>
    <w:rsid w:val="00702F9A"/>
    <w:rsid w:val="007051CD"/>
    <w:rsid w:val="00707A62"/>
    <w:rsid w:val="0071355B"/>
    <w:rsid w:val="00714B8D"/>
    <w:rsid w:val="0071741C"/>
    <w:rsid w:val="00717DB8"/>
    <w:rsid w:val="00720A9A"/>
    <w:rsid w:val="00723EA9"/>
    <w:rsid w:val="0072474C"/>
    <w:rsid w:val="00725595"/>
    <w:rsid w:val="00740041"/>
    <w:rsid w:val="00742B90"/>
    <w:rsid w:val="00743258"/>
    <w:rsid w:val="00743A32"/>
    <w:rsid w:val="0074434D"/>
    <w:rsid w:val="0075681C"/>
    <w:rsid w:val="007570C4"/>
    <w:rsid w:val="007605B8"/>
    <w:rsid w:val="00761E5F"/>
    <w:rsid w:val="00761F57"/>
    <w:rsid w:val="0076309C"/>
    <w:rsid w:val="0076335F"/>
    <w:rsid w:val="00763B93"/>
    <w:rsid w:val="007705BD"/>
    <w:rsid w:val="0077156E"/>
    <w:rsid w:val="00771B1E"/>
    <w:rsid w:val="00771CD0"/>
    <w:rsid w:val="00773C95"/>
    <w:rsid w:val="00775DFD"/>
    <w:rsid w:val="007774EB"/>
    <w:rsid w:val="0078171E"/>
    <w:rsid w:val="00781DEE"/>
    <w:rsid w:val="00784077"/>
    <w:rsid w:val="00785203"/>
    <w:rsid w:val="0078591A"/>
    <w:rsid w:val="0078658E"/>
    <w:rsid w:val="00786F24"/>
    <w:rsid w:val="00787D5F"/>
    <w:rsid w:val="007910DD"/>
    <w:rsid w:val="007914DB"/>
    <w:rsid w:val="007920E2"/>
    <w:rsid w:val="00794334"/>
    <w:rsid w:val="0079566E"/>
    <w:rsid w:val="00795B34"/>
    <w:rsid w:val="00796ACA"/>
    <w:rsid w:val="007A067F"/>
    <w:rsid w:val="007A0F31"/>
    <w:rsid w:val="007A1EB2"/>
    <w:rsid w:val="007A2452"/>
    <w:rsid w:val="007A2A05"/>
    <w:rsid w:val="007A409B"/>
    <w:rsid w:val="007A411B"/>
    <w:rsid w:val="007A4647"/>
    <w:rsid w:val="007A4EBD"/>
    <w:rsid w:val="007A5879"/>
    <w:rsid w:val="007B1770"/>
    <w:rsid w:val="007B19AB"/>
    <w:rsid w:val="007B4D3E"/>
    <w:rsid w:val="007B7C70"/>
    <w:rsid w:val="007B7DEB"/>
    <w:rsid w:val="007C0449"/>
    <w:rsid w:val="007C0B1C"/>
    <w:rsid w:val="007C296D"/>
    <w:rsid w:val="007C2AAE"/>
    <w:rsid w:val="007C2C3E"/>
    <w:rsid w:val="007C4062"/>
    <w:rsid w:val="007C7453"/>
    <w:rsid w:val="007D04D2"/>
    <w:rsid w:val="007D2151"/>
    <w:rsid w:val="007D3B90"/>
    <w:rsid w:val="007D42CC"/>
    <w:rsid w:val="007D5DE4"/>
    <w:rsid w:val="007D78DC"/>
    <w:rsid w:val="007D7C3A"/>
    <w:rsid w:val="007E0777"/>
    <w:rsid w:val="007E1341"/>
    <w:rsid w:val="007E1549"/>
    <w:rsid w:val="007E1B41"/>
    <w:rsid w:val="007E1EC4"/>
    <w:rsid w:val="007E2E5B"/>
    <w:rsid w:val="007E30B9"/>
    <w:rsid w:val="007E3B78"/>
    <w:rsid w:val="007E3EAF"/>
    <w:rsid w:val="007E520E"/>
    <w:rsid w:val="007E595F"/>
    <w:rsid w:val="007E74F1"/>
    <w:rsid w:val="007E7532"/>
    <w:rsid w:val="007F023A"/>
    <w:rsid w:val="007F0F0C"/>
    <w:rsid w:val="007F1288"/>
    <w:rsid w:val="007F4C29"/>
    <w:rsid w:val="007F6AED"/>
    <w:rsid w:val="007F6E15"/>
    <w:rsid w:val="00800A16"/>
    <w:rsid w:val="00800A8A"/>
    <w:rsid w:val="0080155C"/>
    <w:rsid w:val="00803180"/>
    <w:rsid w:val="00804271"/>
    <w:rsid w:val="008046CE"/>
    <w:rsid w:val="008048ED"/>
    <w:rsid w:val="008052E1"/>
    <w:rsid w:val="00805956"/>
    <w:rsid w:val="008131E9"/>
    <w:rsid w:val="008138CF"/>
    <w:rsid w:val="00814E34"/>
    <w:rsid w:val="00816BD2"/>
    <w:rsid w:val="00817315"/>
    <w:rsid w:val="0081789B"/>
    <w:rsid w:val="00817AF3"/>
    <w:rsid w:val="008219AE"/>
    <w:rsid w:val="00822F2C"/>
    <w:rsid w:val="00823DEE"/>
    <w:rsid w:val="0082692B"/>
    <w:rsid w:val="00826A04"/>
    <w:rsid w:val="00827A2A"/>
    <w:rsid w:val="008305E8"/>
    <w:rsid w:val="00831C41"/>
    <w:rsid w:val="00831EB7"/>
    <w:rsid w:val="00834B82"/>
    <w:rsid w:val="00836165"/>
    <w:rsid w:val="00841FC3"/>
    <w:rsid w:val="00844D5E"/>
    <w:rsid w:val="0084640C"/>
    <w:rsid w:val="0085435B"/>
    <w:rsid w:val="00856088"/>
    <w:rsid w:val="0086026C"/>
    <w:rsid w:val="00860826"/>
    <w:rsid w:val="00860E21"/>
    <w:rsid w:val="00863117"/>
    <w:rsid w:val="008632C3"/>
    <w:rsid w:val="0086388B"/>
    <w:rsid w:val="00863C0F"/>
    <w:rsid w:val="008642E5"/>
    <w:rsid w:val="00864488"/>
    <w:rsid w:val="00864CB1"/>
    <w:rsid w:val="00865CF5"/>
    <w:rsid w:val="008669CC"/>
    <w:rsid w:val="00870A36"/>
    <w:rsid w:val="00870A3C"/>
    <w:rsid w:val="00871132"/>
    <w:rsid w:val="00871E16"/>
    <w:rsid w:val="008723A1"/>
    <w:rsid w:val="00872D93"/>
    <w:rsid w:val="00872DDD"/>
    <w:rsid w:val="008801AD"/>
    <w:rsid w:val="00880470"/>
    <w:rsid w:val="00880D94"/>
    <w:rsid w:val="00883F67"/>
    <w:rsid w:val="00883F73"/>
    <w:rsid w:val="0088468B"/>
    <w:rsid w:val="0088535F"/>
    <w:rsid w:val="008858AB"/>
    <w:rsid w:val="008865F5"/>
    <w:rsid w:val="00886F64"/>
    <w:rsid w:val="0088719F"/>
    <w:rsid w:val="00887352"/>
    <w:rsid w:val="00887CAF"/>
    <w:rsid w:val="00887D35"/>
    <w:rsid w:val="008924DE"/>
    <w:rsid w:val="008936C7"/>
    <w:rsid w:val="008A18E0"/>
    <w:rsid w:val="008A2F3F"/>
    <w:rsid w:val="008A2F84"/>
    <w:rsid w:val="008A30DB"/>
    <w:rsid w:val="008A34A4"/>
    <w:rsid w:val="008A3755"/>
    <w:rsid w:val="008A65F5"/>
    <w:rsid w:val="008B19DC"/>
    <w:rsid w:val="008B264F"/>
    <w:rsid w:val="008B6F83"/>
    <w:rsid w:val="008B7FD8"/>
    <w:rsid w:val="008C00FA"/>
    <w:rsid w:val="008C2245"/>
    <w:rsid w:val="008C2973"/>
    <w:rsid w:val="008C5ECC"/>
    <w:rsid w:val="008C6324"/>
    <w:rsid w:val="008C64C4"/>
    <w:rsid w:val="008D2CDD"/>
    <w:rsid w:val="008D33FD"/>
    <w:rsid w:val="008D74D5"/>
    <w:rsid w:val="008E0ED1"/>
    <w:rsid w:val="008E3A07"/>
    <w:rsid w:val="008E537B"/>
    <w:rsid w:val="008E7E07"/>
    <w:rsid w:val="008F1484"/>
    <w:rsid w:val="008F29BE"/>
    <w:rsid w:val="008F4AE5"/>
    <w:rsid w:val="008F51EB"/>
    <w:rsid w:val="008F6CBB"/>
    <w:rsid w:val="00900197"/>
    <w:rsid w:val="00901489"/>
    <w:rsid w:val="00902645"/>
    <w:rsid w:val="00902F55"/>
    <w:rsid w:val="009047D4"/>
    <w:rsid w:val="0090582B"/>
    <w:rsid w:val="009060C0"/>
    <w:rsid w:val="009133F5"/>
    <w:rsid w:val="0091353F"/>
    <w:rsid w:val="00913C98"/>
    <w:rsid w:val="00916CF6"/>
    <w:rsid w:val="0091756F"/>
    <w:rsid w:val="00920A27"/>
    <w:rsid w:val="00920D2A"/>
    <w:rsid w:val="00920E22"/>
    <w:rsid w:val="009211B6"/>
    <w:rsid w:val="00921216"/>
    <w:rsid w:val="009216CC"/>
    <w:rsid w:val="00923F0E"/>
    <w:rsid w:val="00926083"/>
    <w:rsid w:val="00926619"/>
    <w:rsid w:val="00926A21"/>
    <w:rsid w:val="00926F61"/>
    <w:rsid w:val="0092749A"/>
    <w:rsid w:val="00930D08"/>
    <w:rsid w:val="0093137E"/>
    <w:rsid w:val="00931466"/>
    <w:rsid w:val="0093186D"/>
    <w:rsid w:val="00932D2F"/>
    <w:rsid w:val="00932D69"/>
    <w:rsid w:val="009338EE"/>
    <w:rsid w:val="009339A6"/>
    <w:rsid w:val="00935589"/>
    <w:rsid w:val="0093571F"/>
    <w:rsid w:val="009375EB"/>
    <w:rsid w:val="009436D6"/>
    <w:rsid w:val="00944647"/>
    <w:rsid w:val="00944E55"/>
    <w:rsid w:val="00947D50"/>
    <w:rsid w:val="00952F9C"/>
    <w:rsid w:val="009547E2"/>
    <w:rsid w:val="0095565C"/>
    <w:rsid w:val="00956E7D"/>
    <w:rsid w:val="00963A91"/>
    <w:rsid w:val="00964AB6"/>
    <w:rsid w:val="0096542D"/>
    <w:rsid w:val="00966F9A"/>
    <w:rsid w:val="009676B1"/>
    <w:rsid w:val="00977B8A"/>
    <w:rsid w:val="0098188C"/>
    <w:rsid w:val="00982480"/>
    <w:rsid w:val="00982971"/>
    <w:rsid w:val="00982AE0"/>
    <w:rsid w:val="00983352"/>
    <w:rsid w:val="009845AD"/>
    <w:rsid w:val="00984835"/>
    <w:rsid w:val="0099055E"/>
    <w:rsid w:val="009914BF"/>
    <w:rsid w:val="009933EF"/>
    <w:rsid w:val="00993F5D"/>
    <w:rsid w:val="00994F37"/>
    <w:rsid w:val="00995BA0"/>
    <w:rsid w:val="00996A5E"/>
    <w:rsid w:val="009A01D5"/>
    <w:rsid w:val="009A418B"/>
    <w:rsid w:val="009A426F"/>
    <w:rsid w:val="009A42D5"/>
    <w:rsid w:val="009A4473"/>
    <w:rsid w:val="009A7503"/>
    <w:rsid w:val="009B030A"/>
    <w:rsid w:val="009B05C9"/>
    <w:rsid w:val="009B286C"/>
    <w:rsid w:val="009B3818"/>
    <w:rsid w:val="009B43FA"/>
    <w:rsid w:val="009B4F91"/>
    <w:rsid w:val="009C151C"/>
    <w:rsid w:val="009C2A3F"/>
    <w:rsid w:val="009C440A"/>
    <w:rsid w:val="009D0D79"/>
    <w:rsid w:val="009D152F"/>
    <w:rsid w:val="009D38C9"/>
    <w:rsid w:val="009D4CBB"/>
    <w:rsid w:val="009D5125"/>
    <w:rsid w:val="009D60B8"/>
    <w:rsid w:val="009D7D4B"/>
    <w:rsid w:val="009E04F6"/>
    <w:rsid w:val="009E1F58"/>
    <w:rsid w:val="009E2762"/>
    <w:rsid w:val="009E2CBA"/>
    <w:rsid w:val="009E36ED"/>
    <w:rsid w:val="009E3C8C"/>
    <w:rsid w:val="009E6096"/>
    <w:rsid w:val="009E6B77"/>
    <w:rsid w:val="009E7C51"/>
    <w:rsid w:val="009F1994"/>
    <w:rsid w:val="009F2C7C"/>
    <w:rsid w:val="009F3656"/>
    <w:rsid w:val="009F460A"/>
    <w:rsid w:val="009F47B9"/>
    <w:rsid w:val="009F558A"/>
    <w:rsid w:val="009F65CF"/>
    <w:rsid w:val="00A043FB"/>
    <w:rsid w:val="00A05300"/>
    <w:rsid w:val="00A06BE4"/>
    <w:rsid w:val="00A0711A"/>
    <w:rsid w:val="00A0729C"/>
    <w:rsid w:val="00A07779"/>
    <w:rsid w:val="00A1166A"/>
    <w:rsid w:val="00A12A24"/>
    <w:rsid w:val="00A1460D"/>
    <w:rsid w:val="00A16871"/>
    <w:rsid w:val="00A177C2"/>
    <w:rsid w:val="00A20B2E"/>
    <w:rsid w:val="00A21F9D"/>
    <w:rsid w:val="00A226DF"/>
    <w:rsid w:val="00A24F33"/>
    <w:rsid w:val="00A25069"/>
    <w:rsid w:val="00A264EA"/>
    <w:rsid w:val="00A26E6B"/>
    <w:rsid w:val="00A3068F"/>
    <w:rsid w:val="00A3145B"/>
    <w:rsid w:val="00A328F2"/>
    <w:rsid w:val="00A339D0"/>
    <w:rsid w:val="00A41002"/>
    <w:rsid w:val="00A4201A"/>
    <w:rsid w:val="00A4291E"/>
    <w:rsid w:val="00A42FEC"/>
    <w:rsid w:val="00A447F0"/>
    <w:rsid w:val="00A47527"/>
    <w:rsid w:val="00A5465D"/>
    <w:rsid w:val="00A552C4"/>
    <w:rsid w:val="00A553CE"/>
    <w:rsid w:val="00A5677A"/>
    <w:rsid w:val="00A56DCC"/>
    <w:rsid w:val="00A5708C"/>
    <w:rsid w:val="00A57AF6"/>
    <w:rsid w:val="00A57EBA"/>
    <w:rsid w:val="00A60B32"/>
    <w:rsid w:val="00A625E8"/>
    <w:rsid w:val="00A63DFF"/>
    <w:rsid w:val="00A6409C"/>
    <w:rsid w:val="00A6490D"/>
    <w:rsid w:val="00A64A57"/>
    <w:rsid w:val="00A65358"/>
    <w:rsid w:val="00A717EA"/>
    <w:rsid w:val="00A72EBE"/>
    <w:rsid w:val="00A731FD"/>
    <w:rsid w:val="00A7415D"/>
    <w:rsid w:val="00A80363"/>
    <w:rsid w:val="00A80939"/>
    <w:rsid w:val="00A83343"/>
    <w:rsid w:val="00A83E9D"/>
    <w:rsid w:val="00A84EFE"/>
    <w:rsid w:val="00A86190"/>
    <w:rsid w:val="00A86265"/>
    <w:rsid w:val="00A86C66"/>
    <w:rsid w:val="00A87C05"/>
    <w:rsid w:val="00A9169D"/>
    <w:rsid w:val="00A91DFB"/>
    <w:rsid w:val="00AA240C"/>
    <w:rsid w:val="00AA5E0D"/>
    <w:rsid w:val="00AA7EDF"/>
    <w:rsid w:val="00AB43DE"/>
    <w:rsid w:val="00AC101C"/>
    <w:rsid w:val="00AC1E6D"/>
    <w:rsid w:val="00AC2B6C"/>
    <w:rsid w:val="00AC3D82"/>
    <w:rsid w:val="00AC5F70"/>
    <w:rsid w:val="00AC6551"/>
    <w:rsid w:val="00AD4CF1"/>
    <w:rsid w:val="00AD5988"/>
    <w:rsid w:val="00AD6293"/>
    <w:rsid w:val="00AD6A4A"/>
    <w:rsid w:val="00AE0482"/>
    <w:rsid w:val="00AE35B9"/>
    <w:rsid w:val="00AE3F48"/>
    <w:rsid w:val="00AE6F9E"/>
    <w:rsid w:val="00AF2F7C"/>
    <w:rsid w:val="00AF44E1"/>
    <w:rsid w:val="00AF7800"/>
    <w:rsid w:val="00B00CF5"/>
    <w:rsid w:val="00B017E8"/>
    <w:rsid w:val="00B03D8B"/>
    <w:rsid w:val="00B0443A"/>
    <w:rsid w:val="00B072E0"/>
    <w:rsid w:val="00B1007E"/>
    <w:rsid w:val="00B1438C"/>
    <w:rsid w:val="00B14979"/>
    <w:rsid w:val="00B1627E"/>
    <w:rsid w:val="00B205C4"/>
    <w:rsid w:val="00B2229D"/>
    <w:rsid w:val="00B2292D"/>
    <w:rsid w:val="00B253F6"/>
    <w:rsid w:val="00B26675"/>
    <w:rsid w:val="00B276FE"/>
    <w:rsid w:val="00B305DB"/>
    <w:rsid w:val="00B313AE"/>
    <w:rsid w:val="00B318B3"/>
    <w:rsid w:val="00B332F8"/>
    <w:rsid w:val="00B3492B"/>
    <w:rsid w:val="00B37452"/>
    <w:rsid w:val="00B4646F"/>
    <w:rsid w:val="00B55C7D"/>
    <w:rsid w:val="00B609BD"/>
    <w:rsid w:val="00B613D6"/>
    <w:rsid w:val="00B63038"/>
    <w:rsid w:val="00B6334D"/>
    <w:rsid w:val="00B648AE"/>
    <w:rsid w:val="00B649FD"/>
    <w:rsid w:val="00B64BD8"/>
    <w:rsid w:val="00B6705B"/>
    <w:rsid w:val="00B701D1"/>
    <w:rsid w:val="00B703AE"/>
    <w:rsid w:val="00B70BA1"/>
    <w:rsid w:val="00B73AF2"/>
    <w:rsid w:val="00B7551A"/>
    <w:rsid w:val="00B76629"/>
    <w:rsid w:val="00B767CC"/>
    <w:rsid w:val="00B773F1"/>
    <w:rsid w:val="00B77E14"/>
    <w:rsid w:val="00B82107"/>
    <w:rsid w:val="00B829BF"/>
    <w:rsid w:val="00B8345F"/>
    <w:rsid w:val="00B84F56"/>
    <w:rsid w:val="00B8565F"/>
    <w:rsid w:val="00B86AB1"/>
    <w:rsid w:val="00B91931"/>
    <w:rsid w:val="00B95F38"/>
    <w:rsid w:val="00BA15D2"/>
    <w:rsid w:val="00BA3C10"/>
    <w:rsid w:val="00BA5E7B"/>
    <w:rsid w:val="00BA7EBA"/>
    <w:rsid w:val="00BB2A06"/>
    <w:rsid w:val="00BB2CBB"/>
    <w:rsid w:val="00BB3DF6"/>
    <w:rsid w:val="00BB4198"/>
    <w:rsid w:val="00BB7EAC"/>
    <w:rsid w:val="00BC03EE"/>
    <w:rsid w:val="00BC56AC"/>
    <w:rsid w:val="00BC59F1"/>
    <w:rsid w:val="00BD565C"/>
    <w:rsid w:val="00BE107C"/>
    <w:rsid w:val="00BE47E1"/>
    <w:rsid w:val="00BE4EF2"/>
    <w:rsid w:val="00BE75AE"/>
    <w:rsid w:val="00BF0E2F"/>
    <w:rsid w:val="00BF17DB"/>
    <w:rsid w:val="00BF3DE1"/>
    <w:rsid w:val="00BF4843"/>
    <w:rsid w:val="00BF4981"/>
    <w:rsid w:val="00BF4D36"/>
    <w:rsid w:val="00BF5205"/>
    <w:rsid w:val="00C04ECD"/>
    <w:rsid w:val="00C05132"/>
    <w:rsid w:val="00C07E46"/>
    <w:rsid w:val="00C1091C"/>
    <w:rsid w:val="00C12508"/>
    <w:rsid w:val="00C12630"/>
    <w:rsid w:val="00C143B2"/>
    <w:rsid w:val="00C15405"/>
    <w:rsid w:val="00C15A2B"/>
    <w:rsid w:val="00C17FE2"/>
    <w:rsid w:val="00C211F8"/>
    <w:rsid w:val="00C22F6F"/>
    <w:rsid w:val="00C23410"/>
    <w:rsid w:val="00C23728"/>
    <w:rsid w:val="00C25251"/>
    <w:rsid w:val="00C254CD"/>
    <w:rsid w:val="00C26CAB"/>
    <w:rsid w:val="00C27B43"/>
    <w:rsid w:val="00C3026C"/>
    <w:rsid w:val="00C310E2"/>
    <w:rsid w:val="00C313A9"/>
    <w:rsid w:val="00C3206A"/>
    <w:rsid w:val="00C368CD"/>
    <w:rsid w:val="00C36DAA"/>
    <w:rsid w:val="00C37268"/>
    <w:rsid w:val="00C41CE8"/>
    <w:rsid w:val="00C42C37"/>
    <w:rsid w:val="00C42C7D"/>
    <w:rsid w:val="00C433E9"/>
    <w:rsid w:val="00C441CF"/>
    <w:rsid w:val="00C45AA2"/>
    <w:rsid w:val="00C4792C"/>
    <w:rsid w:val="00C5149C"/>
    <w:rsid w:val="00C5354E"/>
    <w:rsid w:val="00C551F4"/>
    <w:rsid w:val="00C556D5"/>
    <w:rsid w:val="00C55BEF"/>
    <w:rsid w:val="00C56191"/>
    <w:rsid w:val="00C56A6C"/>
    <w:rsid w:val="00C601AF"/>
    <w:rsid w:val="00C61A63"/>
    <w:rsid w:val="00C63682"/>
    <w:rsid w:val="00C647AC"/>
    <w:rsid w:val="00C655AC"/>
    <w:rsid w:val="00C66296"/>
    <w:rsid w:val="00C730F2"/>
    <w:rsid w:val="00C7394D"/>
    <w:rsid w:val="00C73FB2"/>
    <w:rsid w:val="00C771FA"/>
    <w:rsid w:val="00C77282"/>
    <w:rsid w:val="00C775C9"/>
    <w:rsid w:val="00C80A12"/>
    <w:rsid w:val="00C81C29"/>
    <w:rsid w:val="00C84DE5"/>
    <w:rsid w:val="00C86248"/>
    <w:rsid w:val="00C86738"/>
    <w:rsid w:val="00C90B31"/>
    <w:rsid w:val="00C94888"/>
    <w:rsid w:val="00C94FB3"/>
    <w:rsid w:val="00C979D0"/>
    <w:rsid w:val="00CA0D6F"/>
    <w:rsid w:val="00CA1C65"/>
    <w:rsid w:val="00CA4C33"/>
    <w:rsid w:val="00CA6F4A"/>
    <w:rsid w:val="00CB42C1"/>
    <w:rsid w:val="00CB4E4A"/>
    <w:rsid w:val="00CB6427"/>
    <w:rsid w:val="00CB65F0"/>
    <w:rsid w:val="00CB7543"/>
    <w:rsid w:val="00CC0FBE"/>
    <w:rsid w:val="00CC1741"/>
    <w:rsid w:val="00CC23C0"/>
    <w:rsid w:val="00CC552F"/>
    <w:rsid w:val="00CD2119"/>
    <w:rsid w:val="00CD237A"/>
    <w:rsid w:val="00CD36AC"/>
    <w:rsid w:val="00CD5E61"/>
    <w:rsid w:val="00CD71CC"/>
    <w:rsid w:val="00CD74BF"/>
    <w:rsid w:val="00CD7522"/>
    <w:rsid w:val="00CE0C90"/>
    <w:rsid w:val="00CE13A3"/>
    <w:rsid w:val="00CE3504"/>
    <w:rsid w:val="00CE35A6"/>
    <w:rsid w:val="00CE36BC"/>
    <w:rsid w:val="00CE61DC"/>
    <w:rsid w:val="00CF1747"/>
    <w:rsid w:val="00CF354C"/>
    <w:rsid w:val="00CF4642"/>
    <w:rsid w:val="00CF4989"/>
    <w:rsid w:val="00CF5205"/>
    <w:rsid w:val="00CF60ED"/>
    <w:rsid w:val="00D006F8"/>
    <w:rsid w:val="00D00FCC"/>
    <w:rsid w:val="00D02826"/>
    <w:rsid w:val="00D032BC"/>
    <w:rsid w:val="00D03D7D"/>
    <w:rsid w:val="00D05D74"/>
    <w:rsid w:val="00D124A3"/>
    <w:rsid w:val="00D13A36"/>
    <w:rsid w:val="00D141EF"/>
    <w:rsid w:val="00D1799D"/>
    <w:rsid w:val="00D20C59"/>
    <w:rsid w:val="00D2133B"/>
    <w:rsid w:val="00D23323"/>
    <w:rsid w:val="00D2392A"/>
    <w:rsid w:val="00D258E7"/>
    <w:rsid w:val="00D25FFE"/>
    <w:rsid w:val="00D2670E"/>
    <w:rsid w:val="00D37640"/>
    <w:rsid w:val="00D37D80"/>
    <w:rsid w:val="00D4364A"/>
    <w:rsid w:val="00D4476F"/>
    <w:rsid w:val="00D47B0C"/>
    <w:rsid w:val="00D50573"/>
    <w:rsid w:val="00D537FB"/>
    <w:rsid w:val="00D54D50"/>
    <w:rsid w:val="00D55D92"/>
    <w:rsid w:val="00D560B4"/>
    <w:rsid w:val="00D57945"/>
    <w:rsid w:val="00D57F6E"/>
    <w:rsid w:val="00D61372"/>
    <w:rsid w:val="00D617CB"/>
    <w:rsid w:val="00D63539"/>
    <w:rsid w:val="00D65415"/>
    <w:rsid w:val="00D65876"/>
    <w:rsid w:val="00D662F8"/>
    <w:rsid w:val="00D66538"/>
    <w:rsid w:val="00D66797"/>
    <w:rsid w:val="00D66CB1"/>
    <w:rsid w:val="00D7087C"/>
    <w:rsid w:val="00D70C3C"/>
    <w:rsid w:val="00D71739"/>
    <w:rsid w:val="00D71DF7"/>
    <w:rsid w:val="00D72BE5"/>
    <w:rsid w:val="00D73AA1"/>
    <w:rsid w:val="00D74CDE"/>
    <w:rsid w:val="00D75804"/>
    <w:rsid w:val="00D75D16"/>
    <w:rsid w:val="00D8113C"/>
    <w:rsid w:val="00D81462"/>
    <w:rsid w:val="00D82D09"/>
    <w:rsid w:val="00D82F26"/>
    <w:rsid w:val="00D863D0"/>
    <w:rsid w:val="00D86B00"/>
    <w:rsid w:val="00D86FB9"/>
    <w:rsid w:val="00D87C87"/>
    <w:rsid w:val="00D90990"/>
    <w:rsid w:val="00D90BB4"/>
    <w:rsid w:val="00D90E07"/>
    <w:rsid w:val="00D932C2"/>
    <w:rsid w:val="00D96404"/>
    <w:rsid w:val="00D96582"/>
    <w:rsid w:val="00DA110D"/>
    <w:rsid w:val="00DA3778"/>
    <w:rsid w:val="00DA78F7"/>
    <w:rsid w:val="00DB39CF"/>
    <w:rsid w:val="00DB7256"/>
    <w:rsid w:val="00DB7C1B"/>
    <w:rsid w:val="00DC0401"/>
    <w:rsid w:val="00DC15B4"/>
    <w:rsid w:val="00DC20BD"/>
    <w:rsid w:val="00DC3D14"/>
    <w:rsid w:val="00DC3FF5"/>
    <w:rsid w:val="00DD0BCD"/>
    <w:rsid w:val="00DD422E"/>
    <w:rsid w:val="00DD447A"/>
    <w:rsid w:val="00DD478B"/>
    <w:rsid w:val="00DE138F"/>
    <w:rsid w:val="00DE3B20"/>
    <w:rsid w:val="00DE4E53"/>
    <w:rsid w:val="00DE5030"/>
    <w:rsid w:val="00DE6C94"/>
    <w:rsid w:val="00DE6E6A"/>
    <w:rsid w:val="00DE6FD7"/>
    <w:rsid w:val="00DF0104"/>
    <w:rsid w:val="00DF7B75"/>
    <w:rsid w:val="00E00B67"/>
    <w:rsid w:val="00E0320F"/>
    <w:rsid w:val="00E07DA7"/>
    <w:rsid w:val="00E11344"/>
    <w:rsid w:val="00E11440"/>
    <w:rsid w:val="00E12224"/>
    <w:rsid w:val="00E13935"/>
    <w:rsid w:val="00E13A6D"/>
    <w:rsid w:val="00E1453A"/>
    <w:rsid w:val="00E17571"/>
    <w:rsid w:val="00E201BE"/>
    <w:rsid w:val="00E21CB9"/>
    <w:rsid w:val="00E224D3"/>
    <w:rsid w:val="00E22E1A"/>
    <w:rsid w:val="00E23271"/>
    <w:rsid w:val="00E24F80"/>
    <w:rsid w:val="00E259F3"/>
    <w:rsid w:val="00E27698"/>
    <w:rsid w:val="00E30985"/>
    <w:rsid w:val="00E313C0"/>
    <w:rsid w:val="00E33238"/>
    <w:rsid w:val="00E34F84"/>
    <w:rsid w:val="00E376B7"/>
    <w:rsid w:val="00E40BAC"/>
    <w:rsid w:val="00E42F5D"/>
    <w:rsid w:val="00E43078"/>
    <w:rsid w:val="00E44590"/>
    <w:rsid w:val="00E4486C"/>
    <w:rsid w:val="00E448BA"/>
    <w:rsid w:val="00E44E27"/>
    <w:rsid w:val="00E460B6"/>
    <w:rsid w:val="00E511D5"/>
    <w:rsid w:val="00E51226"/>
    <w:rsid w:val="00E53A9F"/>
    <w:rsid w:val="00E54C82"/>
    <w:rsid w:val="00E553BC"/>
    <w:rsid w:val="00E56B8F"/>
    <w:rsid w:val="00E60249"/>
    <w:rsid w:val="00E65269"/>
    <w:rsid w:val="00E66A7B"/>
    <w:rsid w:val="00E749BA"/>
    <w:rsid w:val="00E74A3F"/>
    <w:rsid w:val="00E74F84"/>
    <w:rsid w:val="00E76D66"/>
    <w:rsid w:val="00E802BF"/>
    <w:rsid w:val="00E819E7"/>
    <w:rsid w:val="00E832F7"/>
    <w:rsid w:val="00E84DAC"/>
    <w:rsid w:val="00E8672E"/>
    <w:rsid w:val="00E86F46"/>
    <w:rsid w:val="00E87A85"/>
    <w:rsid w:val="00E90F21"/>
    <w:rsid w:val="00E921C3"/>
    <w:rsid w:val="00E96A89"/>
    <w:rsid w:val="00EA260F"/>
    <w:rsid w:val="00EA2ADB"/>
    <w:rsid w:val="00EA3E35"/>
    <w:rsid w:val="00EA5A78"/>
    <w:rsid w:val="00EA796A"/>
    <w:rsid w:val="00EB0C35"/>
    <w:rsid w:val="00EB1856"/>
    <w:rsid w:val="00EB1BB2"/>
    <w:rsid w:val="00EB3631"/>
    <w:rsid w:val="00EB405B"/>
    <w:rsid w:val="00EB6447"/>
    <w:rsid w:val="00EC028B"/>
    <w:rsid w:val="00EC1FC9"/>
    <w:rsid w:val="00EC50CE"/>
    <w:rsid w:val="00EC5B34"/>
    <w:rsid w:val="00EC5CB3"/>
    <w:rsid w:val="00EC5FF4"/>
    <w:rsid w:val="00ED021E"/>
    <w:rsid w:val="00ED2998"/>
    <w:rsid w:val="00ED323C"/>
    <w:rsid w:val="00ED46C8"/>
    <w:rsid w:val="00ED5AF1"/>
    <w:rsid w:val="00EE1CE3"/>
    <w:rsid w:val="00EE2BD7"/>
    <w:rsid w:val="00EE2D5C"/>
    <w:rsid w:val="00EE4ADE"/>
    <w:rsid w:val="00EE4DE8"/>
    <w:rsid w:val="00EE5CB7"/>
    <w:rsid w:val="00EF36B6"/>
    <w:rsid w:val="00EF4817"/>
    <w:rsid w:val="00EF6A40"/>
    <w:rsid w:val="00EF7D85"/>
    <w:rsid w:val="00EF7E0A"/>
    <w:rsid w:val="00F024FE"/>
    <w:rsid w:val="00F028BE"/>
    <w:rsid w:val="00F03D61"/>
    <w:rsid w:val="00F05AD4"/>
    <w:rsid w:val="00F06011"/>
    <w:rsid w:val="00F06E70"/>
    <w:rsid w:val="00F0717F"/>
    <w:rsid w:val="00F1064C"/>
    <w:rsid w:val="00F10C73"/>
    <w:rsid w:val="00F10EB6"/>
    <w:rsid w:val="00F11405"/>
    <w:rsid w:val="00F1164E"/>
    <w:rsid w:val="00F136CB"/>
    <w:rsid w:val="00F13F07"/>
    <w:rsid w:val="00F140B2"/>
    <w:rsid w:val="00F159B2"/>
    <w:rsid w:val="00F24CFC"/>
    <w:rsid w:val="00F25970"/>
    <w:rsid w:val="00F26441"/>
    <w:rsid w:val="00F300FE"/>
    <w:rsid w:val="00F309F8"/>
    <w:rsid w:val="00F30C9A"/>
    <w:rsid w:val="00F311A9"/>
    <w:rsid w:val="00F44333"/>
    <w:rsid w:val="00F45D14"/>
    <w:rsid w:val="00F5180D"/>
    <w:rsid w:val="00F51820"/>
    <w:rsid w:val="00F5475F"/>
    <w:rsid w:val="00F5513F"/>
    <w:rsid w:val="00F6218B"/>
    <w:rsid w:val="00F63781"/>
    <w:rsid w:val="00F67496"/>
    <w:rsid w:val="00F70736"/>
    <w:rsid w:val="00F721DF"/>
    <w:rsid w:val="00F801BA"/>
    <w:rsid w:val="00F81BAB"/>
    <w:rsid w:val="00F92698"/>
    <w:rsid w:val="00F9366A"/>
    <w:rsid w:val="00F93CEC"/>
    <w:rsid w:val="00F946C9"/>
    <w:rsid w:val="00F966CF"/>
    <w:rsid w:val="00F96C9B"/>
    <w:rsid w:val="00FA0EA5"/>
    <w:rsid w:val="00FA1B5C"/>
    <w:rsid w:val="00FA5B13"/>
    <w:rsid w:val="00FA74EE"/>
    <w:rsid w:val="00FB1EEB"/>
    <w:rsid w:val="00FB2A19"/>
    <w:rsid w:val="00FB3CCC"/>
    <w:rsid w:val="00FB45C1"/>
    <w:rsid w:val="00FC0020"/>
    <w:rsid w:val="00FC3711"/>
    <w:rsid w:val="00FC46E7"/>
    <w:rsid w:val="00FC5D25"/>
    <w:rsid w:val="00FD0AC0"/>
    <w:rsid w:val="00FD0D7E"/>
    <w:rsid w:val="00FD4FFB"/>
    <w:rsid w:val="00FD7725"/>
    <w:rsid w:val="00FE6A6E"/>
    <w:rsid w:val="00FE6E13"/>
    <w:rsid w:val="00FF15F6"/>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4F6A76E-53F1-46DF-9861-4424FEB5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qFormat="1"/>
    <w:lsdException w:name="footer" w:semiHidden="1" w:uiPriority="4" w:unhideWhenUsed="1" w:qFormat="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B67"/>
    <w:rPr>
      <w:rFonts w:ascii="Segoe UI" w:hAnsi="Segoe UI"/>
      <w:sz w:val="21"/>
      <w:lang w:eastAsia="en-GB"/>
    </w:rPr>
  </w:style>
  <w:style w:type="paragraph" w:styleId="Heading1">
    <w:name w:val="heading 1"/>
    <w:basedOn w:val="Normal"/>
    <w:next w:val="Normal"/>
    <w:link w:val="Heading1Char"/>
    <w:uiPriority w:val="1"/>
    <w:qFormat/>
    <w:rsid w:val="00D13A36"/>
    <w:pPr>
      <w:keepNext/>
      <w:spacing w:before="600" w:after="360"/>
      <w:outlineLvl w:val="0"/>
    </w:pPr>
    <w:rPr>
      <w:b/>
      <w:color w:val="23305D"/>
      <w:spacing w:val="-10"/>
      <w:sz w:val="72"/>
    </w:rPr>
  </w:style>
  <w:style w:type="paragraph" w:styleId="Heading2">
    <w:name w:val="heading 2"/>
    <w:basedOn w:val="Normal"/>
    <w:next w:val="Normal"/>
    <w:link w:val="Heading2Char"/>
    <w:uiPriority w:val="1"/>
    <w:qFormat/>
    <w:rsid w:val="00BF4D36"/>
    <w:pPr>
      <w:keepNext/>
      <w:tabs>
        <w:tab w:val="left" w:pos="851"/>
      </w:tabs>
      <w:spacing w:before="480" w:after="180"/>
      <w:outlineLvl w:val="1"/>
    </w:pPr>
    <w:rPr>
      <w:b/>
      <w:color w:val="0A6AB4"/>
      <w:spacing w:val="-5"/>
      <w:sz w:val="48"/>
    </w:rPr>
  </w:style>
  <w:style w:type="paragraph" w:styleId="Heading3">
    <w:name w:val="heading 3"/>
    <w:basedOn w:val="Normal"/>
    <w:next w:val="Normal"/>
    <w:link w:val="Heading3Char"/>
    <w:uiPriority w:val="1"/>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1"/>
    <w:qFormat/>
    <w:rsid w:val="00030E84"/>
    <w:pPr>
      <w:keepNext/>
      <w:spacing w:before="240" w:after="120"/>
      <w:outlineLvl w:val="3"/>
    </w:pPr>
    <w:rPr>
      <w:color w:val="0A6AB4"/>
      <w:sz w:val="28"/>
    </w:rPr>
  </w:style>
  <w:style w:type="paragraph" w:styleId="Heading5">
    <w:name w:val="heading 5"/>
    <w:basedOn w:val="Normal"/>
    <w:next w:val="Normal"/>
    <w:link w:val="Heading5Char"/>
    <w:uiPriority w:val="1"/>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semiHidden/>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semiHidden/>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semiHidden/>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semiHidden/>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15530E"/>
    <w:pPr>
      <w:tabs>
        <w:tab w:val="left" w:pos="851"/>
        <w:tab w:val="right" w:pos="8080"/>
      </w:tabs>
      <w:spacing w:before="60"/>
      <w:ind w:left="851" w:right="567" w:hanging="567"/>
    </w:pPr>
    <w:rPr>
      <w:noProof/>
      <w:sz w:val="22"/>
    </w:rPr>
  </w:style>
  <w:style w:type="paragraph" w:styleId="TOC3">
    <w:name w:val="toc 3"/>
    <w:basedOn w:val="Normal"/>
    <w:next w:val="Normal"/>
    <w:semiHidden/>
    <w:rsid w:val="002B76A7"/>
    <w:pPr>
      <w:tabs>
        <w:tab w:val="right" w:pos="8080"/>
      </w:tabs>
      <w:spacing w:before="120"/>
      <w:ind w:left="1276" w:right="567" w:hanging="1276"/>
    </w:pPr>
  </w:style>
  <w:style w:type="paragraph" w:customStyle="1" w:styleId="Bullet">
    <w:name w:val="Bullet"/>
    <w:basedOn w:val="Normal"/>
    <w:qFormat/>
    <w:rsid w:val="00FA0EA5"/>
    <w:pPr>
      <w:numPr>
        <w:numId w:val="1"/>
      </w:numPr>
      <w:spacing w:before="90"/>
    </w:pPr>
  </w:style>
  <w:style w:type="paragraph" w:styleId="Quote">
    <w:name w:val="Quote"/>
    <w:basedOn w:val="Normal"/>
    <w:next w:val="Normal"/>
    <w:link w:val="QuoteChar"/>
    <w:uiPriority w:val="2"/>
    <w:qFormat/>
    <w:pPr>
      <w:spacing w:before="120"/>
      <w:ind w:left="284" w:right="284"/>
    </w:pPr>
  </w:style>
  <w:style w:type="paragraph" w:styleId="FootnoteText">
    <w:name w:val="footnote text"/>
    <w:basedOn w:val="Normal"/>
    <w:link w:val="FootnoteTextChar"/>
    <w:uiPriority w:val="99"/>
    <w:rsid w:val="00A7415D"/>
    <w:pPr>
      <w:spacing w:before="60" w:line="228" w:lineRule="auto"/>
      <w:ind w:left="284" w:hanging="284"/>
    </w:pPr>
    <w:rPr>
      <w:sz w:val="17"/>
    </w:rPr>
  </w:style>
  <w:style w:type="paragraph" w:styleId="Header">
    <w:name w:val="header"/>
    <w:basedOn w:val="Normal"/>
    <w:link w:val="HeaderChar"/>
    <w:uiPriority w:val="4"/>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4"/>
    <w:qFormat/>
    <w:rsid w:val="007A067F"/>
  </w:style>
  <w:style w:type="character" w:styleId="PageNumber">
    <w:name w:val="page number"/>
    <w:uiPriority w:val="3"/>
    <w:rsid w:val="007A067F"/>
    <w:rPr>
      <w:rFonts w:ascii="Segoe UI" w:hAnsi="Segoe UI"/>
      <w:b/>
      <w:sz w:val="22"/>
    </w:rPr>
  </w:style>
  <w:style w:type="paragraph" w:customStyle="1" w:styleId="VersoFooter">
    <w:name w:val="Verso Footer"/>
    <w:basedOn w:val="Footer"/>
    <w:uiPriority w:val="99"/>
    <w:rsid w:val="00571223"/>
    <w:rPr>
      <w:sz w:val="15"/>
    </w:rPr>
  </w:style>
  <w:style w:type="paragraph" w:customStyle="1" w:styleId="RectoFooter">
    <w:name w:val="Recto Footer"/>
    <w:basedOn w:val="Footer"/>
    <w:uiPriority w:val="3"/>
    <w:rsid w:val="00581EB8"/>
    <w:pPr>
      <w:jc w:val="right"/>
    </w:pPr>
    <w:rPr>
      <w:caps/>
      <w:sz w:val="15"/>
    </w:rPr>
  </w:style>
  <w:style w:type="paragraph" w:customStyle="1" w:styleId="Figure">
    <w:name w:val="Figure"/>
    <w:basedOn w:val="Normal"/>
    <w:next w:val="Normal"/>
    <w:uiPriority w:val="2"/>
    <w:qFormat/>
    <w:rsid w:val="009133F5"/>
    <w:pPr>
      <w:keepNext/>
      <w:spacing w:before="120" w:after="120"/>
    </w:pPr>
    <w:rPr>
      <w:b/>
      <w:sz w:val="20"/>
    </w:rPr>
  </w:style>
  <w:style w:type="character" w:styleId="FootnoteReference">
    <w:name w:val="footnote reference"/>
    <w:uiPriority w:val="99"/>
    <w:rPr>
      <w:vertAlign w:val="superscript"/>
    </w:rPr>
  </w:style>
  <w:style w:type="paragraph" w:customStyle="1" w:styleId="Table">
    <w:name w:val="Table"/>
    <w:basedOn w:val="Figure"/>
    <w:uiPriority w:val="3"/>
    <w:qFormat/>
    <w:rsid w:val="00642868"/>
  </w:style>
  <w:style w:type="paragraph" w:customStyle="1" w:styleId="Dash">
    <w:name w:val="Dash"/>
    <w:basedOn w:val="Bullet"/>
    <w:qFormat/>
    <w:rsid w:val="00702854"/>
    <w:pPr>
      <w:numPr>
        <w:numId w:val="2"/>
      </w:numPr>
      <w:spacing w:before="60"/>
    </w:pPr>
  </w:style>
  <w:style w:type="paragraph" w:customStyle="1" w:styleId="TableText">
    <w:name w:val="TableText"/>
    <w:basedOn w:val="Normal"/>
    <w:link w:val="TableTextChar"/>
    <w:qFormat/>
    <w:rsid w:val="009C440A"/>
    <w:pPr>
      <w:spacing w:before="60" w:after="60"/>
    </w:pPr>
    <w:rPr>
      <w:sz w:val="18"/>
    </w:rPr>
  </w:style>
  <w:style w:type="paragraph" w:customStyle="1" w:styleId="TableBullet">
    <w:name w:val="TableBullet"/>
    <w:basedOn w:val="TableText"/>
    <w:uiPriority w:val="2"/>
    <w:qFormat/>
    <w:rsid w:val="00B73AF2"/>
    <w:pPr>
      <w:numPr>
        <w:numId w:val="4"/>
      </w:numPr>
      <w:spacing w:before="0"/>
    </w:pPr>
  </w:style>
  <w:style w:type="paragraph" w:customStyle="1" w:styleId="Box">
    <w:name w:val="Box"/>
    <w:basedOn w:val="Normal"/>
    <w:uiPriority w:val="4"/>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uiPriority w:val="4"/>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uiPriority w:val="4"/>
    <w:qFormat/>
    <w:rsid w:val="00E30985"/>
    <w:pPr>
      <w:spacing w:line="264" w:lineRule="auto"/>
    </w:pPr>
    <w:rPr>
      <w:color w:val="FFFFFF" w:themeColor="background1"/>
    </w:rPr>
  </w:style>
  <w:style w:type="paragraph" w:customStyle="1" w:styleId="IntroHead">
    <w:name w:val="IntroHead"/>
    <w:basedOn w:val="Heading1"/>
    <w:next w:val="Normal"/>
    <w:uiPriority w:val="4"/>
    <w:qFormat/>
    <w:rsid w:val="00E56B8F"/>
    <w:pPr>
      <w:spacing w:before="0"/>
    </w:pPr>
  </w:style>
  <w:style w:type="paragraph" w:customStyle="1" w:styleId="Source">
    <w:name w:val="Source"/>
    <w:basedOn w:val="Note"/>
    <w:next w:val="Normal"/>
    <w:uiPriority w:val="3"/>
    <w:qFormat/>
    <w:rsid w:val="0012053C"/>
  </w:style>
  <w:style w:type="paragraph" w:customStyle="1" w:styleId="Note">
    <w:name w:val="Note"/>
    <w:basedOn w:val="Normal"/>
    <w:next w:val="Normal"/>
    <w:link w:val="NoteChar"/>
    <w:rsid w:val="00A87C05"/>
    <w:pPr>
      <w:spacing w:before="80"/>
    </w:pPr>
    <w:rPr>
      <w:sz w:val="17"/>
    </w:rPr>
  </w:style>
  <w:style w:type="paragraph" w:customStyle="1" w:styleId="Subhead">
    <w:name w:val="Subhead"/>
    <w:basedOn w:val="Normal"/>
    <w:next w:val="Year"/>
    <w:uiPriority w:val="3"/>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uiPriority w:val="3"/>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uiPriority w:val="99"/>
    <w:rsid w:val="004820B7"/>
    <w:rPr>
      <w:rFonts w:ascii="Segoe UI" w:hAnsi="Segoe UI"/>
      <w:sz w:val="17"/>
      <w:lang w:eastAsia="en-GB"/>
    </w:rPr>
  </w:style>
  <w:style w:type="table" w:styleId="TableGrid">
    <w:name w:val="Table Grid"/>
    <w:basedOn w:val="TableNormal"/>
    <w:uiPriority w:val="5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4"/>
    <w:rsid w:val="00714B8D"/>
    <w:rPr>
      <w:rFonts w:ascii="Segoe UI" w:hAnsi="Segoe UI"/>
      <w:sz w:val="21"/>
      <w:lang w:eastAsia="en-GB"/>
    </w:rPr>
  </w:style>
  <w:style w:type="character" w:customStyle="1" w:styleId="FooterChar">
    <w:name w:val="Footer Char"/>
    <w:link w:val="Footer"/>
    <w:uiPriority w:val="4"/>
    <w:rsid w:val="00714B8D"/>
    <w:rPr>
      <w:rFonts w:ascii="Segoe UI" w:hAnsi="Segoe UI"/>
      <w:sz w:val="21"/>
      <w:lang w:eastAsia="en-GB"/>
    </w:rPr>
  </w:style>
  <w:style w:type="character" w:customStyle="1" w:styleId="Heading1Char">
    <w:name w:val="Heading 1 Char"/>
    <w:link w:val="Heading1"/>
    <w:uiPriority w:val="1"/>
    <w:rsid w:val="00D13A36"/>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BF4D36"/>
    <w:rPr>
      <w:rFonts w:ascii="Segoe UI" w:hAnsi="Segoe UI"/>
      <w:b/>
      <w:color w:val="0A6AB4"/>
      <w:spacing w:val="-5"/>
      <w:sz w:val="48"/>
      <w:lang w:eastAsia="en-GB"/>
    </w:rPr>
  </w:style>
  <w:style w:type="character" w:customStyle="1" w:styleId="Heading3Char">
    <w:name w:val="Heading 3 Char"/>
    <w:link w:val="Heading3"/>
    <w:uiPriority w:val="1"/>
    <w:rsid w:val="00AD6A4A"/>
    <w:rPr>
      <w:rFonts w:ascii="Segoe UI" w:hAnsi="Segoe UI"/>
      <w:color w:val="0A6AB4"/>
      <w:spacing w:val="-5"/>
      <w:sz w:val="36"/>
      <w:lang w:eastAsia="en-GB"/>
    </w:rPr>
  </w:style>
  <w:style w:type="paragraph" w:customStyle="1" w:styleId="Year">
    <w:name w:val="Year"/>
    <w:basedOn w:val="Subhead"/>
    <w:next w:val="Subhead"/>
    <w:semiHidden/>
    <w:qFormat/>
    <w:rsid w:val="00531E12"/>
    <w:rPr>
      <w:sz w:val="28"/>
    </w:rPr>
  </w:style>
  <w:style w:type="character" w:customStyle="1" w:styleId="Heading6Char">
    <w:name w:val="Heading 6 Char"/>
    <w:basedOn w:val="DefaultParagraphFont"/>
    <w:link w:val="Heading6"/>
    <w:uiPriority w:val="1"/>
    <w:semiHidden/>
    <w:rsid w:val="004820B7"/>
    <w:rPr>
      <w:rFonts w:ascii="Calibri" w:eastAsia="MS Gothic" w:hAnsi="Calibri"/>
      <w:i/>
      <w:iCs/>
      <w:color w:val="243F60"/>
      <w:sz w:val="21"/>
      <w:szCs w:val="24"/>
      <w:lang w:val="en-GB" w:eastAsia="en-US"/>
    </w:rPr>
  </w:style>
  <w:style w:type="character" w:customStyle="1" w:styleId="Heading7Char">
    <w:name w:val="Heading 7 Char"/>
    <w:basedOn w:val="DefaultParagraphFont"/>
    <w:link w:val="Heading7"/>
    <w:uiPriority w:val="1"/>
    <w:semiHidden/>
    <w:rsid w:val="004820B7"/>
    <w:rPr>
      <w:rFonts w:ascii="Calibri" w:eastAsia="MS Gothic" w:hAnsi="Calibri"/>
      <w:i/>
      <w:iCs/>
      <w:color w:val="404040"/>
      <w:sz w:val="21"/>
      <w:szCs w:val="24"/>
      <w:lang w:val="en-GB" w:eastAsia="en-US"/>
    </w:rPr>
  </w:style>
  <w:style w:type="character" w:customStyle="1" w:styleId="Heading8Char">
    <w:name w:val="Heading 8 Char"/>
    <w:basedOn w:val="DefaultParagraphFont"/>
    <w:link w:val="Heading8"/>
    <w:uiPriority w:val="1"/>
    <w:semiHidden/>
    <w:rsid w:val="004820B7"/>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uiPriority w:val="1"/>
    <w:semiHidden/>
    <w:rsid w:val="004820B7"/>
    <w:rPr>
      <w:rFonts w:ascii="Calibri" w:eastAsia="MS Gothic" w:hAnsi="Calibri"/>
      <w:i/>
      <w:iCs/>
      <w:color w:val="404040"/>
      <w:sz w:val="21"/>
      <w:szCs w:val="24"/>
      <w:lang w:val="en-GB" w:eastAsia="en-US"/>
    </w:rPr>
  </w:style>
  <w:style w:type="character" w:customStyle="1" w:styleId="Heading4Char">
    <w:name w:val="Heading 4 Char"/>
    <w:link w:val="Heading4"/>
    <w:uiPriority w:val="1"/>
    <w:rsid w:val="00AD6A4A"/>
    <w:rPr>
      <w:rFonts w:ascii="Segoe UI" w:hAnsi="Segoe UI"/>
      <w:color w:val="0A6AB4"/>
      <w:sz w:val="28"/>
      <w:lang w:eastAsia="en-GB"/>
    </w:rPr>
  </w:style>
  <w:style w:type="character" w:customStyle="1" w:styleId="Heading5Char">
    <w:name w:val="Heading 5 Char"/>
    <w:link w:val="Heading5"/>
    <w:uiPriority w:val="1"/>
    <w:rsid w:val="00E00B67"/>
    <w:rPr>
      <w:rFonts w:ascii="Segoe UI" w:hAnsi="Segoe UI"/>
      <w:color w:val="0A6AB4"/>
      <w:sz w:val="24"/>
      <w:lang w:eastAsia="en-GB"/>
    </w:rPr>
  </w:style>
  <w:style w:type="character" w:customStyle="1" w:styleId="QuoteChar">
    <w:name w:val="Quote Char"/>
    <w:link w:val="Quote"/>
    <w:uiPriority w:val="2"/>
    <w:rsid w:val="002D464F"/>
    <w:rPr>
      <w:rFonts w:ascii="Segoe UI" w:hAnsi="Segoe UI"/>
      <w:sz w:val="21"/>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qFormat/>
    <w:rsid w:val="00B95F38"/>
    <w:pPr>
      <w:numPr>
        <w:numId w:val="5"/>
      </w:numPr>
      <w:spacing w:before="180"/>
    </w:pPr>
    <w:rPr>
      <w:szCs w:val="24"/>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uiPriority w:val="4"/>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uiPriority w:val="3"/>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uiPriority w:val="3"/>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5"/>
      </w:numPr>
      <w:spacing w:before="90"/>
    </w:pPr>
    <w:rPr>
      <w:rFonts w:eastAsia="Arial Unicode MS"/>
    </w:rPr>
  </w:style>
  <w:style w:type="paragraph" w:customStyle="1" w:styleId="A">
    <w:name w:val="A"/>
    <w:aliases w:val="B numbered"/>
    <w:basedOn w:val="Bullet"/>
    <w:uiPriority w:val="1"/>
    <w:rsid w:val="00DA110D"/>
    <w:pPr>
      <w:numPr>
        <w:numId w:val="6"/>
      </w:numPr>
      <w:ind w:left="567" w:hanging="567"/>
    </w:pPr>
  </w:style>
  <w:style w:type="paragraph" w:styleId="ListParagraph">
    <w:name w:val="List Paragraph"/>
    <w:aliases w:val="List Paragraph1,Recommendation,List Paragraph11,L,Bulleted Para,NFP GP Bulleted List,FooterText,numbered,Paragraphe de liste1,Bulletr List Paragraph,列出段落,列出段落1,List Paragraph2,List Paragraph21,Listeafsnit1,Parágrafo da Lista1,リスト段落1,CV t"/>
    <w:basedOn w:val="Normal"/>
    <w:link w:val="ListParagraphChar"/>
    <w:uiPriority w:val="34"/>
    <w:qFormat/>
    <w:rsid w:val="00926A21"/>
    <w:pPr>
      <w:ind w:left="720"/>
      <w:contextualSpacing/>
    </w:pPr>
  </w:style>
  <w:style w:type="paragraph" w:customStyle="1" w:styleId="BodyText1">
    <w:name w:val="Body Text1"/>
    <w:basedOn w:val="Normal"/>
    <w:qFormat/>
    <w:rsid w:val="008723A1"/>
    <w:pPr>
      <w:spacing w:before="120" w:after="120"/>
    </w:pPr>
  </w:style>
  <w:style w:type="character" w:styleId="CommentReference">
    <w:name w:val="annotation reference"/>
    <w:basedOn w:val="DefaultParagraphFont"/>
    <w:uiPriority w:val="99"/>
    <w:semiHidden/>
    <w:unhideWhenUsed/>
    <w:rsid w:val="00F06011"/>
    <w:rPr>
      <w:sz w:val="16"/>
      <w:szCs w:val="16"/>
    </w:rPr>
  </w:style>
  <w:style w:type="paragraph" w:styleId="Caption">
    <w:name w:val="caption"/>
    <w:basedOn w:val="Normal"/>
    <w:next w:val="Normal"/>
    <w:unhideWhenUsed/>
    <w:rsid w:val="0055372D"/>
    <w:pPr>
      <w:keepNext/>
      <w:spacing w:after="120"/>
    </w:pPr>
    <w:rPr>
      <w:b/>
      <w:bCs/>
      <w:sz w:val="20"/>
      <w:szCs w:val="18"/>
    </w:rPr>
  </w:style>
  <w:style w:type="table" w:customStyle="1" w:styleId="TableGrid1">
    <w:name w:val="Table Grid1"/>
    <w:basedOn w:val="TableNormal"/>
    <w:next w:val="TableGrid"/>
    <w:uiPriority w:val="39"/>
    <w:rsid w:val="00C254CD"/>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42C37"/>
    <w:rPr>
      <w:sz w:val="20"/>
    </w:rPr>
  </w:style>
  <w:style w:type="character" w:customStyle="1" w:styleId="CommentTextChar">
    <w:name w:val="Comment Text Char"/>
    <w:basedOn w:val="DefaultParagraphFont"/>
    <w:link w:val="CommentText"/>
    <w:uiPriority w:val="99"/>
    <w:rsid w:val="00C42C37"/>
    <w:rPr>
      <w:rFonts w:ascii="Segoe UI" w:hAnsi="Segoe UI"/>
      <w:lang w:eastAsia="en-GB"/>
    </w:rPr>
  </w:style>
  <w:style w:type="paragraph" w:styleId="CommentSubject">
    <w:name w:val="annotation subject"/>
    <w:basedOn w:val="CommentText"/>
    <w:next w:val="CommentText"/>
    <w:link w:val="CommentSubjectChar"/>
    <w:uiPriority w:val="99"/>
    <w:semiHidden/>
    <w:unhideWhenUsed/>
    <w:rsid w:val="00C42C37"/>
    <w:rPr>
      <w:b/>
      <w:bCs/>
    </w:rPr>
  </w:style>
  <w:style w:type="character" w:customStyle="1" w:styleId="CommentSubjectChar">
    <w:name w:val="Comment Subject Char"/>
    <w:basedOn w:val="CommentTextChar"/>
    <w:link w:val="CommentSubject"/>
    <w:uiPriority w:val="99"/>
    <w:semiHidden/>
    <w:rsid w:val="00C42C37"/>
    <w:rPr>
      <w:rFonts w:ascii="Segoe UI" w:hAnsi="Segoe UI"/>
      <w:b/>
      <w:bCs/>
      <w:lang w:eastAsia="en-GB"/>
    </w:rPr>
  </w:style>
  <w:style w:type="paragraph" w:styleId="BalloonText">
    <w:name w:val="Balloon Text"/>
    <w:basedOn w:val="Normal"/>
    <w:link w:val="BalloonTextChar"/>
    <w:uiPriority w:val="99"/>
    <w:semiHidden/>
    <w:unhideWhenUsed/>
    <w:rsid w:val="00C42C37"/>
    <w:rPr>
      <w:rFonts w:cs="Segoe UI"/>
      <w:sz w:val="18"/>
      <w:szCs w:val="18"/>
    </w:rPr>
  </w:style>
  <w:style w:type="character" w:customStyle="1" w:styleId="BalloonTextChar">
    <w:name w:val="Balloon Text Char"/>
    <w:basedOn w:val="DefaultParagraphFont"/>
    <w:link w:val="BalloonText"/>
    <w:uiPriority w:val="99"/>
    <w:semiHidden/>
    <w:rsid w:val="00C42C37"/>
    <w:rPr>
      <w:rFonts w:ascii="Segoe UI" w:hAnsi="Segoe UI" w:cs="Segoe UI"/>
      <w:sz w:val="18"/>
      <w:szCs w:val="18"/>
      <w:lang w:eastAsia="en-GB"/>
    </w:rPr>
  </w:style>
  <w:style w:type="table" w:customStyle="1" w:styleId="GridTable1Light-Accent11">
    <w:name w:val="Grid Table 1 Light - Accent 11"/>
    <w:basedOn w:val="TableNormal"/>
    <w:uiPriority w:val="46"/>
    <w:rsid w:val="00E74A3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Default">
    <w:name w:val="Default"/>
    <w:rsid w:val="00E00B67"/>
    <w:pPr>
      <w:autoSpaceDE w:val="0"/>
      <w:autoSpaceDN w:val="0"/>
      <w:adjustRightInd w:val="0"/>
    </w:pPr>
    <w:rPr>
      <w:rFonts w:ascii="Calibri" w:hAnsi="Calibri" w:cs="Calibri"/>
      <w:color w:val="000000"/>
      <w:sz w:val="24"/>
      <w:szCs w:val="24"/>
    </w:rPr>
  </w:style>
  <w:style w:type="character" w:customStyle="1" w:styleId="ListParagraphChar">
    <w:name w:val="List Paragraph Char"/>
    <w:aliases w:val="List Paragraph1 Char,Recommendation Char,List Paragraph11 Char,L Char,Bulleted Para Char,NFP GP Bulleted List Char,FooterText Char,numbered Char,Paragraphe de liste1 Char,Bulletr List Paragraph Char,列出段落 Char,列出段落1 Char,リスト段落1 Char"/>
    <w:link w:val="ListParagraph"/>
    <w:uiPriority w:val="34"/>
    <w:locked/>
    <w:rsid w:val="00932D2F"/>
    <w:rPr>
      <w:rFonts w:ascii="Segoe UI" w:hAnsi="Segoe UI"/>
      <w:sz w:val="21"/>
      <w:lang w:eastAsia="en-GB"/>
    </w:rPr>
  </w:style>
  <w:style w:type="table" w:customStyle="1" w:styleId="TableGrid2">
    <w:name w:val="Table Grid2"/>
    <w:basedOn w:val="TableNormal"/>
    <w:next w:val="TableGrid"/>
    <w:uiPriority w:val="59"/>
    <w:rsid w:val="00D82D0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3137E"/>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Text Char"/>
    <w:link w:val="TableText"/>
    <w:locked/>
    <w:rsid w:val="005260AF"/>
    <w:rPr>
      <w:rFonts w:ascii="Segoe UI" w:hAnsi="Segoe UI"/>
      <w:sz w:val="18"/>
      <w:lang w:eastAsia="en-GB"/>
    </w:rPr>
  </w:style>
  <w:style w:type="character" w:styleId="FollowedHyperlink">
    <w:name w:val="FollowedHyperlink"/>
    <w:basedOn w:val="DefaultParagraphFont"/>
    <w:uiPriority w:val="99"/>
    <w:semiHidden/>
    <w:unhideWhenUsed/>
    <w:rsid w:val="00A328F2"/>
    <w:rPr>
      <w:color w:val="800080" w:themeColor="followedHyperlink"/>
      <w:u w:val="single"/>
    </w:rPr>
  </w:style>
  <w:style w:type="paragraph" w:styleId="ListBullet">
    <w:name w:val="List Bullet"/>
    <w:basedOn w:val="Normal"/>
    <w:uiPriority w:val="99"/>
    <w:unhideWhenUsed/>
    <w:rsid w:val="00026025"/>
    <w:pPr>
      <w:numPr>
        <w:numId w:val="40"/>
      </w:numPr>
      <w:contextualSpacing/>
    </w:pPr>
  </w:style>
  <w:style w:type="paragraph" w:styleId="ListContinue">
    <w:name w:val="List Continue"/>
    <w:basedOn w:val="Normal"/>
    <w:uiPriority w:val="99"/>
    <w:unhideWhenUsed/>
    <w:rsid w:val="009914BF"/>
    <w:pPr>
      <w:spacing w:after="120"/>
      <w:ind w:left="283"/>
      <w:contextualSpacing/>
    </w:pPr>
  </w:style>
  <w:style w:type="paragraph" w:styleId="TableofFigures">
    <w:name w:val="table of figures"/>
    <w:basedOn w:val="Normal"/>
    <w:next w:val="Normal"/>
    <w:uiPriority w:val="99"/>
    <w:unhideWhenUsed/>
    <w:rsid w:val="009E2762"/>
  </w:style>
  <w:style w:type="table" w:styleId="PlainTable2">
    <w:name w:val="Plain Table 2"/>
    <w:basedOn w:val="TableNormal"/>
    <w:uiPriority w:val="42"/>
    <w:rsid w:val="002638C0"/>
    <w:pPr>
      <w:spacing w:before="120"/>
      <w:ind w:left="720"/>
    </w:pPr>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971077">
      <w:bodyDiv w:val="1"/>
      <w:marLeft w:val="0"/>
      <w:marRight w:val="0"/>
      <w:marTop w:val="0"/>
      <w:marBottom w:val="0"/>
      <w:divBdr>
        <w:top w:val="none" w:sz="0" w:space="0" w:color="auto"/>
        <w:left w:val="none" w:sz="0" w:space="0" w:color="auto"/>
        <w:bottom w:val="none" w:sz="0" w:space="0" w:color="auto"/>
        <w:right w:val="none" w:sz="0" w:space="0" w:color="auto"/>
      </w:divBdr>
    </w:div>
    <w:div w:id="1317035322">
      <w:bodyDiv w:val="1"/>
      <w:marLeft w:val="0"/>
      <w:marRight w:val="0"/>
      <w:marTop w:val="0"/>
      <w:marBottom w:val="0"/>
      <w:divBdr>
        <w:top w:val="none" w:sz="0" w:space="0" w:color="auto"/>
        <w:left w:val="none" w:sz="0" w:space="0" w:color="auto"/>
        <w:bottom w:val="none" w:sz="0" w:space="0" w:color="auto"/>
        <w:right w:val="none" w:sz="0" w:space="0" w:color="auto"/>
      </w:divBdr>
      <w:divsChild>
        <w:div w:id="129976741">
          <w:marLeft w:val="0"/>
          <w:marRight w:val="0"/>
          <w:marTop w:val="0"/>
          <w:marBottom w:val="0"/>
          <w:divBdr>
            <w:top w:val="none" w:sz="0" w:space="0" w:color="auto"/>
            <w:left w:val="none" w:sz="0" w:space="0" w:color="auto"/>
            <w:bottom w:val="none" w:sz="0" w:space="0" w:color="auto"/>
            <w:right w:val="none" w:sz="0" w:space="0" w:color="auto"/>
          </w:divBdr>
          <w:divsChild>
            <w:div w:id="522978691">
              <w:marLeft w:val="0"/>
              <w:marRight w:val="0"/>
              <w:marTop w:val="0"/>
              <w:marBottom w:val="0"/>
              <w:divBdr>
                <w:top w:val="none" w:sz="0" w:space="0" w:color="auto"/>
                <w:left w:val="none" w:sz="0" w:space="0" w:color="auto"/>
                <w:bottom w:val="none" w:sz="0" w:space="0" w:color="auto"/>
                <w:right w:val="none" w:sz="0" w:space="0" w:color="auto"/>
              </w:divBdr>
              <w:divsChild>
                <w:div w:id="1623459251">
                  <w:marLeft w:val="0"/>
                  <w:marRight w:val="0"/>
                  <w:marTop w:val="105"/>
                  <w:marBottom w:val="0"/>
                  <w:divBdr>
                    <w:top w:val="none" w:sz="0" w:space="0" w:color="auto"/>
                    <w:left w:val="none" w:sz="0" w:space="0" w:color="auto"/>
                    <w:bottom w:val="none" w:sz="0" w:space="0" w:color="auto"/>
                    <w:right w:val="none" w:sz="0" w:space="0" w:color="auto"/>
                  </w:divBdr>
                  <w:divsChild>
                    <w:div w:id="651249778">
                      <w:marLeft w:val="450"/>
                      <w:marRight w:val="225"/>
                      <w:marTop w:val="0"/>
                      <w:marBottom w:val="0"/>
                      <w:divBdr>
                        <w:top w:val="none" w:sz="0" w:space="0" w:color="auto"/>
                        <w:left w:val="none" w:sz="0" w:space="0" w:color="auto"/>
                        <w:bottom w:val="none" w:sz="0" w:space="0" w:color="auto"/>
                        <w:right w:val="none" w:sz="0" w:space="0" w:color="auto"/>
                      </w:divBdr>
                      <w:divsChild>
                        <w:div w:id="2104646403">
                          <w:marLeft w:val="0"/>
                          <w:marRight w:val="0"/>
                          <w:marTop w:val="0"/>
                          <w:marBottom w:val="600"/>
                          <w:divBdr>
                            <w:top w:val="single" w:sz="6" w:space="0" w:color="314664"/>
                            <w:left w:val="single" w:sz="6" w:space="0" w:color="314664"/>
                            <w:bottom w:val="single" w:sz="6" w:space="0" w:color="314664"/>
                            <w:right w:val="single" w:sz="6" w:space="0" w:color="314664"/>
                          </w:divBdr>
                          <w:divsChild>
                            <w:div w:id="1484927022">
                              <w:marLeft w:val="0"/>
                              <w:marRight w:val="0"/>
                              <w:marTop w:val="0"/>
                              <w:marBottom w:val="0"/>
                              <w:divBdr>
                                <w:top w:val="none" w:sz="0" w:space="0" w:color="auto"/>
                                <w:left w:val="none" w:sz="0" w:space="0" w:color="auto"/>
                                <w:bottom w:val="none" w:sz="0" w:space="0" w:color="auto"/>
                                <w:right w:val="none" w:sz="0" w:space="0" w:color="auto"/>
                              </w:divBdr>
                              <w:divsChild>
                                <w:div w:id="1533616129">
                                  <w:marLeft w:val="0"/>
                                  <w:marRight w:val="0"/>
                                  <w:marTop w:val="0"/>
                                  <w:marBottom w:val="0"/>
                                  <w:divBdr>
                                    <w:top w:val="none" w:sz="0" w:space="0" w:color="auto"/>
                                    <w:left w:val="none" w:sz="0" w:space="0" w:color="auto"/>
                                    <w:bottom w:val="none" w:sz="0" w:space="0" w:color="auto"/>
                                    <w:right w:val="none" w:sz="0" w:space="0" w:color="auto"/>
                                  </w:divBdr>
                                  <w:divsChild>
                                    <w:div w:id="844827564">
                                      <w:marLeft w:val="0"/>
                                      <w:marRight w:val="0"/>
                                      <w:marTop w:val="0"/>
                                      <w:marBottom w:val="0"/>
                                      <w:divBdr>
                                        <w:top w:val="none" w:sz="0" w:space="0" w:color="auto"/>
                                        <w:left w:val="none" w:sz="0" w:space="0" w:color="auto"/>
                                        <w:bottom w:val="none" w:sz="0" w:space="0" w:color="auto"/>
                                        <w:right w:val="none" w:sz="0" w:space="0" w:color="auto"/>
                                      </w:divBdr>
                                      <w:divsChild>
                                        <w:div w:id="1820150070">
                                          <w:marLeft w:val="0"/>
                                          <w:marRight w:val="0"/>
                                          <w:marTop w:val="0"/>
                                          <w:marBottom w:val="0"/>
                                          <w:divBdr>
                                            <w:top w:val="none" w:sz="0" w:space="0" w:color="auto"/>
                                            <w:left w:val="none" w:sz="0" w:space="0" w:color="auto"/>
                                            <w:bottom w:val="none" w:sz="0" w:space="0" w:color="auto"/>
                                            <w:right w:val="none" w:sz="0" w:space="0" w:color="auto"/>
                                          </w:divBdr>
                                          <w:divsChild>
                                            <w:div w:id="2052609430">
                                              <w:marLeft w:val="0"/>
                                              <w:marRight w:val="0"/>
                                              <w:marTop w:val="0"/>
                                              <w:marBottom w:val="0"/>
                                              <w:divBdr>
                                                <w:top w:val="none" w:sz="0" w:space="0" w:color="auto"/>
                                                <w:left w:val="none" w:sz="0" w:space="0" w:color="auto"/>
                                                <w:bottom w:val="none" w:sz="0" w:space="0" w:color="auto"/>
                                                <w:right w:val="none" w:sz="0" w:space="0" w:color="auto"/>
                                              </w:divBdr>
                                              <w:divsChild>
                                                <w:div w:id="447092994">
                                                  <w:marLeft w:val="0"/>
                                                  <w:marRight w:val="0"/>
                                                  <w:marTop w:val="0"/>
                                                  <w:marBottom w:val="0"/>
                                                  <w:divBdr>
                                                    <w:top w:val="none" w:sz="0" w:space="0" w:color="auto"/>
                                                    <w:left w:val="none" w:sz="0" w:space="0" w:color="auto"/>
                                                    <w:bottom w:val="none" w:sz="0" w:space="0" w:color="auto"/>
                                                    <w:right w:val="none" w:sz="0" w:space="0" w:color="auto"/>
                                                  </w:divBdr>
                                                  <w:divsChild>
                                                    <w:div w:id="1096172443">
                                                      <w:marLeft w:val="0"/>
                                                      <w:marRight w:val="0"/>
                                                      <w:marTop w:val="0"/>
                                                      <w:marBottom w:val="0"/>
                                                      <w:divBdr>
                                                        <w:top w:val="none" w:sz="0" w:space="0" w:color="auto"/>
                                                        <w:left w:val="none" w:sz="0" w:space="0" w:color="auto"/>
                                                        <w:bottom w:val="none" w:sz="0" w:space="0" w:color="auto"/>
                                                        <w:right w:val="none" w:sz="0" w:space="0" w:color="auto"/>
                                                      </w:divBdr>
                                                      <w:divsChild>
                                                        <w:div w:id="1470591593">
                                                          <w:marLeft w:val="0"/>
                                                          <w:marRight w:val="0"/>
                                                          <w:marTop w:val="0"/>
                                                          <w:marBottom w:val="0"/>
                                                          <w:divBdr>
                                                            <w:top w:val="none" w:sz="0" w:space="0" w:color="auto"/>
                                                            <w:left w:val="none" w:sz="0" w:space="0" w:color="auto"/>
                                                            <w:bottom w:val="none" w:sz="0" w:space="0" w:color="auto"/>
                                                            <w:right w:val="none" w:sz="0" w:space="0" w:color="auto"/>
                                                          </w:divBdr>
                                                          <w:divsChild>
                                                            <w:div w:id="736131019">
                                                              <w:marLeft w:val="0"/>
                                                              <w:marRight w:val="0"/>
                                                              <w:marTop w:val="0"/>
                                                              <w:marBottom w:val="0"/>
                                                              <w:divBdr>
                                                                <w:top w:val="none" w:sz="0" w:space="0" w:color="auto"/>
                                                                <w:left w:val="none" w:sz="0" w:space="0" w:color="auto"/>
                                                                <w:bottom w:val="none" w:sz="0" w:space="0" w:color="auto"/>
                                                                <w:right w:val="none" w:sz="0" w:space="0" w:color="auto"/>
                                                              </w:divBdr>
                                                              <w:divsChild>
                                                                <w:div w:id="2104185306">
                                                                  <w:marLeft w:val="0"/>
                                                                  <w:marRight w:val="0"/>
                                                                  <w:marTop w:val="0"/>
                                                                  <w:marBottom w:val="0"/>
                                                                  <w:divBdr>
                                                                    <w:top w:val="none" w:sz="0" w:space="0" w:color="auto"/>
                                                                    <w:left w:val="none" w:sz="0" w:space="0" w:color="auto"/>
                                                                    <w:bottom w:val="none" w:sz="0" w:space="0" w:color="auto"/>
                                                                    <w:right w:val="none" w:sz="0" w:space="0" w:color="auto"/>
                                                                  </w:divBdr>
                                                                  <w:divsChild>
                                                                    <w:div w:id="195775426">
                                                                      <w:marLeft w:val="0"/>
                                                                      <w:marRight w:val="0"/>
                                                                      <w:marTop w:val="83"/>
                                                                      <w:marBottom w:val="0"/>
                                                                      <w:divBdr>
                                                                        <w:top w:val="none" w:sz="0" w:space="0" w:color="auto"/>
                                                                        <w:left w:val="none" w:sz="0" w:space="0" w:color="auto"/>
                                                                        <w:bottom w:val="none" w:sz="0" w:space="0" w:color="auto"/>
                                                                        <w:right w:val="none" w:sz="0" w:space="0" w:color="auto"/>
                                                                      </w:divBdr>
                                                                      <w:divsChild>
                                                                        <w:div w:id="2007317011">
                                                                          <w:marLeft w:val="0"/>
                                                                          <w:marRight w:val="0"/>
                                                                          <w:marTop w:val="0"/>
                                                                          <w:marBottom w:val="0"/>
                                                                          <w:divBdr>
                                                                            <w:top w:val="none" w:sz="0" w:space="0" w:color="auto"/>
                                                                            <w:left w:val="none" w:sz="0" w:space="0" w:color="auto"/>
                                                                            <w:bottom w:val="none" w:sz="0" w:space="0" w:color="auto"/>
                                                                            <w:right w:val="none" w:sz="0" w:space="0" w:color="auto"/>
                                                                          </w:divBdr>
                                                                          <w:divsChild>
                                                                            <w:div w:id="4946725">
                                                                              <w:marLeft w:val="0"/>
                                                                              <w:marRight w:val="0"/>
                                                                              <w:marTop w:val="83"/>
                                                                              <w:marBottom w:val="0"/>
                                                                              <w:divBdr>
                                                                                <w:top w:val="none" w:sz="0" w:space="0" w:color="auto"/>
                                                                                <w:left w:val="none" w:sz="0" w:space="0" w:color="auto"/>
                                                                                <w:bottom w:val="none" w:sz="0" w:space="0" w:color="auto"/>
                                                                                <w:right w:val="none" w:sz="0" w:space="0" w:color="auto"/>
                                                                              </w:divBdr>
                                                                              <w:divsChild>
                                                                                <w:div w:id="884024990">
                                                                                  <w:marLeft w:val="0"/>
                                                                                  <w:marRight w:val="0"/>
                                                                                  <w:marTop w:val="0"/>
                                                                                  <w:marBottom w:val="0"/>
                                                                                  <w:divBdr>
                                                                                    <w:top w:val="none" w:sz="0" w:space="0" w:color="auto"/>
                                                                                    <w:left w:val="none" w:sz="0" w:space="0" w:color="auto"/>
                                                                                    <w:bottom w:val="none" w:sz="0" w:space="0" w:color="auto"/>
                                                                                    <w:right w:val="none" w:sz="0" w:space="0" w:color="auto"/>
                                                                                  </w:divBdr>
                                                                                  <w:divsChild>
                                                                                    <w:div w:id="1077744556">
                                                                                      <w:marLeft w:val="0"/>
                                                                                      <w:marRight w:val="0"/>
                                                                                      <w:marTop w:val="83"/>
                                                                                      <w:marBottom w:val="0"/>
                                                                                      <w:divBdr>
                                                                                        <w:top w:val="none" w:sz="0" w:space="0" w:color="auto"/>
                                                                                        <w:left w:val="none" w:sz="0" w:space="0" w:color="auto"/>
                                                                                        <w:bottom w:val="none" w:sz="0" w:space="0" w:color="auto"/>
                                                                                        <w:right w:val="none" w:sz="0" w:space="0" w:color="auto"/>
                                                                                      </w:divBdr>
                                                                                      <w:divsChild>
                                                                                        <w:div w:id="423385640">
                                                                                          <w:marLeft w:val="0"/>
                                                                                          <w:marRight w:val="0"/>
                                                                                          <w:marTop w:val="0"/>
                                                                                          <w:marBottom w:val="0"/>
                                                                                          <w:divBdr>
                                                                                            <w:top w:val="none" w:sz="0" w:space="0" w:color="auto"/>
                                                                                            <w:left w:val="none" w:sz="0" w:space="0" w:color="auto"/>
                                                                                            <w:bottom w:val="none" w:sz="0" w:space="0" w:color="auto"/>
                                                                                            <w:right w:val="none" w:sz="0" w:space="0" w:color="auto"/>
                                                                                          </w:divBdr>
                                                                                          <w:divsChild>
                                                                                            <w:div w:id="48242590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yperlink" Target="http://www.legislation.govt.nz/act/public/1981/0118/69.0/DLM55450.htm" TargetMode="External"/><Relationship Id="rId21" Type="http://schemas.openxmlformats.org/officeDocument/2006/relationships/header" Target="header7.xml"/><Relationship Id="rId34" Type="http://schemas.openxmlformats.org/officeDocument/2006/relationships/package" Target="embeddings/Microsoft_Visio_Drawing2222.vsdx"/><Relationship Id="rId42" Type="http://schemas.openxmlformats.org/officeDocument/2006/relationships/hyperlink" Target="http://www.legislation.govt.nz/act/public/1981/0118/latest/DLM55443.html" TargetMode="External"/><Relationship Id="rId47" Type="http://schemas.openxmlformats.org/officeDocument/2006/relationships/hyperlink" Target="https://laws-lois.justice.gc.ca/eng/acts/P-9" TargetMode="External"/><Relationship Id="rId50" Type="http://schemas.openxmlformats.org/officeDocument/2006/relationships/header" Target="header11.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image" Target="media/image7.emf"/><Relationship Id="rId38" Type="http://schemas.openxmlformats.org/officeDocument/2006/relationships/hyperlink" Target="http://www.health.govt.nz" TargetMode="External"/><Relationship Id="rId46" Type="http://schemas.openxmlformats.org/officeDocument/2006/relationships/hyperlink" Target="https://laws-lois.justice.gc.ca/eng/acts/P-9"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hyperlink" Target="http://www.justice.govt.nz/criminal-records/clean-slate/" TargetMode="External"/><Relationship Id="rId41" Type="http://schemas.openxmlformats.org/officeDocument/2006/relationships/hyperlink" Target="http://www.legislation.govt.nz/act/public/1981/0118/69.0/DLM55445.html" TargetMode="External"/><Relationship Id="rId54"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6.xml"/><Relationship Id="rId32" Type="http://schemas.openxmlformats.org/officeDocument/2006/relationships/package" Target="embeddings/Microsoft_Visio_Drawing1111.vsdx"/><Relationship Id="rId37" Type="http://schemas.openxmlformats.org/officeDocument/2006/relationships/hyperlink" Target="http://www.legislation.govt.nz/act/public/1981/0118/69.0/DLM55428.html" TargetMode="External"/><Relationship Id="rId40" Type="http://schemas.openxmlformats.org/officeDocument/2006/relationships/hyperlink" Target="http://www.legislation.govt.nz/act/public/1981/0118/69.0/DLM56051.html" TargetMode="External"/><Relationship Id="rId45" Type="http://schemas.openxmlformats.org/officeDocument/2006/relationships/hyperlink" Target="https://www.medsafe.govt.nz/regulatory/Guideline/code.asp" TargetMode="External"/><Relationship Id="rId53"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yperlink" Target="http://www.tpk.govt.nz/en/whakamahia/maori-business-growth-support" TargetMode="External"/><Relationship Id="rId36" Type="http://schemas.openxmlformats.org/officeDocument/2006/relationships/hyperlink" Target="http://www.legislation.govt.nz/act/public/1981/0118/69.0/DLM55428.html" TargetMode="External"/><Relationship Id="rId49" Type="http://schemas.openxmlformats.org/officeDocument/2006/relationships/hyperlink" Target="https://laws-lois.justice.gc.ca/eng/acts/F-27" TargetMode="External"/><Relationship Id="rId10" Type="http://schemas.openxmlformats.org/officeDocument/2006/relationships/image" Target="media/image3.png"/><Relationship Id="rId19" Type="http://schemas.openxmlformats.org/officeDocument/2006/relationships/footer" Target="footer4.xml"/><Relationship Id="rId31" Type="http://schemas.openxmlformats.org/officeDocument/2006/relationships/image" Target="media/image6.emf"/><Relationship Id="rId44" Type="http://schemas.openxmlformats.org/officeDocument/2006/relationships/hyperlink" Target="https://medsafe.govt.nz/safety/recall-code-2015.asp" TargetMode="External"/><Relationship Id="rId52"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image" Target="media/image5.jpeg"/><Relationship Id="rId30" Type="http://schemas.openxmlformats.org/officeDocument/2006/relationships/hyperlink" Target="https://medsafe.govt.nz/Medicines/manufacturing.asp" TargetMode="External"/><Relationship Id="rId35" Type="http://schemas.openxmlformats.org/officeDocument/2006/relationships/hyperlink" Target="http://www.legislation.govt.nz/act/public/1981/0118/69.0/DLM55428.html" TargetMode="External"/><Relationship Id="rId43" Type="http://schemas.openxmlformats.org/officeDocument/2006/relationships/hyperlink" Target="http://www.legislation.govt.nz/regulation/public/1984/0143/43.0/DLM96815.html" TargetMode="External"/><Relationship Id="rId48" Type="http://schemas.openxmlformats.org/officeDocument/2006/relationships/hyperlink" Target="https://laws-lois.justice.gc.ca/eng/acts/F-27"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12.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health/documents/eudralex/vol-4_en" TargetMode="External"/><Relationship Id="rId13" Type="http://schemas.openxmlformats.org/officeDocument/2006/relationships/hyperlink" Target="https://www.cannabiscomplianceinc.com/application-of-gmp-in-the-cannabis-industry/" TargetMode="External"/><Relationship Id="rId18" Type="http://schemas.openxmlformats.org/officeDocument/2006/relationships/hyperlink" Target="http://www.tga.gov.au/publication/guidance-use-medicinal-cannabis-australia-overview" TargetMode="External"/><Relationship Id="rId3" Type="http://schemas.openxmlformats.org/officeDocument/2006/relationships/hyperlink" Target="https://www.nap.edu/catalog/24625/the-health-effects-of-cannabis-and-cannabinoids-the-current-state" TargetMode="External"/><Relationship Id="rId21" Type="http://schemas.openxmlformats.org/officeDocument/2006/relationships/hyperlink" Target="https://medsafe.govt.nz/profs/riss/unapp.asp" TargetMode="External"/><Relationship Id="rId7" Type="http://schemas.openxmlformats.org/officeDocument/2006/relationships/hyperlink" Target="http://www.mcnz.org.nz/registration/scopes-of-practice/vocational-and-provisional-vocational/types-of-vocational-scope/" TargetMode="External"/><Relationship Id="rId12" Type="http://schemas.openxmlformats.org/officeDocument/2006/relationships/hyperlink" Target="https://laws-lois.justice.gc.ca/eng/acts/C-24.5/" TargetMode="External"/><Relationship Id="rId17" Type="http://schemas.openxmlformats.org/officeDocument/2006/relationships/hyperlink" Target="https://www.incb.org/incb/en/publications/annual-reports/annual-report-2018.html" TargetMode="External"/><Relationship Id="rId2" Type="http://schemas.openxmlformats.org/officeDocument/2006/relationships/hyperlink" Target="http://www8.nationalacademies.org/onpinews/newsitem.aspx?RecordID=24625&amp;_ga=1.220514077.426798793.1484265042" TargetMode="External"/><Relationship Id="rId16" Type="http://schemas.openxmlformats.org/officeDocument/2006/relationships/hyperlink" Target="https://medsafe.govt.nz/regulatory/Guideline/GRTPNZ/manufacture-of-medicines.pdf" TargetMode="External"/><Relationship Id="rId20" Type="http://schemas.openxmlformats.org/officeDocument/2006/relationships/hyperlink" Target="https://www.ich.org/home.html" TargetMode="External"/><Relationship Id="rId1" Type="http://schemas.openxmlformats.org/officeDocument/2006/relationships/hyperlink" Target="http://www.health.govt.nz/publication/cannabis-use-2012-13-new-zealand-health-survey" TargetMode="External"/><Relationship Id="rId6" Type="http://schemas.openxmlformats.org/officeDocument/2006/relationships/hyperlink" Target="https://www.tga.gov.au/medicinal-cannabis-guidance-documents" TargetMode="External"/><Relationship Id="rId11" Type="http://schemas.openxmlformats.org/officeDocument/2006/relationships/hyperlink" Target="https://www.canada.ca/en/health-canada/services/drugs-health-products/compliance-enforcement/good-manufacturing-practices/guidance-documents/gmp-guidelines-0001.html" TargetMode="External"/><Relationship Id="rId24" Type="http://schemas.openxmlformats.org/officeDocument/2006/relationships/hyperlink" Target="https://medsafe.govt.nz/safety/recall-code-2015.asp" TargetMode="External"/><Relationship Id="rId5" Type="http://schemas.openxmlformats.org/officeDocument/2006/relationships/hyperlink" Target="https://www.canada.ca/en/health-canada/services/drugs-medication/cannabis/information-medical-practitioners/information-health-care-professionals-cannabis-cannabinoids.html" TargetMode="External"/><Relationship Id="rId15" Type="http://schemas.openxmlformats.org/officeDocument/2006/relationships/hyperlink" Target="https://www.cannabiscomplianceinc.com/application-of-gmp-in-the-cannabis-industry/" TargetMode="External"/><Relationship Id="rId23" Type="http://schemas.openxmlformats.org/officeDocument/2006/relationships/hyperlink" Target="https://www.tga.gov.au/medicinal-cannabis-guidance-documents" TargetMode="External"/><Relationship Id="rId10" Type="http://schemas.openxmlformats.org/officeDocument/2006/relationships/hyperlink" Target="https://www.who.int/medicines/areas/quality_safety/quality_assurance/gmp/en/" TargetMode="External"/><Relationship Id="rId19" Type="http://schemas.openxmlformats.org/officeDocument/2006/relationships/hyperlink" Target="http://www.health.govt.nz/our-work/preventative-health-wellness/tobacco-control/vaping-and-smokeless-tobacco" TargetMode="External"/><Relationship Id="rId4" Type="http://schemas.openxmlformats.org/officeDocument/2006/relationships/hyperlink" Target="https://www.who.int/medicines/access/controlled-substances/ecdd_40_meeting/en/" TargetMode="External"/><Relationship Id="rId9" Type="http://schemas.openxmlformats.org/officeDocument/2006/relationships/hyperlink" Target="https://medsafe.govt.nz/regulatory/Guideline/NZRGMPart1.asp" TargetMode="External"/><Relationship Id="rId14" Type="http://schemas.openxmlformats.org/officeDocument/2006/relationships/hyperlink" Target="http://www.ich.org/products/guidelines/quality/article/quality-guidelines.html" TargetMode="External"/><Relationship Id="rId22" Type="http://schemas.openxmlformats.org/officeDocument/2006/relationships/hyperlink" Target="https://www.canada.ca/en/health-canada/services/drugs-medication/cannabis/information-medical-practitioners/information-health-care-professionals-cannabis-cannabinoid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36E13-2B2D-4129-9FB9-D00BC08E7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9</TotalTime>
  <Pages>109</Pages>
  <Words>30274</Words>
  <Characters>174170</Characters>
  <Application>Microsoft Office Word</Application>
  <DocSecurity>0</DocSecurity>
  <Lines>1451</Lines>
  <Paragraphs>408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Medicinal Cannabis Scheme: Public consultation document</dc:title>
  <dc:creator>Ministry of Health</dc:creator>
  <cp:lastModifiedBy>Ministry of Health</cp:lastModifiedBy>
  <cp:revision>2</cp:revision>
  <cp:lastPrinted>2019-07-04T22:43:00Z</cp:lastPrinted>
  <dcterms:created xsi:type="dcterms:W3CDTF">2019-07-09T20:41:00Z</dcterms:created>
  <dcterms:modified xsi:type="dcterms:W3CDTF">2019-07-09T20:41:00Z</dcterms:modified>
</cp:coreProperties>
</file>