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520C20" w:rsidP="00926083">
      <w:pPr>
        <w:pStyle w:val="Title"/>
      </w:pPr>
      <w:r>
        <w:t>Bowel Cancer Quality Performance Indicators: Descriptions</w:t>
      </w:r>
    </w:p>
    <w:p w:rsidR="00C05132" w:rsidRDefault="00520C20" w:rsidP="00926083">
      <w:pPr>
        <w:pStyle w:val="Subhead"/>
      </w:pPr>
      <w:r>
        <w:t>2019</w:t>
      </w:r>
    </w:p>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520C20">
        <w:rPr>
          <w:rFonts w:cs="Segoe UI"/>
        </w:rPr>
        <w:t>2019</w:t>
      </w:r>
      <w:r w:rsidR="00442C1C" w:rsidRPr="00C05132">
        <w:rPr>
          <w:rFonts w:cs="Segoe UI"/>
        </w:rPr>
        <w:t xml:space="preserve">. </w:t>
      </w:r>
      <w:r w:rsidR="00520C20">
        <w:rPr>
          <w:rFonts w:cs="Segoe UI"/>
          <w:i/>
        </w:rPr>
        <w:t>Bowel Cancer Quality Performance Indicators</w:t>
      </w:r>
      <w:r w:rsidR="00926083">
        <w:rPr>
          <w:rFonts w:cs="Segoe UI"/>
          <w:i/>
        </w:rPr>
        <w:t xml:space="preserve">: </w:t>
      </w:r>
      <w:r w:rsidR="00520C20">
        <w:rPr>
          <w:rFonts w:cs="Segoe UI"/>
          <w:i/>
        </w:rPr>
        <w:t>Descriptions</w:t>
      </w:r>
      <w:r w:rsidR="00442C1C" w:rsidRPr="00C05132">
        <w:rPr>
          <w:rFonts w:cs="Segoe UI"/>
        </w:rPr>
        <w:t>. Wellington: Ministry of Health.</w:t>
      </w:r>
    </w:p>
    <w:p w:rsidR="00C86248" w:rsidRDefault="00C86248">
      <w:pPr>
        <w:pStyle w:val="Imprint"/>
      </w:pPr>
      <w:r>
        <w:t xml:space="preserve">Published in </w:t>
      </w:r>
      <w:r w:rsidR="00520C20">
        <w:t>February 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07090E" w:rsidRPr="0007090E">
        <w:t>978-1-98-856853-9</w:t>
      </w:r>
      <w:r w:rsidR="009A42D5">
        <w:t xml:space="preserve"> </w:t>
      </w:r>
      <w:r>
        <w:t>(</w:t>
      </w:r>
      <w:r w:rsidR="00442C1C">
        <w:t>online</w:t>
      </w:r>
      <w:r>
        <w:t>)</w:t>
      </w:r>
      <w:r w:rsidR="00082CD6">
        <w:br/>
      </w:r>
      <w:r w:rsidR="00082CD6" w:rsidRPr="009C0F2D">
        <w:t xml:space="preserve">HP </w:t>
      </w:r>
      <w:r w:rsidR="0007090E">
        <w:t>7039</w:t>
      </w:r>
    </w:p>
    <w:p w:rsidR="00C86248" w:rsidRDefault="008C64C4" w:rsidP="00A63DFF">
      <w:r>
        <w:rPr>
          <w:noProof/>
          <w:lang w:eastAsia="en-NZ"/>
        </w:rPr>
        <w:drawing>
          <wp:inline distT="0" distB="0" distL="0" distR="0" wp14:anchorId="2AE90E32" wp14:editId="49D2662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27A51B9E" wp14:editId="04213A2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4401A1" w:rsidRDefault="004401A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2255208" w:history="1">
        <w:r w:rsidRPr="00011E99">
          <w:rPr>
            <w:rStyle w:val="Hyperlink"/>
            <w:noProof/>
          </w:rPr>
          <w:t>1</w:t>
        </w:r>
        <w:r>
          <w:rPr>
            <w:rFonts w:asciiTheme="minorHAnsi" w:eastAsiaTheme="minorEastAsia" w:hAnsiTheme="minorHAnsi" w:cstheme="minorBidi"/>
            <w:noProof/>
            <w:sz w:val="22"/>
            <w:szCs w:val="22"/>
            <w:lang w:eastAsia="en-NZ"/>
          </w:rPr>
          <w:tab/>
        </w:r>
        <w:r w:rsidRPr="00011E99">
          <w:rPr>
            <w:rStyle w:val="Hyperlink"/>
            <w:noProof/>
          </w:rPr>
          <w:t>Introduction</w:t>
        </w:r>
        <w:r>
          <w:rPr>
            <w:noProof/>
            <w:webHidden/>
          </w:rPr>
          <w:tab/>
        </w:r>
        <w:r>
          <w:rPr>
            <w:noProof/>
            <w:webHidden/>
          </w:rPr>
          <w:fldChar w:fldCharType="begin"/>
        </w:r>
        <w:r>
          <w:rPr>
            <w:noProof/>
            <w:webHidden/>
          </w:rPr>
          <w:instrText xml:space="preserve"> PAGEREF _Toc2255208 \h </w:instrText>
        </w:r>
        <w:r>
          <w:rPr>
            <w:noProof/>
            <w:webHidden/>
          </w:rPr>
        </w:r>
        <w:r>
          <w:rPr>
            <w:noProof/>
            <w:webHidden/>
          </w:rPr>
          <w:fldChar w:fldCharType="separate"/>
        </w:r>
        <w:r>
          <w:rPr>
            <w:noProof/>
            <w:webHidden/>
          </w:rPr>
          <w:t>1</w:t>
        </w:r>
        <w:r>
          <w:rPr>
            <w:noProof/>
            <w:webHidden/>
          </w:rPr>
          <w:fldChar w:fldCharType="end"/>
        </w:r>
      </w:hyperlink>
    </w:p>
    <w:p w:rsidR="004401A1" w:rsidRDefault="004401A1">
      <w:pPr>
        <w:pStyle w:val="TOC2"/>
        <w:rPr>
          <w:rFonts w:asciiTheme="minorHAnsi" w:eastAsiaTheme="minorEastAsia" w:hAnsiTheme="minorHAnsi" w:cstheme="minorBidi"/>
          <w:noProof/>
          <w:szCs w:val="22"/>
          <w:lang w:eastAsia="en-NZ"/>
        </w:rPr>
      </w:pPr>
      <w:hyperlink w:anchor="_Toc2255209" w:history="1">
        <w:r w:rsidRPr="00011E99">
          <w:rPr>
            <w:rStyle w:val="Hyperlink"/>
            <w:noProof/>
          </w:rPr>
          <w:t>Background</w:t>
        </w:r>
        <w:r>
          <w:rPr>
            <w:noProof/>
            <w:webHidden/>
          </w:rPr>
          <w:tab/>
        </w:r>
        <w:r>
          <w:rPr>
            <w:noProof/>
            <w:webHidden/>
          </w:rPr>
          <w:fldChar w:fldCharType="begin"/>
        </w:r>
        <w:r>
          <w:rPr>
            <w:noProof/>
            <w:webHidden/>
          </w:rPr>
          <w:instrText xml:space="preserve"> PAGEREF _Toc2255209 \h </w:instrText>
        </w:r>
        <w:r>
          <w:rPr>
            <w:noProof/>
            <w:webHidden/>
          </w:rPr>
        </w:r>
        <w:r>
          <w:rPr>
            <w:noProof/>
            <w:webHidden/>
          </w:rPr>
          <w:fldChar w:fldCharType="separate"/>
        </w:r>
        <w:r>
          <w:rPr>
            <w:noProof/>
            <w:webHidden/>
          </w:rPr>
          <w:t>1</w:t>
        </w:r>
        <w:r>
          <w:rPr>
            <w:noProof/>
            <w:webHidden/>
          </w:rPr>
          <w:fldChar w:fldCharType="end"/>
        </w:r>
      </w:hyperlink>
    </w:p>
    <w:p w:rsidR="004401A1" w:rsidRDefault="004401A1">
      <w:pPr>
        <w:pStyle w:val="TOC2"/>
        <w:rPr>
          <w:rFonts w:asciiTheme="minorHAnsi" w:eastAsiaTheme="minorEastAsia" w:hAnsiTheme="minorHAnsi" w:cstheme="minorBidi"/>
          <w:noProof/>
          <w:szCs w:val="22"/>
          <w:lang w:eastAsia="en-NZ"/>
        </w:rPr>
      </w:pPr>
      <w:hyperlink w:anchor="_Toc2255210" w:history="1">
        <w:r w:rsidRPr="00011E99">
          <w:rPr>
            <w:rStyle w:val="Hyperlink"/>
            <w:noProof/>
          </w:rPr>
          <w:t>Purpose</w:t>
        </w:r>
        <w:r>
          <w:rPr>
            <w:noProof/>
            <w:webHidden/>
          </w:rPr>
          <w:tab/>
        </w:r>
        <w:r>
          <w:rPr>
            <w:noProof/>
            <w:webHidden/>
          </w:rPr>
          <w:fldChar w:fldCharType="begin"/>
        </w:r>
        <w:r>
          <w:rPr>
            <w:noProof/>
            <w:webHidden/>
          </w:rPr>
          <w:instrText xml:space="preserve"> PAGEREF _Toc2255210 \h </w:instrText>
        </w:r>
        <w:r>
          <w:rPr>
            <w:noProof/>
            <w:webHidden/>
          </w:rPr>
        </w:r>
        <w:r>
          <w:rPr>
            <w:noProof/>
            <w:webHidden/>
          </w:rPr>
          <w:fldChar w:fldCharType="separate"/>
        </w:r>
        <w:r>
          <w:rPr>
            <w:noProof/>
            <w:webHidden/>
          </w:rPr>
          <w:t>1</w:t>
        </w:r>
        <w:r>
          <w:rPr>
            <w:noProof/>
            <w:webHidden/>
          </w:rPr>
          <w:fldChar w:fldCharType="end"/>
        </w:r>
      </w:hyperlink>
    </w:p>
    <w:p w:rsidR="004401A1" w:rsidRDefault="004401A1">
      <w:pPr>
        <w:pStyle w:val="TOC2"/>
        <w:rPr>
          <w:rFonts w:asciiTheme="minorHAnsi" w:eastAsiaTheme="minorEastAsia" w:hAnsiTheme="minorHAnsi" w:cstheme="minorBidi"/>
          <w:noProof/>
          <w:szCs w:val="22"/>
          <w:lang w:eastAsia="en-NZ"/>
        </w:rPr>
      </w:pPr>
      <w:hyperlink w:anchor="_Toc2255211" w:history="1">
        <w:r w:rsidRPr="00011E99">
          <w:rPr>
            <w:rStyle w:val="Hyperlink"/>
            <w:noProof/>
          </w:rPr>
          <w:t>Development process</w:t>
        </w:r>
        <w:r>
          <w:rPr>
            <w:noProof/>
            <w:webHidden/>
          </w:rPr>
          <w:tab/>
        </w:r>
        <w:r>
          <w:rPr>
            <w:noProof/>
            <w:webHidden/>
          </w:rPr>
          <w:fldChar w:fldCharType="begin"/>
        </w:r>
        <w:r>
          <w:rPr>
            <w:noProof/>
            <w:webHidden/>
          </w:rPr>
          <w:instrText xml:space="preserve"> PAGEREF _Toc2255211 \h </w:instrText>
        </w:r>
        <w:r>
          <w:rPr>
            <w:noProof/>
            <w:webHidden/>
          </w:rPr>
        </w:r>
        <w:r>
          <w:rPr>
            <w:noProof/>
            <w:webHidden/>
          </w:rPr>
          <w:fldChar w:fldCharType="separate"/>
        </w:r>
        <w:r>
          <w:rPr>
            <w:noProof/>
            <w:webHidden/>
          </w:rPr>
          <w:t>2</w:t>
        </w:r>
        <w:r>
          <w:rPr>
            <w:noProof/>
            <w:webHidden/>
          </w:rPr>
          <w:fldChar w:fldCharType="end"/>
        </w:r>
      </w:hyperlink>
    </w:p>
    <w:p w:rsidR="004401A1" w:rsidRDefault="004401A1">
      <w:pPr>
        <w:pStyle w:val="TOC2"/>
        <w:rPr>
          <w:rFonts w:asciiTheme="minorHAnsi" w:eastAsiaTheme="minorEastAsia" w:hAnsiTheme="minorHAnsi" w:cstheme="minorBidi"/>
          <w:noProof/>
          <w:szCs w:val="22"/>
          <w:lang w:eastAsia="en-NZ"/>
        </w:rPr>
      </w:pPr>
      <w:hyperlink w:anchor="_Toc2255212" w:history="1">
        <w:r w:rsidRPr="00011E99">
          <w:rPr>
            <w:rStyle w:val="Hyperlink"/>
            <w:noProof/>
          </w:rPr>
          <w:t>Glossary of terms</w:t>
        </w:r>
        <w:r>
          <w:rPr>
            <w:noProof/>
            <w:webHidden/>
          </w:rPr>
          <w:tab/>
        </w:r>
        <w:r>
          <w:rPr>
            <w:noProof/>
            <w:webHidden/>
          </w:rPr>
          <w:fldChar w:fldCharType="begin"/>
        </w:r>
        <w:r>
          <w:rPr>
            <w:noProof/>
            <w:webHidden/>
          </w:rPr>
          <w:instrText xml:space="preserve"> PAGEREF _Toc2255212 \h </w:instrText>
        </w:r>
        <w:r>
          <w:rPr>
            <w:noProof/>
            <w:webHidden/>
          </w:rPr>
        </w:r>
        <w:r>
          <w:rPr>
            <w:noProof/>
            <w:webHidden/>
          </w:rPr>
          <w:fldChar w:fldCharType="separate"/>
        </w:r>
        <w:r>
          <w:rPr>
            <w:noProof/>
            <w:webHidden/>
          </w:rPr>
          <w:t>6</w:t>
        </w:r>
        <w:r>
          <w:rPr>
            <w:noProof/>
            <w:webHidden/>
          </w:rPr>
          <w:fldChar w:fldCharType="end"/>
        </w:r>
      </w:hyperlink>
    </w:p>
    <w:p w:rsidR="004401A1" w:rsidRDefault="004401A1">
      <w:pPr>
        <w:pStyle w:val="TOC1"/>
        <w:rPr>
          <w:rFonts w:asciiTheme="minorHAnsi" w:eastAsiaTheme="minorEastAsia" w:hAnsiTheme="minorHAnsi" w:cstheme="minorBidi"/>
          <w:noProof/>
          <w:sz w:val="22"/>
          <w:szCs w:val="22"/>
          <w:lang w:eastAsia="en-NZ"/>
        </w:rPr>
      </w:pPr>
      <w:hyperlink w:anchor="_Toc2255213" w:history="1">
        <w:r w:rsidRPr="00011E99">
          <w:rPr>
            <w:rStyle w:val="Hyperlink"/>
            <w:noProof/>
          </w:rPr>
          <w:t>2</w:t>
        </w:r>
        <w:r>
          <w:rPr>
            <w:rFonts w:asciiTheme="minorHAnsi" w:eastAsiaTheme="minorEastAsia" w:hAnsiTheme="minorHAnsi" w:cstheme="minorBidi"/>
            <w:noProof/>
            <w:sz w:val="22"/>
            <w:szCs w:val="22"/>
            <w:lang w:eastAsia="en-NZ"/>
          </w:rPr>
          <w:tab/>
        </w:r>
        <w:r w:rsidRPr="00011E99">
          <w:rPr>
            <w:rStyle w:val="Hyperlink"/>
            <w:noProof/>
          </w:rPr>
          <w:t>Bowel cancer quality performance indicators</w:t>
        </w:r>
        <w:r>
          <w:rPr>
            <w:noProof/>
            <w:webHidden/>
          </w:rPr>
          <w:tab/>
        </w:r>
        <w:r>
          <w:rPr>
            <w:noProof/>
            <w:webHidden/>
          </w:rPr>
          <w:fldChar w:fldCharType="begin"/>
        </w:r>
        <w:r>
          <w:rPr>
            <w:noProof/>
            <w:webHidden/>
          </w:rPr>
          <w:instrText xml:space="preserve"> PAGEREF _Toc2255213 \h </w:instrText>
        </w:r>
        <w:r>
          <w:rPr>
            <w:noProof/>
            <w:webHidden/>
          </w:rPr>
        </w:r>
        <w:r>
          <w:rPr>
            <w:noProof/>
            <w:webHidden/>
          </w:rPr>
          <w:fldChar w:fldCharType="separate"/>
        </w:r>
        <w:r>
          <w:rPr>
            <w:noProof/>
            <w:webHidden/>
          </w:rPr>
          <w:t>8</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14" w:history="1">
        <w:r w:rsidRPr="00011E99">
          <w:rPr>
            <w:rStyle w:val="Hyperlink"/>
            <w:noProof/>
          </w:rPr>
          <w:t>1</w:t>
        </w:r>
        <w:r>
          <w:rPr>
            <w:rFonts w:asciiTheme="minorHAnsi" w:eastAsiaTheme="minorEastAsia" w:hAnsiTheme="minorHAnsi" w:cstheme="minorBidi"/>
            <w:noProof/>
            <w:szCs w:val="22"/>
            <w:lang w:eastAsia="en-NZ"/>
          </w:rPr>
          <w:tab/>
        </w:r>
        <w:r w:rsidRPr="00011E99">
          <w:rPr>
            <w:rStyle w:val="Hyperlink"/>
            <w:noProof/>
          </w:rPr>
          <w:t>Route to diagnosis</w:t>
        </w:r>
        <w:r>
          <w:rPr>
            <w:noProof/>
            <w:webHidden/>
          </w:rPr>
          <w:tab/>
        </w:r>
        <w:r>
          <w:rPr>
            <w:noProof/>
            <w:webHidden/>
          </w:rPr>
          <w:fldChar w:fldCharType="begin"/>
        </w:r>
        <w:r>
          <w:rPr>
            <w:noProof/>
            <w:webHidden/>
          </w:rPr>
          <w:instrText xml:space="preserve"> PAGEREF _Toc2255214 \h </w:instrText>
        </w:r>
        <w:r>
          <w:rPr>
            <w:noProof/>
            <w:webHidden/>
          </w:rPr>
        </w:r>
        <w:r>
          <w:rPr>
            <w:noProof/>
            <w:webHidden/>
          </w:rPr>
          <w:fldChar w:fldCharType="separate"/>
        </w:r>
        <w:r>
          <w:rPr>
            <w:noProof/>
            <w:webHidden/>
          </w:rPr>
          <w:t>10</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15" w:history="1">
        <w:r w:rsidRPr="00011E99">
          <w:rPr>
            <w:rStyle w:val="Hyperlink"/>
            <w:noProof/>
          </w:rPr>
          <w:t>2</w:t>
        </w:r>
        <w:r>
          <w:rPr>
            <w:rFonts w:asciiTheme="minorHAnsi" w:eastAsiaTheme="minorEastAsia" w:hAnsiTheme="minorHAnsi" w:cstheme="minorBidi"/>
            <w:noProof/>
            <w:szCs w:val="22"/>
            <w:lang w:eastAsia="en-NZ"/>
          </w:rPr>
          <w:tab/>
        </w:r>
        <w:r w:rsidRPr="00011E99">
          <w:rPr>
            <w:rStyle w:val="Hyperlink"/>
            <w:noProof/>
          </w:rPr>
          <w:t>Timeliness of treatment</w:t>
        </w:r>
        <w:r>
          <w:rPr>
            <w:noProof/>
            <w:webHidden/>
          </w:rPr>
          <w:tab/>
        </w:r>
        <w:r>
          <w:rPr>
            <w:noProof/>
            <w:webHidden/>
          </w:rPr>
          <w:fldChar w:fldCharType="begin"/>
        </w:r>
        <w:r>
          <w:rPr>
            <w:noProof/>
            <w:webHidden/>
          </w:rPr>
          <w:instrText xml:space="preserve"> PAGEREF _Toc2255215 \h </w:instrText>
        </w:r>
        <w:r>
          <w:rPr>
            <w:noProof/>
            <w:webHidden/>
          </w:rPr>
        </w:r>
        <w:r>
          <w:rPr>
            <w:noProof/>
            <w:webHidden/>
          </w:rPr>
          <w:fldChar w:fldCharType="separate"/>
        </w:r>
        <w:r>
          <w:rPr>
            <w:noProof/>
            <w:webHidden/>
          </w:rPr>
          <w:t>11</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16" w:history="1">
        <w:r w:rsidRPr="00011E99">
          <w:rPr>
            <w:rStyle w:val="Hyperlink"/>
            <w:noProof/>
          </w:rPr>
          <w:t>3</w:t>
        </w:r>
        <w:r>
          <w:rPr>
            <w:rFonts w:asciiTheme="minorHAnsi" w:eastAsiaTheme="minorEastAsia" w:hAnsiTheme="minorHAnsi" w:cstheme="minorBidi"/>
            <w:noProof/>
            <w:szCs w:val="22"/>
            <w:lang w:eastAsia="en-NZ"/>
          </w:rPr>
          <w:tab/>
        </w:r>
        <w:r w:rsidRPr="00011E99">
          <w:rPr>
            <w:rStyle w:val="Hyperlink"/>
            <w:noProof/>
          </w:rPr>
          <w:t>Stage at diagnosis</w:t>
        </w:r>
        <w:r>
          <w:rPr>
            <w:noProof/>
            <w:webHidden/>
          </w:rPr>
          <w:tab/>
        </w:r>
        <w:r>
          <w:rPr>
            <w:noProof/>
            <w:webHidden/>
          </w:rPr>
          <w:fldChar w:fldCharType="begin"/>
        </w:r>
        <w:r>
          <w:rPr>
            <w:noProof/>
            <w:webHidden/>
          </w:rPr>
          <w:instrText xml:space="preserve"> PAGEREF _Toc2255216 \h </w:instrText>
        </w:r>
        <w:r>
          <w:rPr>
            <w:noProof/>
            <w:webHidden/>
          </w:rPr>
        </w:r>
        <w:r>
          <w:rPr>
            <w:noProof/>
            <w:webHidden/>
          </w:rPr>
          <w:fldChar w:fldCharType="separate"/>
        </w:r>
        <w:r>
          <w:rPr>
            <w:noProof/>
            <w:webHidden/>
          </w:rPr>
          <w:t>12</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17" w:history="1">
        <w:r w:rsidRPr="00011E99">
          <w:rPr>
            <w:rStyle w:val="Hyperlink"/>
            <w:noProof/>
          </w:rPr>
          <w:t>4</w:t>
        </w:r>
        <w:r>
          <w:rPr>
            <w:rFonts w:asciiTheme="minorHAnsi" w:eastAsiaTheme="minorEastAsia" w:hAnsiTheme="minorHAnsi" w:cstheme="minorBidi"/>
            <w:noProof/>
            <w:szCs w:val="22"/>
            <w:lang w:eastAsia="en-NZ"/>
          </w:rPr>
          <w:tab/>
        </w:r>
        <w:r w:rsidRPr="00011E99">
          <w:rPr>
            <w:rStyle w:val="Hyperlink"/>
            <w:noProof/>
          </w:rPr>
          <w:t>Multidisciplinary discussion</w:t>
        </w:r>
        <w:r>
          <w:rPr>
            <w:noProof/>
            <w:webHidden/>
          </w:rPr>
          <w:tab/>
        </w:r>
        <w:r>
          <w:rPr>
            <w:noProof/>
            <w:webHidden/>
          </w:rPr>
          <w:fldChar w:fldCharType="begin"/>
        </w:r>
        <w:r>
          <w:rPr>
            <w:noProof/>
            <w:webHidden/>
          </w:rPr>
          <w:instrText xml:space="preserve"> PAGEREF _Toc2255217 \h </w:instrText>
        </w:r>
        <w:r>
          <w:rPr>
            <w:noProof/>
            <w:webHidden/>
          </w:rPr>
        </w:r>
        <w:r>
          <w:rPr>
            <w:noProof/>
            <w:webHidden/>
          </w:rPr>
          <w:fldChar w:fldCharType="separate"/>
        </w:r>
        <w:r>
          <w:rPr>
            <w:noProof/>
            <w:webHidden/>
          </w:rPr>
          <w:t>13</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18" w:history="1">
        <w:r w:rsidRPr="00011E99">
          <w:rPr>
            <w:rStyle w:val="Hyperlink"/>
            <w:noProof/>
          </w:rPr>
          <w:t>5</w:t>
        </w:r>
        <w:r>
          <w:rPr>
            <w:rFonts w:asciiTheme="minorHAnsi" w:eastAsiaTheme="minorEastAsia" w:hAnsiTheme="minorHAnsi" w:cstheme="minorBidi"/>
            <w:noProof/>
            <w:szCs w:val="22"/>
            <w:lang w:eastAsia="en-NZ"/>
          </w:rPr>
          <w:tab/>
        </w:r>
        <w:r w:rsidRPr="00011E99">
          <w:rPr>
            <w:rStyle w:val="Hyperlink"/>
            <w:noProof/>
          </w:rPr>
          <w:t>Length of stay after surgery</w:t>
        </w:r>
        <w:r>
          <w:rPr>
            <w:noProof/>
            <w:webHidden/>
          </w:rPr>
          <w:tab/>
        </w:r>
        <w:r>
          <w:rPr>
            <w:noProof/>
            <w:webHidden/>
          </w:rPr>
          <w:fldChar w:fldCharType="begin"/>
        </w:r>
        <w:r>
          <w:rPr>
            <w:noProof/>
            <w:webHidden/>
          </w:rPr>
          <w:instrText xml:space="preserve"> PAGEREF _Toc2255218 \h </w:instrText>
        </w:r>
        <w:r>
          <w:rPr>
            <w:noProof/>
            <w:webHidden/>
          </w:rPr>
        </w:r>
        <w:r>
          <w:rPr>
            <w:noProof/>
            <w:webHidden/>
          </w:rPr>
          <w:fldChar w:fldCharType="separate"/>
        </w:r>
        <w:r>
          <w:rPr>
            <w:noProof/>
            <w:webHidden/>
          </w:rPr>
          <w:t>14</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19" w:history="1">
        <w:r w:rsidRPr="00011E99">
          <w:rPr>
            <w:rStyle w:val="Hyperlink"/>
            <w:noProof/>
          </w:rPr>
          <w:t>6</w:t>
        </w:r>
        <w:r>
          <w:rPr>
            <w:rFonts w:asciiTheme="minorHAnsi" w:eastAsiaTheme="minorEastAsia" w:hAnsiTheme="minorHAnsi" w:cstheme="minorBidi"/>
            <w:noProof/>
            <w:szCs w:val="22"/>
            <w:lang w:eastAsia="en-NZ"/>
          </w:rPr>
          <w:tab/>
        </w:r>
        <w:r w:rsidRPr="00011E99">
          <w:rPr>
            <w:rStyle w:val="Hyperlink"/>
            <w:noProof/>
          </w:rPr>
          <w:t>Clinical trial participation</w:t>
        </w:r>
        <w:r>
          <w:rPr>
            <w:noProof/>
            <w:webHidden/>
          </w:rPr>
          <w:tab/>
        </w:r>
        <w:r>
          <w:rPr>
            <w:noProof/>
            <w:webHidden/>
          </w:rPr>
          <w:fldChar w:fldCharType="begin"/>
        </w:r>
        <w:r>
          <w:rPr>
            <w:noProof/>
            <w:webHidden/>
          </w:rPr>
          <w:instrText xml:space="preserve"> PAGEREF _Toc2255219 \h </w:instrText>
        </w:r>
        <w:r>
          <w:rPr>
            <w:noProof/>
            <w:webHidden/>
          </w:rPr>
        </w:r>
        <w:r>
          <w:rPr>
            <w:noProof/>
            <w:webHidden/>
          </w:rPr>
          <w:fldChar w:fldCharType="separate"/>
        </w:r>
        <w:r>
          <w:rPr>
            <w:noProof/>
            <w:webHidden/>
          </w:rPr>
          <w:t>15</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0" w:history="1">
        <w:r w:rsidRPr="00011E99">
          <w:rPr>
            <w:rStyle w:val="Hyperlink"/>
            <w:noProof/>
          </w:rPr>
          <w:t>7</w:t>
        </w:r>
        <w:r>
          <w:rPr>
            <w:rFonts w:asciiTheme="minorHAnsi" w:eastAsiaTheme="minorEastAsia" w:hAnsiTheme="minorHAnsi" w:cstheme="minorBidi"/>
            <w:noProof/>
            <w:szCs w:val="22"/>
            <w:lang w:eastAsia="en-NZ"/>
          </w:rPr>
          <w:tab/>
        </w:r>
        <w:r w:rsidRPr="00011E99">
          <w:rPr>
            <w:rStyle w:val="Hyperlink"/>
            <w:noProof/>
          </w:rPr>
          <w:t>Treatment survival</w:t>
        </w:r>
        <w:r>
          <w:rPr>
            <w:noProof/>
            <w:webHidden/>
          </w:rPr>
          <w:tab/>
        </w:r>
        <w:r>
          <w:rPr>
            <w:noProof/>
            <w:webHidden/>
          </w:rPr>
          <w:fldChar w:fldCharType="begin"/>
        </w:r>
        <w:r>
          <w:rPr>
            <w:noProof/>
            <w:webHidden/>
          </w:rPr>
          <w:instrText xml:space="preserve"> PAGEREF _Toc2255220 \h </w:instrText>
        </w:r>
        <w:r>
          <w:rPr>
            <w:noProof/>
            <w:webHidden/>
          </w:rPr>
        </w:r>
        <w:r>
          <w:rPr>
            <w:noProof/>
            <w:webHidden/>
          </w:rPr>
          <w:fldChar w:fldCharType="separate"/>
        </w:r>
        <w:r>
          <w:rPr>
            <w:noProof/>
            <w:webHidden/>
          </w:rPr>
          <w:t>16</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1" w:history="1">
        <w:r w:rsidRPr="00011E99">
          <w:rPr>
            <w:rStyle w:val="Hyperlink"/>
            <w:noProof/>
          </w:rPr>
          <w:t>8</w:t>
        </w:r>
        <w:r>
          <w:rPr>
            <w:rFonts w:asciiTheme="minorHAnsi" w:eastAsiaTheme="minorEastAsia" w:hAnsiTheme="minorHAnsi" w:cstheme="minorBidi"/>
            <w:noProof/>
            <w:szCs w:val="22"/>
            <w:lang w:eastAsia="en-NZ"/>
          </w:rPr>
          <w:tab/>
        </w:r>
        <w:r w:rsidRPr="00011E99">
          <w:rPr>
            <w:rStyle w:val="Hyperlink"/>
            <w:noProof/>
          </w:rPr>
          <w:t>Overall survival</w:t>
        </w:r>
        <w:r>
          <w:rPr>
            <w:noProof/>
            <w:webHidden/>
          </w:rPr>
          <w:tab/>
        </w:r>
        <w:r>
          <w:rPr>
            <w:noProof/>
            <w:webHidden/>
          </w:rPr>
          <w:fldChar w:fldCharType="begin"/>
        </w:r>
        <w:r>
          <w:rPr>
            <w:noProof/>
            <w:webHidden/>
          </w:rPr>
          <w:instrText xml:space="preserve"> PAGEREF _Toc2255221 \h </w:instrText>
        </w:r>
        <w:r>
          <w:rPr>
            <w:noProof/>
            <w:webHidden/>
          </w:rPr>
        </w:r>
        <w:r>
          <w:rPr>
            <w:noProof/>
            <w:webHidden/>
          </w:rPr>
          <w:fldChar w:fldCharType="separate"/>
        </w:r>
        <w:r>
          <w:rPr>
            <w:noProof/>
            <w:webHidden/>
          </w:rPr>
          <w:t>17</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2" w:history="1">
        <w:r w:rsidRPr="00011E99">
          <w:rPr>
            <w:rStyle w:val="Hyperlink"/>
            <w:noProof/>
          </w:rPr>
          <w:t>9</w:t>
        </w:r>
        <w:r>
          <w:rPr>
            <w:rFonts w:asciiTheme="minorHAnsi" w:eastAsiaTheme="minorEastAsia" w:hAnsiTheme="minorHAnsi" w:cstheme="minorBidi"/>
            <w:noProof/>
            <w:szCs w:val="22"/>
            <w:lang w:eastAsia="en-NZ"/>
          </w:rPr>
          <w:tab/>
        </w:r>
        <w:r w:rsidRPr="00011E99">
          <w:rPr>
            <w:rStyle w:val="Hyperlink"/>
            <w:noProof/>
          </w:rPr>
          <w:t>Structured pathology reporting</w:t>
        </w:r>
        <w:r>
          <w:rPr>
            <w:noProof/>
            <w:webHidden/>
          </w:rPr>
          <w:tab/>
        </w:r>
        <w:r>
          <w:rPr>
            <w:noProof/>
            <w:webHidden/>
          </w:rPr>
          <w:fldChar w:fldCharType="begin"/>
        </w:r>
        <w:r>
          <w:rPr>
            <w:noProof/>
            <w:webHidden/>
          </w:rPr>
          <w:instrText xml:space="preserve"> PAGEREF _Toc2255222 \h </w:instrText>
        </w:r>
        <w:r>
          <w:rPr>
            <w:noProof/>
            <w:webHidden/>
          </w:rPr>
        </w:r>
        <w:r>
          <w:rPr>
            <w:noProof/>
            <w:webHidden/>
          </w:rPr>
          <w:fldChar w:fldCharType="separate"/>
        </w:r>
        <w:r>
          <w:rPr>
            <w:noProof/>
            <w:webHidden/>
          </w:rPr>
          <w:t>18</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3" w:history="1">
        <w:r w:rsidRPr="00011E99">
          <w:rPr>
            <w:rStyle w:val="Hyperlink"/>
            <w:noProof/>
          </w:rPr>
          <w:t>10</w:t>
        </w:r>
        <w:r>
          <w:rPr>
            <w:rFonts w:asciiTheme="minorHAnsi" w:eastAsiaTheme="minorEastAsia" w:hAnsiTheme="minorHAnsi" w:cstheme="minorBidi"/>
            <w:noProof/>
            <w:szCs w:val="22"/>
            <w:lang w:eastAsia="en-NZ"/>
          </w:rPr>
          <w:tab/>
        </w:r>
        <w:r w:rsidRPr="00011E99">
          <w:rPr>
            <w:rStyle w:val="Hyperlink"/>
            <w:noProof/>
          </w:rPr>
          <w:t>Lymph-node yield</w:t>
        </w:r>
        <w:r>
          <w:rPr>
            <w:noProof/>
            <w:webHidden/>
          </w:rPr>
          <w:tab/>
        </w:r>
        <w:r>
          <w:rPr>
            <w:noProof/>
            <w:webHidden/>
          </w:rPr>
          <w:fldChar w:fldCharType="begin"/>
        </w:r>
        <w:r>
          <w:rPr>
            <w:noProof/>
            <w:webHidden/>
          </w:rPr>
          <w:instrText xml:space="preserve"> PAGEREF _Toc2255223 \h </w:instrText>
        </w:r>
        <w:r>
          <w:rPr>
            <w:noProof/>
            <w:webHidden/>
          </w:rPr>
        </w:r>
        <w:r>
          <w:rPr>
            <w:noProof/>
            <w:webHidden/>
          </w:rPr>
          <w:fldChar w:fldCharType="separate"/>
        </w:r>
        <w:r>
          <w:rPr>
            <w:noProof/>
            <w:webHidden/>
          </w:rPr>
          <w:t>19</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4" w:history="1">
        <w:r w:rsidRPr="00011E99">
          <w:rPr>
            <w:rStyle w:val="Hyperlink"/>
            <w:noProof/>
          </w:rPr>
          <w:t>11</w:t>
        </w:r>
        <w:r>
          <w:rPr>
            <w:rFonts w:asciiTheme="minorHAnsi" w:eastAsiaTheme="minorEastAsia" w:hAnsiTheme="minorHAnsi" w:cstheme="minorBidi"/>
            <w:noProof/>
            <w:szCs w:val="22"/>
            <w:lang w:eastAsia="en-NZ"/>
          </w:rPr>
          <w:tab/>
        </w:r>
        <w:r w:rsidRPr="00011E99">
          <w:rPr>
            <w:rStyle w:val="Hyperlink"/>
            <w:noProof/>
          </w:rPr>
          <w:t>Mismatch repair (MMR)/ microsatellite instability (MSI) testing</w:t>
        </w:r>
        <w:r>
          <w:rPr>
            <w:noProof/>
            <w:webHidden/>
          </w:rPr>
          <w:tab/>
        </w:r>
        <w:r>
          <w:rPr>
            <w:noProof/>
            <w:webHidden/>
          </w:rPr>
          <w:fldChar w:fldCharType="begin"/>
        </w:r>
        <w:r>
          <w:rPr>
            <w:noProof/>
            <w:webHidden/>
          </w:rPr>
          <w:instrText xml:space="preserve"> PAGEREF _Toc2255224 \h </w:instrText>
        </w:r>
        <w:r>
          <w:rPr>
            <w:noProof/>
            <w:webHidden/>
          </w:rPr>
        </w:r>
        <w:r>
          <w:rPr>
            <w:noProof/>
            <w:webHidden/>
          </w:rPr>
          <w:fldChar w:fldCharType="separate"/>
        </w:r>
        <w:r>
          <w:rPr>
            <w:noProof/>
            <w:webHidden/>
          </w:rPr>
          <w:t>20</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5" w:history="1">
        <w:r w:rsidRPr="00011E99">
          <w:rPr>
            <w:rStyle w:val="Hyperlink"/>
            <w:noProof/>
          </w:rPr>
          <w:t>12</w:t>
        </w:r>
        <w:r>
          <w:rPr>
            <w:rFonts w:asciiTheme="minorHAnsi" w:eastAsiaTheme="minorEastAsia" w:hAnsiTheme="minorHAnsi" w:cstheme="minorBidi"/>
            <w:noProof/>
            <w:szCs w:val="22"/>
            <w:lang w:eastAsia="en-NZ"/>
          </w:rPr>
          <w:tab/>
        </w:r>
        <w:r w:rsidRPr="00011E99">
          <w:rPr>
            <w:rStyle w:val="Hyperlink"/>
            <w:noProof/>
          </w:rPr>
          <w:t>Circumferential resection margin (CRM)</w:t>
        </w:r>
        <w:r>
          <w:rPr>
            <w:noProof/>
            <w:webHidden/>
          </w:rPr>
          <w:tab/>
        </w:r>
        <w:r>
          <w:rPr>
            <w:noProof/>
            <w:webHidden/>
          </w:rPr>
          <w:fldChar w:fldCharType="begin"/>
        </w:r>
        <w:r>
          <w:rPr>
            <w:noProof/>
            <w:webHidden/>
          </w:rPr>
          <w:instrText xml:space="preserve"> PAGEREF _Toc2255225 \h </w:instrText>
        </w:r>
        <w:r>
          <w:rPr>
            <w:noProof/>
            <w:webHidden/>
          </w:rPr>
        </w:r>
        <w:r>
          <w:rPr>
            <w:noProof/>
            <w:webHidden/>
          </w:rPr>
          <w:fldChar w:fldCharType="separate"/>
        </w:r>
        <w:r>
          <w:rPr>
            <w:noProof/>
            <w:webHidden/>
          </w:rPr>
          <w:t>21</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6" w:history="1">
        <w:r w:rsidRPr="00011E99">
          <w:rPr>
            <w:rStyle w:val="Hyperlink"/>
            <w:noProof/>
          </w:rPr>
          <w:t>13</w:t>
        </w:r>
        <w:r>
          <w:rPr>
            <w:rFonts w:asciiTheme="minorHAnsi" w:eastAsiaTheme="minorEastAsia" w:hAnsiTheme="minorHAnsi" w:cstheme="minorBidi"/>
            <w:noProof/>
            <w:szCs w:val="22"/>
            <w:lang w:eastAsia="en-NZ"/>
          </w:rPr>
          <w:tab/>
        </w:r>
        <w:r w:rsidRPr="00011E99">
          <w:rPr>
            <w:rStyle w:val="Hyperlink"/>
            <w:noProof/>
          </w:rPr>
          <w:t>Integrity of mesorectum</w:t>
        </w:r>
        <w:r>
          <w:rPr>
            <w:noProof/>
            <w:webHidden/>
          </w:rPr>
          <w:tab/>
        </w:r>
        <w:r>
          <w:rPr>
            <w:noProof/>
            <w:webHidden/>
          </w:rPr>
          <w:fldChar w:fldCharType="begin"/>
        </w:r>
        <w:r>
          <w:rPr>
            <w:noProof/>
            <w:webHidden/>
          </w:rPr>
          <w:instrText xml:space="preserve"> PAGEREF _Toc2255226 \h </w:instrText>
        </w:r>
        <w:r>
          <w:rPr>
            <w:noProof/>
            <w:webHidden/>
          </w:rPr>
        </w:r>
        <w:r>
          <w:rPr>
            <w:noProof/>
            <w:webHidden/>
          </w:rPr>
          <w:fldChar w:fldCharType="separate"/>
        </w:r>
        <w:r>
          <w:rPr>
            <w:noProof/>
            <w:webHidden/>
          </w:rPr>
          <w:t>22</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7" w:history="1">
        <w:r w:rsidRPr="00011E99">
          <w:rPr>
            <w:rStyle w:val="Hyperlink"/>
            <w:noProof/>
          </w:rPr>
          <w:t>14</w:t>
        </w:r>
        <w:r>
          <w:rPr>
            <w:rFonts w:asciiTheme="minorHAnsi" w:eastAsiaTheme="minorEastAsia" w:hAnsiTheme="minorHAnsi" w:cstheme="minorBidi"/>
            <w:noProof/>
            <w:szCs w:val="22"/>
            <w:lang w:eastAsia="en-NZ"/>
          </w:rPr>
          <w:tab/>
        </w:r>
        <w:r w:rsidRPr="00011E99">
          <w:rPr>
            <w:rStyle w:val="Hyperlink"/>
            <w:noProof/>
          </w:rPr>
          <w:t>Rectal magnetic resonance imaging (MRI) reporting</w:t>
        </w:r>
        <w:r>
          <w:rPr>
            <w:noProof/>
            <w:webHidden/>
          </w:rPr>
          <w:tab/>
        </w:r>
        <w:r>
          <w:rPr>
            <w:noProof/>
            <w:webHidden/>
          </w:rPr>
          <w:fldChar w:fldCharType="begin"/>
        </w:r>
        <w:r>
          <w:rPr>
            <w:noProof/>
            <w:webHidden/>
          </w:rPr>
          <w:instrText xml:space="preserve"> PAGEREF _Toc2255227 \h </w:instrText>
        </w:r>
        <w:r>
          <w:rPr>
            <w:noProof/>
            <w:webHidden/>
          </w:rPr>
        </w:r>
        <w:r>
          <w:rPr>
            <w:noProof/>
            <w:webHidden/>
          </w:rPr>
          <w:fldChar w:fldCharType="separate"/>
        </w:r>
        <w:r>
          <w:rPr>
            <w:noProof/>
            <w:webHidden/>
          </w:rPr>
          <w:t>23</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8" w:history="1">
        <w:r w:rsidRPr="00011E99">
          <w:rPr>
            <w:rStyle w:val="Hyperlink"/>
            <w:noProof/>
          </w:rPr>
          <w:t>15</w:t>
        </w:r>
        <w:r>
          <w:rPr>
            <w:rFonts w:asciiTheme="minorHAnsi" w:eastAsiaTheme="minorEastAsia" w:hAnsiTheme="minorHAnsi" w:cstheme="minorBidi"/>
            <w:noProof/>
            <w:szCs w:val="22"/>
            <w:lang w:eastAsia="en-NZ"/>
          </w:rPr>
          <w:tab/>
        </w:r>
        <w:r w:rsidRPr="00011E99">
          <w:rPr>
            <w:rStyle w:val="Hyperlink"/>
            <w:noProof/>
          </w:rPr>
          <w:t>Tumour localisation</w:t>
        </w:r>
        <w:r>
          <w:rPr>
            <w:noProof/>
            <w:webHidden/>
          </w:rPr>
          <w:tab/>
        </w:r>
        <w:r>
          <w:rPr>
            <w:noProof/>
            <w:webHidden/>
          </w:rPr>
          <w:fldChar w:fldCharType="begin"/>
        </w:r>
        <w:r>
          <w:rPr>
            <w:noProof/>
            <w:webHidden/>
          </w:rPr>
          <w:instrText xml:space="preserve"> PAGEREF _Toc2255228 \h </w:instrText>
        </w:r>
        <w:r>
          <w:rPr>
            <w:noProof/>
            <w:webHidden/>
          </w:rPr>
        </w:r>
        <w:r>
          <w:rPr>
            <w:noProof/>
            <w:webHidden/>
          </w:rPr>
          <w:fldChar w:fldCharType="separate"/>
        </w:r>
        <w:r>
          <w:rPr>
            <w:noProof/>
            <w:webHidden/>
          </w:rPr>
          <w:t>24</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29" w:history="1">
        <w:r w:rsidRPr="00011E99">
          <w:rPr>
            <w:rStyle w:val="Hyperlink"/>
            <w:noProof/>
          </w:rPr>
          <w:t>16</w:t>
        </w:r>
        <w:r>
          <w:rPr>
            <w:rFonts w:asciiTheme="minorHAnsi" w:eastAsiaTheme="minorEastAsia" w:hAnsiTheme="minorHAnsi" w:cstheme="minorBidi"/>
            <w:noProof/>
            <w:szCs w:val="22"/>
            <w:lang w:eastAsia="en-NZ"/>
          </w:rPr>
          <w:tab/>
        </w:r>
        <w:r w:rsidRPr="00011E99">
          <w:rPr>
            <w:rStyle w:val="Hyperlink"/>
            <w:noProof/>
          </w:rPr>
          <w:t>Radiotherapy</w:t>
        </w:r>
        <w:r>
          <w:rPr>
            <w:noProof/>
            <w:webHidden/>
          </w:rPr>
          <w:tab/>
        </w:r>
        <w:r>
          <w:rPr>
            <w:noProof/>
            <w:webHidden/>
          </w:rPr>
          <w:fldChar w:fldCharType="begin"/>
        </w:r>
        <w:r>
          <w:rPr>
            <w:noProof/>
            <w:webHidden/>
          </w:rPr>
          <w:instrText xml:space="preserve"> PAGEREF _Toc2255229 \h </w:instrText>
        </w:r>
        <w:r>
          <w:rPr>
            <w:noProof/>
            <w:webHidden/>
          </w:rPr>
        </w:r>
        <w:r>
          <w:rPr>
            <w:noProof/>
            <w:webHidden/>
          </w:rPr>
          <w:fldChar w:fldCharType="separate"/>
        </w:r>
        <w:r>
          <w:rPr>
            <w:noProof/>
            <w:webHidden/>
          </w:rPr>
          <w:t>25</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30" w:history="1">
        <w:r w:rsidRPr="00011E99">
          <w:rPr>
            <w:rStyle w:val="Hyperlink"/>
            <w:noProof/>
          </w:rPr>
          <w:t>17</w:t>
        </w:r>
        <w:r>
          <w:rPr>
            <w:rFonts w:asciiTheme="minorHAnsi" w:eastAsiaTheme="minorEastAsia" w:hAnsiTheme="minorHAnsi" w:cstheme="minorBidi"/>
            <w:noProof/>
            <w:szCs w:val="22"/>
            <w:lang w:eastAsia="en-NZ"/>
          </w:rPr>
          <w:tab/>
        </w:r>
        <w:r w:rsidRPr="00011E99">
          <w:rPr>
            <w:rStyle w:val="Hyperlink"/>
            <w:noProof/>
          </w:rPr>
          <w:t>Adjuvant chemotherapy</w:t>
        </w:r>
        <w:r>
          <w:rPr>
            <w:noProof/>
            <w:webHidden/>
          </w:rPr>
          <w:tab/>
        </w:r>
        <w:r>
          <w:rPr>
            <w:noProof/>
            <w:webHidden/>
          </w:rPr>
          <w:fldChar w:fldCharType="begin"/>
        </w:r>
        <w:r>
          <w:rPr>
            <w:noProof/>
            <w:webHidden/>
          </w:rPr>
          <w:instrText xml:space="preserve"> PAGEREF _Toc2255230 \h </w:instrText>
        </w:r>
        <w:r>
          <w:rPr>
            <w:noProof/>
            <w:webHidden/>
          </w:rPr>
        </w:r>
        <w:r>
          <w:rPr>
            <w:noProof/>
            <w:webHidden/>
          </w:rPr>
          <w:fldChar w:fldCharType="separate"/>
        </w:r>
        <w:r>
          <w:rPr>
            <w:noProof/>
            <w:webHidden/>
          </w:rPr>
          <w:t>26</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31" w:history="1">
        <w:r w:rsidRPr="00011E99">
          <w:rPr>
            <w:rStyle w:val="Hyperlink"/>
            <w:noProof/>
          </w:rPr>
          <w:t>18</w:t>
        </w:r>
        <w:r>
          <w:rPr>
            <w:rFonts w:asciiTheme="minorHAnsi" w:eastAsiaTheme="minorEastAsia" w:hAnsiTheme="minorHAnsi" w:cstheme="minorBidi"/>
            <w:noProof/>
            <w:szCs w:val="22"/>
            <w:lang w:eastAsia="en-NZ"/>
          </w:rPr>
          <w:tab/>
        </w:r>
        <w:r w:rsidRPr="00011E99">
          <w:rPr>
            <w:rStyle w:val="Hyperlink"/>
            <w:noProof/>
          </w:rPr>
          <w:t>Metastatic colorectal cancer chemotherapy</w:t>
        </w:r>
        <w:r>
          <w:rPr>
            <w:noProof/>
            <w:webHidden/>
          </w:rPr>
          <w:tab/>
        </w:r>
        <w:r>
          <w:rPr>
            <w:noProof/>
            <w:webHidden/>
          </w:rPr>
          <w:fldChar w:fldCharType="begin"/>
        </w:r>
        <w:r>
          <w:rPr>
            <w:noProof/>
            <w:webHidden/>
          </w:rPr>
          <w:instrText xml:space="preserve"> PAGEREF _Toc2255231 \h </w:instrText>
        </w:r>
        <w:r>
          <w:rPr>
            <w:noProof/>
            <w:webHidden/>
          </w:rPr>
        </w:r>
        <w:r>
          <w:rPr>
            <w:noProof/>
            <w:webHidden/>
          </w:rPr>
          <w:fldChar w:fldCharType="separate"/>
        </w:r>
        <w:r>
          <w:rPr>
            <w:noProof/>
            <w:webHidden/>
          </w:rPr>
          <w:t>27</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32" w:history="1">
        <w:r w:rsidRPr="00011E99">
          <w:rPr>
            <w:rStyle w:val="Hyperlink"/>
            <w:noProof/>
          </w:rPr>
          <w:t>19</w:t>
        </w:r>
        <w:r>
          <w:rPr>
            <w:rFonts w:asciiTheme="minorHAnsi" w:eastAsiaTheme="minorEastAsia" w:hAnsiTheme="minorHAnsi" w:cstheme="minorBidi"/>
            <w:noProof/>
            <w:szCs w:val="22"/>
            <w:lang w:eastAsia="en-NZ"/>
          </w:rPr>
          <w:tab/>
        </w:r>
        <w:r w:rsidRPr="00011E99">
          <w:rPr>
            <w:rStyle w:val="Hyperlink"/>
            <w:noProof/>
          </w:rPr>
          <w:t>Emergency surgery</w:t>
        </w:r>
        <w:r>
          <w:rPr>
            <w:noProof/>
            <w:webHidden/>
          </w:rPr>
          <w:tab/>
        </w:r>
        <w:r>
          <w:rPr>
            <w:noProof/>
            <w:webHidden/>
          </w:rPr>
          <w:fldChar w:fldCharType="begin"/>
        </w:r>
        <w:r>
          <w:rPr>
            <w:noProof/>
            <w:webHidden/>
          </w:rPr>
          <w:instrText xml:space="preserve"> PAGEREF _Toc2255232 \h </w:instrText>
        </w:r>
        <w:r>
          <w:rPr>
            <w:noProof/>
            <w:webHidden/>
          </w:rPr>
        </w:r>
        <w:r>
          <w:rPr>
            <w:noProof/>
            <w:webHidden/>
          </w:rPr>
          <w:fldChar w:fldCharType="separate"/>
        </w:r>
        <w:r>
          <w:rPr>
            <w:noProof/>
            <w:webHidden/>
          </w:rPr>
          <w:t>28</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33" w:history="1">
        <w:r w:rsidRPr="00011E99">
          <w:rPr>
            <w:rStyle w:val="Hyperlink"/>
            <w:noProof/>
          </w:rPr>
          <w:t>20</w:t>
        </w:r>
        <w:r>
          <w:rPr>
            <w:rFonts w:asciiTheme="minorHAnsi" w:eastAsiaTheme="minorEastAsia" w:hAnsiTheme="minorHAnsi" w:cstheme="minorBidi"/>
            <w:noProof/>
            <w:szCs w:val="22"/>
            <w:lang w:eastAsia="en-NZ"/>
          </w:rPr>
          <w:tab/>
        </w:r>
        <w:r w:rsidRPr="00011E99">
          <w:rPr>
            <w:rStyle w:val="Hyperlink"/>
            <w:noProof/>
          </w:rPr>
          <w:t>Unplanned return to theatre</w:t>
        </w:r>
        <w:r>
          <w:rPr>
            <w:noProof/>
            <w:webHidden/>
          </w:rPr>
          <w:tab/>
        </w:r>
        <w:r>
          <w:rPr>
            <w:noProof/>
            <w:webHidden/>
          </w:rPr>
          <w:fldChar w:fldCharType="begin"/>
        </w:r>
        <w:r>
          <w:rPr>
            <w:noProof/>
            <w:webHidden/>
          </w:rPr>
          <w:instrText xml:space="preserve"> PAGEREF _Toc2255233 \h </w:instrText>
        </w:r>
        <w:r>
          <w:rPr>
            <w:noProof/>
            <w:webHidden/>
          </w:rPr>
        </w:r>
        <w:r>
          <w:rPr>
            <w:noProof/>
            <w:webHidden/>
          </w:rPr>
          <w:fldChar w:fldCharType="separate"/>
        </w:r>
        <w:r>
          <w:rPr>
            <w:noProof/>
            <w:webHidden/>
          </w:rPr>
          <w:t>29</w:t>
        </w:r>
        <w:r>
          <w:rPr>
            <w:noProof/>
            <w:webHidden/>
          </w:rPr>
          <w:fldChar w:fldCharType="end"/>
        </w:r>
      </w:hyperlink>
    </w:p>
    <w:p w:rsidR="004401A1" w:rsidRDefault="004401A1">
      <w:pPr>
        <w:pStyle w:val="TOC2"/>
        <w:tabs>
          <w:tab w:val="left" w:pos="1134"/>
        </w:tabs>
        <w:rPr>
          <w:rFonts w:asciiTheme="minorHAnsi" w:eastAsiaTheme="minorEastAsia" w:hAnsiTheme="minorHAnsi" w:cstheme="minorBidi"/>
          <w:noProof/>
          <w:szCs w:val="22"/>
          <w:lang w:eastAsia="en-NZ"/>
        </w:rPr>
      </w:pPr>
      <w:hyperlink w:anchor="_Toc2255234" w:history="1">
        <w:r w:rsidRPr="00011E99">
          <w:rPr>
            <w:rStyle w:val="Hyperlink"/>
            <w:noProof/>
          </w:rPr>
          <w:t>21</w:t>
        </w:r>
        <w:r>
          <w:rPr>
            <w:rFonts w:asciiTheme="minorHAnsi" w:eastAsiaTheme="minorEastAsia" w:hAnsiTheme="minorHAnsi" w:cstheme="minorBidi"/>
            <w:noProof/>
            <w:szCs w:val="22"/>
            <w:lang w:eastAsia="en-NZ"/>
          </w:rPr>
          <w:tab/>
        </w:r>
        <w:r w:rsidRPr="00011E99">
          <w:rPr>
            <w:rStyle w:val="Hyperlink"/>
            <w:noProof/>
          </w:rPr>
          <w:t>Stoma-free survival</w:t>
        </w:r>
        <w:r>
          <w:rPr>
            <w:noProof/>
            <w:webHidden/>
          </w:rPr>
          <w:tab/>
        </w:r>
        <w:r>
          <w:rPr>
            <w:noProof/>
            <w:webHidden/>
          </w:rPr>
          <w:fldChar w:fldCharType="begin"/>
        </w:r>
        <w:r>
          <w:rPr>
            <w:noProof/>
            <w:webHidden/>
          </w:rPr>
          <w:instrText xml:space="preserve"> PAGEREF _Toc2255234 \h </w:instrText>
        </w:r>
        <w:r>
          <w:rPr>
            <w:noProof/>
            <w:webHidden/>
          </w:rPr>
        </w:r>
        <w:r>
          <w:rPr>
            <w:noProof/>
            <w:webHidden/>
          </w:rPr>
          <w:fldChar w:fldCharType="separate"/>
        </w:r>
        <w:r>
          <w:rPr>
            <w:noProof/>
            <w:webHidden/>
          </w:rPr>
          <w:t>30</w:t>
        </w:r>
        <w:r>
          <w:rPr>
            <w:noProof/>
            <w:webHidden/>
          </w:rPr>
          <w:fldChar w:fldCharType="end"/>
        </w:r>
      </w:hyperlink>
    </w:p>
    <w:p w:rsidR="004401A1" w:rsidRDefault="004401A1">
      <w:pPr>
        <w:pStyle w:val="TOC1"/>
        <w:rPr>
          <w:rFonts w:asciiTheme="minorHAnsi" w:eastAsiaTheme="minorEastAsia" w:hAnsiTheme="minorHAnsi" w:cstheme="minorBidi"/>
          <w:noProof/>
          <w:sz w:val="22"/>
          <w:szCs w:val="22"/>
          <w:lang w:eastAsia="en-NZ"/>
        </w:rPr>
      </w:pPr>
      <w:hyperlink w:anchor="_Toc2255235" w:history="1">
        <w:r w:rsidRPr="00011E99">
          <w:rPr>
            <w:rStyle w:val="Hyperlink"/>
            <w:noProof/>
            <w:lang w:eastAsia="en-NZ"/>
          </w:rPr>
          <w:t>Appendix 1: Working g</w:t>
        </w:r>
        <w:bookmarkStart w:id="2" w:name="_GoBack"/>
        <w:bookmarkEnd w:id="2"/>
        <w:r w:rsidRPr="00011E99">
          <w:rPr>
            <w:rStyle w:val="Hyperlink"/>
            <w:noProof/>
            <w:lang w:eastAsia="en-NZ"/>
          </w:rPr>
          <w:t>roup members 2018</w:t>
        </w:r>
        <w:r>
          <w:rPr>
            <w:noProof/>
            <w:webHidden/>
          </w:rPr>
          <w:tab/>
        </w:r>
        <w:r>
          <w:rPr>
            <w:noProof/>
            <w:webHidden/>
          </w:rPr>
          <w:fldChar w:fldCharType="begin"/>
        </w:r>
        <w:r>
          <w:rPr>
            <w:noProof/>
            <w:webHidden/>
          </w:rPr>
          <w:instrText xml:space="preserve"> PAGEREF _Toc2255235 \h </w:instrText>
        </w:r>
        <w:r>
          <w:rPr>
            <w:noProof/>
            <w:webHidden/>
          </w:rPr>
        </w:r>
        <w:r>
          <w:rPr>
            <w:noProof/>
            <w:webHidden/>
          </w:rPr>
          <w:fldChar w:fldCharType="separate"/>
        </w:r>
        <w:r>
          <w:rPr>
            <w:noProof/>
            <w:webHidden/>
          </w:rPr>
          <w:t>31</w:t>
        </w:r>
        <w:r>
          <w:rPr>
            <w:noProof/>
            <w:webHidden/>
          </w:rPr>
          <w:fldChar w:fldCharType="end"/>
        </w:r>
      </w:hyperlink>
    </w:p>
    <w:p w:rsidR="004401A1" w:rsidRDefault="004401A1">
      <w:pPr>
        <w:pStyle w:val="TOC1"/>
        <w:rPr>
          <w:rFonts w:asciiTheme="minorHAnsi" w:eastAsiaTheme="minorEastAsia" w:hAnsiTheme="minorHAnsi" w:cstheme="minorBidi"/>
          <w:noProof/>
          <w:sz w:val="22"/>
          <w:szCs w:val="22"/>
          <w:lang w:eastAsia="en-NZ"/>
        </w:rPr>
      </w:pPr>
      <w:hyperlink w:anchor="_Toc2255236" w:history="1">
        <w:r w:rsidRPr="00011E99">
          <w:rPr>
            <w:rStyle w:val="Hyperlink"/>
            <w:noProof/>
          </w:rPr>
          <w:t>Appendix 2:</w:t>
        </w:r>
        <w:r w:rsidRPr="00011E99">
          <w:rPr>
            <w:rStyle w:val="Hyperlink"/>
            <w:noProof/>
            <w:lang w:eastAsia="en-NZ"/>
          </w:rPr>
          <w:t xml:space="preserve"> Initial assessment of availability of national data for calculating indicators</w:t>
        </w:r>
        <w:r>
          <w:rPr>
            <w:noProof/>
            <w:webHidden/>
          </w:rPr>
          <w:tab/>
        </w:r>
        <w:r>
          <w:rPr>
            <w:noProof/>
            <w:webHidden/>
          </w:rPr>
          <w:fldChar w:fldCharType="begin"/>
        </w:r>
        <w:r>
          <w:rPr>
            <w:noProof/>
            <w:webHidden/>
          </w:rPr>
          <w:instrText xml:space="preserve"> PAGEREF _Toc2255236 \h </w:instrText>
        </w:r>
        <w:r>
          <w:rPr>
            <w:noProof/>
            <w:webHidden/>
          </w:rPr>
        </w:r>
        <w:r>
          <w:rPr>
            <w:noProof/>
            <w:webHidden/>
          </w:rPr>
          <w:fldChar w:fldCharType="separate"/>
        </w:r>
        <w:r>
          <w:rPr>
            <w:noProof/>
            <w:webHidden/>
          </w:rPr>
          <w:t>32</w:t>
        </w:r>
        <w:r>
          <w:rPr>
            <w:noProof/>
            <w:webHidden/>
          </w:rPr>
          <w:fldChar w:fldCharType="end"/>
        </w:r>
      </w:hyperlink>
    </w:p>
    <w:p w:rsidR="004401A1" w:rsidRDefault="004401A1">
      <w:pPr>
        <w:pStyle w:val="TOC1"/>
        <w:rPr>
          <w:rFonts w:asciiTheme="minorHAnsi" w:eastAsiaTheme="minorEastAsia" w:hAnsiTheme="minorHAnsi" w:cstheme="minorBidi"/>
          <w:noProof/>
          <w:sz w:val="22"/>
          <w:szCs w:val="22"/>
          <w:lang w:eastAsia="en-NZ"/>
        </w:rPr>
      </w:pPr>
      <w:hyperlink w:anchor="_Toc2255237" w:history="1">
        <w:r w:rsidRPr="00011E99">
          <w:rPr>
            <w:rStyle w:val="Hyperlink"/>
            <w:noProof/>
          </w:rPr>
          <w:t>Appendix 3: Stratifying variables</w:t>
        </w:r>
        <w:r>
          <w:rPr>
            <w:noProof/>
            <w:webHidden/>
          </w:rPr>
          <w:tab/>
        </w:r>
        <w:r>
          <w:rPr>
            <w:noProof/>
            <w:webHidden/>
          </w:rPr>
          <w:fldChar w:fldCharType="begin"/>
        </w:r>
        <w:r>
          <w:rPr>
            <w:noProof/>
            <w:webHidden/>
          </w:rPr>
          <w:instrText xml:space="preserve"> PAGEREF _Toc2255237 \h </w:instrText>
        </w:r>
        <w:r>
          <w:rPr>
            <w:noProof/>
            <w:webHidden/>
          </w:rPr>
        </w:r>
        <w:r>
          <w:rPr>
            <w:noProof/>
            <w:webHidden/>
          </w:rPr>
          <w:fldChar w:fldCharType="separate"/>
        </w:r>
        <w:r>
          <w:rPr>
            <w:noProof/>
            <w:webHidden/>
          </w:rPr>
          <w:t>35</w:t>
        </w:r>
        <w:r>
          <w:rPr>
            <w:noProof/>
            <w:webHidden/>
          </w:rPr>
          <w:fldChar w:fldCharType="end"/>
        </w:r>
      </w:hyperlink>
    </w:p>
    <w:p w:rsidR="004401A1" w:rsidRDefault="004401A1">
      <w:pPr>
        <w:pStyle w:val="TOC1"/>
        <w:rPr>
          <w:rFonts w:asciiTheme="minorHAnsi" w:eastAsiaTheme="minorEastAsia" w:hAnsiTheme="minorHAnsi" w:cstheme="minorBidi"/>
          <w:noProof/>
          <w:sz w:val="22"/>
          <w:szCs w:val="22"/>
          <w:lang w:eastAsia="en-NZ"/>
        </w:rPr>
      </w:pPr>
      <w:hyperlink w:anchor="_Toc2255238" w:history="1">
        <w:r w:rsidRPr="00011E99">
          <w:rPr>
            <w:rStyle w:val="Hyperlink"/>
            <w:noProof/>
          </w:rPr>
          <w:t>Abbreviations</w:t>
        </w:r>
        <w:r>
          <w:rPr>
            <w:noProof/>
            <w:webHidden/>
          </w:rPr>
          <w:tab/>
        </w:r>
        <w:r>
          <w:rPr>
            <w:noProof/>
            <w:webHidden/>
          </w:rPr>
          <w:fldChar w:fldCharType="begin"/>
        </w:r>
        <w:r>
          <w:rPr>
            <w:noProof/>
            <w:webHidden/>
          </w:rPr>
          <w:instrText xml:space="preserve"> PAGEREF _Toc2255238 \h </w:instrText>
        </w:r>
        <w:r>
          <w:rPr>
            <w:noProof/>
            <w:webHidden/>
          </w:rPr>
        </w:r>
        <w:r>
          <w:rPr>
            <w:noProof/>
            <w:webHidden/>
          </w:rPr>
          <w:fldChar w:fldCharType="separate"/>
        </w:r>
        <w:r>
          <w:rPr>
            <w:noProof/>
            <w:webHidden/>
          </w:rPr>
          <w:t>36</w:t>
        </w:r>
        <w:r>
          <w:rPr>
            <w:noProof/>
            <w:webHidden/>
          </w:rPr>
          <w:fldChar w:fldCharType="end"/>
        </w:r>
      </w:hyperlink>
    </w:p>
    <w:p w:rsidR="004401A1" w:rsidRDefault="004401A1">
      <w:pPr>
        <w:pStyle w:val="TOC1"/>
        <w:rPr>
          <w:rFonts w:asciiTheme="minorHAnsi" w:eastAsiaTheme="minorEastAsia" w:hAnsiTheme="minorHAnsi" w:cstheme="minorBidi"/>
          <w:noProof/>
          <w:sz w:val="22"/>
          <w:szCs w:val="22"/>
          <w:lang w:eastAsia="en-NZ"/>
        </w:rPr>
      </w:pPr>
      <w:hyperlink w:anchor="_Toc2255239" w:history="1">
        <w:r w:rsidRPr="00011E99">
          <w:rPr>
            <w:rStyle w:val="Hyperlink"/>
            <w:noProof/>
          </w:rPr>
          <w:t>References</w:t>
        </w:r>
        <w:r>
          <w:rPr>
            <w:noProof/>
            <w:webHidden/>
          </w:rPr>
          <w:tab/>
        </w:r>
        <w:r>
          <w:rPr>
            <w:noProof/>
            <w:webHidden/>
          </w:rPr>
          <w:fldChar w:fldCharType="begin"/>
        </w:r>
        <w:r>
          <w:rPr>
            <w:noProof/>
            <w:webHidden/>
          </w:rPr>
          <w:instrText xml:space="preserve"> PAGEREF _Toc2255239 \h </w:instrText>
        </w:r>
        <w:r>
          <w:rPr>
            <w:noProof/>
            <w:webHidden/>
          </w:rPr>
        </w:r>
        <w:r>
          <w:rPr>
            <w:noProof/>
            <w:webHidden/>
          </w:rPr>
          <w:fldChar w:fldCharType="separate"/>
        </w:r>
        <w:r>
          <w:rPr>
            <w:noProof/>
            <w:webHidden/>
          </w:rPr>
          <w:t>37</w:t>
        </w:r>
        <w:r>
          <w:rPr>
            <w:noProof/>
            <w:webHidden/>
          </w:rPr>
          <w:fldChar w:fldCharType="end"/>
        </w:r>
      </w:hyperlink>
    </w:p>
    <w:p w:rsidR="002B76A7" w:rsidRDefault="004401A1" w:rsidP="003A5FEA">
      <w:r>
        <w:rPr>
          <w:rFonts w:ascii="Segoe UI Semibold" w:hAnsi="Segoe UI Semibold"/>
          <w:b/>
          <w:sz w:val="24"/>
        </w:rPr>
        <w:fldChar w:fldCharType="end"/>
      </w:r>
    </w:p>
    <w:p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8C2973" w:rsidRDefault="00520C20" w:rsidP="002D6A15">
      <w:pPr>
        <w:pStyle w:val="Heading1"/>
      </w:pPr>
      <w:bookmarkStart w:id="3" w:name="_Toc2255208"/>
      <w:r>
        <w:lastRenderedPageBreak/>
        <w:t>Introduction</w:t>
      </w:r>
      <w:bookmarkEnd w:id="3"/>
    </w:p>
    <w:p w:rsidR="005679B2" w:rsidRDefault="005679B2" w:rsidP="009F192C">
      <w:pPr>
        <w:pStyle w:val="Heading2-nonumbering"/>
        <w:pageBreakBefore w:val="0"/>
        <w:spacing w:before="480"/>
      </w:pPr>
      <w:bookmarkStart w:id="4" w:name="_Toc1738345"/>
      <w:bookmarkStart w:id="5" w:name="_Toc2255209"/>
      <w:r>
        <w:t>Background</w:t>
      </w:r>
      <w:bookmarkEnd w:id="4"/>
      <w:bookmarkEnd w:id="5"/>
    </w:p>
    <w:p w:rsidR="005679B2" w:rsidRDefault="005679B2" w:rsidP="005679B2">
      <w:r>
        <w:t>T</w:t>
      </w:r>
      <w:r w:rsidRPr="00884B89">
        <w:t xml:space="preserve">he Cancer </w:t>
      </w:r>
      <w:r w:rsidRPr="00C92F13">
        <w:t>Services</w:t>
      </w:r>
      <w:r w:rsidRPr="00884B89">
        <w:t xml:space="preserve"> team </w:t>
      </w:r>
      <w:r>
        <w:t xml:space="preserve">within the </w:t>
      </w:r>
      <w:r w:rsidRPr="00884B89">
        <w:t>Ministry of Health and the National Bowel Cancer Working Group</w:t>
      </w:r>
      <w:r>
        <w:t xml:space="preserve"> (NBCWG)</w:t>
      </w:r>
      <w:r w:rsidRPr="00884B89">
        <w:t xml:space="preserve"> </w:t>
      </w:r>
      <w:r>
        <w:t xml:space="preserve">have worked together </w:t>
      </w:r>
      <w:r w:rsidRPr="00884B89">
        <w:t xml:space="preserve">to identify </w:t>
      </w:r>
      <w:r w:rsidRPr="00197757">
        <w:t>a set of quality performance indicators</w:t>
      </w:r>
      <w:r>
        <w:t xml:space="preserve"> (QPIs) for bowel cancer</w:t>
      </w:r>
      <w:r w:rsidRPr="00197757">
        <w:t>.</w:t>
      </w:r>
    </w:p>
    <w:p w:rsidR="005679B2" w:rsidRDefault="005679B2" w:rsidP="005679B2"/>
    <w:p w:rsidR="005679B2" w:rsidRDefault="005679B2" w:rsidP="005679B2">
      <w:r w:rsidRPr="007B3B17">
        <w:t xml:space="preserve">The indicators </w:t>
      </w:r>
      <w:r>
        <w:t>were</w:t>
      </w:r>
      <w:r w:rsidRPr="007B3B17">
        <w:t xml:space="preserve"> selected to </w:t>
      </w:r>
      <w:r>
        <w:t xml:space="preserve">measure performance and </w:t>
      </w:r>
      <w:r w:rsidRPr="007B3B17">
        <w:t xml:space="preserve">drive quality improvement in bowel cancer </w:t>
      </w:r>
      <w:r w:rsidRPr="00197757">
        <w:t>diagnosis and treatment services</w:t>
      </w:r>
      <w:r>
        <w:t xml:space="preserve"> across district health boards (DHBs) in New Zealand.</w:t>
      </w:r>
    </w:p>
    <w:p w:rsidR="005679B2" w:rsidRDefault="005679B2" w:rsidP="005679B2"/>
    <w:p w:rsidR="005679B2" w:rsidRDefault="005679B2" w:rsidP="005679B2">
      <w:r>
        <w:t>The QPIs that appear in this document are part of a project to establish ongoing quality improvement for cancer care in New Zealand. Addressing variation in the quality of cancer services is essential to delivering improvements in quality of care. This is best achieved if there is consensus, and a set of clear indicators for what good cancer care looks like.</w:t>
      </w:r>
    </w:p>
    <w:p w:rsidR="005679B2" w:rsidRDefault="005679B2" w:rsidP="005679B2"/>
    <w:p w:rsidR="005679B2" w:rsidRDefault="005679B2" w:rsidP="005679B2">
      <w:r>
        <w:t>The Ministry selected b</w:t>
      </w:r>
      <w:r w:rsidRPr="00197757">
        <w:t xml:space="preserve">owel cancer </w:t>
      </w:r>
      <w:r>
        <w:t>for</w:t>
      </w:r>
      <w:r w:rsidRPr="00197757">
        <w:t xml:space="preserve"> the first tumour-specific </w:t>
      </w:r>
      <w:r>
        <w:t xml:space="preserve">indicators, </w:t>
      </w:r>
      <w:r w:rsidRPr="00197757">
        <w:t xml:space="preserve">to align with the rollout of the National Bowel Screening Programme. </w:t>
      </w:r>
      <w:r>
        <w:t xml:space="preserve">It is currently developing </w:t>
      </w:r>
      <w:r w:rsidDel="000E67CD">
        <w:t xml:space="preserve">sets of indicators for </w:t>
      </w:r>
      <w:r>
        <w:t>other cancers and tumour types.</w:t>
      </w:r>
    </w:p>
    <w:p w:rsidR="005679B2" w:rsidRDefault="005679B2" w:rsidP="005679B2"/>
    <w:p w:rsidR="005679B2" w:rsidRDefault="005679B2" w:rsidP="009F192C">
      <w:pPr>
        <w:pStyle w:val="Heading2-nonumbering"/>
        <w:keepNext/>
        <w:pageBreakBefore w:val="0"/>
        <w:spacing w:before="480"/>
      </w:pPr>
      <w:bookmarkStart w:id="6" w:name="_Toc1738346"/>
      <w:bookmarkStart w:id="7" w:name="_Toc2255210"/>
      <w:r>
        <w:t>Purpose</w:t>
      </w:r>
      <w:bookmarkEnd w:id="6"/>
      <w:bookmarkEnd w:id="7"/>
    </w:p>
    <w:p w:rsidR="005679B2" w:rsidRDefault="005679B2" w:rsidP="005679B2">
      <w:r>
        <w:t>The ultimate aim of the project was to develop a framework for quality improvement whereby DHBs regularly review recent data, and act upon their findings accordingly.</w:t>
      </w:r>
    </w:p>
    <w:p w:rsidR="005679B2" w:rsidRDefault="005679B2" w:rsidP="005679B2"/>
    <w:p w:rsidR="005679B2" w:rsidRDefault="005679B2" w:rsidP="005679B2">
      <w:r w:rsidDel="000E67CD">
        <w:t xml:space="preserve">The QPIs </w:t>
      </w:r>
      <w:r>
        <w:t xml:space="preserve">that appear in this document will </w:t>
      </w:r>
      <w:r w:rsidDel="000E67CD">
        <w:t>ensure that activity is focused on the areas that are most important in terms of improving survival and individual care experience</w:t>
      </w:r>
      <w:r>
        <w:t>,</w:t>
      </w:r>
      <w:r w:rsidDel="000E67CD">
        <w:t xml:space="preserve"> whil</w:t>
      </w:r>
      <w:r>
        <w:t>e</w:t>
      </w:r>
      <w:r w:rsidDel="000E67CD">
        <w:t xml:space="preserve"> reducing variation and supporting the most effective and efficient delivery of care.</w:t>
      </w:r>
    </w:p>
    <w:p w:rsidR="005679B2" w:rsidRDefault="005679B2" w:rsidP="005679B2"/>
    <w:p w:rsidR="005679B2" w:rsidRDefault="005679B2" w:rsidP="009F192C">
      <w:pPr>
        <w:pStyle w:val="Heading2-nonumbering"/>
        <w:keepNext/>
        <w:pageBreakBefore w:val="0"/>
        <w:spacing w:before="480"/>
      </w:pPr>
      <w:bookmarkStart w:id="8" w:name="_Toc1738347"/>
      <w:bookmarkStart w:id="9" w:name="_Toc2255211"/>
      <w:r>
        <w:lastRenderedPageBreak/>
        <w:t>Development process</w:t>
      </w:r>
      <w:bookmarkEnd w:id="8"/>
      <w:bookmarkEnd w:id="9"/>
    </w:p>
    <w:p w:rsidR="005679B2" w:rsidRDefault="005679B2" w:rsidP="009F192C">
      <w:pPr>
        <w:keepNext/>
      </w:pPr>
      <w:r>
        <w:t>The Ministry of Health and the NBCWG were committed to ensuring that they developed these indicators in an open, transparent and timely way. The diagram below outlines the development process (</w:t>
      </w:r>
      <w:r>
        <w:fldChar w:fldCharType="begin"/>
      </w:r>
      <w:r>
        <w:instrText xml:space="preserve"> REF _Ref1115248 \h </w:instrText>
      </w:r>
      <w:r>
        <w:fldChar w:fldCharType="separate"/>
      </w:r>
      <w:r w:rsidR="008D0029">
        <w:t xml:space="preserve">Figure </w:t>
      </w:r>
      <w:r w:rsidR="008D0029">
        <w:rPr>
          <w:noProof/>
        </w:rPr>
        <w:t>1</w:t>
      </w:r>
      <w:r>
        <w:fldChar w:fldCharType="end"/>
      </w:r>
      <w:r>
        <w:t>).</w:t>
      </w:r>
    </w:p>
    <w:p w:rsidR="005679B2" w:rsidRDefault="005679B2" w:rsidP="009F192C">
      <w:pPr>
        <w:keepNext/>
      </w:pPr>
    </w:p>
    <w:p w:rsidR="005679B2" w:rsidRDefault="005679B2" w:rsidP="005679B2">
      <w:pPr>
        <w:pStyle w:val="Figure"/>
      </w:pPr>
      <w:bookmarkStart w:id="10" w:name="_Ref1115248"/>
      <w:bookmarkStart w:id="11" w:name="_Toc2003064"/>
      <w:r>
        <w:t xml:space="preserve">Figure </w:t>
      </w:r>
      <w:r>
        <w:rPr>
          <w:noProof/>
        </w:rPr>
        <w:fldChar w:fldCharType="begin"/>
      </w:r>
      <w:r>
        <w:rPr>
          <w:noProof/>
        </w:rPr>
        <w:instrText xml:space="preserve"> SEQ Figure \* ARABIC </w:instrText>
      </w:r>
      <w:r>
        <w:rPr>
          <w:noProof/>
        </w:rPr>
        <w:fldChar w:fldCharType="separate"/>
      </w:r>
      <w:r w:rsidR="008D0029">
        <w:rPr>
          <w:noProof/>
        </w:rPr>
        <w:t>1</w:t>
      </w:r>
      <w:r>
        <w:rPr>
          <w:noProof/>
        </w:rPr>
        <w:fldChar w:fldCharType="end"/>
      </w:r>
      <w:bookmarkEnd w:id="10"/>
      <w:r>
        <w:rPr>
          <w:noProof/>
        </w:rPr>
        <w:t>:</w:t>
      </w:r>
      <w:r>
        <w:t xml:space="preserve"> Overview of the process to select clinical quality performance indicators for bowel cancer care</w:t>
      </w:r>
      <w:bookmarkEnd w:id="11"/>
    </w:p>
    <w:p w:rsidR="005679B2" w:rsidRDefault="005679B2" w:rsidP="005679B2">
      <w:r w:rsidRPr="005679B2">
        <w:rPr>
          <w:noProof/>
          <w:lang w:eastAsia="en-NZ"/>
        </w:rPr>
        <w:drawing>
          <wp:inline distT="0" distB="0" distL="0" distR="0" wp14:anchorId="1E010980" wp14:editId="28D643D3">
            <wp:extent cx="5098960" cy="3050771"/>
            <wp:effectExtent l="0" t="0" r="6985" b="0"/>
            <wp:docPr id="7" name="Picture 7" descr="Diagram and description of how to select clinical quality performace indicators for bowel cancer care. Inckludes literature review, clinician review, expert group review, data extraction and analysis, and wider secto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073"/>
                    <a:stretch/>
                  </pic:blipFill>
                  <pic:spPr bwMode="auto">
                    <a:xfrm>
                      <a:off x="0" y="0"/>
                      <a:ext cx="5099455" cy="3051067"/>
                    </a:xfrm>
                    <a:prstGeom prst="rect">
                      <a:avLst/>
                    </a:prstGeom>
                    <a:noFill/>
                    <a:ln>
                      <a:noFill/>
                    </a:ln>
                    <a:extLst>
                      <a:ext uri="{53640926-AAD7-44D8-BBD7-CCE9431645EC}">
                        <a14:shadowObscured xmlns:a14="http://schemas.microsoft.com/office/drawing/2010/main"/>
                      </a:ext>
                    </a:extLst>
                  </pic:spPr>
                </pic:pic>
              </a:graphicData>
            </a:graphic>
          </wp:inline>
        </w:drawing>
      </w:r>
    </w:p>
    <w:p w:rsidR="005679B2" w:rsidRDefault="005679B2" w:rsidP="005679B2"/>
    <w:p w:rsidR="005679B2" w:rsidRDefault="005679B2" w:rsidP="005679B2">
      <w:r>
        <w:t>The bowel cancer quality indicator group was first convened in September</w:t>
      </w:r>
      <w:r w:rsidRPr="0077163D">
        <w:t xml:space="preserve"> 2017</w:t>
      </w:r>
      <w:r w:rsidRPr="00DC483D">
        <w:t>, chaired</w:t>
      </w:r>
      <w:r>
        <w:t xml:space="preserve"> by Dr Christopher Jackson (medical oncologist and deputy chair of the NBCWG). Membership of this group included clinical representatives from the NBCWG, consumers and other clinicians with expertise in developing QPIs. Appendix 1 lists members of the working groups.</w:t>
      </w:r>
    </w:p>
    <w:p w:rsidR="005679B2" w:rsidRDefault="005679B2" w:rsidP="005679B2"/>
    <w:p w:rsidR="00D52891" w:rsidRDefault="00D52891">
      <w:pPr>
        <w:rPr>
          <w:color w:val="0A6AB4"/>
          <w:spacing w:val="-5"/>
          <w:sz w:val="36"/>
        </w:rPr>
      </w:pPr>
      <w:r>
        <w:br w:type="page"/>
      </w:r>
    </w:p>
    <w:p w:rsidR="005679B2" w:rsidRDefault="005679B2" w:rsidP="005679B2">
      <w:pPr>
        <w:pStyle w:val="Heading3"/>
      </w:pPr>
      <w:r>
        <w:lastRenderedPageBreak/>
        <w:t>Se</w:t>
      </w:r>
      <w:r w:rsidRPr="00D41DDA">
        <w:t>lect</w:t>
      </w:r>
      <w:r>
        <w:t>ing</w:t>
      </w:r>
      <w:r w:rsidRPr="00D41DDA">
        <w:t xml:space="preserve"> the indicators</w:t>
      </w:r>
    </w:p>
    <w:p w:rsidR="005679B2" w:rsidRDefault="005679B2" w:rsidP="009F192C">
      <w:pPr>
        <w:keepNext/>
      </w:pPr>
      <w:r>
        <w:t>We selected an initial long list of indicators following a literature review and environment scan. We considered this long list during a workshop with clinicians, consumers and other cancer care professionals, with a view to selecting a final set of indicators.</w:t>
      </w:r>
    </w:p>
    <w:p w:rsidR="005679B2" w:rsidRDefault="005679B2" w:rsidP="009F192C">
      <w:pPr>
        <w:keepNext/>
      </w:pPr>
    </w:p>
    <w:p w:rsidR="005679B2" w:rsidRDefault="005679B2" w:rsidP="009F192C">
      <w:pPr>
        <w:keepNext/>
      </w:pPr>
      <w:r>
        <w:t>We selected final QPIs based on the following criteria:</w:t>
      </w:r>
    </w:p>
    <w:p w:rsidR="005679B2" w:rsidRDefault="005679B2" w:rsidP="009F192C">
      <w:pPr>
        <w:pStyle w:val="Bullet"/>
        <w:keepNext/>
      </w:pPr>
      <w:r w:rsidRPr="008170DF">
        <w:rPr>
          <w:b/>
          <w:bCs/>
        </w:rPr>
        <w:t xml:space="preserve">Overall importance </w:t>
      </w:r>
      <w:r>
        <w:t>– does the indicator address an area of clinical importance that would significantly impact on the quality and outcome of care delivered?</w:t>
      </w:r>
    </w:p>
    <w:p w:rsidR="005679B2" w:rsidRDefault="005679B2" w:rsidP="009F192C">
      <w:pPr>
        <w:pStyle w:val="Bullet"/>
        <w:keepNext/>
      </w:pPr>
      <w:r w:rsidRPr="008170DF">
        <w:rPr>
          <w:b/>
          <w:bCs/>
        </w:rPr>
        <w:t xml:space="preserve">Evidence basis </w:t>
      </w:r>
      <w:r>
        <w:t>– is the indicator based on high-quality clinical evidence? Is there e</w:t>
      </w:r>
      <w:r w:rsidRPr="007B3B17">
        <w:t>vidence of known equity gap</w:t>
      </w:r>
      <w:r>
        <w:t>s (eg, age or presence of co-morbidities)</w:t>
      </w:r>
      <w:r w:rsidRPr="007B3B17">
        <w:t xml:space="preserve"> </w:t>
      </w:r>
      <w:r>
        <w:t xml:space="preserve">and opportunities for </w:t>
      </w:r>
      <w:r w:rsidRPr="007B3B17">
        <w:t>Māori</w:t>
      </w:r>
      <w:r>
        <w:t xml:space="preserve"> health gain?</w:t>
      </w:r>
    </w:p>
    <w:p w:rsidR="005679B2" w:rsidRDefault="005679B2" w:rsidP="005679B2">
      <w:pPr>
        <w:pStyle w:val="Bullet"/>
      </w:pPr>
      <w:r w:rsidRPr="008170DF">
        <w:rPr>
          <w:b/>
          <w:bCs/>
        </w:rPr>
        <w:t xml:space="preserve">Measurability </w:t>
      </w:r>
      <w:r>
        <w:t>– is the indicator measurable (ie, are there explicit requirements for data measurement, and are the required data items accessible and available for collection)?</w:t>
      </w:r>
    </w:p>
    <w:p w:rsidR="005679B2" w:rsidRDefault="005679B2" w:rsidP="005679B2"/>
    <w:p w:rsidR="005679B2" w:rsidRDefault="005679B2" w:rsidP="005679B2">
      <w:r>
        <w:t>Following the initial workshop, members of the bowel cancer quality indicator group developed descriptions for the indicators.</w:t>
      </w:r>
    </w:p>
    <w:p w:rsidR="005679B2" w:rsidRDefault="005679B2" w:rsidP="005679B2"/>
    <w:p w:rsidR="005679B2" w:rsidRDefault="005679B2" w:rsidP="005679B2">
      <w:r>
        <w:t>We provided clinicians and other cancer experts in New Zealand an opportunity to review the bowel tumour-specific QPIs in November 2017.</w:t>
      </w:r>
    </w:p>
    <w:p w:rsidR="005679B2" w:rsidRDefault="005679B2" w:rsidP="005679B2"/>
    <w:p w:rsidR="005679B2" w:rsidRDefault="005679B2" w:rsidP="005679B2">
      <w:r>
        <w:t>We incorporated their feedback into the final set of indicators</w:t>
      </w:r>
      <w:r w:rsidRPr="0077163D">
        <w:t>.</w:t>
      </w:r>
    </w:p>
    <w:p w:rsidR="005679B2" w:rsidRDefault="005679B2" w:rsidP="005679B2"/>
    <w:p w:rsidR="005679B2" w:rsidRDefault="005679B2" w:rsidP="005679B2">
      <w:pPr>
        <w:pStyle w:val="Heading3"/>
      </w:pPr>
      <w:r>
        <w:t>Format of the quality performance indicators</w:t>
      </w:r>
    </w:p>
    <w:p w:rsidR="005679B2" w:rsidRDefault="005679B2" w:rsidP="005679B2">
      <w:r>
        <w:t>The QPIs are designed to be clear and measurable, based on sound clinical evidence while also taking into account other recognised standards and guidelines.</w:t>
      </w:r>
    </w:p>
    <w:p w:rsidR="005679B2" w:rsidRDefault="005679B2" w:rsidP="005679B2"/>
    <w:p w:rsidR="005679B2" w:rsidRDefault="005679B2" w:rsidP="00C8401E">
      <w:r>
        <w:t xml:space="preserve">Each QPI has a </w:t>
      </w:r>
      <w:r w:rsidRPr="009F2962">
        <w:rPr>
          <w:b/>
          <w:bCs/>
        </w:rPr>
        <w:t>title</w:t>
      </w:r>
      <w:r>
        <w:rPr>
          <w:b/>
          <w:bCs/>
        </w:rPr>
        <w:t xml:space="preserve"> </w:t>
      </w:r>
      <w:r>
        <w:t xml:space="preserve">that can be used in reports, as well as a more detailed </w:t>
      </w:r>
      <w:r w:rsidRPr="009F2962">
        <w:rPr>
          <w:b/>
          <w:bCs/>
        </w:rPr>
        <w:t>description</w:t>
      </w:r>
      <w:r>
        <w:rPr>
          <w:b/>
          <w:bCs/>
        </w:rPr>
        <w:t xml:space="preserve"> </w:t>
      </w:r>
      <w:r>
        <w:t>that explains exactly what the indicator is measuring.</w:t>
      </w:r>
    </w:p>
    <w:p w:rsidR="00C8401E" w:rsidRDefault="00C8401E" w:rsidP="00C8401E"/>
    <w:p w:rsidR="005679B2" w:rsidRDefault="005679B2" w:rsidP="00C8401E">
      <w:r>
        <w:t xml:space="preserve">This is followed by a brief overview of the </w:t>
      </w:r>
      <w:r w:rsidRPr="00F6300A">
        <w:rPr>
          <w:b/>
        </w:rPr>
        <w:t>rationale and</w:t>
      </w:r>
      <w:r>
        <w:t xml:space="preserve"> </w:t>
      </w:r>
      <w:r>
        <w:rPr>
          <w:b/>
          <w:bCs/>
        </w:rPr>
        <w:t>evidence</w:t>
      </w:r>
      <w:r w:rsidRPr="004019E8">
        <w:rPr>
          <w:bCs/>
        </w:rPr>
        <w:t>,</w:t>
      </w:r>
      <w:r>
        <w:rPr>
          <w:b/>
          <w:bCs/>
        </w:rPr>
        <w:t xml:space="preserve"> </w:t>
      </w:r>
      <w:r>
        <w:t>which explains why we considered this indicator to be important.</w:t>
      </w:r>
    </w:p>
    <w:p w:rsidR="00C8401E" w:rsidRDefault="00C8401E" w:rsidP="00C8401E"/>
    <w:p w:rsidR="005679B2" w:rsidRDefault="005679B2" w:rsidP="00C8401E">
      <w:r>
        <w:t xml:space="preserve">The measurability </w:t>
      </w:r>
      <w:r>
        <w:rPr>
          <w:b/>
          <w:bCs/>
        </w:rPr>
        <w:t xml:space="preserve">specifications </w:t>
      </w:r>
      <w:r>
        <w:t>are then set out; these highlight how we will measure the indicator in practice, to allow for comparison across New Zealand.</w:t>
      </w:r>
    </w:p>
    <w:p w:rsidR="00C8401E" w:rsidRDefault="00C8401E" w:rsidP="00C8401E"/>
    <w:p w:rsidR="005679B2" w:rsidRDefault="005679B2" w:rsidP="00C8401E">
      <w:r>
        <w:t>We have tried to minimise exclusions, to simplify measurement and reporting.</w:t>
      </w:r>
    </w:p>
    <w:p w:rsidR="00C8401E" w:rsidRDefault="00C8401E" w:rsidP="00C8401E"/>
    <w:p w:rsidR="005679B2" w:rsidRDefault="005679B2" w:rsidP="00C8401E">
      <w:r w:rsidRPr="00B53322">
        <w:t>It is very difficult to accurately measure patient choice, co-morbidities and patient fitness</w:t>
      </w:r>
      <w:r>
        <w:t xml:space="preserve">; we note that </w:t>
      </w:r>
      <w:r w:rsidRPr="00B53322">
        <w:t xml:space="preserve">this should be considered in interpreting variability between DHBs. </w:t>
      </w:r>
      <w:r>
        <w:t>W</w:t>
      </w:r>
      <w:r w:rsidRPr="00B53322">
        <w:t xml:space="preserve">here there are other factors </w:t>
      </w:r>
      <w:r>
        <w:t xml:space="preserve">that </w:t>
      </w:r>
      <w:r w:rsidRPr="00B53322">
        <w:t>might influence variability between DHB</w:t>
      </w:r>
      <w:r>
        <w:t>s, we have noted this</w:t>
      </w:r>
      <w:r w:rsidRPr="00B53322">
        <w:t>.</w:t>
      </w:r>
    </w:p>
    <w:p w:rsidR="005679B2" w:rsidRDefault="005679B2" w:rsidP="00C8401E"/>
    <w:p w:rsidR="005679B2" w:rsidRDefault="005679B2" w:rsidP="00C8401E">
      <w:pPr>
        <w:pStyle w:val="Heading3"/>
      </w:pPr>
      <w:r>
        <w:lastRenderedPageBreak/>
        <w:t>M</w:t>
      </w:r>
      <w:r w:rsidRPr="00D41DDA">
        <w:t>easur</w:t>
      </w:r>
      <w:r>
        <w:t>ing and reporting on</w:t>
      </w:r>
      <w:r w:rsidRPr="00D41DDA">
        <w:t xml:space="preserve"> the indicators</w:t>
      </w:r>
    </w:p>
    <w:p w:rsidR="005679B2" w:rsidRDefault="005679B2" w:rsidP="00C8401E">
      <w:r>
        <w:t>Appendix 2 contains a summary of the</w:t>
      </w:r>
      <w:r w:rsidRPr="005526F9">
        <w:t xml:space="preserve"> initial assessment of </w:t>
      </w:r>
      <w:r>
        <w:t>data</w:t>
      </w:r>
      <w:r w:rsidRPr="005526F9">
        <w:t xml:space="preserve"> availabl</w:t>
      </w:r>
      <w:r>
        <w:t>e in existing national data collections to measure each proposed indicator</w:t>
      </w:r>
      <w:r w:rsidRPr="00D41DDA">
        <w:t>.</w:t>
      </w:r>
    </w:p>
    <w:p w:rsidR="00C8401E" w:rsidRDefault="00C8401E" w:rsidP="00C8401E"/>
    <w:p w:rsidR="005679B2" w:rsidRDefault="005679B2" w:rsidP="00C8401E">
      <w:r>
        <w:t>Where national data was available for a specific indicator, we used this to develop and report on the indicator.</w:t>
      </w:r>
    </w:p>
    <w:p w:rsidR="00C8401E" w:rsidRDefault="00C8401E" w:rsidP="00C8401E"/>
    <w:p w:rsidR="005679B2" w:rsidRDefault="005679B2" w:rsidP="00C8401E">
      <w:r>
        <w:t>Despite the initial assessment, we found that the specific data needed for indicators was not always available in the Ministry of Health</w:t>
      </w:r>
      <w:r w:rsidR="00770442">
        <w:t>’</w:t>
      </w:r>
      <w:r>
        <w:t xml:space="preserve">s national collections. To address this, in some instances, we made changes to </w:t>
      </w:r>
      <w:r w:rsidRPr="00D41DDA">
        <w:t xml:space="preserve">the </w:t>
      </w:r>
      <w:r>
        <w:t xml:space="preserve">indicator </w:t>
      </w:r>
      <w:r w:rsidRPr="00D41DDA">
        <w:t>specification</w:t>
      </w:r>
      <w:r>
        <w:t xml:space="preserve">s to fit with the available </w:t>
      </w:r>
      <w:r w:rsidRPr="00D41DDA">
        <w:t>data</w:t>
      </w:r>
      <w:r>
        <w:t xml:space="preserve"> (eg, we did not limit radiotherapy indicators to non-metastatic disease). In other cases, we decided the data and/or methods were not of sufficient quality to proceed with publishing the indicator (eg, in the case of unplanned return to theatre). </w:t>
      </w:r>
      <w:r w:rsidRPr="00D41DDA">
        <w:t xml:space="preserve">We have </w:t>
      </w:r>
      <w:r>
        <w:t xml:space="preserve">added </w:t>
      </w:r>
      <w:r w:rsidRPr="00D41DDA">
        <w:t xml:space="preserve">a statement </w:t>
      </w:r>
      <w:r>
        <w:t xml:space="preserve">in the notes section </w:t>
      </w:r>
      <w:r w:rsidRPr="00D41DDA">
        <w:t xml:space="preserve">for each indicator </w:t>
      </w:r>
      <w:r>
        <w:t xml:space="preserve">to indicate </w:t>
      </w:r>
      <w:r w:rsidRPr="00D41DDA">
        <w:t xml:space="preserve">where data </w:t>
      </w:r>
      <w:r>
        <w:t>could be reported in 2019.</w:t>
      </w:r>
    </w:p>
    <w:p w:rsidR="00C8401E" w:rsidRDefault="00C8401E" w:rsidP="00C8401E"/>
    <w:p w:rsidR="005679B2" w:rsidRDefault="005679B2" w:rsidP="009F192C">
      <w:r>
        <w:t>As part of the project, we identified a</w:t>
      </w:r>
      <w:r w:rsidRPr="007B3B17">
        <w:t xml:space="preserve">reas where data </w:t>
      </w:r>
      <w:r>
        <w:t>improvement i</w:t>
      </w:r>
      <w:r w:rsidRPr="007B3B17">
        <w:t>s required (</w:t>
      </w:r>
      <w:r>
        <w:t xml:space="preserve">cancer group </w:t>
      </w:r>
      <w:r w:rsidRPr="007B3B17">
        <w:t xml:space="preserve">stage </w:t>
      </w:r>
      <w:r>
        <w:t xml:space="preserve">and </w:t>
      </w:r>
      <w:r w:rsidRPr="007B3B17">
        <w:t>grade of cancer</w:t>
      </w:r>
      <w:r>
        <w:t xml:space="preserve"> are two examples</w:t>
      </w:r>
      <w:r w:rsidRPr="007B3B17">
        <w:t xml:space="preserve">). </w:t>
      </w:r>
      <w:r>
        <w:t>Our clinical advisory groups and other data experts within the Ministry of Health are already working to implement the identified improvements.</w:t>
      </w:r>
    </w:p>
    <w:p w:rsidR="00C8401E" w:rsidRDefault="00C8401E" w:rsidP="00C8401E"/>
    <w:p w:rsidR="005679B2" w:rsidRPr="00C8401E" w:rsidRDefault="005679B2" w:rsidP="00C8401E">
      <w:r w:rsidRPr="0057779A">
        <w:t xml:space="preserve">Participants at the initial workshop requested that the published indicators </w:t>
      </w:r>
      <w:r>
        <w:t>be</w:t>
      </w:r>
      <w:r w:rsidRPr="0057779A">
        <w:t xml:space="preserve"> stratified by the variables shown in </w:t>
      </w:r>
      <w:r w:rsidRPr="00567FB6">
        <w:t xml:space="preserve">Appendix </w:t>
      </w:r>
      <w:r>
        <w:t>3</w:t>
      </w:r>
      <w:r w:rsidRPr="008D4344">
        <w:t>.</w:t>
      </w:r>
    </w:p>
    <w:p w:rsidR="00C8401E" w:rsidRDefault="00C8401E" w:rsidP="00C8401E"/>
    <w:p w:rsidR="005679B2" w:rsidRDefault="005679B2" w:rsidP="00C8401E">
      <w:r w:rsidRPr="00C373FA">
        <w:t xml:space="preserve">The first report on </w:t>
      </w:r>
      <w:r>
        <w:t xml:space="preserve">bowel cancer QPIs, </w:t>
      </w:r>
      <w:r w:rsidRPr="0077163D">
        <w:rPr>
          <w:i/>
        </w:rPr>
        <w:t>Bowel Cancer Quality Improvement Report 2019</w:t>
      </w:r>
      <w:r w:rsidRPr="001B4313">
        <w:t>,</w:t>
      </w:r>
      <w:r w:rsidRPr="00C373FA">
        <w:t xml:space="preserve"> </w:t>
      </w:r>
      <w:r w:rsidRPr="0077163D">
        <w:t xml:space="preserve">can be found </w:t>
      </w:r>
      <w:r>
        <w:t>on the Ministry of Health</w:t>
      </w:r>
      <w:r w:rsidR="00770442">
        <w:t>’</w:t>
      </w:r>
      <w:r>
        <w:t>s website:</w:t>
      </w:r>
      <w:r w:rsidRPr="0077163D">
        <w:t xml:space="preserve"> </w:t>
      </w:r>
      <w:r w:rsidRPr="00C8401E">
        <w:rPr>
          <w:rStyle w:val="Hyperlink"/>
        </w:rPr>
        <w:t>www.health.govt.nz</w:t>
      </w:r>
      <w:r>
        <w:t>.</w:t>
      </w:r>
    </w:p>
    <w:p w:rsidR="005679B2" w:rsidRDefault="005679B2" w:rsidP="00C8401E"/>
    <w:p w:rsidR="005679B2" w:rsidRPr="00FB094A" w:rsidRDefault="005679B2" w:rsidP="00C8401E">
      <w:pPr>
        <w:pStyle w:val="Heading3"/>
      </w:pPr>
      <w:r>
        <w:t>Bowel cancer definitions</w:t>
      </w:r>
    </w:p>
    <w:p w:rsidR="00C8401E" w:rsidRDefault="005679B2" w:rsidP="00C8401E">
      <w:r>
        <w:t>For the purposes of the QPIs, w</w:t>
      </w:r>
      <w:r w:rsidRPr="00017E93">
        <w:t>e considered a p</w:t>
      </w:r>
      <w:r>
        <w:t>erson</w:t>
      </w:r>
      <w:r w:rsidRPr="00017E93">
        <w:t xml:space="preserve"> to be diagnosed with primary bowel cancer when that p</w:t>
      </w:r>
      <w:r>
        <w:t>erson</w:t>
      </w:r>
      <w:r w:rsidRPr="00017E93">
        <w:t xml:space="preserve"> was </w:t>
      </w:r>
      <w:r>
        <w:t>first ente</w:t>
      </w:r>
      <w:r w:rsidRPr="00017E93">
        <w:t>red on the N</w:t>
      </w:r>
      <w:r>
        <w:t>ew Zealand Cancer Registry with a diagnosis of cancer of the colon, rectosigmoid junction or rectum</w:t>
      </w:r>
      <w:r w:rsidRPr="00017E93">
        <w:t>.</w:t>
      </w:r>
      <w:r>
        <w:t xml:space="preserve"> The term </w:t>
      </w:r>
      <w:r w:rsidR="00770442">
        <w:t>‘</w:t>
      </w:r>
      <w:r>
        <w:t>bowel</w:t>
      </w:r>
      <w:r w:rsidR="00770442">
        <w:t>’</w:t>
      </w:r>
      <w:r>
        <w:t xml:space="preserve"> is interchangeable with the term </w:t>
      </w:r>
      <w:r w:rsidR="00770442">
        <w:t>‘</w:t>
      </w:r>
      <w:r>
        <w:t>colorectal</w:t>
      </w:r>
      <w:r w:rsidR="00770442">
        <w:t>’</w:t>
      </w:r>
      <w:r>
        <w:t>.</w:t>
      </w:r>
    </w:p>
    <w:p w:rsidR="005679B2" w:rsidRDefault="005679B2" w:rsidP="00C8401E"/>
    <w:p w:rsidR="005679B2" w:rsidRPr="00017E93" w:rsidRDefault="005679B2" w:rsidP="00C8401E">
      <w:r>
        <w:t>Rectal cancer is defined as a</w:t>
      </w:r>
      <w:r w:rsidRPr="0021351E">
        <w:t xml:space="preserve"> cancer with its lower margin less than 15</w:t>
      </w:r>
      <w:r>
        <w:t> </w:t>
      </w:r>
      <w:r w:rsidRPr="0021351E">
        <w:t xml:space="preserve">cm above the anal verge as measured on sagittal </w:t>
      </w:r>
      <w:r w:rsidRPr="00FE7D38">
        <w:rPr>
          <w:rFonts w:eastAsia="MS Gothic"/>
          <w:i/>
        </w:rPr>
        <w:t>magnetic resonance imaging</w:t>
      </w:r>
      <w:r w:rsidRPr="0021351E">
        <w:t xml:space="preserve"> </w:t>
      </w:r>
      <w:r>
        <w:t>(</w:t>
      </w:r>
      <w:r w:rsidRPr="0021351E">
        <w:t>MRI</w:t>
      </w:r>
      <w:r>
        <w:t>).</w:t>
      </w:r>
    </w:p>
    <w:p w:rsidR="00C8401E" w:rsidRDefault="00C8401E" w:rsidP="00C8401E"/>
    <w:p w:rsidR="005679B2" w:rsidRPr="00017E93" w:rsidRDefault="005679B2" w:rsidP="00C8401E">
      <w:r w:rsidRPr="00017E93">
        <w:t>We exclude people diagnosed with appendiceal cancer, neuroendocrine tumours, gastrointestinal stromal tumours, lymphomas, squamous cell carcinomas and melanomas from all QPIs</w:t>
      </w:r>
      <w:r>
        <w:t>,</w:t>
      </w:r>
      <w:r w:rsidRPr="00017E93">
        <w:t xml:space="preserve"> as th</w:t>
      </w:r>
      <w:r w:rsidRPr="00D64F07">
        <w:t>e presentation and management of these rare cancers is different from other colorectal tumours.</w:t>
      </w:r>
    </w:p>
    <w:p w:rsidR="005679B2" w:rsidRDefault="005679B2" w:rsidP="00770442"/>
    <w:p w:rsidR="005679B2" w:rsidRDefault="005679B2" w:rsidP="00770442">
      <w:pPr>
        <w:pStyle w:val="Heading3"/>
      </w:pPr>
      <w:r>
        <w:lastRenderedPageBreak/>
        <w:t>Sources of national data for indicators</w:t>
      </w:r>
    </w:p>
    <w:p w:rsidR="005679B2" w:rsidRDefault="005679B2" w:rsidP="009F192C">
      <w:pPr>
        <w:keepNext/>
      </w:pPr>
      <w:r>
        <w:t>This document refers to the f</w:t>
      </w:r>
      <w:r w:rsidR="00770442">
        <w:t>ollowing national data sources.</w:t>
      </w:r>
    </w:p>
    <w:p w:rsidR="005679B2" w:rsidRPr="00713C37" w:rsidRDefault="005679B2" w:rsidP="00770442">
      <w:pPr>
        <w:pStyle w:val="Bullet"/>
      </w:pPr>
      <w:r w:rsidRPr="003F26AC">
        <w:rPr>
          <w:b/>
        </w:rPr>
        <w:t>Mortality Collection</w:t>
      </w:r>
      <w:r w:rsidRPr="00713C37">
        <w:t xml:space="preserve"> – </w:t>
      </w:r>
      <w:r w:rsidRPr="0057779A">
        <w:t>classifies the underlying cause of death for all deaths registered in New Zealand</w:t>
      </w:r>
    </w:p>
    <w:p w:rsidR="005679B2" w:rsidRPr="00713C37" w:rsidRDefault="005679B2" w:rsidP="00770442">
      <w:pPr>
        <w:pStyle w:val="Bullet"/>
      </w:pPr>
      <w:r w:rsidRPr="003F26AC">
        <w:rPr>
          <w:b/>
        </w:rPr>
        <w:t>New Zealand Cancer</w:t>
      </w:r>
      <w:r w:rsidRPr="008D013C">
        <w:rPr>
          <w:b/>
        </w:rPr>
        <w:t xml:space="preserve"> Registry (NZCR)</w:t>
      </w:r>
      <w:r w:rsidRPr="00713C37">
        <w:t xml:space="preserve"> – </w:t>
      </w:r>
      <w:r>
        <w:t xml:space="preserve">a </w:t>
      </w:r>
      <w:r w:rsidRPr="00B12B65">
        <w:t>population-based register of all primary malignant diseases diagnosed in New Zealand, excluding squamous and basal cell skin cancers</w:t>
      </w:r>
    </w:p>
    <w:p w:rsidR="005679B2" w:rsidRPr="00713C37" w:rsidRDefault="005679B2" w:rsidP="00770442">
      <w:pPr>
        <w:pStyle w:val="Bullet"/>
      </w:pPr>
      <w:r w:rsidRPr="003F26AC">
        <w:rPr>
          <w:b/>
        </w:rPr>
        <w:t>National Minimum Dataset (NMDS)</w:t>
      </w:r>
      <w:r w:rsidRPr="00713C37">
        <w:t xml:space="preserve"> – </w:t>
      </w:r>
      <w:r>
        <w:t xml:space="preserve">a </w:t>
      </w:r>
      <w:r w:rsidRPr="00B12B65">
        <w:t>collection of public and private hospital discharge information, including coded clinical data for inpatients and day patients</w:t>
      </w:r>
    </w:p>
    <w:p w:rsidR="005679B2" w:rsidRDefault="005679B2" w:rsidP="00770442">
      <w:pPr>
        <w:pStyle w:val="Bullet"/>
      </w:pPr>
      <w:r w:rsidRPr="003F26AC">
        <w:rPr>
          <w:b/>
        </w:rPr>
        <w:t>National Non-Admitted Patients Collection (NNPAC)</w:t>
      </w:r>
      <w:r w:rsidRPr="00713C37">
        <w:t xml:space="preserve"> –</w:t>
      </w:r>
      <w:r>
        <w:t xml:space="preserve"> </w:t>
      </w:r>
      <w:r w:rsidRPr="00713C37">
        <w:t>includes event-based purchase units that relate to medical and surgical outpatient events and emergency department events</w:t>
      </w:r>
    </w:p>
    <w:p w:rsidR="005679B2" w:rsidRPr="00713C37" w:rsidRDefault="005679B2" w:rsidP="00770442">
      <w:pPr>
        <w:pStyle w:val="Bullet"/>
      </w:pPr>
      <w:r>
        <w:rPr>
          <w:b/>
        </w:rPr>
        <w:t xml:space="preserve">National Screening Database </w:t>
      </w:r>
      <w:r>
        <w:t xml:space="preserve">– </w:t>
      </w:r>
      <w:r w:rsidRPr="002A23E5">
        <w:rPr>
          <w:rFonts w:eastAsiaTheme="minorHAnsi" w:cs="Arial"/>
          <w:bCs/>
          <w:color w:val="545454"/>
          <w:lang w:eastAsia="en-US"/>
        </w:rPr>
        <w:t>national</w:t>
      </w:r>
      <w:r w:rsidRPr="00770442">
        <w:rPr>
          <w:rFonts w:eastAsiaTheme="minorHAnsi" w:cs="Arial"/>
          <w:color w:val="545454"/>
          <w:lang w:eastAsia="en-US"/>
        </w:rPr>
        <w:t xml:space="preserve"> repository for information relating to bowel and other publicly funded </w:t>
      </w:r>
      <w:r w:rsidRPr="002A23E5">
        <w:rPr>
          <w:rFonts w:eastAsiaTheme="minorHAnsi" w:cs="Arial"/>
          <w:bCs/>
          <w:color w:val="545454"/>
          <w:lang w:eastAsia="en-US"/>
        </w:rPr>
        <w:t>screening</w:t>
      </w:r>
    </w:p>
    <w:p w:rsidR="005679B2" w:rsidRPr="00713C37" w:rsidRDefault="005679B2" w:rsidP="00770442">
      <w:pPr>
        <w:pStyle w:val="Bullet"/>
        <w:keepNext/>
      </w:pPr>
      <w:r w:rsidRPr="003F26AC">
        <w:rPr>
          <w:b/>
        </w:rPr>
        <w:t xml:space="preserve">Pharmaceutical Collection </w:t>
      </w:r>
      <w:r w:rsidRPr="008D013C">
        <w:rPr>
          <w:b/>
        </w:rPr>
        <w:t>(PHARMS)</w:t>
      </w:r>
      <w:r w:rsidRPr="00713C37">
        <w:t xml:space="preserve"> – a data warehouse that supports the management of pharmaceutical subsidies</w:t>
      </w:r>
      <w:r>
        <w:t xml:space="preserve">, and </w:t>
      </w:r>
      <w:r w:rsidRPr="00713C37">
        <w:t>contains claim and payment information from pharmacists for subsidised dispensings</w:t>
      </w:r>
    </w:p>
    <w:p w:rsidR="005679B2" w:rsidRDefault="005679B2" w:rsidP="00770442">
      <w:pPr>
        <w:pStyle w:val="Bullet"/>
      </w:pPr>
      <w:r w:rsidRPr="003F26AC">
        <w:rPr>
          <w:b/>
        </w:rPr>
        <w:t xml:space="preserve">Radiation Oncology Collection (ROC) </w:t>
      </w:r>
      <w:r w:rsidRPr="00713C37">
        <w:t xml:space="preserve">– </w:t>
      </w:r>
      <w:r>
        <w:t xml:space="preserve">a collection of </w:t>
      </w:r>
      <w:r w:rsidRPr="00713C37">
        <w:t>radiation oncology treatment data</w:t>
      </w:r>
      <w:r>
        <w:t>,</w:t>
      </w:r>
      <w:r w:rsidRPr="00713C37">
        <w:t xml:space="preserve"> including both public and private providers</w:t>
      </w:r>
      <w:r>
        <w:t>.</w:t>
      </w:r>
    </w:p>
    <w:p w:rsidR="005679B2" w:rsidRDefault="005679B2" w:rsidP="00770442"/>
    <w:p w:rsidR="00770442" w:rsidRDefault="005679B2" w:rsidP="00770442">
      <w:r>
        <w:t>More information on these data sources can be found on the Ministry of Health</w:t>
      </w:r>
      <w:r w:rsidR="00770442">
        <w:t>’</w:t>
      </w:r>
      <w:r>
        <w:t xml:space="preserve">s website: </w:t>
      </w:r>
      <w:r w:rsidRPr="00770442">
        <w:rPr>
          <w:rStyle w:val="Hyperlink"/>
        </w:rPr>
        <w:t>www.health.govt.nz</w:t>
      </w:r>
      <w:r>
        <w:t>.</w:t>
      </w:r>
    </w:p>
    <w:p w:rsidR="005679B2" w:rsidRDefault="005679B2" w:rsidP="00B06707"/>
    <w:p w:rsidR="005679B2" w:rsidRDefault="005679B2" w:rsidP="002D6A15">
      <w:pPr>
        <w:pStyle w:val="Heading2-nonumbering"/>
      </w:pPr>
      <w:bookmarkStart w:id="12" w:name="_Toc1738348"/>
      <w:bookmarkStart w:id="13" w:name="_Toc2255212"/>
      <w:r>
        <w:lastRenderedPageBreak/>
        <w:t>Glossary</w:t>
      </w:r>
      <w:r w:rsidRPr="00D75399">
        <w:t xml:space="preserve"> </w:t>
      </w:r>
      <w:r>
        <w:t>of terms</w:t>
      </w:r>
      <w:bookmarkEnd w:id="12"/>
      <w:bookmarkEnd w:id="13"/>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03"/>
        <w:gridCol w:w="5677"/>
      </w:tblGrid>
      <w:tr w:rsidR="005679B2" w:rsidRPr="00B06707" w:rsidTr="00B06707">
        <w:trPr>
          <w:cantSplit/>
          <w:tblHeader/>
        </w:trPr>
        <w:tc>
          <w:tcPr>
            <w:tcW w:w="2403" w:type="dxa"/>
            <w:tcBorders>
              <w:top w:val="nil"/>
              <w:bottom w:val="nil"/>
            </w:tcBorders>
            <w:shd w:val="clear" w:color="auto" w:fill="D9D9D9" w:themeFill="background1" w:themeFillShade="D9"/>
          </w:tcPr>
          <w:p w:rsidR="005679B2" w:rsidRPr="00B06707" w:rsidRDefault="005679B2" w:rsidP="00B06707">
            <w:pPr>
              <w:pStyle w:val="TableText"/>
              <w:rPr>
                <w:b/>
              </w:rPr>
            </w:pPr>
            <w:r w:rsidRPr="00B06707">
              <w:rPr>
                <w:b/>
              </w:rPr>
              <w:t>Term</w:t>
            </w:r>
          </w:p>
        </w:tc>
        <w:tc>
          <w:tcPr>
            <w:tcW w:w="5677" w:type="dxa"/>
            <w:tcBorders>
              <w:top w:val="nil"/>
              <w:bottom w:val="nil"/>
            </w:tcBorders>
            <w:shd w:val="clear" w:color="auto" w:fill="D9D9D9" w:themeFill="background1" w:themeFillShade="D9"/>
          </w:tcPr>
          <w:p w:rsidR="005679B2" w:rsidRPr="00B06707" w:rsidRDefault="005679B2" w:rsidP="00B06707">
            <w:pPr>
              <w:pStyle w:val="TableText"/>
              <w:rPr>
                <w:b/>
              </w:rPr>
            </w:pPr>
            <w:r w:rsidRPr="00B06707">
              <w:rPr>
                <w:b/>
              </w:rPr>
              <w:t>Description</w:t>
            </w:r>
          </w:p>
        </w:tc>
      </w:tr>
      <w:tr w:rsidR="005679B2" w:rsidTr="00B06707">
        <w:trPr>
          <w:cantSplit/>
        </w:trPr>
        <w:tc>
          <w:tcPr>
            <w:tcW w:w="2403" w:type="dxa"/>
            <w:tcBorders>
              <w:top w:val="nil"/>
            </w:tcBorders>
          </w:tcPr>
          <w:p w:rsidR="005679B2" w:rsidRDefault="005679B2" w:rsidP="00B06707">
            <w:pPr>
              <w:pStyle w:val="TableText"/>
            </w:pPr>
            <w:r w:rsidRPr="006C1F56">
              <w:t>Common indicator</w:t>
            </w:r>
          </w:p>
        </w:tc>
        <w:tc>
          <w:tcPr>
            <w:tcW w:w="5677" w:type="dxa"/>
            <w:tcBorders>
              <w:top w:val="nil"/>
            </w:tcBorders>
          </w:tcPr>
          <w:p w:rsidR="005679B2" w:rsidRDefault="005679B2" w:rsidP="00B06707">
            <w:pPr>
              <w:pStyle w:val="TableText"/>
            </w:pPr>
            <w:r w:rsidRPr="006C1F56">
              <w:t xml:space="preserve">Indicator of quality of diagnosis and treatment </w:t>
            </w:r>
            <w:r>
              <w:t xml:space="preserve">(ie, service provision) </w:t>
            </w:r>
            <w:r w:rsidRPr="00825464">
              <w:t xml:space="preserve">applied to more than one tumour group. </w:t>
            </w:r>
            <w:r>
              <w:t xml:space="preserve">Common </w:t>
            </w:r>
            <w:r w:rsidRPr="00825464">
              <w:t>indicators will be used for comparability and consistency across all tumour groups</w:t>
            </w:r>
            <w:r>
              <w:t xml:space="preserve"> (eg, proportion of </w:t>
            </w:r>
            <w:r w:rsidRPr="00A95241">
              <w:t>people who participate in a clinical trial</w:t>
            </w:r>
            <w:r>
              <w:t>)</w:t>
            </w:r>
            <w:r w:rsidRPr="00C93C28">
              <w:t>.</w:t>
            </w:r>
            <w:r w:rsidRPr="00825464">
              <w:t xml:space="preserve"> They </w:t>
            </w:r>
            <w:r>
              <w:t>will</w:t>
            </w:r>
            <w:r w:rsidRPr="00825464">
              <w:t xml:space="preserve"> be considered for each tumour group</w:t>
            </w:r>
            <w:r>
              <w:t>,</w:t>
            </w:r>
            <w:r w:rsidRPr="00825464">
              <w:t xml:space="preserve"> but can be defined differently for each group.</w:t>
            </w:r>
          </w:p>
        </w:tc>
      </w:tr>
      <w:tr w:rsidR="005679B2" w:rsidTr="00B06707">
        <w:trPr>
          <w:cantSplit/>
        </w:trPr>
        <w:tc>
          <w:tcPr>
            <w:tcW w:w="2403" w:type="dxa"/>
          </w:tcPr>
          <w:p w:rsidR="005679B2" w:rsidRDefault="005679B2" w:rsidP="00B06707">
            <w:pPr>
              <w:pStyle w:val="TableText"/>
            </w:pPr>
            <w:r w:rsidRPr="00825464">
              <w:t>Descriptive measure</w:t>
            </w:r>
          </w:p>
        </w:tc>
        <w:tc>
          <w:tcPr>
            <w:tcW w:w="5677" w:type="dxa"/>
          </w:tcPr>
          <w:p w:rsidR="005679B2" w:rsidRDefault="005679B2" w:rsidP="00B06707">
            <w:pPr>
              <w:pStyle w:val="TableText"/>
            </w:pPr>
            <w:r>
              <w:rPr>
                <w:lang w:val="en"/>
              </w:rPr>
              <w:t xml:space="preserve">A </w:t>
            </w:r>
            <w:r w:rsidRPr="00825464">
              <w:rPr>
                <w:lang w:val="en"/>
              </w:rPr>
              <w:t xml:space="preserve">measure </w:t>
            </w:r>
            <w:r>
              <w:rPr>
                <w:lang w:val="en"/>
              </w:rPr>
              <w:t xml:space="preserve">that </w:t>
            </w:r>
            <w:r w:rsidRPr="00825464">
              <w:rPr>
                <w:lang w:val="en"/>
              </w:rPr>
              <w:t>convey</w:t>
            </w:r>
            <w:r>
              <w:rPr>
                <w:lang w:val="en"/>
              </w:rPr>
              <w:t>s</w:t>
            </w:r>
            <w:r w:rsidRPr="00825464">
              <w:rPr>
                <w:lang w:val="en"/>
              </w:rPr>
              <w:t xml:space="preserve"> the health sector capacity for providing high-quality care and service</w:t>
            </w:r>
            <w:r>
              <w:rPr>
                <w:lang w:val="en"/>
              </w:rPr>
              <w:t xml:space="preserve"> (eg, the number of people with bowel cancer who have surgery).</w:t>
            </w:r>
          </w:p>
        </w:tc>
      </w:tr>
      <w:tr w:rsidR="005679B2" w:rsidTr="00B06707">
        <w:trPr>
          <w:cantSplit/>
        </w:trPr>
        <w:tc>
          <w:tcPr>
            <w:tcW w:w="2403" w:type="dxa"/>
          </w:tcPr>
          <w:p w:rsidR="005679B2" w:rsidRDefault="005679B2" w:rsidP="00B06707">
            <w:pPr>
              <w:pStyle w:val="TableText"/>
            </w:pPr>
            <w:r>
              <w:t xml:space="preserve">Major resection </w:t>
            </w:r>
          </w:p>
        </w:tc>
        <w:tc>
          <w:tcPr>
            <w:tcW w:w="5677" w:type="dxa"/>
          </w:tcPr>
          <w:p w:rsidR="005679B2" w:rsidRPr="00CA19C9" w:rsidRDefault="005679B2" w:rsidP="00B06707">
            <w:pPr>
              <w:pStyle w:val="TableText"/>
              <w:rPr>
                <w:lang w:val="en"/>
              </w:rPr>
            </w:pPr>
            <w:r w:rsidRPr="00616907">
              <w:rPr>
                <w:lang w:val="en"/>
              </w:rPr>
              <w:t>Surgery can be a simple, safe method to cure p</w:t>
            </w:r>
            <w:r>
              <w:rPr>
                <w:lang w:val="en"/>
              </w:rPr>
              <w:t>eople</w:t>
            </w:r>
            <w:r w:rsidRPr="00616907">
              <w:rPr>
                <w:lang w:val="en"/>
              </w:rPr>
              <w:t xml:space="preserve"> with solid tumours when the tumour is confined to the anatomic site of origin. Resection of the primary cancer involves definitive surgical treatment, encompassing a sufficient margin of normal tissue with the goal of cur</w:t>
            </w:r>
            <w:r>
              <w:rPr>
                <w:lang w:val="en"/>
              </w:rPr>
              <w:t>ing the disease</w:t>
            </w:r>
            <w:r w:rsidRPr="00616907">
              <w:rPr>
                <w:lang w:val="en"/>
              </w:rPr>
              <w:t xml:space="preserve"> with surgery alone. </w:t>
            </w:r>
            <w:r>
              <w:rPr>
                <w:lang w:val="en"/>
              </w:rPr>
              <w:t>When s</w:t>
            </w:r>
            <w:r w:rsidRPr="00616907">
              <w:rPr>
                <w:lang w:val="en"/>
              </w:rPr>
              <w:t>electin</w:t>
            </w:r>
            <w:r>
              <w:rPr>
                <w:lang w:val="en"/>
              </w:rPr>
              <w:t>g</w:t>
            </w:r>
            <w:r w:rsidRPr="00616907">
              <w:rPr>
                <w:lang w:val="en"/>
              </w:rPr>
              <w:t xml:space="preserve"> </w:t>
            </w:r>
            <w:r>
              <w:rPr>
                <w:lang w:val="en"/>
              </w:rPr>
              <w:t>a</w:t>
            </w:r>
            <w:r w:rsidRPr="00616907">
              <w:rPr>
                <w:lang w:val="en"/>
              </w:rPr>
              <w:t xml:space="preserve"> definitive surgical treatment careful consideration of the likelihood of local cure </w:t>
            </w:r>
            <w:r>
              <w:rPr>
                <w:lang w:val="en"/>
              </w:rPr>
              <w:t xml:space="preserve">needs to be </w:t>
            </w:r>
            <w:r w:rsidRPr="00616907">
              <w:rPr>
                <w:lang w:val="en"/>
              </w:rPr>
              <w:t xml:space="preserve">balanced against the impact of surgical morbidity on </w:t>
            </w:r>
            <w:r>
              <w:rPr>
                <w:lang w:val="en"/>
              </w:rPr>
              <w:t>the person</w:t>
            </w:r>
            <w:r w:rsidR="00770442">
              <w:rPr>
                <w:lang w:val="en"/>
              </w:rPr>
              <w:t>’</w:t>
            </w:r>
            <w:r>
              <w:rPr>
                <w:lang w:val="en"/>
              </w:rPr>
              <w:t xml:space="preserve">s </w:t>
            </w:r>
            <w:r w:rsidRPr="00616907">
              <w:rPr>
                <w:lang w:val="en"/>
              </w:rPr>
              <w:t>quality of life.</w:t>
            </w:r>
          </w:p>
        </w:tc>
      </w:tr>
      <w:tr w:rsidR="005679B2" w:rsidTr="00B06707">
        <w:trPr>
          <w:cantSplit/>
        </w:trPr>
        <w:tc>
          <w:tcPr>
            <w:tcW w:w="2403" w:type="dxa"/>
          </w:tcPr>
          <w:p w:rsidR="005679B2" w:rsidRDefault="005679B2" w:rsidP="00B06707">
            <w:pPr>
              <w:pStyle w:val="TableText"/>
            </w:pPr>
            <w:r>
              <w:t>Structured reports</w:t>
            </w:r>
          </w:p>
        </w:tc>
        <w:tc>
          <w:tcPr>
            <w:tcW w:w="5677" w:type="dxa"/>
          </w:tcPr>
          <w:p w:rsidR="005679B2" w:rsidRPr="00CA19C9" w:rsidRDefault="005679B2" w:rsidP="00B06707">
            <w:pPr>
              <w:pStyle w:val="TableText"/>
              <w:rPr>
                <w:lang w:val="en"/>
              </w:rPr>
            </w:pPr>
            <w:r w:rsidRPr="00CA19C9">
              <w:rPr>
                <w:lang w:val="en"/>
              </w:rPr>
              <w:t>Structured reports are reports (e.g. pathology) that contain structured data. Structured data are a collection of discrete values within a report, each with its own specification. A report containing structured data can be easily mined by computers for storing, sorting, and analy</w:t>
            </w:r>
            <w:r>
              <w:rPr>
                <w:lang w:val="en"/>
              </w:rPr>
              <w:t>s</w:t>
            </w:r>
            <w:r w:rsidRPr="00CA19C9">
              <w:rPr>
                <w:lang w:val="en"/>
              </w:rPr>
              <w:t>ing the individual data elements.</w:t>
            </w:r>
          </w:p>
        </w:tc>
      </w:tr>
      <w:tr w:rsidR="005679B2" w:rsidTr="00B06707">
        <w:trPr>
          <w:cantSplit/>
        </w:trPr>
        <w:tc>
          <w:tcPr>
            <w:tcW w:w="2403" w:type="dxa"/>
          </w:tcPr>
          <w:p w:rsidR="005679B2" w:rsidRDefault="005679B2" w:rsidP="00B06707">
            <w:pPr>
              <w:pStyle w:val="TableText"/>
            </w:pPr>
            <w:r>
              <w:t>Synoptic reports</w:t>
            </w:r>
          </w:p>
        </w:tc>
        <w:tc>
          <w:tcPr>
            <w:tcW w:w="5677" w:type="dxa"/>
          </w:tcPr>
          <w:p w:rsidR="005679B2" w:rsidRPr="00CA19C9" w:rsidRDefault="005679B2" w:rsidP="00B06707">
            <w:pPr>
              <w:pStyle w:val="TableText"/>
              <w:rPr>
                <w:lang w:val="en"/>
              </w:rPr>
            </w:pPr>
            <w:r w:rsidRPr="00CA19C9">
              <w:rPr>
                <w:lang w:val="en"/>
              </w:rPr>
              <w:t>Synoptic reports are summary reports that are standardised in their format, content, and terminology and appear structured to the human eye. They may or may not contain structured data, and many combin</w:t>
            </w:r>
            <w:r>
              <w:rPr>
                <w:lang w:val="en"/>
              </w:rPr>
              <w:t>e</w:t>
            </w:r>
            <w:r w:rsidRPr="00CA19C9">
              <w:rPr>
                <w:lang w:val="en"/>
              </w:rPr>
              <w:t xml:space="preserve"> struct</w:t>
            </w:r>
            <w:r w:rsidR="00B06707">
              <w:rPr>
                <w:lang w:val="en"/>
              </w:rPr>
              <w:t>ured inputs and narrative text.</w:t>
            </w:r>
          </w:p>
        </w:tc>
      </w:tr>
      <w:tr w:rsidR="005679B2" w:rsidTr="00B06707">
        <w:trPr>
          <w:cantSplit/>
        </w:trPr>
        <w:tc>
          <w:tcPr>
            <w:tcW w:w="2403" w:type="dxa"/>
          </w:tcPr>
          <w:p w:rsidR="005679B2" w:rsidRPr="00D41DDA" w:rsidRDefault="005679B2" w:rsidP="00B06707">
            <w:pPr>
              <w:pStyle w:val="TableText"/>
            </w:pPr>
            <w:r>
              <w:t>TNM group stage</w:t>
            </w:r>
          </w:p>
        </w:tc>
        <w:tc>
          <w:tcPr>
            <w:tcW w:w="5677" w:type="dxa"/>
          </w:tcPr>
          <w:p w:rsidR="00770442" w:rsidRDefault="005679B2" w:rsidP="00B06707">
            <w:pPr>
              <w:pStyle w:val="TableText"/>
              <w:rPr>
                <w:rFonts w:eastAsia="MS Gothic" w:cs="Arial"/>
                <w:color w:val="222222"/>
              </w:rPr>
            </w:pPr>
            <w:r w:rsidRPr="00770442">
              <w:rPr>
                <w:rFonts w:eastAsia="MS Gothic" w:cs="Arial"/>
                <w:color w:val="222222"/>
              </w:rPr>
              <w:t>For many purposes it is useful to combine TNM system categories into groups. Tumours localised to the organ of origin are generally staged as I or II depending on the extent, locally extensive spread, to regional nodes are staged as III, and those with distant metastasis staged as stage IV.</w:t>
            </w:r>
            <w:r w:rsidR="00770442" w:rsidRPr="00770442">
              <w:rPr>
                <w:rFonts w:eastAsia="MS Gothic" w:cs="Arial"/>
                <w:color w:val="222222"/>
              </w:rPr>
              <w:t xml:space="preserve"> </w:t>
            </w:r>
          </w:p>
          <w:p w:rsidR="005679B2" w:rsidRPr="00770442" w:rsidRDefault="005679B2" w:rsidP="00B06707">
            <w:pPr>
              <w:pStyle w:val="TableText"/>
              <w:rPr>
                <w:rFonts w:cs="Arial"/>
                <w:color w:val="222222"/>
              </w:rPr>
            </w:pPr>
            <w:r w:rsidRPr="00770442">
              <w:rPr>
                <w:rFonts w:eastAsia="MS Gothic" w:cs="Arial"/>
                <w:color w:val="222222"/>
              </w:rPr>
              <w:t>The Union for International Cancer Control (UICC) uses the term Stage to define the anatomical extent of disease. The American Joint Committee on Cancer (AJCC) uses the term Prognostic Stage Group which may also include additional prognostic factors in addition t</w:t>
            </w:r>
            <w:r w:rsidR="00B06707">
              <w:rPr>
                <w:rFonts w:eastAsia="MS Gothic" w:cs="Arial"/>
                <w:color w:val="222222"/>
              </w:rPr>
              <w:t>o anatomical extent of disease.</w:t>
            </w:r>
          </w:p>
        </w:tc>
      </w:tr>
      <w:tr w:rsidR="005679B2" w:rsidTr="00B06707">
        <w:trPr>
          <w:cantSplit/>
        </w:trPr>
        <w:tc>
          <w:tcPr>
            <w:tcW w:w="2403" w:type="dxa"/>
          </w:tcPr>
          <w:p w:rsidR="005679B2" w:rsidRDefault="005679B2" w:rsidP="00B06707">
            <w:pPr>
              <w:pStyle w:val="TableText"/>
            </w:pPr>
            <w:r>
              <w:lastRenderedPageBreak/>
              <w:t>TNM system</w:t>
            </w:r>
          </w:p>
        </w:tc>
        <w:tc>
          <w:tcPr>
            <w:tcW w:w="5677" w:type="dxa"/>
          </w:tcPr>
          <w:p w:rsidR="005679B2" w:rsidRPr="00770442" w:rsidRDefault="005679B2" w:rsidP="00B06707">
            <w:pPr>
              <w:pStyle w:val="TableText"/>
              <w:rPr>
                <w:rFonts w:eastAsia="MS Gothic" w:cs="Arial"/>
                <w:color w:val="222222"/>
              </w:rPr>
            </w:pPr>
            <w:r w:rsidRPr="00770442">
              <w:rPr>
                <w:rFonts w:eastAsia="MS Gothic" w:cs="Arial"/>
                <w:color w:val="222222"/>
              </w:rPr>
              <w:t>The TNM system is a global standard used to record the anatomical extent of disease. TNM was developed and is maintained by the UICC. It is also used by the AJCC and the International Federation of Gynecology and Obstetrics (FIGO).</w:t>
            </w:r>
          </w:p>
          <w:p w:rsidR="005679B2" w:rsidRPr="00770442" w:rsidRDefault="005679B2" w:rsidP="00B06707">
            <w:pPr>
              <w:pStyle w:val="TableText"/>
              <w:rPr>
                <w:rFonts w:eastAsia="MS Gothic" w:cs="Arial"/>
                <w:color w:val="222222"/>
              </w:rPr>
            </w:pPr>
            <w:r w:rsidRPr="00770442">
              <w:rPr>
                <w:rFonts w:eastAsia="MS Gothic" w:cs="Arial"/>
                <w:color w:val="222222"/>
              </w:rPr>
              <w:t>In the TNM system, each cancer is assigned a letter or number to describe the tumour, node, and metastases. T stands for the original (primary) tumour. N stands for nodes (indicates whether the cancer has spread to the nearby lymph nodes). M stands for metastasis.</w:t>
            </w:r>
          </w:p>
          <w:p w:rsidR="005679B2" w:rsidRPr="00770442" w:rsidRDefault="005679B2" w:rsidP="00054C88">
            <w:pPr>
              <w:pStyle w:val="TableText"/>
              <w:rPr>
                <w:rFonts w:eastAsia="MS Gothic" w:cs="Arial"/>
                <w:color w:val="222222"/>
              </w:rPr>
            </w:pPr>
            <w:r w:rsidRPr="00770442">
              <w:rPr>
                <w:rFonts w:eastAsia="MS Gothic" w:cs="Arial"/>
                <w:color w:val="222222"/>
              </w:rPr>
              <w:t xml:space="preserve">It is very important to </w:t>
            </w:r>
            <w:r w:rsidR="00054C88">
              <w:rPr>
                <w:rFonts w:eastAsia="MS Gothic" w:cs="Arial"/>
                <w:color w:val="222222"/>
              </w:rPr>
              <w:t>note</w:t>
            </w:r>
            <w:r w:rsidRPr="00770442">
              <w:rPr>
                <w:rFonts w:eastAsia="MS Gothic" w:cs="Arial"/>
                <w:color w:val="222222"/>
              </w:rPr>
              <w:t xml:space="preserve"> that the criteria used in the TNM system have varied over time, sometimes fairly substantially, according to the different editions that AJCC and UICC have released. For this reason, the name and edition of the staging system must be recorded alongside TNM values.</w:t>
            </w:r>
          </w:p>
        </w:tc>
      </w:tr>
      <w:tr w:rsidR="005679B2" w:rsidTr="00B06707">
        <w:trPr>
          <w:cantSplit/>
        </w:trPr>
        <w:tc>
          <w:tcPr>
            <w:tcW w:w="2403" w:type="dxa"/>
          </w:tcPr>
          <w:p w:rsidR="005679B2" w:rsidRDefault="005679B2" w:rsidP="00B06707">
            <w:pPr>
              <w:pStyle w:val="TableText"/>
            </w:pPr>
            <w:r w:rsidRPr="00D41DDA">
              <w:t>Tumour</w:t>
            </w:r>
            <w:r>
              <w:t>-</w:t>
            </w:r>
            <w:r w:rsidRPr="00D41DDA">
              <w:t>specific indicator</w:t>
            </w:r>
          </w:p>
        </w:tc>
        <w:tc>
          <w:tcPr>
            <w:tcW w:w="5677" w:type="dxa"/>
          </w:tcPr>
          <w:p w:rsidR="005679B2" w:rsidRDefault="005679B2" w:rsidP="00B06707">
            <w:pPr>
              <w:pStyle w:val="TableText"/>
            </w:pPr>
            <w:r>
              <w:t>An i</w:t>
            </w:r>
            <w:r w:rsidRPr="00825464">
              <w:t xml:space="preserve">ndicator of quality of diagnosis and treatment </w:t>
            </w:r>
            <w:r>
              <w:t xml:space="preserve">(ie, service provision) </w:t>
            </w:r>
            <w:r w:rsidRPr="00825464">
              <w:t>unique to a tumour group because of the treatment regimen</w:t>
            </w:r>
            <w:r>
              <w:t>.</w:t>
            </w:r>
          </w:p>
        </w:tc>
      </w:tr>
    </w:tbl>
    <w:p w:rsidR="005679B2" w:rsidRDefault="005679B2" w:rsidP="005679B2"/>
    <w:p w:rsidR="005679B2" w:rsidRDefault="005679B2" w:rsidP="00B06707">
      <w:pPr>
        <w:pStyle w:val="Heading1"/>
      </w:pPr>
      <w:bookmarkStart w:id="14" w:name="_Toc535397998"/>
      <w:bookmarkStart w:id="15" w:name="_Toc535398506"/>
      <w:bookmarkStart w:id="16" w:name="_Toc535398549"/>
      <w:bookmarkStart w:id="17" w:name="_Toc535397999"/>
      <w:bookmarkStart w:id="18" w:name="_Toc535398507"/>
      <w:bookmarkStart w:id="19" w:name="_Toc535398550"/>
      <w:bookmarkStart w:id="20" w:name="_Toc535398000"/>
      <w:bookmarkStart w:id="21" w:name="_Toc535398508"/>
      <w:bookmarkStart w:id="22" w:name="_Toc535398551"/>
      <w:bookmarkStart w:id="23" w:name="_Toc535398001"/>
      <w:bookmarkStart w:id="24" w:name="_Toc535398509"/>
      <w:bookmarkStart w:id="25" w:name="_Toc535398552"/>
      <w:bookmarkStart w:id="26" w:name="_Toc535398002"/>
      <w:bookmarkStart w:id="27" w:name="_Toc535398510"/>
      <w:bookmarkStart w:id="28" w:name="_Toc535398553"/>
      <w:bookmarkStart w:id="29" w:name="_Toc535398003"/>
      <w:bookmarkStart w:id="30" w:name="_Toc535398511"/>
      <w:bookmarkStart w:id="31" w:name="_Toc535398554"/>
      <w:bookmarkStart w:id="32" w:name="_Toc1738349"/>
      <w:bookmarkStart w:id="33" w:name="_Toc22552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lastRenderedPageBreak/>
        <w:t>Bowel cancer quality performance indicators</w:t>
      </w:r>
      <w:bookmarkEnd w:id="32"/>
      <w:bookmarkEnd w:id="33"/>
    </w:p>
    <w:p w:rsidR="00770442" w:rsidRDefault="005679B2" w:rsidP="00DD2A85">
      <w:r>
        <w:t>The table below lists each indicator, with a hyperlink to the detailed descriptions for each indicator on the following pages.</w:t>
      </w:r>
    </w:p>
    <w:p w:rsidR="005679B2" w:rsidRPr="00521C8B" w:rsidRDefault="005679B2" w:rsidP="00DD2A85"/>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26"/>
        <w:gridCol w:w="2223"/>
        <w:gridCol w:w="4014"/>
        <w:gridCol w:w="1417"/>
      </w:tblGrid>
      <w:tr w:rsidR="00DD2A85" w:rsidRPr="00DD2A85" w:rsidTr="00DD2A85">
        <w:trPr>
          <w:cantSplit/>
          <w:tblHeader/>
        </w:trPr>
        <w:tc>
          <w:tcPr>
            <w:tcW w:w="426" w:type="dxa"/>
            <w:tcBorders>
              <w:top w:val="nil"/>
              <w:bottom w:val="nil"/>
            </w:tcBorders>
            <w:shd w:val="clear" w:color="auto" w:fill="D9D9D9" w:themeFill="background1" w:themeFillShade="D9"/>
          </w:tcPr>
          <w:p w:rsidR="005679B2" w:rsidRPr="00DD2A85" w:rsidRDefault="005679B2" w:rsidP="00DD2A85">
            <w:pPr>
              <w:pStyle w:val="TableText"/>
              <w:rPr>
                <w:b/>
              </w:rPr>
            </w:pPr>
            <w:r w:rsidRPr="00DD2A85">
              <w:rPr>
                <w:b/>
              </w:rPr>
              <w:t>ID</w:t>
            </w:r>
          </w:p>
        </w:tc>
        <w:tc>
          <w:tcPr>
            <w:tcW w:w="2223" w:type="dxa"/>
            <w:tcBorders>
              <w:top w:val="nil"/>
              <w:bottom w:val="nil"/>
            </w:tcBorders>
            <w:shd w:val="clear" w:color="auto" w:fill="D9D9D9" w:themeFill="background1" w:themeFillShade="D9"/>
          </w:tcPr>
          <w:p w:rsidR="005679B2" w:rsidRPr="00DD2A85" w:rsidRDefault="005679B2" w:rsidP="00DD2A85">
            <w:pPr>
              <w:pStyle w:val="TableText"/>
              <w:ind w:right="142"/>
              <w:rPr>
                <w:b/>
              </w:rPr>
            </w:pPr>
            <w:r w:rsidRPr="00DD2A85">
              <w:rPr>
                <w:b/>
              </w:rPr>
              <w:t>Indicator title</w:t>
            </w:r>
          </w:p>
        </w:tc>
        <w:tc>
          <w:tcPr>
            <w:tcW w:w="4014" w:type="dxa"/>
            <w:tcBorders>
              <w:top w:val="nil"/>
              <w:bottom w:val="nil"/>
            </w:tcBorders>
            <w:shd w:val="clear" w:color="auto" w:fill="D9D9D9" w:themeFill="background1" w:themeFillShade="D9"/>
          </w:tcPr>
          <w:p w:rsidR="005679B2" w:rsidRPr="00DD2A85" w:rsidRDefault="005679B2" w:rsidP="00DD2A85">
            <w:pPr>
              <w:pStyle w:val="TableText"/>
              <w:ind w:right="142"/>
              <w:rPr>
                <w:b/>
              </w:rPr>
            </w:pPr>
            <w:r w:rsidRPr="00DD2A85">
              <w:rPr>
                <w:b/>
              </w:rPr>
              <w:t>Indicator description</w:t>
            </w:r>
          </w:p>
        </w:tc>
        <w:tc>
          <w:tcPr>
            <w:tcW w:w="1417" w:type="dxa"/>
            <w:tcBorders>
              <w:top w:val="nil"/>
              <w:bottom w:val="nil"/>
            </w:tcBorders>
            <w:shd w:val="clear" w:color="auto" w:fill="D9D9D9" w:themeFill="background1" w:themeFillShade="D9"/>
          </w:tcPr>
          <w:p w:rsidR="005679B2" w:rsidRPr="00DD2A85" w:rsidRDefault="005679B2" w:rsidP="00DD2A85">
            <w:pPr>
              <w:pStyle w:val="TableText"/>
              <w:rPr>
                <w:b/>
              </w:rPr>
            </w:pPr>
            <w:r w:rsidRPr="00DD2A85">
              <w:rPr>
                <w:b/>
              </w:rPr>
              <w:t>Indicator type</w:t>
            </w:r>
          </w:p>
        </w:tc>
      </w:tr>
      <w:tr w:rsidR="00DD2A85" w:rsidRPr="00C96CFB" w:rsidTr="00DD2A85">
        <w:trPr>
          <w:cantSplit/>
        </w:trPr>
        <w:tc>
          <w:tcPr>
            <w:tcW w:w="426" w:type="dxa"/>
            <w:tcBorders>
              <w:top w:val="nil"/>
            </w:tcBorders>
          </w:tcPr>
          <w:p w:rsidR="005679B2" w:rsidRPr="00A95241" w:rsidRDefault="005679B2" w:rsidP="00DD2A85">
            <w:pPr>
              <w:pStyle w:val="TableText"/>
            </w:pPr>
            <w:r w:rsidRPr="00A95241">
              <w:t>1</w:t>
            </w:r>
          </w:p>
        </w:tc>
        <w:tc>
          <w:tcPr>
            <w:tcW w:w="2223" w:type="dxa"/>
            <w:tcBorders>
              <w:top w:val="nil"/>
            </w:tcBorders>
          </w:tcPr>
          <w:p w:rsidR="005679B2" w:rsidRPr="00A95241" w:rsidRDefault="004401A1" w:rsidP="00DD2A85">
            <w:pPr>
              <w:pStyle w:val="TableText"/>
              <w:ind w:right="142"/>
            </w:pPr>
            <w:hyperlink w:anchor="_Route_to_diagnosis" w:history="1">
              <w:r w:rsidR="005679B2" w:rsidRPr="005571D0">
                <w:rPr>
                  <w:rStyle w:val="Hyperlink"/>
                </w:rPr>
                <w:t>Route to diagnosis</w:t>
              </w:r>
            </w:hyperlink>
          </w:p>
        </w:tc>
        <w:tc>
          <w:tcPr>
            <w:tcW w:w="4014" w:type="dxa"/>
            <w:tcBorders>
              <w:top w:val="nil"/>
            </w:tcBorders>
          </w:tcPr>
          <w:p w:rsidR="005679B2" w:rsidRPr="00A95241" w:rsidRDefault="005679B2" w:rsidP="00DD2A85">
            <w:pPr>
              <w:pStyle w:val="TableText"/>
              <w:ind w:right="142"/>
            </w:pPr>
            <w:r w:rsidRPr="00A95241">
              <w:t xml:space="preserve">Proportion of people with </w:t>
            </w:r>
            <w:r>
              <w:t xml:space="preserve">colorectal </w:t>
            </w:r>
            <w:r w:rsidRPr="00A95241">
              <w:t xml:space="preserve">cancer who are diagnosed following a referral to a clinic, screening or presentation to an emergency department </w:t>
            </w:r>
            <w:r w:rsidR="00DD2A85">
              <w:t>(with or without surgery)</w:t>
            </w:r>
          </w:p>
        </w:tc>
        <w:tc>
          <w:tcPr>
            <w:tcW w:w="1417" w:type="dxa"/>
            <w:tcBorders>
              <w:top w:val="nil"/>
            </w:tcBorders>
          </w:tcPr>
          <w:p w:rsidR="005679B2" w:rsidRPr="00A95241" w:rsidRDefault="005679B2" w:rsidP="00DD2A85">
            <w:pPr>
              <w:pStyle w:val="TableText"/>
            </w:pPr>
            <w:r w:rsidRPr="00A95241">
              <w:t>Common</w:t>
            </w:r>
          </w:p>
        </w:tc>
      </w:tr>
      <w:tr w:rsidR="005679B2" w:rsidRPr="00C96CFB" w:rsidTr="00DD2A85">
        <w:trPr>
          <w:cantSplit/>
        </w:trPr>
        <w:tc>
          <w:tcPr>
            <w:tcW w:w="426" w:type="dxa"/>
          </w:tcPr>
          <w:p w:rsidR="005679B2" w:rsidRPr="00A95241" w:rsidRDefault="005679B2" w:rsidP="00DD2A85">
            <w:pPr>
              <w:pStyle w:val="TableText"/>
            </w:pPr>
            <w:r w:rsidRPr="00A95241">
              <w:t>2</w:t>
            </w:r>
          </w:p>
        </w:tc>
        <w:tc>
          <w:tcPr>
            <w:tcW w:w="2223" w:type="dxa"/>
          </w:tcPr>
          <w:p w:rsidR="005679B2" w:rsidRPr="00A95241" w:rsidRDefault="004401A1" w:rsidP="00DD2A85">
            <w:pPr>
              <w:pStyle w:val="TableText"/>
              <w:ind w:right="142"/>
            </w:pPr>
            <w:hyperlink w:anchor="_Time_from_first" w:history="1">
              <w:r w:rsidR="005679B2" w:rsidRPr="005571D0">
                <w:rPr>
                  <w:rStyle w:val="Hyperlink"/>
                </w:rPr>
                <w:t>Time</w:t>
              </w:r>
              <w:r w:rsidR="005679B2">
                <w:rPr>
                  <w:rStyle w:val="Hyperlink"/>
                </w:rPr>
                <w:t>liness of</w:t>
              </w:r>
              <w:r w:rsidR="005679B2" w:rsidRPr="005571D0">
                <w:rPr>
                  <w:rStyle w:val="Hyperlink"/>
                </w:rPr>
                <w:t xml:space="preserve"> treatment</w:t>
              </w:r>
            </w:hyperlink>
          </w:p>
        </w:tc>
        <w:tc>
          <w:tcPr>
            <w:tcW w:w="4014" w:type="dxa"/>
          </w:tcPr>
          <w:p w:rsidR="005679B2" w:rsidRPr="00A95241" w:rsidRDefault="005679B2" w:rsidP="00DD2A85">
            <w:pPr>
              <w:pStyle w:val="TableText"/>
              <w:ind w:right="142"/>
            </w:pPr>
            <w:r w:rsidRPr="00A95241">
              <w:t>Time from first histological diagnosis to first definitive treatment</w:t>
            </w:r>
          </w:p>
        </w:tc>
        <w:tc>
          <w:tcPr>
            <w:tcW w:w="1417" w:type="dxa"/>
          </w:tcPr>
          <w:p w:rsidR="005679B2" w:rsidRPr="00A95241" w:rsidRDefault="005679B2" w:rsidP="00DD2A85">
            <w:pPr>
              <w:pStyle w:val="TableText"/>
            </w:pPr>
            <w:r w:rsidRPr="00A95241">
              <w:t>Common</w:t>
            </w:r>
          </w:p>
        </w:tc>
      </w:tr>
      <w:tr w:rsidR="00DD2A85" w:rsidRPr="00C96CFB" w:rsidTr="00DD2A85">
        <w:trPr>
          <w:cantSplit/>
        </w:trPr>
        <w:tc>
          <w:tcPr>
            <w:tcW w:w="426" w:type="dxa"/>
          </w:tcPr>
          <w:p w:rsidR="005679B2" w:rsidRPr="00A95241" w:rsidRDefault="005679B2" w:rsidP="00DD2A85">
            <w:pPr>
              <w:pStyle w:val="TableText"/>
            </w:pPr>
            <w:r w:rsidRPr="00A95241">
              <w:t>3</w:t>
            </w:r>
          </w:p>
        </w:tc>
        <w:tc>
          <w:tcPr>
            <w:tcW w:w="2223" w:type="dxa"/>
          </w:tcPr>
          <w:p w:rsidR="005679B2" w:rsidRPr="00A95241" w:rsidRDefault="004401A1" w:rsidP="00DD2A85">
            <w:pPr>
              <w:pStyle w:val="TableText"/>
              <w:ind w:right="142"/>
            </w:pPr>
            <w:hyperlink w:anchor="_Stage_at_diagnosis" w:history="1">
              <w:r w:rsidR="005679B2" w:rsidRPr="005571D0">
                <w:rPr>
                  <w:rStyle w:val="Hyperlink"/>
                </w:rPr>
                <w:t>Stage at diagnosis</w:t>
              </w:r>
            </w:hyperlink>
          </w:p>
        </w:tc>
        <w:tc>
          <w:tcPr>
            <w:tcW w:w="4014" w:type="dxa"/>
          </w:tcPr>
          <w:p w:rsidR="005679B2" w:rsidRPr="00A95241" w:rsidRDefault="005679B2" w:rsidP="00DD2A85">
            <w:pPr>
              <w:pStyle w:val="TableText"/>
              <w:ind w:right="142"/>
            </w:pPr>
            <w:r>
              <w:t>Proportion of people with colorectal c</w:t>
            </w:r>
            <w:r w:rsidRPr="00A95241">
              <w:t>ancer by stage</w:t>
            </w:r>
            <w:r>
              <w:t xml:space="preserve"> of diagnosis</w:t>
            </w:r>
          </w:p>
        </w:tc>
        <w:tc>
          <w:tcPr>
            <w:tcW w:w="1417" w:type="dxa"/>
          </w:tcPr>
          <w:p w:rsidR="005679B2" w:rsidRPr="00A95241" w:rsidRDefault="005679B2" w:rsidP="00DD2A85">
            <w:pPr>
              <w:pStyle w:val="TableText"/>
            </w:pPr>
            <w:r w:rsidRPr="00A95241">
              <w:t>Common</w:t>
            </w:r>
          </w:p>
        </w:tc>
      </w:tr>
      <w:tr w:rsidR="005679B2" w:rsidRPr="00C96CFB" w:rsidTr="00DD2A85">
        <w:trPr>
          <w:cantSplit/>
        </w:trPr>
        <w:tc>
          <w:tcPr>
            <w:tcW w:w="426" w:type="dxa"/>
          </w:tcPr>
          <w:p w:rsidR="005679B2" w:rsidRPr="00A95241" w:rsidRDefault="005679B2" w:rsidP="00DD2A85">
            <w:pPr>
              <w:pStyle w:val="TableText"/>
            </w:pPr>
            <w:r w:rsidRPr="00A95241">
              <w:t>4</w:t>
            </w:r>
          </w:p>
        </w:tc>
        <w:tc>
          <w:tcPr>
            <w:tcW w:w="2223" w:type="dxa"/>
          </w:tcPr>
          <w:p w:rsidR="005679B2" w:rsidRPr="00A95241" w:rsidRDefault="004401A1" w:rsidP="00DD2A85">
            <w:pPr>
              <w:pStyle w:val="TableText"/>
              <w:ind w:right="142"/>
            </w:pPr>
            <w:hyperlink w:anchor="_Multidisciplinary_discussion" w:history="1">
              <w:r w:rsidR="005679B2" w:rsidRPr="005571D0">
                <w:rPr>
                  <w:rStyle w:val="Hyperlink"/>
                </w:rPr>
                <w:t>Multidisciplinary discussion</w:t>
              </w:r>
            </w:hyperlink>
          </w:p>
        </w:tc>
        <w:tc>
          <w:tcPr>
            <w:tcW w:w="4014" w:type="dxa"/>
          </w:tcPr>
          <w:p w:rsidR="005679B2" w:rsidRPr="00A95241" w:rsidRDefault="005679B2" w:rsidP="00DD2A85">
            <w:pPr>
              <w:pStyle w:val="TableText"/>
              <w:ind w:right="142"/>
            </w:pPr>
            <w:r w:rsidRPr="00A95241">
              <w:t>Proportion of people with colorectal cancer discussed at a multidisciplinary meeting (MDM)</w:t>
            </w:r>
          </w:p>
        </w:tc>
        <w:tc>
          <w:tcPr>
            <w:tcW w:w="1417" w:type="dxa"/>
          </w:tcPr>
          <w:p w:rsidR="005679B2" w:rsidRPr="00A95241" w:rsidRDefault="005679B2" w:rsidP="00DD2A85">
            <w:pPr>
              <w:pStyle w:val="TableText"/>
            </w:pPr>
            <w:r w:rsidRPr="00A95241">
              <w:t>Common</w:t>
            </w:r>
          </w:p>
        </w:tc>
      </w:tr>
      <w:tr w:rsidR="00DD2A85" w:rsidRPr="00C96CFB" w:rsidTr="00DD2A85">
        <w:trPr>
          <w:cantSplit/>
        </w:trPr>
        <w:tc>
          <w:tcPr>
            <w:tcW w:w="426" w:type="dxa"/>
          </w:tcPr>
          <w:p w:rsidR="005679B2" w:rsidRPr="00A95241" w:rsidRDefault="005679B2" w:rsidP="00DD2A85">
            <w:pPr>
              <w:pStyle w:val="TableText"/>
            </w:pPr>
            <w:r w:rsidRPr="00A95241">
              <w:t>5</w:t>
            </w:r>
          </w:p>
        </w:tc>
        <w:tc>
          <w:tcPr>
            <w:tcW w:w="2223" w:type="dxa"/>
          </w:tcPr>
          <w:p w:rsidR="005679B2" w:rsidRPr="00A95241" w:rsidRDefault="004401A1" w:rsidP="00DD2A85">
            <w:pPr>
              <w:pStyle w:val="TableText"/>
              <w:ind w:right="142"/>
            </w:pPr>
            <w:hyperlink w:anchor="_Length_of_stay" w:history="1">
              <w:r w:rsidR="005679B2" w:rsidRPr="005571D0">
                <w:rPr>
                  <w:rStyle w:val="Hyperlink"/>
                </w:rPr>
                <w:t>Length of stay after surgery</w:t>
              </w:r>
            </w:hyperlink>
          </w:p>
        </w:tc>
        <w:tc>
          <w:tcPr>
            <w:tcW w:w="4014" w:type="dxa"/>
          </w:tcPr>
          <w:p w:rsidR="005679B2" w:rsidRPr="00A95241" w:rsidRDefault="005679B2" w:rsidP="00DD2A85">
            <w:pPr>
              <w:pStyle w:val="TableText"/>
              <w:ind w:right="142"/>
            </w:pPr>
            <w:r w:rsidRPr="00A95241">
              <w:t>Median length of stay following surgery for colorectal cancer</w:t>
            </w:r>
          </w:p>
        </w:tc>
        <w:tc>
          <w:tcPr>
            <w:tcW w:w="1417" w:type="dxa"/>
          </w:tcPr>
          <w:p w:rsidR="005679B2" w:rsidRPr="00A95241" w:rsidRDefault="005679B2" w:rsidP="00DD2A85">
            <w:pPr>
              <w:pStyle w:val="TableText"/>
            </w:pPr>
            <w:r w:rsidRPr="00A95241">
              <w:t>Descriptive</w:t>
            </w:r>
          </w:p>
        </w:tc>
      </w:tr>
      <w:tr w:rsidR="005679B2" w:rsidRPr="00C96CFB" w:rsidTr="00DD2A85">
        <w:trPr>
          <w:cantSplit/>
        </w:trPr>
        <w:tc>
          <w:tcPr>
            <w:tcW w:w="426" w:type="dxa"/>
          </w:tcPr>
          <w:p w:rsidR="005679B2" w:rsidRPr="00A95241" w:rsidRDefault="005679B2" w:rsidP="00DD2A85">
            <w:pPr>
              <w:pStyle w:val="TableText"/>
            </w:pPr>
            <w:r w:rsidRPr="00A95241">
              <w:t>6</w:t>
            </w:r>
          </w:p>
        </w:tc>
        <w:tc>
          <w:tcPr>
            <w:tcW w:w="2223" w:type="dxa"/>
          </w:tcPr>
          <w:p w:rsidR="005679B2" w:rsidRPr="00A95241" w:rsidRDefault="004401A1" w:rsidP="00DD2A85">
            <w:pPr>
              <w:pStyle w:val="TableText"/>
              <w:ind w:right="142"/>
            </w:pPr>
            <w:hyperlink w:anchor="_Clinical_trial_participation" w:history="1">
              <w:r w:rsidR="005679B2" w:rsidRPr="005571D0">
                <w:rPr>
                  <w:rStyle w:val="Hyperlink"/>
                </w:rPr>
                <w:t>Clinical trial participation</w:t>
              </w:r>
            </w:hyperlink>
          </w:p>
        </w:tc>
        <w:tc>
          <w:tcPr>
            <w:tcW w:w="4014" w:type="dxa"/>
          </w:tcPr>
          <w:p w:rsidR="005679B2" w:rsidRPr="00A95241" w:rsidRDefault="005679B2" w:rsidP="00DD2A85">
            <w:pPr>
              <w:pStyle w:val="TableText"/>
              <w:ind w:right="142"/>
            </w:pPr>
            <w:r w:rsidRPr="00A95241">
              <w:t>Proportion of people with colorectal cancer in a clinical trial</w:t>
            </w:r>
          </w:p>
        </w:tc>
        <w:tc>
          <w:tcPr>
            <w:tcW w:w="1417" w:type="dxa"/>
          </w:tcPr>
          <w:p w:rsidR="005679B2" w:rsidRPr="00A95241" w:rsidRDefault="005679B2" w:rsidP="00DD2A85">
            <w:pPr>
              <w:pStyle w:val="TableText"/>
            </w:pPr>
            <w:r w:rsidRPr="00A95241">
              <w:t>Common</w:t>
            </w:r>
          </w:p>
        </w:tc>
      </w:tr>
      <w:tr w:rsidR="00DD2A85" w:rsidRPr="00C96CFB" w:rsidTr="00DD2A85">
        <w:trPr>
          <w:cantSplit/>
        </w:trPr>
        <w:tc>
          <w:tcPr>
            <w:tcW w:w="426" w:type="dxa"/>
          </w:tcPr>
          <w:p w:rsidR="005679B2" w:rsidRPr="00A95241" w:rsidRDefault="005679B2" w:rsidP="00DD2A85">
            <w:pPr>
              <w:pStyle w:val="TableText"/>
            </w:pPr>
            <w:r w:rsidRPr="00A95241">
              <w:t>7</w:t>
            </w:r>
          </w:p>
        </w:tc>
        <w:tc>
          <w:tcPr>
            <w:tcW w:w="2223" w:type="dxa"/>
          </w:tcPr>
          <w:p w:rsidR="005679B2" w:rsidRPr="00A95241" w:rsidRDefault="004401A1" w:rsidP="00DD2A85">
            <w:pPr>
              <w:pStyle w:val="TableText"/>
              <w:ind w:right="142"/>
            </w:pPr>
            <w:hyperlink w:anchor="_Treatment_survival" w:history="1">
              <w:r w:rsidR="005679B2" w:rsidRPr="005571D0">
                <w:rPr>
                  <w:rStyle w:val="Hyperlink"/>
                </w:rPr>
                <w:t>Treatment survival</w:t>
              </w:r>
            </w:hyperlink>
          </w:p>
        </w:tc>
        <w:tc>
          <w:tcPr>
            <w:tcW w:w="4014" w:type="dxa"/>
          </w:tcPr>
          <w:p w:rsidR="005679B2" w:rsidRPr="00A95241" w:rsidRDefault="005679B2" w:rsidP="00DD2A85">
            <w:pPr>
              <w:pStyle w:val="TableText"/>
              <w:ind w:right="142"/>
            </w:pPr>
            <w:r w:rsidRPr="00A95241">
              <w:t>Proportion of people with colorectal cancer who died within 30 or 90 days of treatment (surgery, chemotherapy, radiotherapy)</w:t>
            </w:r>
          </w:p>
        </w:tc>
        <w:tc>
          <w:tcPr>
            <w:tcW w:w="1417" w:type="dxa"/>
          </w:tcPr>
          <w:p w:rsidR="005679B2" w:rsidRPr="00A95241" w:rsidRDefault="005679B2" w:rsidP="00DD2A85">
            <w:pPr>
              <w:pStyle w:val="TableText"/>
            </w:pPr>
            <w:r w:rsidRPr="00A95241">
              <w:t>Common</w:t>
            </w:r>
          </w:p>
        </w:tc>
      </w:tr>
      <w:tr w:rsidR="005679B2" w:rsidRPr="00C96CFB" w:rsidTr="00DD2A85">
        <w:trPr>
          <w:cantSplit/>
        </w:trPr>
        <w:tc>
          <w:tcPr>
            <w:tcW w:w="426" w:type="dxa"/>
          </w:tcPr>
          <w:p w:rsidR="005679B2" w:rsidRPr="00A95241" w:rsidRDefault="005679B2" w:rsidP="00DD2A85">
            <w:pPr>
              <w:pStyle w:val="TableText"/>
            </w:pPr>
            <w:r w:rsidRPr="00A95241">
              <w:t>8</w:t>
            </w:r>
          </w:p>
        </w:tc>
        <w:tc>
          <w:tcPr>
            <w:tcW w:w="2223" w:type="dxa"/>
          </w:tcPr>
          <w:p w:rsidR="005679B2" w:rsidRPr="00A95241" w:rsidRDefault="004401A1" w:rsidP="00DD2A85">
            <w:pPr>
              <w:pStyle w:val="TableText"/>
              <w:ind w:right="142"/>
            </w:pPr>
            <w:hyperlink w:anchor="_Overall_survival" w:history="1">
              <w:r w:rsidR="005679B2" w:rsidRPr="005571D0">
                <w:rPr>
                  <w:rStyle w:val="Hyperlink"/>
                </w:rPr>
                <w:t>Overall survival</w:t>
              </w:r>
            </w:hyperlink>
          </w:p>
        </w:tc>
        <w:tc>
          <w:tcPr>
            <w:tcW w:w="4014" w:type="dxa"/>
          </w:tcPr>
          <w:p w:rsidR="005679B2" w:rsidRPr="00A95241" w:rsidRDefault="005679B2" w:rsidP="00DD2A85">
            <w:pPr>
              <w:pStyle w:val="TableText"/>
              <w:ind w:right="142"/>
            </w:pPr>
            <w:r w:rsidRPr="00A95241">
              <w:t xml:space="preserve">Overall survival for people with colorectal cancer at 1, 3, 5 and 10 years from diagnosis by stage </w:t>
            </w:r>
          </w:p>
        </w:tc>
        <w:tc>
          <w:tcPr>
            <w:tcW w:w="1417" w:type="dxa"/>
          </w:tcPr>
          <w:p w:rsidR="005679B2" w:rsidRPr="00A95241" w:rsidRDefault="005679B2" w:rsidP="00DD2A85">
            <w:pPr>
              <w:pStyle w:val="TableText"/>
            </w:pPr>
            <w:r w:rsidRPr="00A95241">
              <w:t>Common</w:t>
            </w:r>
          </w:p>
        </w:tc>
      </w:tr>
      <w:tr w:rsidR="00DD2A85" w:rsidRPr="00C96CFB" w:rsidTr="00DD2A85">
        <w:trPr>
          <w:cantSplit/>
        </w:trPr>
        <w:tc>
          <w:tcPr>
            <w:tcW w:w="426" w:type="dxa"/>
          </w:tcPr>
          <w:p w:rsidR="005679B2" w:rsidRPr="00A95241" w:rsidRDefault="005679B2" w:rsidP="00DD2A85">
            <w:pPr>
              <w:pStyle w:val="TableText"/>
            </w:pPr>
            <w:r w:rsidRPr="00A95241">
              <w:t>9</w:t>
            </w:r>
          </w:p>
        </w:tc>
        <w:tc>
          <w:tcPr>
            <w:tcW w:w="2223" w:type="dxa"/>
          </w:tcPr>
          <w:p w:rsidR="005679B2" w:rsidRPr="00A95241" w:rsidRDefault="004401A1" w:rsidP="00DD2A85">
            <w:pPr>
              <w:pStyle w:val="TableText"/>
              <w:ind w:right="142"/>
            </w:pPr>
            <w:hyperlink w:anchor="_Structured_reporting_of" w:history="1">
              <w:r w:rsidR="005679B2" w:rsidRPr="00A95241">
                <w:rPr>
                  <w:rStyle w:val="Hyperlink"/>
                </w:rPr>
                <w:t>S</w:t>
              </w:r>
              <w:r w:rsidR="005679B2">
                <w:rPr>
                  <w:rStyle w:val="Hyperlink"/>
                </w:rPr>
                <w:t>tructured</w:t>
              </w:r>
              <w:r w:rsidR="005679B2" w:rsidRPr="00A95241">
                <w:rPr>
                  <w:rStyle w:val="Hyperlink"/>
                </w:rPr>
                <w:t xml:space="preserve"> pathology reporting</w:t>
              </w:r>
            </w:hyperlink>
          </w:p>
        </w:tc>
        <w:tc>
          <w:tcPr>
            <w:tcW w:w="4014" w:type="dxa"/>
          </w:tcPr>
          <w:p w:rsidR="005679B2" w:rsidRPr="00A95241" w:rsidRDefault="005679B2" w:rsidP="00DD2A85">
            <w:pPr>
              <w:pStyle w:val="TableText"/>
              <w:ind w:right="142"/>
            </w:pPr>
            <w:r w:rsidRPr="00A95241">
              <w:t xml:space="preserve">Proportion of people with colorectal cancer </w:t>
            </w:r>
            <w:r>
              <w:t xml:space="preserve">who </w:t>
            </w:r>
            <w:r w:rsidRPr="00A95241">
              <w:t xml:space="preserve">undergo surgical resection whose histology is reported </w:t>
            </w:r>
            <w:r>
              <w:t>in a structured format</w:t>
            </w:r>
          </w:p>
        </w:tc>
        <w:tc>
          <w:tcPr>
            <w:tcW w:w="1417" w:type="dxa"/>
          </w:tcPr>
          <w:p w:rsidR="005679B2" w:rsidRPr="00A95241" w:rsidRDefault="005679B2" w:rsidP="00DD2A85">
            <w:pPr>
              <w:pStyle w:val="TableText"/>
            </w:pPr>
            <w:r>
              <w:t>Common</w:t>
            </w:r>
          </w:p>
        </w:tc>
      </w:tr>
      <w:tr w:rsidR="005679B2" w:rsidRPr="00C96CFB" w:rsidTr="00DD2A85">
        <w:trPr>
          <w:cantSplit/>
        </w:trPr>
        <w:tc>
          <w:tcPr>
            <w:tcW w:w="426" w:type="dxa"/>
          </w:tcPr>
          <w:p w:rsidR="005679B2" w:rsidRPr="00A95241" w:rsidRDefault="005679B2" w:rsidP="00DD2A85">
            <w:pPr>
              <w:pStyle w:val="TableText"/>
            </w:pPr>
            <w:r w:rsidRPr="00A95241">
              <w:t>10</w:t>
            </w:r>
          </w:p>
        </w:tc>
        <w:tc>
          <w:tcPr>
            <w:tcW w:w="2223" w:type="dxa"/>
          </w:tcPr>
          <w:p w:rsidR="005679B2" w:rsidRPr="00A95241" w:rsidRDefault="004401A1" w:rsidP="00DD2A85">
            <w:pPr>
              <w:pStyle w:val="TableText"/>
              <w:ind w:right="142"/>
            </w:pPr>
            <w:hyperlink w:anchor="_Lymph_node_yield_1" w:history="1">
              <w:r w:rsidR="005679B2" w:rsidRPr="00A95241">
                <w:rPr>
                  <w:rStyle w:val="Hyperlink"/>
                </w:rPr>
                <w:t>Lymph</w:t>
              </w:r>
              <w:r w:rsidR="005679B2">
                <w:rPr>
                  <w:rStyle w:val="Hyperlink"/>
                </w:rPr>
                <w:t>-</w:t>
              </w:r>
              <w:r w:rsidR="005679B2" w:rsidRPr="00A95241">
                <w:rPr>
                  <w:rStyle w:val="Hyperlink"/>
                </w:rPr>
                <w:t>node yield</w:t>
              </w:r>
            </w:hyperlink>
          </w:p>
        </w:tc>
        <w:tc>
          <w:tcPr>
            <w:tcW w:w="4014" w:type="dxa"/>
          </w:tcPr>
          <w:p w:rsidR="005679B2" w:rsidRPr="00A95241" w:rsidRDefault="005679B2" w:rsidP="00DD2A85">
            <w:pPr>
              <w:pStyle w:val="TableText"/>
              <w:ind w:right="142"/>
            </w:pPr>
            <w:r w:rsidRPr="00E86426">
              <w:t>Proportion</w:t>
            </w:r>
            <w:r w:rsidRPr="00A95241">
              <w:t xml:space="preserve"> of people with colorectal cancer who undergo surgical resection where ≥12</w:t>
            </w:r>
            <w:r w:rsidR="00DD2A85">
              <w:t> </w:t>
            </w:r>
            <w:r w:rsidRPr="00A95241">
              <w:t>lymph nodes are pathologically examined</w:t>
            </w:r>
          </w:p>
        </w:tc>
        <w:tc>
          <w:tcPr>
            <w:tcW w:w="1417" w:type="dxa"/>
          </w:tcPr>
          <w:p w:rsidR="005679B2" w:rsidRPr="00A95241" w:rsidRDefault="005679B2" w:rsidP="00DD2A85">
            <w:pPr>
              <w:pStyle w:val="TableText"/>
            </w:pPr>
            <w:r w:rsidRPr="00A95241">
              <w:t>Bowel</w:t>
            </w:r>
            <w:r>
              <w:t>-</w:t>
            </w:r>
            <w:r w:rsidRPr="00A95241">
              <w:t>specific</w:t>
            </w:r>
          </w:p>
        </w:tc>
      </w:tr>
      <w:tr w:rsidR="00DD2A85" w:rsidRPr="00C96CFB" w:rsidTr="00DD2A85">
        <w:trPr>
          <w:cantSplit/>
        </w:trPr>
        <w:tc>
          <w:tcPr>
            <w:tcW w:w="426" w:type="dxa"/>
          </w:tcPr>
          <w:p w:rsidR="005679B2" w:rsidRPr="00A95241" w:rsidRDefault="005679B2" w:rsidP="00DD2A85">
            <w:pPr>
              <w:pStyle w:val="TableText"/>
            </w:pPr>
            <w:r w:rsidRPr="00A95241">
              <w:t>11</w:t>
            </w:r>
          </w:p>
        </w:tc>
        <w:tc>
          <w:tcPr>
            <w:tcW w:w="2223" w:type="dxa"/>
          </w:tcPr>
          <w:p w:rsidR="005679B2" w:rsidRPr="00A95241" w:rsidRDefault="005679B2" w:rsidP="00DD2A85">
            <w:pPr>
              <w:pStyle w:val="TableText"/>
              <w:ind w:right="142"/>
            </w:pPr>
            <w:r>
              <w:rPr>
                <w:rStyle w:val="Hyperlink"/>
              </w:rPr>
              <w:t>Mismatch repair (</w:t>
            </w:r>
            <w:hyperlink w:anchor="_MMR/MSI_TESTING_IN" w:history="1">
              <w:r w:rsidRPr="00A95241">
                <w:rPr>
                  <w:rStyle w:val="Hyperlink"/>
                </w:rPr>
                <w:t>MMR</w:t>
              </w:r>
              <w:r>
                <w:rPr>
                  <w:rStyle w:val="Hyperlink"/>
                </w:rPr>
                <w:t>)</w:t>
              </w:r>
              <w:r w:rsidRPr="00A95241">
                <w:rPr>
                  <w:rStyle w:val="Hyperlink"/>
                </w:rPr>
                <w:t>/</w:t>
              </w:r>
              <w:r>
                <w:rPr>
                  <w:rStyle w:val="Hyperlink"/>
                </w:rPr>
                <w:t>m</w:t>
              </w:r>
              <w:r w:rsidRPr="00FC0CC9">
                <w:rPr>
                  <w:rStyle w:val="Hyperlink"/>
                </w:rPr>
                <w:t xml:space="preserve">icrosatellite instability </w:t>
              </w:r>
              <w:r>
                <w:rPr>
                  <w:rStyle w:val="Hyperlink"/>
                </w:rPr>
                <w:t>(</w:t>
              </w:r>
              <w:r w:rsidRPr="00A95241">
                <w:rPr>
                  <w:rStyle w:val="Hyperlink"/>
                </w:rPr>
                <w:t>MSI</w:t>
              </w:r>
              <w:r>
                <w:rPr>
                  <w:rStyle w:val="Hyperlink"/>
                </w:rPr>
                <w:t>)</w:t>
              </w:r>
              <w:r w:rsidRPr="00A95241">
                <w:rPr>
                  <w:rStyle w:val="Hyperlink"/>
                </w:rPr>
                <w:t xml:space="preserve"> testing</w:t>
              </w:r>
            </w:hyperlink>
          </w:p>
        </w:tc>
        <w:tc>
          <w:tcPr>
            <w:tcW w:w="4014" w:type="dxa"/>
          </w:tcPr>
          <w:p w:rsidR="005679B2" w:rsidRPr="00A95241" w:rsidRDefault="005679B2" w:rsidP="00DD2A85">
            <w:pPr>
              <w:pStyle w:val="TableText"/>
              <w:ind w:right="142"/>
            </w:pPr>
            <w:r w:rsidRPr="00A95241">
              <w:t xml:space="preserve">Proportion of people with colorectal cancer who have </w:t>
            </w:r>
            <w:r>
              <w:t xml:space="preserve">been tested for </w:t>
            </w:r>
            <w:r w:rsidRPr="00A95241">
              <w:t xml:space="preserve">MMR </w:t>
            </w:r>
            <w:r>
              <w:t xml:space="preserve">status </w:t>
            </w:r>
            <w:r w:rsidRPr="00A95241">
              <w:t>on initial diagnosis</w:t>
            </w:r>
          </w:p>
        </w:tc>
        <w:tc>
          <w:tcPr>
            <w:tcW w:w="1417" w:type="dxa"/>
          </w:tcPr>
          <w:p w:rsidR="005679B2" w:rsidRPr="00A95241" w:rsidRDefault="005679B2" w:rsidP="00DD2A85">
            <w:pPr>
              <w:pStyle w:val="TableText"/>
            </w:pPr>
            <w:r w:rsidRPr="00A95241">
              <w:t>Bowel</w:t>
            </w:r>
            <w:r>
              <w:t>-</w:t>
            </w:r>
            <w:r w:rsidRPr="00A95241">
              <w:t>specific</w:t>
            </w:r>
          </w:p>
        </w:tc>
      </w:tr>
      <w:tr w:rsidR="005679B2" w:rsidRPr="00C96CFB" w:rsidTr="00DD2A85">
        <w:trPr>
          <w:cantSplit/>
        </w:trPr>
        <w:tc>
          <w:tcPr>
            <w:tcW w:w="426" w:type="dxa"/>
          </w:tcPr>
          <w:p w:rsidR="005679B2" w:rsidRPr="00A95241" w:rsidRDefault="005679B2" w:rsidP="00DD2A85">
            <w:pPr>
              <w:pStyle w:val="TableText"/>
            </w:pPr>
            <w:r w:rsidRPr="00A95241">
              <w:lastRenderedPageBreak/>
              <w:t>12</w:t>
            </w:r>
          </w:p>
        </w:tc>
        <w:tc>
          <w:tcPr>
            <w:tcW w:w="2223" w:type="dxa"/>
          </w:tcPr>
          <w:p w:rsidR="005679B2" w:rsidRPr="00A95241" w:rsidRDefault="004401A1" w:rsidP="00DD2A85">
            <w:pPr>
              <w:pStyle w:val="TableText"/>
              <w:ind w:right="142"/>
            </w:pPr>
            <w:hyperlink w:anchor="_Circumferential_resection_margin" w:history="1">
              <w:r w:rsidR="005679B2" w:rsidRPr="00A95241">
                <w:rPr>
                  <w:rStyle w:val="Hyperlink"/>
                </w:rPr>
                <w:t xml:space="preserve">Circumferential </w:t>
              </w:r>
              <w:r w:rsidR="005679B2">
                <w:rPr>
                  <w:rStyle w:val="Hyperlink"/>
                </w:rPr>
                <w:t xml:space="preserve">resection </w:t>
              </w:r>
              <w:r w:rsidR="005679B2" w:rsidRPr="00A95241">
                <w:rPr>
                  <w:rStyle w:val="Hyperlink"/>
                </w:rPr>
                <w:t>margin (CRM)</w:t>
              </w:r>
            </w:hyperlink>
          </w:p>
        </w:tc>
        <w:tc>
          <w:tcPr>
            <w:tcW w:w="4014" w:type="dxa"/>
          </w:tcPr>
          <w:p w:rsidR="00DD2A85" w:rsidRDefault="005679B2" w:rsidP="00DD2A85">
            <w:pPr>
              <w:pStyle w:val="TableText"/>
              <w:ind w:left="425" w:right="142" w:hanging="425"/>
            </w:pPr>
            <w:r w:rsidRPr="00A95241">
              <w:t>a)</w:t>
            </w:r>
            <w:r w:rsidR="00DD2A85">
              <w:tab/>
            </w:r>
            <w:r w:rsidRPr="00A95241">
              <w:t>Proportion of people with rectal cancer undergoing surgery with reported CRM</w:t>
            </w:r>
          </w:p>
          <w:p w:rsidR="005679B2" w:rsidRPr="00A95241" w:rsidRDefault="005679B2" w:rsidP="00DD2A85">
            <w:pPr>
              <w:pStyle w:val="TableText"/>
              <w:ind w:left="425" w:right="142" w:hanging="425"/>
            </w:pPr>
            <w:r w:rsidRPr="00A95241">
              <w:t>b)</w:t>
            </w:r>
            <w:r w:rsidR="00DD2A85">
              <w:tab/>
            </w:r>
            <w:r w:rsidRPr="00A95241">
              <w:t xml:space="preserve">Proportion of </w:t>
            </w:r>
            <w:r>
              <w:t xml:space="preserve">reported </w:t>
            </w:r>
            <w:r w:rsidRPr="00A95241">
              <w:t>CRM</w:t>
            </w:r>
            <w:r>
              <w:t>s</w:t>
            </w:r>
            <w:r w:rsidRPr="00A95241">
              <w:t xml:space="preserve"> </w:t>
            </w:r>
            <w:r>
              <w:t xml:space="preserve">with </w:t>
            </w:r>
            <w:r w:rsidRPr="00A95241">
              <w:t>a positive margin (less than or equal to 1</w:t>
            </w:r>
            <w:r w:rsidR="00DD2A85">
              <w:t> </w:t>
            </w:r>
            <w:r w:rsidRPr="00A95241">
              <w:t xml:space="preserve">mm </w:t>
            </w:r>
            <w:r>
              <w:t>–</w:t>
            </w:r>
            <w:r w:rsidRPr="00A95241">
              <w:t xml:space="preserve"> R1)</w:t>
            </w:r>
            <w:r w:rsidR="00770442">
              <w:t xml:space="preserve"> </w:t>
            </w:r>
          </w:p>
        </w:tc>
        <w:tc>
          <w:tcPr>
            <w:tcW w:w="1417" w:type="dxa"/>
          </w:tcPr>
          <w:p w:rsidR="005679B2" w:rsidRPr="00A95241" w:rsidRDefault="005679B2" w:rsidP="00DD2A85">
            <w:pPr>
              <w:pStyle w:val="TableText"/>
            </w:pPr>
            <w:r w:rsidRPr="00A95241">
              <w:t>Bowel</w:t>
            </w:r>
            <w:r>
              <w:t>-</w:t>
            </w:r>
            <w:r w:rsidRPr="00A95241">
              <w:t>specific</w:t>
            </w:r>
          </w:p>
        </w:tc>
      </w:tr>
      <w:tr w:rsidR="00DD2A85" w:rsidRPr="00C96CFB" w:rsidTr="00DD2A85">
        <w:trPr>
          <w:cantSplit/>
        </w:trPr>
        <w:tc>
          <w:tcPr>
            <w:tcW w:w="426" w:type="dxa"/>
          </w:tcPr>
          <w:p w:rsidR="005679B2" w:rsidRPr="00A95241" w:rsidRDefault="005679B2" w:rsidP="00DD2A85">
            <w:pPr>
              <w:pStyle w:val="TableText"/>
            </w:pPr>
            <w:r w:rsidRPr="00A95241">
              <w:t>13</w:t>
            </w:r>
          </w:p>
        </w:tc>
        <w:tc>
          <w:tcPr>
            <w:tcW w:w="2223" w:type="dxa"/>
          </w:tcPr>
          <w:p w:rsidR="005679B2" w:rsidRPr="00A95241" w:rsidRDefault="004401A1" w:rsidP="00DD2A85">
            <w:pPr>
              <w:pStyle w:val="TableText"/>
              <w:ind w:right="142"/>
            </w:pPr>
            <w:hyperlink w:anchor="_Integrity_of_mesorectum" w:history="1">
              <w:r w:rsidR="005679B2" w:rsidRPr="00A95241">
                <w:rPr>
                  <w:rStyle w:val="Hyperlink"/>
                </w:rPr>
                <w:t>Integrity of mesorectum</w:t>
              </w:r>
            </w:hyperlink>
          </w:p>
        </w:tc>
        <w:tc>
          <w:tcPr>
            <w:tcW w:w="4014" w:type="dxa"/>
          </w:tcPr>
          <w:p w:rsidR="00770442" w:rsidRDefault="005679B2" w:rsidP="00DD2A85">
            <w:pPr>
              <w:pStyle w:val="TableText"/>
              <w:ind w:left="425" w:right="142" w:hanging="425"/>
            </w:pPr>
            <w:r w:rsidRPr="00A95241">
              <w:t>a)</w:t>
            </w:r>
            <w:r w:rsidR="00DD2A85">
              <w:tab/>
            </w:r>
            <w:r w:rsidRPr="00A95241">
              <w:t>Proportion of people with rectal cancer where mesorectal intactness/grade is documented</w:t>
            </w:r>
          </w:p>
          <w:p w:rsidR="005679B2" w:rsidRPr="00A95241" w:rsidRDefault="005679B2" w:rsidP="00DD2A85">
            <w:pPr>
              <w:pStyle w:val="TableText"/>
              <w:ind w:left="425" w:right="142" w:hanging="425"/>
            </w:pPr>
            <w:r w:rsidRPr="00A95241">
              <w:t>b)</w:t>
            </w:r>
            <w:r w:rsidR="00DD2A85">
              <w:tab/>
            </w:r>
            <w:r>
              <w:t>P</w:t>
            </w:r>
            <w:r w:rsidRPr="00A95241">
              <w:t>roportion of each mesorectal grade/degree of intactness for rectal cancers</w:t>
            </w:r>
          </w:p>
        </w:tc>
        <w:tc>
          <w:tcPr>
            <w:tcW w:w="1417" w:type="dxa"/>
          </w:tcPr>
          <w:p w:rsidR="005679B2" w:rsidRPr="00A95241" w:rsidRDefault="005679B2" w:rsidP="00DD2A85">
            <w:pPr>
              <w:pStyle w:val="TableText"/>
            </w:pPr>
            <w:r w:rsidRPr="00A95241">
              <w:t>Bowel</w:t>
            </w:r>
            <w:r>
              <w:t>-</w:t>
            </w:r>
            <w:r w:rsidRPr="00A95241">
              <w:t>specific</w:t>
            </w:r>
          </w:p>
        </w:tc>
      </w:tr>
      <w:tr w:rsidR="005679B2" w:rsidRPr="00C96CFB" w:rsidTr="00DD2A85">
        <w:trPr>
          <w:cantSplit/>
        </w:trPr>
        <w:tc>
          <w:tcPr>
            <w:tcW w:w="426" w:type="dxa"/>
          </w:tcPr>
          <w:p w:rsidR="005679B2" w:rsidRPr="00A95241" w:rsidRDefault="005679B2" w:rsidP="00DD2A85">
            <w:pPr>
              <w:pStyle w:val="TableText"/>
            </w:pPr>
            <w:r w:rsidRPr="00A95241">
              <w:t>14</w:t>
            </w:r>
          </w:p>
        </w:tc>
        <w:tc>
          <w:tcPr>
            <w:tcW w:w="2223" w:type="dxa"/>
          </w:tcPr>
          <w:p w:rsidR="005679B2" w:rsidRPr="00A95241" w:rsidRDefault="004401A1" w:rsidP="00DD2A85">
            <w:pPr>
              <w:pStyle w:val="TableText"/>
              <w:ind w:right="142"/>
            </w:pPr>
            <w:hyperlink w:anchor="_14_Rectal_magnetic" w:history="1">
              <w:r w:rsidR="005679B2">
                <w:rPr>
                  <w:rStyle w:val="Hyperlink"/>
                </w:rPr>
                <w:t>Rectal magnetic resonance imaging (MRI) reporting</w:t>
              </w:r>
            </w:hyperlink>
          </w:p>
        </w:tc>
        <w:tc>
          <w:tcPr>
            <w:tcW w:w="4014" w:type="dxa"/>
          </w:tcPr>
          <w:p w:rsidR="005679B2" w:rsidRPr="00A95241" w:rsidRDefault="005679B2" w:rsidP="00DD2A85">
            <w:pPr>
              <w:pStyle w:val="TableText"/>
              <w:ind w:right="142"/>
            </w:pPr>
            <w:r w:rsidRPr="00A95241">
              <w:t xml:space="preserve">Proportion of people with rectal cancer who receive an MRI </w:t>
            </w:r>
            <w:r>
              <w:t>that</w:t>
            </w:r>
            <w:r w:rsidRPr="00A95241">
              <w:t xml:space="preserve"> is synoptically reported</w:t>
            </w:r>
          </w:p>
        </w:tc>
        <w:tc>
          <w:tcPr>
            <w:tcW w:w="1417" w:type="dxa"/>
          </w:tcPr>
          <w:p w:rsidR="005679B2" w:rsidRPr="00A95241" w:rsidRDefault="005679B2" w:rsidP="00DD2A85">
            <w:pPr>
              <w:pStyle w:val="TableText"/>
            </w:pPr>
            <w:r w:rsidRPr="00A95241">
              <w:t>Bowel</w:t>
            </w:r>
            <w:r>
              <w:t>-</w:t>
            </w:r>
            <w:r w:rsidRPr="00A95241">
              <w:t>specific</w:t>
            </w:r>
          </w:p>
        </w:tc>
      </w:tr>
      <w:tr w:rsidR="00DD2A85" w:rsidRPr="00C96CFB" w:rsidTr="00DD2A85">
        <w:trPr>
          <w:cantSplit/>
        </w:trPr>
        <w:tc>
          <w:tcPr>
            <w:tcW w:w="426" w:type="dxa"/>
          </w:tcPr>
          <w:p w:rsidR="005679B2" w:rsidRPr="00A95241" w:rsidRDefault="005679B2" w:rsidP="00DD2A85">
            <w:pPr>
              <w:pStyle w:val="TableText"/>
            </w:pPr>
            <w:r>
              <w:t>15</w:t>
            </w:r>
          </w:p>
        </w:tc>
        <w:tc>
          <w:tcPr>
            <w:tcW w:w="2223" w:type="dxa"/>
          </w:tcPr>
          <w:p w:rsidR="005679B2" w:rsidRPr="00A95241" w:rsidRDefault="004401A1" w:rsidP="00DD2A85">
            <w:pPr>
              <w:pStyle w:val="TableText"/>
              <w:ind w:right="142"/>
            </w:pPr>
            <w:hyperlink w:anchor="_Tumour_localisation_1" w:history="1">
              <w:r w:rsidR="005679B2" w:rsidRPr="00A95241">
                <w:rPr>
                  <w:rStyle w:val="Hyperlink"/>
                </w:rPr>
                <w:t>Tumour localisation</w:t>
              </w:r>
            </w:hyperlink>
          </w:p>
        </w:tc>
        <w:tc>
          <w:tcPr>
            <w:tcW w:w="4014" w:type="dxa"/>
          </w:tcPr>
          <w:p w:rsidR="005679B2" w:rsidRPr="00A95241" w:rsidRDefault="005679B2" w:rsidP="00DD2A85">
            <w:pPr>
              <w:pStyle w:val="TableText"/>
              <w:ind w:right="142"/>
            </w:pPr>
            <w:r w:rsidRPr="00A95241">
              <w:t xml:space="preserve">Proportion of people with rectal cancer </w:t>
            </w:r>
            <w:r>
              <w:t xml:space="preserve">for whom </w:t>
            </w:r>
            <w:r w:rsidRPr="00A95241">
              <w:t xml:space="preserve">distal tumour margin (tumour height) to anal verge distance </w:t>
            </w:r>
            <w:r>
              <w:t xml:space="preserve">is </w:t>
            </w:r>
            <w:r w:rsidRPr="00A95241">
              <w:t>specified on the MRI report</w:t>
            </w:r>
          </w:p>
        </w:tc>
        <w:tc>
          <w:tcPr>
            <w:tcW w:w="1417" w:type="dxa"/>
          </w:tcPr>
          <w:p w:rsidR="005679B2" w:rsidRPr="00A95241" w:rsidRDefault="005679B2" w:rsidP="00DD2A85">
            <w:pPr>
              <w:pStyle w:val="TableText"/>
            </w:pPr>
            <w:r w:rsidRPr="00A95241">
              <w:t>Bowel</w:t>
            </w:r>
            <w:r>
              <w:t>-</w:t>
            </w:r>
            <w:r w:rsidRPr="00A95241">
              <w:t>specific</w:t>
            </w:r>
          </w:p>
        </w:tc>
      </w:tr>
      <w:tr w:rsidR="005679B2" w:rsidRPr="00C96CFB" w:rsidTr="00DD2A85">
        <w:trPr>
          <w:cantSplit/>
        </w:trPr>
        <w:tc>
          <w:tcPr>
            <w:tcW w:w="426" w:type="dxa"/>
          </w:tcPr>
          <w:p w:rsidR="005679B2" w:rsidRPr="00A95241" w:rsidRDefault="005679B2" w:rsidP="00DD2A85">
            <w:pPr>
              <w:pStyle w:val="TableText"/>
            </w:pPr>
            <w:r>
              <w:t>16</w:t>
            </w:r>
          </w:p>
        </w:tc>
        <w:tc>
          <w:tcPr>
            <w:tcW w:w="2223" w:type="dxa"/>
          </w:tcPr>
          <w:p w:rsidR="005679B2" w:rsidRPr="00A95241" w:rsidRDefault="004401A1" w:rsidP="00DD2A85">
            <w:pPr>
              <w:pStyle w:val="TableText"/>
              <w:ind w:right="142"/>
            </w:pPr>
            <w:hyperlink w:anchor="_Rectal_MRI_reporting" w:history="1">
              <w:r w:rsidR="005679B2" w:rsidRPr="00A95241">
                <w:rPr>
                  <w:rStyle w:val="Hyperlink"/>
                </w:rPr>
                <w:t>Radiotherapy</w:t>
              </w:r>
            </w:hyperlink>
          </w:p>
        </w:tc>
        <w:tc>
          <w:tcPr>
            <w:tcW w:w="4014" w:type="dxa"/>
          </w:tcPr>
          <w:p w:rsidR="00770442" w:rsidRDefault="005679B2" w:rsidP="00DD2A85">
            <w:pPr>
              <w:pStyle w:val="TableText"/>
              <w:ind w:right="142"/>
            </w:pPr>
            <w:r w:rsidRPr="00A95241">
              <w:t xml:space="preserve">Proportion of people with non-metastatic rectal cancer </w:t>
            </w:r>
            <w:r>
              <w:t>who receive:</w:t>
            </w:r>
          </w:p>
          <w:p w:rsidR="00770442" w:rsidRDefault="005679B2" w:rsidP="00DD2A85">
            <w:pPr>
              <w:pStyle w:val="TableText"/>
              <w:ind w:left="425" w:right="142" w:hanging="425"/>
            </w:pPr>
            <w:r w:rsidRPr="00A95241">
              <w:t>a)</w:t>
            </w:r>
            <w:r w:rsidR="00DD2A85">
              <w:tab/>
            </w:r>
            <w:r w:rsidRPr="00A95241">
              <w:t>no radiotherapy (</w:t>
            </w:r>
            <w:r>
              <w:t xml:space="preserve">ie, </w:t>
            </w:r>
            <w:r w:rsidRPr="00A95241">
              <w:t>surgery alone)</w:t>
            </w:r>
          </w:p>
          <w:p w:rsidR="00770442" w:rsidRDefault="005679B2" w:rsidP="00DD2A85">
            <w:pPr>
              <w:pStyle w:val="TableText"/>
              <w:ind w:left="425" w:right="142" w:hanging="425"/>
            </w:pPr>
            <w:r w:rsidRPr="00A95241">
              <w:t>b)</w:t>
            </w:r>
            <w:r w:rsidR="00DD2A85">
              <w:tab/>
            </w:r>
            <w:r w:rsidRPr="00A95241">
              <w:t>pre-operative short</w:t>
            </w:r>
            <w:r>
              <w:t>-</w:t>
            </w:r>
            <w:r w:rsidRPr="00A95241">
              <w:t>course radiotherapy (SCRT)</w:t>
            </w:r>
          </w:p>
          <w:p w:rsidR="005679B2" w:rsidRPr="00A95241" w:rsidRDefault="005679B2" w:rsidP="00DD2A85">
            <w:pPr>
              <w:pStyle w:val="TableText"/>
              <w:ind w:left="425" w:right="142" w:hanging="425"/>
            </w:pPr>
            <w:r w:rsidRPr="00A95241">
              <w:t>c)</w:t>
            </w:r>
            <w:r w:rsidR="00DD2A85">
              <w:tab/>
            </w:r>
            <w:r w:rsidRPr="00A95241">
              <w:t>pre-operative long</w:t>
            </w:r>
            <w:r>
              <w:t>-</w:t>
            </w:r>
            <w:r w:rsidRPr="00A95241">
              <w:t>course radiotherapy (LCRT)</w:t>
            </w:r>
          </w:p>
        </w:tc>
        <w:tc>
          <w:tcPr>
            <w:tcW w:w="1417" w:type="dxa"/>
          </w:tcPr>
          <w:p w:rsidR="005679B2" w:rsidRPr="00A95241" w:rsidRDefault="005679B2" w:rsidP="00DD2A85">
            <w:pPr>
              <w:pStyle w:val="TableText"/>
            </w:pPr>
            <w:r w:rsidRPr="00A95241">
              <w:t>Bowel</w:t>
            </w:r>
            <w:r>
              <w:t>-</w:t>
            </w:r>
            <w:r w:rsidRPr="00A95241">
              <w:t>specific</w:t>
            </w:r>
          </w:p>
        </w:tc>
      </w:tr>
      <w:tr w:rsidR="00DD2A85" w:rsidRPr="00C96CFB" w:rsidTr="00DD2A85">
        <w:trPr>
          <w:cantSplit/>
        </w:trPr>
        <w:tc>
          <w:tcPr>
            <w:tcW w:w="426" w:type="dxa"/>
          </w:tcPr>
          <w:p w:rsidR="005679B2" w:rsidRPr="00A95241" w:rsidRDefault="005679B2" w:rsidP="00DD2A85">
            <w:pPr>
              <w:pStyle w:val="TableText"/>
            </w:pPr>
            <w:r>
              <w:t>17</w:t>
            </w:r>
          </w:p>
        </w:tc>
        <w:tc>
          <w:tcPr>
            <w:tcW w:w="2223" w:type="dxa"/>
          </w:tcPr>
          <w:p w:rsidR="005679B2" w:rsidRPr="00A95241" w:rsidRDefault="004401A1" w:rsidP="00DD2A85">
            <w:pPr>
              <w:pStyle w:val="TableText"/>
              <w:ind w:right="142"/>
            </w:pPr>
            <w:hyperlink w:anchor="_Adjuvant_chemotherapy" w:history="1">
              <w:r w:rsidR="005679B2" w:rsidRPr="00A95241">
                <w:rPr>
                  <w:rStyle w:val="Hyperlink"/>
                </w:rPr>
                <w:t>Adjuvant chemotherapy</w:t>
              </w:r>
            </w:hyperlink>
          </w:p>
        </w:tc>
        <w:tc>
          <w:tcPr>
            <w:tcW w:w="4014" w:type="dxa"/>
          </w:tcPr>
          <w:p w:rsidR="00770442" w:rsidRDefault="005679B2" w:rsidP="00DD2A85">
            <w:pPr>
              <w:pStyle w:val="TableText"/>
              <w:ind w:left="425" w:right="142" w:hanging="425"/>
            </w:pPr>
            <w:r w:rsidRPr="00A95241">
              <w:t>a)</w:t>
            </w:r>
            <w:r w:rsidR="00DD2A85">
              <w:tab/>
            </w:r>
            <w:r w:rsidRPr="00A95241">
              <w:t xml:space="preserve">Proportion of </w:t>
            </w:r>
            <w:r>
              <w:t xml:space="preserve">people with </w:t>
            </w:r>
            <w:r w:rsidRPr="00A95241">
              <w:t>stage III colo</w:t>
            </w:r>
            <w:r>
              <w:t>n</w:t>
            </w:r>
            <w:r w:rsidRPr="00A95241">
              <w:t xml:space="preserve"> cancer who receive adjuvant </w:t>
            </w:r>
            <w:r>
              <w:t>chemotherapy</w:t>
            </w:r>
          </w:p>
          <w:p w:rsidR="005679B2" w:rsidRPr="00A95241" w:rsidRDefault="005679B2" w:rsidP="00DD2A85">
            <w:pPr>
              <w:pStyle w:val="TableText"/>
              <w:ind w:left="425" w:right="142" w:hanging="425"/>
            </w:pPr>
            <w:r w:rsidRPr="00A95241">
              <w:t>b)</w:t>
            </w:r>
            <w:r w:rsidR="00DD2A85">
              <w:tab/>
            </w:r>
            <w:r w:rsidRPr="00A95241">
              <w:t xml:space="preserve">Proportion of </w:t>
            </w:r>
            <w:r>
              <w:t xml:space="preserve">people with </w:t>
            </w:r>
            <w:r w:rsidRPr="00A95241">
              <w:t xml:space="preserve">stage III </w:t>
            </w:r>
            <w:r>
              <w:t xml:space="preserve">colon </w:t>
            </w:r>
            <w:r w:rsidRPr="00A95241">
              <w:t xml:space="preserve">cancer who receive adjuvant </w:t>
            </w:r>
            <w:r>
              <w:t>chemotherapy</w:t>
            </w:r>
            <w:r w:rsidRPr="00A95241">
              <w:t xml:space="preserve"> within </w:t>
            </w:r>
            <w:r>
              <w:t>eight</w:t>
            </w:r>
            <w:r w:rsidRPr="00A95241">
              <w:t xml:space="preserve"> weeks</w:t>
            </w:r>
          </w:p>
        </w:tc>
        <w:tc>
          <w:tcPr>
            <w:tcW w:w="1417" w:type="dxa"/>
          </w:tcPr>
          <w:p w:rsidR="005679B2" w:rsidRPr="00A95241" w:rsidRDefault="005679B2" w:rsidP="00DD2A85">
            <w:pPr>
              <w:pStyle w:val="TableText"/>
            </w:pPr>
            <w:r w:rsidRPr="00A95241">
              <w:t>Bowel</w:t>
            </w:r>
            <w:r>
              <w:t>-</w:t>
            </w:r>
            <w:r w:rsidRPr="00A95241">
              <w:t>specific</w:t>
            </w:r>
          </w:p>
        </w:tc>
      </w:tr>
      <w:tr w:rsidR="005679B2" w:rsidRPr="00C96CFB" w:rsidTr="00DD2A85">
        <w:trPr>
          <w:cantSplit/>
        </w:trPr>
        <w:tc>
          <w:tcPr>
            <w:tcW w:w="426" w:type="dxa"/>
          </w:tcPr>
          <w:p w:rsidR="005679B2" w:rsidRPr="00A95241" w:rsidRDefault="005679B2" w:rsidP="00DD2A85">
            <w:pPr>
              <w:pStyle w:val="TableText"/>
            </w:pPr>
            <w:r>
              <w:t>18</w:t>
            </w:r>
          </w:p>
        </w:tc>
        <w:tc>
          <w:tcPr>
            <w:tcW w:w="2223" w:type="dxa"/>
          </w:tcPr>
          <w:p w:rsidR="005679B2" w:rsidRPr="00A95241" w:rsidRDefault="004401A1" w:rsidP="00DD2A85">
            <w:pPr>
              <w:pStyle w:val="TableText"/>
              <w:ind w:right="142"/>
            </w:pPr>
            <w:hyperlink w:anchor="_Metastatic_colorectal_cancer_1" w:history="1">
              <w:r w:rsidR="005679B2" w:rsidRPr="00A95241">
                <w:rPr>
                  <w:rStyle w:val="Hyperlink"/>
                </w:rPr>
                <w:t>Metastatic colorectal cancer chemotherapy</w:t>
              </w:r>
            </w:hyperlink>
          </w:p>
        </w:tc>
        <w:tc>
          <w:tcPr>
            <w:tcW w:w="4014" w:type="dxa"/>
          </w:tcPr>
          <w:p w:rsidR="005679B2" w:rsidRPr="00A95241" w:rsidRDefault="005679B2" w:rsidP="00DD2A85">
            <w:pPr>
              <w:pStyle w:val="TableText"/>
              <w:ind w:right="142"/>
            </w:pPr>
            <w:r w:rsidRPr="00A95241">
              <w:t>Proportion of people with metastatic colorectal cancer receiving chemotherapy</w:t>
            </w:r>
          </w:p>
        </w:tc>
        <w:tc>
          <w:tcPr>
            <w:tcW w:w="1417" w:type="dxa"/>
          </w:tcPr>
          <w:p w:rsidR="005679B2" w:rsidRPr="00A95241" w:rsidRDefault="005679B2" w:rsidP="00DD2A85">
            <w:pPr>
              <w:pStyle w:val="TableText"/>
            </w:pPr>
            <w:r w:rsidRPr="00A95241">
              <w:t>Bowel</w:t>
            </w:r>
            <w:r>
              <w:t>-</w:t>
            </w:r>
            <w:r w:rsidRPr="00A95241">
              <w:t>specific</w:t>
            </w:r>
          </w:p>
        </w:tc>
      </w:tr>
      <w:tr w:rsidR="00DD2A85" w:rsidRPr="00C96CFB" w:rsidTr="00DD2A85">
        <w:trPr>
          <w:cantSplit/>
        </w:trPr>
        <w:tc>
          <w:tcPr>
            <w:tcW w:w="426" w:type="dxa"/>
          </w:tcPr>
          <w:p w:rsidR="005679B2" w:rsidRPr="00A95241" w:rsidRDefault="005679B2" w:rsidP="00DD2A85">
            <w:pPr>
              <w:pStyle w:val="TableText"/>
            </w:pPr>
            <w:r>
              <w:t>19</w:t>
            </w:r>
          </w:p>
        </w:tc>
        <w:tc>
          <w:tcPr>
            <w:tcW w:w="2223" w:type="dxa"/>
          </w:tcPr>
          <w:p w:rsidR="005679B2" w:rsidRPr="00A95241" w:rsidRDefault="004401A1" w:rsidP="00DD2A85">
            <w:pPr>
              <w:pStyle w:val="TableText"/>
              <w:ind w:right="142"/>
            </w:pPr>
            <w:hyperlink w:anchor="_Emergency_surgery_1" w:history="1">
              <w:r w:rsidR="005679B2" w:rsidRPr="00A95241">
                <w:rPr>
                  <w:rStyle w:val="Hyperlink"/>
                </w:rPr>
                <w:t>Emergency surgery</w:t>
              </w:r>
            </w:hyperlink>
          </w:p>
        </w:tc>
        <w:tc>
          <w:tcPr>
            <w:tcW w:w="4014" w:type="dxa"/>
          </w:tcPr>
          <w:p w:rsidR="005679B2" w:rsidRPr="00A95241" w:rsidRDefault="005679B2" w:rsidP="00DD2A85">
            <w:pPr>
              <w:pStyle w:val="TableText"/>
              <w:ind w:right="142"/>
            </w:pPr>
            <w:r w:rsidRPr="00A95241">
              <w:t>Proportion of people with colorectal cancer undergoing major resection who have emergency surgery</w:t>
            </w:r>
          </w:p>
        </w:tc>
        <w:tc>
          <w:tcPr>
            <w:tcW w:w="1417" w:type="dxa"/>
          </w:tcPr>
          <w:p w:rsidR="005679B2" w:rsidRPr="00A95241" w:rsidRDefault="005679B2" w:rsidP="00DD2A85">
            <w:pPr>
              <w:pStyle w:val="TableText"/>
            </w:pPr>
            <w:r w:rsidRPr="00A95241">
              <w:t>Bowel</w:t>
            </w:r>
            <w:r>
              <w:t>-</w:t>
            </w:r>
            <w:r w:rsidRPr="00A95241">
              <w:t>specific</w:t>
            </w:r>
          </w:p>
        </w:tc>
      </w:tr>
      <w:tr w:rsidR="005679B2" w:rsidRPr="00C96CFB" w:rsidTr="00DD2A85">
        <w:trPr>
          <w:cantSplit/>
        </w:trPr>
        <w:tc>
          <w:tcPr>
            <w:tcW w:w="426" w:type="dxa"/>
          </w:tcPr>
          <w:p w:rsidR="005679B2" w:rsidRPr="00A95241" w:rsidRDefault="005679B2" w:rsidP="00DD2A85">
            <w:pPr>
              <w:pStyle w:val="TableText"/>
            </w:pPr>
            <w:r>
              <w:t>20</w:t>
            </w:r>
          </w:p>
        </w:tc>
        <w:tc>
          <w:tcPr>
            <w:tcW w:w="2223" w:type="dxa"/>
          </w:tcPr>
          <w:p w:rsidR="005679B2" w:rsidRPr="00A95241" w:rsidRDefault="004401A1" w:rsidP="00DD2A85">
            <w:pPr>
              <w:pStyle w:val="TableText"/>
              <w:ind w:right="142"/>
            </w:pPr>
            <w:hyperlink w:anchor="_Unplanned_return_to_1" w:history="1">
              <w:r w:rsidR="005679B2" w:rsidRPr="00A95241">
                <w:rPr>
                  <w:rStyle w:val="Hyperlink"/>
                </w:rPr>
                <w:t>Unplanned return to theatre</w:t>
              </w:r>
            </w:hyperlink>
          </w:p>
        </w:tc>
        <w:tc>
          <w:tcPr>
            <w:tcW w:w="4014" w:type="dxa"/>
          </w:tcPr>
          <w:p w:rsidR="005679B2" w:rsidRPr="00A95241" w:rsidRDefault="005679B2" w:rsidP="00DD2A85">
            <w:pPr>
              <w:pStyle w:val="TableText"/>
              <w:ind w:right="142"/>
            </w:pPr>
            <w:r w:rsidRPr="00A95241">
              <w:t xml:space="preserve">Proportion of people with an unplanned return to theatre within 30 days of surgery for </w:t>
            </w:r>
            <w:r>
              <w:t xml:space="preserve">colorectal </w:t>
            </w:r>
            <w:r w:rsidRPr="00A95241">
              <w:t>cancer</w:t>
            </w:r>
          </w:p>
        </w:tc>
        <w:tc>
          <w:tcPr>
            <w:tcW w:w="1417" w:type="dxa"/>
          </w:tcPr>
          <w:p w:rsidR="005679B2" w:rsidRPr="00A95241" w:rsidRDefault="005679B2" w:rsidP="00DD2A85">
            <w:pPr>
              <w:pStyle w:val="TableText"/>
            </w:pPr>
            <w:r w:rsidRPr="00A95241">
              <w:t>Bowel</w:t>
            </w:r>
            <w:r>
              <w:t>-</w:t>
            </w:r>
            <w:r w:rsidRPr="00A95241">
              <w:t>specific</w:t>
            </w:r>
          </w:p>
        </w:tc>
      </w:tr>
      <w:tr w:rsidR="00DD2A85" w:rsidRPr="00C96CFB" w:rsidTr="00DD2A85">
        <w:trPr>
          <w:cantSplit/>
        </w:trPr>
        <w:tc>
          <w:tcPr>
            <w:tcW w:w="426" w:type="dxa"/>
          </w:tcPr>
          <w:p w:rsidR="005679B2" w:rsidRPr="00A95241" w:rsidRDefault="005679B2" w:rsidP="00DD2A85">
            <w:pPr>
              <w:pStyle w:val="TableText"/>
            </w:pPr>
            <w:r>
              <w:t>21</w:t>
            </w:r>
          </w:p>
        </w:tc>
        <w:tc>
          <w:tcPr>
            <w:tcW w:w="2223" w:type="dxa"/>
          </w:tcPr>
          <w:p w:rsidR="005679B2" w:rsidRPr="00A95241" w:rsidRDefault="004401A1" w:rsidP="00DD2A85">
            <w:pPr>
              <w:pStyle w:val="TableText"/>
              <w:ind w:right="142"/>
            </w:pPr>
            <w:hyperlink w:anchor="_Stoma_free_survival_1" w:history="1">
              <w:r w:rsidR="005679B2" w:rsidRPr="00A95241">
                <w:rPr>
                  <w:rStyle w:val="Hyperlink"/>
                </w:rPr>
                <w:t>Stoma</w:t>
              </w:r>
              <w:r w:rsidR="005679B2">
                <w:rPr>
                  <w:rStyle w:val="Hyperlink"/>
                </w:rPr>
                <w:t>-</w:t>
              </w:r>
              <w:r w:rsidR="005679B2" w:rsidRPr="00A95241">
                <w:rPr>
                  <w:rStyle w:val="Hyperlink"/>
                </w:rPr>
                <w:t>free survival</w:t>
              </w:r>
            </w:hyperlink>
          </w:p>
        </w:tc>
        <w:tc>
          <w:tcPr>
            <w:tcW w:w="4014" w:type="dxa"/>
          </w:tcPr>
          <w:p w:rsidR="005679B2" w:rsidRPr="00A95241" w:rsidRDefault="005679B2" w:rsidP="00DD2A85">
            <w:pPr>
              <w:pStyle w:val="TableText"/>
              <w:ind w:right="142"/>
            </w:pPr>
            <w:r w:rsidRPr="00A95241">
              <w:t>Proportion of people with rectal cancer with stoma</w:t>
            </w:r>
            <w:r>
              <w:t>-</w:t>
            </w:r>
            <w:r w:rsidRPr="00A95241">
              <w:t>free survival at 18 months</w:t>
            </w:r>
            <w:r>
              <w:t xml:space="preserve"> after major resection</w:t>
            </w:r>
          </w:p>
        </w:tc>
        <w:tc>
          <w:tcPr>
            <w:tcW w:w="1417" w:type="dxa"/>
          </w:tcPr>
          <w:p w:rsidR="005679B2" w:rsidRPr="00A95241" w:rsidRDefault="005679B2" w:rsidP="00DD2A85">
            <w:pPr>
              <w:pStyle w:val="TableText"/>
            </w:pPr>
            <w:r w:rsidRPr="00A95241">
              <w:t>Bowel</w:t>
            </w:r>
            <w:r>
              <w:t>-</w:t>
            </w:r>
            <w:r w:rsidRPr="00A95241">
              <w:t>specific</w:t>
            </w:r>
          </w:p>
        </w:tc>
      </w:tr>
    </w:tbl>
    <w:p w:rsidR="005679B2" w:rsidRDefault="005679B2" w:rsidP="00DD2A85">
      <w:pPr>
        <w:rPr>
          <w:rFonts w:eastAsiaTheme="majorEastAsia"/>
        </w:rPr>
      </w:pPr>
      <w:bookmarkStart w:id="34" w:name="_Adjuvant_chemotherapy_indicator"/>
      <w:bookmarkEnd w:id="34"/>
    </w:p>
    <w:p w:rsidR="005679B2" w:rsidRPr="00C96CFB" w:rsidRDefault="005679B2" w:rsidP="005679B2">
      <w:pPr>
        <w:pStyle w:val="Heading2"/>
      </w:pPr>
      <w:bookmarkStart w:id="35" w:name="_Route_to_diagnosis"/>
      <w:bookmarkStart w:id="36" w:name="_Toc1738350"/>
      <w:bookmarkStart w:id="37" w:name="_Toc2255214"/>
      <w:bookmarkEnd w:id="35"/>
      <w:r>
        <w:lastRenderedPageBreak/>
        <w:t>Route to diagnosis</w:t>
      </w:r>
      <w:bookmarkEnd w:id="36"/>
      <w:bookmarkEnd w:id="37"/>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559"/>
        <w:gridCol w:w="4961"/>
      </w:tblGrid>
      <w:tr w:rsidR="005679B2" w:rsidRPr="00C96CFB" w:rsidTr="00DD2A85">
        <w:trPr>
          <w:cantSplit/>
        </w:trPr>
        <w:tc>
          <w:tcPr>
            <w:tcW w:w="3119" w:type="dxa"/>
            <w:gridSpan w:val="2"/>
            <w:tcBorders>
              <w:top w:val="single" w:sz="4" w:space="0" w:color="A6A6A6" w:themeColor="background1" w:themeShade="A6"/>
              <w:left w:val="nil"/>
              <w:bottom w:val="single" w:sz="4" w:space="0" w:color="A6A6A6" w:themeColor="background1" w:themeShade="A6"/>
            </w:tcBorders>
          </w:tcPr>
          <w:p w:rsidR="005679B2" w:rsidRPr="00DD2A85" w:rsidRDefault="005679B2" w:rsidP="00DD2A85">
            <w:pPr>
              <w:pStyle w:val="TableText"/>
              <w:ind w:right="142"/>
              <w:rPr>
                <w:b/>
              </w:rPr>
            </w:pPr>
            <w:r w:rsidRPr="00DD2A85">
              <w:rPr>
                <w:b/>
              </w:rPr>
              <w:t>Indicator description</w:t>
            </w:r>
          </w:p>
        </w:tc>
        <w:tc>
          <w:tcPr>
            <w:tcW w:w="4961" w:type="dxa"/>
            <w:tcBorders>
              <w:top w:val="single" w:sz="4" w:space="0" w:color="A6A6A6" w:themeColor="background1" w:themeShade="A6"/>
              <w:bottom w:val="single" w:sz="4" w:space="0" w:color="A6A6A6" w:themeColor="background1" w:themeShade="A6"/>
              <w:right w:val="nil"/>
            </w:tcBorders>
          </w:tcPr>
          <w:p w:rsidR="005679B2" w:rsidRPr="00D64F07" w:rsidRDefault="005679B2" w:rsidP="00DD2A85">
            <w:pPr>
              <w:pStyle w:val="TableText"/>
            </w:pPr>
            <w:r w:rsidRPr="00D64F07">
              <w:t xml:space="preserve">Proportion of people with </w:t>
            </w:r>
            <w:r>
              <w:t xml:space="preserve">bowel </w:t>
            </w:r>
            <w:r w:rsidRPr="00D64F07">
              <w:t>cancer who are diagnosed following a referral to a clinic, screening or presentation to an emergency department (with or without surgery)</w:t>
            </w:r>
            <w:r w:rsidR="00DD2A85">
              <w:t>.</w:t>
            </w:r>
          </w:p>
        </w:tc>
      </w:tr>
      <w:tr w:rsidR="005679B2" w:rsidRPr="00C96CFB" w:rsidTr="00DD2A85">
        <w:trPr>
          <w:cantSplit/>
        </w:trPr>
        <w:tc>
          <w:tcPr>
            <w:tcW w:w="3119" w:type="dxa"/>
            <w:gridSpan w:val="2"/>
            <w:tcBorders>
              <w:top w:val="single" w:sz="4" w:space="0" w:color="A6A6A6" w:themeColor="background1" w:themeShade="A6"/>
              <w:left w:val="nil"/>
              <w:bottom w:val="single" w:sz="4" w:space="0" w:color="A6A6A6" w:themeColor="background1" w:themeShade="A6"/>
            </w:tcBorders>
          </w:tcPr>
          <w:p w:rsidR="005679B2" w:rsidRPr="00DD2A85" w:rsidRDefault="005679B2" w:rsidP="00DD2A85">
            <w:pPr>
              <w:pStyle w:val="TableText"/>
              <w:ind w:right="142"/>
              <w:rPr>
                <w:b/>
              </w:rPr>
            </w:pPr>
            <w:r w:rsidRPr="00DD2A85">
              <w:rPr>
                <w:b/>
              </w:rPr>
              <w:t>Rationale and evidence</w:t>
            </w:r>
          </w:p>
        </w:tc>
        <w:tc>
          <w:tcPr>
            <w:tcW w:w="4961" w:type="dxa"/>
            <w:tcBorders>
              <w:top w:val="single" w:sz="4" w:space="0" w:color="A6A6A6" w:themeColor="background1" w:themeShade="A6"/>
              <w:bottom w:val="single" w:sz="4" w:space="0" w:color="A6A6A6" w:themeColor="background1" w:themeShade="A6"/>
              <w:right w:val="nil"/>
            </w:tcBorders>
          </w:tcPr>
          <w:p w:rsidR="005679B2" w:rsidRPr="00D64F07" w:rsidRDefault="005679B2" w:rsidP="00DD2A85">
            <w:pPr>
              <w:pStyle w:val="TableText"/>
              <w:rPr>
                <w:lang w:val="en" w:eastAsia="en-NZ"/>
              </w:rPr>
            </w:pPr>
            <w:r w:rsidRPr="00D64F07">
              <w:rPr>
                <w:lang w:val="en" w:eastAsia="en-NZ"/>
              </w:rPr>
              <w:t>People who are diagnosed with early</w:t>
            </w:r>
            <w:r>
              <w:rPr>
                <w:lang w:val="en" w:eastAsia="en-NZ"/>
              </w:rPr>
              <w:t>-</w:t>
            </w:r>
            <w:r w:rsidRPr="00D64F07">
              <w:rPr>
                <w:lang w:val="en" w:eastAsia="en-NZ"/>
              </w:rPr>
              <w:t>stage bowel cancer and receive treatment early have a 90</w:t>
            </w:r>
            <w:r>
              <w:rPr>
                <w:lang w:val="en" w:eastAsia="en-NZ"/>
              </w:rPr>
              <w:t> percent</w:t>
            </w:r>
            <w:r w:rsidRPr="00D64F07">
              <w:rPr>
                <w:lang w:val="en" w:eastAsia="en-NZ"/>
              </w:rPr>
              <w:t xml:space="preserve"> chance of long</w:t>
            </w:r>
            <w:r>
              <w:rPr>
                <w:lang w:val="en" w:eastAsia="en-NZ"/>
              </w:rPr>
              <w:t>-</w:t>
            </w:r>
            <w:r w:rsidRPr="00D64F07">
              <w:rPr>
                <w:lang w:val="en" w:eastAsia="en-NZ"/>
              </w:rPr>
              <w:t>term survival.</w:t>
            </w:r>
          </w:p>
          <w:p w:rsidR="00770442" w:rsidRDefault="005679B2" w:rsidP="00DD2A85">
            <w:pPr>
              <w:pStyle w:val="TableText"/>
              <w:rPr>
                <w:lang w:val="en" w:eastAsia="en-NZ"/>
              </w:rPr>
            </w:pPr>
            <w:r>
              <w:rPr>
                <w:lang w:val="en" w:eastAsia="en-NZ"/>
              </w:rPr>
              <w:t>For this reason, b</w:t>
            </w:r>
            <w:r w:rsidRPr="00D64F07">
              <w:rPr>
                <w:lang w:val="en" w:eastAsia="en-NZ"/>
              </w:rPr>
              <w:t>owel screening every two years can help save lives.</w:t>
            </w:r>
          </w:p>
          <w:p w:rsidR="005679B2" w:rsidRPr="00D64F07" w:rsidRDefault="005679B2" w:rsidP="00DD2A85">
            <w:pPr>
              <w:pStyle w:val="TableText"/>
              <w:rPr>
                <w:lang w:val="en" w:eastAsia="en-NZ"/>
              </w:rPr>
            </w:pPr>
            <w:r w:rsidRPr="00D64F07">
              <w:rPr>
                <w:lang w:val="en" w:eastAsia="en-NZ"/>
              </w:rPr>
              <w:t>Bowel screening can also detect polyps. Most polyps can be easily removed, reducing the risk that bowel cancer will develop.</w:t>
            </w:r>
          </w:p>
          <w:p w:rsidR="005679B2" w:rsidRPr="00017E93" w:rsidRDefault="005679B2" w:rsidP="00DD2A85">
            <w:pPr>
              <w:pStyle w:val="TableText"/>
            </w:pPr>
            <w:r>
              <w:t xml:space="preserve">People </w:t>
            </w:r>
            <w:r w:rsidRPr="00D64F07">
              <w:t>referred from screening services tend to have earlier cancers</w:t>
            </w:r>
            <w:r>
              <w:t>,</w:t>
            </w:r>
            <w:r w:rsidRPr="00D64F07">
              <w:t xml:space="preserve"> and are more likely to be treated with curative intent than </w:t>
            </w:r>
            <w:r>
              <w:t xml:space="preserve">people </w:t>
            </w:r>
            <w:r w:rsidRPr="00D64F07">
              <w:t>diagnosed via other referral means.</w:t>
            </w:r>
          </w:p>
        </w:tc>
      </w:tr>
      <w:tr w:rsidR="005679B2" w:rsidRPr="00C96CFB" w:rsidTr="00DD2A85">
        <w:trPr>
          <w:cantSplit/>
        </w:trPr>
        <w:tc>
          <w:tcPr>
            <w:tcW w:w="3119" w:type="dxa"/>
            <w:gridSpan w:val="2"/>
            <w:tcBorders>
              <w:top w:val="single" w:sz="4" w:space="0" w:color="A6A6A6" w:themeColor="background1" w:themeShade="A6"/>
              <w:left w:val="nil"/>
              <w:bottom w:val="single" w:sz="4" w:space="0" w:color="A6A6A6" w:themeColor="background1" w:themeShade="A6"/>
            </w:tcBorders>
          </w:tcPr>
          <w:p w:rsidR="005679B2" w:rsidRPr="00DD2A85" w:rsidRDefault="005679B2" w:rsidP="00DD2A85">
            <w:pPr>
              <w:pStyle w:val="TableText"/>
              <w:ind w:right="142"/>
              <w:rPr>
                <w:b/>
              </w:rPr>
            </w:pPr>
            <w:r w:rsidRPr="00DD2A85">
              <w:rPr>
                <w:b/>
              </w:rPr>
              <w:t>Equity/Māori health gain</w:t>
            </w:r>
          </w:p>
        </w:tc>
        <w:tc>
          <w:tcPr>
            <w:tcW w:w="4961" w:type="dxa"/>
            <w:tcBorders>
              <w:top w:val="single" w:sz="4" w:space="0" w:color="A6A6A6" w:themeColor="background1" w:themeShade="A6"/>
              <w:bottom w:val="single" w:sz="4" w:space="0" w:color="A6A6A6" w:themeColor="background1" w:themeShade="A6"/>
              <w:right w:val="nil"/>
            </w:tcBorders>
          </w:tcPr>
          <w:p w:rsidR="00770442" w:rsidRDefault="005679B2" w:rsidP="00DD2A85">
            <w:pPr>
              <w:pStyle w:val="TableText"/>
            </w:pPr>
            <w:r>
              <w:t>T</w:t>
            </w:r>
            <w:r w:rsidRPr="00D64F07">
              <w:t xml:space="preserve">he </w:t>
            </w:r>
            <w:r>
              <w:t>PIPER study</w:t>
            </w:r>
            <w:r w:rsidRPr="00D64F07">
              <w:t xml:space="preserve"> </w:t>
            </w:r>
            <w:r>
              <w:t xml:space="preserve">found that </w:t>
            </w:r>
            <w:r w:rsidRPr="00D64F07">
              <w:t xml:space="preserve">Māori </w:t>
            </w:r>
            <w:r>
              <w:t>people</w:t>
            </w:r>
            <w:r w:rsidRPr="00D64F07">
              <w:t xml:space="preserve"> were more likely to be diagnosed following presentation to an emergency department (45%) than Pacific</w:t>
            </w:r>
            <w:r>
              <w:t xml:space="preserve"> peoples</w:t>
            </w:r>
            <w:r w:rsidRPr="00D64F07">
              <w:t xml:space="preserve"> (35%) and non-Māori/non-Pacific </w:t>
            </w:r>
            <w:r>
              <w:t xml:space="preserve">peoples </w:t>
            </w:r>
            <w:r w:rsidRPr="00D64F07">
              <w:t>(30%)</w:t>
            </w:r>
            <w:r>
              <w:t xml:space="preserve">. </w:t>
            </w:r>
            <w:r>
              <w:fldChar w:fldCharType="begin">
                <w:fldData xml:space="preserve">PEVuZE5vdGU+PENpdGU+PEF1dGhvcj5TaGFycGxlczwvQXV0aG9yPjxZZWFyPjIwMTg8L1llYXI+
PFJlY051bT41ODwvUmVjTnVtPjxEaXNwbGF5VGV4dD4oR3JvdGhleSBldCBhbCAyMDA0IDsgU2hh
cnBsZXMgZXQgYWwgMjAxOCk8L0Rpc3BsYXlUZXh0PjxyZWNvcmQ+PHJlYy1udW1iZXI+NTg8L3Jl
Yy1udW1iZXI+PGZvcmVpZ24ta2V5cz48a2V5IGFwcD0iRU4iIGRiLWlkPSJlenQ5NWRmYXd2dHcw
a2V6cjlucGEwd2l2eGZ6ZTk5MDJwd3oiPjU4PC9rZXk+PC9mb3JlaWduLWtleXM+PHJlZi10eXBl
IG5hbWU9IkpvdXJuYWwgQXJ0aWNsZSI+MTc8L3JlZi10eXBlPjxjb250cmlidXRvcnM+PGF1dGhv
cnM+PGF1dGhvcj5TaGFycGxlcywgSy4gSi48L2F1dGhvcj48YXV0aG9yPkZpcnRoLCBNLiBKLjwv
YXV0aG9yPjxhdXRob3I+SGluZGVyLCBWLiBBLjwvYXV0aG9yPjxhdXRob3I+SGlsbCwgQS4gRy48
L2F1dGhvcj48YXV0aG9yPkplZmZlcnksIE0uPC9hdXRob3I+PGF1dGhvcj5TYXJmYXRpLCBELjwv
YXV0aG9yPjxhdXRob3I+QnJvd24sIEMuPC9hdXRob3I+PGF1dGhvcj5BdG1vcmUsIEMuPC9hdXRo
b3I+PGF1dGhvcj5MYXdyZW5zb24sIFIuIEEuPC9hdXRob3I+PGF1dGhvcj5SZWlkLCBQLiBNLjwv
YXV0aG9yPjxhdXRob3I+RGVycmV0dCwgUy4gTC48L2F1dGhvcj48YXV0aG9yPk1hY2FwYWdhbCwg
Si48L2F1dGhvcj48YXV0aG9yPktlYXRpbmcsIEouIFAuPC9hdXRob3I+PGF1dGhvcj5TZWNrZXIs
IEEuIEguPC9hdXRob3I+PGF1dGhvcj5EZSBHcm9vdCwgQy48L2F1dGhvcj48YXV0aG9yPkphY2tz
b24sIEMuIEcuPC9hdXRob3I+PGF1dGhvcj5GaW5kbGF5LCBNLiBQLjwvYXV0aG9yPjwvYXV0aG9y
cz48L2NvbnRyaWJ1dG9ycz48YXV0aC1hZGRyZXNzPkFzc29jaWF0ZSBQcm9mZXNzb3Igb2YgQmlv
c3RhdGlzdGljcywgRGVwYXJ0bWVudCBvZiBNYXRoZW1hdGljcyBhbmQgU3RhdGlzdGljcyBhbmQg
RGVwYXJ0bWVudCBvZiBNZWRpY2luZSwgVW5pdmVyc2l0eSBvZiBPdGFnbywgRHVuZWRpbi4mI3hE
O1Byb2plY3QgTWFuYWdlciwgRGlzY2lwbGluZSBvZiBPbmNvbG9neSwgVW5pdmVyc2l0eSBvZiBB
dWNrbGFuZCwgQXVja2xhbmQuJiN4RDtSZXNlYXJjaCBGZWxsb3cvQmlvc3RhdGlzdGljaWFuLCBE
aXNjaXBsaW5lIG9mIE9uY29sb2d5LCBVbml2ZXJzaXR5IG9mIEF1Y2tsYW5kLCBBdWNrbGFuZC4m
I3hEO0NvbnN1bHRhbnQgQ29sb3JlY3RhbCBTdXJnZW9uLCBDb3VudGllcyBNYW51a2F1IERIQiBh
bmQgUHJvZmVzc29yLCBTb3V0aCBBdWNrbGFuZCBDbGluaWNhbCBTY2hvb2wsIFVuaXZlcnNpdHkg
b2YgQXVja2xhbmQsIEF1Y2tsYW5kLiYjeEQ7Q29uc3VsdGFudCBNZWRpY2FsIE9uY29sb2dpc3Qs
IENhbnRlcmJ1cnkgRGlzdHJpY3QgSGVhbHRoIEJvYXJkLCBDaHJpc3RjaHVyY2guJiN4RDtQcm9m
ZXNzb3IgYW5kIENvLUhlYWQgb2YgRGVwYXJ0bWVudCwgRGVwYXJ0bWVudCBvZiBQdWJsaWMgSGVh
bHRoLCBVbml2ZXJzaXR5IG9mIE90YWdvLCBXZWxsaW5ndG9uLiYjeEQ7U2VuaW9yIFJlc2VhcmNo
IEZlbGxvdywgTmF0aW9uYWwgSW5zdGl0dXRlIG9mIERlbW9ncmFwaGljIGFuZCBFY29ub21pYyBB
bmFseXNpcywgVGhlIFVuaXZlcnNpdHkgb2YgV2Fpa2F0bywgV2Fpa2F0by4mI3hEO0ZveGxleSBG
ZWxsb3csIERlcGFydG1lbnQgb2YgR2VuZXJhbCBQcmFjdGljZSBhbmQgUnVyYWwgSGVhbHRoLCBV
bml2ZXJzaXR5IG9mIE90YWdvLCBEdW5lZGluLiYjeEQ7UHJvZmVzc29yIG9mIFBvcHVsYXRpb24g
SGVhbHRoLCBOYXRpb25hbCBJbnN0aXR1dGUgb2YgRGVtb2dyYXBoaWMgYW5kIEVjb25vbWljIEFu
YWx5c2lzLCB0aGUgVW5pdmVyc2l0eSBvZiBXYWlrYXRvLCBXYWlrYXRvLiYjeEQ7QXNzb2NpYXRl
IFByb2Zlc3NvciBhbmQgVHVtdWFraSwgVGUgS3VwZW5nYSBIYXVvcmEgTWFvcmksIFVuaXZlcnNp
dHkgb2YgQXVja2xhbmQsIEF1Y2tsYW5kLiYjeEQ7QXNzb2NpYXRlIFByb2Zlc3NvciwgUHVibGlj
IEhlYWx0aCAoSGVhbHRoIFN5c3RlbXMgYW5kIFB1YmxpYyBQb2xpY3kpIGFuZCBEaXJlY3RvciAt
IEluanVyeSBQcmV2ZW50aW9uIFJlc2VhcmNoIFVuaXQsIERlcGFydG1lbnQgb2YgUHJldmVudGl2
ZSBhbmQgU29jaWFsIE1lZGljaW5lLCBVbml2ZXJzaXR5IG9mIE90YWdvLCBEdW5lZGluLiYjeEQ7
RGF0YWJhc2UgRGV2ZWxvcG1lbnQgT2ZmaWNlciwgRGlzY2lwbGluZSBvZiBPbmNvbG9neSwgVW5p
dmVyc2l0eSBvZiBBdWNrbGFuZCwgQXVja2xhbmQuJiN4RDtDb25zdWx0YW50IENvbG9yZWN0YWwg
U3VyZ2VvbiwgQ2FwaXRhbCBhbmQgQ29hc3QgRGlzdHJpY3QgSGVhbHRoIEJvYXJkIGFuZCBDbGlu
aWNhbCBTZW5pb3IgTGVjdHVyZXIsIFdlbGxpbmd0b24gU2Nob29sIG9mIE1lZGljaW5lLCBVbml2
ZXJzaXR5IG9mIE90YWdvLCBXZWxsaW5ndG9uLiYjeEQ7Q29uc3VsdGFudCBDb2xvcmVjdGFsIFN1
cmdlb24sIE5lbHNvbi1NYXJsYm9yb3VnaCBEaXN0cmljdCBIZWFsdGggQm9hcmQsIE5lbHNvbi4m
I3hEO0NvbnN1bHRhbnQgUmFkaWF0aW9uIE9uY29sb2dpc3QgYW5kIENsaW5pY2FsIERpcmVjdG9y
LCBSYWRpYXRpb24gT25jb2xvZ3ksIFdhaWthdG8gRGlzdHJpY3QgSGVhbHRoIEJvYXJkLCBXYWlr
YXRvLiYjeEQ7Q29uc3VsdGFudCBNZWRpY2FsIE9uY29sb2dpc3QsIFNvdXRoZXJuIERpc3RyaWN0
IEhlYWx0aCBCb2FyZCBhbmQgU2VuaW9yIExlY3R1cmVyLCBEdW5lZGluIFNjaG9vbCBvZiBNZWRp
Y2luZSwgVW5pdmVyc2l0eSBvZiBPdGFnbywgRHVuZWRpbi4mI3hEO0NvbnN1bHRhbnQgTWVkaWNh
bCBPbmNvbG9naXN0LCBBdWNrbGFuZCBESEI7IFByb2Zlc3NvciBvZiBPbmNvbG9neSwgVW5pdmVy
c2l0eSBvZiBBdWNrbGFuZDsgRGlyZWN0b3IgQ2FuY2VyIFRyaWFscyBOZXcgWmVhbGFuZCwgQXVj
a2xhbmQuPC9hdXRoLWFkZHJlc3M+PHRpdGxlcz48dGl0bGU+VGhlIE5ldyBaZWFsYW5kIFBJUEVS
IFByb2plY3Q6IGNvbG9yZWN0YWwgY2FuY2VyIHN1cnZpdmFsIGFjY29yZGluZyB0byBydXJhbGl0
eSwgZXRobmljaXR5IGFuZCBzb2Npb2Vjb25vbWljIGRlcHJpdmF0aW9uLXJlc3VsdHMgZnJvbSBh
IHJldHJvc3BlY3RpdmUgY29ob3J0IHN0dWR5PC90aXRsZT48c2Vjb25kYXJ5LXRpdGxlPk4gWiBN
ZWQgSjwvc2Vjb25kYXJ5LXRpdGxlPjxhbHQtdGl0bGU+VGhlIE5ldyBaZWFsYW5kIG1lZGljYWwg
am91cm5hbDwvYWx0LXRpdGxlPjwvdGl0bGVzPjxwZXJpb2RpY2FsPjxmdWxsLXRpdGxlPk4gWiBN
ZWQgSjwvZnVsbC10aXRsZT48YWJici0xPlRoZSBOZXcgWmVhbGFuZCBtZWRpY2FsIGpvdXJuYWw8
L2FiYnItMT48L3BlcmlvZGljYWw+PGFsdC1wZXJpb2RpY2FsPjxmdWxsLXRpdGxlPk4gWiBNZWQg
SjwvZnVsbC10aXRsZT48YWJici0xPlRoZSBOZXcgWmVhbGFuZCBtZWRpY2FsIGpvdXJuYWw8L2Fi
YnItMT48L2FsdC1wZXJpb2RpY2FsPjxwYWdlcz4yNC0zOTwvcGFnZXM+PHZvbHVtZT4xMzE8L3Zv
bHVtZT48bnVtYmVyPjE0NzY8L251bWJlcj48ZWRpdGlvbj4yMDE4LzA2LzA4PC9lZGl0aW9uPjxk
YXRlcz48eWVhcj4yMDE4PC95ZWFyPjxwdWItZGF0ZXM+PGRhdGU+SnVuIDg8L2RhdGU+PC9wdWIt
ZGF0ZXM+PC9kYXRlcz48aXNibj4xMTc1LTg3MTYgKEVsZWN0cm9uaWMpJiN4RDswMDI4LTg0NDYg
KExpbmtpbmcpPC9pc2JuPjxhY2Nlc3Npb24tbnVtPjI5ODc5NzI0PC9hY2Nlc3Npb24tbnVtPjx1
cmxzPjwvdXJscz48cmVtb3RlLWRhdGFiYXNlLXByb3ZpZGVyPk5MTTwvcmVtb3RlLWRhdGFiYXNl
LXByb3ZpZGVyPjxsYW5ndWFnZT5lbmc8L2xhbmd1YWdlPjxhY2Nlc3MtZGF0ZT4xOCBGZWJydWFy
eSAyMDE5PC9hY2Nlc3MtZGF0ZT48L3JlY29yZD48L0NpdGU+PENpdGU+PEF1dGhvcj5Hcm90aGV5
PC9BdXRob3I+PFllYXI+MjAwNDwvWWVhcj48UmVjTnVtPjE2PC9SZWNOdW0+PHJlY29yZD48cmVj
LW51bWJlcj4xNjwvcmVjLW51bWJlcj48Zm9yZWlnbi1rZXlzPjxrZXkgYXBwPSJFTiIgZGItaWQ9
ImV6dDk1ZGZhd3Z0dzBrZXpyOW5wYTB3aXZ4ZnplOTkwMnB3eiI+MTY8L2tleT48L2ZvcmVpZ24t
a2V5cz48cmVmLXR5cGUgbmFtZT0iSm91cm5hbCBBcnRpY2xlIj4xNzwvcmVmLXR5cGU+PGNvbnRy
aWJ1dG9ycz48YXV0aG9ycz48YXV0aG9yPkdyb3RoZXksIEEuPC9hdXRob3I+PGF1dGhvcj5TYXJn
ZW50LCBELjwvYXV0aG9yPjxhdXRob3I+R29sZGJlcmcsIFIuIE0uPC9hdXRob3I+PGF1dGhvcj5T
Y2htb2xsLCBILiBKLjwvYXV0aG9yPjwvYXV0aG9ycz48L2NvbnRyaWJ1dG9ycz48YXV0aC1hZGRy
ZXNzPkRpdmlzaW9uIG9mIE1lZGljYWwgT25jb2xvZ3ksIE1heW8gQ2xpbmljLCBSb2NoZXN0ZXIs
IE1OIDU1OTA1LCBVU0EuIGdyb3RoZXkuYXhlbEBtYXlvLmVkdTwvYXV0aC1hZGRyZXNzPjx0aXRs
ZXM+PHRpdGxlPlN1cnZpdmFsIG9mIHBhdGllbnRzIHdpdGggYWR2YW5jZWQgY29sb3JlY3RhbCBj
YW5jZXIgaW1wcm92ZXMgd2l0aCB0aGUgYXZhaWxhYmlsaXR5IG9mIGZsdW9yb3VyYWNpbC1sZXVj
b3ZvcmluLCBpcmlub3RlY2FuLCBhbmQgb3hhbGlwbGF0aW4gaW4gdGhlIGNvdXJzZSBvZiB0cmVh
dG1lbnQ8L3RpdGxlPjxzZWNvbmRhcnktdGl0bGU+SiBDbGluIE9uY29sPC9zZWNvbmRhcnktdGl0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ci0xPjwvYWx0LXBlcmlvZGljYWw+PHBhZ2VzPjEyMDktMTQ8L3BhZ2VzPjx2b2x1bWU+MjI8L3Zv
bHVtZT48bnVtYmVyPjc8L251bWJlcj48ZWRpdGlvbj4yMDA0LzAzLzMxPC9lZGl0aW9uPjxrZXl3
b3Jkcz48a2V5d29yZD5BbnRpbmVvcGxhc3RpYyBDb21iaW5lZCBDaGVtb3RoZXJhcHkgUHJvdG9j
b2xzLyB0aGVyYXBldXRpYyB1c2U8L2tleXdvcmQ+PGtleXdvcmQ+Q2FtcHRvdGhlY2luL2FkbWlu
aXN0cmF0aW9uICZhbXA7IGRvc2FnZS8gYW5hbG9ncyAmYW1wOyBkZXJpdmF0aXZlczwva2V5d29y
ZD48a2V5d29yZD5DbGluaWNhbCBUcmlhbHMsIFBoYXNlIElJSSBhcyBUb3BpYzwva2V5d29yZD48
a2V5d29yZD5Db2xvcmVjdGFsIE5lb3BsYXNtcy8gZHJ1ZyB0aGVyYXB5LyBtb3J0YWxpdHk8L2tl
eXdvcmQ+PGtleXdvcmQ+RGlzZWFzZS1GcmVlIFN1cnZpdmFsPC9rZXl3b3JkPjxrZXl3b3JkPkZs
dW9yb3VyYWNpbC9hZG1pbmlzdHJhdGlvbiAmYW1wOyBkb3NhZ2U8L2tleXdvcmQ+PGtleXdvcmQ+
SHVtYW5zPC9rZXl3b3JkPjxrZXl3b3JkPkxldWNvdm9yaW4vYWRtaW5pc3RyYXRpb24gJmFtcDsg
ZG9zYWdlPC9rZXl3b3JkPjxrZXl3b3JkPk9yZ2Fub3BsYXRpbnVtIENvbXBvdW5kcy9hZG1pbmlz
dHJhdGlvbiAmYW1wOyBkb3NhZ2U8L2tleXdvcmQ+PGtleXdvcmQ+U3Vydml2YWwgUmF0ZTwva2V5
d29yZD48a2V5d29yZD5UcmVhdG1lbnQgT3V0Y29tZTwva2V5d29yZD48L2tleXdvcmRzPjxkYXRl
cz48eWVhcj4yMDA0PC95ZWFyPjxwdWItZGF0ZXM+PGRhdGU+QXByIDAxPC9kYXRlPjwvcHViLWRh
dGVzPjwvZGF0ZXM+PGlzYm4+MDczMi0xODNYIChQcmludCkmI3hEOzA3MzItMTgzWCAoTGlua2lu
Zyk8L2lzYm4+PGFjY2Vzc2lvbi1udW0+MTUwNTE3Njc8L2FjY2Vzc2lvbi1udW0+PHVybHM+PC91
cmxzPjxlbGVjdHJvbmljLXJlc291cmNlLW51bT4xMC4xMjAwL2pjby4yMDA0LjExLjAzNzwvZWxl
Y3Ryb25pYy1yZXNvdXJjZS1udW0+PHJlbW90ZS1kYXRhYmFzZS1wcm92aWRlcj5OTE08L3JlbW90
ZS1kYXRhYmFzZS1wcm92aWRlcj48bGFuZ3VhZ2U+ZW5nPC9sYW5ndWFnZT48L3JlY29yZD48L0Np
dGU+PC9FbmROb3RlPgB=
</w:fldData>
              </w:fldChar>
            </w:r>
            <w:r w:rsidR="00A80732">
              <w:instrText xml:space="preserve"> ADDIN EN.CITE </w:instrText>
            </w:r>
            <w:r w:rsidR="00A80732">
              <w:fldChar w:fldCharType="begin">
                <w:fldData xml:space="preserve">PEVuZE5vdGU+PENpdGU+PEF1dGhvcj5TaGFycGxlczwvQXV0aG9yPjxZZWFyPjIwMTg8L1llYXI+
PFJlY051bT41ODwvUmVjTnVtPjxEaXNwbGF5VGV4dD4oR3JvdGhleSBldCBhbCAyMDA0IDsgU2hh
cnBsZXMgZXQgYWwgMjAxOCk8L0Rpc3BsYXlUZXh0PjxyZWNvcmQ+PHJlYy1udW1iZXI+NTg8L3Jl
Yy1udW1iZXI+PGZvcmVpZ24ta2V5cz48a2V5IGFwcD0iRU4iIGRiLWlkPSJlenQ5NWRmYXd2dHcw
a2V6cjlucGEwd2l2eGZ6ZTk5MDJwd3oiPjU4PC9rZXk+PC9mb3JlaWduLWtleXM+PHJlZi10eXBl
IG5hbWU9IkpvdXJuYWwgQXJ0aWNsZSI+MTc8L3JlZi10eXBlPjxjb250cmlidXRvcnM+PGF1dGhv
cnM+PGF1dGhvcj5TaGFycGxlcywgSy4gSi48L2F1dGhvcj48YXV0aG9yPkZpcnRoLCBNLiBKLjwv
YXV0aG9yPjxhdXRob3I+SGluZGVyLCBWLiBBLjwvYXV0aG9yPjxhdXRob3I+SGlsbCwgQS4gRy48
L2F1dGhvcj48YXV0aG9yPkplZmZlcnksIE0uPC9hdXRob3I+PGF1dGhvcj5TYXJmYXRpLCBELjwv
YXV0aG9yPjxhdXRob3I+QnJvd24sIEMuPC9hdXRob3I+PGF1dGhvcj5BdG1vcmUsIEMuPC9hdXRo
b3I+PGF1dGhvcj5MYXdyZW5zb24sIFIuIEEuPC9hdXRob3I+PGF1dGhvcj5SZWlkLCBQLiBNLjwv
YXV0aG9yPjxhdXRob3I+RGVycmV0dCwgUy4gTC48L2F1dGhvcj48YXV0aG9yPk1hY2FwYWdhbCwg
Si48L2F1dGhvcj48YXV0aG9yPktlYXRpbmcsIEouIFAuPC9hdXRob3I+PGF1dGhvcj5TZWNrZXIs
IEEuIEguPC9hdXRob3I+PGF1dGhvcj5EZSBHcm9vdCwgQy48L2F1dGhvcj48YXV0aG9yPkphY2tz
b24sIEMuIEcuPC9hdXRob3I+PGF1dGhvcj5GaW5kbGF5LCBNLiBQLjwvYXV0aG9yPjwvYXV0aG9y
cz48L2NvbnRyaWJ1dG9ycz48YXV0aC1hZGRyZXNzPkFzc29jaWF0ZSBQcm9mZXNzb3Igb2YgQmlv
c3RhdGlzdGljcywgRGVwYXJ0bWVudCBvZiBNYXRoZW1hdGljcyBhbmQgU3RhdGlzdGljcyBhbmQg
RGVwYXJ0bWVudCBvZiBNZWRpY2luZSwgVW5pdmVyc2l0eSBvZiBPdGFnbywgRHVuZWRpbi4mI3hE
O1Byb2plY3QgTWFuYWdlciwgRGlzY2lwbGluZSBvZiBPbmNvbG9neSwgVW5pdmVyc2l0eSBvZiBB
dWNrbGFuZCwgQXVja2xhbmQuJiN4RDtSZXNlYXJjaCBGZWxsb3cvQmlvc3RhdGlzdGljaWFuLCBE
aXNjaXBsaW5lIG9mIE9uY29sb2d5LCBVbml2ZXJzaXR5IG9mIEF1Y2tsYW5kLCBBdWNrbGFuZC4m
I3hEO0NvbnN1bHRhbnQgQ29sb3JlY3RhbCBTdXJnZW9uLCBDb3VudGllcyBNYW51a2F1IERIQiBh
bmQgUHJvZmVzc29yLCBTb3V0aCBBdWNrbGFuZCBDbGluaWNhbCBTY2hvb2wsIFVuaXZlcnNpdHkg
b2YgQXVja2xhbmQsIEF1Y2tsYW5kLiYjeEQ7Q29uc3VsdGFudCBNZWRpY2FsIE9uY29sb2dpc3Qs
IENhbnRlcmJ1cnkgRGlzdHJpY3QgSGVhbHRoIEJvYXJkLCBDaHJpc3RjaHVyY2guJiN4RDtQcm9m
ZXNzb3IgYW5kIENvLUhlYWQgb2YgRGVwYXJ0bWVudCwgRGVwYXJ0bWVudCBvZiBQdWJsaWMgSGVh
bHRoLCBVbml2ZXJzaXR5IG9mIE90YWdvLCBXZWxsaW5ndG9uLiYjeEQ7U2VuaW9yIFJlc2VhcmNo
IEZlbGxvdywgTmF0aW9uYWwgSW5zdGl0dXRlIG9mIERlbW9ncmFwaGljIGFuZCBFY29ub21pYyBB
bmFseXNpcywgVGhlIFVuaXZlcnNpdHkgb2YgV2Fpa2F0bywgV2Fpa2F0by4mI3hEO0ZveGxleSBG
ZWxsb3csIERlcGFydG1lbnQgb2YgR2VuZXJhbCBQcmFjdGljZSBhbmQgUnVyYWwgSGVhbHRoLCBV
bml2ZXJzaXR5IG9mIE90YWdvLCBEdW5lZGluLiYjeEQ7UHJvZmVzc29yIG9mIFBvcHVsYXRpb24g
SGVhbHRoLCBOYXRpb25hbCBJbnN0aXR1dGUgb2YgRGVtb2dyYXBoaWMgYW5kIEVjb25vbWljIEFu
YWx5c2lzLCB0aGUgVW5pdmVyc2l0eSBvZiBXYWlrYXRvLCBXYWlrYXRvLiYjeEQ7QXNzb2NpYXRl
IFByb2Zlc3NvciBhbmQgVHVtdWFraSwgVGUgS3VwZW5nYSBIYXVvcmEgTWFvcmksIFVuaXZlcnNp
dHkgb2YgQXVja2xhbmQsIEF1Y2tsYW5kLiYjeEQ7QXNzb2NpYXRlIFByb2Zlc3NvciwgUHVibGlj
IEhlYWx0aCAoSGVhbHRoIFN5c3RlbXMgYW5kIFB1YmxpYyBQb2xpY3kpIGFuZCBEaXJlY3RvciAt
IEluanVyeSBQcmV2ZW50aW9uIFJlc2VhcmNoIFVuaXQsIERlcGFydG1lbnQgb2YgUHJldmVudGl2
ZSBhbmQgU29jaWFsIE1lZGljaW5lLCBVbml2ZXJzaXR5IG9mIE90YWdvLCBEdW5lZGluLiYjeEQ7
RGF0YWJhc2UgRGV2ZWxvcG1lbnQgT2ZmaWNlciwgRGlzY2lwbGluZSBvZiBPbmNvbG9neSwgVW5p
dmVyc2l0eSBvZiBBdWNrbGFuZCwgQXVja2xhbmQuJiN4RDtDb25zdWx0YW50IENvbG9yZWN0YWwg
U3VyZ2VvbiwgQ2FwaXRhbCBhbmQgQ29hc3QgRGlzdHJpY3QgSGVhbHRoIEJvYXJkIGFuZCBDbGlu
aWNhbCBTZW5pb3IgTGVjdHVyZXIsIFdlbGxpbmd0b24gU2Nob29sIG9mIE1lZGljaW5lLCBVbml2
ZXJzaXR5IG9mIE90YWdvLCBXZWxsaW5ndG9uLiYjeEQ7Q29uc3VsdGFudCBDb2xvcmVjdGFsIFN1
cmdlb24sIE5lbHNvbi1NYXJsYm9yb3VnaCBEaXN0cmljdCBIZWFsdGggQm9hcmQsIE5lbHNvbi4m
I3hEO0NvbnN1bHRhbnQgUmFkaWF0aW9uIE9uY29sb2dpc3QgYW5kIENsaW5pY2FsIERpcmVjdG9y
LCBSYWRpYXRpb24gT25jb2xvZ3ksIFdhaWthdG8gRGlzdHJpY3QgSGVhbHRoIEJvYXJkLCBXYWlr
YXRvLiYjeEQ7Q29uc3VsdGFudCBNZWRpY2FsIE9uY29sb2dpc3QsIFNvdXRoZXJuIERpc3RyaWN0
IEhlYWx0aCBCb2FyZCBhbmQgU2VuaW9yIExlY3R1cmVyLCBEdW5lZGluIFNjaG9vbCBvZiBNZWRp
Y2luZSwgVW5pdmVyc2l0eSBvZiBPdGFnbywgRHVuZWRpbi4mI3hEO0NvbnN1bHRhbnQgTWVkaWNh
bCBPbmNvbG9naXN0LCBBdWNrbGFuZCBESEI7IFByb2Zlc3NvciBvZiBPbmNvbG9neSwgVW5pdmVy
c2l0eSBvZiBBdWNrbGFuZDsgRGlyZWN0b3IgQ2FuY2VyIFRyaWFscyBOZXcgWmVhbGFuZCwgQXVj
a2xhbmQuPC9hdXRoLWFkZHJlc3M+PHRpdGxlcz48dGl0bGU+VGhlIE5ldyBaZWFsYW5kIFBJUEVS
IFByb2plY3Q6IGNvbG9yZWN0YWwgY2FuY2VyIHN1cnZpdmFsIGFjY29yZGluZyB0byBydXJhbGl0
eSwgZXRobmljaXR5IGFuZCBzb2Npb2Vjb25vbWljIGRlcHJpdmF0aW9uLXJlc3VsdHMgZnJvbSBh
IHJldHJvc3BlY3RpdmUgY29ob3J0IHN0dWR5PC90aXRsZT48c2Vjb25kYXJ5LXRpdGxlPk4gWiBN
ZWQgSjwvc2Vjb25kYXJ5LXRpdGxlPjxhbHQtdGl0bGU+VGhlIE5ldyBaZWFsYW5kIG1lZGljYWwg
am91cm5hbDwvYWx0LXRpdGxlPjwvdGl0bGVzPjxwZXJpb2RpY2FsPjxmdWxsLXRpdGxlPk4gWiBN
ZWQgSjwvZnVsbC10aXRsZT48YWJici0xPlRoZSBOZXcgWmVhbGFuZCBtZWRpY2FsIGpvdXJuYWw8
L2FiYnItMT48L3BlcmlvZGljYWw+PGFsdC1wZXJpb2RpY2FsPjxmdWxsLXRpdGxlPk4gWiBNZWQg
SjwvZnVsbC10aXRsZT48YWJici0xPlRoZSBOZXcgWmVhbGFuZCBtZWRpY2FsIGpvdXJuYWw8L2Fi
YnItMT48L2FsdC1wZXJpb2RpY2FsPjxwYWdlcz4yNC0zOTwvcGFnZXM+PHZvbHVtZT4xMzE8L3Zv
bHVtZT48bnVtYmVyPjE0NzY8L251bWJlcj48ZWRpdGlvbj4yMDE4LzA2LzA4PC9lZGl0aW9uPjxk
YXRlcz48eWVhcj4yMDE4PC95ZWFyPjxwdWItZGF0ZXM+PGRhdGU+SnVuIDg8L2RhdGU+PC9wdWIt
ZGF0ZXM+PC9kYXRlcz48aXNibj4xMTc1LTg3MTYgKEVsZWN0cm9uaWMpJiN4RDswMDI4LTg0NDYg
KExpbmtpbmcpPC9pc2JuPjxhY2Nlc3Npb24tbnVtPjI5ODc5NzI0PC9hY2Nlc3Npb24tbnVtPjx1
cmxzPjwvdXJscz48cmVtb3RlLWRhdGFiYXNlLXByb3ZpZGVyPk5MTTwvcmVtb3RlLWRhdGFiYXNl
LXByb3ZpZGVyPjxsYW5ndWFnZT5lbmc8L2xhbmd1YWdlPjxhY2Nlc3MtZGF0ZT4xOCBGZWJydWFy
eSAyMDE5PC9hY2Nlc3MtZGF0ZT48L3JlY29yZD48L0NpdGU+PENpdGU+PEF1dGhvcj5Hcm90aGV5
PC9BdXRob3I+PFllYXI+MjAwNDwvWWVhcj48UmVjTnVtPjE2PC9SZWNOdW0+PHJlY29yZD48cmVj
LW51bWJlcj4xNjwvcmVjLW51bWJlcj48Zm9yZWlnbi1rZXlzPjxrZXkgYXBwPSJFTiIgZGItaWQ9
ImV6dDk1ZGZhd3Z0dzBrZXpyOW5wYTB3aXZ4ZnplOTkwMnB3eiI+MTY8L2tleT48L2ZvcmVpZ24t
a2V5cz48cmVmLXR5cGUgbmFtZT0iSm91cm5hbCBBcnRpY2xlIj4xNzwvcmVmLXR5cGU+PGNvbnRy
aWJ1dG9ycz48YXV0aG9ycz48YXV0aG9yPkdyb3RoZXksIEEuPC9hdXRob3I+PGF1dGhvcj5TYXJn
ZW50LCBELjwvYXV0aG9yPjxhdXRob3I+R29sZGJlcmcsIFIuIE0uPC9hdXRob3I+PGF1dGhvcj5T
Y2htb2xsLCBILiBKLjwvYXV0aG9yPjwvYXV0aG9ycz48L2NvbnRyaWJ1dG9ycz48YXV0aC1hZGRy
ZXNzPkRpdmlzaW9uIG9mIE1lZGljYWwgT25jb2xvZ3ksIE1heW8gQ2xpbmljLCBSb2NoZXN0ZXIs
IE1OIDU1OTA1LCBVU0EuIGdyb3RoZXkuYXhlbEBtYXlvLmVkdTwvYXV0aC1hZGRyZXNzPjx0aXRs
ZXM+PHRpdGxlPlN1cnZpdmFsIG9mIHBhdGllbnRzIHdpdGggYWR2YW5jZWQgY29sb3JlY3RhbCBj
YW5jZXIgaW1wcm92ZXMgd2l0aCB0aGUgYXZhaWxhYmlsaXR5IG9mIGZsdW9yb3VyYWNpbC1sZXVj
b3ZvcmluLCBpcmlub3RlY2FuLCBhbmQgb3hhbGlwbGF0aW4gaW4gdGhlIGNvdXJzZSBvZiB0cmVh
dG1lbnQ8L3RpdGxlPjxzZWNvbmRhcnktdGl0bGU+SiBDbGluIE9uY29sPC9zZWNvbmRhcnktdGl0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ci0xPjwvYWx0LXBlcmlvZGljYWw+PHBhZ2VzPjEyMDktMTQ8L3BhZ2VzPjx2b2x1bWU+MjI8L3Zv
bHVtZT48bnVtYmVyPjc8L251bWJlcj48ZWRpdGlvbj4yMDA0LzAzLzMxPC9lZGl0aW9uPjxrZXl3
b3Jkcz48a2V5d29yZD5BbnRpbmVvcGxhc3RpYyBDb21iaW5lZCBDaGVtb3RoZXJhcHkgUHJvdG9j
b2xzLyB0aGVyYXBldXRpYyB1c2U8L2tleXdvcmQ+PGtleXdvcmQ+Q2FtcHRvdGhlY2luL2FkbWlu
aXN0cmF0aW9uICZhbXA7IGRvc2FnZS8gYW5hbG9ncyAmYW1wOyBkZXJpdmF0aXZlczwva2V5d29y
ZD48a2V5d29yZD5DbGluaWNhbCBUcmlhbHMsIFBoYXNlIElJSSBhcyBUb3BpYzwva2V5d29yZD48
a2V5d29yZD5Db2xvcmVjdGFsIE5lb3BsYXNtcy8gZHJ1ZyB0aGVyYXB5LyBtb3J0YWxpdHk8L2tl
eXdvcmQ+PGtleXdvcmQ+RGlzZWFzZS1GcmVlIFN1cnZpdmFsPC9rZXl3b3JkPjxrZXl3b3JkPkZs
dW9yb3VyYWNpbC9hZG1pbmlzdHJhdGlvbiAmYW1wOyBkb3NhZ2U8L2tleXdvcmQ+PGtleXdvcmQ+
SHVtYW5zPC9rZXl3b3JkPjxrZXl3b3JkPkxldWNvdm9yaW4vYWRtaW5pc3RyYXRpb24gJmFtcDsg
ZG9zYWdlPC9rZXl3b3JkPjxrZXl3b3JkPk9yZ2Fub3BsYXRpbnVtIENvbXBvdW5kcy9hZG1pbmlz
dHJhdGlvbiAmYW1wOyBkb3NhZ2U8L2tleXdvcmQ+PGtleXdvcmQ+U3Vydml2YWwgUmF0ZTwva2V5
d29yZD48a2V5d29yZD5UcmVhdG1lbnQgT3V0Y29tZTwva2V5d29yZD48L2tleXdvcmRzPjxkYXRl
cz48eWVhcj4yMDA0PC95ZWFyPjxwdWItZGF0ZXM+PGRhdGU+QXByIDAxPC9kYXRlPjwvcHViLWRh
dGVzPjwvZGF0ZXM+PGlzYm4+MDczMi0xODNYIChQcmludCkmI3hEOzA3MzItMTgzWCAoTGlua2lu
Zyk8L2lzYm4+PGFjY2Vzc2lvbi1udW0+MTUwNTE3Njc8L2FjY2Vzc2lvbi1udW0+PHVybHM+PC91
cmxzPjxlbGVjdHJvbmljLXJlc291cmNlLW51bT4xMC4xMjAwL2pjby4yMDA0LjExLjAzNzwvZWxl
Y3Ryb25pYy1yZXNvdXJjZS1udW0+PHJlbW90ZS1kYXRhYmFzZS1wcm92aWRlcj5OTE08L3JlbW90
ZS1kYXRhYmFzZS1wcm92aWRlcj48bGFuZ3VhZ2U+ZW5nPC9sYW5ndWFnZT48L3JlY29yZD48L0Np
dGU+PC9FbmROb3RlPgB=
</w:fldData>
              </w:fldChar>
            </w:r>
            <w:r w:rsidR="00A80732">
              <w:instrText xml:space="preserve"> ADDIN EN.CITE.DATA </w:instrText>
            </w:r>
            <w:r w:rsidR="00A80732">
              <w:fldChar w:fldCharType="end"/>
            </w:r>
            <w:r>
              <w:fldChar w:fldCharType="separate"/>
            </w:r>
            <w:r w:rsidR="00A80732">
              <w:rPr>
                <w:noProof/>
              </w:rPr>
              <w:t>(</w:t>
            </w:r>
            <w:hyperlink w:anchor="_ENREF_10" w:tooltip="Grothey, 2004 #16" w:history="1">
              <w:r w:rsidR="001B336B">
                <w:rPr>
                  <w:noProof/>
                </w:rPr>
                <w:t xml:space="preserve">Grothey et al 2004 </w:t>
              </w:r>
            </w:hyperlink>
            <w:r w:rsidR="00A80732">
              <w:rPr>
                <w:noProof/>
              </w:rPr>
              <w:t xml:space="preserve">; </w:t>
            </w:r>
            <w:hyperlink w:anchor="_ENREF_32" w:tooltip="Sharples, 2018 #58" w:history="1">
              <w:r w:rsidR="001B336B">
                <w:rPr>
                  <w:noProof/>
                </w:rPr>
                <w:t>Sharples et al 2018</w:t>
              </w:r>
            </w:hyperlink>
            <w:r w:rsidR="00A80732">
              <w:rPr>
                <w:noProof/>
              </w:rPr>
              <w:t>)</w:t>
            </w:r>
            <w:r>
              <w:fldChar w:fldCharType="end"/>
            </w:r>
            <w:r w:rsidR="00DD2A85">
              <w:t>.</w:t>
            </w:r>
          </w:p>
          <w:p w:rsidR="005679B2" w:rsidRPr="00017E93" w:rsidRDefault="005679B2" w:rsidP="00DD2A85">
            <w:pPr>
              <w:pStyle w:val="TableText"/>
            </w:pPr>
            <w:r w:rsidRPr="00D64F07">
              <w:t xml:space="preserve">These differences were reduced after controlling for demographic characteristics and disease variables such as stage and grade at diagnosis, but Māori </w:t>
            </w:r>
            <w:r>
              <w:t>people</w:t>
            </w:r>
            <w:r w:rsidRPr="00D64F07">
              <w:t xml:space="preserve"> (particularly rural Māori) and those living in areas with the highest socioeconomic deprivation were</w:t>
            </w:r>
            <w:r>
              <w:t xml:space="preserve"> still</w:t>
            </w:r>
            <w:r w:rsidRPr="00D64F07">
              <w:t xml:space="preserve"> more likely to be diagnosed following an </w:t>
            </w:r>
            <w:r>
              <w:t xml:space="preserve">emergency department </w:t>
            </w:r>
            <w:r w:rsidRPr="00D64F07">
              <w:t>presentation.</w:t>
            </w:r>
          </w:p>
        </w:tc>
      </w:tr>
      <w:tr w:rsidR="00DD2A85" w:rsidRPr="00C96CFB" w:rsidTr="00DD2A85">
        <w:trPr>
          <w:cantSplit/>
        </w:trPr>
        <w:tc>
          <w:tcPr>
            <w:tcW w:w="1560" w:type="dxa"/>
            <w:vMerge w:val="restart"/>
            <w:tcBorders>
              <w:top w:val="single" w:sz="4" w:space="0" w:color="A6A6A6" w:themeColor="background1" w:themeShade="A6"/>
              <w:left w:val="nil"/>
            </w:tcBorders>
          </w:tcPr>
          <w:p w:rsidR="00DD2A85" w:rsidRPr="00DD2A85" w:rsidRDefault="00DD2A85" w:rsidP="00DD2A85">
            <w:pPr>
              <w:pStyle w:val="TableText"/>
              <w:ind w:right="142"/>
              <w:rPr>
                <w:b/>
              </w:rPr>
            </w:pPr>
            <w:r w:rsidRPr="00DD2A85">
              <w:rPr>
                <w:b/>
              </w:rPr>
              <w:t>Specifications</w:t>
            </w:r>
          </w:p>
        </w:tc>
        <w:tc>
          <w:tcPr>
            <w:tcW w:w="1559" w:type="dxa"/>
            <w:tcBorders>
              <w:top w:val="single" w:sz="4" w:space="0" w:color="A6A6A6" w:themeColor="background1" w:themeShade="A6"/>
              <w:bottom w:val="nil"/>
            </w:tcBorders>
          </w:tcPr>
          <w:p w:rsidR="00DD2A85" w:rsidRPr="00DD2A85" w:rsidRDefault="00DD2A85" w:rsidP="00DD2A85">
            <w:pPr>
              <w:pStyle w:val="TableText"/>
              <w:ind w:right="142"/>
              <w:rPr>
                <w:b/>
              </w:rPr>
            </w:pPr>
            <w:r w:rsidRPr="00DD2A85">
              <w:rPr>
                <w:b/>
              </w:rPr>
              <w:t>Numerator a)</w:t>
            </w:r>
          </w:p>
        </w:tc>
        <w:tc>
          <w:tcPr>
            <w:tcW w:w="4961" w:type="dxa"/>
            <w:tcBorders>
              <w:top w:val="single" w:sz="4" w:space="0" w:color="A6A6A6" w:themeColor="background1" w:themeShade="A6"/>
              <w:bottom w:val="nil"/>
              <w:right w:val="nil"/>
            </w:tcBorders>
          </w:tcPr>
          <w:p w:rsidR="00DD2A85" w:rsidRPr="00D64F07" w:rsidRDefault="00DD2A85" w:rsidP="00DD2A85">
            <w:pPr>
              <w:pStyle w:val="TableText"/>
            </w:pPr>
            <w:r w:rsidRPr="00D64F07">
              <w:t xml:space="preserve">Number of </w:t>
            </w:r>
            <w:r>
              <w:t>people</w:t>
            </w:r>
            <w:r w:rsidRPr="00D64F07">
              <w:t xml:space="preserve"> with colorectal cancer whose diagnosis followed </w:t>
            </w:r>
            <w:r>
              <w:t xml:space="preserve">an </w:t>
            </w:r>
            <w:r w:rsidRPr="00D64F07">
              <w:t>elective presentation</w:t>
            </w:r>
            <w:r>
              <w:t>.</w:t>
            </w:r>
          </w:p>
        </w:tc>
      </w:tr>
      <w:tr w:rsidR="00DD2A85" w:rsidRPr="00C96CFB" w:rsidTr="00DD2A85">
        <w:trPr>
          <w:cantSplit/>
        </w:trPr>
        <w:tc>
          <w:tcPr>
            <w:tcW w:w="1560" w:type="dxa"/>
            <w:vMerge/>
            <w:tcBorders>
              <w:left w:val="nil"/>
            </w:tcBorders>
          </w:tcPr>
          <w:p w:rsidR="00DD2A85" w:rsidRPr="00DD2A85" w:rsidRDefault="00DD2A85" w:rsidP="00DD2A85">
            <w:pPr>
              <w:pStyle w:val="TableText"/>
              <w:ind w:right="142"/>
              <w:rPr>
                <w:b/>
              </w:rPr>
            </w:pPr>
          </w:p>
        </w:tc>
        <w:tc>
          <w:tcPr>
            <w:tcW w:w="1559" w:type="dxa"/>
            <w:tcBorders>
              <w:top w:val="nil"/>
              <w:bottom w:val="nil"/>
            </w:tcBorders>
          </w:tcPr>
          <w:p w:rsidR="00DD2A85" w:rsidRPr="00DD2A85" w:rsidRDefault="00DD2A85" w:rsidP="003F6262">
            <w:pPr>
              <w:pStyle w:val="TableText"/>
              <w:spacing w:before="0"/>
              <w:ind w:right="142"/>
              <w:rPr>
                <w:b/>
              </w:rPr>
            </w:pPr>
            <w:r w:rsidRPr="00DD2A85">
              <w:rPr>
                <w:b/>
              </w:rPr>
              <w:t>Numerator b)</w:t>
            </w:r>
          </w:p>
        </w:tc>
        <w:tc>
          <w:tcPr>
            <w:tcW w:w="4961" w:type="dxa"/>
            <w:tcBorders>
              <w:top w:val="nil"/>
              <w:bottom w:val="nil"/>
              <w:right w:val="nil"/>
            </w:tcBorders>
          </w:tcPr>
          <w:p w:rsidR="00DD2A85" w:rsidRPr="00D64F07" w:rsidRDefault="00DD2A85" w:rsidP="003F6262">
            <w:pPr>
              <w:pStyle w:val="TableText"/>
              <w:spacing w:before="0"/>
            </w:pPr>
            <w:r w:rsidRPr="00D64F07">
              <w:t xml:space="preserve">Number of </w:t>
            </w:r>
            <w:r>
              <w:t xml:space="preserve">people </w:t>
            </w:r>
            <w:r w:rsidRPr="00D64F07">
              <w:t xml:space="preserve">with colorectal cancer whose diagnosis is based on screening, defined as regular examination, such as faecal occult blood test or colonoscopy in asymptomatic </w:t>
            </w:r>
            <w:r>
              <w:t>people.</w:t>
            </w:r>
          </w:p>
        </w:tc>
      </w:tr>
      <w:tr w:rsidR="00DD2A85" w:rsidRPr="00C96CFB" w:rsidTr="00DD2A85">
        <w:trPr>
          <w:cantSplit/>
        </w:trPr>
        <w:tc>
          <w:tcPr>
            <w:tcW w:w="1560" w:type="dxa"/>
            <w:vMerge/>
            <w:tcBorders>
              <w:left w:val="nil"/>
            </w:tcBorders>
          </w:tcPr>
          <w:p w:rsidR="00DD2A85" w:rsidRPr="00DD2A85" w:rsidRDefault="00DD2A85" w:rsidP="00DD2A85">
            <w:pPr>
              <w:pStyle w:val="TableText"/>
              <w:ind w:right="142"/>
              <w:rPr>
                <w:b/>
              </w:rPr>
            </w:pPr>
          </w:p>
        </w:tc>
        <w:tc>
          <w:tcPr>
            <w:tcW w:w="1559" w:type="dxa"/>
            <w:tcBorders>
              <w:top w:val="nil"/>
              <w:bottom w:val="nil"/>
            </w:tcBorders>
          </w:tcPr>
          <w:p w:rsidR="00DD2A85" w:rsidRPr="00DD2A85" w:rsidRDefault="00DD2A85" w:rsidP="003F6262">
            <w:pPr>
              <w:pStyle w:val="TableText"/>
              <w:spacing w:before="0"/>
              <w:ind w:right="142"/>
              <w:rPr>
                <w:b/>
              </w:rPr>
            </w:pPr>
            <w:r w:rsidRPr="00DD2A85">
              <w:rPr>
                <w:b/>
              </w:rPr>
              <w:t>Numerator c)</w:t>
            </w:r>
          </w:p>
        </w:tc>
        <w:tc>
          <w:tcPr>
            <w:tcW w:w="4961" w:type="dxa"/>
            <w:tcBorders>
              <w:top w:val="nil"/>
              <w:bottom w:val="nil"/>
              <w:right w:val="nil"/>
            </w:tcBorders>
          </w:tcPr>
          <w:p w:rsidR="00DD2A85" w:rsidRPr="00D64F07" w:rsidRDefault="00DD2A85" w:rsidP="003F6262">
            <w:pPr>
              <w:pStyle w:val="TableText"/>
              <w:spacing w:before="0"/>
            </w:pPr>
            <w:r w:rsidRPr="00D64F07">
              <w:t xml:space="preserve">Number of </w:t>
            </w:r>
            <w:r>
              <w:t xml:space="preserve">people </w:t>
            </w:r>
            <w:r w:rsidRPr="00D64F07">
              <w:t>with colorectal cancer whose diagnosis followed an emergency presentation</w:t>
            </w:r>
            <w:r>
              <w:t>.</w:t>
            </w:r>
          </w:p>
        </w:tc>
      </w:tr>
      <w:tr w:rsidR="00DD2A85" w:rsidRPr="00C96CFB" w:rsidTr="00DD2A85">
        <w:trPr>
          <w:cantSplit/>
        </w:trPr>
        <w:tc>
          <w:tcPr>
            <w:tcW w:w="1560" w:type="dxa"/>
            <w:vMerge/>
            <w:tcBorders>
              <w:left w:val="nil"/>
            </w:tcBorders>
          </w:tcPr>
          <w:p w:rsidR="00DD2A85" w:rsidRPr="00DD2A85" w:rsidRDefault="00DD2A85" w:rsidP="00DD2A85">
            <w:pPr>
              <w:pStyle w:val="TableText"/>
              <w:ind w:right="142"/>
              <w:rPr>
                <w:b/>
              </w:rPr>
            </w:pPr>
          </w:p>
        </w:tc>
        <w:tc>
          <w:tcPr>
            <w:tcW w:w="1559" w:type="dxa"/>
            <w:tcBorders>
              <w:top w:val="nil"/>
              <w:bottom w:val="nil"/>
            </w:tcBorders>
          </w:tcPr>
          <w:p w:rsidR="00DD2A85" w:rsidRPr="00DD2A85" w:rsidRDefault="00DD2A85" w:rsidP="003F6262">
            <w:pPr>
              <w:pStyle w:val="TableText"/>
              <w:spacing w:before="0"/>
              <w:ind w:right="142"/>
              <w:rPr>
                <w:b/>
              </w:rPr>
            </w:pPr>
            <w:r w:rsidRPr="00DD2A85">
              <w:rPr>
                <w:b/>
              </w:rPr>
              <w:t>Denominator</w:t>
            </w:r>
          </w:p>
        </w:tc>
        <w:tc>
          <w:tcPr>
            <w:tcW w:w="4961" w:type="dxa"/>
            <w:tcBorders>
              <w:top w:val="nil"/>
              <w:bottom w:val="nil"/>
              <w:right w:val="nil"/>
            </w:tcBorders>
          </w:tcPr>
          <w:p w:rsidR="00DD2A85" w:rsidRPr="00017E93" w:rsidRDefault="00DD2A85" w:rsidP="003F6262">
            <w:pPr>
              <w:pStyle w:val="TableText"/>
              <w:spacing w:before="0"/>
            </w:pPr>
            <w:r w:rsidRPr="00017E93">
              <w:t>Number of people diagnosed with colorectal cancer</w:t>
            </w:r>
            <w:r>
              <w:t>.</w:t>
            </w:r>
          </w:p>
        </w:tc>
      </w:tr>
      <w:tr w:rsidR="00DD2A85" w:rsidRPr="00C96CFB" w:rsidTr="00DD2A85">
        <w:trPr>
          <w:cantSplit/>
        </w:trPr>
        <w:tc>
          <w:tcPr>
            <w:tcW w:w="1560" w:type="dxa"/>
            <w:vMerge/>
            <w:tcBorders>
              <w:left w:val="nil"/>
              <w:bottom w:val="single" w:sz="4" w:space="0" w:color="A6A6A6" w:themeColor="background1" w:themeShade="A6"/>
            </w:tcBorders>
          </w:tcPr>
          <w:p w:rsidR="00DD2A85" w:rsidRPr="00DD2A85" w:rsidRDefault="00DD2A85" w:rsidP="00DD2A85">
            <w:pPr>
              <w:pStyle w:val="TableText"/>
              <w:ind w:right="142"/>
              <w:rPr>
                <w:b/>
              </w:rPr>
            </w:pPr>
          </w:p>
        </w:tc>
        <w:tc>
          <w:tcPr>
            <w:tcW w:w="1559" w:type="dxa"/>
            <w:tcBorders>
              <w:top w:val="nil"/>
              <w:bottom w:val="single" w:sz="4" w:space="0" w:color="A6A6A6" w:themeColor="background1" w:themeShade="A6"/>
            </w:tcBorders>
          </w:tcPr>
          <w:p w:rsidR="00DD2A85" w:rsidRPr="00DD2A85" w:rsidRDefault="00DD2A85" w:rsidP="003F6262">
            <w:pPr>
              <w:pStyle w:val="TableText"/>
              <w:spacing w:before="0"/>
              <w:ind w:right="142"/>
              <w:rPr>
                <w:b/>
              </w:rPr>
            </w:pPr>
            <w:r w:rsidRPr="00DD2A85">
              <w:rPr>
                <w:b/>
              </w:rPr>
              <w:t>Exclusions</w:t>
            </w:r>
          </w:p>
        </w:tc>
        <w:tc>
          <w:tcPr>
            <w:tcW w:w="4961" w:type="dxa"/>
            <w:tcBorders>
              <w:top w:val="nil"/>
              <w:bottom w:val="single" w:sz="4" w:space="0" w:color="A6A6A6" w:themeColor="background1" w:themeShade="A6"/>
              <w:right w:val="nil"/>
            </w:tcBorders>
          </w:tcPr>
          <w:p w:rsidR="00DD2A85" w:rsidRPr="00017E93" w:rsidRDefault="00DD2A85" w:rsidP="003F6262">
            <w:pPr>
              <w:pStyle w:val="TableText"/>
              <w:spacing w:before="0"/>
            </w:pPr>
            <w:r w:rsidRPr="00017E93">
              <w:t>People diagnosed with colorectal cancer at death</w:t>
            </w:r>
            <w:r>
              <w:t>.</w:t>
            </w:r>
          </w:p>
        </w:tc>
      </w:tr>
      <w:tr w:rsidR="005679B2" w:rsidRPr="00C96CFB" w:rsidTr="00DD2A85">
        <w:trPr>
          <w:cantSplit/>
        </w:trPr>
        <w:tc>
          <w:tcPr>
            <w:tcW w:w="3119" w:type="dxa"/>
            <w:gridSpan w:val="2"/>
            <w:tcBorders>
              <w:top w:val="single" w:sz="4" w:space="0" w:color="A6A6A6" w:themeColor="background1" w:themeShade="A6"/>
              <w:left w:val="nil"/>
              <w:bottom w:val="single" w:sz="4" w:space="0" w:color="A6A6A6" w:themeColor="background1" w:themeShade="A6"/>
            </w:tcBorders>
          </w:tcPr>
          <w:p w:rsidR="005679B2" w:rsidRPr="00DD2A85" w:rsidRDefault="00DD2A85" w:rsidP="00DD2A85">
            <w:pPr>
              <w:pStyle w:val="TableText"/>
              <w:ind w:right="142"/>
              <w:rPr>
                <w:b/>
              </w:rPr>
            </w:pPr>
            <w:r>
              <w:rPr>
                <w:b/>
              </w:rPr>
              <w:t>Data sources</w:t>
            </w:r>
          </w:p>
        </w:tc>
        <w:tc>
          <w:tcPr>
            <w:tcW w:w="4961" w:type="dxa"/>
            <w:tcBorders>
              <w:top w:val="single" w:sz="4" w:space="0" w:color="A6A6A6" w:themeColor="background1" w:themeShade="A6"/>
              <w:bottom w:val="single" w:sz="4" w:space="0" w:color="A6A6A6" w:themeColor="background1" w:themeShade="A6"/>
              <w:right w:val="nil"/>
            </w:tcBorders>
          </w:tcPr>
          <w:p w:rsidR="005679B2" w:rsidRPr="00017E93" w:rsidRDefault="005679B2" w:rsidP="00DD2A85">
            <w:pPr>
              <w:pStyle w:val="TableText"/>
            </w:pPr>
            <w:r>
              <w:t>NZCR</w:t>
            </w:r>
            <w:r w:rsidRPr="00017E93">
              <w:t>, national screening database, NMDS</w:t>
            </w:r>
            <w:r w:rsidR="00DD2A85">
              <w:t>.</w:t>
            </w:r>
          </w:p>
        </w:tc>
      </w:tr>
      <w:tr w:rsidR="005679B2" w:rsidRPr="00C96CFB" w:rsidTr="00DD2A85">
        <w:trPr>
          <w:cantSplit/>
        </w:trPr>
        <w:tc>
          <w:tcPr>
            <w:tcW w:w="3119" w:type="dxa"/>
            <w:gridSpan w:val="2"/>
            <w:tcBorders>
              <w:top w:val="single" w:sz="4" w:space="0" w:color="A6A6A6" w:themeColor="background1" w:themeShade="A6"/>
              <w:left w:val="nil"/>
              <w:bottom w:val="single" w:sz="4" w:space="0" w:color="A6A6A6" w:themeColor="background1" w:themeShade="A6"/>
            </w:tcBorders>
          </w:tcPr>
          <w:p w:rsidR="005679B2" w:rsidRPr="00DD2A85" w:rsidRDefault="005679B2" w:rsidP="00DD2A85">
            <w:pPr>
              <w:pStyle w:val="TableText"/>
              <w:ind w:right="142"/>
              <w:rPr>
                <w:b/>
              </w:rPr>
            </w:pPr>
            <w:r w:rsidRPr="00DD2A85">
              <w:rPr>
                <w:b/>
              </w:rPr>
              <w:t>Notes</w:t>
            </w:r>
          </w:p>
        </w:tc>
        <w:tc>
          <w:tcPr>
            <w:tcW w:w="4961" w:type="dxa"/>
            <w:tcBorders>
              <w:top w:val="single" w:sz="4" w:space="0" w:color="A6A6A6" w:themeColor="background1" w:themeShade="A6"/>
              <w:bottom w:val="single" w:sz="4" w:space="0" w:color="A6A6A6" w:themeColor="background1" w:themeShade="A6"/>
              <w:right w:val="nil"/>
            </w:tcBorders>
          </w:tcPr>
          <w:p w:rsidR="005679B2" w:rsidRPr="00D64F07" w:rsidRDefault="005679B2" w:rsidP="00DD2A85">
            <w:pPr>
              <w:pStyle w:val="TableText"/>
            </w:pPr>
            <w:r w:rsidRPr="00017E93">
              <w:t xml:space="preserve">This indicator </w:t>
            </w:r>
            <w:r>
              <w:t xml:space="preserve">can be reported </w:t>
            </w:r>
            <w:r w:rsidRPr="00D64F07">
              <w:t>in 2019</w:t>
            </w:r>
            <w:r>
              <w:t>.</w:t>
            </w:r>
          </w:p>
        </w:tc>
      </w:tr>
    </w:tbl>
    <w:p w:rsidR="00DD2A85" w:rsidRDefault="00DD2A85" w:rsidP="00DD2A85"/>
    <w:p w:rsidR="005679B2" w:rsidRPr="0090762F" w:rsidRDefault="005679B2" w:rsidP="00DD2A85">
      <w:pPr>
        <w:pStyle w:val="Heading2"/>
      </w:pPr>
      <w:bookmarkStart w:id="38" w:name="_Time_from_first"/>
      <w:bookmarkStart w:id="39" w:name="_Toc1738351"/>
      <w:bookmarkStart w:id="40" w:name="_Toc2255215"/>
      <w:bookmarkEnd w:id="38"/>
      <w:r>
        <w:lastRenderedPageBreak/>
        <w:t xml:space="preserve">Timeliness of </w:t>
      </w:r>
      <w:r w:rsidRPr="005526F9">
        <w:t>treatment</w:t>
      </w:r>
      <w:bookmarkEnd w:id="39"/>
      <w:bookmarkEnd w:id="40"/>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3F6262">
        <w:trPr>
          <w:cantSplit/>
        </w:trPr>
        <w:tc>
          <w:tcPr>
            <w:tcW w:w="2977" w:type="dxa"/>
            <w:gridSpan w:val="2"/>
          </w:tcPr>
          <w:p w:rsidR="005679B2" w:rsidRPr="003F6262" w:rsidRDefault="005679B2" w:rsidP="009F192C">
            <w:pPr>
              <w:pStyle w:val="TableText"/>
              <w:ind w:right="142"/>
              <w:rPr>
                <w:b/>
              </w:rPr>
            </w:pPr>
            <w:r w:rsidRPr="003F6262">
              <w:rPr>
                <w:b/>
              </w:rPr>
              <w:t>Indicator description</w:t>
            </w:r>
          </w:p>
        </w:tc>
        <w:tc>
          <w:tcPr>
            <w:tcW w:w="5103" w:type="dxa"/>
          </w:tcPr>
          <w:p w:rsidR="005679B2" w:rsidRPr="00017E93" w:rsidRDefault="005679B2" w:rsidP="009F192C">
            <w:pPr>
              <w:pStyle w:val="TableText"/>
            </w:pPr>
            <w:r w:rsidRPr="00017E93">
              <w:t>Time from first histological diagnosis to first definitive treatment</w:t>
            </w:r>
            <w:r w:rsidR="003F6262">
              <w:t>.</w:t>
            </w:r>
          </w:p>
        </w:tc>
      </w:tr>
      <w:tr w:rsidR="005679B2" w:rsidRPr="00C96CFB" w:rsidTr="003F6262">
        <w:trPr>
          <w:cantSplit/>
        </w:trPr>
        <w:tc>
          <w:tcPr>
            <w:tcW w:w="2977" w:type="dxa"/>
            <w:gridSpan w:val="2"/>
          </w:tcPr>
          <w:p w:rsidR="005679B2" w:rsidRPr="003F6262" w:rsidRDefault="005679B2" w:rsidP="003F6262">
            <w:pPr>
              <w:pStyle w:val="TableText"/>
              <w:ind w:right="142"/>
              <w:rPr>
                <w:b/>
              </w:rPr>
            </w:pPr>
            <w:r w:rsidRPr="003F6262">
              <w:rPr>
                <w:b/>
              </w:rPr>
              <w:t>Rationale and evidence</w:t>
            </w:r>
          </w:p>
        </w:tc>
        <w:tc>
          <w:tcPr>
            <w:tcW w:w="5103" w:type="dxa"/>
          </w:tcPr>
          <w:p w:rsidR="005679B2" w:rsidRDefault="005679B2" w:rsidP="003F6262">
            <w:pPr>
              <w:pStyle w:val="TableText"/>
            </w:pPr>
            <w:r>
              <w:t>Timely high-quality care delivers the best outcomes for people diagnosed with bowel cancer.</w:t>
            </w:r>
          </w:p>
          <w:p w:rsidR="005679B2" w:rsidRDefault="005679B2" w:rsidP="003F6262">
            <w:pPr>
              <w:pStyle w:val="TableText"/>
            </w:pPr>
            <w:r>
              <w:t>Timely treatment following diagnosis of cancer contributes to a better patient experience by reducing anxiety and uncertainty and minimising the risk of deterioration prior to treatment.</w:t>
            </w:r>
          </w:p>
          <w:p w:rsidR="005679B2" w:rsidRPr="00017E93" w:rsidRDefault="005679B2" w:rsidP="003F6262">
            <w:pPr>
              <w:pStyle w:val="TableText"/>
            </w:pPr>
            <w:r>
              <w:t>Previous studies have identified ethnic inequalities in timely access to treatment; ensuring timely treatment for all w</w:t>
            </w:r>
            <w:r w:rsidR="003F6262">
              <w:t>ill likely reduce equity gaps.</w:t>
            </w:r>
          </w:p>
        </w:tc>
      </w:tr>
      <w:tr w:rsidR="005679B2" w:rsidRPr="00C96CFB" w:rsidTr="003F6262">
        <w:trPr>
          <w:cantSplit/>
        </w:trPr>
        <w:tc>
          <w:tcPr>
            <w:tcW w:w="2977" w:type="dxa"/>
            <w:gridSpan w:val="2"/>
          </w:tcPr>
          <w:p w:rsidR="005679B2" w:rsidRPr="003F6262" w:rsidRDefault="005679B2" w:rsidP="003F6262">
            <w:pPr>
              <w:pStyle w:val="TableText"/>
              <w:ind w:right="142"/>
              <w:rPr>
                <w:b/>
              </w:rPr>
            </w:pPr>
            <w:r w:rsidRPr="003F6262">
              <w:rPr>
                <w:b/>
              </w:rPr>
              <w:t>Equity/Māori health gain</w:t>
            </w:r>
          </w:p>
        </w:tc>
        <w:tc>
          <w:tcPr>
            <w:tcW w:w="5103" w:type="dxa"/>
          </w:tcPr>
          <w:p w:rsidR="005679B2" w:rsidRPr="00017E93" w:rsidRDefault="005679B2" w:rsidP="001B336B">
            <w:pPr>
              <w:pStyle w:val="TableText"/>
            </w:pPr>
            <w:r>
              <w:t>A</w:t>
            </w:r>
            <w:r w:rsidRPr="00C96CFB">
              <w:t xml:space="preserve"> previous study</w:t>
            </w:r>
            <w:r>
              <w:t xml:space="preserve"> found that Māori</w:t>
            </w:r>
            <w:r w:rsidRPr="00C96CFB">
              <w:t xml:space="preserve"> were more likely to </w:t>
            </w:r>
            <w:r>
              <w:t xml:space="preserve">experience treatment delays. </w:t>
            </w:r>
            <w:r>
              <w:fldChar w:fldCharType="begin"/>
            </w:r>
            <w:r>
              <w:instrText xml:space="preserve"> ADDIN EN.CITE &lt;EndNote&gt;&lt;Cite&gt;&lt;Author&gt;Hill&lt;/Author&gt;&lt;Year&gt;2010&lt;/Year&gt;&lt;RecNum&gt;8&lt;/RecNum&gt;&lt;DisplayText&gt;(Hill et al 2010b)&lt;/DisplayText&gt;&lt;record&gt;&lt;rec-number&gt;8&lt;/rec-number&gt;&lt;foreign-keys&gt;&lt;key app="EN" db-id="ezt95dfawvtw0kezr9npa0wivxfze9902pwz"&gt;8&lt;/key&gt;&lt;/foreign-keys&gt;&lt;ref-type name="Journal Article"&gt;17&lt;/ref-type&gt;&lt;contributors&gt;&lt;authors&gt;&lt;author&gt;Hill, S.&lt;/author&gt;&lt;author&gt;Sarfati, D.&lt;/author&gt;&lt;author&gt;Blakely, T.&lt;/author&gt;&lt;author&gt;Robson, B.&lt;/author&gt;&lt;author&gt;Purdie, G.&lt;/author&gt;&lt;author&gt;Dennett, E.&lt;/author&gt;&lt;author&gt;Cormack, D.&lt;/author&gt;&lt;author&gt;Dew, K.&lt;/author&gt;&lt;author&gt;Ayanian, J. Z.&lt;/author&gt;&lt;author&gt;Kawachi, I.&lt;/author&gt;&lt;/authors&gt;&lt;/contributors&gt;&lt;auth-address&gt;Global Public Health Unit, University of Edinburgh, Edinburgh, United Kingdom. s.e.hill@ed.ac.uk&lt;/auth-address&gt;&lt;titles&gt;&lt;title&gt;Ethnicity and management of colon cancer in New Zealand: do indigenous patients get a worse deal?&lt;/title&gt;&lt;secondary-title&gt;Cancer&lt;/secondary-title&gt;&lt;alt-title&gt;Cancer&lt;/alt-title&gt;&lt;/titles&gt;&lt;periodical&gt;&lt;full-title&gt;Cancer&lt;/full-title&gt;&lt;abbr-1&gt;Cancer&lt;/abbr-1&gt;&lt;/periodical&gt;&lt;alt-periodical&gt;&lt;full-title&gt;Cancer&lt;/full-title&gt;&lt;abbr-1&gt;Cancer&lt;/abbr-1&gt;&lt;/alt-periodical&gt;&lt;pages&gt;3205-14&lt;/pages&gt;&lt;volume&gt;116&lt;/volume&gt;&lt;number&gt;13&lt;/number&gt;&lt;edition&gt;2010/06/22&lt;/edition&gt;&lt;keywords&gt;&lt;keyword&gt;Chemotherapy, Adjuvant&lt;/keyword&gt;&lt;keyword&gt;Colonic Neoplasms/ ethnology/ therapy&lt;/keyword&gt;&lt;keyword&gt;Ethnic Groups&lt;/keyword&gt;&lt;keyword&gt;Female&lt;/keyword&gt;&lt;keyword&gt;Health Services, Indigenous&lt;/keyword&gt;&lt;keyword&gt;Healthcare Disparities&lt;/keyword&gt;&lt;keyword&gt;Humans&lt;/keyword&gt;&lt;keyword&gt;Lymph Node Excision&lt;/keyword&gt;&lt;keyword&gt;Male&lt;/keyword&gt;&lt;keyword&gt;Middle Aged&lt;/keyword&gt;&lt;keyword&gt;New Zealand&lt;/keyword&gt;&lt;keyword&gt;Quality of Health Care&lt;/keyword&gt;&lt;/keywords&gt;&lt;dates&gt;&lt;year&gt;2010&lt;/year&gt;&lt;pub-dates&gt;&lt;date&gt;Jul 01&lt;/date&gt;&lt;/pub-dates&gt;&lt;/dates&gt;&lt;isbn&gt;0008-543X (Print)&amp;#xD;0008-543X (Linking)&lt;/isbn&gt;&lt;accession-num&gt;20564634&lt;/accession-num&gt;&lt;urls&gt;&lt;/urls&gt;&lt;electronic-resource-num&gt;10.1002/cncr.25127&lt;/electronic-resource-num&gt;&lt;remote-database-provider&gt;NLM&lt;/remote-database-provider&gt;&lt;language&gt;eng&lt;/language&gt;&lt;/record&gt;&lt;/Cite&gt;&lt;/EndNote&gt;</w:instrText>
            </w:r>
            <w:r>
              <w:fldChar w:fldCharType="separate"/>
            </w:r>
            <w:r>
              <w:rPr>
                <w:noProof/>
              </w:rPr>
              <w:t>(</w:t>
            </w:r>
            <w:hyperlink w:anchor="_ENREF_12" w:tooltip="Hill, 2010 #8" w:history="1">
              <w:r w:rsidR="001B336B">
                <w:rPr>
                  <w:noProof/>
                </w:rPr>
                <w:t>Hill et al 2010b</w:t>
              </w:r>
            </w:hyperlink>
            <w:r>
              <w:rPr>
                <w:noProof/>
              </w:rPr>
              <w:t>)</w:t>
            </w:r>
            <w:r>
              <w:fldChar w:fldCharType="end"/>
            </w:r>
            <w:r w:rsidR="003F6262">
              <w:t>.</w:t>
            </w:r>
          </w:p>
        </w:tc>
      </w:tr>
      <w:tr w:rsidR="003F6262" w:rsidRPr="00C96CFB" w:rsidTr="00F5383B">
        <w:trPr>
          <w:cantSplit/>
        </w:trPr>
        <w:tc>
          <w:tcPr>
            <w:tcW w:w="1560" w:type="dxa"/>
            <w:vMerge w:val="restart"/>
          </w:tcPr>
          <w:p w:rsidR="003F6262" w:rsidRPr="003F6262" w:rsidRDefault="003F6262" w:rsidP="003F6262">
            <w:pPr>
              <w:pStyle w:val="TableText"/>
              <w:ind w:right="142"/>
              <w:rPr>
                <w:b/>
              </w:rPr>
            </w:pPr>
            <w:r w:rsidRPr="003F6262">
              <w:rPr>
                <w:b/>
              </w:rPr>
              <w:t>Specifications</w:t>
            </w:r>
          </w:p>
        </w:tc>
        <w:tc>
          <w:tcPr>
            <w:tcW w:w="1417" w:type="dxa"/>
            <w:tcBorders>
              <w:bottom w:val="nil"/>
            </w:tcBorders>
          </w:tcPr>
          <w:p w:rsidR="003F6262" w:rsidRPr="003F6262" w:rsidRDefault="003F6262" w:rsidP="003F6262">
            <w:pPr>
              <w:pStyle w:val="TableText"/>
              <w:ind w:right="142"/>
              <w:rPr>
                <w:b/>
              </w:rPr>
            </w:pPr>
            <w:r w:rsidRPr="003F6262">
              <w:rPr>
                <w:b/>
              </w:rPr>
              <w:t>Numerator</w:t>
            </w:r>
          </w:p>
        </w:tc>
        <w:tc>
          <w:tcPr>
            <w:tcW w:w="5103" w:type="dxa"/>
            <w:tcBorders>
              <w:bottom w:val="nil"/>
            </w:tcBorders>
          </w:tcPr>
          <w:p w:rsidR="003F6262" w:rsidRPr="00017E93" w:rsidRDefault="003F6262" w:rsidP="003F6262">
            <w:pPr>
              <w:pStyle w:val="TableText"/>
            </w:pPr>
            <w:r w:rsidRPr="00017E93">
              <w:t xml:space="preserve">Time from first histological diagnosis to date of </w:t>
            </w:r>
            <w:r>
              <w:t xml:space="preserve">first </w:t>
            </w:r>
            <w:r w:rsidRPr="00017E93">
              <w:t>treatment</w:t>
            </w:r>
            <w:r>
              <w:t>.</w:t>
            </w:r>
          </w:p>
        </w:tc>
      </w:tr>
      <w:tr w:rsidR="003F6262" w:rsidRPr="00C96CFB" w:rsidTr="00F5383B">
        <w:trPr>
          <w:cantSplit/>
        </w:trPr>
        <w:tc>
          <w:tcPr>
            <w:tcW w:w="1560" w:type="dxa"/>
            <w:vMerge/>
          </w:tcPr>
          <w:p w:rsidR="003F6262" w:rsidRPr="003F6262" w:rsidRDefault="003F6262" w:rsidP="003F6262">
            <w:pPr>
              <w:pStyle w:val="TableText"/>
              <w:ind w:right="142"/>
              <w:rPr>
                <w:b/>
              </w:rPr>
            </w:pPr>
          </w:p>
        </w:tc>
        <w:tc>
          <w:tcPr>
            <w:tcW w:w="1417" w:type="dxa"/>
            <w:tcBorders>
              <w:top w:val="nil"/>
              <w:bottom w:val="nil"/>
            </w:tcBorders>
          </w:tcPr>
          <w:p w:rsidR="003F6262" w:rsidRPr="003F6262" w:rsidRDefault="003F6262" w:rsidP="003F6262">
            <w:pPr>
              <w:pStyle w:val="TableText"/>
              <w:spacing w:before="0"/>
              <w:ind w:right="142"/>
              <w:rPr>
                <w:b/>
              </w:rPr>
            </w:pPr>
            <w:r w:rsidRPr="003F6262">
              <w:rPr>
                <w:b/>
              </w:rPr>
              <w:t>Denominator</w:t>
            </w:r>
          </w:p>
        </w:tc>
        <w:tc>
          <w:tcPr>
            <w:tcW w:w="5103" w:type="dxa"/>
            <w:tcBorders>
              <w:top w:val="nil"/>
              <w:bottom w:val="nil"/>
            </w:tcBorders>
          </w:tcPr>
          <w:p w:rsidR="003F6262" w:rsidRPr="00017E93" w:rsidRDefault="003F6262" w:rsidP="003F6262">
            <w:pPr>
              <w:pStyle w:val="TableText"/>
              <w:spacing w:before="0"/>
            </w:pPr>
            <w:r w:rsidRPr="00017E93">
              <w:t>People having treatment for colorectal cancer</w:t>
            </w:r>
            <w:r>
              <w:t>.</w:t>
            </w:r>
          </w:p>
        </w:tc>
      </w:tr>
      <w:tr w:rsidR="003F6262" w:rsidRPr="00C96CFB" w:rsidTr="00F5383B">
        <w:trPr>
          <w:cantSplit/>
        </w:trPr>
        <w:tc>
          <w:tcPr>
            <w:tcW w:w="1560" w:type="dxa"/>
            <w:vMerge/>
          </w:tcPr>
          <w:p w:rsidR="003F6262" w:rsidRPr="003F6262" w:rsidRDefault="003F6262" w:rsidP="003F6262">
            <w:pPr>
              <w:pStyle w:val="TableText"/>
              <w:ind w:right="142"/>
              <w:rPr>
                <w:b/>
              </w:rPr>
            </w:pPr>
          </w:p>
        </w:tc>
        <w:tc>
          <w:tcPr>
            <w:tcW w:w="1417" w:type="dxa"/>
            <w:tcBorders>
              <w:top w:val="nil"/>
            </w:tcBorders>
          </w:tcPr>
          <w:p w:rsidR="003F6262" w:rsidRPr="003F6262" w:rsidRDefault="003F6262" w:rsidP="003F6262">
            <w:pPr>
              <w:pStyle w:val="TableText"/>
              <w:spacing w:before="0"/>
              <w:ind w:right="142"/>
              <w:rPr>
                <w:b/>
              </w:rPr>
            </w:pPr>
            <w:r w:rsidRPr="003F6262">
              <w:rPr>
                <w:b/>
              </w:rPr>
              <w:t>Exclusions</w:t>
            </w:r>
          </w:p>
        </w:tc>
        <w:tc>
          <w:tcPr>
            <w:tcW w:w="5103" w:type="dxa"/>
            <w:tcBorders>
              <w:top w:val="nil"/>
            </w:tcBorders>
          </w:tcPr>
          <w:p w:rsidR="003F6262" w:rsidRPr="00017E93" w:rsidRDefault="003F6262" w:rsidP="003F6262">
            <w:pPr>
              <w:pStyle w:val="TableText"/>
              <w:spacing w:before="0"/>
            </w:pPr>
            <w:r>
              <w:t>None.</w:t>
            </w:r>
          </w:p>
        </w:tc>
      </w:tr>
      <w:tr w:rsidR="005679B2" w:rsidRPr="00C96CFB" w:rsidTr="003F6262">
        <w:trPr>
          <w:cantSplit/>
        </w:trPr>
        <w:tc>
          <w:tcPr>
            <w:tcW w:w="2977" w:type="dxa"/>
            <w:gridSpan w:val="2"/>
          </w:tcPr>
          <w:p w:rsidR="005679B2" w:rsidRPr="003F6262" w:rsidRDefault="003F6262" w:rsidP="003F6262">
            <w:pPr>
              <w:pStyle w:val="TableText"/>
              <w:ind w:right="142"/>
              <w:rPr>
                <w:b/>
              </w:rPr>
            </w:pPr>
            <w:r>
              <w:rPr>
                <w:b/>
              </w:rPr>
              <w:t>Data sources</w:t>
            </w:r>
          </w:p>
        </w:tc>
        <w:tc>
          <w:tcPr>
            <w:tcW w:w="5103" w:type="dxa"/>
          </w:tcPr>
          <w:p w:rsidR="005679B2" w:rsidRPr="00017E93" w:rsidRDefault="005679B2" w:rsidP="003F6262">
            <w:pPr>
              <w:pStyle w:val="TableText"/>
            </w:pPr>
            <w:r>
              <w:t>NZCR</w:t>
            </w:r>
            <w:r w:rsidRPr="00017E93">
              <w:t xml:space="preserve">, NMDS, </w:t>
            </w:r>
            <w:r>
              <w:t>ROC</w:t>
            </w:r>
            <w:r w:rsidRPr="00017E93">
              <w:t>, PHARMS</w:t>
            </w:r>
            <w:r w:rsidR="003F6262">
              <w:t>.</w:t>
            </w:r>
          </w:p>
        </w:tc>
      </w:tr>
      <w:tr w:rsidR="005679B2" w:rsidRPr="00C96CFB" w:rsidTr="003F6262">
        <w:trPr>
          <w:cantSplit/>
        </w:trPr>
        <w:tc>
          <w:tcPr>
            <w:tcW w:w="2977" w:type="dxa"/>
            <w:gridSpan w:val="2"/>
          </w:tcPr>
          <w:p w:rsidR="005679B2" w:rsidRPr="003F6262" w:rsidRDefault="005679B2" w:rsidP="003F6262">
            <w:pPr>
              <w:pStyle w:val="TableText"/>
              <w:ind w:right="142"/>
              <w:rPr>
                <w:b/>
              </w:rPr>
            </w:pPr>
            <w:r w:rsidRPr="003F6262">
              <w:rPr>
                <w:b/>
              </w:rPr>
              <w:t>Notes</w:t>
            </w:r>
          </w:p>
        </w:tc>
        <w:tc>
          <w:tcPr>
            <w:tcW w:w="5103" w:type="dxa"/>
          </w:tcPr>
          <w:p w:rsidR="005679B2" w:rsidRPr="00D64F07" w:rsidRDefault="005679B2" w:rsidP="003F6262">
            <w:pPr>
              <w:pStyle w:val="TableText"/>
            </w:pPr>
            <w:r w:rsidRPr="00017E93">
              <w:t>This indicator was investigated in 2018</w:t>
            </w:r>
            <w:r w:rsidRPr="00D64F07">
              <w:t>.</w:t>
            </w:r>
          </w:p>
          <w:p w:rsidR="005679B2" w:rsidRPr="00D64F07" w:rsidRDefault="005679B2" w:rsidP="003F6262">
            <w:pPr>
              <w:pStyle w:val="TableText"/>
            </w:pPr>
            <w:r w:rsidRPr="00D64F07">
              <w:t xml:space="preserve">The histology date currently available </w:t>
            </w:r>
            <w:r>
              <w:t>on</w:t>
            </w:r>
            <w:r w:rsidRPr="00D64F07">
              <w:t xml:space="preserve"> </w:t>
            </w:r>
            <w:r>
              <w:t>the NZCR</w:t>
            </w:r>
            <w:r w:rsidRPr="00D64F07">
              <w:t xml:space="preserve"> is most often the date of definitive histology following surgery</w:t>
            </w:r>
            <w:r>
              <w:t>,</w:t>
            </w:r>
            <w:r w:rsidRPr="00D64F07">
              <w:t xml:space="preserve"> rather than the earlier biopsy date (eg</w:t>
            </w:r>
            <w:r>
              <w:t>,</w:t>
            </w:r>
            <w:r w:rsidRPr="00D64F07">
              <w:t xml:space="preserve"> when diagnosis was first made).</w:t>
            </w:r>
          </w:p>
          <w:p w:rsidR="005679B2" w:rsidRPr="00D64F07" w:rsidRDefault="005679B2" w:rsidP="003F6262">
            <w:pPr>
              <w:pStyle w:val="TableText"/>
            </w:pPr>
            <w:r>
              <w:t>This</w:t>
            </w:r>
            <w:r w:rsidRPr="00D64F07">
              <w:t xml:space="preserve"> indicator </w:t>
            </w:r>
            <w:r>
              <w:t>cannot be</w:t>
            </w:r>
            <w:r w:rsidRPr="00D64F07">
              <w:t xml:space="preserve"> reported</w:t>
            </w:r>
            <w:r>
              <w:t xml:space="preserve"> in 2019.</w:t>
            </w:r>
          </w:p>
        </w:tc>
      </w:tr>
    </w:tbl>
    <w:p w:rsidR="005679B2" w:rsidRDefault="005679B2" w:rsidP="003F6262"/>
    <w:p w:rsidR="00770442" w:rsidRDefault="005679B2" w:rsidP="005679B2">
      <w:pPr>
        <w:pStyle w:val="Heading2"/>
      </w:pPr>
      <w:bookmarkStart w:id="41" w:name="_Stage_at_diagnosis"/>
      <w:bookmarkStart w:id="42" w:name="_Toc1738352"/>
      <w:bookmarkStart w:id="43" w:name="_Toc2255216"/>
      <w:bookmarkEnd w:id="41"/>
      <w:r>
        <w:lastRenderedPageBreak/>
        <w:t>Stage at diagnosis</w:t>
      </w:r>
      <w:bookmarkEnd w:id="42"/>
      <w:bookmarkEnd w:id="43"/>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9F192C">
            <w:pPr>
              <w:pStyle w:val="TableText"/>
              <w:rPr>
                <w:b/>
              </w:rPr>
            </w:pPr>
            <w:r w:rsidRPr="00F5383B">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710A97" w:rsidRDefault="005679B2" w:rsidP="009F192C">
            <w:pPr>
              <w:pStyle w:val="TableText"/>
            </w:pPr>
            <w:r w:rsidRPr="00710A97">
              <w:t>Proportion of people with colorectal cancer by stage at diagnosis</w:t>
            </w:r>
            <w:r w:rsidR="00B61E0D">
              <w:t>.</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9F192C">
            <w:pPr>
              <w:pStyle w:val="TableText"/>
              <w:rPr>
                <w:b/>
              </w:rPr>
            </w:pPr>
            <w:r w:rsidRPr="00F5383B">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9F192C">
            <w:pPr>
              <w:pStyle w:val="TableText"/>
            </w:pPr>
            <w:r w:rsidRPr="00710A97">
              <w:t>Stage at diagnosis is the most important determinant of prognosis.</w:t>
            </w:r>
          </w:p>
          <w:p w:rsidR="00770442" w:rsidRDefault="005679B2" w:rsidP="009F192C">
            <w:pPr>
              <w:pStyle w:val="TableText"/>
            </w:pPr>
            <w:r w:rsidRPr="00710A97">
              <w:t>People who are diagnosed when their cancer is at an early stage have significantly improved survival outcomes</w:t>
            </w:r>
            <w:r>
              <w:t xml:space="preserve"> </w:t>
            </w:r>
            <w:r>
              <w:fldChar w:fldCharType="begin"/>
            </w:r>
            <w:r>
              <w:instrText xml:space="preserve"> ADDIN EN.CITE &lt;EndNote&gt;&lt;Cite&gt;&lt;Author&gt;McPhail&lt;/Author&gt;&lt;Year&gt;2015&lt;/Year&gt;&lt;RecNum&gt;49&lt;/RecNum&gt;&lt;DisplayText&gt;(McPhail et al 2015)&lt;/DisplayText&gt;&lt;record&gt;&lt;rec-number&gt;49&lt;/rec-number&gt;&lt;foreign-keys&gt;&lt;key app="EN" db-id="ezt95dfawvtw0kezr9npa0wivxfze9902pwz"&gt;49&lt;/key&gt;&lt;/foreign-keys&gt;&lt;ref-type name="Journal Article"&gt;17&lt;/ref-type&gt;&lt;contributors&gt;&lt;authors&gt;&lt;author&gt;McPhail, S.&lt;/author&gt;&lt;author&gt;Johnson, S.&lt;/author&gt;&lt;author&gt;Greenberg, D.&lt;/author&gt;&lt;author&gt;Peake, M.&lt;/author&gt;&lt;author&gt;Rous, B.&lt;/author&gt;&lt;/authors&gt;&lt;/contributors&gt;&lt;titles&gt;&lt;title&gt;Stage at diagnosis and early mortality from cancer in England&lt;/title&gt;&lt;secondary-title&gt;British Journal Of Cancer&lt;/secondary-title&gt;&lt;/titles&gt;&lt;periodical&gt;&lt;full-title&gt;British Journal Of Cancer&lt;/full-title&gt;&lt;/periodical&gt;&lt;pages&gt;S108&lt;/pages&gt;&lt;volume&gt;112&lt;/volume&gt;&lt;dates&gt;&lt;year&gt;2015&lt;/year&gt;&lt;pub-dates&gt;&lt;date&gt;03/03/online&lt;/date&gt;&lt;/pub-dates&gt;&lt;/dates&gt;&lt;publisher&gt;The Author(s)&lt;/publisher&gt;&lt;work-type&gt;Full Paper&lt;/work-type&gt;&lt;urls&gt;&lt;related-urls&gt;&lt;url&gt;http://dx.doi.org/10.1038/bjc.2015.49&lt;/url&gt;&lt;/related-urls&gt;&lt;/urls&gt;&lt;electronic-resource-num&gt;10.1038/bjc.2015.49&amp;#xD;https://www.nature.com/articles/bjc201549#supplementary-information&lt;/electronic-resource-num&gt;&lt;/record&gt;&lt;/Cite&gt;&lt;/EndNote&gt;</w:instrText>
            </w:r>
            <w:r>
              <w:fldChar w:fldCharType="separate"/>
            </w:r>
            <w:r>
              <w:rPr>
                <w:noProof/>
              </w:rPr>
              <w:t>(</w:t>
            </w:r>
            <w:hyperlink w:anchor="_ENREF_20" w:tooltip="McPhail, 2015 #49" w:history="1">
              <w:r w:rsidR="001B336B">
                <w:rPr>
                  <w:noProof/>
                </w:rPr>
                <w:t>McPhail et al 2015</w:t>
              </w:r>
            </w:hyperlink>
            <w:r>
              <w:rPr>
                <w:noProof/>
              </w:rPr>
              <w:t>)</w:t>
            </w:r>
            <w:r>
              <w:fldChar w:fldCharType="end"/>
            </w:r>
            <w:r w:rsidR="00F5383B">
              <w:t>.</w:t>
            </w:r>
          </w:p>
          <w:p w:rsidR="005679B2" w:rsidRPr="00710A97" w:rsidRDefault="005679B2" w:rsidP="009F192C">
            <w:pPr>
              <w:pStyle w:val="TableText"/>
            </w:pPr>
            <w:r w:rsidRPr="00710A97">
              <w:t>Stage is also a critical element in determining appropriate treatment.</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9F192C">
            <w:pPr>
              <w:pStyle w:val="TableText"/>
              <w:rPr>
                <w:b/>
              </w:rPr>
            </w:pPr>
            <w:r w:rsidRPr="00F5383B">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9F192C">
            <w:pPr>
              <w:pStyle w:val="TableText"/>
            </w:pPr>
            <w:r>
              <w:t>T</w:t>
            </w:r>
            <w:r w:rsidRPr="00B53322">
              <w:t xml:space="preserve">he </w:t>
            </w:r>
            <w:r>
              <w:t>PIPER study</w:t>
            </w:r>
            <w:r w:rsidRPr="00B53322">
              <w:t xml:space="preserve"> </w:t>
            </w:r>
            <w:r>
              <w:t xml:space="preserve">found that </w:t>
            </w:r>
            <w:r w:rsidRPr="00B53322">
              <w:t>Māori and Pacific people had higher proportions of metastatic (late</w:t>
            </w:r>
            <w:r>
              <w:t>-</w:t>
            </w:r>
            <w:r w:rsidRPr="00B53322">
              <w:t xml:space="preserve">stage) </w:t>
            </w:r>
            <w:r>
              <w:t xml:space="preserve">colorectal </w:t>
            </w:r>
            <w:r w:rsidRPr="00B53322">
              <w:t>disease at diagnosis than non-Māori, non-Pacific people</w:t>
            </w:r>
            <w:r>
              <w:t xml:space="preserve"> </w:t>
            </w:r>
            <w:r>
              <w:fldChar w:fldCharType="begin">
                <w:fldData xml:space="preserve">PEVuZE5vdGU+PENpdGU+PEF1dGhvcj5TaGFycGxlczwvQXV0aG9yPjxZZWFyPjIwMTg8L1llYXI+
PFJlY051bT41ODwvUmVjTnVtPjxEaXNwbGF5VGV4dD4oU2hhcnBsZXMgZXQgYWwgMjAxOCk8L0Rp
c3BsYXlUZXh0PjxyZWNvcmQ+PHJlYy1udW1iZXI+NTg8L3JlYy1udW1iZXI+PGZvcmVpZ24ta2V5
cz48a2V5IGFwcD0iRU4iIGRiLWlkPSJlenQ5NWRmYXd2dHcwa2V6cjlucGEwd2l2eGZ6ZTk5MDJw
d3oiPjU4PC9rZXk+PC9mb3JlaWduLWtleXM+PHJlZi10eXBlIG5hbWU9IkpvdXJuYWwgQXJ0aWNs
ZSI+MTc8L3JlZi10eXBlPjxjb250cmlidXRvcnM+PGF1dGhvcnM+PGF1dGhvcj5TaGFycGxlcywg
Sy4gSi48L2F1dGhvcj48YXV0aG9yPkZpcnRoLCBNLiBKLjwvYXV0aG9yPjxhdXRob3I+SGluZGVy
LCBWLiBBLjwvYXV0aG9yPjxhdXRob3I+SGlsbCwgQS4gRy48L2F1dGhvcj48YXV0aG9yPkplZmZl
cnksIE0uPC9hdXRob3I+PGF1dGhvcj5TYXJmYXRpLCBELjwvYXV0aG9yPjxhdXRob3I+QnJvd24s
IEMuPC9hdXRob3I+PGF1dGhvcj5BdG1vcmUsIEMuPC9hdXRob3I+PGF1dGhvcj5MYXdyZW5zb24s
IFIuIEEuPC9hdXRob3I+PGF1dGhvcj5SZWlkLCBQLiBNLjwvYXV0aG9yPjxhdXRob3I+RGVycmV0
dCwgUy4gTC48L2F1dGhvcj48YXV0aG9yPk1hY2FwYWdhbCwgSi48L2F1dGhvcj48YXV0aG9yPktl
YXRpbmcsIEouIFAuPC9hdXRob3I+PGF1dGhvcj5TZWNrZXIsIEEuIEguPC9hdXRob3I+PGF1dGhv
cj5EZSBHcm9vdCwgQy48L2F1dGhvcj48YXV0aG9yPkphY2tzb24sIEMuIEcuPC9hdXRob3I+PGF1
dGhvcj5GaW5kbGF5LCBNLiBQLjwvYXV0aG9yPjwvYXV0aG9ycz48L2NvbnRyaWJ1dG9ycz48YXV0
aC1hZGRyZXNzPkFzc29jaWF0ZSBQcm9mZXNzb3Igb2YgQmlvc3RhdGlzdGljcywgRGVwYXJ0bWVu
dCBvZiBNYXRoZW1hdGljcyBhbmQgU3RhdGlzdGljcyBhbmQgRGVwYXJ0bWVudCBvZiBNZWRpY2lu
ZSwgVW5pdmVyc2l0eSBvZiBPdGFnbywgRHVuZWRpbi4mI3hEO1Byb2plY3QgTWFuYWdlciwgRGlz
Y2lwbGluZSBvZiBPbmNvbG9neSwgVW5pdmVyc2l0eSBvZiBBdWNrbGFuZCwgQXVja2xhbmQuJiN4
RDtSZXNlYXJjaCBGZWxsb3cvQmlvc3RhdGlzdGljaWFuLCBEaXNjaXBsaW5lIG9mIE9uY29sb2d5
LCBVbml2ZXJzaXR5IG9mIEF1Y2tsYW5kLCBBdWNrbGFuZC4mI3hEO0NvbnN1bHRhbnQgQ29sb3Jl
Y3RhbCBTdXJnZW9uLCBDb3VudGllcyBNYW51a2F1IERIQiBhbmQgUHJvZmVzc29yLCBTb3V0aCBB
dWNrbGFuZCBDbGluaWNhbCBTY2hvb2wsIFVuaXZlcnNpdHkgb2YgQXVja2xhbmQsIEF1Y2tsYW5k
LiYjeEQ7Q29uc3VsdGFudCBNZWRpY2FsIE9uY29sb2dpc3QsIENhbnRlcmJ1cnkgRGlzdHJpY3Qg
SGVhbHRoIEJvYXJkLCBDaHJpc3RjaHVyY2guJiN4RDtQcm9mZXNzb3IgYW5kIENvLUhlYWQgb2Yg
RGVwYXJ0bWVudCwgRGVwYXJ0bWVudCBvZiBQdWJsaWMgSGVhbHRoLCBVbml2ZXJzaXR5IG9mIE90
YWdvLCBXZWxsaW5ndG9uLiYjeEQ7U2VuaW9yIFJlc2VhcmNoIEZlbGxvdywgTmF0aW9uYWwgSW5z
dGl0dXRlIG9mIERlbW9ncmFwaGljIGFuZCBFY29ub21pYyBBbmFseXNpcywgVGhlIFVuaXZlcnNp
dHkgb2YgV2Fpa2F0bywgV2Fpa2F0by4mI3hEO0ZveGxleSBGZWxsb3csIERlcGFydG1lbnQgb2Yg
R2VuZXJhbCBQcmFjdGljZSBhbmQgUnVyYWwgSGVhbHRoLCBVbml2ZXJzaXR5IG9mIE90YWdvLCBE
dW5lZGluLiYjeEQ7UHJvZmVzc29yIG9mIFBvcHVsYXRpb24gSGVhbHRoLCBOYXRpb25hbCBJbnN0
aXR1dGUgb2YgRGVtb2dyYXBoaWMgYW5kIEVjb25vbWljIEFuYWx5c2lzLCB0aGUgVW5pdmVyc2l0
eSBvZiBXYWlrYXRvLCBXYWlrYXRvLiYjeEQ7QXNzb2NpYXRlIFByb2Zlc3NvciBhbmQgVHVtdWFr
aSwgVGUgS3VwZW5nYSBIYXVvcmEgTWFvcmksIFVuaXZlcnNpdHkgb2YgQXVja2xhbmQsIEF1Y2ts
YW5kLiYjeEQ7QXNzb2NpYXRlIFByb2Zlc3NvciwgUHVibGljIEhlYWx0aCAoSGVhbHRoIFN5c3Rl
bXMgYW5kIFB1YmxpYyBQb2xpY3kpIGFuZCBEaXJlY3RvciAtIEluanVyeSBQcmV2ZW50aW9uIFJl
c2VhcmNoIFVuaXQsIERlcGFydG1lbnQgb2YgUHJldmVudGl2ZSBhbmQgU29jaWFsIE1lZGljaW5l
LCBVbml2ZXJzaXR5IG9mIE90YWdvLCBEdW5lZGluLiYjeEQ7RGF0YWJhc2UgRGV2ZWxvcG1lbnQg
T2ZmaWNlciwgRGlzY2lwbGluZSBvZiBPbmNvbG9neSwgVW5pdmVyc2l0eSBvZiBBdWNrbGFuZCwg
QXVja2xhbmQuJiN4RDtDb25zdWx0YW50IENvbG9yZWN0YWwgU3VyZ2VvbiwgQ2FwaXRhbCBhbmQg
Q29hc3QgRGlzdHJpY3QgSGVhbHRoIEJvYXJkIGFuZCBDbGluaWNhbCBTZW5pb3IgTGVjdHVyZXIs
IFdlbGxpbmd0b24gU2Nob29sIG9mIE1lZGljaW5lLCBVbml2ZXJzaXR5IG9mIE90YWdvLCBXZWxs
aW5ndG9uLiYjeEQ7Q29uc3VsdGFudCBDb2xvcmVjdGFsIFN1cmdlb24sIE5lbHNvbi1NYXJsYm9y
b3VnaCBEaXN0cmljdCBIZWFsdGggQm9hcmQsIE5lbHNvbi4mI3hEO0NvbnN1bHRhbnQgUmFkaWF0
aW9uIE9uY29sb2dpc3QgYW5kIENsaW5pY2FsIERpcmVjdG9yLCBSYWRpYXRpb24gT25jb2xvZ3ks
IFdhaWthdG8gRGlzdHJpY3QgSGVhbHRoIEJvYXJkLCBXYWlrYXRvLiYjeEQ7Q29uc3VsdGFudCBN
ZWRpY2FsIE9uY29sb2dpc3QsIFNvdXRoZXJuIERpc3RyaWN0IEhlYWx0aCBCb2FyZCBhbmQgU2Vu
aW9yIExlY3R1cmVyLCBEdW5lZGluIFNjaG9vbCBvZiBNZWRpY2luZSwgVW5pdmVyc2l0eSBvZiBP
dGFnbywgRHVuZWRpbi4mI3hEO0NvbnN1bHRhbnQgTWVkaWNhbCBPbmNvbG9naXN0LCBBdWNrbGFu
ZCBESEI7IFByb2Zlc3NvciBvZiBPbmNvbG9neSwgVW5pdmVyc2l0eSBvZiBBdWNrbGFuZDsgRGly
ZWN0b3IgQ2FuY2VyIFRyaWFscyBOZXcgWmVhbGFuZCwgQXVja2xhbmQuPC9hdXRoLWFkZHJlc3M+
PHRpdGxlcz48dGl0bGU+VGhlIE5ldyBaZWFsYW5kIFBJUEVSIFByb2plY3Q6IGNvbG9yZWN0YWwg
Y2FuY2VyIHN1cnZpdmFsIGFjY29yZGluZyB0byBydXJhbGl0eSwgZXRobmljaXR5IGFuZCBzb2Np
b2Vjb25vbWljIGRlcHJpdmF0aW9uLXJlc3VsdHMgZnJvbSBhIHJldHJvc3BlY3RpdmUgY29ob3J0
IHN0dWR5PC90aXRsZT48c2Vjb25kYXJ5LXRpdGxlPk4gWiBNZWQgSjwvc2Vjb25kYXJ5LXRpdGxl
PjxhbHQtdGl0bGU+VGhlIE5ldyBaZWFsYW5kIG1lZGljYWwgam91cm5hbDwvYWx0LXRpdGxlPjwv
dGl0bGVzPjxwZXJpb2RpY2FsPjxmdWxsLXRpdGxlPk4gWiBNZWQgSjwvZnVsbC10aXRsZT48YWJi
ci0xPlRoZSBOZXcgWmVhbGFuZCBtZWRpY2FsIGpvdXJuYWw8L2FiYnItMT48L3BlcmlvZGljYWw+
PGFsdC1wZXJpb2RpY2FsPjxmdWxsLXRpdGxlPk4gWiBNZWQgSjwvZnVsbC10aXRsZT48YWJici0x
PlRoZSBOZXcgWmVhbGFuZCBtZWRpY2FsIGpvdXJuYWw8L2FiYnItMT48L2FsdC1wZXJpb2RpY2Fs
PjxwYWdlcz4yNC0zOTwvcGFnZXM+PHZvbHVtZT4xMzE8L3ZvbHVtZT48bnVtYmVyPjE0NzY8L251
bWJlcj48ZWRpdGlvbj4yMDE4LzA2LzA4PC9lZGl0aW9uPjxkYXRlcz48eWVhcj4yMDE4PC95ZWFy
PjxwdWItZGF0ZXM+PGRhdGU+SnVuIDg8L2RhdGU+PC9wdWItZGF0ZXM+PC9kYXRlcz48aXNibj4x
MTc1LTg3MTYgKEVsZWN0cm9uaWMpJiN4RDswMDI4LTg0NDYgKExpbmtpbmcpPC9pc2JuPjxhY2Nl
c3Npb24tbnVtPjI5ODc5NzI0PC9hY2Nlc3Npb24tbnVtPjx1cmxzPjwvdXJscz48cmVtb3RlLWRh
dGFiYXNlLXByb3ZpZGVyPk5MTTwvcmVtb3RlLWRhdGFiYXNlLXByb3ZpZGVyPjxsYW5ndWFnZT5l
bmc8L2xhbmd1YWdlPjxhY2Nlc3MtZGF0ZT4xOCBGZWJydWFyeSAyMDE5PC9hY2Nlc3MtZGF0ZT48
L3JlY29yZD48L0NpdGU+PC9FbmROb3RlPn==
</w:fldData>
              </w:fldChar>
            </w:r>
            <w:r w:rsidR="00A80732">
              <w:instrText xml:space="preserve"> ADDIN EN.CITE </w:instrText>
            </w:r>
            <w:r w:rsidR="00A80732">
              <w:fldChar w:fldCharType="begin">
                <w:fldData xml:space="preserve">PEVuZE5vdGU+PENpdGU+PEF1dGhvcj5TaGFycGxlczwvQXV0aG9yPjxZZWFyPjIwMTg8L1llYXI+
PFJlY051bT41ODwvUmVjTnVtPjxEaXNwbGF5VGV4dD4oU2hhcnBsZXMgZXQgYWwgMjAxOCk8L0Rp
c3BsYXlUZXh0PjxyZWNvcmQ+PHJlYy1udW1iZXI+NTg8L3JlYy1udW1iZXI+PGZvcmVpZ24ta2V5
cz48a2V5IGFwcD0iRU4iIGRiLWlkPSJlenQ5NWRmYXd2dHcwa2V6cjlucGEwd2l2eGZ6ZTk5MDJw
d3oiPjU4PC9rZXk+PC9mb3JlaWduLWtleXM+PHJlZi10eXBlIG5hbWU9IkpvdXJuYWwgQXJ0aWNs
ZSI+MTc8L3JlZi10eXBlPjxjb250cmlidXRvcnM+PGF1dGhvcnM+PGF1dGhvcj5TaGFycGxlcywg
Sy4gSi48L2F1dGhvcj48YXV0aG9yPkZpcnRoLCBNLiBKLjwvYXV0aG9yPjxhdXRob3I+SGluZGVy
LCBWLiBBLjwvYXV0aG9yPjxhdXRob3I+SGlsbCwgQS4gRy48L2F1dGhvcj48YXV0aG9yPkplZmZl
cnksIE0uPC9hdXRob3I+PGF1dGhvcj5TYXJmYXRpLCBELjwvYXV0aG9yPjxhdXRob3I+QnJvd24s
IEMuPC9hdXRob3I+PGF1dGhvcj5BdG1vcmUsIEMuPC9hdXRob3I+PGF1dGhvcj5MYXdyZW5zb24s
IFIuIEEuPC9hdXRob3I+PGF1dGhvcj5SZWlkLCBQLiBNLjwvYXV0aG9yPjxhdXRob3I+RGVycmV0
dCwgUy4gTC48L2F1dGhvcj48YXV0aG9yPk1hY2FwYWdhbCwgSi48L2F1dGhvcj48YXV0aG9yPktl
YXRpbmcsIEouIFAuPC9hdXRob3I+PGF1dGhvcj5TZWNrZXIsIEEuIEguPC9hdXRob3I+PGF1dGhv
cj5EZSBHcm9vdCwgQy48L2F1dGhvcj48YXV0aG9yPkphY2tzb24sIEMuIEcuPC9hdXRob3I+PGF1
dGhvcj5GaW5kbGF5LCBNLiBQLjwvYXV0aG9yPjwvYXV0aG9ycz48L2NvbnRyaWJ1dG9ycz48YXV0
aC1hZGRyZXNzPkFzc29jaWF0ZSBQcm9mZXNzb3Igb2YgQmlvc3RhdGlzdGljcywgRGVwYXJ0bWVu
dCBvZiBNYXRoZW1hdGljcyBhbmQgU3RhdGlzdGljcyBhbmQgRGVwYXJ0bWVudCBvZiBNZWRpY2lu
ZSwgVW5pdmVyc2l0eSBvZiBPdGFnbywgRHVuZWRpbi4mI3hEO1Byb2plY3QgTWFuYWdlciwgRGlz
Y2lwbGluZSBvZiBPbmNvbG9neSwgVW5pdmVyc2l0eSBvZiBBdWNrbGFuZCwgQXVja2xhbmQuJiN4
RDtSZXNlYXJjaCBGZWxsb3cvQmlvc3RhdGlzdGljaWFuLCBEaXNjaXBsaW5lIG9mIE9uY29sb2d5
LCBVbml2ZXJzaXR5IG9mIEF1Y2tsYW5kLCBBdWNrbGFuZC4mI3hEO0NvbnN1bHRhbnQgQ29sb3Jl
Y3RhbCBTdXJnZW9uLCBDb3VudGllcyBNYW51a2F1IERIQiBhbmQgUHJvZmVzc29yLCBTb3V0aCBB
dWNrbGFuZCBDbGluaWNhbCBTY2hvb2wsIFVuaXZlcnNpdHkgb2YgQXVja2xhbmQsIEF1Y2tsYW5k
LiYjeEQ7Q29uc3VsdGFudCBNZWRpY2FsIE9uY29sb2dpc3QsIENhbnRlcmJ1cnkgRGlzdHJpY3Qg
SGVhbHRoIEJvYXJkLCBDaHJpc3RjaHVyY2guJiN4RDtQcm9mZXNzb3IgYW5kIENvLUhlYWQgb2Yg
RGVwYXJ0bWVudCwgRGVwYXJ0bWVudCBvZiBQdWJsaWMgSGVhbHRoLCBVbml2ZXJzaXR5IG9mIE90
YWdvLCBXZWxsaW5ndG9uLiYjeEQ7U2VuaW9yIFJlc2VhcmNoIEZlbGxvdywgTmF0aW9uYWwgSW5z
dGl0dXRlIG9mIERlbW9ncmFwaGljIGFuZCBFY29ub21pYyBBbmFseXNpcywgVGhlIFVuaXZlcnNp
dHkgb2YgV2Fpa2F0bywgV2Fpa2F0by4mI3hEO0ZveGxleSBGZWxsb3csIERlcGFydG1lbnQgb2Yg
R2VuZXJhbCBQcmFjdGljZSBhbmQgUnVyYWwgSGVhbHRoLCBVbml2ZXJzaXR5IG9mIE90YWdvLCBE
dW5lZGluLiYjeEQ7UHJvZmVzc29yIG9mIFBvcHVsYXRpb24gSGVhbHRoLCBOYXRpb25hbCBJbnN0
aXR1dGUgb2YgRGVtb2dyYXBoaWMgYW5kIEVjb25vbWljIEFuYWx5c2lzLCB0aGUgVW5pdmVyc2l0
eSBvZiBXYWlrYXRvLCBXYWlrYXRvLiYjeEQ7QXNzb2NpYXRlIFByb2Zlc3NvciBhbmQgVHVtdWFr
aSwgVGUgS3VwZW5nYSBIYXVvcmEgTWFvcmksIFVuaXZlcnNpdHkgb2YgQXVja2xhbmQsIEF1Y2ts
YW5kLiYjeEQ7QXNzb2NpYXRlIFByb2Zlc3NvciwgUHVibGljIEhlYWx0aCAoSGVhbHRoIFN5c3Rl
bXMgYW5kIFB1YmxpYyBQb2xpY3kpIGFuZCBEaXJlY3RvciAtIEluanVyeSBQcmV2ZW50aW9uIFJl
c2VhcmNoIFVuaXQsIERlcGFydG1lbnQgb2YgUHJldmVudGl2ZSBhbmQgU29jaWFsIE1lZGljaW5l
LCBVbml2ZXJzaXR5IG9mIE90YWdvLCBEdW5lZGluLiYjeEQ7RGF0YWJhc2UgRGV2ZWxvcG1lbnQg
T2ZmaWNlciwgRGlzY2lwbGluZSBvZiBPbmNvbG9neSwgVW5pdmVyc2l0eSBvZiBBdWNrbGFuZCwg
QXVja2xhbmQuJiN4RDtDb25zdWx0YW50IENvbG9yZWN0YWwgU3VyZ2VvbiwgQ2FwaXRhbCBhbmQg
Q29hc3QgRGlzdHJpY3QgSGVhbHRoIEJvYXJkIGFuZCBDbGluaWNhbCBTZW5pb3IgTGVjdHVyZXIs
IFdlbGxpbmd0b24gU2Nob29sIG9mIE1lZGljaW5lLCBVbml2ZXJzaXR5IG9mIE90YWdvLCBXZWxs
aW5ndG9uLiYjeEQ7Q29uc3VsdGFudCBDb2xvcmVjdGFsIFN1cmdlb24sIE5lbHNvbi1NYXJsYm9y
b3VnaCBEaXN0cmljdCBIZWFsdGggQm9hcmQsIE5lbHNvbi4mI3hEO0NvbnN1bHRhbnQgUmFkaWF0
aW9uIE9uY29sb2dpc3QgYW5kIENsaW5pY2FsIERpcmVjdG9yLCBSYWRpYXRpb24gT25jb2xvZ3ks
IFdhaWthdG8gRGlzdHJpY3QgSGVhbHRoIEJvYXJkLCBXYWlrYXRvLiYjeEQ7Q29uc3VsdGFudCBN
ZWRpY2FsIE9uY29sb2dpc3QsIFNvdXRoZXJuIERpc3RyaWN0IEhlYWx0aCBCb2FyZCBhbmQgU2Vu
aW9yIExlY3R1cmVyLCBEdW5lZGluIFNjaG9vbCBvZiBNZWRpY2luZSwgVW5pdmVyc2l0eSBvZiBP
dGFnbywgRHVuZWRpbi4mI3hEO0NvbnN1bHRhbnQgTWVkaWNhbCBPbmNvbG9naXN0LCBBdWNrbGFu
ZCBESEI7IFByb2Zlc3NvciBvZiBPbmNvbG9neSwgVW5pdmVyc2l0eSBvZiBBdWNrbGFuZDsgRGly
ZWN0b3IgQ2FuY2VyIFRyaWFscyBOZXcgWmVhbGFuZCwgQXVja2xhbmQuPC9hdXRoLWFkZHJlc3M+
PHRpdGxlcz48dGl0bGU+VGhlIE5ldyBaZWFsYW5kIFBJUEVSIFByb2plY3Q6IGNvbG9yZWN0YWwg
Y2FuY2VyIHN1cnZpdmFsIGFjY29yZGluZyB0byBydXJhbGl0eSwgZXRobmljaXR5IGFuZCBzb2Np
b2Vjb25vbWljIGRlcHJpdmF0aW9uLXJlc3VsdHMgZnJvbSBhIHJldHJvc3BlY3RpdmUgY29ob3J0
IHN0dWR5PC90aXRsZT48c2Vjb25kYXJ5LXRpdGxlPk4gWiBNZWQgSjwvc2Vjb25kYXJ5LXRpdGxl
PjxhbHQtdGl0bGU+VGhlIE5ldyBaZWFsYW5kIG1lZGljYWwgam91cm5hbDwvYWx0LXRpdGxlPjwv
dGl0bGVzPjxwZXJpb2RpY2FsPjxmdWxsLXRpdGxlPk4gWiBNZWQgSjwvZnVsbC10aXRsZT48YWJi
ci0xPlRoZSBOZXcgWmVhbGFuZCBtZWRpY2FsIGpvdXJuYWw8L2FiYnItMT48L3BlcmlvZGljYWw+
PGFsdC1wZXJpb2RpY2FsPjxmdWxsLXRpdGxlPk4gWiBNZWQgSjwvZnVsbC10aXRsZT48YWJici0x
PlRoZSBOZXcgWmVhbGFuZCBtZWRpY2FsIGpvdXJuYWw8L2FiYnItMT48L2FsdC1wZXJpb2RpY2Fs
PjxwYWdlcz4yNC0zOTwvcGFnZXM+PHZvbHVtZT4xMzE8L3ZvbHVtZT48bnVtYmVyPjE0NzY8L251
bWJlcj48ZWRpdGlvbj4yMDE4LzA2LzA4PC9lZGl0aW9uPjxkYXRlcz48eWVhcj4yMDE4PC95ZWFy
PjxwdWItZGF0ZXM+PGRhdGU+SnVuIDg8L2RhdGU+PC9wdWItZGF0ZXM+PC9kYXRlcz48aXNibj4x
MTc1LTg3MTYgKEVsZWN0cm9uaWMpJiN4RDswMDI4LTg0NDYgKExpbmtpbmcpPC9pc2JuPjxhY2Nl
c3Npb24tbnVtPjI5ODc5NzI0PC9hY2Nlc3Npb24tbnVtPjx1cmxzPjwvdXJscz48cmVtb3RlLWRh
dGFiYXNlLXByb3ZpZGVyPk5MTTwvcmVtb3RlLWRhdGFiYXNlLXByb3ZpZGVyPjxsYW5ndWFnZT5l
bmc8L2xhbmd1YWdlPjxhY2Nlc3MtZGF0ZT4xOCBGZWJydWFyeSAyMDE5PC9hY2Nlc3MtZGF0ZT48
L3JlY29yZD48L0NpdGU+PC9FbmROb3RlPn==
</w:fldData>
              </w:fldChar>
            </w:r>
            <w:r w:rsidR="00A80732">
              <w:instrText xml:space="preserve"> ADDIN EN.CITE.DATA </w:instrText>
            </w:r>
            <w:r w:rsidR="00A80732">
              <w:fldChar w:fldCharType="end"/>
            </w:r>
            <w:r>
              <w:fldChar w:fldCharType="separate"/>
            </w:r>
            <w:r w:rsidR="00A80732">
              <w:rPr>
                <w:noProof/>
              </w:rPr>
              <w:t>(</w:t>
            </w:r>
            <w:hyperlink w:anchor="_ENREF_32" w:tooltip="Sharples, 2018 #58" w:history="1">
              <w:r w:rsidR="001B336B">
                <w:rPr>
                  <w:noProof/>
                </w:rPr>
                <w:t>Sharples et al 2018</w:t>
              </w:r>
            </w:hyperlink>
            <w:r w:rsidR="00A80732">
              <w:rPr>
                <w:noProof/>
              </w:rPr>
              <w:t>)</w:t>
            </w:r>
            <w:r>
              <w:fldChar w:fldCharType="end"/>
            </w:r>
            <w:r w:rsidR="00F5383B">
              <w:t>.</w:t>
            </w:r>
            <w:r w:rsidRPr="00B53322">
              <w:t xml:space="preserve"> For example, for colon cancer, 24</w:t>
            </w:r>
            <w:r>
              <w:t> percent</w:t>
            </w:r>
            <w:r w:rsidRPr="00B53322">
              <w:t xml:space="preserve"> of people </w:t>
            </w:r>
            <w:r>
              <w:t xml:space="preserve">nationwide </w:t>
            </w:r>
            <w:r w:rsidRPr="00B53322">
              <w:t>had stage IV disease at diagnosis</w:t>
            </w:r>
            <w:r>
              <w:t>:</w:t>
            </w:r>
            <w:r w:rsidRPr="00B53322">
              <w:t xml:space="preserve"> for Māori this </w:t>
            </w:r>
            <w:r>
              <w:t xml:space="preserve">figure </w:t>
            </w:r>
            <w:r w:rsidRPr="00B53322">
              <w:t>was 32</w:t>
            </w:r>
            <w:r>
              <w:t> percent,</w:t>
            </w:r>
            <w:r w:rsidRPr="00B53322">
              <w:t xml:space="preserve"> and for Pacific people </w:t>
            </w:r>
            <w:r>
              <w:t xml:space="preserve">it was </w:t>
            </w:r>
            <w:r w:rsidRPr="00B53322">
              <w:t>35</w:t>
            </w:r>
            <w:r>
              <w:t> percent</w:t>
            </w:r>
            <w:r w:rsidRPr="00B53322">
              <w:t>.</w:t>
            </w:r>
          </w:p>
          <w:p w:rsidR="00770442" w:rsidRDefault="005679B2" w:rsidP="009F192C">
            <w:pPr>
              <w:pStyle w:val="TableText"/>
            </w:pPr>
            <w:r w:rsidRPr="00B53322">
              <w:t>The PIPER study did not find a pattern in stage at diagnosis by socioeconomic deprivation.</w:t>
            </w:r>
          </w:p>
          <w:p w:rsidR="005679B2" w:rsidRPr="00B53322" w:rsidRDefault="005679B2" w:rsidP="009F192C">
            <w:pPr>
              <w:pStyle w:val="TableText"/>
            </w:pPr>
            <w:r>
              <w:t>For many people, data on</w:t>
            </w:r>
            <w:r w:rsidRPr="00B53322">
              <w:t xml:space="preserve"> pathological stage was not available because key diagnostic procedures </w:t>
            </w:r>
            <w:r>
              <w:t>had</w:t>
            </w:r>
            <w:r w:rsidRPr="00B53322">
              <w:t xml:space="preserve"> not </w:t>
            </w:r>
            <w:r>
              <w:t xml:space="preserve">been </w:t>
            </w:r>
            <w:r w:rsidRPr="00B53322">
              <w:t>undertaken.</w:t>
            </w:r>
          </w:p>
        </w:tc>
      </w:tr>
      <w:tr w:rsidR="00F5383B" w:rsidRPr="00C96CFB" w:rsidTr="00F5383B">
        <w:trPr>
          <w:cantSplit/>
        </w:trPr>
        <w:tc>
          <w:tcPr>
            <w:tcW w:w="1560" w:type="dxa"/>
            <w:vMerge w:val="restart"/>
            <w:tcBorders>
              <w:top w:val="single" w:sz="4" w:space="0" w:color="A6A6A6" w:themeColor="background1" w:themeShade="A6"/>
              <w:left w:val="nil"/>
            </w:tcBorders>
          </w:tcPr>
          <w:p w:rsidR="00F5383B" w:rsidRPr="00F5383B" w:rsidRDefault="00F5383B" w:rsidP="009F192C">
            <w:pPr>
              <w:pStyle w:val="TableText"/>
              <w:rPr>
                <w:b/>
              </w:rPr>
            </w:pPr>
            <w:r w:rsidRPr="00F5383B">
              <w:rPr>
                <w:b/>
              </w:rPr>
              <w:t>Specifications</w:t>
            </w:r>
          </w:p>
        </w:tc>
        <w:tc>
          <w:tcPr>
            <w:tcW w:w="1417" w:type="dxa"/>
            <w:tcBorders>
              <w:top w:val="single" w:sz="4" w:space="0" w:color="A6A6A6" w:themeColor="background1" w:themeShade="A6"/>
              <w:bottom w:val="nil"/>
            </w:tcBorders>
          </w:tcPr>
          <w:p w:rsidR="00F5383B" w:rsidRPr="00F5383B" w:rsidRDefault="00F5383B" w:rsidP="009F192C">
            <w:pPr>
              <w:pStyle w:val="TableText"/>
              <w:rPr>
                <w:b/>
              </w:rPr>
            </w:pPr>
            <w:r w:rsidRPr="00F5383B">
              <w:rPr>
                <w:b/>
              </w:rPr>
              <w:t>Numerator</w:t>
            </w:r>
          </w:p>
        </w:tc>
        <w:tc>
          <w:tcPr>
            <w:tcW w:w="5103" w:type="dxa"/>
            <w:tcBorders>
              <w:top w:val="single" w:sz="4" w:space="0" w:color="A6A6A6" w:themeColor="background1" w:themeShade="A6"/>
              <w:bottom w:val="nil"/>
              <w:right w:val="nil"/>
            </w:tcBorders>
          </w:tcPr>
          <w:p w:rsidR="00F5383B" w:rsidRPr="00710A97" w:rsidRDefault="00F5383B" w:rsidP="009F192C">
            <w:pPr>
              <w:pStyle w:val="TableText"/>
            </w:pPr>
            <w:r w:rsidRPr="00710A97">
              <w:t xml:space="preserve">Number of people diagnosed with </w:t>
            </w:r>
            <w:r>
              <w:t>colorectal</w:t>
            </w:r>
            <w:r w:rsidRPr="00710A97">
              <w:t xml:space="preserve"> cancer by</w:t>
            </w:r>
            <w:r>
              <w:t xml:space="preserve"> </w:t>
            </w:r>
            <w:r w:rsidRPr="00710A97">
              <w:t>TN</w:t>
            </w:r>
            <w:r>
              <w:t>M</w:t>
            </w:r>
            <w:r w:rsidRPr="00710A97">
              <w:t xml:space="preserve"> group stage</w:t>
            </w:r>
            <w:r>
              <w:t>.</w:t>
            </w:r>
            <w:r w:rsidRPr="00F5383B">
              <w:rPr>
                <w:rStyle w:val="FootnoteReference"/>
              </w:rPr>
              <w:footnoteReference w:id="1"/>
            </w:r>
          </w:p>
        </w:tc>
      </w:tr>
      <w:tr w:rsidR="00F5383B" w:rsidRPr="00C96CFB" w:rsidTr="00F5383B">
        <w:trPr>
          <w:cantSplit/>
        </w:trPr>
        <w:tc>
          <w:tcPr>
            <w:tcW w:w="1560" w:type="dxa"/>
            <w:vMerge/>
            <w:tcBorders>
              <w:left w:val="nil"/>
            </w:tcBorders>
          </w:tcPr>
          <w:p w:rsidR="00F5383B" w:rsidRPr="00F5383B" w:rsidRDefault="00F5383B" w:rsidP="00F5383B">
            <w:pPr>
              <w:pStyle w:val="TableText"/>
              <w:rPr>
                <w:b/>
              </w:rPr>
            </w:pPr>
          </w:p>
        </w:tc>
        <w:tc>
          <w:tcPr>
            <w:tcW w:w="1417" w:type="dxa"/>
            <w:tcBorders>
              <w:top w:val="nil"/>
              <w:bottom w:val="nil"/>
            </w:tcBorders>
          </w:tcPr>
          <w:p w:rsidR="00F5383B" w:rsidRPr="00F5383B" w:rsidRDefault="00F5383B" w:rsidP="00F5383B">
            <w:pPr>
              <w:pStyle w:val="TableText"/>
              <w:spacing w:before="0"/>
              <w:rPr>
                <w:b/>
              </w:rPr>
            </w:pPr>
            <w:r w:rsidRPr="00F5383B">
              <w:rPr>
                <w:b/>
              </w:rPr>
              <w:t>Denominator</w:t>
            </w:r>
          </w:p>
        </w:tc>
        <w:tc>
          <w:tcPr>
            <w:tcW w:w="5103" w:type="dxa"/>
            <w:tcBorders>
              <w:top w:val="nil"/>
              <w:bottom w:val="nil"/>
              <w:right w:val="nil"/>
            </w:tcBorders>
          </w:tcPr>
          <w:p w:rsidR="00F5383B" w:rsidRPr="00710A97" w:rsidRDefault="00F5383B" w:rsidP="00F5383B">
            <w:pPr>
              <w:pStyle w:val="TableText"/>
              <w:spacing w:before="0"/>
            </w:pPr>
            <w:r w:rsidRPr="00710A97">
              <w:t xml:space="preserve">Number of people diagnosed with </w:t>
            </w:r>
            <w:r>
              <w:t xml:space="preserve">colorectal </w:t>
            </w:r>
            <w:r w:rsidRPr="00710A97">
              <w:t>cancer</w:t>
            </w:r>
            <w:r>
              <w:t>.</w:t>
            </w:r>
          </w:p>
        </w:tc>
      </w:tr>
      <w:tr w:rsidR="00F5383B" w:rsidRPr="00C96CFB" w:rsidTr="00F5383B">
        <w:trPr>
          <w:cantSplit/>
        </w:trPr>
        <w:tc>
          <w:tcPr>
            <w:tcW w:w="1560" w:type="dxa"/>
            <w:vMerge/>
            <w:tcBorders>
              <w:left w:val="nil"/>
              <w:bottom w:val="single" w:sz="4" w:space="0" w:color="A6A6A6" w:themeColor="background1" w:themeShade="A6"/>
            </w:tcBorders>
          </w:tcPr>
          <w:p w:rsidR="00F5383B" w:rsidRPr="00F5383B" w:rsidRDefault="00F5383B" w:rsidP="00F5383B">
            <w:pPr>
              <w:pStyle w:val="TableText"/>
              <w:rPr>
                <w:b/>
              </w:rPr>
            </w:pPr>
          </w:p>
        </w:tc>
        <w:tc>
          <w:tcPr>
            <w:tcW w:w="1417" w:type="dxa"/>
            <w:tcBorders>
              <w:top w:val="nil"/>
              <w:bottom w:val="single" w:sz="4" w:space="0" w:color="A6A6A6" w:themeColor="background1" w:themeShade="A6"/>
            </w:tcBorders>
          </w:tcPr>
          <w:p w:rsidR="00F5383B" w:rsidRPr="00F5383B" w:rsidRDefault="00F5383B" w:rsidP="00F5383B">
            <w:pPr>
              <w:pStyle w:val="TableText"/>
              <w:spacing w:before="0"/>
              <w:rPr>
                <w:b/>
              </w:rPr>
            </w:pPr>
            <w:r w:rsidRPr="00F5383B">
              <w:rPr>
                <w:b/>
              </w:rPr>
              <w:t>Exclusions</w:t>
            </w:r>
          </w:p>
        </w:tc>
        <w:tc>
          <w:tcPr>
            <w:tcW w:w="5103" w:type="dxa"/>
            <w:tcBorders>
              <w:top w:val="nil"/>
              <w:bottom w:val="single" w:sz="4" w:space="0" w:color="A6A6A6" w:themeColor="background1" w:themeShade="A6"/>
              <w:right w:val="nil"/>
            </w:tcBorders>
          </w:tcPr>
          <w:p w:rsidR="00F5383B" w:rsidRDefault="00F5383B" w:rsidP="00F5383B">
            <w:pPr>
              <w:pStyle w:val="TableText"/>
              <w:spacing w:before="0"/>
            </w:pPr>
            <w:r>
              <w:t>People</w:t>
            </w:r>
            <w:r w:rsidRPr="00710A97">
              <w:t xml:space="preserve"> </w:t>
            </w:r>
            <w:r>
              <w:t xml:space="preserve">who </w:t>
            </w:r>
            <w:r w:rsidRPr="00710A97">
              <w:t>were registered on the basis of a death certificate only</w:t>
            </w:r>
            <w:r>
              <w:t>.</w:t>
            </w:r>
          </w:p>
          <w:p w:rsidR="00F5383B" w:rsidRPr="00710A97" w:rsidRDefault="00F5383B" w:rsidP="00F5383B">
            <w:pPr>
              <w:pStyle w:val="TableText"/>
              <w:spacing w:before="0"/>
            </w:pPr>
            <w:r w:rsidRPr="00710A97">
              <w:t>People aged under 18 years at diagnosis</w:t>
            </w:r>
            <w:r>
              <w:t>.</w:t>
            </w:r>
          </w:p>
          <w:p w:rsidR="00F5383B" w:rsidRPr="00710A97" w:rsidRDefault="00F5383B" w:rsidP="00F5383B">
            <w:pPr>
              <w:pStyle w:val="TableText"/>
              <w:spacing w:before="0"/>
            </w:pPr>
            <w:r w:rsidRPr="00710A97">
              <w:t>People diagnosed with cancer of the appendix</w:t>
            </w:r>
            <w:r>
              <w:t>.</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F5383B" w:rsidP="00F5383B">
            <w:pPr>
              <w:pStyle w:val="TableText"/>
              <w:rPr>
                <w:b/>
              </w:rPr>
            </w:pPr>
            <w:r>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710A97" w:rsidRDefault="005679B2" w:rsidP="00F5383B">
            <w:pPr>
              <w:pStyle w:val="TableText"/>
            </w:pPr>
            <w:r>
              <w:t>NZCR</w:t>
            </w:r>
            <w:r w:rsidR="00B61E0D">
              <w:t>.</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F5383B">
            <w:pPr>
              <w:pStyle w:val="TableText"/>
            </w:pPr>
            <w:r>
              <w:t>The NZCR records e</w:t>
            </w:r>
            <w:r w:rsidRPr="00B53322">
              <w:t>xtent of disease for colorectal cancer cases</w:t>
            </w:r>
            <w:r>
              <w:t>. Data on T</w:t>
            </w:r>
            <w:r w:rsidRPr="00B53322">
              <w:t>N</w:t>
            </w:r>
            <w:r>
              <w:t>M</w:t>
            </w:r>
            <w:r w:rsidRPr="00B53322">
              <w:t xml:space="preserve"> group stage is</w:t>
            </w:r>
            <w:r>
              <w:t xml:space="preserve"> </w:t>
            </w:r>
            <w:r w:rsidRPr="00B53322">
              <w:t xml:space="preserve">not consistently reported to the </w:t>
            </w:r>
            <w:r>
              <w:t>NZCR; only individual T, N and M values can be recorded at present</w:t>
            </w:r>
            <w:r w:rsidRPr="00B53322">
              <w:t>.</w:t>
            </w:r>
          </w:p>
          <w:p w:rsidR="005679B2" w:rsidRPr="00B53322" w:rsidRDefault="005679B2" w:rsidP="00F5383B">
            <w:pPr>
              <w:pStyle w:val="TableText"/>
            </w:pPr>
            <w:r w:rsidRPr="00B53322">
              <w:t xml:space="preserve">This indicator </w:t>
            </w:r>
            <w:r>
              <w:t>can</w:t>
            </w:r>
            <w:r w:rsidRPr="00B53322">
              <w:t xml:space="preserve">not </w:t>
            </w:r>
            <w:r>
              <w:t xml:space="preserve">be </w:t>
            </w:r>
            <w:r w:rsidRPr="00B53322">
              <w:t>reported in 2019.</w:t>
            </w:r>
          </w:p>
        </w:tc>
      </w:tr>
    </w:tbl>
    <w:p w:rsidR="00F5383B" w:rsidRDefault="00F5383B" w:rsidP="005679B2"/>
    <w:p w:rsidR="005679B2" w:rsidRPr="00C96CFB" w:rsidRDefault="005679B2" w:rsidP="00A1372C">
      <w:pPr>
        <w:pStyle w:val="Heading2"/>
      </w:pPr>
      <w:bookmarkStart w:id="44" w:name="_Multidisciplinary_discussion"/>
      <w:bookmarkStart w:id="45" w:name="_Toc1738353"/>
      <w:bookmarkStart w:id="46" w:name="_Toc2255217"/>
      <w:bookmarkEnd w:id="44"/>
      <w:r w:rsidRPr="005526F9">
        <w:lastRenderedPageBreak/>
        <w:t>Multidisciplinary discussion</w:t>
      </w:r>
      <w:bookmarkEnd w:id="45"/>
      <w:bookmarkEnd w:id="46"/>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9F192C">
            <w:pPr>
              <w:pStyle w:val="TableText"/>
              <w:rPr>
                <w:b/>
              </w:rPr>
            </w:pPr>
            <w:r w:rsidRPr="00F5383B">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9F192C">
            <w:pPr>
              <w:pStyle w:val="TableText"/>
            </w:pPr>
            <w:r w:rsidRPr="00017E93">
              <w:t>Proportion of p</w:t>
            </w:r>
            <w:r>
              <w:t>eople</w:t>
            </w:r>
            <w:r w:rsidRPr="00017E93">
              <w:t xml:space="preserve"> with colorectal cancer discussed at a </w:t>
            </w:r>
            <w:r w:rsidRPr="00D64F07">
              <w:t>multidisciplinary</w:t>
            </w:r>
            <w:r w:rsidRPr="00017E93">
              <w:t xml:space="preserve"> meeting</w:t>
            </w:r>
            <w:r>
              <w:t xml:space="preserve"> (</w:t>
            </w:r>
            <w:r w:rsidRPr="00017E93">
              <w:t>MD</w:t>
            </w:r>
            <w:r>
              <w:t>M)</w:t>
            </w:r>
            <w:r w:rsidR="00F5383B">
              <w:t>.</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F5383B">
            <w:pPr>
              <w:pStyle w:val="TableText"/>
            </w:pPr>
            <w:r w:rsidRPr="00D64F07">
              <w:t xml:space="preserve">International evidence shows that multidisciplinary care is a key aspect to providing best-practice treatment and care for </w:t>
            </w:r>
            <w:r>
              <w:t>people</w:t>
            </w:r>
            <w:r w:rsidRPr="00D64F07">
              <w:t xml:space="preserve"> with cancer. Multidisciplinary care involves a team approach to treatment planning and provision along the complete patient cancer pathway.</w:t>
            </w:r>
          </w:p>
          <w:p w:rsidR="005679B2" w:rsidRPr="00D64F07" w:rsidRDefault="005679B2" w:rsidP="00F5383B">
            <w:pPr>
              <w:pStyle w:val="TableText"/>
            </w:pPr>
            <w:r w:rsidRPr="00D64F07">
              <w:t xml:space="preserve">Cancer MDMs are part of the philosophy of multidisciplinary care. Effective MDMs result in positive outcomes for </w:t>
            </w:r>
            <w:r>
              <w:t>people</w:t>
            </w:r>
            <w:r w:rsidRPr="00D64F07">
              <w:t xml:space="preserve"> receiving the care, for health professionals involved in providing the care and for health services overall. Benefits include improved treatment planning, improved equity of patient outcomes, more </w:t>
            </w:r>
            <w:r>
              <w:t>people</w:t>
            </w:r>
            <w:r w:rsidRPr="00D64F07">
              <w:t xml:space="preserve"> being offered the opportunity to enter into relevant clinical trials, improved continuity of care and less service duplication, improved coordination of services, improved communication between care providers and more effic</w:t>
            </w:r>
            <w:r w:rsidR="00F5383B">
              <w:t>ient use of time and resources.</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F5383B">
            <w:pPr>
              <w:pStyle w:val="TableText"/>
            </w:pPr>
            <w:r w:rsidRPr="00017E93">
              <w:t xml:space="preserve">Earlier evidence showed that Māori with stage III </w:t>
            </w:r>
            <w:r>
              <w:t>colorectal</w:t>
            </w:r>
            <w:r w:rsidRPr="00017E93">
              <w:t xml:space="preserve"> cancer and comorbidities </w:t>
            </w:r>
            <w:r>
              <w:t>were</w:t>
            </w:r>
            <w:r w:rsidRPr="00017E93">
              <w:t xml:space="preserve"> at high risk of receiving inequitable cancer care </w:t>
            </w:r>
            <w:r>
              <w:fldChar w:fldCharType="begin">
                <w:fldData xml:space="preserve">PEVuZE5vdGU+PENpdGU+PEF1dGhvcj5IaWxsPC9BdXRob3I+PFllYXI+MjAxMDwvWWVhcj48UmVj
TnVtPjM5PC9SZWNOdW0+PERpc3BsYXlUZXh0PihIaWxsIGV0IGFsIDIwMTBhKTwvRGlzcGxheVRl
eHQ+PHJlY29yZD48cmVjLW51bWJlcj4zOTwvcmVjLW51bWJlcj48Zm9yZWlnbi1rZXlzPjxrZXkg
YXBwPSJFTiIgZGItaWQ9ImV6dDk1ZGZhd3Z0dzBrZXpyOW5wYTB3aXZ4ZnplOTkwMnB3eiI+Mzk8
L2tleT48L2ZvcmVpZ24ta2V5cz48cmVmLXR5cGUgbmFtZT0iSm91cm5hbCBBcnRpY2xlIj4xNzwv
cmVmLXR5cGU+PGNvbnRyaWJ1dG9ycz48YXV0aG9ycz48YXV0aG9yPkhpbGwsIFMuPC9hdXRob3I+
PGF1dGhvcj5TYXJmYXRpLCBELjwvYXV0aG9yPjxhdXRob3I+Qmxha2VseSwgVC48L2F1dGhvcj48
YXV0aG9yPlJvYnNvbiwgQi48L2F1dGhvcj48YXV0aG9yPlB1cmRpZSwgRy48L2F1dGhvcj48YXV0
aG9yPkNoZW4sIEouPC9hdXRob3I+PGF1dGhvcj5EZW5uZXR0LCBFLjwvYXV0aG9yPjxhdXRob3I+
Q29ybWFjaywgRC48L2F1dGhvcj48YXV0aG9yPkN1bm5pbmdoYW0sIFIuPC9hdXRob3I+PGF1dGhv
cj5EZXcsIEsuPC9hdXRob3I+PGF1dGhvcj5NY0NyZWFub3IsIFQuPC9hdXRob3I+PGF1dGhvcj5L
YXdhY2hpLCBJLjwvYXV0aG9yPjwvYXV0aG9ycz48L2NvbnRyaWJ1dG9ycz48YXV0aC1hZGRyZXNz
PlVuaXZlcnNpdHkgb2YgRWRpbmJ1cmdoLCBFZGluYnVyZ2ggRUg4IDlBRywgVUsuIHMuZS5oaWxs
QGVkLmFjLnVrPC9hdXRoLWFkZHJlc3M+PHRpdGxlcz48dGl0bGU+U3Vydml2YWwgZGlzcGFyaXRp
ZXMgaW4gSW5kaWdlbm91cyBhbmQgbm9uLUluZGlnZW5vdXMgTmV3IFplYWxhbmRlcnMgd2l0aCBj
b2xvbiBjYW5jZXI6IHRoZSByb2xlIG9mIHBhdGllbnQgY29tb3JiaWRpdHksIHRyZWF0bWVudCBh
bmQgaGVhbHRoIHNlcnZpY2UgZmFjdG9yczwvdGl0bGU+PHNlY29uZGFyeS10aXRsZT5KIEVwaWRl
bWlvbCBDb21tdW5pdHkgSGVhbHRoPC9zZWNvbmRhcnktdGl0bGU+PGFsdC10aXRsZT5Kb3VybmFs
IG9mIGVwaWRlbWlvbG9neSBhbmQgY29tbXVuaXR5IGhlYWx0aDwvYWx0LXRpdGxlPjwvdGl0bGVz
PjxhbHQtcGVyaW9kaWNhbD48ZnVsbC10aXRsZT5Kb3VybmFsIG9mIEVwaWRlbWlvbG9neSBhbmQg
Q29tbXVuaXR5IEhlYWx0aDwvZnVsbC10aXRsZT48L2FsdC1wZXJpb2RpY2FsPjxwYWdlcz4xMTct
MjM8L3BhZ2VzPjx2b2x1bWU+NjQ8L3ZvbHVtZT48bnVtYmVyPjI8L251bWJlcj48ZWRpdGlvbj4y
MDEwLzAxLzA5PC9lZGl0aW9uPjxrZXl3b3Jkcz48a2V5d29yZD5Db2xvbmljIE5lb3BsYXNtcy9j
b21wbGljYXRpb25zLyBldGhub2xvZ3kvdGhlcmFweTwva2V5d29yZD48a2V5d29yZD5Db21vcmJp
ZGl0eTwva2V5d29yZD48a2V5d29yZD5IZWFsdGggU2VydmljZXMgQWNjZXNzaWJpbGl0eTwva2V5
d29yZD48a2V5d29yZD5IZWFsdGggU3RhdHVzIERpc3Bhcml0aWVzPC9rZXl3b3JkPjxrZXl3b3Jk
PkhlYWx0aGNhcmUgRGlzcGFyaXRpZXMvIGV0aG5vbG9neTwva2V5d29yZD48a2V5d29yZD5IdW1h
bnM8L2tleXdvcmQ+PGtleXdvcmQ+S2FwbGFuLU1laWVyIEVzdGltYXRlPC9rZXl3b3JkPjxrZXl3
b3JkPk5ldyBaZWFsYW5kL2VwaWRlbWlvbG9neTwva2V5d29yZD48a2V5d29yZD5PY2VhbmljIEFu
Y2VzdHJ5IEdyb3VwPC9rZXl3b3JkPjxrZXl3b3JkPlBvcHVsYXRpb24gR3JvdXBzPC9rZXl3b3Jk
PjxrZXl3b3JkPlByb3BvcnRpb25hbCBIYXphcmRzIE1vZGVsczwva2V5d29yZD48L2tleXdvcmRz
PjxkYXRlcz48eWVhcj4yMDEwPC95ZWFyPjxwdWItZGF0ZXM+PGRhdGU+RmViPC9kYXRlPjwvcHVi
LWRhdGVzPjwvZGF0ZXM+PGlzYm4+MTQ3MC0yNzM4IChFbGVjdHJvbmljKSYjeEQ7MDE0My0wMDVY
IChMaW5raW5nKTwvaXNibj48YWNjZXNzaW9uLW51bT4yMDA1Njk2NjwvYWNjZXNzaW9uLW51bT48
dXJscz48L3VybHM+PGVsZWN0cm9uaWMtcmVzb3VyY2UtbnVtPjEwLjExMzYvamVjaC4yMDA4LjA4
MzgxNjwvZWxlY3Ryb25pYy1yZXNvdXJjZS1udW0+PHJlbW90ZS1kYXRhYmFzZS1wcm92aWRlcj5O
TE08L3JlbW90ZS1kYXRhYmFzZS1wcm92aWRlcj48bGFuZ3VhZ2U+ZW5nPC9sYW5ndWFnZT48L3Jl
Y29yZD48L0NpdGU+PC9FbmROb3RlPgB=
</w:fldData>
              </w:fldChar>
            </w:r>
            <w:r>
              <w:instrText xml:space="preserve"> ADDIN EN.CITE </w:instrText>
            </w:r>
            <w:r>
              <w:fldChar w:fldCharType="begin">
                <w:fldData xml:space="preserve">PEVuZE5vdGU+PENpdGU+PEF1dGhvcj5IaWxsPC9BdXRob3I+PFllYXI+MjAxMDwvWWVhcj48UmVj
TnVtPjM5PC9SZWNOdW0+PERpc3BsYXlUZXh0PihIaWxsIGV0IGFsIDIwMTBhKTwvRGlzcGxheVRl
eHQ+PHJlY29yZD48cmVjLW51bWJlcj4zOTwvcmVjLW51bWJlcj48Zm9yZWlnbi1rZXlzPjxrZXkg
YXBwPSJFTiIgZGItaWQ9ImV6dDk1ZGZhd3Z0dzBrZXpyOW5wYTB3aXZ4ZnplOTkwMnB3eiI+Mzk8
L2tleT48L2ZvcmVpZ24ta2V5cz48cmVmLXR5cGUgbmFtZT0iSm91cm5hbCBBcnRpY2xlIj4xNzwv
cmVmLXR5cGU+PGNvbnRyaWJ1dG9ycz48YXV0aG9ycz48YXV0aG9yPkhpbGwsIFMuPC9hdXRob3I+
PGF1dGhvcj5TYXJmYXRpLCBELjwvYXV0aG9yPjxhdXRob3I+Qmxha2VseSwgVC48L2F1dGhvcj48
YXV0aG9yPlJvYnNvbiwgQi48L2F1dGhvcj48YXV0aG9yPlB1cmRpZSwgRy48L2F1dGhvcj48YXV0
aG9yPkNoZW4sIEouPC9hdXRob3I+PGF1dGhvcj5EZW5uZXR0LCBFLjwvYXV0aG9yPjxhdXRob3I+
Q29ybWFjaywgRC48L2F1dGhvcj48YXV0aG9yPkN1bm5pbmdoYW0sIFIuPC9hdXRob3I+PGF1dGhv
cj5EZXcsIEsuPC9hdXRob3I+PGF1dGhvcj5NY0NyZWFub3IsIFQuPC9hdXRob3I+PGF1dGhvcj5L
YXdhY2hpLCBJLjwvYXV0aG9yPjwvYXV0aG9ycz48L2NvbnRyaWJ1dG9ycz48YXV0aC1hZGRyZXNz
PlVuaXZlcnNpdHkgb2YgRWRpbmJ1cmdoLCBFZGluYnVyZ2ggRUg4IDlBRywgVUsuIHMuZS5oaWxs
QGVkLmFjLnVrPC9hdXRoLWFkZHJlc3M+PHRpdGxlcz48dGl0bGU+U3Vydml2YWwgZGlzcGFyaXRp
ZXMgaW4gSW5kaWdlbm91cyBhbmQgbm9uLUluZGlnZW5vdXMgTmV3IFplYWxhbmRlcnMgd2l0aCBj
b2xvbiBjYW5jZXI6IHRoZSByb2xlIG9mIHBhdGllbnQgY29tb3JiaWRpdHksIHRyZWF0bWVudCBh
bmQgaGVhbHRoIHNlcnZpY2UgZmFjdG9yczwvdGl0bGU+PHNlY29uZGFyeS10aXRsZT5KIEVwaWRl
bWlvbCBDb21tdW5pdHkgSGVhbHRoPC9zZWNvbmRhcnktdGl0bGU+PGFsdC10aXRsZT5Kb3VybmFs
IG9mIGVwaWRlbWlvbG9neSBhbmQgY29tbXVuaXR5IGhlYWx0aDwvYWx0LXRpdGxlPjwvdGl0bGVz
PjxhbHQtcGVyaW9kaWNhbD48ZnVsbC10aXRsZT5Kb3VybmFsIG9mIEVwaWRlbWlvbG9neSBhbmQg
Q29tbXVuaXR5IEhlYWx0aDwvZnVsbC10aXRsZT48L2FsdC1wZXJpb2RpY2FsPjxwYWdlcz4xMTct
MjM8L3BhZ2VzPjx2b2x1bWU+NjQ8L3ZvbHVtZT48bnVtYmVyPjI8L251bWJlcj48ZWRpdGlvbj4y
MDEwLzAxLzA5PC9lZGl0aW9uPjxrZXl3b3Jkcz48a2V5d29yZD5Db2xvbmljIE5lb3BsYXNtcy9j
b21wbGljYXRpb25zLyBldGhub2xvZ3kvdGhlcmFweTwva2V5d29yZD48a2V5d29yZD5Db21vcmJp
ZGl0eTwva2V5d29yZD48a2V5d29yZD5IZWFsdGggU2VydmljZXMgQWNjZXNzaWJpbGl0eTwva2V5
d29yZD48a2V5d29yZD5IZWFsdGggU3RhdHVzIERpc3Bhcml0aWVzPC9rZXl3b3JkPjxrZXl3b3Jk
PkhlYWx0aGNhcmUgRGlzcGFyaXRpZXMvIGV0aG5vbG9neTwva2V5d29yZD48a2V5d29yZD5IdW1h
bnM8L2tleXdvcmQ+PGtleXdvcmQ+S2FwbGFuLU1laWVyIEVzdGltYXRlPC9rZXl3b3JkPjxrZXl3
b3JkPk5ldyBaZWFsYW5kL2VwaWRlbWlvbG9neTwva2V5d29yZD48a2V5d29yZD5PY2VhbmljIEFu
Y2VzdHJ5IEdyb3VwPC9rZXl3b3JkPjxrZXl3b3JkPlBvcHVsYXRpb24gR3JvdXBzPC9rZXl3b3Jk
PjxrZXl3b3JkPlByb3BvcnRpb25hbCBIYXphcmRzIE1vZGVsczwva2V5d29yZD48L2tleXdvcmRz
PjxkYXRlcz48eWVhcj4yMDEwPC95ZWFyPjxwdWItZGF0ZXM+PGRhdGU+RmViPC9kYXRlPjwvcHVi
LWRhdGVzPjwvZGF0ZXM+PGlzYm4+MTQ3MC0yNzM4IChFbGVjdHJvbmljKSYjeEQ7MDE0My0wMDVY
IChMaW5raW5nKTwvaXNibj48YWNjZXNzaW9uLW51bT4yMDA1Njk2NjwvYWNjZXNzaW9uLW51bT48
dXJscz48L3VybHM+PGVsZWN0cm9uaWMtcmVzb3VyY2UtbnVtPjEwLjExMzYvamVjaC4yMDA4LjA4
MzgxNjwvZWxlY3Ryb25pYy1yZXNvdXJjZS1udW0+PHJlbW90ZS1kYXRhYmFzZS1wcm92aWRlcj5O
TE08L3JlbW90ZS1kYXRhYmFzZS1wcm92aWRlcj48bGFuZ3VhZ2U+ZW5nPC9sYW5ndWFnZT48L3Jl
Y29yZD48L0NpdGU+PC9FbmROb3RlPgB=
</w:fldData>
              </w:fldChar>
            </w:r>
            <w:r>
              <w:instrText xml:space="preserve"> ADDIN EN.CITE.DATA </w:instrText>
            </w:r>
            <w:r>
              <w:fldChar w:fldCharType="end"/>
            </w:r>
            <w:r>
              <w:fldChar w:fldCharType="separate"/>
            </w:r>
            <w:r>
              <w:rPr>
                <w:noProof/>
              </w:rPr>
              <w:t>(</w:t>
            </w:r>
            <w:hyperlink w:anchor="_ENREF_11" w:tooltip="Hill, 2010 #39" w:history="1">
              <w:r w:rsidR="001B336B">
                <w:rPr>
                  <w:noProof/>
                </w:rPr>
                <w:t>Hill et al 2010a</w:t>
              </w:r>
            </w:hyperlink>
            <w:r>
              <w:rPr>
                <w:noProof/>
              </w:rPr>
              <w:t>)</w:t>
            </w:r>
            <w:r>
              <w:fldChar w:fldCharType="end"/>
            </w:r>
            <w:r w:rsidR="00F5383B">
              <w:t>.</w:t>
            </w:r>
          </w:p>
          <w:p w:rsidR="005679B2" w:rsidRPr="00D64F07" w:rsidRDefault="005679B2" w:rsidP="001B336B">
            <w:pPr>
              <w:pStyle w:val="TableText"/>
            </w:pPr>
            <w:r w:rsidRPr="00017E93">
              <w:t xml:space="preserve">The </w:t>
            </w:r>
            <w:r>
              <w:t>PIPER study</w:t>
            </w:r>
            <w:r w:rsidRPr="00017E93">
              <w:t xml:space="preserve"> did not identify significant differences </w:t>
            </w:r>
            <w:r w:rsidRPr="00D64F07">
              <w:t xml:space="preserve">in </w:t>
            </w:r>
            <w:r>
              <w:t>people</w:t>
            </w:r>
            <w:r w:rsidRPr="00D64F07">
              <w:t xml:space="preserve"> reviewed at a colorectal multidisciplinary meeting</w:t>
            </w:r>
            <w:r>
              <w:t>s</w:t>
            </w:r>
            <w:r w:rsidRPr="00D64F07">
              <w:t xml:space="preserve"> by ethnic group or socioeconomic deprivation</w:t>
            </w:r>
            <w:r>
              <w:t xml:space="preserve"> </w:t>
            </w:r>
            <w:r>
              <w:fldChar w:fldCharType="begin"/>
            </w:r>
            <w:r>
              <w:instrText xml:space="preserve"> ADDIN EN.CITE &lt;EndNote&gt;&lt;Cite&gt;&lt;Author&gt;Jackson&lt;/Author&gt;&lt;Year&gt;2015&lt;/Year&gt;&lt;RecNum&gt;20&lt;/RecNum&gt;&lt;DisplayText&gt;(Jackson et al 2015)&lt;/DisplayText&gt;&lt;record&gt;&lt;rec-number&gt;20&lt;/rec-number&gt;&lt;foreign-keys&gt;&lt;key app="EN" db-id="ezt95dfawvtw0kezr9npa0wivxfze9902pwz"&gt;20&lt;/key&gt;&lt;/foreign-keys&gt;&lt;ref-type name="Web Page"&gt;12&lt;/ref-type&gt;&lt;contributors&gt;&lt;authors&gt;&lt;author&gt;Jackson, C&lt;/author&gt;&lt;author&gt;Sharples, K&lt;/author&gt;&lt;author&gt;Firth, M&lt;/author&gt;&lt;author&gt;Hinder, V&lt;/author&gt;&lt;author&gt;Jeffery, M&lt;/author&gt;&lt;author&gt;Keating, J&lt;/author&gt;&lt;author&gt;Secker, A&lt;/author&gt;&lt;author&gt;Derrett, S&lt;/author&gt;&lt;author&gt;Atmore, S&lt;/author&gt;&lt;author&gt;Bramley, D&lt;/author&gt;&lt;author&gt;De Groot, C&lt;/author&gt;&lt;author&gt;Stevens, W&lt;/author&gt;&lt;author&gt;Sarfati, D&lt;/author&gt;&lt;author&gt;Brown, C&lt;/author&gt;&lt;author&gt;Hill, A, &lt;/author&gt;&lt;author&gt;Reid, P&lt;/author&gt;&lt;author&gt;Lawrenson, R&lt;/author&gt;&lt;author&gt;Findlay, M&lt;/author&gt;&lt;/authors&gt;&lt;/contributors&gt;&lt;titles&gt;&lt;title&gt;The PIPER Project - An Internal Examination of Colorectal Cancer Management in New Zealand&lt;/title&gt;&lt;/titles&gt;&lt;number&gt;18 February 2019&lt;/number&gt;&lt;dates&gt;&lt;year&gt;2015&lt;/year&gt;&lt;/dates&gt;&lt;urls&gt;&lt;related-urls&gt;&lt;url&gt;https://www.fmhs.auckland.ac.nz/assets/fmhs/sms/ctnz/docs/THE%20PIPER%20PROJECT%20Final%20deliverable%20report%207%20August%202015%20(HRC%2011_764%20FINDLAY).pdf &lt;/url&gt;&lt;/related-urls&gt;&lt;/urls&gt;&lt;/record&gt;&lt;/Cite&gt;&lt;/EndNote&gt;</w:instrText>
            </w:r>
            <w:r>
              <w:fldChar w:fldCharType="separate"/>
            </w:r>
            <w:r>
              <w:rPr>
                <w:noProof/>
              </w:rPr>
              <w:t>(</w:t>
            </w:r>
            <w:hyperlink w:anchor="_ENREF_14" w:tooltip="Jackson, 2015 #20" w:history="1">
              <w:r w:rsidR="001B336B">
                <w:rPr>
                  <w:noProof/>
                </w:rPr>
                <w:t>Jackson et al 2015</w:t>
              </w:r>
            </w:hyperlink>
            <w:r>
              <w:rPr>
                <w:noProof/>
              </w:rPr>
              <w:t>)</w:t>
            </w:r>
            <w:r>
              <w:fldChar w:fldCharType="end"/>
            </w:r>
            <w:r w:rsidR="00F5383B">
              <w:t>.</w:t>
            </w:r>
          </w:p>
        </w:tc>
      </w:tr>
      <w:tr w:rsidR="00F5383B" w:rsidRPr="00C96CFB" w:rsidTr="00F5383B">
        <w:trPr>
          <w:cantSplit/>
        </w:trPr>
        <w:tc>
          <w:tcPr>
            <w:tcW w:w="1560" w:type="dxa"/>
            <w:vMerge w:val="restart"/>
            <w:tcBorders>
              <w:top w:val="single" w:sz="4" w:space="0" w:color="A6A6A6" w:themeColor="background1" w:themeShade="A6"/>
              <w:left w:val="nil"/>
            </w:tcBorders>
          </w:tcPr>
          <w:p w:rsidR="00F5383B" w:rsidRPr="00F5383B" w:rsidRDefault="00F5383B" w:rsidP="00F5383B">
            <w:pPr>
              <w:pStyle w:val="TableText"/>
              <w:rPr>
                <w:b/>
              </w:rPr>
            </w:pPr>
            <w:r w:rsidRPr="00F5383B">
              <w:rPr>
                <w:b/>
              </w:rPr>
              <w:t>Specifications</w:t>
            </w:r>
          </w:p>
        </w:tc>
        <w:tc>
          <w:tcPr>
            <w:tcW w:w="1417" w:type="dxa"/>
            <w:tcBorders>
              <w:top w:val="single" w:sz="4" w:space="0" w:color="A6A6A6" w:themeColor="background1" w:themeShade="A6"/>
              <w:bottom w:val="nil"/>
            </w:tcBorders>
          </w:tcPr>
          <w:p w:rsidR="00F5383B" w:rsidRPr="00F5383B" w:rsidRDefault="00F5383B" w:rsidP="00F5383B">
            <w:pPr>
              <w:pStyle w:val="TableText"/>
              <w:rPr>
                <w:b/>
              </w:rPr>
            </w:pPr>
            <w:r w:rsidRPr="00F5383B">
              <w:rPr>
                <w:b/>
              </w:rPr>
              <w:t>Numerator</w:t>
            </w:r>
          </w:p>
        </w:tc>
        <w:tc>
          <w:tcPr>
            <w:tcW w:w="5103" w:type="dxa"/>
            <w:tcBorders>
              <w:top w:val="single" w:sz="4" w:space="0" w:color="A6A6A6" w:themeColor="background1" w:themeShade="A6"/>
              <w:bottom w:val="nil"/>
              <w:right w:val="nil"/>
            </w:tcBorders>
          </w:tcPr>
          <w:p w:rsidR="00F5383B" w:rsidRPr="00017E93" w:rsidRDefault="00F5383B" w:rsidP="00F5383B">
            <w:pPr>
              <w:pStyle w:val="TableText"/>
            </w:pPr>
            <w:r w:rsidRPr="00017E93">
              <w:t xml:space="preserve">Number of </w:t>
            </w:r>
            <w:r>
              <w:t xml:space="preserve">people </w:t>
            </w:r>
            <w:r w:rsidRPr="00017E93">
              <w:t xml:space="preserve">with colorectal cancer discussed at </w:t>
            </w:r>
            <w:r>
              <w:t xml:space="preserve">an </w:t>
            </w:r>
            <w:r w:rsidRPr="00017E93">
              <w:t>MD</w:t>
            </w:r>
            <w:r>
              <w:t>M.</w:t>
            </w:r>
          </w:p>
        </w:tc>
      </w:tr>
      <w:tr w:rsidR="00F5383B" w:rsidRPr="00C96CFB" w:rsidTr="00F5383B">
        <w:trPr>
          <w:cantSplit/>
        </w:trPr>
        <w:tc>
          <w:tcPr>
            <w:tcW w:w="1560" w:type="dxa"/>
            <w:vMerge/>
            <w:tcBorders>
              <w:left w:val="nil"/>
            </w:tcBorders>
          </w:tcPr>
          <w:p w:rsidR="00F5383B" w:rsidRPr="00F5383B" w:rsidRDefault="00F5383B" w:rsidP="00F5383B">
            <w:pPr>
              <w:pStyle w:val="TableText"/>
              <w:rPr>
                <w:b/>
              </w:rPr>
            </w:pPr>
          </w:p>
        </w:tc>
        <w:tc>
          <w:tcPr>
            <w:tcW w:w="1417" w:type="dxa"/>
            <w:tcBorders>
              <w:top w:val="nil"/>
              <w:bottom w:val="nil"/>
            </w:tcBorders>
          </w:tcPr>
          <w:p w:rsidR="00F5383B" w:rsidRPr="00F5383B" w:rsidRDefault="00F5383B" w:rsidP="00F5383B">
            <w:pPr>
              <w:pStyle w:val="TableText"/>
              <w:spacing w:before="0"/>
              <w:rPr>
                <w:b/>
              </w:rPr>
            </w:pPr>
            <w:r w:rsidRPr="00F5383B">
              <w:rPr>
                <w:b/>
              </w:rPr>
              <w:t>Denominator</w:t>
            </w:r>
          </w:p>
        </w:tc>
        <w:tc>
          <w:tcPr>
            <w:tcW w:w="5103" w:type="dxa"/>
            <w:tcBorders>
              <w:top w:val="nil"/>
              <w:bottom w:val="nil"/>
              <w:right w:val="nil"/>
            </w:tcBorders>
          </w:tcPr>
          <w:p w:rsidR="00F5383B" w:rsidRPr="00017E93" w:rsidRDefault="00F5383B" w:rsidP="00F5383B">
            <w:pPr>
              <w:pStyle w:val="TableText"/>
              <w:spacing w:before="0"/>
            </w:pPr>
            <w:r>
              <w:t xml:space="preserve">Number of people </w:t>
            </w:r>
            <w:r w:rsidRPr="00017E93">
              <w:t>with colorectal cancer</w:t>
            </w:r>
            <w:r>
              <w:t>.</w:t>
            </w:r>
          </w:p>
        </w:tc>
      </w:tr>
      <w:tr w:rsidR="00F5383B" w:rsidRPr="00C96CFB" w:rsidTr="00F5383B">
        <w:trPr>
          <w:cantSplit/>
        </w:trPr>
        <w:tc>
          <w:tcPr>
            <w:tcW w:w="1560" w:type="dxa"/>
            <w:vMerge/>
            <w:tcBorders>
              <w:left w:val="nil"/>
              <w:bottom w:val="single" w:sz="4" w:space="0" w:color="A6A6A6" w:themeColor="background1" w:themeShade="A6"/>
            </w:tcBorders>
          </w:tcPr>
          <w:p w:rsidR="00F5383B" w:rsidRPr="00F5383B" w:rsidRDefault="00F5383B" w:rsidP="00F5383B">
            <w:pPr>
              <w:pStyle w:val="TableText"/>
              <w:rPr>
                <w:b/>
              </w:rPr>
            </w:pPr>
          </w:p>
        </w:tc>
        <w:tc>
          <w:tcPr>
            <w:tcW w:w="1417" w:type="dxa"/>
            <w:tcBorders>
              <w:top w:val="nil"/>
              <w:bottom w:val="single" w:sz="4" w:space="0" w:color="A6A6A6" w:themeColor="background1" w:themeShade="A6"/>
            </w:tcBorders>
          </w:tcPr>
          <w:p w:rsidR="00F5383B" w:rsidRPr="00F5383B" w:rsidRDefault="00F5383B" w:rsidP="00F5383B">
            <w:pPr>
              <w:pStyle w:val="TableText"/>
              <w:spacing w:before="0"/>
              <w:rPr>
                <w:b/>
              </w:rPr>
            </w:pPr>
            <w:r w:rsidRPr="00F5383B">
              <w:rPr>
                <w:b/>
              </w:rPr>
              <w:t>Exclusions</w:t>
            </w:r>
          </w:p>
        </w:tc>
        <w:tc>
          <w:tcPr>
            <w:tcW w:w="5103" w:type="dxa"/>
            <w:tcBorders>
              <w:top w:val="nil"/>
              <w:bottom w:val="single" w:sz="4" w:space="0" w:color="A6A6A6" w:themeColor="background1" w:themeShade="A6"/>
              <w:right w:val="nil"/>
            </w:tcBorders>
          </w:tcPr>
          <w:p w:rsidR="00F5383B" w:rsidRPr="00017E93" w:rsidRDefault="00F5383B" w:rsidP="00F5383B">
            <w:pPr>
              <w:pStyle w:val="TableText"/>
              <w:spacing w:before="0"/>
            </w:pPr>
            <w:r>
              <w:t>None.</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F5383B" w:rsidP="00F5383B">
            <w:pPr>
              <w:pStyle w:val="TableText"/>
              <w:rPr>
                <w:b/>
              </w:rPr>
            </w:pPr>
            <w:r>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F5383B">
            <w:pPr>
              <w:pStyle w:val="TableText"/>
            </w:pPr>
            <w:r>
              <w:t>NZCR</w:t>
            </w:r>
            <w:r w:rsidRPr="00017E93">
              <w:t xml:space="preserve">, MDM databases, </w:t>
            </w:r>
            <w:r>
              <w:t>NMDS</w:t>
            </w:r>
            <w:r w:rsidR="00B61E0D">
              <w:t>.</w:t>
            </w:r>
          </w:p>
        </w:tc>
      </w:tr>
      <w:tr w:rsidR="005679B2" w:rsidRPr="00C96CFB" w:rsidTr="00F5383B">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F5383B">
            <w:pPr>
              <w:pStyle w:val="TableText"/>
            </w:pPr>
            <w:r w:rsidRPr="00017E93">
              <w:t>This indicator will initially measure</w:t>
            </w:r>
            <w:r w:rsidRPr="00D64F07">
              <w:t xml:space="preserve"> the number of </w:t>
            </w:r>
            <w:r>
              <w:t xml:space="preserve">people </w:t>
            </w:r>
            <w:r w:rsidRPr="00D64F07">
              <w:t>who were discussed at an MDM. Over time</w:t>
            </w:r>
            <w:r>
              <w:t>,</w:t>
            </w:r>
            <w:r w:rsidRPr="00D64F07">
              <w:t xml:space="preserve"> more criteria will be added </w:t>
            </w:r>
            <w:r>
              <w:t>(eg,</w:t>
            </w:r>
            <w:r w:rsidRPr="00D64F07">
              <w:t xml:space="preserve"> </w:t>
            </w:r>
            <w:r>
              <w:t xml:space="preserve">people </w:t>
            </w:r>
            <w:r w:rsidRPr="00D64F07">
              <w:t>discussed at an MDM prior to treatment</w:t>
            </w:r>
            <w:r>
              <w:t>)</w:t>
            </w:r>
            <w:r w:rsidRPr="00D64F07">
              <w:t>.</w:t>
            </w:r>
          </w:p>
          <w:p w:rsidR="00770442" w:rsidRDefault="005679B2" w:rsidP="00F5383B">
            <w:pPr>
              <w:pStyle w:val="TableText"/>
            </w:pPr>
            <w:r>
              <w:t>N</w:t>
            </w:r>
            <w:r w:rsidRPr="00D64F07">
              <w:t xml:space="preserve">o national </w:t>
            </w:r>
            <w:r>
              <w:t xml:space="preserve">data </w:t>
            </w:r>
            <w:r w:rsidRPr="00D64F07">
              <w:t xml:space="preserve">collection </w:t>
            </w:r>
            <w:r>
              <w:t>records whether a person</w:t>
            </w:r>
            <w:r w:rsidR="00770442">
              <w:t>’</w:t>
            </w:r>
            <w:r>
              <w:t>s treatment</w:t>
            </w:r>
            <w:r w:rsidRPr="00D64F07">
              <w:t xml:space="preserve"> </w:t>
            </w:r>
            <w:r>
              <w:t>has been</w:t>
            </w:r>
            <w:r w:rsidRPr="00D64F07">
              <w:t xml:space="preserve"> discussed at </w:t>
            </w:r>
            <w:r>
              <w:t xml:space="preserve">a </w:t>
            </w:r>
            <w:r w:rsidRPr="00D64F07">
              <w:t>colorectal cancer MDM.</w:t>
            </w:r>
          </w:p>
          <w:p w:rsidR="005679B2" w:rsidRPr="00D64F07" w:rsidRDefault="005679B2" w:rsidP="00F5383B">
            <w:pPr>
              <w:pStyle w:val="TableText"/>
            </w:pPr>
            <w:r w:rsidRPr="00D64F07">
              <w:t xml:space="preserve">This indicator </w:t>
            </w:r>
            <w:r>
              <w:t>can</w:t>
            </w:r>
            <w:r w:rsidRPr="00D64F07">
              <w:t>not</w:t>
            </w:r>
            <w:r>
              <w:t xml:space="preserve"> be</w:t>
            </w:r>
            <w:r w:rsidRPr="00D64F07">
              <w:t xml:space="preserve"> reported in 2019.</w:t>
            </w:r>
          </w:p>
        </w:tc>
      </w:tr>
    </w:tbl>
    <w:p w:rsidR="005679B2" w:rsidRDefault="005679B2" w:rsidP="00A1372C"/>
    <w:p w:rsidR="005679B2" w:rsidRPr="00C96CFB" w:rsidRDefault="005679B2" w:rsidP="00A1372C">
      <w:pPr>
        <w:pStyle w:val="Heading2"/>
      </w:pPr>
      <w:bookmarkStart w:id="47" w:name="_Length_of_stay"/>
      <w:bookmarkStart w:id="48" w:name="_Toc1738354"/>
      <w:bookmarkStart w:id="49" w:name="_Toc2255218"/>
      <w:bookmarkEnd w:id="47"/>
      <w:r w:rsidRPr="004757A5">
        <w:lastRenderedPageBreak/>
        <w:t xml:space="preserve">Length of stay </w:t>
      </w:r>
      <w:r>
        <w:t>after surgery</w:t>
      </w:r>
      <w:bookmarkEnd w:id="48"/>
      <w:bookmarkEnd w:id="49"/>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275"/>
        <w:gridCol w:w="5245"/>
      </w:tblGrid>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9F192C">
            <w:pPr>
              <w:pStyle w:val="TableText"/>
              <w:rPr>
                <w:b/>
              </w:rPr>
            </w:pPr>
            <w:r w:rsidRPr="00F5383B">
              <w:rPr>
                <w:b/>
              </w:rPr>
              <w:t>Indicator description</w:t>
            </w:r>
          </w:p>
        </w:tc>
        <w:tc>
          <w:tcPr>
            <w:tcW w:w="5245" w:type="dxa"/>
            <w:tcBorders>
              <w:top w:val="single" w:sz="4" w:space="0" w:color="A6A6A6" w:themeColor="background1" w:themeShade="A6"/>
              <w:bottom w:val="single" w:sz="4" w:space="0" w:color="A6A6A6" w:themeColor="background1" w:themeShade="A6"/>
              <w:right w:val="nil"/>
            </w:tcBorders>
          </w:tcPr>
          <w:p w:rsidR="005679B2" w:rsidRPr="00017E93" w:rsidRDefault="005679B2" w:rsidP="009F192C">
            <w:pPr>
              <w:pStyle w:val="TableText"/>
            </w:pPr>
            <w:r w:rsidRPr="00017E93">
              <w:t>Median length of stay following surgery</w:t>
            </w:r>
            <w:r>
              <w:t xml:space="preserve"> for colorectal cancer</w:t>
            </w:r>
            <w:r w:rsidR="00F5383B">
              <w:t>.</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Rationale and evidence</w:t>
            </w:r>
          </w:p>
        </w:tc>
        <w:tc>
          <w:tcPr>
            <w:tcW w:w="5245" w:type="dxa"/>
            <w:tcBorders>
              <w:top w:val="single" w:sz="4" w:space="0" w:color="A6A6A6" w:themeColor="background1" w:themeShade="A6"/>
              <w:bottom w:val="single" w:sz="4" w:space="0" w:color="A6A6A6" w:themeColor="background1" w:themeShade="A6"/>
              <w:right w:val="nil"/>
            </w:tcBorders>
          </w:tcPr>
          <w:p w:rsidR="00770442" w:rsidRDefault="005679B2" w:rsidP="00F5383B">
            <w:pPr>
              <w:pStyle w:val="TableText"/>
            </w:pPr>
            <w:r w:rsidRPr="00D64F07">
              <w:t>Surgery is the cornerstone of treatment for many cancers. There have been major developments in surgery for colorectal cancer over the past decade</w:t>
            </w:r>
            <w:r>
              <w:t xml:space="preserve">, which </w:t>
            </w:r>
            <w:r w:rsidRPr="00D64F07">
              <w:t>have included greater surgical speciali</w:t>
            </w:r>
            <w:r>
              <w:t>s</w:t>
            </w:r>
            <w:r w:rsidRPr="00D64F07">
              <w:t>ation and wider use of laparoscopic procedures. Hospital length</w:t>
            </w:r>
            <w:r>
              <w:t xml:space="preserve"> </w:t>
            </w:r>
            <w:r w:rsidRPr="00D64F07">
              <w:t>of</w:t>
            </w:r>
            <w:r>
              <w:t xml:space="preserve"> </w:t>
            </w:r>
            <w:r w:rsidRPr="00D64F07">
              <w:t>stay following surgery is an indicator of health service efficiency.</w:t>
            </w:r>
          </w:p>
          <w:p w:rsidR="005679B2" w:rsidRPr="00017E93" w:rsidRDefault="005679B2" w:rsidP="00F5383B">
            <w:pPr>
              <w:pStyle w:val="TableText"/>
            </w:pPr>
            <w:r w:rsidRPr="00D64F07">
              <w:t>In some health</w:t>
            </w:r>
            <w:r>
              <w:t xml:space="preserve"> </w:t>
            </w:r>
            <w:r w:rsidRPr="00D64F07">
              <w:t xml:space="preserve">care settings, there have been initiatives aimed at reducing </w:t>
            </w:r>
            <w:r>
              <w:t xml:space="preserve">length of stay </w:t>
            </w:r>
            <w:r w:rsidRPr="00D64F07">
              <w:t>after cancer surgery</w:t>
            </w:r>
            <w:r>
              <w:t xml:space="preserve">; for example, through </w:t>
            </w:r>
            <w:r w:rsidRPr="00D64F07">
              <w:t xml:space="preserve">enhanced recovery programmes. These types of initiatives may confer advantages for patients, including faster recovery and fewer complications. One of the key concerns of attempts to reduce </w:t>
            </w:r>
            <w:r>
              <w:t>length of stay</w:t>
            </w:r>
            <w:r w:rsidRPr="00D64F07">
              <w:t>, however, is that it may compromise patient safety and lead to increased readmissions.</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Equity/Māori health gain</w:t>
            </w:r>
          </w:p>
        </w:tc>
        <w:tc>
          <w:tcPr>
            <w:tcW w:w="5245" w:type="dxa"/>
            <w:tcBorders>
              <w:top w:val="single" w:sz="4" w:space="0" w:color="A6A6A6" w:themeColor="background1" w:themeShade="A6"/>
              <w:bottom w:val="single" w:sz="4" w:space="0" w:color="A6A6A6" w:themeColor="background1" w:themeShade="A6"/>
              <w:right w:val="nil"/>
            </w:tcBorders>
          </w:tcPr>
          <w:p w:rsidR="005679B2" w:rsidRPr="00D64F07" w:rsidRDefault="005679B2" w:rsidP="001B336B">
            <w:pPr>
              <w:pStyle w:val="TableText"/>
            </w:pPr>
            <w:r w:rsidRPr="00017E93">
              <w:t xml:space="preserve">The </w:t>
            </w:r>
            <w:r>
              <w:t>PIPER study</w:t>
            </w:r>
            <w:r w:rsidRPr="00017E93">
              <w:t xml:space="preserve"> did not identify significant differences in length of stay by ethnic group or socioeconomic deprivation</w:t>
            </w:r>
            <w:r>
              <w:t xml:space="preserve"> </w:t>
            </w:r>
            <w:r>
              <w:fldChar w:fldCharType="begin"/>
            </w:r>
            <w:r w:rsidR="00A80732">
              <w:instrText xml:space="preserve"> ADDIN EN.CITE &lt;EndNote&gt;&lt;Cite&gt;&lt;Author&gt;Jackson&lt;/Author&gt;&lt;Year&gt;2015&lt;/Year&gt;&lt;RecNum&gt;20&lt;/RecNum&gt;&lt;DisplayText&gt;(Jackson et al 2015)&lt;/DisplayText&gt;&lt;record&gt;&lt;rec-number&gt;20&lt;/rec-number&gt;&lt;foreign-keys&gt;&lt;key app="EN" db-id="ezt95dfawvtw0kezr9npa0wivxfze9902pwz"&gt;20&lt;/key&gt;&lt;/foreign-keys&gt;&lt;ref-type name="Web Page"&gt;12&lt;/ref-type&gt;&lt;contributors&gt;&lt;authors&gt;&lt;author&gt;Jackson, C&lt;/author&gt;&lt;author&gt;Sharples, K&lt;/author&gt;&lt;author&gt;Firth, M&lt;/author&gt;&lt;author&gt;Hinder, V&lt;/author&gt;&lt;author&gt;Jeffery, M&lt;/author&gt;&lt;author&gt;Keating, J&lt;/author&gt;&lt;author&gt;Secker, A&lt;/author&gt;&lt;author&gt;Derrett, S&lt;/author&gt;&lt;author&gt;Atmore, S&lt;/author&gt;&lt;author&gt;Bramley, D&lt;/author&gt;&lt;author&gt;De Groot, C&lt;/author&gt;&lt;author&gt;Stevens, W&lt;/author&gt;&lt;author&gt;Sarfati, D&lt;/author&gt;&lt;author&gt;Brown, C&lt;/author&gt;&lt;author&gt;Hill, A, &lt;/author&gt;&lt;author&gt;Reid, P&lt;/author&gt;&lt;author&gt;Lawrenson, R&lt;/author&gt;&lt;author&gt;Findlay, M&lt;/author&gt;&lt;/authors&gt;&lt;/contributors&gt;&lt;titles&gt;&lt;title&gt;The PIPER Project - An Internal Examination of Colorectal Cancer Management in New Zealand&lt;/title&gt;&lt;/titles&gt;&lt;number&gt;18 February 2019&lt;/number&gt;&lt;dates&gt;&lt;year&gt;2015&lt;/year&gt;&lt;/dates&gt;&lt;urls&gt;&lt;related-urls&gt;&lt;url&gt;https://www.fmhs.auckland.ac.nz/assets/fmhs/sms/ctnz/docs/THE%20PIPER%20PROJECT%20Final%20deliverable%20report%207%20August%202015%20(HRC%2011_764%20FINDLAY).pdf &lt;/url&gt;&lt;/related-urls&gt;&lt;/urls&gt;&lt;/record&gt;&lt;/Cite&gt;&lt;/EndNote&gt;</w:instrText>
            </w:r>
            <w:r>
              <w:fldChar w:fldCharType="separate"/>
            </w:r>
            <w:r w:rsidR="00A80732">
              <w:rPr>
                <w:noProof/>
              </w:rPr>
              <w:t>(</w:t>
            </w:r>
            <w:hyperlink w:anchor="_ENREF_14" w:tooltip="Jackson, 2015 #20" w:history="1">
              <w:r w:rsidR="001B336B">
                <w:rPr>
                  <w:noProof/>
                </w:rPr>
                <w:t>Jackson et al 2015</w:t>
              </w:r>
            </w:hyperlink>
            <w:r w:rsidR="00A80732">
              <w:rPr>
                <w:noProof/>
              </w:rPr>
              <w:t>)</w:t>
            </w:r>
            <w:r>
              <w:fldChar w:fldCharType="end"/>
            </w:r>
            <w:r w:rsidR="00F5383B">
              <w:t>.</w:t>
            </w:r>
          </w:p>
        </w:tc>
      </w:tr>
      <w:tr w:rsidR="00F5383B" w:rsidRPr="00C96CFB" w:rsidTr="00F5383B">
        <w:trPr>
          <w:cantSplit/>
        </w:trPr>
        <w:tc>
          <w:tcPr>
            <w:tcW w:w="1560" w:type="dxa"/>
            <w:vMerge w:val="restart"/>
            <w:tcBorders>
              <w:top w:val="single" w:sz="4" w:space="0" w:color="A6A6A6" w:themeColor="background1" w:themeShade="A6"/>
              <w:left w:val="nil"/>
            </w:tcBorders>
          </w:tcPr>
          <w:p w:rsidR="00F5383B" w:rsidRPr="00F5383B" w:rsidRDefault="00F5383B" w:rsidP="00F5383B">
            <w:pPr>
              <w:pStyle w:val="TableText"/>
              <w:rPr>
                <w:b/>
              </w:rPr>
            </w:pPr>
            <w:r w:rsidRPr="00F5383B">
              <w:rPr>
                <w:b/>
              </w:rPr>
              <w:t>Specifications</w:t>
            </w:r>
          </w:p>
        </w:tc>
        <w:tc>
          <w:tcPr>
            <w:tcW w:w="1275" w:type="dxa"/>
            <w:tcBorders>
              <w:top w:val="single" w:sz="4" w:space="0" w:color="A6A6A6" w:themeColor="background1" w:themeShade="A6"/>
              <w:bottom w:val="nil"/>
            </w:tcBorders>
          </w:tcPr>
          <w:p w:rsidR="00F5383B" w:rsidRPr="00F5383B" w:rsidRDefault="00F5383B" w:rsidP="00F5383B">
            <w:pPr>
              <w:pStyle w:val="TableText"/>
              <w:rPr>
                <w:b/>
              </w:rPr>
            </w:pPr>
            <w:r w:rsidRPr="00F5383B">
              <w:rPr>
                <w:b/>
              </w:rPr>
              <w:t>Numerator</w:t>
            </w:r>
          </w:p>
        </w:tc>
        <w:tc>
          <w:tcPr>
            <w:tcW w:w="5245" w:type="dxa"/>
            <w:tcBorders>
              <w:top w:val="single" w:sz="4" w:space="0" w:color="A6A6A6" w:themeColor="background1" w:themeShade="A6"/>
              <w:bottom w:val="nil"/>
              <w:right w:val="nil"/>
            </w:tcBorders>
          </w:tcPr>
          <w:p w:rsidR="00F5383B" w:rsidRPr="00017E93" w:rsidRDefault="00F5383B" w:rsidP="00F5383B">
            <w:pPr>
              <w:pStyle w:val="TableText"/>
            </w:pPr>
            <w:r w:rsidRPr="00017E93">
              <w:t xml:space="preserve">Median length of stay following </w:t>
            </w:r>
            <w:r>
              <w:t>surgery.</w:t>
            </w:r>
          </w:p>
        </w:tc>
      </w:tr>
      <w:tr w:rsidR="00F5383B" w:rsidRPr="00C96CFB" w:rsidTr="00F5383B">
        <w:trPr>
          <w:cantSplit/>
        </w:trPr>
        <w:tc>
          <w:tcPr>
            <w:tcW w:w="1560" w:type="dxa"/>
            <w:vMerge/>
            <w:tcBorders>
              <w:left w:val="nil"/>
            </w:tcBorders>
          </w:tcPr>
          <w:p w:rsidR="00F5383B" w:rsidRPr="00F5383B" w:rsidRDefault="00F5383B" w:rsidP="00F5383B">
            <w:pPr>
              <w:pStyle w:val="TableText"/>
              <w:rPr>
                <w:b/>
              </w:rPr>
            </w:pPr>
          </w:p>
        </w:tc>
        <w:tc>
          <w:tcPr>
            <w:tcW w:w="1275" w:type="dxa"/>
            <w:tcBorders>
              <w:top w:val="nil"/>
              <w:bottom w:val="nil"/>
            </w:tcBorders>
          </w:tcPr>
          <w:p w:rsidR="00F5383B" w:rsidRPr="00F5383B" w:rsidRDefault="00F5383B" w:rsidP="00F5383B">
            <w:pPr>
              <w:pStyle w:val="TableText"/>
              <w:spacing w:before="0"/>
              <w:rPr>
                <w:b/>
              </w:rPr>
            </w:pPr>
            <w:r w:rsidRPr="00F5383B">
              <w:rPr>
                <w:b/>
              </w:rPr>
              <w:t>Denominator</w:t>
            </w:r>
          </w:p>
        </w:tc>
        <w:tc>
          <w:tcPr>
            <w:tcW w:w="5245" w:type="dxa"/>
            <w:tcBorders>
              <w:top w:val="nil"/>
              <w:bottom w:val="nil"/>
              <w:right w:val="nil"/>
            </w:tcBorders>
          </w:tcPr>
          <w:p w:rsidR="00F5383B" w:rsidRPr="00017E93" w:rsidRDefault="00F5383B" w:rsidP="00F5383B">
            <w:pPr>
              <w:pStyle w:val="TableText"/>
              <w:spacing w:before="0"/>
            </w:pPr>
            <w:r w:rsidRPr="00017E93">
              <w:t>People undergoing definitive surgery for colorectal cancer</w:t>
            </w:r>
            <w:r>
              <w:t>.</w:t>
            </w:r>
          </w:p>
        </w:tc>
      </w:tr>
      <w:tr w:rsidR="00F5383B" w:rsidRPr="00C96CFB" w:rsidTr="00F5383B">
        <w:trPr>
          <w:cantSplit/>
        </w:trPr>
        <w:tc>
          <w:tcPr>
            <w:tcW w:w="1560" w:type="dxa"/>
            <w:vMerge/>
            <w:tcBorders>
              <w:left w:val="nil"/>
              <w:bottom w:val="single" w:sz="4" w:space="0" w:color="A6A6A6" w:themeColor="background1" w:themeShade="A6"/>
            </w:tcBorders>
          </w:tcPr>
          <w:p w:rsidR="00F5383B" w:rsidRPr="00F5383B" w:rsidRDefault="00F5383B" w:rsidP="00F5383B">
            <w:pPr>
              <w:pStyle w:val="TableText"/>
              <w:rPr>
                <w:b/>
              </w:rPr>
            </w:pPr>
          </w:p>
        </w:tc>
        <w:tc>
          <w:tcPr>
            <w:tcW w:w="1275" w:type="dxa"/>
            <w:tcBorders>
              <w:top w:val="nil"/>
              <w:bottom w:val="single" w:sz="4" w:space="0" w:color="A6A6A6" w:themeColor="background1" w:themeShade="A6"/>
            </w:tcBorders>
          </w:tcPr>
          <w:p w:rsidR="00F5383B" w:rsidRPr="00F5383B" w:rsidRDefault="00F5383B" w:rsidP="00F5383B">
            <w:pPr>
              <w:pStyle w:val="TableText"/>
              <w:spacing w:before="0"/>
              <w:rPr>
                <w:b/>
              </w:rPr>
            </w:pPr>
            <w:r w:rsidRPr="00F5383B">
              <w:rPr>
                <w:b/>
              </w:rPr>
              <w:t>Exclusions</w:t>
            </w:r>
          </w:p>
        </w:tc>
        <w:tc>
          <w:tcPr>
            <w:tcW w:w="5245" w:type="dxa"/>
            <w:tcBorders>
              <w:top w:val="nil"/>
              <w:bottom w:val="single" w:sz="4" w:space="0" w:color="A6A6A6" w:themeColor="background1" w:themeShade="A6"/>
              <w:right w:val="nil"/>
            </w:tcBorders>
          </w:tcPr>
          <w:p w:rsidR="00F5383B" w:rsidRPr="00017E93" w:rsidRDefault="00F5383B" w:rsidP="00F5383B">
            <w:pPr>
              <w:pStyle w:val="TableText"/>
              <w:spacing w:before="0"/>
            </w:pPr>
            <w:r>
              <w:t>None.</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F5383B" w:rsidP="00F5383B">
            <w:pPr>
              <w:pStyle w:val="TableText"/>
              <w:rPr>
                <w:b/>
              </w:rPr>
            </w:pPr>
            <w:r>
              <w:rPr>
                <w:b/>
              </w:rPr>
              <w:t>Data sources</w:t>
            </w:r>
          </w:p>
        </w:tc>
        <w:tc>
          <w:tcPr>
            <w:tcW w:w="5245" w:type="dxa"/>
            <w:tcBorders>
              <w:top w:val="single" w:sz="4" w:space="0" w:color="A6A6A6" w:themeColor="background1" w:themeShade="A6"/>
              <w:bottom w:val="single" w:sz="4" w:space="0" w:color="A6A6A6" w:themeColor="background1" w:themeShade="A6"/>
              <w:right w:val="nil"/>
            </w:tcBorders>
          </w:tcPr>
          <w:p w:rsidR="005679B2" w:rsidRPr="00017E93" w:rsidRDefault="005679B2" w:rsidP="00F5383B">
            <w:pPr>
              <w:pStyle w:val="TableText"/>
            </w:pPr>
            <w:r>
              <w:t>NZCR</w:t>
            </w:r>
            <w:r w:rsidRPr="00017E93">
              <w:t>, NMDS</w:t>
            </w:r>
            <w:r w:rsidR="00F5383B">
              <w:t>.</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Notes</w:t>
            </w:r>
          </w:p>
        </w:tc>
        <w:tc>
          <w:tcPr>
            <w:tcW w:w="5245" w:type="dxa"/>
            <w:tcBorders>
              <w:top w:val="single" w:sz="4" w:space="0" w:color="A6A6A6" w:themeColor="background1" w:themeShade="A6"/>
              <w:bottom w:val="single" w:sz="4" w:space="0" w:color="A6A6A6" w:themeColor="background1" w:themeShade="A6"/>
              <w:right w:val="nil"/>
            </w:tcBorders>
          </w:tcPr>
          <w:p w:rsidR="005679B2" w:rsidRDefault="005679B2" w:rsidP="00F5383B">
            <w:pPr>
              <w:pStyle w:val="TableText"/>
            </w:pPr>
            <w:r>
              <w:t>The results for this indicator should be presented by type of cancer (colorectal, colon and rectal).</w:t>
            </w:r>
          </w:p>
          <w:p w:rsidR="005679B2" w:rsidRPr="00017E93" w:rsidRDefault="005679B2" w:rsidP="00F5383B">
            <w:pPr>
              <w:pStyle w:val="TableText"/>
            </w:pPr>
            <w:r>
              <w:t>T</w:t>
            </w:r>
            <w:r w:rsidRPr="00017E93">
              <w:t>his is a descriptive indicator</w:t>
            </w:r>
            <w:r>
              <w:t>;</w:t>
            </w:r>
            <w:r w:rsidRPr="00017E93">
              <w:t xml:space="preserve"> it </w:t>
            </w:r>
            <w:r>
              <w:t>can be</w:t>
            </w:r>
            <w:r w:rsidRPr="00017E93">
              <w:t xml:space="preserve"> reported</w:t>
            </w:r>
            <w:r>
              <w:t xml:space="preserve"> alongside other surgical indicators f</w:t>
            </w:r>
            <w:r w:rsidRPr="00017E93">
              <w:t>or information and context in 2019.</w:t>
            </w:r>
          </w:p>
        </w:tc>
      </w:tr>
    </w:tbl>
    <w:p w:rsidR="00A1372C" w:rsidRDefault="00A1372C" w:rsidP="00A1372C"/>
    <w:p w:rsidR="005679B2" w:rsidRPr="00C96CFB" w:rsidRDefault="005679B2" w:rsidP="00A1372C">
      <w:pPr>
        <w:pStyle w:val="Heading2"/>
      </w:pPr>
      <w:bookmarkStart w:id="50" w:name="_Clinical_trial_participation"/>
      <w:bookmarkStart w:id="51" w:name="_Toc1738355"/>
      <w:bookmarkStart w:id="52" w:name="_Toc2255219"/>
      <w:bookmarkEnd w:id="50"/>
      <w:r>
        <w:lastRenderedPageBreak/>
        <w:t>Clinical trial participation</w:t>
      </w:r>
      <w:bookmarkEnd w:id="51"/>
      <w:bookmarkEnd w:id="52"/>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275"/>
        <w:gridCol w:w="5245"/>
      </w:tblGrid>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Indicator description</w:t>
            </w:r>
          </w:p>
        </w:tc>
        <w:tc>
          <w:tcPr>
            <w:tcW w:w="5245" w:type="dxa"/>
            <w:tcBorders>
              <w:top w:val="single" w:sz="4" w:space="0" w:color="A6A6A6" w:themeColor="background1" w:themeShade="A6"/>
              <w:bottom w:val="single" w:sz="4" w:space="0" w:color="A6A6A6" w:themeColor="background1" w:themeShade="A6"/>
              <w:right w:val="nil"/>
            </w:tcBorders>
          </w:tcPr>
          <w:p w:rsidR="005679B2" w:rsidRPr="00017E93" w:rsidRDefault="005679B2" w:rsidP="00F5383B">
            <w:pPr>
              <w:pStyle w:val="TableText"/>
            </w:pPr>
            <w:r w:rsidRPr="00017E93">
              <w:t>Proportion of people with colorectal cancer in a clinical trial</w:t>
            </w:r>
            <w:r w:rsidR="00F5383B">
              <w:t>.</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Rationale and evidence</w:t>
            </w:r>
          </w:p>
        </w:tc>
        <w:tc>
          <w:tcPr>
            <w:tcW w:w="5245" w:type="dxa"/>
            <w:tcBorders>
              <w:top w:val="single" w:sz="4" w:space="0" w:color="A6A6A6" w:themeColor="background1" w:themeShade="A6"/>
              <w:bottom w:val="single" w:sz="4" w:space="0" w:color="A6A6A6" w:themeColor="background1" w:themeShade="A6"/>
              <w:right w:val="nil"/>
            </w:tcBorders>
          </w:tcPr>
          <w:p w:rsidR="005679B2" w:rsidRPr="00D64F07" w:rsidRDefault="005679B2" w:rsidP="00F5383B">
            <w:pPr>
              <w:pStyle w:val="TableText"/>
              <w:rPr>
                <w:lang w:eastAsia="en-NZ"/>
              </w:rPr>
            </w:pPr>
            <w:r w:rsidRPr="00D64F07">
              <w:rPr>
                <w:lang w:eastAsia="en-NZ"/>
              </w:rPr>
              <w:t xml:space="preserve">Progress in </w:t>
            </w:r>
            <w:r>
              <w:rPr>
                <w:lang w:eastAsia="en-NZ"/>
              </w:rPr>
              <w:t xml:space="preserve">preventing, diagnosing and </w:t>
            </w:r>
            <w:r w:rsidRPr="00D64F07">
              <w:rPr>
                <w:lang w:eastAsia="en-NZ"/>
              </w:rPr>
              <w:t>treating cancer predominantly comes from scientific research, including the testing of new</w:t>
            </w:r>
            <w:r>
              <w:rPr>
                <w:lang w:eastAsia="en-NZ"/>
              </w:rPr>
              <w:t>, potentially more effective</w:t>
            </w:r>
            <w:r w:rsidRPr="00D64F07">
              <w:rPr>
                <w:lang w:eastAsia="en-NZ"/>
              </w:rPr>
              <w:t xml:space="preserve"> medications and procedures</w:t>
            </w:r>
            <w:r>
              <w:rPr>
                <w:lang w:eastAsia="en-NZ"/>
              </w:rPr>
              <w:t xml:space="preserve"> through </w:t>
            </w:r>
            <w:r w:rsidRPr="00D64F07">
              <w:rPr>
                <w:lang w:eastAsia="en-NZ"/>
              </w:rPr>
              <w:t xml:space="preserve">clinical trials. </w:t>
            </w:r>
            <w:r>
              <w:rPr>
                <w:lang w:eastAsia="en-NZ"/>
              </w:rPr>
              <w:t>People</w:t>
            </w:r>
            <w:r w:rsidRPr="00D64F07">
              <w:rPr>
                <w:lang w:eastAsia="en-NZ"/>
              </w:rPr>
              <w:t xml:space="preserve"> who participate in these </w:t>
            </w:r>
            <w:r>
              <w:rPr>
                <w:lang w:eastAsia="en-NZ"/>
              </w:rPr>
              <w:t xml:space="preserve">trials </w:t>
            </w:r>
            <w:r w:rsidRPr="00D64F07">
              <w:rPr>
                <w:lang w:eastAsia="en-NZ"/>
              </w:rPr>
              <w:t xml:space="preserve">gain access to the very latest </w:t>
            </w:r>
            <w:r>
              <w:rPr>
                <w:lang w:eastAsia="en-NZ"/>
              </w:rPr>
              <w:t xml:space="preserve">advances </w:t>
            </w:r>
            <w:r w:rsidRPr="00D64F07">
              <w:rPr>
                <w:lang w:eastAsia="en-NZ"/>
              </w:rPr>
              <w:t>in cancer care developed by cancer specialists.</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Equity/Māori health gain</w:t>
            </w:r>
          </w:p>
        </w:tc>
        <w:tc>
          <w:tcPr>
            <w:tcW w:w="5245" w:type="dxa"/>
            <w:tcBorders>
              <w:top w:val="single" w:sz="4" w:space="0" w:color="A6A6A6" w:themeColor="background1" w:themeShade="A6"/>
              <w:bottom w:val="single" w:sz="4" w:space="0" w:color="A6A6A6" w:themeColor="background1" w:themeShade="A6"/>
              <w:right w:val="nil"/>
            </w:tcBorders>
          </w:tcPr>
          <w:p w:rsidR="005679B2" w:rsidRPr="00017E93" w:rsidRDefault="005679B2" w:rsidP="00F5383B">
            <w:pPr>
              <w:pStyle w:val="TableText"/>
            </w:pPr>
            <w:r w:rsidRPr="00017E93">
              <w:t xml:space="preserve">No </w:t>
            </w:r>
            <w:r>
              <w:t>data was</w:t>
            </w:r>
            <w:r w:rsidRPr="00017E93">
              <w:t xml:space="preserve"> available.</w:t>
            </w:r>
          </w:p>
        </w:tc>
      </w:tr>
      <w:tr w:rsidR="00F5383B" w:rsidRPr="00C96CFB" w:rsidTr="00F5383B">
        <w:trPr>
          <w:cantSplit/>
        </w:trPr>
        <w:tc>
          <w:tcPr>
            <w:tcW w:w="1560" w:type="dxa"/>
            <w:vMerge w:val="restart"/>
            <w:tcBorders>
              <w:top w:val="single" w:sz="4" w:space="0" w:color="A6A6A6" w:themeColor="background1" w:themeShade="A6"/>
              <w:left w:val="nil"/>
            </w:tcBorders>
          </w:tcPr>
          <w:p w:rsidR="00F5383B" w:rsidRPr="00F5383B" w:rsidRDefault="00F5383B" w:rsidP="00F5383B">
            <w:pPr>
              <w:pStyle w:val="TableText"/>
              <w:rPr>
                <w:b/>
              </w:rPr>
            </w:pPr>
            <w:r w:rsidRPr="00F5383B">
              <w:rPr>
                <w:b/>
              </w:rPr>
              <w:t>Specifications</w:t>
            </w:r>
          </w:p>
        </w:tc>
        <w:tc>
          <w:tcPr>
            <w:tcW w:w="1275" w:type="dxa"/>
            <w:tcBorders>
              <w:top w:val="single" w:sz="4" w:space="0" w:color="A6A6A6" w:themeColor="background1" w:themeShade="A6"/>
              <w:bottom w:val="nil"/>
            </w:tcBorders>
          </w:tcPr>
          <w:p w:rsidR="00F5383B" w:rsidRPr="00F5383B" w:rsidRDefault="00F5383B" w:rsidP="00F5383B">
            <w:pPr>
              <w:pStyle w:val="TableText"/>
              <w:rPr>
                <w:b/>
              </w:rPr>
            </w:pPr>
            <w:r w:rsidRPr="00F5383B">
              <w:rPr>
                <w:b/>
              </w:rPr>
              <w:t>Numerator</w:t>
            </w:r>
          </w:p>
        </w:tc>
        <w:tc>
          <w:tcPr>
            <w:tcW w:w="5245" w:type="dxa"/>
            <w:tcBorders>
              <w:top w:val="single" w:sz="4" w:space="0" w:color="A6A6A6" w:themeColor="background1" w:themeShade="A6"/>
              <w:bottom w:val="nil"/>
              <w:right w:val="nil"/>
            </w:tcBorders>
          </w:tcPr>
          <w:p w:rsidR="00F5383B" w:rsidRPr="00D64F07" w:rsidRDefault="00F5383B" w:rsidP="00F5383B">
            <w:pPr>
              <w:pStyle w:val="TableText"/>
            </w:pPr>
            <w:r w:rsidRPr="00D64F07">
              <w:t xml:space="preserve">Number of people with </w:t>
            </w:r>
            <w:r>
              <w:t>colorectal</w:t>
            </w:r>
            <w:r w:rsidRPr="00D64F07">
              <w:t xml:space="preserve"> cancer treated on a clinical trial at any time after diagnosis</w:t>
            </w:r>
            <w:r>
              <w:t>.</w:t>
            </w:r>
          </w:p>
        </w:tc>
      </w:tr>
      <w:tr w:rsidR="00F5383B" w:rsidRPr="00C96CFB" w:rsidTr="00F5383B">
        <w:trPr>
          <w:cantSplit/>
        </w:trPr>
        <w:tc>
          <w:tcPr>
            <w:tcW w:w="1560" w:type="dxa"/>
            <w:vMerge/>
            <w:tcBorders>
              <w:left w:val="nil"/>
            </w:tcBorders>
          </w:tcPr>
          <w:p w:rsidR="00F5383B" w:rsidRPr="00F5383B" w:rsidRDefault="00F5383B" w:rsidP="00F5383B">
            <w:pPr>
              <w:pStyle w:val="TableText"/>
              <w:rPr>
                <w:b/>
              </w:rPr>
            </w:pPr>
          </w:p>
        </w:tc>
        <w:tc>
          <w:tcPr>
            <w:tcW w:w="1275" w:type="dxa"/>
            <w:tcBorders>
              <w:top w:val="nil"/>
              <w:bottom w:val="nil"/>
            </w:tcBorders>
          </w:tcPr>
          <w:p w:rsidR="00F5383B" w:rsidRPr="00F5383B" w:rsidRDefault="00F5383B" w:rsidP="00F5383B">
            <w:pPr>
              <w:pStyle w:val="TableText"/>
              <w:spacing w:before="0"/>
              <w:rPr>
                <w:b/>
              </w:rPr>
            </w:pPr>
            <w:r w:rsidRPr="00F5383B">
              <w:rPr>
                <w:b/>
              </w:rPr>
              <w:t>Denominator</w:t>
            </w:r>
          </w:p>
        </w:tc>
        <w:tc>
          <w:tcPr>
            <w:tcW w:w="5245" w:type="dxa"/>
            <w:tcBorders>
              <w:top w:val="nil"/>
              <w:bottom w:val="nil"/>
              <w:right w:val="nil"/>
            </w:tcBorders>
          </w:tcPr>
          <w:p w:rsidR="00F5383B" w:rsidRPr="00D64F07" w:rsidRDefault="00F5383B" w:rsidP="00F5383B">
            <w:pPr>
              <w:pStyle w:val="TableText"/>
              <w:spacing w:before="0"/>
            </w:pPr>
            <w:r w:rsidRPr="00D64F07">
              <w:t xml:space="preserve">Number of people diagnosed with </w:t>
            </w:r>
            <w:r>
              <w:t xml:space="preserve">colorectal </w:t>
            </w:r>
            <w:r w:rsidRPr="00D64F07">
              <w:t>cancer</w:t>
            </w:r>
            <w:r>
              <w:t>.</w:t>
            </w:r>
          </w:p>
        </w:tc>
      </w:tr>
      <w:tr w:rsidR="00F5383B" w:rsidRPr="00C96CFB" w:rsidTr="00F5383B">
        <w:trPr>
          <w:cantSplit/>
        </w:trPr>
        <w:tc>
          <w:tcPr>
            <w:tcW w:w="1560" w:type="dxa"/>
            <w:vMerge/>
            <w:tcBorders>
              <w:left w:val="nil"/>
              <w:bottom w:val="single" w:sz="4" w:space="0" w:color="A6A6A6" w:themeColor="background1" w:themeShade="A6"/>
            </w:tcBorders>
          </w:tcPr>
          <w:p w:rsidR="00F5383B" w:rsidRPr="00F5383B" w:rsidRDefault="00F5383B" w:rsidP="00F5383B">
            <w:pPr>
              <w:pStyle w:val="TableText"/>
              <w:rPr>
                <w:b/>
              </w:rPr>
            </w:pPr>
          </w:p>
        </w:tc>
        <w:tc>
          <w:tcPr>
            <w:tcW w:w="1275" w:type="dxa"/>
            <w:tcBorders>
              <w:top w:val="nil"/>
              <w:bottom w:val="single" w:sz="4" w:space="0" w:color="A6A6A6" w:themeColor="background1" w:themeShade="A6"/>
            </w:tcBorders>
          </w:tcPr>
          <w:p w:rsidR="00F5383B" w:rsidRPr="00F5383B" w:rsidRDefault="00F5383B" w:rsidP="00F5383B">
            <w:pPr>
              <w:pStyle w:val="TableText"/>
              <w:spacing w:before="0"/>
              <w:rPr>
                <w:b/>
              </w:rPr>
            </w:pPr>
            <w:r w:rsidRPr="00F5383B">
              <w:rPr>
                <w:b/>
              </w:rPr>
              <w:t>Exclusions</w:t>
            </w:r>
          </w:p>
        </w:tc>
        <w:tc>
          <w:tcPr>
            <w:tcW w:w="5245" w:type="dxa"/>
            <w:tcBorders>
              <w:top w:val="nil"/>
              <w:bottom w:val="single" w:sz="4" w:space="0" w:color="A6A6A6" w:themeColor="background1" w:themeShade="A6"/>
              <w:right w:val="nil"/>
            </w:tcBorders>
          </w:tcPr>
          <w:p w:rsidR="00F5383B" w:rsidRPr="00017E93" w:rsidRDefault="00F5383B" w:rsidP="00F5383B">
            <w:pPr>
              <w:pStyle w:val="TableText"/>
              <w:spacing w:before="0"/>
            </w:pPr>
            <w:r>
              <w:t>None.</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F5383B" w:rsidP="00F5383B">
            <w:pPr>
              <w:pStyle w:val="TableText"/>
              <w:rPr>
                <w:b/>
              </w:rPr>
            </w:pPr>
            <w:r w:rsidRPr="00F5383B">
              <w:rPr>
                <w:b/>
              </w:rPr>
              <w:t>Data sources</w:t>
            </w:r>
          </w:p>
        </w:tc>
        <w:tc>
          <w:tcPr>
            <w:tcW w:w="5245" w:type="dxa"/>
            <w:tcBorders>
              <w:top w:val="single" w:sz="4" w:space="0" w:color="A6A6A6" w:themeColor="background1" w:themeShade="A6"/>
              <w:bottom w:val="single" w:sz="4" w:space="0" w:color="A6A6A6" w:themeColor="background1" w:themeShade="A6"/>
              <w:right w:val="nil"/>
            </w:tcBorders>
          </w:tcPr>
          <w:p w:rsidR="005679B2" w:rsidRPr="00017E93" w:rsidRDefault="005679B2" w:rsidP="00F5383B">
            <w:pPr>
              <w:pStyle w:val="TableText"/>
            </w:pPr>
            <w:r w:rsidRPr="00017E93">
              <w:t>Clinical notes</w:t>
            </w:r>
            <w:r w:rsidR="00F5383B">
              <w:t>.</w:t>
            </w:r>
          </w:p>
        </w:tc>
      </w:tr>
      <w:tr w:rsidR="005679B2" w:rsidRPr="00C96CFB" w:rsidTr="00F5383B">
        <w:trPr>
          <w:cantSplit/>
        </w:trPr>
        <w:tc>
          <w:tcPr>
            <w:tcW w:w="2835" w:type="dxa"/>
            <w:gridSpan w:val="2"/>
            <w:tcBorders>
              <w:top w:val="single" w:sz="4" w:space="0" w:color="A6A6A6" w:themeColor="background1" w:themeShade="A6"/>
              <w:left w:val="nil"/>
              <w:bottom w:val="single" w:sz="4" w:space="0" w:color="A6A6A6" w:themeColor="background1" w:themeShade="A6"/>
            </w:tcBorders>
          </w:tcPr>
          <w:p w:rsidR="005679B2" w:rsidRPr="00F5383B" w:rsidRDefault="005679B2" w:rsidP="00F5383B">
            <w:pPr>
              <w:pStyle w:val="TableText"/>
              <w:rPr>
                <w:b/>
              </w:rPr>
            </w:pPr>
            <w:r w:rsidRPr="00F5383B">
              <w:rPr>
                <w:b/>
              </w:rPr>
              <w:t>Notes</w:t>
            </w:r>
          </w:p>
        </w:tc>
        <w:tc>
          <w:tcPr>
            <w:tcW w:w="5245" w:type="dxa"/>
            <w:tcBorders>
              <w:top w:val="single" w:sz="4" w:space="0" w:color="A6A6A6" w:themeColor="background1" w:themeShade="A6"/>
              <w:bottom w:val="single" w:sz="4" w:space="0" w:color="A6A6A6" w:themeColor="background1" w:themeShade="A6"/>
              <w:right w:val="nil"/>
            </w:tcBorders>
          </w:tcPr>
          <w:p w:rsidR="00770442" w:rsidRDefault="005679B2" w:rsidP="00F5383B">
            <w:pPr>
              <w:pStyle w:val="TableText"/>
            </w:pPr>
            <w:r w:rsidRPr="00017E93">
              <w:t>There is no national</w:t>
            </w:r>
            <w:r>
              <w:t xml:space="preserve"> data</w:t>
            </w:r>
            <w:r w:rsidRPr="00017E93">
              <w:t xml:space="preserve"> collection </w:t>
            </w:r>
            <w:r>
              <w:t>on people</w:t>
            </w:r>
            <w:r w:rsidRPr="00017E93">
              <w:t xml:space="preserve"> enrolled in clinical trials for colorectal cancer.</w:t>
            </w:r>
          </w:p>
          <w:p w:rsidR="005679B2" w:rsidRPr="00D64F07" w:rsidRDefault="005679B2" w:rsidP="00F5383B">
            <w:pPr>
              <w:pStyle w:val="TableText"/>
            </w:pPr>
            <w:r w:rsidRPr="00D64F07">
              <w:t xml:space="preserve">This indicator </w:t>
            </w:r>
            <w:r>
              <w:t>can</w:t>
            </w:r>
            <w:r w:rsidRPr="00D64F07">
              <w:t xml:space="preserve">not </w:t>
            </w:r>
            <w:r>
              <w:t xml:space="preserve">be </w:t>
            </w:r>
            <w:r w:rsidRPr="00D64F07">
              <w:t>reported in 2019.</w:t>
            </w:r>
          </w:p>
        </w:tc>
      </w:tr>
    </w:tbl>
    <w:p w:rsidR="005679B2" w:rsidRDefault="005679B2" w:rsidP="005679B2"/>
    <w:p w:rsidR="005679B2" w:rsidRPr="00C96CFB" w:rsidRDefault="005679B2" w:rsidP="00A1372C">
      <w:pPr>
        <w:pStyle w:val="Heading2"/>
      </w:pPr>
      <w:bookmarkStart w:id="53" w:name="_Treatment_survival"/>
      <w:bookmarkStart w:id="54" w:name="_Toc1738356"/>
      <w:bookmarkStart w:id="55" w:name="_Toc2255220"/>
      <w:bookmarkEnd w:id="53"/>
      <w:r>
        <w:lastRenderedPageBreak/>
        <w:t>Treatment survival</w:t>
      </w:r>
      <w:bookmarkEnd w:id="54"/>
      <w:bookmarkEnd w:id="55"/>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418"/>
        <w:gridCol w:w="1559"/>
        <w:gridCol w:w="5103"/>
      </w:tblGrid>
      <w:tr w:rsidR="005679B2" w:rsidRPr="00D64F07"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Proportion of people with colorectal cancer who died within 30 or 90 days of treatment (surgery, chemotherapy, radiotherapy)</w:t>
            </w:r>
            <w:r w:rsidR="00A575AE">
              <w:t>.</w:t>
            </w:r>
          </w:p>
        </w:tc>
      </w:tr>
      <w:tr w:rsidR="005679B2" w:rsidRPr="00D64F07"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D64F07">
              <w:t>Treatment</w:t>
            </w:r>
            <w:r>
              <w:t>-</w:t>
            </w:r>
            <w:r w:rsidRPr="00D64F07">
              <w:t xml:space="preserve">related mortality is a marker of the quality and safety of the whole service provided by the </w:t>
            </w:r>
            <w:r>
              <w:t>m</w:t>
            </w:r>
            <w:r w:rsidRPr="00D64F07">
              <w:t>ulti</w:t>
            </w:r>
            <w:r>
              <w:t>d</w:t>
            </w:r>
            <w:r w:rsidRPr="00D64F07">
              <w:t xml:space="preserve">isciplinary </w:t>
            </w:r>
            <w:r>
              <w:t>t</w:t>
            </w:r>
            <w:r w:rsidRPr="00D64F07">
              <w:t>eam (MDT)</w:t>
            </w:r>
            <w:r w:rsidR="00A575AE">
              <w:t>.</w:t>
            </w:r>
            <w:r w:rsidRPr="00A575AE">
              <w:rPr>
                <w:rStyle w:val="FootnoteReference"/>
              </w:rPr>
              <w:footnoteReference w:id="2"/>
            </w:r>
          </w:p>
          <w:p w:rsidR="00770442" w:rsidRDefault="005679B2" w:rsidP="00A575AE">
            <w:pPr>
              <w:pStyle w:val="TableText"/>
            </w:pPr>
            <w:r>
              <w:t>Service providers (DHBs, clinicians, MDTs) should regularly assess o</w:t>
            </w:r>
            <w:r w:rsidRPr="00D64F07">
              <w:t>utcomes of treatment, including treatment-related morbidity and mortality.</w:t>
            </w:r>
          </w:p>
          <w:p w:rsidR="005679B2" w:rsidRPr="00017E93" w:rsidRDefault="005679B2" w:rsidP="00A575AE">
            <w:pPr>
              <w:pStyle w:val="TableText"/>
            </w:pPr>
            <w:r w:rsidRPr="00017E93">
              <w:t>Patients with poor performance status, who are therefore at a greater risk of treatment-related morbidity and mortality, are increasingly being considered for radical interventions. These interventions may be curative</w:t>
            </w:r>
            <w:r>
              <w:t>,</w:t>
            </w:r>
            <w:r w:rsidRPr="00017E93">
              <w:t xml:space="preserve"> but their impact needs to be balanced against </w:t>
            </w:r>
            <w:r>
              <w:t>people</w:t>
            </w:r>
            <w:r w:rsidR="00770442">
              <w:t>’</w:t>
            </w:r>
            <w:r>
              <w:t>s</w:t>
            </w:r>
            <w:r w:rsidRPr="00017E93">
              <w:t xml:space="preserve"> overall prognosis.</w:t>
            </w:r>
          </w:p>
        </w:tc>
      </w:tr>
      <w:tr w:rsidR="005679B2" w:rsidRPr="00D64F07"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1B336B">
            <w:pPr>
              <w:pStyle w:val="TableText"/>
            </w:pPr>
            <w:r>
              <w:t xml:space="preserve">The PIPER study found that people who resided in more socially deprived areas had a higher 90-day mortality after surgery </w:t>
            </w:r>
            <w:r>
              <w:fldChar w:fldCharType="begin"/>
            </w:r>
            <w:r>
              <w:instrText xml:space="preserve"> ADDIN EN.CITE &lt;EndNote&gt;&lt;Cite&gt;&lt;Author&gt;Jackson&lt;/Author&gt;&lt;Year&gt;2015&lt;/Year&gt;&lt;RecNum&gt;20&lt;/RecNum&gt;&lt;DisplayText&gt;(Jackson et al 2015)&lt;/DisplayText&gt;&lt;record&gt;&lt;rec-number&gt;20&lt;/rec-number&gt;&lt;foreign-keys&gt;&lt;key app="EN" db-id="ezt95dfawvtw0kezr9npa0wivxfze9902pwz"&gt;20&lt;/key&gt;&lt;/foreign-keys&gt;&lt;ref-type name="Web Page"&gt;12&lt;/ref-type&gt;&lt;contributors&gt;&lt;authors&gt;&lt;author&gt;Jackson, C&lt;/author&gt;&lt;author&gt;Sharples, K&lt;/author&gt;&lt;author&gt;Firth, M&lt;/author&gt;&lt;author&gt;Hinder, V&lt;/author&gt;&lt;author&gt;Jeffery, M&lt;/author&gt;&lt;author&gt;Keating, J&lt;/author&gt;&lt;author&gt;Secker, A&lt;/author&gt;&lt;author&gt;Derrett, S&lt;/author&gt;&lt;author&gt;Atmore, S&lt;/author&gt;&lt;author&gt;Bramley, D&lt;/author&gt;&lt;author&gt;De Groot, C&lt;/author&gt;&lt;author&gt;Stevens, W&lt;/author&gt;&lt;author&gt;Sarfati, D&lt;/author&gt;&lt;author&gt;Brown, C&lt;/author&gt;&lt;author&gt;Hill, A, &lt;/author&gt;&lt;author&gt;Reid, P&lt;/author&gt;&lt;author&gt;Lawrenson, R&lt;/author&gt;&lt;author&gt;Findlay, M&lt;/author&gt;&lt;/authors&gt;&lt;/contributors&gt;&lt;titles&gt;&lt;title&gt;The PIPER Project - An Internal Examination of Colorectal Cancer Management in New Zealand&lt;/title&gt;&lt;/titles&gt;&lt;number&gt;18 February 2019&lt;/number&gt;&lt;dates&gt;&lt;year&gt;2015&lt;/year&gt;&lt;/dates&gt;&lt;urls&gt;&lt;related-urls&gt;&lt;url&gt;https://www.fmhs.auckland.ac.nz/assets/fmhs/sms/ctnz/docs/THE%20PIPER%20PROJECT%20Final%20deliverable%20report%207%20August%202015%20(HRC%2011_764%20FINDLAY).pdf &lt;/url&gt;&lt;/related-urls&gt;&lt;/urls&gt;&lt;/record&gt;&lt;/Cite&gt;&lt;/EndNote&gt;</w:instrText>
            </w:r>
            <w:r>
              <w:fldChar w:fldCharType="separate"/>
            </w:r>
            <w:r>
              <w:rPr>
                <w:noProof/>
              </w:rPr>
              <w:t>(</w:t>
            </w:r>
            <w:hyperlink w:anchor="_ENREF_14" w:tooltip="Jackson, 2015 #20" w:history="1">
              <w:r w:rsidR="001B336B">
                <w:rPr>
                  <w:noProof/>
                </w:rPr>
                <w:t>Jackson et al 2015</w:t>
              </w:r>
            </w:hyperlink>
            <w:r>
              <w:rPr>
                <w:noProof/>
              </w:rPr>
              <w:t>)</w:t>
            </w:r>
            <w:r>
              <w:fldChar w:fldCharType="end"/>
            </w:r>
            <w:r w:rsidR="00A575AE">
              <w:t>.</w:t>
            </w:r>
            <w:r>
              <w:t xml:space="preserve"> There was not a statistically significant difference in 90-day mortality after surgery between Māori an</w:t>
            </w:r>
            <w:r w:rsidR="00A575AE">
              <w:t>d non-Māori/non-Pacific people.</w:t>
            </w:r>
          </w:p>
        </w:tc>
      </w:tr>
      <w:tr w:rsidR="00A575AE" w:rsidRPr="00D64F07" w:rsidTr="00A575AE">
        <w:trPr>
          <w:cantSplit/>
        </w:trPr>
        <w:tc>
          <w:tcPr>
            <w:tcW w:w="1418" w:type="dxa"/>
            <w:vMerge w:val="restart"/>
            <w:tcBorders>
              <w:top w:val="single" w:sz="4" w:space="0" w:color="A6A6A6" w:themeColor="background1" w:themeShade="A6"/>
              <w:left w:val="nil"/>
            </w:tcBorders>
          </w:tcPr>
          <w:p w:rsidR="00A575AE" w:rsidRPr="00A575AE" w:rsidRDefault="00A575AE" w:rsidP="00A575AE">
            <w:pPr>
              <w:pStyle w:val="TableText"/>
              <w:rPr>
                <w:b/>
              </w:rPr>
            </w:pPr>
            <w:r w:rsidRPr="00A575AE">
              <w:rPr>
                <w:b/>
              </w:rPr>
              <w:t>Specifications</w:t>
            </w:r>
          </w:p>
        </w:tc>
        <w:tc>
          <w:tcPr>
            <w:tcW w:w="1559" w:type="dxa"/>
            <w:tcBorders>
              <w:top w:val="single" w:sz="4" w:space="0" w:color="A6A6A6" w:themeColor="background1" w:themeShade="A6"/>
              <w:bottom w:val="nil"/>
            </w:tcBorders>
          </w:tcPr>
          <w:p w:rsidR="00A575AE" w:rsidRPr="00A575AE" w:rsidRDefault="00A575AE" w:rsidP="00A575AE">
            <w:pPr>
              <w:pStyle w:val="TableText"/>
              <w:rPr>
                <w:b/>
              </w:rPr>
            </w:pPr>
            <w:r w:rsidRPr="00A575AE">
              <w:rPr>
                <w:b/>
              </w:rPr>
              <w:t>Numerator a)</w:t>
            </w:r>
          </w:p>
        </w:tc>
        <w:tc>
          <w:tcPr>
            <w:tcW w:w="5103" w:type="dxa"/>
            <w:tcBorders>
              <w:top w:val="single" w:sz="4" w:space="0" w:color="A6A6A6" w:themeColor="background1" w:themeShade="A6"/>
              <w:bottom w:val="nil"/>
              <w:right w:val="nil"/>
            </w:tcBorders>
          </w:tcPr>
          <w:p w:rsidR="00A575AE" w:rsidRPr="00D64F07" w:rsidRDefault="00A575AE" w:rsidP="00A575AE">
            <w:pPr>
              <w:pStyle w:val="TableText"/>
            </w:pPr>
            <w:r w:rsidRPr="00D64F07">
              <w:t>Number of p</w:t>
            </w:r>
            <w:r>
              <w:t>eople</w:t>
            </w:r>
            <w:r w:rsidRPr="00D64F07">
              <w:t xml:space="preserve"> with c</w:t>
            </w:r>
            <w:r w:rsidRPr="009E7191">
              <w:t>olorectal</w:t>
            </w:r>
            <w:r w:rsidRPr="00D64F07">
              <w:t xml:space="preserve"> cancer who undergo emergency or elective surgical resection who die within 30 or 90 days of surgery</w:t>
            </w:r>
            <w:r>
              <w:t>.</w:t>
            </w:r>
          </w:p>
        </w:tc>
      </w:tr>
      <w:tr w:rsidR="00A575AE" w:rsidRPr="00D64F07" w:rsidTr="00A575AE">
        <w:trPr>
          <w:cantSplit/>
        </w:trPr>
        <w:tc>
          <w:tcPr>
            <w:tcW w:w="1418" w:type="dxa"/>
            <w:vMerge/>
            <w:tcBorders>
              <w:left w:val="nil"/>
            </w:tcBorders>
          </w:tcPr>
          <w:p w:rsidR="00A575AE" w:rsidRPr="00A575AE" w:rsidRDefault="00A575AE" w:rsidP="00A575AE">
            <w:pPr>
              <w:pStyle w:val="TableText"/>
              <w:rPr>
                <w:b/>
              </w:rPr>
            </w:pPr>
          </w:p>
        </w:tc>
        <w:tc>
          <w:tcPr>
            <w:tcW w:w="1559" w:type="dxa"/>
            <w:tcBorders>
              <w:top w:val="nil"/>
              <w:bottom w:val="single" w:sz="4" w:space="0" w:color="A6A6A6" w:themeColor="background1" w:themeShade="A6"/>
            </w:tcBorders>
          </w:tcPr>
          <w:p w:rsidR="00A575AE" w:rsidRPr="00A575AE" w:rsidRDefault="00A575AE" w:rsidP="00A575AE">
            <w:pPr>
              <w:pStyle w:val="TableText"/>
              <w:spacing w:before="0"/>
              <w:rPr>
                <w:b/>
              </w:rPr>
            </w:pPr>
            <w:r w:rsidRPr="00A575AE">
              <w:rPr>
                <w:b/>
              </w:rPr>
              <w:t>Denominator a)</w:t>
            </w:r>
          </w:p>
        </w:tc>
        <w:tc>
          <w:tcPr>
            <w:tcW w:w="5103" w:type="dxa"/>
            <w:tcBorders>
              <w:top w:val="nil"/>
              <w:bottom w:val="single" w:sz="4" w:space="0" w:color="A6A6A6" w:themeColor="background1" w:themeShade="A6"/>
              <w:right w:val="nil"/>
            </w:tcBorders>
          </w:tcPr>
          <w:p w:rsidR="00A575AE" w:rsidRPr="00D64F07" w:rsidRDefault="00A575AE" w:rsidP="00A575AE">
            <w:pPr>
              <w:pStyle w:val="TableText"/>
              <w:spacing w:before="0"/>
            </w:pPr>
            <w:r>
              <w:t xml:space="preserve">Number of </w:t>
            </w:r>
            <w:r w:rsidRPr="00D64F07">
              <w:t>p</w:t>
            </w:r>
            <w:r>
              <w:t>eople</w:t>
            </w:r>
            <w:r w:rsidRPr="00D64F07">
              <w:t xml:space="preserve"> with colorectal cancer who undergo emergency or elective surgical resection</w:t>
            </w:r>
            <w:r>
              <w:t>.</w:t>
            </w:r>
          </w:p>
        </w:tc>
      </w:tr>
      <w:tr w:rsidR="00A575AE" w:rsidRPr="00D64F07" w:rsidTr="00A575AE">
        <w:trPr>
          <w:cantSplit/>
        </w:trPr>
        <w:tc>
          <w:tcPr>
            <w:tcW w:w="1418" w:type="dxa"/>
            <w:vMerge/>
            <w:tcBorders>
              <w:left w:val="nil"/>
            </w:tcBorders>
          </w:tcPr>
          <w:p w:rsidR="00A575AE" w:rsidRPr="00A575AE" w:rsidRDefault="00A575AE" w:rsidP="00A575AE">
            <w:pPr>
              <w:pStyle w:val="TableText"/>
              <w:rPr>
                <w:b/>
              </w:rPr>
            </w:pPr>
          </w:p>
        </w:tc>
        <w:tc>
          <w:tcPr>
            <w:tcW w:w="1559" w:type="dxa"/>
            <w:tcBorders>
              <w:top w:val="single" w:sz="4" w:space="0" w:color="A6A6A6" w:themeColor="background1" w:themeShade="A6"/>
              <w:bottom w:val="nil"/>
            </w:tcBorders>
          </w:tcPr>
          <w:p w:rsidR="00A575AE" w:rsidRPr="00A575AE" w:rsidRDefault="00A575AE" w:rsidP="00A575AE">
            <w:pPr>
              <w:pStyle w:val="TableText"/>
              <w:rPr>
                <w:b/>
              </w:rPr>
            </w:pPr>
            <w:r w:rsidRPr="00A575AE">
              <w:rPr>
                <w:b/>
              </w:rPr>
              <w:t>Numerator b)</w:t>
            </w:r>
          </w:p>
        </w:tc>
        <w:tc>
          <w:tcPr>
            <w:tcW w:w="5103" w:type="dxa"/>
            <w:tcBorders>
              <w:top w:val="single" w:sz="4" w:space="0" w:color="A6A6A6" w:themeColor="background1" w:themeShade="A6"/>
              <w:bottom w:val="nil"/>
              <w:right w:val="nil"/>
            </w:tcBorders>
          </w:tcPr>
          <w:p w:rsidR="00A575AE" w:rsidRPr="00D64F07" w:rsidRDefault="00A575AE" w:rsidP="00A575AE">
            <w:pPr>
              <w:pStyle w:val="TableText"/>
            </w:pPr>
            <w:r w:rsidRPr="00D64F07">
              <w:t>Number of p</w:t>
            </w:r>
            <w:r>
              <w:t>eople</w:t>
            </w:r>
            <w:r w:rsidRPr="00D64F07">
              <w:t xml:space="preserve"> with colorectal cancer who undergo neo</w:t>
            </w:r>
            <w:r>
              <w:noBreakHyphen/>
            </w:r>
            <w:r w:rsidRPr="00D64F07">
              <w:t>adjuvant chemoradiotherapy, radiotherapy or adjuvant chemotherapy with curative intent who die within 30 or 90 days of treatment</w:t>
            </w:r>
            <w:r>
              <w:t>.</w:t>
            </w:r>
          </w:p>
        </w:tc>
      </w:tr>
      <w:tr w:rsidR="00A575AE" w:rsidRPr="00D64F07" w:rsidTr="00A575AE">
        <w:trPr>
          <w:cantSplit/>
        </w:trPr>
        <w:tc>
          <w:tcPr>
            <w:tcW w:w="1418" w:type="dxa"/>
            <w:vMerge/>
            <w:tcBorders>
              <w:left w:val="nil"/>
            </w:tcBorders>
          </w:tcPr>
          <w:p w:rsidR="00A575AE" w:rsidRPr="00A575AE" w:rsidRDefault="00A575AE" w:rsidP="00A575AE">
            <w:pPr>
              <w:pStyle w:val="TableText"/>
              <w:rPr>
                <w:b/>
              </w:rPr>
            </w:pPr>
          </w:p>
        </w:tc>
        <w:tc>
          <w:tcPr>
            <w:tcW w:w="1559" w:type="dxa"/>
            <w:tcBorders>
              <w:top w:val="nil"/>
              <w:bottom w:val="single" w:sz="4" w:space="0" w:color="A6A6A6" w:themeColor="background1" w:themeShade="A6"/>
            </w:tcBorders>
          </w:tcPr>
          <w:p w:rsidR="00A575AE" w:rsidRPr="00A575AE" w:rsidRDefault="00A575AE" w:rsidP="00A575AE">
            <w:pPr>
              <w:pStyle w:val="TableText"/>
              <w:spacing w:before="0"/>
              <w:rPr>
                <w:b/>
              </w:rPr>
            </w:pPr>
            <w:r w:rsidRPr="00A575AE">
              <w:rPr>
                <w:b/>
              </w:rPr>
              <w:t>Denominator b)</w:t>
            </w:r>
          </w:p>
        </w:tc>
        <w:tc>
          <w:tcPr>
            <w:tcW w:w="5103" w:type="dxa"/>
            <w:tcBorders>
              <w:top w:val="nil"/>
              <w:bottom w:val="single" w:sz="4" w:space="0" w:color="A6A6A6" w:themeColor="background1" w:themeShade="A6"/>
              <w:right w:val="nil"/>
            </w:tcBorders>
          </w:tcPr>
          <w:p w:rsidR="00A575AE" w:rsidRPr="00D64F07" w:rsidRDefault="00A575AE" w:rsidP="00A575AE">
            <w:pPr>
              <w:pStyle w:val="TableText"/>
              <w:spacing w:before="0"/>
            </w:pPr>
            <w:r>
              <w:t xml:space="preserve">Number of </w:t>
            </w:r>
            <w:r w:rsidRPr="00D64F07">
              <w:t>p</w:t>
            </w:r>
            <w:r>
              <w:t>eople</w:t>
            </w:r>
            <w:r w:rsidRPr="00D64F07">
              <w:t xml:space="preserve"> with colorectal cancer who undergo neo-adjuvant chemoradiotherapy, radiotherapy or adjuvant chemotherapy with curative intent.</w:t>
            </w:r>
          </w:p>
        </w:tc>
      </w:tr>
      <w:tr w:rsidR="00A575AE" w:rsidRPr="00D64F07" w:rsidTr="00967809">
        <w:trPr>
          <w:cantSplit/>
        </w:trPr>
        <w:tc>
          <w:tcPr>
            <w:tcW w:w="1418" w:type="dxa"/>
            <w:vMerge/>
            <w:tcBorders>
              <w:left w:val="nil"/>
              <w:bottom w:val="single" w:sz="4" w:space="0" w:color="A6A6A6" w:themeColor="background1" w:themeShade="A6"/>
            </w:tcBorders>
          </w:tcPr>
          <w:p w:rsidR="00A575AE" w:rsidRPr="00A575AE" w:rsidRDefault="00A575AE" w:rsidP="00A575AE">
            <w:pPr>
              <w:pStyle w:val="TableText"/>
              <w:rPr>
                <w:b/>
              </w:rPr>
            </w:pPr>
          </w:p>
        </w:tc>
        <w:tc>
          <w:tcPr>
            <w:tcW w:w="1559" w:type="dxa"/>
            <w:tcBorders>
              <w:top w:val="single" w:sz="4" w:space="0" w:color="A6A6A6" w:themeColor="background1" w:themeShade="A6"/>
              <w:bottom w:val="single" w:sz="4" w:space="0" w:color="A6A6A6" w:themeColor="background1" w:themeShade="A6"/>
            </w:tcBorders>
          </w:tcPr>
          <w:p w:rsidR="00A575AE" w:rsidRPr="00A575AE" w:rsidRDefault="00A575AE" w:rsidP="00A575AE">
            <w:pPr>
              <w:pStyle w:val="TableText"/>
              <w:rPr>
                <w:b/>
              </w:rPr>
            </w:pPr>
            <w:r w:rsidRPr="00A575AE">
              <w:rPr>
                <w:b/>
              </w:rPr>
              <w:t>Exclusions</w:t>
            </w:r>
          </w:p>
        </w:tc>
        <w:tc>
          <w:tcPr>
            <w:tcW w:w="5103" w:type="dxa"/>
            <w:tcBorders>
              <w:top w:val="single" w:sz="4" w:space="0" w:color="A6A6A6" w:themeColor="background1" w:themeShade="A6"/>
              <w:bottom w:val="single" w:sz="4" w:space="0" w:color="A6A6A6" w:themeColor="background1" w:themeShade="A6"/>
              <w:right w:val="nil"/>
            </w:tcBorders>
          </w:tcPr>
          <w:p w:rsidR="00A575AE" w:rsidRPr="00017E93" w:rsidRDefault="00A575AE" w:rsidP="00A575AE">
            <w:pPr>
              <w:pStyle w:val="TableText"/>
            </w:pPr>
            <w:r w:rsidRPr="00017E93">
              <w:t>No</w:t>
            </w:r>
            <w:r>
              <w:t>ne.</w:t>
            </w:r>
          </w:p>
        </w:tc>
      </w:tr>
      <w:tr w:rsidR="005679B2" w:rsidRPr="00D64F07"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 xml:space="preserve">Data sources </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xml:space="preserve">, NMDS, </w:t>
            </w:r>
            <w:r>
              <w:t>Mortality Collection</w:t>
            </w:r>
            <w:r w:rsidRPr="00017E93">
              <w:t xml:space="preserve">, PHARMS, </w:t>
            </w:r>
            <w:r>
              <w:t>ROC</w:t>
            </w:r>
            <w:r w:rsidR="00A575AE">
              <w:t>.</w:t>
            </w:r>
          </w:p>
        </w:tc>
      </w:tr>
      <w:tr w:rsidR="005679B2" w:rsidRPr="00D64F07"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A575AE">
            <w:pPr>
              <w:pStyle w:val="TableText"/>
            </w:pPr>
            <w:r w:rsidRPr="00017E93">
              <w:t xml:space="preserve">This indicator will be reported by treatment modality </w:t>
            </w:r>
            <w:r>
              <w:t>(</w:t>
            </w:r>
            <w:r w:rsidRPr="00017E93">
              <w:t>ie</w:t>
            </w:r>
            <w:r>
              <w:t>,</w:t>
            </w:r>
            <w:r w:rsidRPr="00017E93">
              <w:t xml:space="preserve"> chemotherapy, radiotherapy and </w:t>
            </w:r>
            <w:r w:rsidRPr="00D64F07">
              <w:t>surgery</w:t>
            </w:r>
            <w:r>
              <w:t>)</w:t>
            </w:r>
            <w:r w:rsidRPr="00D64F07">
              <w:t>.</w:t>
            </w:r>
          </w:p>
          <w:p w:rsidR="005679B2" w:rsidRPr="00D64F07" w:rsidRDefault="005679B2" w:rsidP="00A575AE">
            <w:pPr>
              <w:pStyle w:val="TableText"/>
            </w:pPr>
            <w:r w:rsidRPr="00D64F07">
              <w:t>Both 30-day and 90-day mortality after surgery (elective and emergency) were reported in 2019.</w:t>
            </w:r>
          </w:p>
        </w:tc>
      </w:tr>
    </w:tbl>
    <w:p w:rsidR="00A575AE" w:rsidRPr="00D64F07" w:rsidRDefault="00A575AE" w:rsidP="00A1372C"/>
    <w:p w:rsidR="005679B2" w:rsidRPr="00C96CFB" w:rsidRDefault="005679B2" w:rsidP="00A1372C">
      <w:pPr>
        <w:pStyle w:val="Heading2"/>
      </w:pPr>
      <w:bookmarkStart w:id="56" w:name="_Overall_survival"/>
      <w:bookmarkStart w:id="57" w:name="_Toc1738357"/>
      <w:bookmarkStart w:id="58" w:name="_Toc2255221"/>
      <w:bookmarkEnd w:id="56"/>
      <w:r>
        <w:lastRenderedPageBreak/>
        <w:t>Overall survival</w:t>
      </w:r>
      <w:bookmarkEnd w:id="57"/>
      <w:bookmarkEnd w:id="58"/>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A575AE" w:rsidP="00A575AE">
            <w:pPr>
              <w:pStyle w:val="TableText"/>
              <w:rPr>
                <w:b/>
              </w:rPr>
            </w:pPr>
            <w:r w:rsidRPr="00A575AE">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 xml:space="preserve">Overall survival </w:t>
            </w:r>
            <w:r>
              <w:t xml:space="preserve">for people with colorectal cancer </w:t>
            </w:r>
            <w:r w:rsidRPr="00017E93">
              <w:t>at 1,</w:t>
            </w:r>
            <w:r>
              <w:t xml:space="preserve"> </w:t>
            </w:r>
            <w:r w:rsidRPr="00017E93">
              <w:t>3,</w:t>
            </w:r>
            <w:r>
              <w:t xml:space="preserve"> </w:t>
            </w:r>
            <w:r w:rsidRPr="00017E93">
              <w:t>5 and 10 years from diagnosis by stage</w:t>
            </w:r>
            <w:r w:rsidR="00A575AE">
              <w:t>.</w:t>
            </w:r>
          </w:p>
        </w:tc>
      </w:tr>
      <w:tr w:rsidR="005679B2" w:rsidRPr="00C96CFB"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017E93">
              <w:t xml:space="preserve">Overall survival is universally recognised as being unambiguous </w:t>
            </w:r>
            <w:r>
              <w:t xml:space="preserve">and </w:t>
            </w:r>
            <w:r w:rsidRPr="00017E93">
              <w:t>unbiased, with a defined end point of paramount clinical relevance.</w:t>
            </w:r>
          </w:p>
          <w:p w:rsidR="005679B2" w:rsidRPr="00017E93" w:rsidRDefault="005679B2" w:rsidP="00A575AE">
            <w:pPr>
              <w:pStyle w:val="TableText"/>
            </w:pPr>
            <w:r>
              <w:t>S</w:t>
            </w:r>
            <w:r w:rsidRPr="00017E93">
              <w:t>urvival provides evidence that the treatment provided has extended the life of people diagnosed with cancer.</w:t>
            </w:r>
          </w:p>
        </w:tc>
      </w:tr>
      <w:tr w:rsidR="005679B2" w:rsidRPr="00C96CFB"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1B336B">
            <w:pPr>
              <w:pStyle w:val="TableText"/>
            </w:pPr>
            <w:r>
              <w:rPr>
                <w:lang w:eastAsia="en-NZ"/>
              </w:rPr>
              <w:t>The PIPER study</w:t>
            </w:r>
            <w:r w:rsidRPr="00D64F07">
              <w:rPr>
                <w:lang w:eastAsia="en-NZ"/>
              </w:rPr>
              <w:t xml:space="preserve"> </w:t>
            </w:r>
            <w:r>
              <w:rPr>
                <w:lang w:eastAsia="en-NZ"/>
              </w:rPr>
              <w:t>found</w:t>
            </w:r>
            <w:r w:rsidRPr="00D64F07">
              <w:rPr>
                <w:lang w:eastAsia="en-NZ"/>
              </w:rPr>
              <w:t xml:space="preserve"> that five-year overall survival for </w:t>
            </w:r>
            <w:r>
              <w:rPr>
                <w:lang w:eastAsia="en-NZ"/>
              </w:rPr>
              <w:t>people</w:t>
            </w:r>
            <w:r w:rsidRPr="00D64F07">
              <w:rPr>
                <w:lang w:eastAsia="en-NZ"/>
              </w:rPr>
              <w:t xml:space="preserve"> diagnosed with colorectal cancer was lower for Māori (42%) than </w:t>
            </w:r>
            <w:r>
              <w:rPr>
                <w:lang w:eastAsia="en-NZ"/>
              </w:rPr>
              <w:t xml:space="preserve">it was for </w:t>
            </w:r>
            <w:r w:rsidRPr="00D64F07">
              <w:rPr>
                <w:lang w:eastAsia="en-NZ"/>
              </w:rPr>
              <w:t xml:space="preserve">non-Māori/non-Pacific </w:t>
            </w:r>
            <w:r>
              <w:rPr>
                <w:lang w:eastAsia="en-NZ"/>
              </w:rPr>
              <w:t xml:space="preserve">people </w:t>
            </w:r>
            <w:r w:rsidRPr="00D64F07">
              <w:rPr>
                <w:lang w:eastAsia="en-NZ"/>
              </w:rPr>
              <w:t>(51%)</w:t>
            </w:r>
            <w:r>
              <w:rPr>
                <w:lang w:eastAsia="en-NZ"/>
              </w:rPr>
              <w:t xml:space="preserve">. </w:t>
            </w:r>
            <w:r>
              <w:rPr>
                <w:lang w:eastAsia="en-NZ"/>
              </w:rPr>
              <w:fldChar w:fldCharType="begin">
                <w:fldData xml:space="preserve">PEVuZE5vdGU+PENpdGU+PEF1dGhvcj5TaGFycGxlczwvQXV0aG9yPjxZZWFyPjIwMTg8L1llYXI+
PFJlY051bT41ODwvUmVjTnVtPjxEaXNwbGF5VGV4dD4oU2hhcnBsZXMgZXQgYWwgMjAxOCk8L0Rp
c3BsYXlUZXh0PjxyZWNvcmQ+PHJlYy1udW1iZXI+NTg8L3JlYy1udW1iZXI+PGZvcmVpZ24ta2V5
cz48a2V5IGFwcD0iRU4iIGRiLWlkPSJlenQ5NWRmYXd2dHcwa2V6cjlucGEwd2l2eGZ6ZTk5MDJw
d3oiPjU4PC9rZXk+PC9mb3JlaWduLWtleXM+PHJlZi10eXBlIG5hbWU9IkpvdXJuYWwgQXJ0aWNs
ZSI+MTc8L3JlZi10eXBlPjxjb250cmlidXRvcnM+PGF1dGhvcnM+PGF1dGhvcj5TaGFycGxlcywg
Sy4gSi48L2F1dGhvcj48YXV0aG9yPkZpcnRoLCBNLiBKLjwvYXV0aG9yPjxhdXRob3I+SGluZGVy
LCBWLiBBLjwvYXV0aG9yPjxhdXRob3I+SGlsbCwgQS4gRy48L2F1dGhvcj48YXV0aG9yPkplZmZl
cnksIE0uPC9hdXRob3I+PGF1dGhvcj5TYXJmYXRpLCBELjwvYXV0aG9yPjxhdXRob3I+QnJvd24s
IEMuPC9hdXRob3I+PGF1dGhvcj5BdG1vcmUsIEMuPC9hdXRob3I+PGF1dGhvcj5MYXdyZW5zb24s
IFIuIEEuPC9hdXRob3I+PGF1dGhvcj5SZWlkLCBQLiBNLjwvYXV0aG9yPjxhdXRob3I+RGVycmV0
dCwgUy4gTC48L2F1dGhvcj48YXV0aG9yPk1hY2FwYWdhbCwgSi48L2F1dGhvcj48YXV0aG9yPktl
YXRpbmcsIEouIFAuPC9hdXRob3I+PGF1dGhvcj5TZWNrZXIsIEEuIEguPC9hdXRob3I+PGF1dGhv
cj5EZSBHcm9vdCwgQy48L2F1dGhvcj48YXV0aG9yPkphY2tzb24sIEMuIEcuPC9hdXRob3I+PGF1
dGhvcj5GaW5kbGF5LCBNLiBQLjwvYXV0aG9yPjwvYXV0aG9ycz48L2NvbnRyaWJ1dG9ycz48YXV0
aC1hZGRyZXNzPkFzc29jaWF0ZSBQcm9mZXNzb3Igb2YgQmlvc3RhdGlzdGljcywgRGVwYXJ0bWVu
dCBvZiBNYXRoZW1hdGljcyBhbmQgU3RhdGlzdGljcyBhbmQgRGVwYXJ0bWVudCBvZiBNZWRpY2lu
ZSwgVW5pdmVyc2l0eSBvZiBPdGFnbywgRHVuZWRpbi4mI3hEO1Byb2plY3QgTWFuYWdlciwgRGlz
Y2lwbGluZSBvZiBPbmNvbG9neSwgVW5pdmVyc2l0eSBvZiBBdWNrbGFuZCwgQXVja2xhbmQuJiN4
RDtSZXNlYXJjaCBGZWxsb3cvQmlvc3RhdGlzdGljaWFuLCBEaXNjaXBsaW5lIG9mIE9uY29sb2d5
LCBVbml2ZXJzaXR5IG9mIEF1Y2tsYW5kLCBBdWNrbGFuZC4mI3hEO0NvbnN1bHRhbnQgQ29sb3Jl
Y3RhbCBTdXJnZW9uLCBDb3VudGllcyBNYW51a2F1IERIQiBhbmQgUHJvZmVzc29yLCBTb3V0aCBB
dWNrbGFuZCBDbGluaWNhbCBTY2hvb2wsIFVuaXZlcnNpdHkgb2YgQXVja2xhbmQsIEF1Y2tsYW5k
LiYjeEQ7Q29uc3VsdGFudCBNZWRpY2FsIE9uY29sb2dpc3QsIENhbnRlcmJ1cnkgRGlzdHJpY3Qg
SGVhbHRoIEJvYXJkLCBDaHJpc3RjaHVyY2guJiN4RDtQcm9mZXNzb3IgYW5kIENvLUhlYWQgb2Yg
RGVwYXJ0bWVudCwgRGVwYXJ0bWVudCBvZiBQdWJsaWMgSGVhbHRoLCBVbml2ZXJzaXR5IG9mIE90
YWdvLCBXZWxsaW5ndG9uLiYjeEQ7U2VuaW9yIFJlc2VhcmNoIEZlbGxvdywgTmF0aW9uYWwgSW5z
dGl0dXRlIG9mIERlbW9ncmFwaGljIGFuZCBFY29ub21pYyBBbmFseXNpcywgVGhlIFVuaXZlcnNp
dHkgb2YgV2Fpa2F0bywgV2Fpa2F0by4mI3hEO0ZveGxleSBGZWxsb3csIERlcGFydG1lbnQgb2Yg
R2VuZXJhbCBQcmFjdGljZSBhbmQgUnVyYWwgSGVhbHRoLCBVbml2ZXJzaXR5IG9mIE90YWdvLCBE
dW5lZGluLiYjeEQ7UHJvZmVzc29yIG9mIFBvcHVsYXRpb24gSGVhbHRoLCBOYXRpb25hbCBJbnN0
aXR1dGUgb2YgRGVtb2dyYXBoaWMgYW5kIEVjb25vbWljIEFuYWx5c2lzLCB0aGUgVW5pdmVyc2l0
eSBvZiBXYWlrYXRvLCBXYWlrYXRvLiYjeEQ7QXNzb2NpYXRlIFByb2Zlc3NvciBhbmQgVHVtdWFr
aSwgVGUgS3VwZW5nYSBIYXVvcmEgTWFvcmksIFVuaXZlcnNpdHkgb2YgQXVja2xhbmQsIEF1Y2ts
YW5kLiYjeEQ7QXNzb2NpYXRlIFByb2Zlc3NvciwgUHVibGljIEhlYWx0aCAoSGVhbHRoIFN5c3Rl
bXMgYW5kIFB1YmxpYyBQb2xpY3kpIGFuZCBEaXJlY3RvciAtIEluanVyeSBQcmV2ZW50aW9uIFJl
c2VhcmNoIFVuaXQsIERlcGFydG1lbnQgb2YgUHJldmVudGl2ZSBhbmQgU29jaWFsIE1lZGljaW5l
LCBVbml2ZXJzaXR5IG9mIE90YWdvLCBEdW5lZGluLiYjeEQ7RGF0YWJhc2UgRGV2ZWxvcG1lbnQg
T2ZmaWNlciwgRGlzY2lwbGluZSBvZiBPbmNvbG9neSwgVW5pdmVyc2l0eSBvZiBBdWNrbGFuZCwg
QXVja2xhbmQuJiN4RDtDb25zdWx0YW50IENvbG9yZWN0YWwgU3VyZ2VvbiwgQ2FwaXRhbCBhbmQg
Q29hc3QgRGlzdHJpY3QgSGVhbHRoIEJvYXJkIGFuZCBDbGluaWNhbCBTZW5pb3IgTGVjdHVyZXIs
IFdlbGxpbmd0b24gU2Nob29sIG9mIE1lZGljaW5lLCBVbml2ZXJzaXR5IG9mIE90YWdvLCBXZWxs
aW5ndG9uLiYjeEQ7Q29uc3VsdGFudCBDb2xvcmVjdGFsIFN1cmdlb24sIE5lbHNvbi1NYXJsYm9y
b3VnaCBEaXN0cmljdCBIZWFsdGggQm9hcmQsIE5lbHNvbi4mI3hEO0NvbnN1bHRhbnQgUmFkaWF0
aW9uIE9uY29sb2dpc3QgYW5kIENsaW5pY2FsIERpcmVjdG9yLCBSYWRpYXRpb24gT25jb2xvZ3ks
IFdhaWthdG8gRGlzdHJpY3QgSGVhbHRoIEJvYXJkLCBXYWlrYXRvLiYjeEQ7Q29uc3VsdGFudCBN
ZWRpY2FsIE9uY29sb2dpc3QsIFNvdXRoZXJuIERpc3RyaWN0IEhlYWx0aCBCb2FyZCBhbmQgU2Vu
aW9yIExlY3R1cmVyLCBEdW5lZGluIFNjaG9vbCBvZiBNZWRpY2luZSwgVW5pdmVyc2l0eSBvZiBP
dGFnbywgRHVuZWRpbi4mI3hEO0NvbnN1bHRhbnQgTWVkaWNhbCBPbmNvbG9naXN0LCBBdWNrbGFu
ZCBESEI7IFByb2Zlc3NvciBvZiBPbmNvbG9neSwgVW5pdmVyc2l0eSBvZiBBdWNrbGFuZDsgRGly
ZWN0b3IgQ2FuY2VyIFRyaWFscyBOZXcgWmVhbGFuZCwgQXVja2xhbmQuPC9hdXRoLWFkZHJlc3M+
PHRpdGxlcz48dGl0bGU+VGhlIE5ldyBaZWFsYW5kIFBJUEVSIFByb2plY3Q6IGNvbG9yZWN0YWwg
Y2FuY2VyIHN1cnZpdmFsIGFjY29yZGluZyB0byBydXJhbGl0eSwgZXRobmljaXR5IGFuZCBzb2Np
b2Vjb25vbWljIGRlcHJpdmF0aW9uLXJlc3VsdHMgZnJvbSBhIHJldHJvc3BlY3RpdmUgY29ob3J0
IHN0dWR5PC90aXRsZT48c2Vjb25kYXJ5LXRpdGxlPk4gWiBNZWQgSjwvc2Vjb25kYXJ5LXRpdGxl
PjxhbHQtdGl0bGU+VGhlIE5ldyBaZWFsYW5kIG1lZGljYWwgam91cm5hbDwvYWx0LXRpdGxlPjwv
dGl0bGVzPjxwZXJpb2RpY2FsPjxmdWxsLXRpdGxlPk4gWiBNZWQgSjwvZnVsbC10aXRsZT48YWJi
ci0xPlRoZSBOZXcgWmVhbGFuZCBtZWRpY2FsIGpvdXJuYWw8L2FiYnItMT48L3BlcmlvZGljYWw+
PGFsdC1wZXJpb2RpY2FsPjxmdWxsLXRpdGxlPk4gWiBNZWQgSjwvZnVsbC10aXRsZT48YWJici0x
PlRoZSBOZXcgWmVhbGFuZCBtZWRpY2FsIGpvdXJuYWw8L2FiYnItMT48L2FsdC1wZXJpb2RpY2Fs
PjxwYWdlcz4yNC0zOTwvcGFnZXM+PHZvbHVtZT4xMzE8L3ZvbHVtZT48bnVtYmVyPjE0NzY8L251
bWJlcj48ZWRpdGlvbj4yMDE4LzA2LzA4PC9lZGl0aW9uPjxkYXRlcz48eWVhcj4yMDE4PC95ZWFy
PjxwdWItZGF0ZXM+PGRhdGU+SnVuIDg8L2RhdGU+PC9wdWItZGF0ZXM+PC9kYXRlcz48aXNibj4x
MTc1LTg3MTYgKEVsZWN0cm9uaWMpJiN4RDswMDI4LTg0NDYgKExpbmtpbmcpPC9pc2JuPjxhY2Nl
c3Npb24tbnVtPjI5ODc5NzI0PC9hY2Nlc3Npb24tbnVtPjx1cmxzPjwvdXJscz48cmVtb3RlLWRh
dGFiYXNlLXByb3ZpZGVyPk5MTTwvcmVtb3RlLWRhdGFiYXNlLXByb3ZpZGVyPjxsYW5ndWFnZT5l
bmc8L2xhbmd1YWdlPjxhY2Nlc3MtZGF0ZT4xOCBGZWJydWFyeSAyMDE5PC9hY2Nlc3MtZGF0ZT48
L3JlY29yZD48L0NpdGU+PC9FbmROb3RlPn==
</w:fldData>
              </w:fldChar>
            </w:r>
            <w:r>
              <w:rPr>
                <w:lang w:eastAsia="en-NZ"/>
              </w:rPr>
              <w:instrText xml:space="preserve"> ADDIN EN.CITE </w:instrText>
            </w:r>
            <w:r>
              <w:rPr>
                <w:lang w:eastAsia="en-NZ"/>
              </w:rPr>
              <w:fldChar w:fldCharType="begin">
                <w:fldData xml:space="preserve">PEVuZE5vdGU+PENpdGU+PEF1dGhvcj5TaGFycGxlczwvQXV0aG9yPjxZZWFyPjIwMTg8L1llYXI+
PFJlY051bT41ODwvUmVjTnVtPjxEaXNwbGF5VGV4dD4oU2hhcnBsZXMgZXQgYWwgMjAxOCk8L0Rp
c3BsYXlUZXh0PjxyZWNvcmQ+PHJlYy1udW1iZXI+NTg8L3JlYy1udW1iZXI+PGZvcmVpZ24ta2V5
cz48a2V5IGFwcD0iRU4iIGRiLWlkPSJlenQ5NWRmYXd2dHcwa2V6cjlucGEwd2l2eGZ6ZTk5MDJw
d3oiPjU4PC9rZXk+PC9mb3JlaWduLWtleXM+PHJlZi10eXBlIG5hbWU9IkpvdXJuYWwgQXJ0aWNs
ZSI+MTc8L3JlZi10eXBlPjxjb250cmlidXRvcnM+PGF1dGhvcnM+PGF1dGhvcj5TaGFycGxlcywg
Sy4gSi48L2F1dGhvcj48YXV0aG9yPkZpcnRoLCBNLiBKLjwvYXV0aG9yPjxhdXRob3I+SGluZGVy
LCBWLiBBLjwvYXV0aG9yPjxhdXRob3I+SGlsbCwgQS4gRy48L2F1dGhvcj48YXV0aG9yPkplZmZl
cnksIE0uPC9hdXRob3I+PGF1dGhvcj5TYXJmYXRpLCBELjwvYXV0aG9yPjxhdXRob3I+QnJvd24s
IEMuPC9hdXRob3I+PGF1dGhvcj5BdG1vcmUsIEMuPC9hdXRob3I+PGF1dGhvcj5MYXdyZW5zb24s
IFIuIEEuPC9hdXRob3I+PGF1dGhvcj5SZWlkLCBQLiBNLjwvYXV0aG9yPjxhdXRob3I+RGVycmV0
dCwgUy4gTC48L2F1dGhvcj48YXV0aG9yPk1hY2FwYWdhbCwgSi48L2F1dGhvcj48YXV0aG9yPktl
YXRpbmcsIEouIFAuPC9hdXRob3I+PGF1dGhvcj5TZWNrZXIsIEEuIEguPC9hdXRob3I+PGF1dGhv
cj5EZSBHcm9vdCwgQy48L2F1dGhvcj48YXV0aG9yPkphY2tzb24sIEMuIEcuPC9hdXRob3I+PGF1
dGhvcj5GaW5kbGF5LCBNLiBQLjwvYXV0aG9yPjwvYXV0aG9ycz48L2NvbnRyaWJ1dG9ycz48YXV0
aC1hZGRyZXNzPkFzc29jaWF0ZSBQcm9mZXNzb3Igb2YgQmlvc3RhdGlzdGljcywgRGVwYXJ0bWVu
dCBvZiBNYXRoZW1hdGljcyBhbmQgU3RhdGlzdGljcyBhbmQgRGVwYXJ0bWVudCBvZiBNZWRpY2lu
ZSwgVW5pdmVyc2l0eSBvZiBPdGFnbywgRHVuZWRpbi4mI3hEO1Byb2plY3QgTWFuYWdlciwgRGlz
Y2lwbGluZSBvZiBPbmNvbG9neSwgVW5pdmVyc2l0eSBvZiBBdWNrbGFuZCwgQXVja2xhbmQuJiN4
RDtSZXNlYXJjaCBGZWxsb3cvQmlvc3RhdGlzdGljaWFuLCBEaXNjaXBsaW5lIG9mIE9uY29sb2d5
LCBVbml2ZXJzaXR5IG9mIEF1Y2tsYW5kLCBBdWNrbGFuZC4mI3hEO0NvbnN1bHRhbnQgQ29sb3Jl
Y3RhbCBTdXJnZW9uLCBDb3VudGllcyBNYW51a2F1IERIQiBhbmQgUHJvZmVzc29yLCBTb3V0aCBB
dWNrbGFuZCBDbGluaWNhbCBTY2hvb2wsIFVuaXZlcnNpdHkgb2YgQXVja2xhbmQsIEF1Y2tsYW5k
LiYjeEQ7Q29uc3VsdGFudCBNZWRpY2FsIE9uY29sb2dpc3QsIENhbnRlcmJ1cnkgRGlzdHJpY3Qg
SGVhbHRoIEJvYXJkLCBDaHJpc3RjaHVyY2guJiN4RDtQcm9mZXNzb3IgYW5kIENvLUhlYWQgb2Yg
RGVwYXJ0bWVudCwgRGVwYXJ0bWVudCBvZiBQdWJsaWMgSGVhbHRoLCBVbml2ZXJzaXR5IG9mIE90
YWdvLCBXZWxsaW5ndG9uLiYjeEQ7U2VuaW9yIFJlc2VhcmNoIEZlbGxvdywgTmF0aW9uYWwgSW5z
dGl0dXRlIG9mIERlbW9ncmFwaGljIGFuZCBFY29ub21pYyBBbmFseXNpcywgVGhlIFVuaXZlcnNp
dHkgb2YgV2Fpa2F0bywgV2Fpa2F0by4mI3hEO0ZveGxleSBGZWxsb3csIERlcGFydG1lbnQgb2Yg
R2VuZXJhbCBQcmFjdGljZSBhbmQgUnVyYWwgSGVhbHRoLCBVbml2ZXJzaXR5IG9mIE90YWdvLCBE
dW5lZGluLiYjeEQ7UHJvZmVzc29yIG9mIFBvcHVsYXRpb24gSGVhbHRoLCBOYXRpb25hbCBJbnN0
aXR1dGUgb2YgRGVtb2dyYXBoaWMgYW5kIEVjb25vbWljIEFuYWx5c2lzLCB0aGUgVW5pdmVyc2l0
eSBvZiBXYWlrYXRvLCBXYWlrYXRvLiYjeEQ7QXNzb2NpYXRlIFByb2Zlc3NvciBhbmQgVHVtdWFr
aSwgVGUgS3VwZW5nYSBIYXVvcmEgTWFvcmksIFVuaXZlcnNpdHkgb2YgQXVja2xhbmQsIEF1Y2ts
YW5kLiYjeEQ7QXNzb2NpYXRlIFByb2Zlc3NvciwgUHVibGljIEhlYWx0aCAoSGVhbHRoIFN5c3Rl
bXMgYW5kIFB1YmxpYyBQb2xpY3kpIGFuZCBEaXJlY3RvciAtIEluanVyeSBQcmV2ZW50aW9uIFJl
c2VhcmNoIFVuaXQsIERlcGFydG1lbnQgb2YgUHJldmVudGl2ZSBhbmQgU29jaWFsIE1lZGljaW5l
LCBVbml2ZXJzaXR5IG9mIE90YWdvLCBEdW5lZGluLiYjeEQ7RGF0YWJhc2UgRGV2ZWxvcG1lbnQg
T2ZmaWNlciwgRGlzY2lwbGluZSBvZiBPbmNvbG9neSwgVW5pdmVyc2l0eSBvZiBBdWNrbGFuZCwg
QXVja2xhbmQuJiN4RDtDb25zdWx0YW50IENvbG9yZWN0YWwgU3VyZ2VvbiwgQ2FwaXRhbCBhbmQg
Q29hc3QgRGlzdHJpY3QgSGVhbHRoIEJvYXJkIGFuZCBDbGluaWNhbCBTZW5pb3IgTGVjdHVyZXIs
IFdlbGxpbmd0b24gU2Nob29sIG9mIE1lZGljaW5lLCBVbml2ZXJzaXR5IG9mIE90YWdvLCBXZWxs
aW5ndG9uLiYjeEQ7Q29uc3VsdGFudCBDb2xvcmVjdGFsIFN1cmdlb24sIE5lbHNvbi1NYXJsYm9y
b3VnaCBEaXN0cmljdCBIZWFsdGggQm9hcmQsIE5lbHNvbi4mI3hEO0NvbnN1bHRhbnQgUmFkaWF0
aW9uIE9uY29sb2dpc3QgYW5kIENsaW5pY2FsIERpcmVjdG9yLCBSYWRpYXRpb24gT25jb2xvZ3ks
IFdhaWthdG8gRGlzdHJpY3QgSGVhbHRoIEJvYXJkLCBXYWlrYXRvLiYjeEQ7Q29uc3VsdGFudCBN
ZWRpY2FsIE9uY29sb2dpc3QsIFNvdXRoZXJuIERpc3RyaWN0IEhlYWx0aCBCb2FyZCBhbmQgU2Vu
aW9yIExlY3R1cmVyLCBEdW5lZGluIFNjaG9vbCBvZiBNZWRpY2luZSwgVW5pdmVyc2l0eSBvZiBP
dGFnbywgRHVuZWRpbi4mI3hEO0NvbnN1bHRhbnQgTWVkaWNhbCBPbmNvbG9naXN0LCBBdWNrbGFu
ZCBESEI7IFByb2Zlc3NvciBvZiBPbmNvbG9neSwgVW5pdmVyc2l0eSBvZiBBdWNrbGFuZDsgRGly
ZWN0b3IgQ2FuY2VyIFRyaWFscyBOZXcgWmVhbGFuZCwgQXVja2xhbmQuPC9hdXRoLWFkZHJlc3M+
PHRpdGxlcz48dGl0bGU+VGhlIE5ldyBaZWFsYW5kIFBJUEVSIFByb2plY3Q6IGNvbG9yZWN0YWwg
Y2FuY2VyIHN1cnZpdmFsIGFjY29yZGluZyB0byBydXJhbGl0eSwgZXRobmljaXR5IGFuZCBzb2Np
b2Vjb25vbWljIGRlcHJpdmF0aW9uLXJlc3VsdHMgZnJvbSBhIHJldHJvc3BlY3RpdmUgY29ob3J0
IHN0dWR5PC90aXRsZT48c2Vjb25kYXJ5LXRpdGxlPk4gWiBNZWQgSjwvc2Vjb25kYXJ5LXRpdGxl
PjxhbHQtdGl0bGU+VGhlIE5ldyBaZWFsYW5kIG1lZGljYWwgam91cm5hbDwvYWx0LXRpdGxlPjwv
dGl0bGVzPjxwZXJpb2RpY2FsPjxmdWxsLXRpdGxlPk4gWiBNZWQgSjwvZnVsbC10aXRsZT48YWJi
ci0xPlRoZSBOZXcgWmVhbGFuZCBtZWRpY2FsIGpvdXJuYWw8L2FiYnItMT48L3BlcmlvZGljYWw+
PGFsdC1wZXJpb2RpY2FsPjxmdWxsLXRpdGxlPk4gWiBNZWQgSjwvZnVsbC10aXRsZT48YWJici0x
PlRoZSBOZXcgWmVhbGFuZCBtZWRpY2FsIGpvdXJuYWw8L2FiYnItMT48L2FsdC1wZXJpb2RpY2Fs
PjxwYWdlcz4yNC0zOTwvcGFnZXM+PHZvbHVtZT4xMzE8L3ZvbHVtZT48bnVtYmVyPjE0NzY8L251
bWJlcj48ZWRpdGlvbj4yMDE4LzA2LzA4PC9lZGl0aW9uPjxkYXRlcz48eWVhcj4yMDE4PC95ZWFy
PjxwdWItZGF0ZXM+PGRhdGU+SnVuIDg8L2RhdGU+PC9wdWItZGF0ZXM+PC9kYXRlcz48aXNibj4x
MTc1LTg3MTYgKEVsZWN0cm9uaWMpJiN4RDswMDI4LTg0NDYgKExpbmtpbmcpPC9pc2JuPjxhY2Nl
c3Npb24tbnVtPjI5ODc5NzI0PC9hY2Nlc3Npb24tbnVtPjx1cmxzPjwvdXJscz48cmVtb3RlLWRh
dGFiYXNlLXByb3ZpZGVyPk5MTTwvcmVtb3RlLWRhdGFiYXNlLXByb3ZpZGVyPjxsYW5ndWFnZT5l
bmc8L2xhbmd1YWdlPjxhY2Nlc3MtZGF0ZT4xOCBGZWJydWFyeSAyMDE5PC9hY2Nlc3MtZGF0ZT48
L3JlY29yZD48L0NpdGU+PC9FbmROb3RlPn==
</w:fldData>
              </w:fldChar>
            </w:r>
            <w:r>
              <w:rPr>
                <w:lang w:eastAsia="en-NZ"/>
              </w:rPr>
              <w:instrText xml:space="preserve"> ADDIN EN.CITE.DATA </w:instrText>
            </w:r>
            <w:r>
              <w:rPr>
                <w:lang w:eastAsia="en-NZ"/>
              </w:rPr>
            </w:r>
            <w:r>
              <w:rPr>
                <w:lang w:eastAsia="en-NZ"/>
              </w:rPr>
              <w:fldChar w:fldCharType="end"/>
            </w:r>
            <w:r>
              <w:rPr>
                <w:lang w:eastAsia="en-NZ"/>
              </w:rPr>
            </w:r>
            <w:r>
              <w:rPr>
                <w:lang w:eastAsia="en-NZ"/>
              </w:rPr>
              <w:fldChar w:fldCharType="separate"/>
            </w:r>
            <w:r>
              <w:rPr>
                <w:noProof/>
                <w:lang w:eastAsia="en-NZ"/>
              </w:rPr>
              <w:t>(</w:t>
            </w:r>
            <w:hyperlink w:anchor="_ENREF_32" w:tooltip="Sharples, 2018 #58" w:history="1">
              <w:r w:rsidR="001B336B">
                <w:rPr>
                  <w:noProof/>
                  <w:lang w:eastAsia="en-NZ"/>
                </w:rPr>
                <w:t>Sharples et al 2018</w:t>
              </w:r>
            </w:hyperlink>
            <w:r>
              <w:rPr>
                <w:noProof/>
                <w:lang w:eastAsia="en-NZ"/>
              </w:rPr>
              <w:t>)</w:t>
            </w:r>
            <w:r>
              <w:rPr>
                <w:lang w:eastAsia="en-NZ"/>
              </w:rPr>
              <w:fldChar w:fldCharType="end"/>
            </w:r>
            <w:r w:rsidR="00A575AE">
              <w:rPr>
                <w:lang w:eastAsia="en-NZ"/>
              </w:rPr>
              <w:t>.</w:t>
            </w:r>
          </w:p>
        </w:tc>
      </w:tr>
      <w:tr w:rsidR="00A575AE" w:rsidRPr="00C96CFB" w:rsidTr="00A575AE">
        <w:trPr>
          <w:cantSplit/>
        </w:trPr>
        <w:tc>
          <w:tcPr>
            <w:tcW w:w="1560" w:type="dxa"/>
            <w:vMerge w:val="restart"/>
            <w:tcBorders>
              <w:top w:val="single" w:sz="4" w:space="0" w:color="A6A6A6" w:themeColor="background1" w:themeShade="A6"/>
              <w:left w:val="nil"/>
            </w:tcBorders>
          </w:tcPr>
          <w:p w:rsidR="00A575AE" w:rsidRPr="00A575AE" w:rsidRDefault="00A575AE" w:rsidP="00A575AE">
            <w:pPr>
              <w:pStyle w:val="TableText"/>
              <w:rPr>
                <w:b/>
              </w:rPr>
            </w:pPr>
            <w:r w:rsidRPr="00A575AE">
              <w:rPr>
                <w:b/>
              </w:rPr>
              <w:t>Specifications</w:t>
            </w:r>
          </w:p>
        </w:tc>
        <w:tc>
          <w:tcPr>
            <w:tcW w:w="1417" w:type="dxa"/>
            <w:tcBorders>
              <w:top w:val="single" w:sz="4" w:space="0" w:color="A6A6A6" w:themeColor="background1" w:themeShade="A6"/>
              <w:bottom w:val="nil"/>
            </w:tcBorders>
          </w:tcPr>
          <w:p w:rsidR="00A575AE" w:rsidRPr="00A575AE" w:rsidRDefault="00A575AE" w:rsidP="00A575AE">
            <w:pPr>
              <w:pStyle w:val="TableText"/>
              <w:rPr>
                <w:b/>
              </w:rPr>
            </w:pPr>
            <w:r w:rsidRPr="00A575AE">
              <w:rPr>
                <w:b/>
              </w:rPr>
              <w:t>Numerator</w:t>
            </w:r>
          </w:p>
        </w:tc>
        <w:tc>
          <w:tcPr>
            <w:tcW w:w="5103" w:type="dxa"/>
            <w:tcBorders>
              <w:top w:val="single" w:sz="4" w:space="0" w:color="A6A6A6" w:themeColor="background1" w:themeShade="A6"/>
              <w:bottom w:val="nil"/>
              <w:right w:val="nil"/>
            </w:tcBorders>
          </w:tcPr>
          <w:p w:rsidR="00A575AE" w:rsidRPr="00D64F07" w:rsidRDefault="00A575AE" w:rsidP="00A575AE">
            <w:pPr>
              <w:pStyle w:val="TableText"/>
            </w:pPr>
            <w:r w:rsidRPr="00D64F07">
              <w:t>Number of people with colorectal cancer who survive at 1, 3, 5 and 10 years from diagnosis</w:t>
            </w:r>
            <w:r>
              <w:t>.</w:t>
            </w:r>
          </w:p>
        </w:tc>
      </w:tr>
      <w:tr w:rsidR="00A575AE" w:rsidRPr="00C96CFB" w:rsidTr="00A575AE">
        <w:trPr>
          <w:cantSplit/>
        </w:trPr>
        <w:tc>
          <w:tcPr>
            <w:tcW w:w="1560" w:type="dxa"/>
            <w:vMerge/>
            <w:tcBorders>
              <w:left w:val="nil"/>
            </w:tcBorders>
          </w:tcPr>
          <w:p w:rsidR="00A575AE" w:rsidRPr="00A575AE" w:rsidRDefault="00A575AE" w:rsidP="00A575AE">
            <w:pPr>
              <w:pStyle w:val="TableText"/>
              <w:rPr>
                <w:b/>
              </w:rPr>
            </w:pPr>
          </w:p>
        </w:tc>
        <w:tc>
          <w:tcPr>
            <w:tcW w:w="1417" w:type="dxa"/>
            <w:tcBorders>
              <w:top w:val="nil"/>
              <w:bottom w:val="nil"/>
            </w:tcBorders>
          </w:tcPr>
          <w:p w:rsidR="00A575AE" w:rsidRPr="00A575AE" w:rsidRDefault="00A575AE" w:rsidP="00A575AE">
            <w:pPr>
              <w:pStyle w:val="TableText"/>
              <w:spacing w:before="0"/>
              <w:rPr>
                <w:b/>
              </w:rPr>
            </w:pPr>
            <w:r w:rsidRPr="00A575AE">
              <w:rPr>
                <w:b/>
              </w:rPr>
              <w:t>Denominator</w:t>
            </w:r>
          </w:p>
        </w:tc>
        <w:tc>
          <w:tcPr>
            <w:tcW w:w="5103" w:type="dxa"/>
            <w:tcBorders>
              <w:top w:val="nil"/>
              <w:bottom w:val="nil"/>
              <w:right w:val="nil"/>
            </w:tcBorders>
          </w:tcPr>
          <w:p w:rsidR="00A575AE" w:rsidRPr="00017E93" w:rsidRDefault="00A575AE" w:rsidP="00A575AE">
            <w:pPr>
              <w:pStyle w:val="TableText"/>
              <w:spacing w:before="0"/>
            </w:pPr>
            <w:r w:rsidRPr="00D64F07">
              <w:t>Number of people diagnosed with colorectal cancer</w:t>
            </w:r>
            <w:r>
              <w:t>.</w:t>
            </w:r>
          </w:p>
        </w:tc>
      </w:tr>
      <w:tr w:rsidR="00A575AE" w:rsidRPr="00C96CFB" w:rsidTr="00A575AE">
        <w:trPr>
          <w:cantSplit/>
        </w:trPr>
        <w:tc>
          <w:tcPr>
            <w:tcW w:w="1560" w:type="dxa"/>
            <w:vMerge/>
            <w:tcBorders>
              <w:left w:val="nil"/>
              <w:bottom w:val="single" w:sz="4" w:space="0" w:color="A6A6A6" w:themeColor="background1" w:themeShade="A6"/>
            </w:tcBorders>
          </w:tcPr>
          <w:p w:rsidR="00A575AE" w:rsidRPr="00A575AE" w:rsidRDefault="00A575AE" w:rsidP="00A575AE">
            <w:pPr>
              <w:pStyle w:val="TableText"/>
              <w:rPr>
                <w:b/>
              </w:rPr>
            </w:pPr>
          </w:p>
        </w:tc>
        <w:tc>
          <w:tcPr>
            <w:tcW w:w="1417" w:type="dxa"/>
            <w:tcBorders>
              <w:top w:val="nil"/>
              <w:bottom w:val="single" w:sz="4" w:space="0" w:color="A6A6A6" w:themeColor="background1" w:themeShade="A6"/>
            </w:tcBorders>
          </w:tcPr>
          <w:p w:rsidR="00A575AE" w:rsidRPr="00A575AE" w:rsidRDefault="00A575AE" w:rsidP="00A575AE">
            <w:pPr>
              <w:pStyle w:val="TableText"/>
              <w:spacing w:before="0"/>
              <w:rPr>
                <w:b/>
              </w:rPr>
            </w:pPr>
            <w:r w:rsidRPr="00A575AE">
              <w:rPr>
                <w:b/>
              </w:rPr>
              <w:t>Exclusions</w:t>
            </w:r>
          </w:p>
        </w:tc>
        <w:tc>
          <w:tcPr>
            <w:tcW w:w="5103" w:type="dxa"/>
            <w:tcBorders>
              <w:top w:val="nil"/>
              <w:bottom w:val="single" w:sz="4" w:space="0" w:color="A6A6A6" w:themeColor="background1" w:themeShade="A6"/>
              <w:right w:val="nil"/>
            </w:tcBorders>
          </w:tcPr>
          <w:p w:rsidR="00A575AE" w:rsidRPr="00017E93" w:rsidRDefault="00A575AE" w:rsidP="00A575AE">
            <w:pPr>
              <w:pStyle w:val="TableText"/>
              <w:spacing w:before="0"/>
            </w:pPr>
            <w:r>
              <w:t>None</w:t>
            </w:r>
            <w:r w:rsidR="00B61E0D">
              <w:t>.</w:t>
            </w:r>
          </w:p>
        </w:tc>
      </w:tr>
      <w:tr w:rsidR="005679B2" w:rsidRPr="00C96CFB"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A575AE" w:rsidP="00A575AE">
            <w:pPr>
              <w:pStyle w:val="TableText"/>
              <w:rPr>
                <w:b/>
              </w:rPr>
            </w:pPr>
            <w:r w:rsidRPr="00A575AE">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xml:space="preserve">, </w:t>
            </w:r>
            <w:r>
              <w:t>M</w:t>
            </w:r>
            <w:r w:rsidRPr="00017E93">
              <w:t>ortality</w:t>
            </w:r>
            <w:r>
              <w:t xml:space="preserve"> Collection</w:t>
            </w:r>
            <w:r w:rsidR="00B61E0D">
              <w:t>.</w:t>
            </w:r>
          </w:p>
        </w:tc>
      </w:tr>
      <w:tr w:rsidR="005679B2" w:rsidRPr="00C96CFB" w:rsidTr="00A575AE">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A575AE" w:rsidRDefault="005679B2" w:rsidP="00A575AE">
            <w:pPr>
              <w:pStyle w:val="TableText"/>
              <w:rPr>
                <w:b/>
              </w:rPr>
            </w:pPr>
            <w:r w:rsidRPr="00A575AE">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017E93">
              <w:t xml:space="preserve">This indicator is dependent on </w:t>
            </w:r>
            <w:r>
              <w:t xml:space="preserve">data on </w:t>
            </w:r>
            <w:r w:rsidRPr="00D64F07">
              <w:t>TNM group stage</w:t>
            </w:r>
            <w:r>
              <w:t>,</w:t>
            </w:r>
            <w:r w:rsidRPr="00D64F07">
              <w:t xml:space="preserve"> which i</w:t>
            </w:r>
            <w:r>
              <w:t>s</w:t>
            </w:r>
            <w:r w:rsidRPr="00D64F07">
              <w:t xml:space="preserve"> not consistently available from </w:t>
            </w:r>
            <w:r>
              <w:t>the NZCR</w:t>
            </w:r>
            <w:r w:rsidRPr="00D64F07">
              <w:t>.</w:t>
            </w:r>
          </w:p>
          <w:p w:rsidR="005679B2" w:rsidRPr="00D64F07" w:rsidRDefault="005679B2" w:rsidP="00A575AE">
            <w:pPr>
              <w:pStyle w:val="TableText"/>
            </w:pPr>
            <w:r w:rsidRPr="00D64F07">
              <w:t xml:space="preserve">This indicator </w:t>
            </w:r>
            <w:r>
              <w:t>cann</w:t>
            </w:r>
            <w:r w:rsidRPr="00D64F07">
              <w:t>ot</w:t>
            </w:r>
            <w:r>
              <w:t xml:space="preserve"> be</w:t>
            </w:r>
            <w:r w:rsidRPr="00D64F07">
              <w:t xml:space="preserve"> reported in 2019.</w:t>
            </w:r>
          </w:p>
        </w:tc>
      </w:tr>
    </w:tbl>
    <w:p w:rsidR="005679B2" w:rsidRDefault="005679B2" w:rsidP="00A575AE"/>
    <w:p w:rsidR="00770442" w:rsidRDefault="005679B2" w:rsidP="002D6A15">
      <w:pPr>
        <w:pStyle w:val="Heading2"/>
      </w:pPr>
      <w:bookmarkStart w:id="59" w:name="_Structured_reporting_of"/>
      <w:bookmarkStart w:id="60" w:name="_Toc1738358"/>
      <w:bookmarkStart w:id="61" w:name="_Toc2255222"/>
      <w:bookmarkEnd w:id="59"/>
      <w:r w:rsidRPr="00C96CFB">
        <w:lastRenderedPageBreak/>
        <w:t>S</w:t>
      </w:r>
      <w:r>
        <w:t>tructured pathology</w:t>
      </w:r>
      <w:r w:rsidRPr="00C96CFB">
        <w:t xml:space="preserve"> reporting</w:t>
      </w:r>
      <w:bookmarkEnd w:id="60"/>
      <w:bookmarkEnd w:id="61"/>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 xml:space="preserve">Proportion of people with colorectal cancer who undergo surgical resection whose histology is reported </w:t>
            </w:r>
            <w:r>
              <w:t>in a structured format</w:t>
            </w:r>
            <w:r w:rsidR="00111EFD">
              <w:t>.</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CE7A6E">
            <w:pPr>
              <w:pStyle w:val="TableText"/>
              <w:rPr>
                <w:b/>
              </w:rPr>
            </w:pPr>
            <w:r w:rsidRPr="00111EFD">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1B336B">
            <w:pPr>
              <w:pStyle w:val="TableText"/>
            </w:pPr>
            <w:r w:rsidRPr="00017E93">
              <w:t>Pathology reports of colorectal cancer resection specimens provide important information</w:t>
            </w:r>
            <w:r>
              <w:t>,</w:t>
            </w:r>
            <w:r w:rsidRPr="00017E93">
              <w:t xml:space="preserve"> which guides post-operative management and informs prognosis. Structured reporting improves the completeness of pathology reports </w:t>
            </w:r>
            <w:r>
              <w:fldChar w:fldCharType="begin">
                <w:fldData xml:space="preserve">PEVuZE5vdGU+PENpdGU+PEF1dGhvcj5TbHVpanRlcjwvQXV0aG9yPjxZZWFyPjIwMTY8L1llYXI+
PFJlY051bT4xNzwvUmVjTnVtPjxEaXNwbGF5VGV4dD4oU2x1aWp0ZXIgZXQgYWwgMjAxNik8L0Rp
c3BsYXlUZXh0PjxyZWNvcmQ+PHJlYy1udW1iZXI+MTc8L3JlYy1udW1iZXI+PGZvcmVpZ24ta2V5
cz48a2V5IGFwcD0iRU4iIGRiLWlkPSJlenQ5NWRmYXd2dHcwa2V6cjlucGEwd2l2eGZ6ZTk5MDJw
d3oiPjE3PC9rZXk+PC9mb3JlaWduLWtleXM+PHJlZi10eXBlIG5hbWU9IkpvdXJuYWwgQXJ0aWNs
ZSI+MTc8L3JlZi10eXBlPjxjb250cmlidXRvcnM+PGF1dGhvcnM+PGF1dGhvcj5TbHVpanRlciwg
Qy4gRS48L2F1dGhvcj48YXV0aG9yPnZhbiBMb25raHVpanplbiwgTC4gUi48L2F1dGhvcj48YXV0
aG9yPnZhbiBTbG9vdGVuLCBILiBKLjwvYXV0aG9yPjxhdXRob3I+TmFndGVnYWFsLCBJLiBELjwv
YXV0aG9yPjxhdXRob3I+T3ZlcmJlZWssIEwuIEkuPC9hdXRob3I+PC9hdXRob3JzPjwvY29udHJp
YnV0b3JzPjxhdXRoLWFkZHJlc3M+RGVwYXJ0bWVudCBvZiBQYXRob2xvZ3ksIFJhZGJvdWQgVW5p
dmVyc2l0eSBNZWRpY2FsIENlbnRyZSwgSHVpc3Bvc3QgODI0LCBQLk8uIEJveCA5MTAxLCA2NTAw
LCBIQiwgTmlqbWVnZW4sIFRoZSBOZXRoZXJsYW5kcy4gY2Fyby5lLnNsdWlqdGVyQHJhZGJvdWR1
bWMubmwuJiN4RDtGb3VuZGF0aW9uIFBBTEdBIChUaGUgTmF0aW9ud2lkZSBOZXR3b3JrIGFuZCBS
ZWdpc3RyeSBvZiBIaXN0by0gYW5kIEN5dG9wYXRob2xvZ3kgaW4gdGhlIE5ldGhlcmxhbmRzKSwg
SG91dGVuLCBUaGUgTmV0aGVybGFuZHMuIGNhcm8uZS5zbHVpanRlckByYWRib3VkdW1jLm5sLiYj
eEQ7Q2VudHJlIGZvciBHeW5hZWNvbG9naWNhbCBPbmNvbG9neSwgQWNhZGVtaWMgTWVkaWNhbCBD
ZW50cmUsIEFtc3RlcmRhbSwgVGhlIE5ldGhlcmxhbmRzLiYjeEQ7Rm91bmRhdGlvbiBQQUxHQSAo
VGhlIE5hdGlvbndpZGUgTmV0d29yayBhbmQgUmVnaXN0cnkgb2YgSGlzdG8tIGFuZCBDeXRvcGF0
aG9sb2d5IGluIHRoZSBOZXRoZXJsYW5kcyksIEhvdXRlbiwgVGhlIE5ldGhlcmxhbmRzLiYjeEQ7
U3ltYmlhbnQgUGF0aG9sb2d5IEV4cGVydCBDZW50cmUsIEFsa21hYXIsIFRoZSBOZXRoZXJsYW5k
cy4mI3hEO0RlcGFydG1lbnQgb2YgUGF0aG9sb2d5LCBSYWRib3VkIFVuaXZlcnNpdHkgTWVkaWNh
bCBDZW50cmUsIEh1aXNwb3N0IDgyNCwgUC5PLiBCb3ggOTEwMSwgNjUwMCwgSEIsIE5pam1lZ2Vu
LCBUaGUgTmV0aGVybGFuZHMuPC9hdXRoLWFkZHJlc3M+PHRpdGxlcz48dGl0bGU+VGhlIGVmZmVj
dHMgb2YgaW1wbGVtZW50aW5nIHN5bm9wdGljIHBhdGhvbG9neSByZXBvcnRpbmcgaW4gY2FuY2Vy
IGRpYWdub3NpczogYSBzeXN0ZW1hdGljIHJldmlldzwvdGl0bGU+PHNlY29uZGFyeS10aXRsZT5W
aXJjaG93cyBBcmNoPC9zZWNvbmRhcnktdGl0bGU+PGFsdC10aXRsZT5WaXJjaG93cyBBcmNoaXYg
OiBhbiBpbnRlcm5hdGlvbmFsIGpvdXJuYWwgb2YgcGF0aG9sb2d5PC9hbHQtdGl0bGU+PC90aXRs
ZXM+PHBlcmlvZGljYWw+PGZ1bGwtdGl0bGU+VmlyY2hvd3MgQXJjaDwvZnVsbC10aXRsZT48YWJi
ci0xPlZpcmNob3dzIEFyY2hpdiA6IGFuIGludGVybmF0aW9uYWwgam91cm5hbCBvZiBwYXRob2xv
Z3k8L2FiYnItMT48L3BlcmlvZGljYWw+PGFsdC1wZXJpb2RpY2FsPjxmdWxsLXRpdGxlPlZpcmNo
b3dzIEFyY2g8L2Z1bGwtdGl0bGU+PGFiYnItMT5WaXJjaG93cyBBcmNoaXYgOiBhbiBpbnRlcm5h
dGlvbmFsIGpvdXJuYWwgb2YgcGF0aG9sb2d5PC9hYmJyLTE+PC9hbHQtcGVyaW9kaWNhbD48cGFn
ZXM+NjM5LTQ5PC9wYWdlcz48dm9sdW1lPjQ2ODwvdm9sdW1lPjxudW1iZXI+NjwvbnVtYmVyPjxl
ZGl0aW9uPjIwMTYvMDQvMjI8L2VkaXRpb24+PGtleXdvcmRzPjxrZXl3b3JkPkJyZWFzdCBOZW9w
bGFzbXMvIGRpYWdub3Npcy9wYXRob2xvZ3k8L2tleXdvcmQ+PGtleXdvcmQ+Q29sb3JlY3RhbCBO
ZW9wbGFzbXMvIGRpYWdub3Npcy9wYXRob2xvZ3k8L2tleXdvcmQ+PGtleXdvcmQ+RGF0YWJhc2Vz
LCBGYWN0dWFsPC9rZXl3b3JkPjxrZXl3b3JkPkZlbWFsZTwva2V5d29yZD48a2V5d29yZD5IdW1h
bnM8L2tleXdvcmQ+PGtleXdvcmQ+TWVkaWNhbCBSZWNvcmRzPC9rZXl3b3JkPjxrZXl3b3JkPlBh
dGhvbG9neSwgU3VyZ2ljYWw8L2tleXdvcmQ+PGtleXdvcmQ+UHJhY3RpY2UgR3VpZGVsaW5lcyBh
cyBUb3BpYzwva2V5d29yZD48L2tleXdvcmRzPjxkYXRlcz48eWVhcj4yMDE2PC95ZWFyPjxwdWIt
ZGF0ZXM+PGRhdGU+SnVuPC9kYXRlPjwvcHViLWRhdGVzPjwvZGF0ZXM+PGlzYm4+MTQzMi0yMzA3
IChFbGVjdHJvbmljKSYjeEQ7MDk0NS02MzE3IChMaW5raW5nKTwvaXNibj48YWNjZXNzaW9uLW51
bT4yNzA5NzgxMDwvYWNjZXNzaW9uLW51bT48dXJscz48L3VybHM+PGN1c3RvbTI+UE1DNDg4NzUz
MDwvY3VzdG9tMj48ZWxlY3Ryb25pYy1yZXNvdXJjZS1udW0+MTAuMTAwNy9zMDA0MjgtMDE2LTE5
MzUtODwvZWxlY3Ryb25pYy1yZXNvdXJjZS1udW0+PHJlbW90ZS1kYXRhYmFzZS1wcm92aWRlcj5O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PEVuZE5vdGU+PENpdGU+PEF1dGhvcj5TbHVpanRlcjwvQXV0aG9yPjxZZWFyPjIwMTY8L1llYXI+
PFJlY051bT4xNzwvUmVjTnVtPjxEaXNwbGF5VGV4dD4oU2x1aWp0ZXIgZXQgYWwgMjAxNik8L0Rp
c3BsYXlUZXh0PjxyZWNvcmQ+PHJlYy1udW1iZXI+MTc8L3JlYy1udW1iZXI+PGZvcmVpZ24ta2V5
cz48a2V5IGFwcD0iRU4iIGRiLWlkPSJlenQ5NWRmYXd2dHcwa2V6cjlucGEwd2l2eGZ6ZTk5MDJw
d3oiPjE3PC9rZXk+PC9mb3JlaWduLWtleXM+PHJlZi10eXBlIG5hbWU9IkpvdXJuYWwgQXJ0aWNs
ZSI+MTc8L3JlZi10eXBlPjxjb250cmlidXRvcnM+PGF1dGhvcnM+PGF1dGhvcj5TbHVpanRlciwg
Qy4gRS48L2F1dGhvcj48YXV0aG9yPnZhbiBMb25raHVpanplbiwgTC4gUi48L2F1dGhvcj48YXV0
aG9yPnZhbiBTbG9vdGVuLCBILiBKLjwvYXV0aG9yPjxhdXRob3I+TmFndGVnYWFsLCBJLiBELjwv
YXV0aG9yPjxhdXRob3I+T3ZlcmJlZWssIEwuIEkuPC9hdXRob3I+PC9hdXRob3JzPjwvY29udHJp
YnV0b3JzPjxhdXRoLWFkZHJlc3M+RGVwYXJ0bWVudCBvZiBQYXRob2xvZ3ksIFJhZGJvdWQgVW5p
dmVyc2l0eSBNZWRpY2FsIENlbnRyZSwgSHVpc3Bvc3QgODI0LCBQLk8uIEJveCA5MTAxLCA2NTAw
LCBIQiwgTmlqbWVnZW4sIFRoZSBOZXRoZXJsYW5kcy4gY2Fyby5lLnNsdWlqdGVyQHJhZGJvdWR1
bWMubmwuJiN4RDtGb3VuZGF0aW9uIFBBTEdBIChUaGUgTmF0aW9ud2lkZSBOZXR3b3JrIGFuZCBS
ZWdpc3RyeSBvZiBIaXN0by0gYW5kIEN5dG9wYXRob2xvZ3kgaW4gdGhlIE5ldGhlcmxhbmRzKSwg
SG91dGVuLCBUaGUgTmV0aGVybGFuZHMuIGNhcm8uZS5zbHVpanRlckByYWRib3VkdW1jLm5sLiYj
eEQ7Q2VudHJlIGZvciBHeW5hZWNvbG9naWNhbCBPbmNvbG9neSwgQWNhZGVtaWMgTWVkaWNhbCBD
ZW50cmUsIEFtc3RlcmRhbSwgVGhlIE5ldGhlcmxhbmRzLiYjeEQ7Rm91bmRhdGlvbiBQQUxHQSAo
VGhlIE5hdGlvbndpZGUgTmV0d29yayBhbmQgUmVnaXN0cnkgb2YgSGlzdG8tIGFuZCBDeXRvcGF0
aG9sb2d5IGluIHRoZSBOZXRoZXJsYW5kcyksIEhvdXRlbiwgVGhlIE5ldGhlcmxhbmRzLiYjeEQ7
U3ltYmlhbnQgUGF0aG9sb2d5IEV4cGVydCBDZW50cmUsIEFsa21hYXIsIFRoZSBOZXRoZXJsYW5k
cy4mI3hEO0RlcGFydG1lbnQgb2YgUGF0aG9sb2d5LCBSYWRib3VkIFVuaXZlcnNpdHkgTWVkaWNh
bCBDZW50cmUsIEh1aXNwb3N0IDgyNCwgUC5PLiBCb3ggOTEwMSwgNjUwMCwgSEIsIE5pam1lZ2Vu
LCBUaGUgTmV0aGVybGFuZHMuPC9hdXRoLWFkZHJlc3M+PHRpdGxlcz48dGl0bGU+VGhlIGVmZmVj
dHMgb2YgaW1wbGVtZW50aW5nIHN5bm9wdGljIHBhdGhvbG9neSByZXBvcnRpbmcgaW4gY2FuY2Vy
IGRpYWdub3NpczogYSBzeXN0ZW1hdGljIHJldmlldzwvdGl0bGU+PHNlY29uZGFyeS10aXRsZT5W
aXJjaG93cyBBcmNoPC9zZWNvbmRhcnktdGl0bGU+PGFsdC10aXRsZT5WaXJjaG93cyBBcmNoaXYg
OiBhbiBpbnRlcm5hdGlvbmFsIGpvdXJuYWwgb2YgcGF0aG9sb2d5PC9hbHQtdGl0bGU+PC90aXRs
ZXM+PHBlcmlvZGljYWw+PGZ1bGwtdGl0bGU+VmlyY2hvd3MgQXJjaDwvZnVsbC10aXRsZT48YWJi
ci0xPlZpcmNob3dzIEFyY2hpdiA6IGFuIGludGVybmF0aW9uYWwgam91cm5hbCBvZiBwYXRob2xv
Z3k8L2FiYnItMT48L3BlcmlvZGljYWw+PGFsdC1wZXJpb2RpY2FsPjxmdWxsLXRpdGxlPlZpcmNo
b3dzIEFyY2g8L2Z1bGwtdGl0bGU+PGFiYnItMT5WaXJjaG93cyBBcmNoaXYgOiBhbiBpbnRlcm5h
dGlvbmFsIGpvdXJuYWwgb2YgcGF0aG9sb2d5PC9hYmJyLTE+PC9hbHQtcGVyaW9kaWNhbD48cGFn
ZXM+NjM5LTQ5PC9wYWdlcz48dm9sdW1lPjQ2ODwvdm9sdW1lPjxudW1iZXI+NjwvbnVtYmVyPjxl
ZGl0aW9uPjIwMTYvMDQvMjI8L2VkaXRpb24+PGtleXdvcmRzPjxrZXl3b3JkPkJyZWFzdCBOZW9w
bGFzbXMvIGRpYWdub3Npcy9wYXRob2xvZ3k8L2tleXdvcmQ+PGtleXdvcmQ+Q29sb3JlY3RhbCBO
ZW9wbGFzbXMvIGRpYWdub3Npcy9wYXRob2xvZ3k8L2tleXdvcmQ+PGtleXdvcmQ+RGF0YWJhc2Vz
LCBGYWN0dWFsPC9rZXl3b3JkPjxrZXl3b3JkPkZlbWFsZTwva2V5d29yZD48a2V5d29yZD5IdW1h
bnM8L2tleXdvcmQ+PGtleXdvcmQ+TWVkaWNhbCBSZWNvcmRzPC9rZXl3b3JkPjxrZXl3b3JkPlBh
dGhvbG9neSwgU3VyZ2ljYWw8L2tleXdvcmQ+PGtleXdvcmQ+UHJhY3RpY2UgR3VpZGVsaW5lcyBh
cyBUb3BpYzwva2V5d29yZD48L2tleXdvcmRzPjxkYXRlcz48eWVhcj4yMDE2PC95ZWFyPjxwdWIt
ZGF0ZXM+PGRhdGU+SnVuPC9kYXRlPjwvcHViLWRhdGVzPjwvZGF0ZXM+PGlzYm4+MTQzMi0yMzA3
IChFbGVjdHJvbmljKSYjeEQ7MDk0NS02MzE3IChMaW5raW5nKTwvaXNibj48YWNjZXNzaW9uLW51
bT4yNzA5NzgxMDwvYWNjZXNzaW9uLW51bT48dXJscz48L3VybHM+PGN1c3RvbTI+UE1DNDg4NzUz
MDwvY3VzdG9tMj48ZWxlY3Ryb25pYy1yZXNvdXJjZS1udW0+MTAuMTAwNy9zMDA0MjgtMDE2LTE5
MzUtODwvZWxlY3Ryb25pYy1yZXNvdXJjZS1udW0+PHJlbW90ZS1kYXRhYmFzZS1wcm92aWRlcj5O
TE08L3JlbW90ZS1kYXRhYmFzZS1wcm92aWRlcj48bGFuZ3VhZ2U+ZW5nPC9sYW5ndWFnZT48L3Jl
Y29yZD48L0NpdGU+PC9FbmROb3RlPn==
</w:fldData>
              </w:fldChar>
            </w:r>
            <w:r>
              <w:instrText xml:space="preserve"> ADDIN EN.CITE.DATA </w:instrText>
            </w:r>
            <w:r>
              <w:fldChar w:fldCharType="end"/>
            </w:r>
            <w:r>
              <w:fldChar w:fldCharType="separate"/>
            </w:r>
            <w:r>
              <w:rPr>
                <w:noProof/>
              </w:rPr>
              <w:t>(</w:t>
            </w:r>
            <w:hyperlink w:anchor="_ENREF_33" w:tooltip="Sluijter, 2016 #17" w:history="1">
              <w:r w:rsidR="001B336B">
                <w:rPr>
                  <w:noProof/>
                </w:rPr>
                <w:t>Sluijter et al 2016</w:t>
              </w:r>
            </w:hyperlink>
            <w:r>
              <w:rPr>
                <w:noProof/>
              </w:rPr>
              <w:t>)</w:t>
            </w:r>
            <w:r>
              <w:fldChar w:fldCharType="end"/>
            </w:r>
            <w:r w:rsidR="00111EFD">
              <w:t>.</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No d</w:t>
            </w:r>
            <w:r w:rsidRPr="00017E93">
              <w:t xml:space="preserve">ata </w:t>
            </w:r>
            <w:r>
              <w:t xml:space="preserve">was </w:t>
            </w:r>
            <w:r w:rsidRPr="00017E93">
              <w:t>available</w:t>
            </w:r>
            <w:r>
              <w:t>.</w:t>
            </w:r>
          </w:p>
        </w:tc>
      </w:tr>
      <w:tr w:rsidR="00111EFD" w:rsidRPr="00C96CFB" w:rsidTr="00111EFD">
        <w:trPr>
          <w:cantSplit/>
        </w:trPr>
        <w:tc>
          <w:tcPr>
            <w:tcW w:w="1560" w:type="dxa"/>
            <w:vMerge w:val="restart"/>
            <w:tcBorders>
              <w:top w:val="single" w:sz="4" w:space="0" w:color="A6A6A6" w:themeColor="background1" w:themeShade="A6"/>
              <w:left w:val="nil"/>
            </w:tcBorders>
          </w:tcPr>
          <w:p w:rsidR="00111EFD" w:rsidRPr="00111EFD" w:rsidRDefault="00111EFD" w:rsidP="00A575AE">
            <w:pPr>
              <w:pStyle w:val="TableText"/>
              <w:rPr>
                <w:b/>
              </w:rPr>
            </w:pPr>
            <w:r w:rsidRPr="00111EFD">
              <w:rPr>
                <w:b/>
              </w:rPr>
              <w:t>Specifications</w:t>
            </w:r>
          </w:p>
        </w:tc>
        <w:tc>
          <w:tcPr>
            <w:tcW w:w="1417" w:type="dxa"/>
            <w:tcBorders>
              <w:top w:val="single" w:sz="4" w:space="0" w:color="A6A6A6" w:themeColor="background1" w:themeShade="A6"/>
              <w:bottom w:val="nil"/>
            </w:tcBorders>
          </w:tcPr>
          <w:p w:rsidR="00111EFD" w:rsidRPr="00111EFD" w:rsidRDefault="00111EFD" w:rsidP="00A575AE">
            <w:pPr>
              <w:pStyle w:val="TableText"/>
              <w:rPr>
                <w:b/>
              </w:rPr>
            </w:pPr>
            <w:r w:rsidRPr="00111EFD">
              <w:rPr>
                <w:b/>
              </w:rPr>
              <w:t>Numerator</w:t>
            </w:r>
          </w:p>
        </w:tc>
        <w:tc>
          <w:tcPr>
            <w:tcW w:w="5103" w:type="dxa"/>
            <w:tcBorders>
              <w:top w:val="single" w:sz="4" w:space="0" w:color="A6A6A6" w:themeColor="background1" w:themeShade="A6"/>
              <w:bottom w:val="nil"/>
              <w:right w:val="nil"/>
            </w:tcBorders>
          </w:tcPr>
          <w:p w:rsidR="00111EFD" w:rsidRPr="00D64F07" w:rsidRDefault="00111EFD" w:rsidP="00111EFD">
            <w:pPr>
              <w:pStyle w:val="TableText"/>
            </w:pPr>
            <w:r w:rsidRPr="00017E93">
              <w:t xml:space="preserve">Number of people with colorectal cancer who undergo curative surgical resection </w:t>
            </w:r>
            <w:r>
              <w:t xml:space="preserve">whose </w:t>
            </w:r>
            <w:r w:rsidRPr="00017E93">
              <w:t>histology is reported in a structured format</w:t>
            </w:r>
            <w:r>
              <w:t>.</w:t>
            </w:r>
          </w:p>
        </w:tc>
      </w:tr>
      <w:tr w:rsidR="00111EFD" w:rsidRPr="00C96CFB" w:rsidTr="00111EFD">
        <w:trPr>
          <w:cantSplit/>
        </w:trPr>
        <w:tc>
          <w:tcPr>
            <w:tcW w:w="1560" w:type="dxa"/>
            <w:vMerge/>
            <w:tcBorders>
              <w:left w:val="nil"/>
            </w:tcBorders>
          </w:tcPr>
          <w:p w:rsidR="00111EFD" w:rsidRPr="00111EFD" w:rsidRDefault="00111EFD" w:rsidP="00A575AE">
            <w:pPr>
              <w:pStyle w:val="TableText"/>
              <w:rPr>
                <w:b/>
              </w:rPr>
            </w:pPr>
          </w:p>
        </w:tc>
        <w:tc>
          <w:tcPr>
            <w:tcW w:w="1417" w:type="dxa"/>
            <w:tcBorders>
              <w:top w:val="nil"/>
              <w:bottom w:val="nil"/>
            </w:tcBorders>
          </w:tcPr>
          <w:p w:rsidR="00111EFD" w:rsidRPr="00111EFD" w:rsidRDefault="00111EFD" w:rsidP="00A575AE">
            <w:pPr>
              <w:pStyle w:val="TableText"/>
              <w:rPr>
                <w:b/>
              </w:rPr>
            </w:pPr>
            <w:r w:rsidRPr="00111EFD">
              <w:rPr>
                <w:b/>
              </w:rPr>
              <w:t>Denominator</w:t>
            </w:r>
          </w:p>
        </w:tc>
        <w:tc>
          <w:tcPr>
            <w:tcW w:w="5103" w:type="dxa"/>
            <w:tcBorders>
              <w:top w:val="nil"/>
              <w:bottom w:val="nil"/>
              <w:right w:val="nil"/>
            </w:tcBorders>
          </w:tcPr>
          <w:p w:rsidR="00111EFD" w:rsidRPr="00017E93" w:rsidRDefault="00111EFD" w:rsidP="00111EFD">
            <w:pPr>
              <w:pStyle w:val="TableText"/>
            </w:pPr>
            <w:r>
              <w:t xml:space="preserve">Number of </w:t>
            </w:r>
            <w:r w:rsidRPr="00017E93">
              <w:t>people with colorectal cancer who undergo curative surgical resection (with or without neo-adjuvant therapy)</w:t>
            </w:r>
            <w:r>
              <w:t>.</w:t>
            </w:r>
          </w:p>
        </w:tc>
      </w:tr>
      <w:tr w:rsidR="00111EFD" w:rsidRPr="00C96CFB" w:rsidTr="00111EFD">
        <w:trPr>
          <w:cantSplit/>
        </w:trPr>
        <w:tc>
          <w:tcPr>
            <w:tcW w:w="1560" w:type="dxa"/>
            <w:vMerge/>
            <w:tcBorders>
              <w:left w:val="nil"/>
              <w:bottom w:val="single" w:sz="4" w:space="0" w:color="A6A6A6" w:themeColor="background1" w:themeShade="A6"/>
            </w:tcBorders>
          </w:tcPr>
          <w:p w:rsidR="00111EFD" w:rsidRPr="00111EFD" w:rsidRDefault="00111EFD" w:rsidP="00A575AE">
            <w:pPr>
              <w:pStyle w:val="TableText"/>
              <w:rPr>
                <w:b/>
              </w:rPr>
            </w:pPr>
          </w:p>
        </w:tc>
        <w:tc>
          <w:tcPr>
            <w:tcW w:w="1417" w:type="dxa"/>
            <w:tcBorders>
              <w:top w:val="nil"/>
              <w:bottom w:val="single" w:sz="4" w:space="0" w:color="A6A6A6" w:themeColor="background1" w:themeShade="A6"/>
            </w:tcBorders>
          </w:tcPr>
          <w:p w:rsidR="00111EFD" w:rsidRPr="00111EFD" w:rsidRDefault="00111EFD" w:rsidP="00A575AE">
            <w:pPr>
              <w:pStyle w:val="TableText"/>
              <w:rPr>
                <w:b/>
              </w:rPr>
            </w:pPr>
            <w:r w:rsidRPr="00111EFD">
              <w:rPr>
                <w:b/>
              </w:rPr>
              <w:t>Exclusions</w:t>
            </w:r>
          </w:p>
        </w:tc>
        <w:tc>
          <w:tcPr>
            <w:tcW w:w="5103" w:type="dxa"/>
            <w:tcBorders>
              <w:top w:val="nil"/>
              <w:bottom w:val="single" w:sz="4" w:space="0" w:color="A6A6A6" w:themeColor="background1" w:themeShade="A6"/>
              <w:right w:val="nil"/>
            </w:tcBorders>
          </w:tcPr>
          <w:p w:rsidR="00111EFD" w:rsidRDefault="00111EFD" w:rsidP="00111EFD">
            <w:pPr>
              <w:pStyle w:val="TableBullet"/>
            </w:pPr>
            <w:r w:rsidRPr="00017E93">
              <w:t>People with rectal cancer who undergo neoadjuvant therapy</w:t>
            </w:r>
            <w:r>
              <w:t>.</w:t>
            </w:r>
          </w:p>
          <w:p w:rsidR="00111EFD" w:rsidRPr="00017E93" w:rsidRDefault="00111EFD" w:rsidP="00111EFD">
            <w:pPr>
              <w:pStyle w:val="TableBullet"/>
            </w:pPr>
            <w:r>
              <w:t>People</w:t>
            </w:r>
            <w:r w:rsidRPr="00017E93">
              <w:t xml:space="preserve"> who undergo transanal endoscopic microsurgery or transanal resection of tumour</w:t>
            </w:r>
            <w:r>
              <w:t>.</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Data source</w:t>
            </w:r>
            <w:r w:rsidR="00CE7A6E" w:rsidRPr="00111EFD">
              <w:rPr>
                <w:b/>
              </w:rPr>
              <w:t>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pathology report</w:t>
            </w:r>
            <w:r>
              <w:t>s</w:t>
            </w:r>
            <w:r w:rsidRPr="00017E93">
              <w:t xml:space="preserve">, </w:t>
            </w:r>
            <w:r>
              <w:t>NMDS</w:t>
            </w:r>
            <w:r w:rsidR="00111EFD">
              <w:t>.</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Varying evidence exists regarding the most appropriate target level</w:t>
            </w:r>
            <w:r>
              <w:t>;</w:t>
            </w:r>
            <w:r w:rsidRPr="00017E93">
              <w:t xml:space="preserve"> this may need </w:t>
            </w:r>
            <w:r>
              <w:t>redefining</w:t>
            </w:r>
            <w:r w:rsidRPr="00017E93">
              <w:t xml:space="preserve"> in the future, to take account of new evidence or as further data becomes available.</w:t>
            </w:r>
          </w:p>
          <w:p w:rsidR="005679B2" w:rsidRPr="00D64F07" w:rsidRDefault="005679B2" w:rsidP="00A575AE">
            <w:pPr>
              <w:pStyle w:val="TableText"/>
            </w:pPr>
            <w:r w:rsidRPr="00017E93">
              <w:t xml:space="preserve">The </w:t>
            </w:r>
            <w:r>
              <w:t>data</w:t>
            </w:r>
            <w:r w:rsidRPr="00017E93">
              <w:t xml:space="preserve"> required for this indicator is not recorded </w:t>
            </w:r>
            <w:r>
              <w:t>in the NZCR;</w:t>
            </w:r>
            <w:r w:rsidRPr="00017E93">
              <w:t xml:space="preserve"> therefore</w:t>
            </w:r>
            <w:r>
              <w:t>,</w:t>
            </w:r>
            <w:r w:rsidRPr="00017E93">
              <w:t xml:space="preserve"> </w:t>
            </w:r>
            <w:r>
              <w:t xml:space="preserve">this </w:t>
            </w:r>
            <w:r w:rsidRPr="00017E93">
              <w:t xml:space="preserve">indicator </w:t>
            </w:r>
            <w:r>
              <w:t>can</w:t>
            </w:r>
            <w:r w:rsidRPr="00017E93">
              <w:t>not</w:t>
            </w:r>
            <w:r>
              <w:t xml:space="preserve"> be</w:t>
            </w:r>
            <w:r w:rsidRPr="00017E93">
              <w:t xml:space="preserve"> reported in 2019.</w:t>
            </w:r>
          </w:p>
        </w:tc>
      </w:tr>
    </w:tbl>
    <w:p w:rsidR="00A575AE" w:rsidRDefault="00A575AE" w:rsidP="00A575AE"/>
    <w:p w:rsidR="005679B2" w:rsidRPr="00C96CFB" w:rsidRDefault="005679B2" w:rsidP="002D6A15">
      <w:pPr>
        <w:pStyle w:val="Heading2"/>
      </w:pPr>
      <w:bookmarkStart w:id="62" w:name="_Lymph_node_yield_1"/>
      <w:bookmarkStart w:id="63" w:name="_Toc1738359"/>
      <w:bookmarkStart w:id="64" w:name="_Toc2255223"/>
      <w:bookmarkEnd w:id="62"/>
      <w:r w:rsidRPr="00C96CFB">
        <w:lastRenderedPageBreak/>
        <w:t>Lymph</w:t>
      </w:r>
      <w:r>
        <w:t>-</w:t>
      </w:r>
      <w:r w:rsidRPr="00C96CFB">
        <w:t>node yield</w:t>
      </w:r>
      <w:bookmarkEnd w:id="63"/>
      <w:bookmarkEnd w:id="64"/>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55001" w:rsidP="00A575AE">
            <w:pPr>
              <w:pStyle w:val="TableText"/>
              <w:rPr>
                <w:b/>
              </w:rPr>
            </w:pPr>
            <w:r w:rsidRPr="00111EFD">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Proportion of people with colorectal cancer who undergo surgical resection where ≥12 lymph nod</w:t>
            </w:r>
            <w:r w:rsidR="00111EFD">
              <w:t>es are pathologically examined.</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111EFD">
            <w:pPr>
              <w:pStyle w:val="TableText"/>
              <w:rPr>
                <w:b/>
              </w:rPr>
            </w:pPr>
            <w:r w:rsidRPr="00111EFD">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1B336B">
            <w:pPr>
              <w:pStyle w:val="TableText"/>
            </w:pPr>
            <w:r w:rsidRPr="00017E93">
              <w:t>Maximising the number of lymph nodes resected and analysed enables reliable staging</w:t>
            </w:r>
            <w:r>
              <w:t>,</w:t>
            </w:r>
            <w:r w:rsidRPr="00017E93">
              <w:t xml:space="preserve"> which influences treatment decision</w:t>
            </w:r>
            <w:r>
              <w:t>-</w:t>
            </w:r>
            <w:r w:rsidRPr="00017E93">
              <w:t xml:space="preserve">making </w:t>
            </w:r>
            <w:r>
              <w:fldChar w:fldCharType="begin"/>
            </w:r>
            <w:r>
              <w:instrText xml:space="preserve"> ADDIN EN.CITE &lt;EndNote&gt;&lt;Cite&gt;&lt;Author&gt;RCPA&lt;/Author&gt;&lt;Year&gt;2016&lt;/Year&gt;&lt;RecNum&gt;27&lt;/RecNum&gt;&lt;DisplayText&gt;(RCPA 2016)&lt;/DisplayText&gt;&lt;record&gt;&lt;rec-number&gt;27&lt;/rec-number&gt;&lt;foreign-keys&gt;&lt;key app="EN" db-id="ezt95dfawvtw0kezr9npa0wivxfze9902pwz"&gt;27&lt;/key&gt;&lt;/foreign-keys&gt;&lt;ref-type name="Standard"&gt;58&lt;/ref-type&gt;&lt;contributors&gt;&lt;authors&gt;&lt;author&gt;RCPA&lt;/author&gt;&lt;/authors&gt;&lt;/contributors&gt;&lt;titles&gt;&lt;title&gt;Colorectal Cancer Structured Reporting Protocol &lt;/title&gt;&lt;/titles&gt;&lt;dates&gt;&lt;year&gt;2016&lt;/year&gt;&lt;/dates&gt;&lt;publisher&gt;Royal College of Pathologists of Australasia&lt;/publisher&gt;&lt;urls&gt;&lt;related-urls&gt;&lt;url&gt;https://www.rcpa.edu.au/Library/Practising-Pathology/Structured-Pathology-Reporting-of-Cancer/Cancer-Protocols/Gastrointestinal/Protocol-colorectal-cancer&lt;/url&gt;&lt;/related-urls&gt;&lt;/urls&gt;&lt;/record&gt;&lt;/Cite&gt;&lt;/EndNote&gt;</w:instrText>
            </w:r>
            <w:r>
              <w:fldChar w:fldCharType="separate"/>
            </w:r>
            <w:r>
              <w:rPr>
                <w:noProof/>
              </w:rPr>
              <w:t>(</w:t>
            </w:r>
            <w:hyperlink w:anchor="_ENREF_27" w:tooltip="RCPA, 2016 #27" w:history="1">
              <w:r w:rsidR="001B336B">
                <w:rPr>
                  <w:noProof/>
                </w:rPr>
                <w:t>RCPA 2016</w:t>
              </w:r>
            </w:hyperlink>
            <w:r>
              <w:rPr>
                <w:noProof/>
              </w:rPr>
              <w:t>)</w:t>
            </w:r>
            <w:r>
              <w:fldChar w:fldCharType="end"/>
            </w:r>
            <w:r w:rsidR="00111EFD">
              <w:t>.</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1B336B">
            <w:pPr>
              <w:pStyle w:val="TableText"/>
            </w:pPr>
            <w:r w:rsidRPr="00017E93">
              <w:t>A previous study showed that</w:t>
            </w:r>
            <w:r>
              <w:t>,</w:t>
            </w:r>
            <w:r w:rsidRPr="00017E93">
              <w:t xml:space="preserve"> </w:t>
            </w:r>
            <w:r>
              <w:t xml:space="preserve">in general, </w:t>
            </w:r>
            <w:r w:rsidRPr="00017E93">
              <w:t xml:space="preserve">Māori had less lymph nodes removed than non-Māori </w:t>
            </w:r>
            <w:r>
              <w:fldChar w:fldCharType="begin"/>
            </w:r>
            <w:r>
              <w:instrText xml:space="preserve"> ADDIN EN.CITE &lt;EndNote&gt;&lt;Cite&gt;&lt;Author&gt;Hill&lt;/Author&gt;&lt;Year&gt;2010&lt;/Year&gt;&lt;RecNum&gt;8&lt;/RecNum&gt;&lt;DisplayText&gt;(Hill et al 2010b)&lt;/DisplayText&gt;&lt;record&gt;&lt;rec-number&gt;8&lt;/rec-number&gt;&lt;foreign-keys&gt;&lt;key app="EN" db-id="ezt95dfawvtw0kezr9npa0wivxfze9902pwz"&gt;8&lt;/key&gt;&lt;/foreign-keys&gt;&lt;ref-type name="Journal Article"&gt;17&lt;/ref-type&gt;&lt;contributors&gt;&lt;authors&gt;&lt;author&gt;Hill, S.&lt;/author&gt;&lt;author&gt;Sarfati, D.&lt;/author&gt;&lt;author&gt;Blakely, T.&lt;/author&gt;&lt;author&gt;Robson, B.&lt;/author&gt;&lt;author&gt;Purdie, G.&lt;/author&gt;&lt;author&gt;Dennett, E.&lt;/author&gt;&lt;author&gt;Cormack, D.&lt;/author&gt;&lt;author&gt;Dew, K.&lt;/author&gt;&lt;author&gt;Ayanian, J. Z.&lt;/author&gt;&lt;author&gt;Kawachi, I.&lt;/author&gt;&lt;/authors&gt;&lt;/contributors&gt;&lt;auth-address&gt;Global Public Health Unit, University of Edinburgh, Edinburgh, United Kingdom. s.e.hill@ed.ac.uk&lt;/auth-address&gt;&lt;titles&gt;&lt;title&gt;Ethnicity and management of colon cancer in New Zealand: do indigenous patients get a worse deal?&lt;/title&gt;&lt;secondary-title&gt;Cancer&lt;/secondary-title&gt;&lt;alt-title&gt;Cancer&lt;/alt-title&gt;&lt;/titles&gt;&lt;periodical&gt;&lt;full-title&gt;Cancer&lt;/full-title&gt;&lt;abbr-1&gt;Cancer&lt;/abbr-1&gt;&lt;/periodical&gt;&lt;alt-periodical&gt;&lt;full-title&gt;Cancer&lt;/full-title&gt;&lt;abbr-1&gt;Cancer&lt;/abbr-1&gt;&lt;/alt-periodical&gt;&lt;pages&gt;3205-14&lt;/pages&gt;&lt;volume&gt;116&lt;/volume&gt;&lt;number&gt;13&lt;/number&gt;&lt;edition&gt;2010/06/22&lt;/edition&gt;&lt;keywords&gt;&lt;keyword&gt;Chemotherapy, Adjuvant&lt;/keyword&gt;&lt;keyword&gt;Colonic Neoplasms/ ethnology/ therapy&lt;/keyword&gt;&lt;keyword&gt;Ethnic Groups&lt;/keyword&gt;&lt;keyword&gt;Female&lt;/keyword&gt;&lt;keyword&gt;Health Services, Indigenous&lt;/keyword&gt;&lt;keyword&gt;Healthcare Disparities&lt;/keyword&gt;&lt;keyword&gt;Humans&lt;/keyword&gt;&lt;keyword&gt;Lymph Node Excision&lt;/keyword&gt;&lt;keyword&gt;Male&lt;/keyword&gt;&lt;keyword&gt;Middle Aged&lt;/keyword&gt;&lt;keyword&gt;New Zealand&lt;/keyword&gt;&lt;keyword&gt;Quality of Health Care&lt;/keyword&gt;&lt;/keywords&gt;&lt;dates&gt;&lt;year&gt;2010&lt;/year&gt;&lt;pub-dates&gt;&lt;date&gt;Jul 01&lt;/date&gt;&lt;/pub-dates&gt;&lt;/dates&gt;&lt;isbn&gt;0008-543X (Print)&amp;#xD;0008-543X (Linking)&lt;/isbn&gt;&lt;accession-num&gt;20564634&lt;/accession-num&gt;&lt;urls&gt;&lt;/urls&gt;&lt;electronic-resource-num&gt;10.1002/cncr.25127&lt;/electronic-resource-num&gt;&lt;remote-database-provider&gt;NLM&lt;/remote-database-provider&gt;&lt;language&gt;eng&lt;/language&gt;&lt;/record&gt;&lt;/Cite&gt;&lt;/EndNote&gt;</w:instrText>
            </w:r>
            <w:r>
              <w:fldChar w:fldCharType="separate"/>
            </w:r>
            <w:r>
              <w:rPr>
                <w:noProof/>
              </w:rPr>
              <w:t>(</w:t>
            </w:r>
            <w:hyperlink w:anchor="_ENREF_12" w:tooltip="Hill, 2010 #8" w:history="1">
              <w:r w:rsidR="001B336B">
                <w:rPr>
                  <w:noProof/>
                </w:rPr>
                <w:t>Hill et al 2010b</w:t>
              </w:r>
            </w:hyperlink>
            <w:r>
              <w:rPr>
                <w:noProof/>
              </w:rPr>
              <w:t>)</w:t>
            </w:r>
            <w:r>
              <w:fldChar w:fldCharType="end"/>
            </w:r>
            <w:r w:rsidR="00111EFD">
              <w:t>.</w:t>
            </w:r>
          </w:p>
        </w:tc>
      </w:tr>
      <w:tr w:rsidR="00111EFD" w:rsidRPr="00C96CFB" w:rsidTr="00111EFD">
        <w:trPr>
          <w:cantSplit/>
        </w:trPr>
        <w:tc>
          <w:tcPr>
            <w:tcW w:w="1560" w:type="dxa"/>
            <w:vMerge w:val="restart"/>
            <w:tcBorders>
              <w:top w:val="single" w:sz="4" w:space="0" w:color="A6A6A6" w:themeColor="background1" w:themeShade="A6"/>
              <w:left w:val="nil"/>
            </w:tcBorders>
          </w:tcPr>
          <w:p w:rsidR="00111EFD" w:rsidRPr="00111EFD" w:rsidRDefault="00111EFD" w:rsidP="00A575AE">
            <w:pPr>
              <w:pStyle w:val="TableText"/>
              <w:rPr>
                <w:b/>
              </w:rPr>
            </w:pPr>
            <w:r w:rsidRPr="00111EFD">
              <w:rPr>
                <w:b/>
              </w:rPr>
              <w:t>Specifications</w:t>
            </w:r>
          </w:p>
        </w:tc>
        <w:tc>
          <w:tcPr>
            <w:tcW w:w="1417" w:type="dxa"/>
            <w:tcBorders>
              <w:top w:val="single" w:sz="4" w:space="0" w:color="A6A6A6" w:themeColor="background1" w:themeShade="A6"/>
              <w:bottom w:val="nil"/>
            </w:tcBorders>
          </w:tcPr>
          <w:p w:rsidR="00111EFD" w:rsidRPr="00111EFD" w:rsidRDefault="00111EFD" w:rsidP="00A575AE">
            <w:pPr>
              <w:pStyle w:val="TableText"/>
              <w:rPr>
                <w:b/>
              </w:rPr>
            </w:pPr>
            <w:r w:rsidRPr="00111EFD">
              <w:rPr>
                <w:b/>
              </w:rPr>
              <w:t>Numerator</w:t>
            </w:r>
          </w:p>
        </w:tc>
        <w:tc>
          <w:tcPr>
            <w:tcW w:w="5103" w:type="dxa"/>
            <w:tcBorders>
              <w:top w:val="single" w:sz="4" w:space="0" w:color="A6A6A6" w:themeColor="background1" w:themeShade="A6"/>
              <w:bottom w:val="nil"/>
              <w:right w:val="nil"/>
            </w:tcBorders>
          </w:tcPr>
          <w:p w:rsidR="00111EFD" w:rsidRPr="00017E93" w:rsidRDefault="00111EFD" w:rsidP="00A575AE">
            <w:pPr>
              <w:pStyle w:val="TableText"/>
            </w:pPr>
            <w:r w:rsidRPr="00017E93">
              <w:t>Number of people with colorectal cancer who undergo surgical resection where ≥12 lymph nodes are pathologically examined</w:t>
            </w:r>
            <w:r>
              <w:t>.</w:t>
            </w:r>
          </w:p>
        </w:tc>
      </w:tr>
      <w:tr w:rsidR="00111EFD" w:rsidRPr="00C96CFB" w:rsidTr="00111EFD">
        <w:trPr>
          <w:cantSplit/>
        </w:trPr>
        <w:tc>
          <w:tcPr>
            <w:tcW w:w="1560" w:type="dxa"/>
            <w:vMerge/>
            <w:tcBorders>
              <w:left w:val="nil"/>
            </w:tcBorders>
          </w:tcPr>
          <w:p w:rsidR="00111EFD" w:rsidRPr="00111EFD" w:rsidRDefault="00111EFD" w:rsidP="00A575AE">
            <w:pPr>
              <w:pStyle w:val="TableText"/>
              <w:rPr>
                <w:b/>
              </w:rPr>
            </w:pPr>
          </w:p>
        </w:tc>
        <w:tc>
          <w:tcPr>
            <w:tcW w:w="1417" w:type="dxa"/>
            <w:tcBorders>
              <w:top w:val="nil"/>
              <w:bottom w:val="nil"/>
            </w:tcBorders>
          </w:tcPr>
          <w:p w:rsidR="00111EFD" w:rsidRPr="00111EFD" w:rsidRDefault="00111EFD" w:rsidP="00111EFD">
            <w:pPr>
              <w:pStyle w:val="TableText"/>
              <w:spacing w:before="0"/>
              <w:rPr>
                <w:b/>
              </w:rPr>
            </w:pPr>
            <w:r w:rsidRPr="00111EFD">
              <w:rPr>
                <w:b/>
              </w:rPr>
              <w:t>Denominator</w:t>
            </w:r>
          </w:p>
        </w:tc>
        <w:tc>
          <w:tcPr>
            <w:tcW w:w="5103" w:type="dxa"/>
            <w:tcBorders>
              <w:top w:val="nil"/>
              <w:bottom w:val="nil"/>
              <w:right w:val="nil"/>
            </w:tcBorders>
          </w:tcPr>
          <w:p w:rsidR="00111EFD" w:rsidRPr="00017E93" w:rsidRDefault="00111EFD" w:rsidP="00111EFD">
            <w:pPr>
              <w:pStyle w:val="TableText"/>
              <w:spacing w:before="0"/>
            </w:pPr>
            <w:r>
              <w:t xml:space="preserve">Number of </w:t>
            </w:r>
            <w:r w:rsidRPr="00017E93">
              <w:t>people with colorectal cancer who undergo surgical resection (with or without neo-adjuvant short course radiotherapy)</w:t>
            </w:r>
            <w:r>
              <w:t>.</w:t>
            </w:r>
          </w:p>
        </w:tc>
      </w:tr>
      <w:tr w:rsidR="00111EFD" w:rsidRPr="00C96CFB" w:rsidTr="00111EFD">
        <w:trPr>
          <w:cantSplit/>
        </w:trPr>
        <w:tc>
          <w:tcPr>
            <w:tcW w:w="1560" w:type="dxa"/>
            <w:vMerge/>
            <w:tcBorders>
              <w:left w:val="nil"/>
              <w:bottom w:val="single" w:sz="4" w:space="0" w:color="A6A6A6" w:themeColor="background1" w:themeShade="A6"/>
            </w:tcBorders>
          </w:tcPr>
          <w:p w:rsidR="00111EFD" w:rsidRPr="00111EFD" w:rsidRDefault="00111EFD" w:rsidP="00A575AE">
            <w:pPr>
              <w:pStyle w:val="TableText"/>
              <w:rPr>
                <w:b/>
              </w:rPr>
            </w:pPr>
          </w:p>
        </w:tc>
        <w:tc>
          <w:tcPr>
            <w:tcW w:w="1417" w:type="dxa"/>
            <w:tcBorders>
              <w:top w:val="nil"/>
              <w:bottom w:val="single" w:sz="4" w:space="0" w:color="A6A6A6" w:themeColor="background1" w:themeShade="A6"/>
            </w:tcBorders>
          </w:tcPr>
          <w:p w:rsidR="00111EFD" w:rsidRPr="00111EFD" w:rsidRDefault="00111EFD" w:rsidP="00111EFD">
            <w:pPr>
              <w:pStyle w:val="TableText"/>
              <w:spacing w:before="0"/>
              <w:rPr>
                <w:b/>
              </w:rPr>
            </w:pPr>
            <w:r w:rsidRPr="00111EFD">
              <w:rPr>
                <w:b/>
              </w:rPr>
              <w:t>Exclusions</w:t>
            </w:r>
          </w:p>
        </w:tc>
        <w:tc>
          <w:tcPr>
            <w:tcW w:w="5103" w:type="dxa"/>
            <w:tcBorders>
              <w:top w:val="nil"/>
              <w:bottom w:val="single" w:sz="4" w:space="0" w:color="A6A6A6" w:themeColor="background1" w:themeShade="A6"/>
              <w:right w:val="nil"/>
            </w:tcBorders>
          </w:tcPr>
          <w:p w:rsidR="00111EFD" w:rsidRPr="00017E93" w:rsidRDefault="00111EFD" w:rsidP="00111EFD">
            <w:pPr>
              <w:pStyle w:val="TableText"/>
              <w:spacing w:before="0"/>
            </w:pPr>
            <w:r w:rsidRPr="00017E93">
              <w:t>People with rectal cancer who undergo long</w:t>
            </w:r>
            <w:r>
              <w:t>-</w:t>
            </w:r>
            <w:r w:rsidRPr="00017E93">
              <w:t>course neo-adjuvant che</w:t>
            </w:r>
            <w:r>
              <w:t>mo radiotherapy or radiotherapy.</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pathology report</w:t>
            </w:r>
            <w:r>
              <w:t>s</w:t>
            </w:r>
            <w:r w:rsidRPr="00017E93">
              <w:t xml:space="preserve">, </w:t>
            </w:r>
            <w:r>
              <w:t>NMDS</w:t>
            </w:r>
            <w:r w:rsidR="00111EFD">
              <w:t>.</w:t>
            </w:r>
          </w:p>
        </w:tc>
      </w:tr>
      <w:tr w:rsidR="005679B2" w:rsidRPr="00C96CFB" w:rsidTr="00111EFD">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111EFD" w:rsidRDefault="005679B2" w:rsidP="00A575AE">
            <w:pPr>
              <w:pStyle w:val="TableText"/>
              <w:rPr>
                <w:b/>
              </w:rPr>
            </w:pPr>
            <w:r w:rsidRPr="00111EFD">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A575AE">
            <w:pPr>
              <w:pStyle w:val="TableText"/>
            </w:pPr>
            <w:r w:rsidRPr="00017E93">
              <w:t xml:space="preserve">Better documentation of neoadjuvant therapy is needed on </w:t>
            </w:r>
            <w:r w:rsidRPr="00D64F07">
              <w:t>the clinical request form. Without this information it is not possible to exclude people undergoing long</w:t>
            </w:r>
            <w:r>
              <w:t>-</w:t>
            </w:r>
            <w:r w:rsidRPr="00D64F07">
              <w:t>course radiotherapy</w:t>
            </w:r>
            <w:r>
              <w:t xml:space="preserve"> from the data</w:t>
            </w:r>
            <w:r w:rsidRPr="00D64F07">
              <w:t>.</w:t>
            </w:r>
          </w:p>
          <w:p w:rsidR="005679B2" w:rsidRPr="00D64F07" w:rsidRDefault="005679B2" w:rsidP="00A575AE">
            <w:pPr>
              <w:pStyle w:val="TableText"/>
            </w:pPr>
            <w:r>
              <w:t>P</w:t>
            </w:r>
            <w:r w:rsidRPr="00D64F07">
              <w:t>athology report</w:t>
            </w:r>
            <w:r>
              <w:t>s</w:t>
            </w:r>
            <w:r w:rsidRPr="00D64F07">
              <w:t xml:space="preserve"> </w:t>
            </w:r>
            <w:r>
              <w:t>do not</w:t>
            </w:r>
            <w:r w:rsidRPr="00D64F07">
              <w:t xml:space="preserve"> always record </w:t>
            </w:r>
            <w:r>
              <w:t>whether a person</w:t>
            </w:r>
            <w:r w:rsidRPr="00D64F07">
              <w:t xml:space="preserve"> had a curative resection.</w:t>
            </w:r>
          </w:p>
          <w:p w:rsidR="005679B2" w:rsidRPr="00D64F07" w:rsidRDefault="005679B2" w:rsidP="00A575AE">
            <w:pPr>
              <w:pStyle w:val="TableText"/>
            </w:pPr>
            <w:r>
              <w:t>Indicator results should be presented for</w:t>
            </w:r>
            <w:r w:rsidRPr="00D64F07">
              <w:t xml:space="preserve"> rectal and colon </w:t>
            </w:r>
            <w:r>
              <w:t xml:space="preserve">cancer </w:t>
            </w:r>
            <w:r w:rsidRPr="00D64F07">
              <w:t>separately.</w:t>
            </w:r>
          </w:p>
          <w:p w:rsidR="005679B2" w:rsidRPr="00D64F07" w:rsidRDefault="005679B2" w:rsidP="00A575AE">
            <w:pPr>
              <w:pStyle w:val="TableText"/>
            </w:pPr>
            <w:r w:rsidRPr="00D64F07">
              <w:t>Varying evidence exists regarding the most appropriate target level for this indicator</w:t>
            </w:r>
            <w:r>
              <w:t xml:space="preserve">; this </w:t>
            </w:r>
            <w:r w:rsidRPr="00D64F07">
              <w:t xml:space="preserve">may need </w:t>
            </w:r>
            <w:r>
              <w:t xml:space="preserve">redefining </w:t>
            </w:r>
            <w:r w:rsidRPr="00D64F07">
              <w:t>in the future</w:t>
            </w:r>
            <w:r>
              <w:t>,</w:t>
            </w:r>
            <w:r w:rsidRPr="00D64F07">
              <w:t xml:space="preserve"> to take account of new evidence or as further data becomes available.</w:t>
            </w:r>
          </w:p>
          <w:p w:rsidR="005679B2" w:rsidRDefault="005679B2" w:rsidP="00A575AE">
            <w:pPr>
              <w:pStyle w:val="TableText"/>
            </w:pPr>
            <w:r w:rsidRPr="00D64F07">
              <w:t xml:space="preserve">The data required for this indicator </w:t>
            </w:r>
            <w:r>
              <w:t>i</w:t>
            </w:r>
            <w:r w:rsidRPr="00D64F07">
              <w:t xml:space="preserve">s recorded on </w:t>
            </w:r>
            <w:r>
              <w:t>the NZCR</w:t>
            </w:r>
            <w:r w:rsidRPr="00D64F07">
              <w:t xml:space="preserve"> for colon cancer but not for rectal cancer. Due to pre</w:t>
            </w:r>
            <w:r>
              <w:t>-</w:t>
            </w:r>
            <w:r w:rsidRPr="00D64F07">
              <w:t>operative radiotherapy treatment</w:t>
            </w:r>
            <w:r>
              <w:t>,</w:t>
            </w:r>
            <w:r w:rsidRPr="00D64F07">
              <w:t xml:space="preserve"> rectal cancer surgery often occurs more than four months after diagnosis (the </w:t>
            </w:r>
            <w:r>
              <w:t>period</w:t>
            </w:r>
            <w:r w:rsidRPr="00D64F07">
              <w:t xml:space="preserve"> </w:t>
            </w:r>
            <w:r>
              <w:t xml:space="preserve">for which </w:t>
            </w:r>
            <w:r w:rsidRPr="00D64F07">
              <w:t xml:space="preserve">the </w:t>
            </w:r>
            <w:r>
              <w:t xml:space="preserve">NZCR </w:t>
            </w:r>
            <w:r w:rsidRPr="00D64F07">
              <w:t>record</w:t>
            </w:r>
            <w:r>
              <w:t>s</w:t>
            </w:r>
            <w:r w:rsidRPr="00D64F07">
              <w:t xml:space="preserve"> these details)</w:t>
            </w:r>
            <w:r>
              <w:t>.</w:t>
            </w:r>
          </w:p>
          <w:p w:rsidR="005679B2" w:rsidRPr="00D64F07" w:rsidRDefault="005679B2" w:rsidP="00A575AE">
            <w:pPr>
              <w:pStyle w:val="TableText"/>
            </w:pPr>
            <w:r>
              <w:t>This i</w:t>
            </w:r>
            <w:r w:rsidRPr="00D64F07">
              <w:t xml:space="preserve">ndicator </w:t>
            </w:r>
            <w:r>
              <w:t>can only be</w:t>
            </w:r>
            <w:r w:rsidRPr="00D64F07">
              <w:t xml:space="preserve"> reported for</w:t>
            </w:r>
            <w:r>
              <w:t xml:space="preserve"> people with</w:t>
            </w:r>
            <w:r w:rsidRPr="00D64F07">
              <w:t xml:space="preserve"> colon </w:t>
            </w:r>
            <w:r>
              <w:t xml:space="preserve">cancer </w:t>
            </w:r>
            <w:r w:rsidRPr="00D64F07">
              <w:t>in 2019.</w:t>
            </w:r>
          </w:p>
        </w:tc>
      </w:tr>
    </w:tbl>
    <w:p w:rsidR="00A575AE" w:rsidRDefault="00A575AE" w:rsidP="00A575AE"/>
    <w:p w:rsidR="00770442" w:rsidRDefault="005679B2" w:rsidP="005679B2">
      <w:pPr>
        <w:pStyle w:val="Heading2"/>
      </w:pPr>
      <w:bookmarkStart w:id="65" w:name="_Toc1738360"/>
      <w:bookmarkStart w:id="66" w:name="_Toc2255224"/>
      <w:r w:rsidRPr="00D976C2">
        <w:lastRenderedPageBreak/>
        <w:t>Mismatch repair (MMR)/</w:t>
      </w:r>
      <w:r w:rsidR="00F81E79">
        <w:t xml:space="preserve"> </w:t>
      </w:r>
      <w:r w:rsidRPr="00D976C2">
        <w:t>microsatellite instability (MSI)</w:t>
      </w:r>
      <w:r>
        <w:t xml:space="preserve"> </w:t>
      </w:r>
      <w:r w:rsidRPr="00C96CFB">
        <w:t>testing</w:t>
      </w:r>
      <w:bookmarkEnd w:id="65"/>
      <w:bookmarkEnd w:id="66"/>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F81E7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81E79" w:rsidRDefault="005679B2" w:rsidP="00A575AE">
            <w:pPr>
              <w:pStyle w:val="TableText"/>
              <w:rPr>
                <w:b/>
              </w:rPr>
            </w:pPr>
            <w:r w:rsidRPr="00F81E79">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 xml:space="preserve">Proportion of people with colorectal cancer who have </w:t>
            </w:r>
            <w:r>
              <w:t xml:space="preserve">been tested for </w:t>
            </w:r>
            <w:r w:rsidRPr="00017E93">
              <w:t xml:space="preserve">MMR </w:t>
            </w:r>
            <w:r>
              <w:t xml:space="preserve">status </w:t>
            </w:r>
            <w:r w:rsidR="00F81E79">
              <w:t>on initial diagnosis.</w:t>
            </w:r>
          </w:p>
        </w:tc>
      </w:tr>
      <w:tr w:rsidR="005679B2" w:rsidRPr="00C96CFB" w:rsidTr="00F81E7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81E79" w:rsidRDefault="005679B2" w:rsidP="00F81E79">
            <w:pPr>
              <w:pStyle w:val="TableText"/>
              <w:rPr>
                <w:b/>
              </w:rPr>
            </w:pPr>
            <w:r w:rsidRPr="00F81E79">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1B336B">
            <w:pPr>
              <w:pStyle w:val="TableText"/>
            </w:pPr>
            <w:r w:rsidRPr="00D64F07">
              <w:t xml:space="preserve">Testing for </w:t>
            </w:r>
            <w:r w:rsidRPr="00D64F07">
              <w:rPr>
                <w:lang w:val="en"/>
              </w:rPr>
              <w:t xml:space="preserve">DNA MMR </w:t>
            </w:r>
            <w:r w:rsidRPr="00D64F07">
              <w:t>status by immunohistochemistry (IHC) or by MSI can be performed on tumours to determine if the cancer occurred because of Lynch syndrome</w:t>
            </w:r>
            <w:r>
              <w:t>.</w:t>
            </w:r>
            <w:r w:rsidRPr="00F81E79">
              <w:rPr>
                <w:rStyle w:val="FootnoteReference"/>
              </w:rPr>
              <w:footnoteReference w:id="3"/>
            </w:r>
            <w:r w:rsidRPr="00D64F07">
              <w:t xml:space="preserve"> This is important</w:t>
            </w:r>
            <w:r>
              <w:t>,</w:t>
            </w:r>
            <w:r w:rsidRPr="00D64F07">
              <w:t xml:space="preserve"> as it has implications not only for the management of the initial tumour but also subsequent screening of the individual affected and their family members. In addition, there is increasing evidence that MMR status may predict response to chemotherapy in all </w:t>
            </w:r>
            <w:r>
              <w:t xml:space="preserve">people </w:t>
            </w:r>
            <w:r w:rsidRPr="00D64F07">
              <w:t xml:space="preserve">with colorectal cancer, not just those with Lynch syndrome </w:t>
            </w:r>
            <w:r>
              <w:fldChar w:fldCharType="begin"/>
            </w:r>
            <w:r>
              <w:instrText xml:space="preserve"> ADDIN EN.CITE &lt;EndNote&gt;&lt;Cite&gt;&lt;Author&gt;Ministry of Health&lt;/Author&gt;&lt;Year&gt;2018&lt;/Year&gt;&lt;RecNum&gt;28&lt;/RecNum&gt;&lt;DisplayText&gt;(Ministry of Health 2018 ; RCPA 2016)&lt;/DisplayText&gt;&lt;record&gt;&lt;rec-number&gt;28&lt;/rec-number&gt;&lt;foreign-keys&gt;&lt;key app="EN" db-id="ezt95dfawvtw0kezr9npa0wivxfze9902pwz"&gt;28&lt;/key&gt;&lt;/foreign-keys&gt;&lt;ref-type name="Standard"&gt;58&lt;/ref-type&gt;&lt;contributors&gt;&lt;authors&gt;&lt;author&gt;Ministry of Health,&lt;/author&gt;&lt;/authors&gt;&lt;/contributors&gt;&lt;titles&gt;&lt;title&gt;Molecular Testing of Colorectal Cancers in New Zealand: Minimum standards for molecular testing of newly diagnosed colorectal cancers&lt;/title&gt;&lt;/titles&gt;&lt;dates&gt;&lt;year&gt;2018&lt;/year&gt;&lt;/dates&gt;&lt;pub-location&gt;Wellington&lt;/pub-location&gt;&lt;publisher&gt;Ministry of Health&lt;/publisher&gt;&lt;urls&gt;&lt;related-urls&gt;&lt;url&gt;https://www.health.govt.nz/publication/molecular-testing-colorectal-cancers-new-zealand-minimum-standards-molecular-testing-newly-diagnosed&lt;/url&gt;&lt;/related-urls&gt;&lt;/urls&gt;&lt;access-date&gt;18 February 2019&lt;/access-date&gt;&lt;/record&gt;&lt;/Cite&gt;&lt;Cite&gt;&lt;Author&gt;RCPA&lt;/Author&gt;&lt;Year&gt;2016&lt;/Year&gt;&lt;RecNum&gt;27&lt;/RecNum&gt;&lt;record&gt;&lt;rec-number&gt;27&lt;/rec-number&gt;&lt;foreign-keys&gt;&lt;key app="EN" db-id="ezt95dfawvtw0kezr9npa0wivxfze9902pwz"&gt;27&lt;/key&gt;&lt;/foreign-keys&gt;&lt;ref-type name="Standard"&gt;58&lt;/ref-type&gt;&lt;contributors&gt;&lt;authors&gt;&lt;author&gt;RCPA&lt;/author&gt;&lt;/authors&gt;&lt;/contributors&gt;&lt;titles&gt;&lt;title&gt;Colorectal Cancer Structured Reporting Protocol &lt;/title&gt;&lt;/titles&gt;&lt;dates&gt;&lt;year&gt;2016&lt;/year&gt;&lt;/dates&gt;&lt;publisher&gt;Royal College of Pathologists of Australasia&lt;/publisher&gt;&lt;urls&gt;&lt;related-urls&gt;&lt;url&gt;https://www.rcpa.edu.au/Library/Practising-Pathology/Structured-Pathology-Reporting-of-Cancer/Cancer-Protocols/Gastrointestinal/Protocol-colorectal-cancer&lt;/url&gt;&lt;/related-urls&gt;&lt;/urls&gt;&lt;/record&gt;&lt;/Cite&gt;&lt;/EndNote&gt;</w:instrText>
            </w:r>
            <w:r>
              <w:fldChar w:fldCharType="separate"/>
            </w:r>
            <w:r>
              <w:rPr>
                <w:noProof/>
              </w:rPr>
              <w:t>(</w:t>
            </w:r>
            <w:hyperlink w:anchor="_ENREF_21" w:tooltip="Ministry of Health, 2018 #28" w:history="1">
              <w:r w:rsidR="001B336B">
                <w:rPr>
                  <w:noProof/>
                </w:rPr>
                <w:t xml:space="preserve">Ministry of Health 2018 </w:t>
              </w:r>
            </w:hyperlink>
            <w:r>
              <w:rPr>
                <w:noProof/>
              </w:rPr>
              <w:t xml:space="preserve">; </w:t>
            </w:r>
            <w:hyperlink w:anchor="_ENREF_27" w:tooltip="RCPA, 2016 #27" w:history="1">
              <w:r w:rsidR="001B336B">
                <w:rPr>
                  <w:noProof/>
                </w:rPr>
                <w:t>RCPA 2016</w:t>
              </w:r>
            </w:hyperlink>
            <w:r>
              <w:rPr>
                <w:noProof/>
              </w:rPr>
              <w:t>)</w:t>
            </w:r>
            <w:r>
              <w:fldChar w:fldCharType="end"/>
            </w:r>
            <w:r w:rsidR="00F81E79">
              <w:t>.</w:t>
            </w:r>
          </w:p>
        </w:tc>
      </w:tr>
      <w:tr w:rsidR="005679B2" w:rsidRPr="00C96CFB" w:rsidTr="00F81E7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81E79" w:rsidRDefault="005679B2" w:rsidP="00A575AE">
            <w:pPr>
              <w:pStyle w:val="TableText"/>
              <w:rPr>
                <w:b/>
              </w:rPr>
            </w:pPr>
            <w:r w:rsidRPr="00F81E79">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A575AE">
            <w:pPr>
              <w:pStyle w:val="TableText"/>
            </w:pPr>
            <w:r>
              <w:t>No d</w:t>
            </w:r>
            <w:r w:rsidRPr="00D64F07">
              <w:t xml:space="preserve">ata </w:t>
            </w:r>
            <w:r>
              <w:t xml:space="preserve">was </w:t>
            </w:r>
            <w:r w:rsidRPr="00D64F07">
              <w:t>available</w:t>
            </w:r>
            <w:r>
              <w:t>.</w:t>
            </w:r>
          </w:p>
        </w:tc>
      </w:tr>
      <w:tr w:rsidR="00F81E79" w:rsidRPr="00C96CFB" w:rsidTr="00F81E79">
        <w:trPr>
          <w:cantSplit/>
        </w:trPr>
        <w:tc>
          <w:tcPr>
            <w:tcW w:w="1560" w:type="dxa"/>
            <w:vMerge w:val="restart"/>
            <w:tcBorders>
              <w:top w:val="single" w:sz="4" w:space="0" w:color="A6A6A6" w:themeColor="background1" w:themeShade="A6"/>
              <w:left w:val="nil"/>
            </w:tcBorders>
          </w:tcPr>
          <w:p w:rsidR="00F81E79" w:rsidRPr="00F81E79" w:rsidRDefault="00F81E79" w:rsidP="00A575AE">
            <w:pPr>
              <w:pStyle w:val="TableText"/>
              <w:rPr>
                <w:b/>
              </w:rPr>
            </w:pPr>
            <w:r w:rsidRPr="00F81E79">
              <w:rPr>
                <w:b/>
              </w:rPr>
              <w:t>Specifications</w:t>
            </w:r>
          </w:p>
        </w:tc>
        <w:tc>
          <w:tcPr>
            <w:tcW w:w="1417" w:type="dxa"/>
            <w:tcBorders>
              <w:top w:val="single" w:sz="4" w:space="0" w:color="A6A6A6" w:themeColor="background1" w:themeShade="A6"/>
              <w:bottom w:val="nil"/>
            </w:tcBorders>
          </w:tcPr>
          <w:p w:rsidR="00F81E79" w:rsidRPr="00F81E79" w:rsidRDefault="00F81E79" w:rsidP="00A575AE">
            <w:pPr>
              <w:pStyle w:val="TableText"/>
              <w:rPr>
                <w:b/>
              </w:rPr>
            </w:pPr>
            <w:r w:rsidRPr="00F81E79">
              <w:rPr>
                <w:b/>
              </w:rPr>
              <w:t>Numerator</w:t>
            </w:r>
          </w:p>
        </w:tc>
        <w:tc>
          <w:tcPr>
            <w:tcW w:w="5103" w:type="dxa"/>
            <w:tcBorders>
              <w:top w:val="single" w:sz="4" w:space="0" w:color="A6A6A6" w:themeColor="background1" w:themeShade="A6"/>
              <w:bottom w:val="nil"/>
              <w:right w:val="nil"/>
            </w:tcBorders>
          </w:tcPr>
          <w:p w:rsidR="00F81E79" w:rsidRPr="00017E93" w:rsidRDefault="00F81E79" w:rsidP="00A575AE">
            <w:pPr>
              <w:pStyle w:val="TableText"/>
            </w:pPr>
            <w:r w:rsidRPr="00017E93">
              <w:t xml:space="preserve">Number of people with colorectal cancer who </w:t>
            </w:r>
            <w:r>
              <w:t xml:space="preserve">were tested for </w:t>
            </w:r>
            <w:r w:rsidRPr="00017E93">
              <w:t xml:space="preserve">MMR status </w:t>
            </w:r>
            <w:r>
              <w:t>on initial diagnosis.</w:t>
            </w:r>
          </w:p>
        </w:tc>
      </w:tr>
      <w:tr w:rsidR="00F81E79" w:rsidRPr="00C96CFB" w:rsidTr="00F81E79">
        <w:trPr>
          <w:cantSplit/>
        </w:trPr>
        <w:tc>
          <w:tcPr>
            <w:tcW w:w="1560" w:type="dxa"/>
            <w:vMerge/>
            <w:tcBorders>
              <w:left w:val="nil"/>
            </w:tcBorders>
          </w:tcPr>
          <w:p w:rsidR="00F81E79" w:rsidRPr="00F81E79" w:rsidRDefault="00F81E79" w:rsidP="00A575AE">
            <w:pPr>
              <w:pStyle w:val="TableText"/>
              <w:rPr>
                <w:b/>
              </w:rPr>
            </w:pPr>
          </w:p>
        </w:tc>
        <w:tc>
          <w:tcPr>
            <w:tcW w:w="1417" w:type="dxa"/>
            <w:tcBorders>
              <w:top w:val="nil"/>
              <w:bottom w:val="nil"/>
            </w:tcBorders>
          </w:tcPr>
          <w:p w:rsidR="00F81E79" w:rsidRPr="00F81E79" w:rsidRDefault="00F81E79" w:rsidP="00F81E79">
            <w:pPr>
              <w:pStyle w:val="TableText"/>
              <w:spacing w:before="0"/>
              <w:rPr>
                <w:b/>
              </w:rPr>
            </w:pPr>
            <w:r w:rsidRPr="00F81E79">
              <w:rPr>
                <w:b/>
              </w:rPr>
              <w:t>Denominator</w:t>
            </w:r>
          </w:p>
        </w:tc>
        <w:tc>
          <w:tcPr>
            <w:tcW w:w="5103" w:type="dxa"/>
            <w:tcBorders>
              <w:top w:val="nil"/>
              <w:bottom w:val="nil"/>
              <w:right w:val="nil"/>
            </w:tcBorders>
          </w:tcPr>
          <w:p w:rsidR="00F81E79" w:rsidRPr="00017E93" w:rsidRDefault="00F81E79" w:rsidP="00F81E79">
            <w:pPr>
              <w:pStyle w:val="TableText"/>
              <w:spacing w:before="0"/>
            </w:pPr>
            <w:r>
              <w:t>Number of</w:t>
            </w:r>
            <w:r w:rsidRPr="00017E93">
              <w:t xml:space="preserve"> people with colorectal cancer who have a tissue diagnosis</w:t>
            </w:r>
            <w:r>
              <w:t>.</w:t>
            </w:r>
          </w:p>
        </w:tc>
      </w:tr>
      <w:tr w:rsidR="00F81E79" w:rsidRPr="00C96CFB" w:rsidTr="00F81E79">
        <w:trPr>
          <w:cantSplit/>
        </w:trPr>
        <w:tc>
          <w:tcPr>
            <w:tcW w:w="1560" w:type="dxa"/>
            <w:vMerge/>
            <w:tcBorders>
              <w:left w:val="nil"/>
              <w:bottom w:val="single" w:sz="4" w:space="0" w:color="A6A6A6" w:themeColor="background1" w:themeShade="A6"/>
            </w:tcBorders>
          </w:tcPr>
          <w:p w:rsidR="00F81E79" w:rsidRPr="00F81E79" w:rsidRDefault="00F81E79" w:rsidP="00A575AE">
            <w:pPr>
              <w:pStyle w:val="TableText"/>
              <w:rPr>
                <w:b/>
              </w:rPr>
            </w:pPr>
          </w:p>
        </w:tc>
        <w:tc>
          <w:tcPr>
            <w:tcW w:w="1417" w:type="dxa"/>
            <w:tcBorders>
              <w:top w:val="nil"/>
              <w:bottom w:val="single" w:sz="4" w:space="0" w:color="A6A6A6" w:themeColor="background1" w:themeShade="A6"/>
            </w:tcBorders>
          </w:tcPr>
          <w:p w:rsidR="00F81E79" w:rsidRPr="00F81E79" w:rsidRDefault="00F81E79" w:rsidP="00F81E79">
            <w:pPr>
              <w:pStyle w:val="TableText"/>
              <w:spacing w:before="0"/>
              <w:rPr>
                <w:b/>
              </w:rPr>
            </w:pPr>
            <w:r w:rsidRPr="00F81E79">
              <w:rPr>
                <w:b/>
              </w:rPr>
              <w:t>Exclusions</w:t>
            </w:r>
          </w:p>
        </w:tc>
        <w:tc>
          <w:tcPr>
            <w:tcW w:w="5103" w:type="dxa"/>
            <w:tcBorders>
              <w:top w:val="nil"/>
              <w:bottom w:val="single" w:sz="4" w:space="0" w:color="A6A6A6" w:themeColor="background1" w:themeShade="A6"/>
              <w:right w:val="nil"/>
            </w:tcBorders>
          </w:tcPr>
          <w:p w:rsidR="00F81E79" w:rsidRPr="00017E93" w:rsidRDefault="00F81E79" w:rsidP="00F81E79">
            <w:pPr>
              <w:pStyle w:val="TableText"/>
              <w:spacing w:before="0"/>
            </w:pPr>
            <w:r w:rsidRPr="00017E93">
              <w:t>No</w:t>
            </w:r>
            <w:r>
              <w:t>ne.</w:t>
            </w:r>
          </w:p>
        </w:tc>
      </w:tr>
      <w:tr w:rsidR="005679B2" w:rsidRPr="00C96CFB" w:rsidTr="00F81E7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81E79" w:rsidRDefault="005679B2" w:rsidP="00A575AE">
            <w:pPr>
              <w:pStyle w:val="TableText"/>
              <w:rPr>
                <w:b/>
              </w:rPr>
            </w:pPr>
            <w:r w:rsidRPr="00F81E79">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pathology report</w:t>
            </w:r>
            <w:r>
              <w:t>s</w:t>
            </w:r>
            <w:r w:rsidRPr="00017E93">
              <w:t xml:space="preserve">, </w:t>
            </w:r>
            <w:r>
              <w:t>NMDS</w:t>
            </w:r>
            <w:r w:rsidR="00B61E0D">
              <w:t>.</w:t>
            </w:r>
          </w:p>
        </w:tc>
      </w:tr>
      <w:tr w:rsidR="005679B2" w:rsidRPr="00C96CFB" w:rsidTr="00F81E7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F81E79" w:rsidRDefault="005679B2" w:rsidP="00A575AE">
            <w:pPr>
              <w:pStyle w:val="TableText"/>
              <w:rPr>
                <w:b/>
              </w:rPr>
            </w:pPr>
            <w:r w:rsidRPr="00F81E79">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017E93">
              <w:t>The current</w:t>
            </w:r>
            <w:r>
              <w:t xml:space="preserve"> standard</w:t>
            </w:r>
            <w:r w:rsidR="00770442">
              <w:t xml:space="preserve"> </w:t>
            </w:r>
            <w:r>
              <w:t xml:space="preserve">refers to </w:t>
            </w:r>
            <w:r w:rsidRPr="00017E93">
              <w:t xml:space="preserve">IHC for MMR </w:t>
            </w:r>
            <w:r>
              <w:t xml:space="preserve">testing but </w:t>
            </w:r>
            <w:r w:rsidRPr="00017E93">
              <w:t>not MSI</w:t>
            </w:r>
            <w:r>
              <w:t xml:space="preserve"> </w:t>
            </w:r>
            <w:r>
              <w:fldChar w:fldCharType="begin"/>
            </w:r>
            <w:r>
              <w:instrText xml:space="preserve"> ADDIN EN.CITE &lt;EndNote&gt;&lt;Cite&gt;&lt;Author&gt;National Bowel Cancer Tumour Standards Working Group&lt;/Author&gt;&lt;Year&gt;2013&lt;/Year&gt;&lt;RecNum&gt;25&lt;/RecNum&gt;&lt;DisplayText&gt;(National Bowel Cancer Tumour Standards Working Group 2013)&lt;/DisplayText&gt;&lt;record&gt;&lt;rec-number&gt;25&lt;/rec-number&gt;&lt;foreign-keys&gt;&lt;key app="EN" db-id="ezt95dfawvtw0kezr9npa0wivxfze9902pwz"&gt;25&lt;/key&gt;&lt;/foreign-keys&gt;&lt;ref-type name="Web Page"&gt;12&lt;/ref-type&gt;&lt;contributors&gt;&lt;authors&gt;&lt;author&gt;National Bowel Cancer Tumour Standards Working Group,&lt;/author&gt;&lt;/authors&gt;&lt;/contributors&gt;&lt;titles&gt;&lt;title&gt;Standards of Service Provision for Bowel Cancer Patients in New Zealand – Provisional&lt;/title&gt;&lt;/titles&gt;&lt;number&gt;18 February 2019&lt;/number&gt;&lt;dates&gt;&lt;year&gt;2013&lt;/year&gt;&lt;/dates&gt;&lt;pub-location&gt;Wellington&lt;/pub-location&gt;&lt;publisher&gt;Ministry of Health&lt;/publisher&gt;&lt;urls&gt;&lt;related-urls&gt;&lt;url&gt;http://www.health.govt.nz/system/files/documents/pages/standards-of-service-provision-bowel-cancer-patients-jan14.doc&lt;/url&gt;&lt;/related-urls&gt;&lt;/urls&gt;&lt;/record&gt;&lt;/Cite&gt;&lt;/EndNote&gt;</w:instrText>
            </w:r>
            <w:r>
              <w:fldChar w:fldCharType="separate"/>
            </w:r>
            <w:r>
              <w:rPr>
                <w:noProof/>
              </w:rPr>
              <w:t>(</w:t>
            </w:r>
            <w:hyperlink w:anchor="_ENREF_23" w:tooltip="National Bowel Cancer Tumour Standards Working Group, 2013 #25" w:history="1">
              <w:r w:rsidR="001B336B">
                <w:rPr>
                  <w:noProof/>
                </w:rPr>
                <w:t>National Bowel Cancer Tumour Standards Working Group 2013</w:t>
              </w:r>
            </w:hyperlink>
            <w:r>
              <w:rPr>
                <w:noProof/>
              </w:rPr>
              <w:t>)</w:t>
            </w:r>
            <w:r>
              <w:fldChar w:fldCharType="end"/>
            </w:r>
            <w:r w:rsidRPr="00017E93">
              <w:t>. T</w:t>
            </w:r>
            <w:r>
              <w:t>he t</w:t>
            </w:r>
            <w:r w:rsidRPr="00017E93">
              <w:t xml:space="preserve">arget level </w:t>
            </w:r>
            <w:r>
              <w:t xml:space="preserve">for testing will be </w:t>
            </w:r>
            <w:r w:rsidRPr="00017E93">
              <w:t>determined</w:t>
            </w:r>
            <w:r>
              <w:t xml:space="preserve"> after initial analysis of data</w:t>
            </w:r>
            <w:r w:rsidRPr="00017E93">
              <w:t>.</w:t>
            </w:r>
          </w:p>
          <w:p w:rsidR="005679B2" w:rsidRPr="00D64F07" w:rsidRDefault="005679B2" w:rsidP="00A575AE">
            <w:pPr>
              <w:pStyle w:val="TableText"/>
            </w:pPr>
            <w:r w:rsidRPr="00D64F07">
              <w:t xml:space="preserve">The data required for this indicator was not recorded on </w:t>
            </w:r>
            <w:r>
              <w:t>the NZCR therefor this</w:t>
            </w:r>
            <w:r w:rsidRPr="00D64F07">
              <w:t xml:space="preserve"> indicator </w:t>
            </w:r>
            <w:r>
              <w:t>can</w:t>
            </w:r>
            <w:r w:rsidRPr="00D64F07">
              <w:t xml:space="preserve">not </w:t>
            </w:r>
            <w:r>
              <w:t xml:space="preserve">be </w:t>
            </w:r>
            <w:r w:rsidRPr="00D64F07">
              <w:t>reported in 2019</w:t>
            </w:r>
            <w:r>
              <w:t>.</w:t>
            </w:r>
          </w:p>
        </w:tc>
      </w:tr>
    </w:tbl>
    <w:p w:rsidR="00A575AE" w:rsidRDefault="00A575AE" w:rsidP="00A575AE"/>
    <w:p w:rsidR="005679B2" w:rsidRPr="00C96CFB" w:rsidRDefault="005679B2" w:rsidP="00555001">
      <w:pPr>
        <w:pStyle w:val="Heading2"/>
      </w:pPr>
      <w:bookmarkStart w:id="67" w:name="_Circumferential_resection_margin"/>
      <w:bookmarkStart w:id="68" w:name="_Toc1738361"/>
      <w:bookmarkStart w:id="69" w:name="_Toc2255225"/>
      <w:bookmarkEnd w:id="67"/>
      <w:r>
        <w:lastRenderedPageBreak/>
        <w:t>C</w:t>
      </w:r>
      <w:r w:rsidRPr="00C96CFB">
        <w:t>ircumferential resection margin (CRM)</w:t>
      </w:r>
      <w:bookmarkEnd w:id="68"/>
      <w:bookmarkEnd w:id="69"/>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E0791F">
            <w:pPr>
              <w:pStyle w:val="TableText"/>
              <w:ind w:left="425" w:hanging="425"/>
            </w:pPr>
            <w:r w:rsidRPr="00D64F07">
              <w:t>a)</w:t>
            </w:r>
            <w:r w:rsidR="00E0791F">
              <w:tab/>
            </w:r>
            <w:r w:rsidRPr="00D64F07">
              <w:t>Proportion of people with rectal cancer undergoing surgery with reported CRM</w:t>
            </w:r>
            <w:r w:rsidR="00E0791F">
              <w:t>.</w:t>
            </w:r>
          </w:p>
          <w:p w:rsidR="005679B2" w:rsidRPr="00D64F07" w:rsidRDefault="005679B2" w:rsidP="00E0791F">
            <w:pPr>
              <w:pStyle w:val="TableText"/>
              <w:ind w:left="425" w:hanging="425"/>
            </w:pPr>
            <w:r w:rsidRPr="00D64F07">
              <w:t>b)</w:t>
            </w:r>
            <w:r w:rsidR="00E0791F">
              <w:tab/>
            </w:r>
            <w:r w:rsidRPr="00D64F07">
              <w:t xml:space="preserve">Proportion of </w:t>
            </w:r>
            <w:r>
              <w:t xml:space="preserve">reported </w:t>
            </w:r>
            <w:r w:rsidRPr="00D64F07">
              <w:t>CRM</w:t>
            </w:r>
            <w:r>
              <w:t>s</w:t>
            </w:r>
            <w:r w:rsidRPr="00D64F07">
              <w:t xml:space="preserve"> </w:t>
            </w:r>
            <w:r>
              <w:t xml:space="preserve">with </w:t>
            </w:r>
            <w:r w:rsidRPr="00D64F07">
              <w:t xml:space="preserve">a positive margin (less than </w:t>
            </w:r>
            <w:r>
              <w:t xml:space="preserve">or </w:t>
            </w:r>
            <w:r w:rsidRPr="00D64F07">
              <w:t>equal to 1</w:t>
            </w:r>
            <w:r>
              <w:t> </w:t>
            </w:r>
            <w:r w:rsidRPr="00D64F07">
              <w:t>mm</w:t>
            </w:r>
            <w:r>
              <w:t xml:space="preserve"> – </w:t>
            </w:r>
            <w:r w:rsidRPr="00D64F07">
              <w:t>R1)</w:t>
            </w:r>
            <w:r w:rsidR="00E0791F">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1B336B">
            <w:pPr>
              <w:pStyle w:val="TableText"/>
            </w:pPr>
            <w:r w:rsidRPr="00017E93">
              <w:t>Involvement of the CRM is associated with increased local recurrence, metastatic disease and reduced overall survival</w:t>
            </w:r>
            <w:r>
              <w:t xml:space="preserve"> </w:t>
            </w:r>
            <w:r>
              <w:fldChar w:fldCharType="begin"/>
            </w:r>
            <w:r>
              <w:instrText xml:space="preserve"> ADDIN EN.CITE &lt;EndNote&gt;&lt;Cite&gt;&lt;Author&gt;Bernstein&lt;/Author&gt;&lt;Year&gt;2009&lt;/Year&gt;&lt;RecNum&gt;11&lt;/RecNum&gt;&lt;DisplayText&gt;(Bernstein et al 2009)&lt;/DisplayText&gt;&lt;record&gt;&lt;rec-number&gt;11&lt;/rec-number&gt;&lt;foreign-keys&gt;&lt;key app="EN" db-id="ezt95dfawvtw0kezr9npa0wivxfze9902pwz"&gt;11&lt;/key&gt;&lt;/foreign-keys&gt;&lt;ref-type name="Journal Article"&gt;17&lt;/ref-type&gt;&lt;contributors&gt;&lt;authors&gt;&lt;author&gt;Bernstein, T. E.&lt;/author&gt;&lt;author&gt;Endreseth, B. H.&lt;/author&gt;&lt;author&gt;Romundstad, P.&lt;/author&gt;&lt;author&gt;Wibe, A.&lt;/author&gt;&lt;/authors&gt;&lt;/contributors&gt;&lt;auth-address&gt;Department of Surgery, St Olavs Hospital, Trondheim University Hospital, Trondheim, Norway. tor.bernstein@stolav.no&lt;/auth-address&gt;&lt;titles&gt;&lt;title&gt;Circumferential resection margin as a prognostic factor in rectal cancer&lt;/title&gt;&lt;secondary-title&gt;Br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1348-57&lt;/pages&gt;&lt;volume&gt;96&lt;/volume&gt;&lt;number&gt;11&lt;/number&gt;&lt;edition&gt;2009/10/23&lt;/edition&gt;&lt;keywords&gt;&lt;keyword&gt;Adult&lt;/keyword&gt;&lt;keyword&gt;Aged&lt;/keyword&gt;&lt;keyword&gt;Aged, 80 and over&lt;/keyword&gt;&lt;keyword&gt;Female&lt;/keyword&gt;&lt;keyword&gt;Humans&lt;/keyword&gt;&lt;keyword&gt;Kaplan-Meier Estimate&lt;/keyword&gt;&lt;keyword&gt;Male&lt;/keyword&gt;&lt;keyword&gt;Middle Aged&lt;/keyword&gt;&lt;keyword&gt;Neoplasm Metastasis&lt;/keyword&gt;&lt;keyword&gt;Neoplasm Recurrence, Local/mortality&lt;/keyword&gt;&lt;keyword&gt;Rectal Neoplasms/mortality/ surgery&lt;/keyword&gt;&lt;keyword&gt;Rectum/ surgery&lt;/keyword&gt;&lt;keyword&gt;Risk Factors&lt;/keyword&gt;&lt;keyword&gt;Treatment Outcome&lt;/keyword&gt;&lt;/keywords&gt;&lt;dates&gt;&lt;year&gt;2009&lt;/year&gt;&lt;pub-dates&gt;&lt;date&gt;Nov&lt;/date&gt;&lt;/pub-dates&gt;&lt;/dates&gt;&lt;isbn&gt;1365-2168 (Electronic)&amp;#xD;0007-1323 (Linking)&lt;/isbn&gt;&lt;accession-num&gt;19847867&lt;/accession-num&gt;&lt;urls&gt;&lt;/urls&gt;&lt;electronic-resource-num&gt;10.1002/bjs.6739&lt;/electronic-resource-num&gt;&lt;remote-database-provider&gt;NLM&lt;/remote-database-provider&gt;&lt;language&gt;eng&lt;/language&gt;&lt;/record&gt;&lt;/Cite&gt;&lt;/EndNote&gt;</w:instrText>
            </w:r>
            <w:r>
              <w:fldChar w:fldCharType="separate"/>
            </w:r>
            <w:r>
              <w:rPr>
                <w:noProof/>
              </w:rPr>
              <w:t>(</w:t>
            </w:r>
            <w:hyperlink w:anchor="_ENREF_4" w:tooltip="Bernstein, 2009 #11" w:history="1">
              <w:r w:rsidR="001B336B">
                <w:rPr>
                  <w:noProof/>
                </w:rPr>
                <w:t>Bernstein et al 2009</w:t>
              </w:r>
            </w:hyperlink>
            <w:r>
              <w:rPr>
                <w:noProof/>
              </w:rPr>
              <w:t>)</w:t>
            </w:r>
            <w:r>
              <w:fldChar w:fldCharType="end"/>
            </w:r>
            <w:r w:rsidR="00E0791F">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No d</w:t>
            </w:r>
            <w:r w:rsidRPr="00017E93">
              <w:t xml:space="preserve">ata </w:t>
            </w:r>
            <w:r>
              <w:t xml:space="preserve">was </w:t>
            </w:r>
            <w:r w:rsidRPr="00017E93">
              <w:t>available</w:t>
            </w:r>
            <w:r>
              <w:t>.</w:t>
            </w:r>
          </w:p>
        </w:tc>
      </w:tr>
      <w:tr w:rsidR="00E0791F" w:rsidRPr="00C96CFB" w:rsidTr="00E0791F">
        <w:trPr>
          <w:cantSplit/>
        </w:trPr>
        <w:tc>
          <w:tcPr>
            <w:tcW w:w="1560" w:type="dxa"/>
            <w:vMerge w:val="restart"/>
            <w:tcBorders>
              <w:top w:val="single" w:sz="4" w:space="0" w:color="A6A6A6" w:themeColor="background1" w:themeShade="A6"/>
              <w:left w:val="nil"/>
            </w:tcBorders>
          </w:tcPr>
          <w:p w:rsidR="00E0791F" w:rsidRPr="00E0791F" w:rsidRDefault="00E0791F" w:rsidP="00A575AE">
            <w:pPr>
              <w:pStyle w:val="TableText"/>
              <w:rPr>
                <w:b/>
              </w:rPr>
            </w:pPr>
            <w:r w:rsidRPr="00E0791F">
              <w:rPr>
                <w:b/>
              </w:rPr>
              <w:t>Specifications</w:t>
            </w:r>
          </w:p>
        </w:tc>
        <w:tc>
          <w:tcPr>
            <w:tcW w:w="1417" w:type="dxa"/>
            <w:tcBorders>
              <w:top w:val="single" w:sz="4" w:space="0" w:color="A6A6A6" w:themeColor="background1" w:themeShade="A6"/>
              <w:bottom w:val="single" w:sz="4" w:space="0" w:color="A6A6A6" w:themeColor="background1" w:themeShade="A6"/>
            </w:tcBorders>
          </w:tcPr>
          <w:p w:rsidR="00E0791F" w:rsidRPr="00E0791F" w:rsidRDefault="00E0791F" w:rsidP="00A575AE">
            <w:pPr>
              <w:pStyle w:val="TableText"/>
              <w:rPr>
                <w:b/>
              </w:rPr>
            </w:pPr>
            <w:r w:rsidRPr="00E0791F">
              <w:rPr>
                <w:b/>
              </w:rPr>
              <w:t>Numerator</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A575AE">
            <w:pPr>
              <w:pStyle w:val="TableText"/>
            </w:pPr>
            <w:r w:rsidRPr="00017E93">
              <w:t>Number of people with rectal cancer who undergo surgical resection where the CRM is reported</w:t>
            </w:r>
            <w:r>
              <w:t>.</w:t>
            </w:r>
          </w:p>
          <w:p w:rsidR="00E0791F" w:rsidRPr="00D64F07" w:rsidRDefault="00E0791F" w:rsidP="00A575AE">
            <w:pPr>
              <w:pStyle w:val="TableText"/>
            </w:pPr>
            <w:r w:rsidRPr="00017E93">
              <w:t>Number of people with rectal cancer who undergo surgical resection where the CRM is repo</w:t>
            </w:r>
            <w:r w:rsidRPr="00D64F07">
              <w:t>rted as positive</w:t>
            </w:r>
            <w:r>
              <w:t>.</w:t>
            </w:r>
          </w:p>
        </w:tc>
      </w:tr>
      <w:tr w:rsidR="00E0791F" w:rsidRPr="00C96CFB" w:rsidTr="00E0791F">
        <w:trPr>
          <w:cantSplit/>
        </w:trPr>
        <w:tc>
          <w:tcPr>
            <w:tcW w:w="1560" w:type="dxa"/>
            <w:vMerge/>
            <w:tcBorders>
              <w:left w:val="nil"/>
            </w:tcBorders>
          </w:tcPr>
          <w:p w:rsidR="00E0791F" w:rsidRPr="00E0791F" w:rsidRDefault="00E0791F" w:rsidP="00A575AE">
            <w:pPr>
              <w:pStyle w:val="TableText"/>
              <w:rPr>
                <w:b/>
              </w:rPr>
            </w:pPr>
          </w:p>
        </w:tc>
        <w:tc>
          <w:tcPr>
            <w:tcW w:w="1417" w:type="dxa"/>
            <w:tcBorders>
              <w:top w:val="single" w:sz="4" w:space="0" w:color="A6A6A6" w:themeColor="background1" w:themeShade="A6"/>
              <w:bottom w:val="single" w:sz="4" w:space="0" w:color="A6A6A6" w:themeColor="background1" w:themeShade="A6"/>
            </w:tcBorders>
          </w:tcPr>
          <w:p w:rsidR="00E0791F" w:rsidRPr="00E0791F" w:rsidRDefault="00E0791F" w:rsidP="00A575AE">
            <w:pPr>
              <w:pStyle w:val="TableText"/>
              <w:rPr>
                <w:b/>
              </w:rPr>
            </w:pPr>
            <w:r w:rsidRPr="00E0791F">
              <w:rPr>
                <w:b/>
              </w:rPr>
              <w:t>Denominator</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A575AE">
            <w:pPr>
              <w:pStyle w:val="TableText"/>
            </w:pPr>
            <w:r>
              <w:t>Number of</w:t>
            </w:r>
            <w:r w:rsidRPr="00017E93">
              <w:t xml:space="preserve"> people with rectal cancer who undergo surgical resection (with or without neo-adjuvant therapy)</w:t>
            </w:r>
            <w:r>
              <w:t>.</w:t>
            </w:r>
          </w:p>
          <w:p w:rsidR="00E0791F" w:rsidRPr="00017E93" w:rsidRDefault="00E0791F" w:rsidP="00A575AE">
            <w:pPr>
              <w:pStyle w:val="TableText"/>
            </w:pPr>
            <w:r>
              <w:t xml:space="preserve">Number of </w:t>
            </w:r>
            <w:r w:rsidRPr="00017E93">
              <w:t>people with rectal cancer who undergo surgical resection where the CRM was reported</w:t>
            </w:r>
            <w:r>
              <w:t>.</w:t>
            </w:r>
          </w:p>
        </w:tc>
      </w:tr>
      <w:tr w:rsidR="00E0791F" w:rsidRPr="00C96CFB" w:rsidTr="00E0791F">
        <w:trPr>
          <w:cantSplit/>
        </w:trPr>
        <w:tc>
          <w:tcPr>
            <w:tcW w:w="1560" w:type="dxa"/>
            <w:vMerge/>
            <w:tcBorders>
              <w:left w:val="nil"/>
              <w:bottom w:val="single" w:sz="4" w:space="0" w:color="A6A6A6" w:themeColor="background1" w:themeShade="A6"/>
            </w:tcBorders>
          </w:tcPr>
          <w:p w:rsidR="00E0791F" w:rsidRPr="00E0791F" w:rsidRDefault="00E0791F" w:rsidP="00A575AE">
            <w:pPr>
              <w:pStyle w:val="TableText"/>
              <w:rPr>
                <w:b/>
              </w:rPr>
            </w:pPr>
          </w:p>
        </w:tc>
        <w:tc>
          <w:tcPr>
            <w:tcW w:w="1417" w:type="dxa"/>
            <w:tcBorders>
              <w:top w:val="single" w:sz="4" w:space="0" w:color="A6A6A6" w:themeColor="background1" w:themeShade="A6"/>
              <w:bottom w:val="single" w:sz="4" w:space="0" w:color="A6A6A6" w:themeColor="background1" w:themeShade="A6"/>
            </w:tcBorders>
          </w:tcPr>
          <w:p w:rsidR="00E0791F" w:rsidRPr="00E0791F" w:rsidRDefault="00E0791F" w:rsidP="00A575AE">
            <w:pPr>
              <w:pStyle w:val="TableText"/>
              <w:rPr>
                <w:b/>
              </w:rPr>
            </w:pPr>
            <w:r w:rsidRPr="00E0791F">
              <w:rPr>
                <w:b/>
              </w:rPr>
              <w:t>Exclusions</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A575AE">
            <w:pPr>
              <w:pStyle w:val="TableText"/>
            </w:pPr>
            <w:r>
              <w:t>People</w:t>
            </w:r>
            <w:r w:rsidRPr="00017E93">
              <w:t xml:space="preserve"> who undergo transanal endoscopic microsurgery or transanal resection of tumour</w:t>
            </w:r>
            <w:r>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E0791F" w:rsidP="00A575AE">
            <w:pPr>
              <w:pStyle w:val="TableText"/>
              <w:rPr>
                <w:b/>
              </w:rPr>
            </w:pPr>
            <w:r w:rsidRPr="00E0791F">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pathology report</w:t>
            </w:r>
            <w:r>
              <w:t>s</w:t>
            </w:r>
            <w:r w:rsidRPr="00017E93">
              <w:t xml:space="preserve">, </w:t>
            </w:r>
            <w:r>
              <w:t>NMDS</w:t>
            </w:r>
            <w:r w:rsidR="00E0791F">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A575AE">
            <w:pPr>
              <w:pStyle w:val="TableText"/>
            </w:pPr>
            <w:r w:rsidRPr="00017E93">
              <w:t xml:space="preserve">A positive CRM is defined as </w:t>
            </w:r>
            <w:r w:rsidRPr="00017E93">
              <w:sym w:font="Symbol" w:char="F0A3"/>
            </w:r>
            <w:r w:rsidRPr="00017E93">
              <w:t xml:space="preserve"> 1</w:t>
            </w:r>
            <w:r>
              <w:t> </w:t>
            </w:r>
            <w:r w:rsidRPr="00017E93">
              <w:t>mm</w:t>
            </w:r>
            <w:r>
              <w:t>,</w:t>
            </w:r>
            <w:r w:rsidRPr="00017E93">
              <w:t xml:space="preserve"> but the current</w:t>
            </w:r>
            <w:r w:rsidR="002D1625">
              <w:t xml:space="preserve"> New Zealand</w:t>
            </w:r>
            <w:r w:rsidRPr="00017E93">
              <w:t xml:space="preserve"> standard states &lt; 2</w:t>
            </w:r>
            <w:r>
              <w:t> </w:t>
            </w:r>
            <w:r w:rsidRPr="00017E93">
              <w:t>mm</w:t>
            </w:r>
            <w:r>
              <w:t xml:space="preserve"> </w:t>
            </w:r>
            <w:r>
              <w:fldChar w:fldCharType="begin">
                <w:fldData xml:space="preserve">PEVuZE5vdGU+PENpdGU+PEF1dGhvcj5OYXRpb25hbCBCb3dlbCBDYW5jZXIgVHVtb3VyIFN0YW5k
YXJkcyBXb3JraW5nIEdyb3VwPC9BdXRob3I+PFllYXI+MjAxMzwvWWVhcj48UmVjTnVtPjI1PC9S
ZWNOdW0+PERpc3BsYXlUZXh0PihBbWluIGV0IGFsIDIwMTcsIHAuIDI2NDsgTmF0aW9uYWwgQm93
ZWwgQ2FuY2VyIFR1bW91ciBTdGFuZGFyZHMgV29ya2luZyBHcm91cCAyMDEzKTwvRGlzcGxheVRl
eHQ+PHJlY29yZD48cmVjLW51bWJlcj4yNTwvcmVjLW51bWJlcj48Zm9yZWlnbi1rZXlzPjxrZXkg
YXBwPSJFTiIgZGItaWQ9ImV6dDk1ZGZhd3Z0dzBrZXpyOW5wYTB3aXZ4ZnplOTkwMnB3eiI+MjU8
L2tleT48L2ZvcmVpZ24ta2V5cz48cmVmLXR5cGUgbmFtZT0iV2ViIFBhZ2UiPjEyPC9yZWYtdHlw
ZT48Y29udHJpYnV0b3JzPjxhdXRob3JzPjxhdXRob3I+TmF0aW9uYWwgQm93ZWwgQ2FuY2VyIFR1
bW91ciBTdGFuZGFyZHMgV29ya2luZyBHcm91cCw8L2F1dGhvcj48L2F1dGhvcnM+PC9jb250cmli
dXRvcnM+PHRpdGxlcz48dGl0bGU+U3RhbmRhcmRzIG9mIFNlcnZpY2UgUHJvdmlzaW9uIGZvciBC
b3dlbCBDYW5jZXIgUGF0aWVudHMgaW4gTmV3IFplYWxhbmQg4oCTIFByb3Zpc2lvbmFsPC90aXRs
ZT48L3RpdGxlcz48bnVtYmVyPjE4IEZlYnJ1YXJ5IDIwMTk8L251bWJlcj48ZGF0ZXM+PHllYXI+
MjAxMzwveWVhcj48L2RhdGVzPjxwdWItbG9jYXRpb24+V2VsbGluZ3RvbjwvcHViLWxvY2F0aW9u
PjxwdWJsaXNoZXI+TWluaXN0cnkgb2YgSGVhbHRoPC9wdWJsaXNoZXI+PHVybHM+PHJlbGF0ZWQt
dXJscz48dXJsPmh0dHA6Ly93d3cuaGVhbHRoLmdvdnQubnovc3lzdGVtL2ZpbGVzL2RvY3VtZW50
cy9wYWdlcy9zdGFuZGFyZHMtb2Ytc2VydmljZS1wcm92aXNpb24tYm93ZWwtY2FuY2VyLXBhdGll
bnRzLWphbjE0LmRvYzwvdXJsPjwvcmVsYXRlZC11cmxzPjwvdXJscz48L3JlY29yZD48L0NpdGU+
PENpdGU+PEF1dGhvcj5BbWluPC9BdXRob3I+PFllYXI+MjAxNzwvWWVhcj48UmVjTnVtPjM0PC9S
ZWNOdW0+PFBhZ2VzPjI2NDwvUGFnZXM+PHJlY29yZD48cmVjLW51bWJlcj4zNDwvcmVjLW51bWJl
cj48Zm9yZWlnbi1rZXlzPjxrZXkgYXBwPSJFTiIgZGItaWQ9ImV6dDk1ZGZhd3Z0dzBrZXpyOW5w
YTB3aXZ4ZnplOTkwMnB3eiI+MzQ8L2tleT48L2ZvcmVpZ24ta2V5cz48cmVmLXR5cGUgbmFtZT0i
RWRpdGVkIEJvb2siPjI4PC9yZWYtdHlwZT48Y29udHJpYnV0b3JzPjxhdXRob3JzPjxhdXRob3I+
QW1pbiwgTS5CLjwvYXV0aG9yPjxhdXRob3I+RWRnZSwgUy48L2F1dGhvcj48YXV0aG9yPkdyZWVu
ZSwgRi48L2F1dGhvcj48YXV0aG9yPkJ5cmQsIEQuUi48L2F1dGhvcj48YXV0aG9yPkJyb29rbGFu
ZCwgUi5LLjwvYXV0aG9yPjxhdXRob3I+V2FzaGluZ3RvbiwgTS5LLjwvYXV0aG9yPjxhdXRob3I+
R2Vyc2hlbndhbGQsIEouRS48L2F1dGhvcj48YXV0aG9yPkNvbXB0b24sIEMuQy48L2F1dGhvcj48
YXV0aG9yPkhlc3MsIEsuUi48L2F1dGhvcj48YXV0aG9yPlN1bGxpdmFuLCBELkMuPC9hdXRob3I+
PGF1dGhvcj5KZXNzdXAsIEouTS48L2F1dGhvcj48YXV0aG9yPkJyaWVybGV5LCBKLkQuPC9hdXRo
b3I+PGF1dGhvcj5HYXNwYXIsIEwuRS48L2F1dGhvcj48YXV0aG9yPlNjaGlsc2t5LCBSLkwuPC9h
dXRob3I+PGF1dGhvcj5CYWxjaCwgQy5NLjwvYXV0aG9yPjxhdXRob3I+V2luY2hlc3RlciwgRC5Q
LjwvYXV0aG9yPjxhdXRob3I+QXNhcmUsIEUuQS48L2F1dGhvcj48YXV0aG9yPk1hZGVyYSwgTS48
L2F1dGhvcj48YXV0aG9yPkdyZXNzLCBELk0uPC9hdXRob3I+PGF1dGhvcj5NZXllciwgTC5SLjwv
YXV0aG9yPjwvYXV0aG9ycz48L2NvbnRyaWJ1dG9ycz48dGl0bGVzPjx0aXRsZT5BSkNDIENhbmNl
ciBTdGFnaW5nIE1hbnVhbCBFaWdodGggRWRpdGlvbjwvdGl0bGU+PC90aXRsZXM+PGVkaXRpb24+
RWlnaHQgZWRpdGlvbjwvZWRpdGlvbj48ZGF0ZXM+PHllYXI+MjAxNzwveWVhcj48L2RhdGVzPjxw
dWJsaXNoZXI+U3ByaW5nZXIgSW50ZXJuYXRpb25hbCBQdWJsaXNoaW5nOiBBbWVyaWNhbiBKb2lu
dCBDb21taXNzaW9uIG9uIENhbmNlcjwvcHVibGlzaGVyPjx1cmxzPjwvdXJscz48bGFuZ3VhZ2U+
ZW5nPC9sYW5ndWFnZT48L3JlY29yZD48L0NpdGU+PC9FbmROb3RlPgB=
</w:fldData>
              </w:fldChar>
            </w:r>
            <w:r w:rsidR="001B336B">
              <w:instrText xml:space="preserve"> ADDIN EN.CITE </w:instrText>
            </w:r>
            <w:r w:rsidR="001B336B">
              <w:fldChar w:fldCharType="begin">
                <w:fldData xml:space="preserve">PEVuZE5vdGU+PENpdGU+PEF1dGhvcj5OYXRpb25hbCBCb3dlbCBDYW5jZXIgVHVtb3VyIFN0YW5k
YXJkcyBXb3JraW5nIEdyb3VwPC9BdXRob3I+PFllYXI+MjAxMzwvWWVhcj48UmVjTnVtPjI1PC9S
ZWNOdW0+PERpc3BsYXlUZXh0PihBbWluIGV0IGFsIDIwMTcsIHAuIDI2NDsgTmF0aW9uYWwgQm93
ZWwgQ2FuY2VyIFR1bW91ciBTdGFuZGFyZHMgV29ya2luZyBHcm91cCAyMDEzKTwvRGlzcGxheVRl
eHQ+PHJlY29yZD48cmVjLW51bWJlcj4yNTwvcmVjLW51bWJlcj48Zm9yZWlnbi1rZXlzPjxrZXkg
YXBwPSJFTiIgZGItaWQ9ImV6dDk1ZGZhd3Z0dzBrZXpyOW5wYTB3aXZ4ZnplOTkwMnB3eiI+MjU8
L2tleT48L2ZvcmVpZ24ta2V5cz48cmVmLXR5cGUgbmFtZT0iV2ViIFBhZ2UiPjEyPC9yZWYtdHlw
ZT48Y29udHJpYnV0b3JzPjxhdXRob3JzPjxhdXRob3I+TmF0aW9uYWwgQm93ZWwgQ2FuY2VyIFR1
bW91ciBTdGFuZGFyZHMgV29ya2luZyBHcm91cCw8L2F1dGhvcj48L2F1dGhvcnM+PC9jb250cmli
dXRvcnM+PHRpdGxlcz48dGl0bGU+U3RhbmRhcmRzIG9mIFNlcnZpY2UgUHJvdmlzaW9uIGZvciBC
b3dlbCBDYW5jZXIgUGF0aWVudHMgaW4gTmV3IFplYWxhbmQg4oCTIFByb3Zpc2lvbmFsPC90aXRs
ZT48L3RpdGxlcz48bnVtYmVyPjE4IEZlYnJ1YXJ5IDIwMTk8L251bWJlcj48ZGF0ZXM+PHllYXI+
MjAxMzwveWVhcj48L2RhdGVzPjxwdWItbG9jYXRpb24+V2VsbGluZ3RvbjwvcHViLWxvY2F0aW9u
PjxwdWJsaXNoZXI+TWluaXN0cnkgb2YgSGVhbHRoPC9wdWJsaXNoZXI+PHVybHM+PHJlbGF0ZWQt
dXJscz48dXJsPmh0dHA6Ly93d3cuaGVhbHRoLmdvdnQubnovc3lzdGVtL2ZpbGVzL2RvY3VtZW50
cy9wYWdlcy9zdGFuZGFyZHMtb2Ytc2VydmljZS1wcm92aXNpb24tYm93ZWwtY2FuY2VyLXBhdGll
bnRzLWphbjE0LmRvYzwvdXJsPjwvcmVsYXRlZC11cmxzPjwvdXJscz48L3JlY29yZD48L0NpdGU+
PENpdGU+PEF1dGhvcj5BbWluPC9BdXRob3I+PFllYXI+MjAxNzwvWWVhcj48UmVjTnVtPjM0PC9S
ZWNOdW0+PFBhZ2VzPjI2NDwvUGFnZXM+PHJlY29yZD48cmVjLW51bWJlcj4zNDwvcmVjLW51bWJl
cj48Zm9yZWlnbi1rZXlzPjxrZXkgYXBwPSJFTiIgZGItaWQ9ImV6dDk1ZGZhd3Z0dzBrZXpyOW5w
YTB3aXZ4ZnplOTkwMnB3eiI+MzQ8L2tleT48L2ZvcmVpZ24ta2V5cz48cmVmLXR5cGUgbmFtZT0i
RWRpdGVkIEJvb2siPjI4PC9yZWYtdHlwZT48Y29udHJpYnV0b3JzPjxhdXRob3JzPjxhdXRob3I+
QW1pbiwgTS5CLjwvYXV0aG9yPjxhdXRob3I+RWRnZSwgUy48L2F1dGhvcj48YXV0aG9yPkdyZWVu
ZSwgRi48L2F1dGhvcj48YXV0aG9yPkJ5cmQsIEQuUi48L2F1dGhvcj48YXV0aG9yPkJyb29rbGFu
ZCwgUi5LLjwvYXV0aG9yPjxhdXRob3I+V2FzaGluZ3RvbiwgTS5LLjwvYXV0aG9yPjxhdXRob3I+
R2Vyc2hlbndhbGQsIEouRS48L2F1dGhvcj48YXV0aG9yPkNvbXB0b24sIEMuQy48L2F1dGhvcj48
YXV0aG9yPkhlc3MsIEsuUi48L2F1dGhvcj48YXV0aG9yPlN1bGxpdmFuLCBELkMuPC9hdXRob3I+
PGF1dGhvcj5KZXNzdXAsIEouTS48L2F1dGhvcj48YXV0aG9yPkJyaWVybGV5LCBKLkQuPC9hdXRo
b3I+PGF1dGhvcj5HYXNwYXIsIEwuRS48L2F1dGhvcj48YXV0aG9yPlNjaGlsc2t5LCBSLkwuPC9h
dXRob3I+PGF1dGhvcj5CYWxjaCwgQy5NLjwvYXV0aG9yPjxhdXRob3I+V2luY2hlc3RlciwgRC5Q
LjwvYXV0aG9yPjxhdXRob3I+QXNhcmUsIEUuQS48L2F1dGhvcj48YXV0aG9yPk1hZGVyYSwgTS48
L2F1dGhvcj48YXV0aG9yPkdyZXNzLCBELk0uPC9hdXRob3I+PGF1dGhvcj5NZXllciwgTC5SLjwv
YXV0aG9yPjwvYXV0aG9ycz48L2NvbnRyaWJ1dG9ycz48dGl0bGVzPjx0aXRsZT5BSkNDIENhbmNl
ciBTdGFnaW5nIE1hbnVhbCBFaWdodGggRWRpdGlvbjwvdGl0bGU+PC90aXRsZXM+PGVkaXRpb24+
RWlnaHQgZWRpdGlvbjwvZWRpdGlvbj48ZGF0ZXM+PHllYXI+MjAxNzwveWVhcj48L2RhdGVzPjxw
dWJsaXNoZXI+U3ByaW5nZXIgSW50ZXJuYXRpb25hbCBQdWJsaXNoaW5nOiBBbWVyaWNhbiBKb2lu
dCBDb21taXNzaW9uIG9uIENhbmNlcjwvcHVibGlzaGVyPjx1cmxzPjwvdXJscz48bGFuZ3VhZ2U+
ZW5nPC9sYW5ndWFnZT48L3JlY29yZD48L0NpdGU+PC9FbmROb3RlPgB=
</w:fldData>
              </w:fldChar>
            </w:r>
            <w:r w:rsidR="001B336B">
              <w:instrText xml:space="preserve"> ADDIN EN.CITE.DATA </w:instrText>
            </w:r>
            <w:r w:rsidR="001B336B">
              <w:fldChar w:fldCharType="end"/>
            </w:r>
            <w:r>
              <w:fldChar w:fldCharType="separate"/>
            </w:r>
            <w:r w:rsidR="001B336B">
              <w:rPr>
                <w:noProof/>
              </w:rPr>
              <w:t>(</w:t>
            </w:r>
            <w:hyperlink w:anchor="_ENREF_1" w:tooltip="Amin, 2017 #34" w:history="1">
              <w:r w:rsidR="001B336B">
                <w:rPr>
                  <w:noProof/>
                </w:rPr>
                <w:t>Amin et al 2017, p. 264</w:t>
              </w:r>
            </w:hyperlink>
            <w:r w:rsidR="001B336B">
              <w:rPr>
                <w:noProof/>
              </w:rPr>
              <w:t xml:space="preserve">; </w:t>
            </w:r>
            <w:hyperlink w:anchor="_ENREF_23" w:tooltip="National Bowel Cancer Tumour Standards Working Group, 2013 #25" w:history="1">
              <w:r w:rsidR="001B336B">
                <w:rPr>
                  <w:noProof/>
                </w:rPr>
                <w:t>National Bowel Cancer Tumour Standards Working Group 2013</w:t>
              </w:r>
            </w:hyperlink>
            <w:r w:rsidR="001B336B">
              <w:rPr>
                <w:noProof/>
              </w:rPr>
              <w:t>)</w:t>
            </w:r>
            <w:r>
              <w:fldChar w:fldCharType="end"/>
            </w:r>
            <w:r w:rsidRPr="00017E93">
              <w:t>.</w:t>
            </w:r>
          </w:p>
          <w:p w:rsidR="005679B2" w:rsidRPr="00D64F07" w:rsidRDefault="005679B2" w:rsidP="00A575AE">
            <w:pPr>
              <w:pStyle w:val="TableText"/>
            </w:pPr>
            <w:r w:rsidRPr="00D64F07">
              <w:t>Varying evidence exists regarding the most appropriate target level</w:t>
            </w:r>
            <w:r w:rsidR="002A23E5">
              <w:t xml:space="preserve"> for this indicator</w:t>
            </w:r>
            <w:r>
              <w:t>;</w:t>
            </w:r>
            <w:r w:rsidRPr="00D64F07">
              <w:t xml:space="preserve"> this may need </w:t>
            </w:r>
            <w:r>
              <w:t xml:space="preserve">redefining </w:t>
            </w:r>
            <w:r w:rsidRPr="00D64F07">
              <w:t>in the future, to take account of new evidence or as further data becomes available.</w:t>
            </w:r>
          </w:p>
          <w:p w:rsidR="00770442" w:rsidRDefault="005679B2" w:rsidP="00A575AE">
            <w:pPr>
              <w:pStyle w:val="TableText"/>
            </w:pPr>
            <w:r w:rsidRPr="00D64F07">
              <w:t xml:space="preserve">This indicator is a measure of the completeness rather than the quality of </w:t>
            </w:r>
            <w:r>
              <w:t xml:space="preserve">the </w:t>
            </w:r>
            <w:r w:rsidRPr="00D64F07">
              <w:t>resection.</w:t>
            </w:r>
          </w:p>
          <w:p w:rsidR="005679B2" w:rsidRPr="00D64F07" w:rsidRDefault="005679B2" w:rsidP="00A575AE">
            <w:pPr>
              <w:pStyle w:val="TableText"/>
            </w:pPr>
            <w:r w:rsidRPr="00D64F07">
              <w:t xml:space="preserve">The data required for this indicator was not recorded </w:t>
            </w:r>
            <w:r>
              <w:t>in the NZCR;</w:t>
            </w:r>
            <w:r w:rsidRPr="00D64F07">
              <w:t xml:space="preserve"> </w:t>
            </w:r>
            <w:r>
              <w:t>t</w:t>
            </w:r>
            <w:r w:rsidRPr="00D64F07">
              <w:t>herefore</w:t>
            </w:r>
            <w:r>
              <w:t>,</w:t>
            </w:r>
            <w:r w:rsidRPr="00D64F07">
              <w:t xml:space="preserve"> </w:t>
            </w:r>
            <w:r>
              <w:t xml:space="preserve">this </w:t>
            </w:r>
            <w:r w:rsidRPr="00D64F07">
              <w:t xml:space="preserve">indicator </w:t>
            </w:r>
            <w:r>
              <w:t>can</w:t>
            </w:r>
            <w:r w:rsidRPr="00D64F07">
              <w:t xml:space="preserve">not </w:t>
            </w:r>
            <w:r>
              <w:t xml:space="preserve">be </w:t>
            </w:r>
            <w:r w:rsidRPr="00D64F07">
              <w:t>reported in 2019.</w:t>
            </w:r>
          </w:p>
        </w:tc>
      </w:tr>
    </w:tbl>
    <w:p w:rsidR="00A575AE" w:rsidRDefault="00A575AE" w:rsidP="00E0791F"/>
    <w:p w:rsidR="005679B2" w:rsidRPr="00C96CFB" w:rsidRDefault="005679B2" w:rsidP="00555001">
      <w:pPr>
        <w:pStyle w:val="Heading2"/>
      </w:pPr>
      <w:bookmarkStart w:id="70" w:name="_Integrity_of_mesorectum"/>
      <w:bookmarkStart w:id="71" w:name="_Toc1738362"/>
      <w:bookmarkStart w:id="72" w:name="_Toc2255226"/>
      <w:bookmarkEnd w:id="70"/>
      <w:r>
        <w:lastRenderedPageBreak/>
        <w:t>Integrity of m</w:t>
      </w:r>
      <w:r w:rsidRPr="00C96CFB">
        <w:t>esorect</w:t>
      </w:r>
      <w:r>
        <w:t>um</w:t>
      </w:r>
      <w:bookmarkEnd w:id="71"/>
      <w:bookmarkEnd w:id="72"/>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E0791F">
            <w:pPr>
              <w:pStyle w:val="TableText"/>
              <w:ind w:left="425" w:hanging="425"/>
            </w:pPr>
            <w:r w:rsidRPr="00D64F07">
              <w:t>a)</w:t>
            </w:r>
            <w:r w:rsidR="00E0791F">
              <w:tab/>
            </w:r>
            <w:r>
              <w:t>P</w:t>
            </w:r>
            <w:r w:rsidRPr="00D64F07">
              <w:t>roportion of people with rectal cancer where mesorectal intactness/grade is documented</w:t>
            </w:r>
            <w:r w:rsidR="00E0791F">
              <w:t>.</w:t>
            </w:r>
          </w:p>
          <w:p w:rsidR="005679B2" w:rsidRPr="00D64F07" w:rsidRDefault="005679B2" w:rsidP="00E0791F">
            <w:pPr>
              <w:pStyle w:val="TableText"/>
              <w:ind w:left="425" w:hanging="425"/>
            </w:pPr>
            <w:r w:rsidRPr="00D64F07">
              <w:t>b)</w:t>
            </w:r>
            <w:r w:rsidR="00E0791F">
              <w:tab/>
            </w:r>
            <w:r>
              <w:t>P</w:t>
            </w:r>
            <w:r w:rsidRPr="00D64F07">
              <w:t>roportion of each mesorectal grade/degree of intactness for rectal cancers</w:t>
            </w:r>
            <w:r w:rsidR="00E0791F">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E0791F">
            <w:pPr>
              <w:pStyle w:val="TableText"/>
              <w:rPr>
                <w:b/>
              </w:rPr>
            </w:pPr>
            <w:r w:rsidRPr="00E0791F">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1B336B">
            <w:pPr>
              <w:pStyle w:val="TableText"/>
            </w:pPr>
            <w:r w:rsidRPr="00017E93">
              <w:t>The quality of mesorectal excision predicts local and overall recurrence of rectal cancer</w:t>
            </w:r>
            <w:r>
              <w:t xml:space="preserve"> </w:t>
            </w:r>
            <w:r>
              <w:fldChar w:fldCharType="begin">
                <w:fldData xml:space="preserve">PEVuZE5vdGU+PENpdGU+PEF1dGhvcj5NYWNGYXJsYW5lPC9BdXRob3I+PFllYXI+MTk5MzwvWWVh
cj48UmVjTnVtPjEyPC9SZWNOdW0+PERpc3BsYXlUZXh0PihNYWNGYXJsYW5lIGV0IGFsIDE5OTMg
OyBNYXNsZWthciBldCBhbCAyMDA3KTwvRGlzcGxheVRleHQ+PHJlY29yZD48cmVjLW51bWJlcj4x
MjwvcmVjLW51bWJlcj48Zm9yZWlnbi1rZXlzPjxrZXkgYXBwPSJFTiIgZGItaWQ9ImV6dDk1ZGZh
d3Z0dzBrZXpyOW5wYTB3aXZ4ZnplOTkwMnB3eiI+MTI8L2tleT48L2ZvcmVpZ24ta2V5cz48cmVm
LXR5cGUgbmFtZT0iSm91cm5hbCBBcnRpY2xlIj4xNzwvcmVmLXR5cGU+PGNvbnRyaWJ1dG9ycz48
YXV0aG9ycz48YXV0aG9yPk1hY0ZhcmxhbmUsIEouIEsuPC9hdXRob3I+PGF1dGhvcj5SeWFsbCwg
Ui4gRC48L2F1dGhvcj48YXV0aG9yPkhlYWxkLCBSLiBKLjwvYXV0aG9yPjwvYXV0aG9ycz48L2Nv
bnRyaWJ1dG9ycz48YXV0aC1hZGRyZXNzPlVuaXZlcnNpdHkgb2YgQnJpdGlzaCBDb2x1bWJpYSwg
VmFuY291dmVyLCBDYW5hZGEuPC9hdXRoLWFkZHJlc3M+PHRpdGxlcz48dGl0bGU+TWVzb3JlY3Rh
bCBleGNpc2lvbiBmb3IgcmVjdGFsIGNhbmNlcjwvdGl0bGU+PHNlY29uZGFyeS10aXRsZT5MYW5j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NDU3LTYwPC9wYWdlcz48dm9sdW1lPjM0MTwvdm9sdW1lPjxudW1iZXI+ODg0MzwvbnVtYmVyPjxl
ZGl0aW9uPjE5OTMvMDIvMjA8L2VkaXRpb24+PGtleXdvcmRzPjxrZXl3b3JkPkFnZWQ8L2tleXdv
cmQ+PGtleXdvcmQ+SHVtYW5zPC9rZXl3b3JkPjxrZXl3b3JkPkxpZmUgVGFibGVzPC9rZXl3b3Jk
PjxrZXl3b3JkPk1ldGhvZHM8L2tleXdvcmQ+PGtleXdvcmQ+TmVvcGxhc20gUmVjdXJyZW5jZSwg
TG9jYWw8L2tleXdvcmQ+PGtleXdvcmQ+UmVjdGFsIE5lb3BsYXNtcy8gc3VyZ2VyeTwva2V5d29y
ZD48a2V5d29yZD5SaXNrIEZhY3RvcnM8L2tleXdvcmQ+PC9rZXl3b3Jkcz48ZGF0ZXM+PHllYXI+
MTk5MzwveWVhcj48cHViLWRhdGVzPjxkYXRlPkZlYiAyMDwvZGF0ZT48L3B1Yi1kYXRlcz48L2Rh
dGVzPjxpc2JuPjAxNDAtNjczNiAoUHJpbnQpJiN4RDswMTQwLTY3MzYgKExpbmtpbmcpPC9pc2Ju
PjxhY2Nlc3Npb24tbnVtPjgwOTQ0ODg8L2FjY2Vzc2lvbi1udW0+PHVybHM+PC91cmxzPjxyZW1v
dGUtZGF0YWJhc2UtcHJvdmlkZXI+TkxNPC9yZW1vdGUtZGF0YWJhc2UtcHJvdmlkZXI+PGxhbmd1
YWdlPmVuZzwvbGFuZ3VhZ2U+PC9yZWNvcmQ+PC9DaXRlPjxDaXRlPjxBdXRob3I+TWFzbGVrYXI8
L0F1dGhvcj48WWVhcj4yMDA3PC9ZZWFyPjxSZWNOdW0+MTM8L1JlY051bT48cmVjb3JkPjxyZWMt
bnVtYmVyPjEzPC9yZWMtbnVtYmVyPjxmb3JlaWduLWtleXM+PGtleSBhcHA9IkVOIiBkYi1pZD0i
ZXp0OTVkZmF3dnR3MGtlenI5bnBhMHdpdnhmemU5OTAycHd6Ij4xMzwva2V5PjwvZm9yZWlnbi1r
ZXlzPjxyZWYtdHlwZSBuYW1lPSJKb3VybmFsIEFydGljbGUiPjE3PC9yZWYtdHlwZT48Y29udHJp
YnV0b3JzPjxhdXRob3JzPjxhdXRob3I+TWFzbGVrYXIsIFMuPC9hdXRob3I+PGF1dGhvcj5TaGFy
bWEsIEEuPC9hdXRob3I+PGF1dGhvcj5NYWNkb25hbGQsIEEuPC9hdXRob3I+PGF1dGhvcj5HdW5u
LCBKLjwvYXV0aG9yPjxhdXRob3I+TW9uc29uLCBKLiBSLjwvYXV0aG9yPjxhdXRob3I+SGFydGxl
eSwgSi4gRS48L2F1dGhvcj48L2F1dGhvcnM+PC9jb250cmlidXRvcnM+PGF1dGgtYWRkcmVzcz5B
Y2FkZW1pYyBTdXJnaWNhbCBVbml0LCBDYXN0bGUgSGlsbCBIb3NwaXRhbCwgQ290dGluZ2hhbSwg
VW5pdmVyc2l0eSBvZiBIdWxsLCBFYXN0IFlvcmtzaGlyZSwgVUsuPC9hdXRoLWFkZHJlc3M+PHRp
dGxlcz48dGl0bGU+TWVzb3JlY3RhbCBncmFkZXMgcHJlZGljdCByZWN1cnJlbmNlcyBhZnRlciBj
dXJhdGl2ZSByZXNlY3Rpb24gZm9yIHJlY3RhbCBjYW5jZXI8L3RpdGxlPjxzZWNvbmRhcnktdGl0
bGU+RGlzIENvbG9uIFJlY3R1bTwvc2Vjb25kYXJ5LXRpdGxlPjxhbHQtdGl0bGU+RGlzZWFzZXMg
b2YgdGhlIGNvbG9uIGFuZCByZWN0dW08L2FsdC10aXRsZT48L3RpdGxlcz48cGVyaW9kaWNhbD48
ZnVsbC10aXRsZT5EaXMgQ29sb24gUmVjdHVtPC9mdWxsLXRpdGxlPjxhYmJyLTE+RGlzZWFzZXMg
b2YgdGhlIGNvbG9uIGFuZCByZWN0dW08L2FiYnItMT48L3BlcmlvZGljYWw+PGFsdC1wZXJpb2Rp
Y2FsPjxmdWxsLXRpdGxlPkRpcyBDb2xvbiBSZWN0dW08L2Z1bGwtdGl0bGU+PGFiYnItMT5EaXNl
YXNlcyBvZiB0aGUgY29sb24gYW5kIHJlY3R1bTwvYWJici0xPjwvYWx0LXBlcmlvZGljYWw+PHBh
Z2VzPjE2OC03NTwvcGFnZXM+PHZvbHVtZT41MDwvdm9sdW1lPjxudW1iZXI+MjwvbnVtYmVyPjxl
ZGl0aW9uPjIwMDYvMTIvMTM8L2VkaXRpb24+PGtleXdvcmRzPjxrZXl3b3JkPkFkZW5vY2FyY2lu
b21hLyBwYXRob2xvZ3kvIHN1cmdlcnk8L2tleXdvcmQ+PGtleXdvcmQ+QWR1bHQ8L2tleXdvcmQ+
PGtleXdvcmQ+QWdlZDwva2V5d29yZD48a2V5d29yZD5BZ2VkLCA4MCBhbmQgb3Zlcjwva2V5d29y
ZD48a2V5d29yZD5EaWdlc3RpdmUgU3lzdGVtIFN1cmdpY2FsIFByb2NlZHVyZXMvIG1ldGhvZHM8
L2tleXdvcmQ+PGtleXdvcmQ+RmVtYWxlPC9rZXl3b3JkPjxrZXl3b3JkPkh1bWFuczwva2V5d29y
ZD48a2V5d29yZD5NYWduZXRpYyBSZXNvbmFuY2UgSW1hZ2luZzwva2V5d29yZD48a2V5d29yZD5N
YWxlPC9rZXl3b3JkPjxrZXl3b3JkPk1pZGRsZSBBZ2VkPC9rZXl3b3JkPjxrZXl3b3JkPk5lb3Bs
YXNtIFJlY3VycmVuY2UsIExvY2FsPC9rZXl3b3JkPjxrZXl3b3JkPk5lb3BsYXNtIFN0YWdpbmc8
L2tleXdvcmQ+PGtleXdvcmQ+UHJlZGljdGl2ZSBWYWx1ZSBvZiBUZXN0czwva2V5d29yZD48a2V5
d29yZD5Qcm9wb3J0aW9uYWwgSGF6YXJkcyBNb2RlbHM8L2tleXdvcmQ+PGtleXdvcmQ+UHJvc3Bl
Y3RpdmUgU3R1ZGllczwva2V5d29yZD48a2V5d29yZD5SZWN0YWwgTmVvcGxhc21zLyBwYXRob2xv
Z3kvIHN1cmdlcnk8L2tleXdvcmQ+PGtleXdvcmQ+U3Vydml2YWwgQW5hbHlzaXM8L2tleXdvcmQ+
PGtleXdvcmQ+VHJlYXRtZW50IE91dGNvbWU8L2tleXdvcmQ+PC9rZXl3b3Jkcz48ZGF0ZXM+PHll
YXI+MjAwNzwveWVhcj48cHViLWRhdGVzPjxkYXRlPkZlYjwvZGF0ZT48L3B1Yi1kYXRlcz48L2Rh
dGVzPjxpc2JuPjAwMTItMzcwNiAoUHJpbnQpJiN4RDswMDEyLTM3MDYgKExpbmtpbmcpPC9pc2Ju
PjxhY2Nlc3Npb24tbnVtPjE3MTYwNTc0PC9hY2Nlc3Npb24tbnVtPjx1cmxzPjwvdXJscz48ZWxl
Y3Ryb25pYy1yZXNvdXJjZS1udW0+MTAuMTAwNy9zMTAzNTAtMDA2LTA3NTYtMjwvZWxlY3Ryb25p
Yy1yZXNvdXJjZS1udW0+PHJlbW90ZS1kYXRhYmFzZS1wcm92aWRlcj5OTE08L3JlbW90ZS1kYXRh
YmFzZS1wcm92aWRlcj48bGFuZ3VhZ2U+ZW5nPC9sYW5ndWFnZT48L3JlY29yZD48L0NpdGU+PC9F
bmROb3RlPn==
</w:fldData>
              </w:fldChar>
            </w:r>
            <w:r>
              <w:instrText xml:space="preserve"> ADDIN EN.CITE </w:instrText>
            </w:r>
            <w:r>
              <w:fldChar w:fldCharType="begin">
                <w:fldData xml:space="preserve">PEVuZE5vdGU+PENpdGU+PEF1dGhvcj5NYWNGYXJsYW5lPC9BdXRob3I+PFllYXI+MTk5MzwvWWVh
cj48UmVjTnVtPjEyPC9SZWNOdW0+PERpc3BsYXlUZXh0PihNYWNGYXJsYW5lIGV0IGFsIDE5OTMg
OyBNYXNsZWthciBldCBhbCAyMDA3KTwvRGlzcGxheVRleHQ+PHJlY29yZD48cmVjLW51bWJlcj4x
MjwvcmVjLW51bWJlcj48Zm9yZWlnbi1rZXlzPjxrZXkgYXBwPSJFTiIgZGItaWQ9ImV6dDk1ZGZh
d3Z0dzBrZXpyOW5wYTB3aXZ4ZnplOTkwMnB3eiI+MTI8L2tleT48L2ZvcmVpZ24ta2V5cz48cmVm
LXR5cGUgbmFtZT0iSm91cm5hbCBBcnRpY2xlIj4xNzwvcmVmLXR5cGU+PGNvbnRyaWJ1dG9ycz48
YXV0aG9ycz48YXV0aG9yPk1hY0ZhcmxhbmUsIEouIEsuPC9hdXRob3I+PGF1dGhvcj5SeWFsbCwg
Ui4gRC48L2F1dGhvcj48YXV0aG9yPkhlYWxkLCBSLiBKLjwvYXV0aG9yPjwvYXV0aG9ycz48L2Nv
bnRyaWJ1dG9ycz48YXV0aC1hZGRyZXNzPlVuaXZlcnNpdHkgb2YgQnJpdGlzaCBDb2x1bWJpYSwg
VmFuY291dmVyLCBDYW5hZGEuPC9hdXRoLWFkZHJlc3M+PHRpdGxlcz48dGl0bGU+TWVzb3JlY3Rh
bCBleGNpc2lvbiBmb3IgcmVjdGFsIGNhbmNlcjwvdGl0bGU+PHNlY29uZGFyeS10aXRsZT5MYW5j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NDU3LTYwPC9wYWdlcz48dm9sdW1lPjM0MTwvdm9sdW1lPjxudW1iZXI+ODg0MzwvbnVtYmVyPjxl
ZGl0aW9uPjE5OTMvMDIvMjA8L2VkaXRpb24+PGtleXdvcmRzPjxrZXl3b3JkPkFnZWQ8L2tleXdv
cmQ+PGtleXdvcmQ+SHVtYW5zPC9rZXl3b3JkPjxrZXl3b3JkPkxpZmUgVGFibGVzPC9rZXl3b3Jk
PjxrZXl3b3JkPk1ldGhvZHM8L2tleXdvcmQ+PGtleXdvcmQ+TmVvcGxhc20gUmVjdXJyZW5jZSwg
TG9jYWw8L2tleXdvcmQ+PGtleXdvcmQ+UmVjdGFsIE5lb3BsYXNtcy8gc3VyZ2VyeTwva2V5d29y
ZD48a2V5d29yZD5SaXNrIEZhY3RvcnM8L2tleXdvcmQ+PC9rZXl3b3Jkcz48ZGF0ZXM+PHllYXI+
MTk5MzwveWVhcj48cHViLWRhdGVzPjxkYXRlPkZlYiAyMDwvZGF0ZT48L3B1Yi1kYXRlcz48L2Rh
dGVzPjxpc2JuPjAxNDAtNjczNiAoUHJpbnQpJiN4RDswMTQwLTY3MzYgKExpbmtpbmcpPC9pc2Ju
PjxhY2Nlc3Npb24tbnVtPjgwOTQ0ODg8L2FjY2Vzc2lvbi1udW0+PHVybHM+PC91cmxzPjxyZW1v
dGUtZGF0YWJhc2UtcHJvdmlkZXI+TkxNPC9yZW1vdGUtZGF0YWJhc2UtcHJvdmlkZXI+PGxhbmd1
YWdlPmVuZzwvbGFuZ3VhZ2U+PC9yZWNvcmQ+PC9DaXRlPjxDaXRlPjxBdXRob3I+TWFzbGVrYXI8
L0F1dGhvcj48WWVhcj4yMDA3PC9ZZWFyPjxSZWNOdW0+MTM8L1JlY051bT48cmVjb3JkPjxyZWMt
bnVtYmVyPjEzPC9yZWMtbnVtYmVyPjxmb3JlaWduLWtleXM+PGtleSBhcHA9IkVOIiBkYi1pZD0i
ZXp0OTVkZmF3dnR3MGtlenI5bnBhMHdpdnhmemU5OTAycHd6Ij4xMzwva2V5PjwvZm9yZWlnbi1r
ZXlzPjxyZWYtdHlwZSBuYW1lPSJKb3VybmFsIEFydGljbGUiPjE3PC9yZWYtdHlwZT48Y29udHJp
YnV0b3JzPjxhdXRob3JzPjxhdXRob3I+TWFzbGVrYXIsIFMuPC9hdXRob3I+PGF1dGhvcj5TaGFy
bWEsIEEuPC9hdXRob3I+PGF1dGhvcj5NYWNkb25hbGQsIEEuPC9hdXRob3I+PGF1dGhvcj5HdW5u
LCBKLjwvYXV0aG9yPjxhdXRob3I+TW9uc29uLCBKLiBSLjwvYXV0aG9yPjxhdXRob3I+SGFydGxl
eSwgSi4gRS48L2F1dGhvcj48L2F1dGhvcnM+PC9jb250cmlidXRvcnM+PGF1dGgtYWRkcmVzcz5B
Y2FkZW1pYyBTdXJnaWNhbCBVbml0LCBDYXN0bGUgSGlsbCBIb3NwaXRhbCwgQ290dGluZ2hhbSwg
VW5pdmVyc2l0eSBvZiBIdWxsLCBFYXN0IFlvcmtzaGlyZSwgVUsuPC9hdXRoLWFkZHJlc3M+PHRp
dGxlcz48dGl0bGU+TWVzb3JlY3RhbCBncmFkZXMgcHJlZGljdCByZWN1cnJlbmNlcyBhZnRlciBj
dXJhdGl2ZSByZXNlY3Rpb24gZm9yIHJlY3RhbCBjYW5jZXI8L3RpdGxlPjxzZWNvbmRhcnktdGl0
bGU+RGlzIENvbG9uIFJlY3R1bTwvc2Vjb25kYXJ5LXRpdGxlPjxhbHQtdGl0bGU+RGlzZWFzZXMg
b2YgdGhlIGNvbG9uIGFuZCByZWN0dW08L2FsdC10aXRsZT48L3RpdGxlcz48cGVyaW9kaWNhbD48
ZnVsbC10aXRsZT5EaXMgQ29sb24gUmVjdHVtPC9mdWxsLXRpdGxlPjxhYmJyLTE+RGlzZWFzZXMg
b2YgdGhlIGNvbG9uIGFuZCByZWN0dW08L2FiYnItMT48L3BlcmlvZGljYWw+PGFsdC1wZXJpb2Rp
Y2FsPjxmdWxsLXRpdGxlPkRpcyBDb2xvbiBSZWN0dW08L2Z1bGwtdGl0bGU+PGFiYnItMT5EaXNl
YXNlcyBvZiB0aGUgY29sb24gYW5kIHJlY3R1bTwvYWJici0xPjwvYWx0LXBlcmlvZGljYWw+PHBh
Z2VzPjE2OC03NTwvcGFnZXM+PHZvbHVtZT41MDwvdm9sdW1lPjxudW1iZXI+MjwvbnVtYmVyPjxl
ZGl0aW9uPjIwMDYvMTIvMTM8L2VkaXRpb24+PGtleXdvcmRzPjxrZXl3b3JkPkFkZW5vY2FyY2lu
b21hLyBwYXRob2xvZ3kvIHN1cmdlcnk8L2tleXdvcmQ+PGtleXdvcmQ+QWR1bHQ8L2tleXdvcmQ+
PGtleXdvcmQ+QWdlZDwva2V5d29yZD48a2V5d29yZD5BZ2VkLCA4MCBhbmQgb3Zlcjwva2V5d29y
ZD48a2V5d29yZD5EaWdlc3RpdmUgU3lzdGVtIFN1cmdpY2FsIFByb2NlZHVyZXMvIG1ldGhvZHM8
L2tleXdvcmQ+PGtleXdvcmQ+RmVtYWxlPC9rZXl3b3JkPjxrZXl3b3JkPkh1bWFuczwva2V5d29y
ZD48a2V5d29yZD5NYWduZXRpYyBSZXNvbmFuY2UgSW1hZ2luZzwva2V5d29yZD48a2V5d29yZD5N
YWxlPC9rZXl3b3JkPjxrZXl3b3JkPk1pZGRsZSBBZ2VkPC9rZXl3b3JkPjxrZXl3b3JkPk5lb3Bs
YXNtIFJlY3VycmVuY2UsIExvY2FsPC9rZXl3b3JkPjxrZXl3b3JkPk5lb3BsYXNtIFN0YWdpbmc8
L2tleXdvcmQ+PGtleXdvcmQ+UHJlZGljdGl2ZSBWYWx1ZSBvZiBUZXN0czwva2V5d29yZD48a2V5
d29yZD5Qcm9wb3J0aW9uYWwgSGF6YXJkcyBNb2RlbHM8L2tleXdvcmQ+PGtleXdvcmQ+UHJvc3Bl
Y3RpdmUgU3R1ZGllczwva2V5d29yZD48a2V5d29yZD5SZWN0YWwgTmVvcGxhc21zLyBwYXRob2xv
Z3kvIHN1cmdlcnk8L2tleXdvcmQ+PGtleXdvcmQ+U3Vydml2YWwgQW5hbHlzaXM8L2tleXdvcmQ+
PGtleXdvcmQ+VHJlYXRtZW50IE91dGNvbWU8L2tleXdvcmQ+PC9rZXl3b3Jkcz48ZGF0ZXM+PHll
YXI+MjAwNzwveWVhcj48cHViLWRhdGVzPjxkYXRlPkZlYjwvZGF0ZT48L3B1Yi1kYXRlcz48L2Rh
dGVzPjxpc2JuPjAwMTItMzcwNiAoUHJpbnQpJiN4RDswMDEyLTM3MDYgKExpbmtpbmcpPC9pc2Ju
PjxhY2Nlc3Npb24tbnVtPjE3MTYwNTc0PC9hY2Nlc3Npb24tbnVtPjx1cmxzPjwvdXJscz48ZWxl
Y3Ryb25pYy1yZXNvdXJjZS1udW0+MTAuMTAwNy9zMTAzNTAtMDA2LTA3NTYtMjwvZWxlY3Ryb25p
Yy1yZXNvdXJjZS1udW0+PHJlbW90ZS1kYXRhYmFzZS1wcm92aWRlcj5OTE08L3JlbW90ZS1kYXRh
YmFzZS1wcm92aWRlcj48bGFuZ3VhZ2U+ZW5nPC9sYW5ndWFnZT48L3JlY29yZD48L0NpdGU+PC9F
bmROb3RlPn==
</w:fldData>
              </w:fldChar>
            </w:r>
            <w:r>
              <w:instrText xml:space="preserve"> ADDIN EN.CITE.DATA </w:instrText>
            </w:r>
            <w:r>
              <w:fldChar w:fldCharType="end"/>
            </w:r>
            <w:r>
              <w:fldChar w:fldCharType="separate"/>
            </w:r>
            <w:r>
              <w:rPr>
                <w:noProof/>
              </w:rPr>
              <w:t>(</w:t>
            </w:r>
            <w:hyperlink w:anchor="_ENREF_18" w:tooltip="MacFarlane, 1993 #12" w:history="1">
              <w:r w:rsidR="001B336B">
                <w:rPr>
                  <w:noProof/>
                </w:rPr>
                <w:t xml:space="preserve">MacFarlane et al 1993 </w:t>
              </w:r>
            </w:hyperlink>
            <w:r>
              <w:rPr>
                <w:noProof/>
              </w:rPr>
              <w:t xml:space="preserve">; </w:t>
            </w:r>
            <w:hyperlink w:anchor="_ENREF_19" w:tooltip="Maslekar, 2007 #13" w:history="1">
              <w:r w:rsidR="001B336B">
                <w:rPr>
                  <w:noProof/>
                </w:rPr>
                <w:t>Maslekar et al 2007</w:t>
              </w:r>
            </w:hyperlink>
            <w:r>
              <w:rPr>
                <w:noProof/>
              </w:rPr>
              <w:t>)</w:t>
            </w:r>
            <w:r>
              <w:fldChar w:fldCharType="end"/>
            </w:r>
            <w:r w:rsidR="00E0791F">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No d</w:t>
            </w:r>
            <w:r w:rsidRPr="00017E93">
              <w:t xml:space="preserve">ata </w:t>
            </w:r>
            <w:r>
              <w:t xml:space="preserve">was </w:t>
            </w:r>
            <w:r w:rsidRPr="00017E93">
              <w:t>available.</w:t>
            </w:r>
          </w:p>
        </w:tc>
      </w:tr>
      <w:tr w:rsidR="00E0791F" w:rsidRPr="00C96CFB" w:rsidTr="00E0791F">
        <w:trPr>
          <w:cantSplit/>
        </w:trPr>
        <w:tc>
          <w:tcPr>
            <w:tcW w:w="1560" w:type="dxa"/>
            <w:vMerge w:val="restart"/>
            <w:tcBorders>
              <w:top w:val="single" w:sz="4" w:space="0" w:color="A6A6A6" w:themeColor="background1" w:themeShade="A6"/>
              <w:left w:val="nil"/>
            </w:tcBorders>
          </w:tcPr>
          <w:p w:rsidR="00E0791F" w:rsidRPr="00E0791F" w:rsidRDefault="00E0791F" w:rsidP="00A575AE">
            <w:pPr>
              <w:pStyle w:val="TableText"/>
              <w:rPr>
                <w:b/>
              </w:rPr>
            </w:pPr>
            <w:r w:rsidRPr="00E0791F">
              <w:rPr>
                <w:b/>
              </w:rPr>
              <w:t>Specifications</w:t>
            </w:r>
          </w:p>
        </w:tc>
        <w:tc>
          <w:tcPr>
            <w:tcW w:w="1417" w:type="dxa"/>
            <w:tcBorders>
              <w:top w:val="single" w:sz="4" w:space="0" w:color="A6A6A6" w:themeColor="background1" w:themeShade="A6"/>
              <w:bottom w:val="single" w:sz="4" w:space="0" w:color="A6A6A6" w:themeColor="background1" w:themeShade="A6"/>
            </w:tcBorders>
          </w:tcPr>
          <w:p w:rsidR="00E0791F" w:rsidRPr="00E0791F" w:rsidRDefault="00E0791F" w:rsidP="00A575AE">
            <w:pPr>
              <w:pStyle w:val="TableText"/>
              <w:rPr>
                <w:b/>
              </w:rPr>
            </w:pPr>
            <w:r w:rsidRPr="00E0791F">
              <w:rPr>
                <w:b/>
              </w:rPr>
              <w:t>Numerator</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E0791F">
            <w:pPr>
              <w:pStyle w:val="TableText"/>
              <w:ind w:left="425" w:hanging="425"/>
            </w:pPr>
            <w:r w:rsidRPr="00017E93">
              <w:t>a)</w:t>
            </w:r>
            <w:r>
              <w:tab/>
            </w:r>
            <w:r w:rsidRPr="00017E93">
              <w:t xml:space="preserve">Number of people with rectal cancer who undergo surgical resection where mesorectal intactness is </w:t>
            </w:r>
            <w:r>
              <w:t>documented.</w:t>
            </w:r>
          </w:p>
          <w:p w:rsidR="00E0791F" w:rsidRPr="00D64F07" w:rsidRDefault="00E0791F" w:rsidP="00E0791F">
            <w:pPr>
              <w:pStyle w:val="TableText"/>
              <w:ind w:left="425" w:hanging="425"/>
            </w:pPr>
            <w:r w:rsidRPr="00017E93">
              <w:t>b)</w:t>
            </w:r>
            <w:r>
              <w:tab/>
            </w:r>
            <w:r w:rsidRPr="00017E93">
              <w:t>Number of people with rectal cancer recorded as complete, n</w:t>
            </w:r>
            <w:r w:rsidRPr="00D64F07">
              <w:t>early complete and incomplete</w:t>
            </w:r>
            <w:r>
              <w:t>.</w:t>
            </w:r>
          </w:p>
        </w:tc>
      </w:tr>
      <w:tr w:rsidR="00E0791F" w:rsidRPr="00C96CFB" w:rsidTr="00E0791F">
        <w:trPr>
          <w:cantSplit/>
        </w:trPr>
        <w:tc>
          <w:tcPr>
            <w:tcW w:w="1560" w:type="dxa"/>
            <w:vMerge/>
            <w:tcBorders>
              <w:left w:val="nil"/>
            </w:tcBorders>
          </w:tcPr>
          <w:p w:rsidR="00E0791F" w:rsidRPr="00E0791F" w:rsidRDefault="00E0791F" w:rsidP="00A575AE">
            <w:pPr>
              <w:pStyle w:val="TableText"/>
              <w:rPr>
                <w:b/>
              </w:rPr>
            </w:pPr>
          </w:p>
        </w:tc>
        <w:tc>
          <w:tcPr>
            <w:tcW w:w="1417" w:type="dxa"/>
            <w:tcBorders>
              <w:top w:val="single" w:sz="4" w:space="0" w:color="A6A6A6" w:themeColor="background1" w:themeShade="A6"/>
              <w:bottom w:val="single" w:sz="4" w:space="0" w:color="A6A6A6" w:themeColor="background1" w:themeShade="A6"/>
            </w:tcBorders>
          </w:tcPr>
          <w:p w:rsidR="00E0791F" w:rsidRPr="00E0791F" w:rsidRDefault="00E0791F" w:rsidP="00A575AE">
            <w:pPr>
              <w:pStyle w:val="TableText"/>
              <w:rPr>
                <w:b/>
              </w:rPr>
            </w:pPr>
            <w:r w:rsidRPr="00E0791F">
              <w:rPr>
                <w:b/>
              </w:rPr>
              <w:t>Denominator</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E0791F">
            <w:pPr>
              <w:pStyle w:val="TableText"/>
              <w:ind w:left="425" w:hanging="425"/>
            </w:pPr>
            <w:r w:rsidRPr="00017E93">
              <w:t>a)</w:t>
            </w:r>
            <w:r>
              <w:tab/>
              <w:t>Number of</w:t>
            </w:r>
            <w:r w:rsidRPr="00017E93">
              <w:t xml:space="preserve"> people with rectal cancer who undergo surgical resection</w:t>
            </w:r>
            <w:r>
              <w:t>.</w:t>
            </w:r>
          </w:p>
          <w:p w:rsidR="00E0791F" w:rsidRPr="00017E93" w:rsidRDefault="00E0791F" w:rsidP="00E0791F">
            <w:pPr>
              <w:pStyle w:val="TableText"/>
              <w:ind w:left="425" w:hanging="425"/>
            </w:pPr>
            <w:r w:rsidRPr="00017E93">
              <w:t>b)</w:t>
            </w:r>
            <w:r>
              <w:tab/>
              <w:t xml:space="preserve">Number of </w:t>
            </w:r>
            <w:r w:rsidRPr="00017E93">
              <w:t>people with rectal cancer who undergo surgical resection</w:t>
            </w:r>
            <w:r>
              <w:t>.</w:t>
            </w:r>
          </w:p>
        </w:tc>
      </w:tr>
      <w:tr w:rsidR="00E0791F" w:rsidRPr="00C96CFB" w:rsidTr="00E0791F">
        <w:trPr>
          <w:cantSplit/>
        </w:trPr>
        <w:tc>
          <w:tcPr>
            <w:tcW w:w="1560" w:type="dxa"/>
            <w:vMerge/>
            <w:tcBorders>
              <w:left w:val="nil"/>
              <w:bottom w:val="single" w:sz="4" w:space="0" w:color="A6A6A6" w:themeColor="background1" w:themeShade="A6"/>
            </w:tcBorders>
          </w:tcPr>
          <w:p w:rsidR="00E0791F" w:rsidRPr="00E0791F" w:rsidRDefault="00E0791F" w:rsidP="00A575AE">
            <w:pPr>
              <w:pStyle w:val="TableText"/>
              <w:rPr>
                <w:b/>
              </w:rPr>
            </w:pPr>
          </w:p>
        </w:tc>
        <w:tc>
          <w:tcPr>
            <w:tcW w:w="1417" w:type="dxa"/>
            <w:tcBorders>
              <w:top w:val="single" w:sz="4" w:space="0" w:color="A6A6A6" w:themeColor="background1" w:themeShade="A6"/>
              <w:bottom w:val="single" w:sz="4" w:space="0" w:color="A6A6A6" w:themeColor="background1" w:themeShade="A6"/>
            </w:tcBorders>
          </w:tcPr>
          <w:p w:rsidR="00E0791F" w:rsidRPr="00E0791F" w:rsidRDefault="00E0791F" w:rsidP="00A575AE">
            <w:pPr>
              <w:pStyle w:val="TableText"/>
              <w:rPr>
                <w:b/>
              </w:rPr>
            </w:pPr>
            <w:r w:rsidRPr="00E0791F">
              <w:rPr>
                <w:b/>
              </w:rPr>
              <w:t>Exclusions</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A575AE">
            <w:pPr>
              <w:pStyle w:val="TableText"/>
            </w:pPr>
            <w:r>
              <w:t>People</w:t>
            </w:r>
            <w:r w:rsidRPr="00017E93">
              <w:t xml:space="preserve"> who undergo transanal endoscopic microsurgery or transanal resection of tumour</w:t>
            </w:r>
            <w:r>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pathology report</w:t>
            </w:r>
            <w:r>
              <w:t>s</w:t>
            </w:r>
            <w:r w:rsidRPr="00017E93">
              <w:t xml:space="preserve">, </w:t>
            </w:r>
            <w:r>
              <w:t>NMDS</w:t>
            </w:r>
            <w:r w:rsidR="00E0791F">
              <w:t>.</w:t>
            </w:r>
          </w:p>
        </w:tc>
      </w:tr>
      <w:tr w:rsidR="005679B2" w:rsidRPr="00C96CFB"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 xml:space="preserve">The data required for this indicator was not recorded </w:t>
            </w:r>
            <w:r>
              <w:t>in the</w:t>
            </w:r>
            <w:r w:rsidRPr="00017E93">
              <w:t xml:space="preserve"> </w:t>
            </w:r>
            <w:r>
              <w:t>NZCR;</w:t>
            </w:r>
            <w:r w:rsidRPr="00017E93">
              <w:t xml:space="preserve"> </w:t>
            </w:r>
            <w:r>
              <w:t>t</w:t>
            </w:r>
            <w:r w:rsidRPr="00017E93">
              <w:t>herefore</w:t>
            </w:r>
            <w:r>
              <w:t>,</w:t>
            </w:r>
            <w:r w:rsidRPr="00017E93">
              <w:t xml:space="preserve"> </w:t>
            </w:r>
            <w:r>
              <w:t xml:space="preserve">this </w:t>
            </w:r>
            <w:r w:rsidRPr="00017E93">
              <w:t xml:space="preserve">indicator </w:t>
            </w:r>
            <w:r>
              <w:t>can</w:t>
            </w:r>
            <w:r w:rsidRPr="00017E93">
              <w:t xml:space="preserve">not </w:t>
            </w:r>
            <w:r>
              <w:t xml:space="preserve">be </w:t>
            </w:r>
            <w:r w:rsidRPr="00017E93">
              <w:t>reported in 2019.</w:t>
            </w:r>
          </w:p>
        </w:tc>
      </w:tr>
    </w:tbl>
    <w:p w:rsidR="00A575AE" w:rsidRDefault="00A575AE" w:rsidP="00A575AE"/>
    <w:p w:rsidR="005679B2" w:rsidRPr="00486B34" w:rsidRDefault="005679B2" w:rsidP="00555001">
      <w:pPr>
        <w:pStyle w:val="Heading2"/>
      </w:pPr>
      <w:bookmarkStart w:id="73" w:name="_Rectal_MRI_reporting"/>
      <w:bookmarkStart w:id="74" w:name="_14_Rectal_magnetic"/>
      <w:bookmarkStart w:id="75" w:name="_Toc1738363"/>
      <w:bookmarkStart w:id="76" w:name="_Toc2255227"/>
      <w:bookmarkEnd w:id="73"/>
      <w:bookmarkEnd w:id="74"/>
      <w:r>
        <w:lastRenderedPageBreak/>
        <w:t>Rectal magnetic resonance imaging (MRI) reporting</w:t>
      </w:r>
      <w:bookmarkEnd w:id="75"/>
      <w:bookmarkEnd w:id="76"/>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E0791F">
            <w:pPr>
              <w:pStyle w:val="TableText"/>
            </w:pPr>
            <w:r w:rsidRPr="00017E93">
              <w:t xml:space="preserve">Proportion of people with rectal cancer who </w:t>
            </w:r>
            <w:r w:rsidRPr="00A95241">
              <w:t xml:space="preserve">receive an MRI </w:t>
            </w:r>
            <w:r>
              <w:t>that</w:t>
            </w:r>
            <w:r w:rsidRPr="00A95241">
              <w:t xml:space="preserve"> is synoptically reported</w:t>
            </w:r>
            <w:r w:rsidR="00E0791F">
              <w:t>.</w:t>
            </w:r>
          </w:p>
        </w:tc>
      </w:tr>
      <w:tr w:rsidR="005679B2"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E0791F">
            <w:pPr>
              <w:pStyle w:val="TableText"/>
              <w:rPr>
                <w:b/>
              </w:rPr>
            </w:pPr>
            <w:r w:rsidRPr="00E0791F">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E0791F" w:rsidRDefault="005679B2" w:rsidP="00A575AE">
            <w:pPr>
              <w:pStyle w:val="TableText"/>
            </w:pPr>
            <w:r w:rsidRPr="00017E93">
              <w:t xml:space="preserve">A staging rectal MRI reported in a synoptic format enables MDT discussion of </w:t>
            </w:r>
            <w:r>
              <w:t xml:space="preserve">the </w:t>
            </w:r>
            <w:r w:rsidRPr="00017E93">
              <w:t xml:space="preserve">treatment options most appropriate for </w:t>
            </w:r>
            <w:r>
              <w:t xml:space="preserve">a </w:t>
            </w:r>
            <w:r w:rsidRPr="00017E93">
              <w:t>person</w:t>
            </w:r>
            <w:r w:rsidR="00770442">
              <w:t>’</w:t>
            </w:r>
            <w:r w:rsidRPr="00017E93">
              <w:t>s care</w:t>
            </w:r>
            <w:r w:rsidRPr="00E0791F">
              <w:t>.</w:t>
            </w:r>
          </w:p>
          <w:p w:rsidR="00770442" w:rsidRDefault="005679B2" w:rsidP="00A575AE">
            <w:pPr>
              <w:pStyle w:val="TableText"/>
            </w:pPr>
            <w:r w:rsidRPr="00D64F07">
              <w:t>Pelvic MRI is the most accurate test to define locoregional clinical staging. By detecting extra-mural vascular invasion and determining the T substage and distance to the CRM, MRI can also predict the risks of local recurrence and synchronous/</w:t>
            </w:r>
            <w:r w:rsidR="00E0791F">
              <w:t xml:space="preserve"> </w:t>
            </w:r>
            <w:r w:rsidRPr="00D64F07">
              <w:t xml:space="preserve">metachronous distant metastases, and should be carried out to </w:t>
            </w:r>
            <w:r>
              <w:t>determine the appropriate pre-operative management and to define the extent of required surgery</w:t>
            </w:r>
            <w:r w:rsidR="00770442">
              <w:t>’</w:t>
            </w:r>
            <w:r>
              <w:t xml:space="preserve"> </w:t>
            </w:r>
            <w:r>
              <w:fldChar w:fldCharType="begin">
                <w:fldData xml:space="preserve">PEVuZE5vdGU+PENpdGU+PEF1dGhvcj5HbHlubmUtSm9uZXM8L0F1dGhvcj48WWVhcj4yMDE3PC9Z
ZWFyPjxSZWNOdW0+MzE8L1JlY051bT48RGlzcGxheVRleHQ+KEdseW5uZS1Kb25lcyBldCBhbCAy
MDE3KTwvRGlzcGxheVRleHQ+PHJlY29yZD48cmVjLW51bWJlcj4zMTwvcmVjLW51bWJlcj48Zm9y
ZWlnbi1rZXlzPjxrZXkgYXBwPSJFTiIgZGItaWQ9ImV6dDk1ZGZhd3Z0dzBrZXpyOW5wYTB3aXZ4
ZnplOTkwMnB3eiI+MzE8L2tleT48L2ZvcmVpZ24ta2V5cz48cmVmLXR5cGUgbmFtZT0iSm91cm5h
bCBBcnRpY2xlIj4xNzwvcmVmLXR5cGU+PGNvbnRyaWJ1dG9ycz48YXV0aG9ycz48YXV0aG9yPkds
eW5uZS1Kb25lcywgUi48L2F1dGhvcj48YXV0aG9yPld5cndpY3osIEwuPC9hdXRob3I+PGF1dGhv
cj5UaXJldCwgRS48L2F1dGhvcj48YXV0aG9yPkJyb3duLCBHLjwvYXV0aG9yPjxhdXRob3I+Um9k
ZWwsIEMuPC9hdXRob3I+PGF1dGhvcj5DZXJ2YW50ZXMsIEEuPC9hdXRob3I+PGF1dGhvcj5Bcm5v
bGQsIEQuPC9hdXRob3I+PC9hdXRob3JzPjwvY29udHJpYnV0b3JzPjxhdXRoLWFkZHJlc3M+RGVw
YXJ0bWVudCBvZiBSYWRpb3RoZXJhcHksIE1vdW50IFZlcm5vbiBDZW50cmUgZm9yIENhbmNlciBU
cmVhdG1lbnQsIE5vcnRod29vZCwgTG9uZG9uLCBVSy4mI3hEO0RlcGFydG1lbnQgb2YgR2FzdHJv
aW50ZXN0aW5hbCBDYW5jZXIsIE1hcmlhIFNrbG9kb3dza2EtQ3VyaWUgTWVtb3JpYWwgQ2FuY2Vy
IENlbnRlciBhbmQgSW5zdGl0dXRlIG9mIE9uY29sb2d5LCBXYXJzYXcsIFBvbGFuZC4mI3hEO0Rl
cGFydG1lbnQgb2YgU3VyZ2VyeSwgU29yYm9ubmUgVW5pdmVyc2l0ZXMsIFVQTUMgVW5pdiBQYXJp
cyAwNiwgUGFyaXMuJiN4RDtBUEhQLCBIb3BpdGFsIFNhaW50LUFudG9pbmUsIFBhcmlzLCBGcmFu
Y2UuJiN4RDtEZXBhcnRtZW50IG9mIFJhZGlvbG9neSwgVGhlIEltcGVyaWFsIENvbGxlZ2UgYW5k
IFJveWFsIE1hcnNkZW4gSG9zcGl0YWwsIFN1dHRvbiwgU3VycmV5LCBVSy4mI3hEO0RlcGFydG1l
bnQgb2YgUmFkaW90aGVyYXB5IGFuZCBPbmNvbG9neSwgVW5pdmVyc2l0eSBvZiBGcmFua2Z1cnQs
IEZyYW5rZnVydCwgR2VybWFueS4mI3hEO0NJQkVST05DLCBNZWRpY2FsIE9uY29sb2d5IERlcGFy
dG1lbnQsIElOQ0xJVkEgVW5pdmVyc2l0eSBvZiBWYWxlbmNpYSwgVmFsZW5jaWEsIFNwYWluLiYj
eEQ7SW5zdGl0dXRvIENVRiBkZSBPbmNvbG9naWEgKEkuQy5PLiksIExpc2JvbiwgUG9ydHVnYWwu
PC9hdXRoLWFkZHJlc3M+PHRpdGxlcz48dGl0bGU+UmVjdGFsIGNhbmNlcjogRVNNTyBDbGluaWNh
bCBQcmFjdGljZSBHdWlkZWxpbmVzIGZvciBkaWFnbm9zaXMsIHRyZWF0bWVudCBhbmQgZm9sbG93
LXVwPC90aXRsZT48c2Vjb25kYXJ5LXRpdGxlPkFubiBPbmNvbDwvc2Vjb25kYXJ5LXRpdGxlPjxh
bHQtdGl0bGU+QW5uYWxzIG9mIG9uY29sb2d5IDogb2ZmaWNpYWwgam91cm5hbCBvZiB0aGUgRXVy
b3BlYW4gU29jaWV0eSBmb3IgTWVkaWNhbCBPbmNvbG9neTwvYWx0LXRpdGxlPjwvdGl0bGVzPjxw
ZXJpb2RpY2FsPjxmdWxsLXRpdGxlPkFubiBPbmNvbDwvZnVsbC10aXRsZT48YWJici0xPkFubmFs
cyBvZiBvbmNvbG9neSA6IG9mZmljaWFsIGpvdXJuYWwgb2YgdGhlIEV1cm9wZWFuIFNvY2lldHkg
Zm9yIE1lZGljYWwgT25jb2xvZ3k8L2FiYnItMT48L3BlcmlvZGljYWw+PGFsdC1wZXJpb2RpY2Fs
PjxmdWxsLXRpdGxlPkFubiBPbmNvbDwvZnVsbC10aXRsZT48YWJici0xPkFubmFscyBvZiBvbmNv
bG9neSA6IG9mZmljaWFsIGpvdXJuYWwgb2YgdGhlIEV1cm9wZWFuIFNvY2lldHkgZm9yIE1lZGlj
YWwgT25jb2xvZ3k8L2FiYnItMT48L2FsdC1wZXJpb2RpY2FsPjxwYWdlcz5pdjIyLWl2NDA8L3Bh
Z2VzPjx2b2x1bWU+Mjg8L3ZvbHVtZT48bnVtYmVyPnN1cHBsXzQ8L251bWJlcj48ZWRpdGlvbj4y
MDE3LzA5LzA5PC9lZGl0aW9uPjxkYXRlcz48eWVhcj4yMDE3PC95ZWFyPjxwdWItZGF0ZXM+PGRh
dGU+SnVsIDAxPC9kYXRlPjwvcHViLWRhdGVzPjwvZGF0ZXM+PGlzYm4+MTU2OS04MDQxIChFbGVj
dHJvbmljKSYjeEQ7MDkyMy03NTM0IChMaW5raW5nKTwvaXNibj48YWNjZXNzaW9uLW51bT4yODg4
MTkyMDwvYWNjZXNzaW9uLW51bT48dXJscz48L3VybHM+PGVsZWN0cm9uaWMtcmVzb3VyY2UtbnVt
PjEwLjEwOTMvYW5ub25jL21keDIyNDwvZWxlY3Ryb25pYy1yZXNvdXJjZS1udW0+PHJlbW90ZS1k
YXRhYmFzZS1wcm92aWRlcj5OTE08L3JlbW90ZS1kYXRhYmFzZS1wcm92aWRlcj48bGFuZ3VhZ2U+
ZW5nPC9sYW5ndWFnZT48L3JlY29yZD48L0NpdGU+PC9FbmROb3RlPn==
</w:fldData>
              </w:fldChar>
            </w:r>
            <w:r>
              <w:instrText xml:space="preserve"> ADDIN EN.CITE </w:instrText>
            </w:r>
            <w:r>
              <w:fldChar w:fldCharType="begin">
                <w:fldData xml:space="preserve">PEVuZE5vdGU+PENpdGU+PEF1dGhvcj5HbHlubmUtSm9uZXM8L0F1dGhvcj48WWVhcj4yMDE3PC9Z
ZWFyPjxSZWNOdW0+MzE8L1JlY051bT48RGlzcGxheVRleHQ+KEdseW5uZS1Kb25lcyBldCBhbCAy
MDE3KTwvRGlzcGxheVRleHQ+PHJlY29yZD48cmVjLW51bWJlcj4zMTwvcmVjLW51bWJlcj48Zm9y
ZWlnbi1rZXlzPjxrZXkgYXBwPSJFTiIgZGItaWQ9ImV6dDk1ZGZhd3Z0dzBrZXpyOW5wYTB3aXZ4
ZnplOTkwMnB3eiI+MzE8L2tleT48L2ZvcmVpZ24ta2V5cz48cmVmLXR5cGUgbmFtZT0iSm91cm5h
bCBBcnRpY2xlIj4xNzwvcmVmLXR5cGU+PGNvbnRyaWJ1dG9ycz48YXV0aG9ycz48YXV0aG9yPkds
eW5uZS1Kb25lcywgUi48L2F1dGhvcj48YXV0aG9yPld5cndpY3osIEwuPC9hdXRob3I+PGF1dGhv
cj5UaXJldCwgRS48L2F1dGhvcj48YXV0aG9yPkJyb3duLCBHLjwvYXV0aG9yPjxhdXRob3I+Um9k
ZWwsIEMuPC9hdXRob3I+PGF1dGhvcj5DZXJ2YW50ZXMsIEEuPC9hdXRob3I+PGF1dGhvcj5Bcm5v
bGQsIEQuPC9hdXRob3I+PC9hdXRob3JzPjwvY29udHJpYnV0b3JzPjxhdXRoLWFkZHJlc3M+RGVw
YXJ0bWVudCBvZiBSYWRpb3RoZXJhcHksIE1vdW50IFZlcm5vbiBDZW50cmUgZm9yIENhbmNlciBU
cmVhdG1lbnQsIE5vcnRod29vZCwgTG9uZG9uLCBVSy4mI3hEO0RlcGFydG1lbnQgb2YgR2FzdHJv
aW50ZXN0aW5hbCBDYW5jZXIsIE1hcmlhIFNrbG9kb3dza2EtQ3VyaWUgTWVtb3JpYWwgQ2FuY2Vy
IENlbnRlciBhbmQgSW5zdGl0dXRlIG9mIE9uY29sb2d5LCBXYXJzYXcsIFBvbGFuZC4mI3hEO0Rl
cGFydG1lbnQgb2YgU3VyZ2VyeSwgU29yYm9ubmUgVW5pdmVyc2l0ZXMsIFVQTUMgVW5pdiBQYXJp
cyAwNiwgUGFyaXMuJiN4RDtBUEhQLCBIb3BpdGFsIFNhaW50LUFudG9pbmUsIFBhcmlzLCBGcmFu
Y2UuJiN4RDtEZXBhcnRtZW50IG9mIFJhZGlvbG9neSwgVGhlIEltcGVyaWFsIENvbGxlZ2UgYW5k
IFJveWFsIE1hcnNkZW4gSG9zcGl0YWwsIFN1dHRvbiwgU3VycmV5LCBVSy4mI3hEO0RlcGFydG1l
bnQgb2YgUmFkaW90aGVyYXB5IGFuZCBPbmNvbG9neSwgVW5pdmVyc2l0eSBvZiBGcmFua2Z1cnQs
IEZyYW5rZnVydCwgR2VybWFueS4mI3hEO0NJQkVST05DLCBNZWRpY2FsIE9uY29sb2d5IERlcGFy
dG1lbnQsIElOQ0xJVkEgVW5pdmVyc2l0eSBvZiBWYWxlbmNpYSwgVmFsZW5jaWEsIFNwYWluLiYj
eEQ7SW5zdGl0dXRvIENVRiBkZSBPbmNvbG9naWEgKEkuQy5PLiksIExpc2JvbiwgUG9ydHVnYWwu
PC9hdXRoLWFkZHJlc3M+PHRpdGxlcz48dGl0bGU+UmVjdGFsIGNhbmNlcjogRVNNTyBDbGluaWNh
bCBQcmFjdGljZSBHdWlkZWxpbmVzIGZvciBkaWFnbm9zaXMsIHRyZWF0bWVudCBhbmQgZm9sbG93
LXVwPC90aXRsZT48c2Vjb25kYXJ5LXRpdGxlPkFubiBPbmNvbDwvc2Vjb25kYXJ5LXRpdGxlPjxh
bHQtdGl0bGU+QW5uYWxzIG9mIG9uY29sb2d5IDogb2ZmaWNpYWwgam91cm5hbCBvZiB0aGUgRXVy
b3BlYW4gU29jaWV0eSBmb3IgTWVkaWNhbCBPbmNvbG9neTwvYWx0LXRpdGxlPjwvdGl0bGVzPjxw
ZXJpb2RpY2FsPjxmdWxsLXRpdGxlPkFubiBPbmNvbDwvZnVsbC10aXRsZT48YWJici0xPkFubmFs
cyBvZiBvbmNvbG9neSA6IG9mZmljaWFsIGpvdXJuYWwgb2YgdGhlIEV1cm9wZWFuIFNvY2lldHkg
Zm9yIE1lZGljYWwgT25jb2xvZ3k8L2FiYnItMT48L3BlcmlvZGljYWw+PGFsdC1wZXJpb2RpY2Fs
PjxmdWxsLXRpdGxlPkFubiBPbmNvbDwvZnVsbC10aXRsZT48YWJici0xPkFubmFscyBvZiBvbmNv
bG9neSA6IG9mZmljaWFsIGpvdXJuYWwgb2YgdGhlIEV1cm9wZWFuIFNvY2lldHkgZm9yIE1lZGlj
YWwgT25jb2xvZ3k8L2FiYnItMT48L2FsdC1wZXJpb2RpY2FsPjxwYWdlcz5pdjIyLWl2NDA8L3Bh
Z2VzPjx2b2x1bWU+Mjg8L3ZvbHVtZT48bnVtYmVyPnN1cHBsXzQ8L251bWJlcj48ZWRpdGlvbj4y
MDE3LzA5LzA5PC9lZGl0aW9uPjxkYXRlcz48eWVhcj4yMDE3PC95ZWFyPjxwdWItZGF0ZXM+PGRh
dGU+SnVsIDAxPC9kYXRlPjwvcHViLWRhdGVzPjwvZGF0ZXM+PGlzYm4+MTU2OS04MDQxIChFbGVj
dHJvbmljKSYjeEQ7MDkyMy03NTM0IChMaW5raW5nKTwvaXNibj48YWNjZXNzaW9uLW51bT4yODg4
MTkyMDwvYWNjZXNzaW9uLW51bT48dXJscz48L3VybHM+PGVsZWN0cm9uaWMtcmVzb3VyY2UtbnVt
PjEwLjEwOTMvYW5ub25jL21keDIyNDwvZWxlY3Ryb25pYy1yZXNvdXJjZS1udW0+PHJlbW90ZS1k
YXRhYmFzZS1wcm92aWRlcj5OTE08L3JlbW90ZS1kYXRhYmFzZS1wcm92aWRlcj48bGFuZ3VhZ2U+
ZW5nPC9sYW5ndWFnZT48L3JlY29yZD48L0NpdGU+PC9FbmROb3RlPn==
</w:fldData>
              </w:fldChar>
            </w:r>
            <w:r>
              <w:instrText xml:space="preserve"> ADDIN EN.CITE.DATA </w:instrText>
            </w:r>
            <w:r>
              <w:fldChar w:fldCharType="end"/>
            </w:r>
            <w:r>
              <w:fldChar w:fldCharType="separate"/>
            </w:r>
            <w:r>
              <w:rPr>
                <w:noProof/>
              </w:rPr>
              <w:t>(</w:t>
            </w:r>
            <w:hyperlink w:anchor="_ENREF_9" w:tooltip="Glynne-Jones, 2017 #31" w:history="1">
              <w:r w:rsidR="001B336B">
                <w:rPr>
                  <w:noProof/>
                </w:rPr>
                <w:t>Glynne-Jones et al 2017</w:t>
              </w:r>
            </w:hyperlink>
            <w:r>
              <w:rPr>
                <w:noProof/>
              </w:rPr>
              <w:t>)</w:t>
            </w:r>
            <w:r>
              <w:fldChar w:fldCharType="end"/>
            </w:r>
            <w:r w:rsidR="00E0791F">
              <w:t>.</w:t>
            </w:r>
          </w:p>
          <w:p w:rsidR="005679B2" w:rsidRPr="00D64F07" w:rsidRDefault="005679B2" w:rsidP="00A575AE">
            <w:pPr>
              <w:pStyle w:val="TableText"/>
            </w:pPr>
            <w:r w:rsidRPr="00D64F07">
              <w:t>Tumour localisation is vital for operative planning, and should be detailed in all synoptic reports.</w:t>
            </w:r>
          </w:p>
          <w:p w:rsidR="005679B2" w:rsidRPr="00017E93" w:rsidRDefault="005679B2" w:rsidP="001B336B">
            <w:pPr>
              <w:pStyle w:val="TableText"/>
              <w:rPr>
                <w:vertAlign w:val="subscript"/>
              </w:rPr>
            </w:pPr>
            <w:r w:rsidRPr="00D64F07">
              <w:t xml:space="preserve">A standard synoptic template ensures a comprehensive report, including all relevant data </w:t>
            </w:r>
            <w:r>
              <w:t xml:space="preserve">items </w:t>
            </w:r>
            <w:r>
              <w:fldChar w:fldCharType="begin"/>
            </w:r>
            <w:r>
              <w:instrText xml:space="preserve"> ADDIN EN.CITE &lt;EndNote&gt;&lt;Cite&gt;&lt;Author&gt;RANZCR&lt;/Author&gt;&lt;RecNum&gt;63&lt;/RecNum&gt;&lt;DisplayText&gt;(RANZCR)&lt;/DisplayText&gt;&lt;record&gt;&lt;rec-number&gt;63&lt;/rec-number&gt;&lt;foreign-keys&gt;&lt;key app="EN" db-id="ezt95dfawvtw0kezr9npa0wivxfze9902pwz"&gt;63&lt;/key&gt;&lt;/foreign-keys&gt;&lt;ref-type name="Web Page"&gt;12&lt;/ref-type&gt;&lt;contributors&gt;&lt;authors&gt;&lt;author&gt;RANZCR&lt;/author&gt;&lt;/authors&gt;&lt;/contributors&gt;&lt;titles&gt;&lt;title&gt;NZ Branch guidelines for synoptic reporting of rectal MRI. Recommended synoptic report template and associated minimum dataset&lt;/title&gt;&lt;/titles&gt;&lt;number&gt;18 February 2019&lt;/number&gt;&lt;dates&gt;&lt;/dates&gt;&lt;publisher&gt;RANZCR&lt;/publisher&gt;&lt;urls&gt;&lt;related-urls&gt;&lt;url&gt;https://www.ranzcr.com/college/branches/new-zealand&lt;/url&gt;&lt;/related-urls&gt;&lt;/urls&gt;&lt;/record&gt;&lt;/Cite&gt;&lt;/EndNote&gt;</w:instrText>
            </w:r>
            <w:r>
              <w:fldChar w:fldCharType="separate"/>
            </w:r>
            <w:r>
              <w:rPr>
                <w:noProof/>
              </w:rPr>
              <w:t>(</w:t>
            </w:r>
            <w:hyperlink w:anchor="_ENREF_26" w:tooltip="RANZCR,  #63" w:history="1">
              <w:r w:rsidR="001B336B">
                <w:rPr>
                  <w:noProof/>
                </w:rPr>
                <w:t>RANZCR</w:t>
              </w:r>
            </w:hyperlink>
            <w:r>
              <w:rPr>
                <w:noProof/>
              </w:rPr>
              <w:t>)</w:t>
            </w:r>
            <w:r>
              <w:fldChar w:fldCharType="end"/>
            </w:r>
            <w:r w:rsidR="00E0791F">
              <w:t>.</w:t>
            </w:r>
          </w:p>
        </w:tc>
      </w:tr>
      <w:tr w:rsidR="00E0791F"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E0791F" w:rsidRPr="00E0791F" w:rsidRDefault="00E0791F" w:rsidP="00A575AE">
            <w:pPr>
              <w:pStyle w:val="TableText"/>
              <w:rPr>
                <w:b/>
              </w:rPr>
            </w:pPr>
            <w:r w:rsidRPr="00E0791F">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E0791F" w:rsidRPr="00017E93" w:rsidRDefault="00E0791F" w:rsidP="00A575AE">
            <w:pPr>
              <w:pStyle w:val="TableText"/>
            </w:pPr>
            <w:r>
              <w:t>No d</w:t>
            </w:r>
            <w:r w:rsidRPr="00017E93">
              <w:t xml:space="preserve">ata </w:t>
            </w:r>
            <w:r>
              <w:t xml:space="preserve">was </w:t>
            </w:r>
            <w:r w:rsidRPr="00017E93">
              <w:t>available</w:t>
            </w:r>
            <w:r>
              <w:t>.</w:t>
            </w:r>
          </w:p>
        </w:tc>
      </w:tr>
      <w:tr w:rsidR="00E0791F" w:rsidTr="00E0791F">
        <w:trPr>
          <w:cantSplit/>
        </w:trPr>
        <w:tc>
          <w:tcPr>
            <w:tcW w:w="1560" w:type="dxa"/>
            <w:vMerge w:val="restart"/>
            <w:tcBorders>
              <w:top w:val="single" w:sz="4" w:space="0" w:color="A6A6A6" w:themeColor="background1" w:themeShade="A6"/>
              <w:left w:val="nil"/>
            </w:tcBorders>
          </w:tcPr>
          <w:p w:rsidR="00E0791F" w:rsidRPr="00E0791F" w:rsidRDefault="00E0791F" w:rsidP="00E0791F">
            <w:pPr>
              <w:pStyle w:val="TableText"/>
              <w:rPr>
                <w:b/>
              </w:rPr>
            </w:pPr>
            <w:r w:rsidRPr="00E0791F">
              <w:rPr>
                <w:b/>
              </w:rPr>
              <w:t>Specifications</w:t>
            </w:r>
          </w:p>
        </w:tc>
        <w:tc>
          <w:tcPr>
            <w:tcW w:w="1417" w:type="dxa"/>
            <w:tcBorders>
              <w:top w:val="single" w:sz="4" w:space="0" w:color="A6A6A6" w:themeColor="background1" w:themeShade="A6"/>
              <w:bottom w:val="nil"/>
            </w:tcBorders>
          </w:tcPr>
          <w:p w:rsidR="00E0791F" w:rsidRPr="00E0791F" w:rsidRDefault="00E0791F" w:rsidP="00A575AE">
            <w:pPr>
              <w:pStyle w:val="TableText"/>
              <w:rPr>
                <w:b/>
              </w:rPr>
            </w:pPr>
            <w:r w:rsidRPr="00E0791F">
              <w:rPr>
                <w:b/>
              </w:rPr>
              <w:t>Numerator</w:t>
            </w:r>
          </w:p>
        </w:tc>
        <w:tc>
          <w:tcPr>
            <w:tcW w:w="5103" w:type="dxa"/>
            <w:tcBorders>
              <w:top w:val="single" w:sz="4" w:space="0" w:color="A6A6A6" w:themeColor="background1" w:themeShade="A6"/>
              <w:bottom w:val="nil"/>
              <w:right w:val="nil"/>
            </w:tcBorders>
          </w:tcPr>
          <w:p w:rsidR="00E0791F" w:rsidRPr="00017E93" w:rsidRDefault="00E0791F" w:rsidP="00A575AE">
            <w:pPr>
              <w:pStyle w:val="TableText"/>
            </w:pPr>
            <w:r w:rsidRPr="00017E93">
              <w:t>Number of people with rectal cancer who receive a</w:t>
            </w:r>
            <w:r>
              <w:t>n</w:t>
            </w:r>
            <w:r w:rsidRPr="00017E93">
              <w:t xml:space="preserve"> MRI </w:t>
            </w:r>
            <w:r>
              <w:t xml:space="preserve">that is </w:t>
            </w:r>
            <w:r w:rsidRPr="00017E93">
              <w:t>synoptic</w:t>
            </w:r>
            <w:r>
              <w:t>ally</w:t>
            </w:r>
            <w:r w:rsidRPr="00017E93">
              <w:t xml:space="preserve"> </w:t>
            </w:r>
            <w:r>
              <w:t>reported.</w:t>
            </w:r>
          </w:p>
        </w:tc>
      </w:tr>
      <w:tr w:rsidR="00E0791F" w:rsidTr="00E0791F">
        <w:trPr>
          <w:cantSplit/>
        </w:trPr>
        <w:tc>
          <w:tcPr>
            <w:tcW w:w="1560" w:type="dxa"/>
            <w:vMerge/>
            <w:tcBorders>
              <w:left w:val="nil"/>
            </w:tcBorders>
          </w:tcPr>
          <w:p w:rsidR="00E0791F" w:rsidRPr="00E0791F" w:rsidRDefault="00E0791F" w:rsidP="00A575AE">
            <w:pPr>
              <w:pStyle w:val="TableText"/>
              <w:rPr>
                <w:b/>
              </w:rPr>
            </w:pPr>
          </w:p>
        </w:tc>
        <w:tc>
          <w:tcPr>
            <w:tcW w:w="1417" w:type="dxa"/>
            <w:tcBorders>
              <w:top w:val="nil"/>
              <w:bottom w:val="nil"/>
            </w:tcBorders>
          </w:tcPr>
          <w:p w:rsidR="00E0791F" w:rsidRPr="00E0791F" w:rsidRDefault="00E0791F" w:rsidP="00E0791F">
            <w:pPr>
              <w:pStyle w:val="TableText"/>
              <w:spacing w:before="0"/>
              <w:rPr>
                <w:b/>
              </w:rPr>
            </w:pPr>
            <w:r w:rsidRPr="00E0791F">
              <w:rPr>
                <w:b/>
              </w:rPr>
              <w:t>Denominator</w:t>
            </w:r>
          </w:p>
        </w:tc>
        <w:tc>
          <w:tcPr>
            <w:tcW w:w="5103" w:type="dxa"/>
            <w:tcBorders>
              <w:top w:val="nil"/>
              <w:bottom w:val="nil"/>
              <w:right w:val="nil"/>
            </w:tcBorders>
          </w:tcPr>
          <w:p w:rsidR="00E0791F" w:rsidRPr="00017E93" w:rsidRDefault="00E0791F" w:rsidP="00E0791F">
            <w:pPr>
              <w:pStyle w:val="TableText"/>
              <w:spacing w:before="0"/>
            </w:pPr>
            <w:r>
              <w:t>Number of</w:t>
            </w:r>
            <w:r w:rsidRPr="00017E93">
              <w:t xml:space="preserve"> people with rectal cancer</w:t>
            </w:r>
            <w:r>
              <w:t>.</w:t>
            </w:r>
          </w:p>
        </w:tc>
      </w:tr>
      <w:tr w:rsidR="00E0791F" w:rsidTr="00E0791F">
        <w:trPr>
          <w:cantSplit/>
        </w:trPr>
        <w:tc>
          <w:tcPr>
            <w:tcW w:w="1560" w:type="dxa"/>
            <w:vMerge/>
            <w:tcBorders>
              <w:left w:val="nil"/>
              <w:bottom w:val="single" w:sz="4" w:space="0" w:color="A6A6A6" w:themeColor="background1" w:themeShade="A6"/>
            </w:tcBorders>
          </w:tcPr>
          <w:p w:rsidR="00E0791F" w:rsidRPr="00E0791F" w:rsidRDefault="00E0791F" w:rsidP="00A575AE">
            <w:pPr>
              <w:pStyle w:val="TableText"/>
              <w:rPr>
                <w:b/>
              </w:rPr>
            </w:pPr>
          </w:p>
        </w:tc>
        <w:tc>
          <w:tcPr>
            <w:tcW w:w="1417" w:type="dxa"/>
            <w:tcBorders>
              <w:top w:val="nil"/>
              <w:bottom w:val="single" w:sz="4" w:space="0" w:color="A6A6A6" w:themeColor="background1" w:themeShade="A6"/>
            </w:tcBorders>
          </w:tcPr>
          <w:p w:rsidR="00E0791F" w:rsidRPr="00E0791F" w:rsidRDefault="00E0791F" w:rsidP="00E0791F">
            <w:pPr>
              <w:pStyle w:val="TableText"/>
              <w:spacing w:before="0"/>
              <w:rPr>
                <w:b/>
              </w:rPr>
            </w:pPr>
            <w:r w:rsidRPr="00E0791F">
              <w:rPr>
                <w:b/>
              </w:rPr>
              <w:t>Exclusions</w:t>
            </w:r>
          </w:p>
        </w:tc>
        <w:tc>
          <w:tcPr>
            <w:tcW w:w="5103" w:type="dxa"/>
            <w:tcBorders>
              <w:top w:val="nil"/>
              <w:bottom w:val="single" w:sz="4" w:space="0" w:color="A6A6A6" w:themeColor="background1" w:themeShade="A6"/>
              <w:right w:val="nil"/>
            </w:tcBorders>
          </w:tcPr>
          <w:p w:rsidR="00E0791F" w:rsidRPr="00017E93" w:rsidRDefault="00E0791F" w:rsidP="00E0791F">
            <w:pPr>
              <w:pStyle w:val="TableText"/>
              <w:spacing w:before="0"/>
            </w:pPr>
            <w:r w:rsidRPr="00017E93">
              <w:t>None</w:t>
            </w:r>
            <w:r>
              <w:t>.</w:t>
            </w:r>
          </w:p>
        </w:tc>
      </w:tr>
      <w:tr w:rsidR="005679B2"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Data source</w:t>
            </w:r>
            <w:r w:rsidR="00E0791F" w:rsidRPr="00E0791F">
              <w:rPr>
                <w:b/>
              </w:rPr>
              <w:t>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DHB RIS/PACS</w:t>
            </w:r>
            <w:r w:rsidRPr="00E0791F">
              <w:rPr>
                <w:rStyle w:val="FootnoteReference"/>
              </w:rPr>
              <w:footnoteReference w:id="4"/>
            </w:r>
            <w:r w:rsidRPr="00017E93">
              <w:t xml:space="preserve"> databases, radiology report</w:t>
            </w:r>
            <w:r>
              <w:t>s</w:t>
            </w:r>
            <w:r w:rsidRPr="00017E93">
              <w:t xml:space="preserve">, </w:t>
            </w:r>
            <w:r>
              <w:t>NMDS</w:t>
            </w:r>
            <w:r w:rsidR="00E0791F">
              <w:t>.</w:t>
            </w:r>
          </w:p>
        </w:tc>
      </w:tr>
      <w:tr w:rsidR="005679B2" w:rsidTr="00E0791F">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E0791F" w:rsidRDefault="005679B2" w:rsidP="00A575AE">
            <w:pPr>
              <w:pStyle w:val="TableText"/>
              <w:rPr>
                <w:b/>
              </w:rPr>
            </w:pPr>
            <w:r w:rsidRPr="00E0791F">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 xml:space="preserve">For some </w:t>
            </w:r>
            <w:r>
              <w:t>people,</w:t>
            </w:r>
            <w:r w:rsidRPr="00017E93">
              <w:t xml:space="preserve"> a curative/radical treatment approach is </w:t>
            </w:r>
            <w:r w:rsidRPr="005B62CD">
              <w:t>clearly</w:t>
            </w:r>
            <w:r w:rsidRPr="00017E93">
              <w:t xml:space="preserve"> not appropriate</w:t>
            </w:r>
            <w:r>
              <w:t xml:space="preserve"> (eg, </w:t>
            </w:r>
            <w:r w:rsidRPr="00017E93">
              <w:t>extreme age, severe co</w:t>
            </w:r>
            <w:r w:rsidR="00E0791F">
              <w:noBreakHyphen/>
            </w:r>
            <w:r w:rsidRPr="00017E93">
              <w:t>morbidities or widespread metastatic disease</w:t>
            </w:r>
            <w:r>
              <w:t xml:space="preserve"> may prohibit it)</w:t>
            </w:r>
            <w:r w:rsidRPr="00017E93">
              <w:t>.</w:t>
            </w:r>
          </w:p>
          <w:p w:rsidR="005679B2" w:rsidRPr="00D64F07" w:rsidRDefault="005679B2" w:rsidP="00A575AE">
            <w:pPr>
              <w:pStyle w:val="TableText"/>
            </w:pPr>
            <w:r w:rsidRPr="00D64F07">
              <w:t xml:space="preserve">There is no national collection </w:t>
            </w:r>
            <w:r>
              <w:t>for</w:t>
            </w:r>
            <w:r w:rsidRPr="00D64F07">
              <w:t xml:space="preserve"> radiology</w:t>
            </w:r>
            <w:r>
              <w:t xml:space="preserve"> data;</w:t>
            </w:r>
            <w:r w:rsidRPr="00D64F07">
              <w:t xml:space="preserve"> therefore</w:t>
            </w:r>
            <w:r>
              <w:t>,</w:t>
            </w:r>
            <w:r w:rsidRPr="00D64F07">
              <w:t xml:space="preserve"> this indicator was not reported in 2019.</w:t>
            </w:r>
          </w:p>
        </w:tc>
      </w:tr>
    </w:tbl>
    <w:p w:rsidR="00A575AE" w:rsidRDefault="00A575AE" w:rsidP="00A575AE"/>
    <w:p w:rsidR="005679B2" w:rsidRPr="00C96CFB" w:rsidRDefault="005679B2" w:rsidP="00555001">
      <w:pPr>
        <w:pStyle w:val="Heading2"/>
      </w:pPr>
      <w:bookmarkStart w:id="77" w:name="_Tumour_localisation_1"/>
      <w:bookmarkStart w:id="78" w:name="_Toc1738364"/>
      <w:bookmarkStart w:id="79" w:name="_Toc2255228"/>
      <w:bookmarkEnd w:id="77"/>
      <w:r w:rsidRPr="00C96CFB">
        <w:lastRenderedPageBreak/>
        <w:t>Tumour localisation</w:t>
      </w:r>
      <w:bookmarkEnd w:id="78"/>
      <w:bookmarkEnd w:id="79"/>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D64F07" w:rsidRDefault="005679B2" w:rsidP="00A575AE">
            <w:pPr>
              <w:pStyle w:val="TableText"/>
            </w:pPr>
            <w:r w:rsidRPr="00017E93">
              <w:t xml:space="preserve">Proportion of people with rectal cancer </w:t>
            </w:r>
            <w:r>
              <w:t xml:space="preserve">for whom </w:t>
            </w:r>
            <w:r w:rsidRPr="00017E93">
              <w:t xml:space="preserve">distal tumour margin (tumour height) to anal verge distance </w:t>
            </w:r>
            <w:r>
              <w:t xml:space="preserve">is </w:t>
            </w:r>
            <w:r w:rsidRPr="00017E93">
              <w:t>specified on the MRI</w:t>
            </w:r>
            <w:r w:rsidRPr="00D64F07">
              <w:t xml:space="preserve"> report</w:t>
            </w:r>
            <w:r w:rsidR="00B74AA5">
              <w:t>.</w:t>
            </w:r>
          </w:p>
        </w:tc>
      </w:tr>
      <w:tr w:rsidR="005679B2" w:rsidRPr="00C96CFB"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E0791F">
            <w:pPr>
              <w:pStyle w:val="TableText"/>
              <w:rPr>
                <w:b/>
              </w:rPr>
            </w:pPr>
            <w:r w:rsidRPr="00B74AA5">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Localisation of rectal tumours is important for planning surgery, adjuvant therapy and audit.</w:t>
            </w:r>
          </w:p>
          <w:p w:rsidR="005679B2" w:rsidRPr="00017E93" w:rsidRDefault="005679B2" w:rsidP="00A575AE">
            <w:pPr>
              <w:pStyle w:val="TableText"/>
            </w:pPr>
            <w:r w:rsidRPr="00017E93">
              <w:t>There is no consensus on the best way to localise rectal tumours</w:t>
            </w:r>
            <w:r>
              <w:t>;</w:t>
            </w:r>
            <w:r w:rsidRPr="00017E93">
              <w:t xml:space="preserve"> several methods </w:t>
            </w:r>
            <w:r>
              <w:t xml:space="preserve">are </w:t>
            </w:r>
            <w:r w:rsidRPr="00017E93">
              <w:t>used.</w:t>
            </w:r>
          </w:p>
          <w:p w:rsidR="005679B2" w:rsidRPr="00D64F07" w:rsidRDefault="005679B2" w:rsidP="001B336B">
            <w:pPr>
              <w:pStyle w:val="TableText"/>
            </w:pPr>
            <w:r w:rsidRPr="00017E93">
              <w:t>It is likely that MRI is the most pragmatic and reproducible method of tumour localisation</w:t>
            </w:r>
            <w:r>
              <w:t xml:space="preserve">. Tumour localisation </w:t>
            </w:r>
            <w:r w:rsidRPr="00D64F07">
              <w:t xml:space="preserve">is included as a core data </w:t>
            </w:r>
            <w:r>
              <w:t>item</w:t>
            </w:r>
            <w:r w:rsidRPr="00D64F07">
              <w:t xml:space="preserve"> for synoptic reporting of rectal MRI</w:t>
            </w:r>
            <w:r>
              <w:t xml:space="preserve"> </w:t>
            </w:r>
            <w:r>
              <w:fldChar w:fldCharType="begin">
                <w:fldData xml:space="preserve">PEVuZE5vdGU+PENpdGU+PEF1dGhvcj5LZWxsZXI8L0F1dGhvcj48WWVhcj4yMDE0PC9ZZWFyPjxS
ZWNOdW0+MTg8L1JlY051bT48RGlzcGxheVRleHQ+KEtlbGxlciBldCBhbCAyMDE0KTwvRGlzcGxh
eVRleHQ+PHJlY29yZD48cmVjLW51bWJlcj4xODwvcmVjLW51bWJlcj48Zm9yZWlnbi1rZXlzPjxr
ZXkgYXBwPSJFTiIgZGItaWQ9ImV6dDk1ZGZhd3Z0dzBrZXpyOW5wYTB3aXZ4ZnplOTkwMnB3eiI+
MTg8L2tleT48L2ZvcmVpZ24ta2V5cz48cmVmLXR5cGUgbmFtZT0iSm91cm5hbCBBcnRpY2xlIj4x
NzwvcmVmLXR5cGU+PGNvbnRyaWJ1dG9ycz48YXV0aG9ycz48YXV0aG9yPktlbGxlciwgRC4gUy48
L2F1dGhvcj48YXV0aG9yPlBhc3B1bGF0aSwgUi48L2F1dGhvcj48YXV0aG9yPktqZWxsbW8sIEEu
PC9hdXRob3I+PGF1dGhvcj5Sb2tzZXRoLCBLLiBNLjwvYXV0aG9yPjxhdXRob3I+QmFua3dpdHos
IEIuPC9hdXRob3I+PGF1dGhvcj5XaWJlLCBBLjwvYXV0aG9yPjxhdXRob3I+RGVsYW5leSwgQy4g
UC48L2F1dGhvcj48L2F1dGhvcnM+PC9jb250cmlidXRvcnM+PGF1dGgtYWRkcmVzcz5EaXZpc2lv
biBvZiBDb2xvcmVjdGFsIFN1cmdlcnksIERlcGFydG1lbnQgb2YgU3VyZ2VyeSwgVW5pdmVyc2l0
eSBIb3NwaXRhbHMgQ2FzZSBNZWRpY2FsIENlbnRlciwgQ2FzZSBXZXN0ZXJuIFJlc2VydmUgVW5p
dmVyc2l0eSwgQ2xldmVsYW5kLCBPaGlvLCBVU0EuPC9hdXRoLWFkZHJlc3M+PHRpdGxlcz48dGl0
bGU+TVJJLWRlZmluZWQgaGVpZ2h0IG9mIHJlY3RhbCB0dW1vdXJzPC90aXRsZT48c2Vjb25kYXJ5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cmdlcnk8L2FiYnItMT48L2FsdC1wZXJpb2RpY2FsPjxwYWdlcz4xMjctMzI8L3BhZ2VzPjx2b2x1
bWU+MTAxPC92b2x1bWU+PG51bWJlcj4yPC9udW1iZXI+PGVkaXRpb24+MjAxMy8xMi8wNzwvZWRp
dGlvbj48a2V5d29yZHM+PGtleXdvcmQ+QWRlbm9jYXJjaW5vbWEvIHBhdGhvbG9neS9zdXJnZXJ5
PC9rZXl3b3JkPjxrZXl3b3JkPkZlbWFsZTwva2V5d29yZD48a2V5d29yZD5IdW1hbnM8L2tleXdv
cmQ+PGtleXdvcmQ+TWFnbmV0aWMgUmVzb25hbmNlIEltYWdpbmc8L2tleXdvcmQ+PGtleXdvcmQ+
TWFsZTwva2V5d29yZD48a2V5d29yZD5NaWRkbGUgQWdlZDwva2V5d29yZD48a2V5d29yZD5PYnNl
cnZlciBWYXJpYXRpb248L2tleXdvcmQ+PGtleXdvcmQ+UHJlb3BlcmF0aXZlIENhcmU8L2tleXdv
cmQ+PGtleXdvcmQ+UHJvY3Rvc2NvcHkvc3RhbmRhcmRzPC9rZXl3b3JkPjxrZXl3b3JkPlJlY3Rh
bCBOZW9wbGFzbXMvIHBhdGhvbG9neS9zdXJnZXJ5PC9rZXl3b3JkPjxrZXl3b3JkPlJldHJvc3Bl
Y3RpdmUgU3R1ZGllczwva2V5d29yZD48a2V5d29yZD5TZW5zaXRpdml0eSBhbmQgU3BlY2lmaWNp
dHk8L2tleXdvcmQ+PGtleXdvcmQ+VHVtb3IgQnVyZGVuPC9rZXl3b3JkPjwva2V5d29yZHM+PGRh
dGVzPjx5ZWFyPjIwMTQ8L3llYXI+PHB1Yi1kYXRlcz48ZGF0ZT5KYW48L2RhdGU+PC9wdWItZGF0
ZXM+PC9kYXRlcz48aXNibj4xMzY1LTIxNjggKEVsZWN0cm9uaWMpJiN4RDswMDA3LTEzMjMgKExp
bmtpbmcpPC9pc2JuPjxhY2Nlc3Npb24tbnVtPjI0MzA3NTk4PC9hY2Nlc3Npb24tbnVtPjx1cmxz
PjwvdXJscz48ZWxlY3Ryb25pYy1yZXNvdXJjZS1udW0+MTAuMTAwMi9ianMuOTM1NTwvZWxlY3Ry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PEVuZE5vdGU+PENpdGU+PEF1dGhvcj5LZWxsZXI8L0F1dGhvcj48WWVhcj4yMDE0PC9ZZWFyPjxS
ZWNOdW0+MTg8L1JlY051bT48RGlzcGxheVRleHQ+KEtlbGxlciBldCBhbCAyMDE0KTwvRGlzcGxh
eVRleHQ+PHJlY29yZD48cmVjLW51bWJlcj4xODwvcmVjLW51bWJlcj48Zm9yZWlnbi1rZXlzPjxr
ZXkgYXBwPSJFTiIgZGItaWQ9ImV6dDk1ZGZhd3Z0dzBrZXpyOW5wYTB3aXZ4ZnplOTkwMnB3eiI+
MTg8L2tleT48L2ZvcmVpZ24ta2V5cz48cmVmLXR5cGUgbmFtZT0iSm91cm5hbCBBcnRpY2xlIj4x
NzwvcmVmLXR5cGU+PGNvbnRyaWJ1dG9ycz48YXV0aG9ycz48YXV0aG9yPktlbGxlciwgRC4gUy48
L2F1dGhvcj48YXV0aG9yPlBhc3B1bGF0aSwgUi48L2F1dGhvcj48YXV0aG9yPktqZWxsbW8sIEEu
PC9hdXRob3I+PGF1dGhvcj5Sb2tzZXRoLCBLLiBNLjwvYXV0aG9yPjxhdXRob3I+QmFua3dpdHos
IEIuPC9hdXRob3I+PGF1dGhvcj5XaWJlLCBBLjwvYXV0aG9yPjxhdXRob3I+RGVsYW5leSwgQy4g
UC48L2F1dGhvcj48L2F1dGhvcnM+PC9jb250cmlidXRvcnM+PGF1dGgtYWRkcmVzcz5EaXZpc2lv
biBvZiBDb2xvcmVjdGFsIFN1cmdlcnksIERlcGFydG1lbnQgb2YgU3VyZ2VyeSwgVW5pdmVyc2l0
eSBIb3NwaXRhbHMgQ2FzZSBNZWRpY2FsIENlbnRlciwgQ2FzZSBXZXN0ZXJuIFJlc2VydmUgVW5p
dmVyc2l0eSwgQ2xldmVsYW5kLCBPaGlvLCBVU0EuPC9hdXRoLWFkZHJlc3M+PHRpdGxlcz48dGl0
bGU+TVJJLWRlZmluZWQgaGVpZ2h0IG9mIHJlY3RhbCB0dW1vdXJzPC90aXRsZT48c2Vjb25kYXJ5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cmdlcnk8L2FiYnItMT48L2FsdC1wZXJpb2RpY2FsPjxwYWdlcz4xMjctMzI8L3BhZ2VzPjx2b2x1
bWU+MTAxPC92b2x1bWU+PG51bWJlcj4yPC9udW1iZXI+PGVkaXRpb24+MjAxMy8xMi8wNzwvZWRp
dGlvbj48a2V5d29yZHM+PGtleXdvcmQ+QWRlbm9jYXJjaW5vbWEvIHBhdGhvbG9neS9zdXJnZXJ5
PC9rZXl3b3JkPjxrZXl3b3JkPkZlbWFsZTwva2V5d29yZD48a2V5d29yZD5IdW1hbnM8L2tleXdv
cmQ+PGtleXdvcmQ+TWFnbmV0aWMgUmVzb25hbmNlIEltYWdpbmc8L2tleXdvcmQ+PGtleXdvcmQ+
TWFsZTwva2V5d29yZD48a2V5d29yZD5NaWRkbGUgQWdlZDwva2V5d29yZD48a2V5d29yZD5PYnNl
cnZlciBWYXJpYXRpb248L2tleXdvcmQ+PGtleXdvcmQ+UHJlb3BlcmF0aXZlIENhcmU8L2tleXdv
cmQ+PGtleXdvcmQ+UHJvY3Rvc2NvcHkvc3RhbmRhcmRzPC9rZXl3b3JkPjxrZXl3b3JkPlJlY3Rh
bCBOZW9wbGFzbXMvIHBhdGhvbG9neS9zdXJnZXJ5PC9rZXl3b3JkPjxrZXl3b3JkPlJldHJvc3Bl
Y3RpdmUgU3R1ZGllczwva2V5d29yZD48a2V5d29yZD5TZW5zaXRpdml0eSBhbmQgU3BlY2lmaWNp
dHk8L2tleXdvcmQ+PGtleXdvcmQ+VHVtb3IgQnVyZGVuPC9rZXl3b3JkPjwva2V5d29yZHM+PGRh
dGVzPjx5ZWFyPjIwMTQ8L3llYXI+PHB1Yi1kYXRlcz48ZGF0ZT5KYW48L2RhdGU+PC9wdWItZGF0
ZXM+PC9kYXRlcz48aXNibj4xMzY1LTIxNjggKEVsZWN0cm9uaWMpJiN4RDswMDA3LTEzMjMgKExp
bmtpbmcpPC9pc2JuPjxhY2Nlc3Npb24tbnVtPjI0MzA3NTk4PC9hY2Nlc3Npb24tbnVtPjx1cmxz
PjwvdXJscz48ZWxlY3Ryb25pYy1yZXNvdXJjZS1udW0+MTAuMTAwMi9ianMuOTM1NTwvZWxlY3Ry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fldChar w:fldCharType="separate"/>
            </w:r>
            <w:r>
              <w:rPr>
                <w:noProof/>
              </w:rPr>
              <w:t>(</w:t>
            </w:r>
            <w:hyperlink w:anchor="_ENREF_16" w:tooltip="Keller, 2014 #18" w:history="1">
              <w:r w:rsidR="001B336B">
                <w:rPr>
                  <w:noProof/>
                </w:rPr>
                <w:t>Keller et al 2014</w:t>
              </w:r>
            </w:hyperlink>
            <w:r>
              <w:rPr>
                <w:noProof/>
              </w:rPr>
              <w:t>)</w:t>
            </w:r>
            <w:r>
              <w:fldChar w:fldCharType="end"/>
            </w:r>
            <w:r w:rsidR="00B74AA5">
              <w:t>.</w:t>
            </w:r>
          </w:p>
        </w:tc>
      </w:tr>
      <w:tr w:rsidR="005679B2" w:rsidRPr="00C96CFB"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No d</w:t>
            </w:r>
            <w:r w:rsidRPr="00017E93">
              <w:t xml:space="preserve">ata </w:t>
            </w:r>
            <w:r>
              <w:t xml:space="preserve">was </w:t>
            </w:r>
            <w:r w:rsidRPr="00017E93">
              <w:t>available</w:t>
            </w:r>
            <w:r>
              <w:t>.</w:t>
            </w:r>
          </w:p>
        </w:tc>
      </w:tr>
      <w:tr w:rsidR="00B74AA5" w:rsidRPr="00C96CFB" w:rsidTr="00B74AA5">
        <w:trPr>
          <w:cantSplit/>
        </w:trPr>
        <w:tc>
          <w:tcPr>
            <w:tcW w:w="1560" w:type="dxa"/>
            <w:vMerge w:val="restart"/>
            <w:tcBorders>
              <w:top w:val="single" w:sz="4" w:space="0" w:color="A6A6A6" w:themeColor="background1" w:themeShade="A6"/>
              <w:left w:val="nil"/>
            </w:tcBorders>
          </w:tcPr>
          <w:p w:rsidR="00B74AA5" w:rsidRPr="00B74AA5" w:rsidRDefault="00B74AA5" w:rsidP="00A575AE">
            <w:pPr>
              <w:pStyle w:val="TableText"/>
              <w:rPr>
                <w:b/>
              </w:rPr>
            </w:pPr>
            <w:r w:rsidRPr="00B74AA5">
              <w:rPr>
                <w:b/>
              </w:rPr>
              <w:t>Specifications</w:t>
            </w:r>
          </w:p>
        </w:tc>
        <w:tc>
          <w:tcPr>
            <w:tcW w:w="1417" w:type="dxa"/>
            <w:tcBorders>
              <w:top w:val="single" w:sz="4" w:space="0" w:color="A6A6A6" w:themeColor="background1" w:themeShade="A6"/>
              <w:bottom w:val="nil"/>
            </w:tcBorders>
          </w:tcPr>
          <w:p w:rsidR="00B74AA5" w:rsidRPr="00B74AA5" w:rsidRDefault="00B74AA5" w:rsidP="00A575AE">
            <w:pPr>
              <w:pStyle w:val="TableText"/>
              <w:rPr>
                <w:b/>
              </w:rPr>
            </w:pPr>
            <w:r w:rsidRPr="00B74AA5">
              <w:rPr>
                <w:b/>
              </w:rPr>
              <w:t>Numerator</w:t>
            </w:r>
          </w:p>
        </w:tc>
        <w:tc>
          <w:tcPr>
            <w:tcW w:w="5103" w:type="dxa"/>
            <w:tcBorders>
              <w:top w:val="single" w:sz="4" w:space="0" w:color="A6A6A6" w:themeColor="background1" w:themeShade="A6"/>
              <w:bottom w:val="nil"/>
              <w:right w:val="nil"/>
            </w:tcBorders>
          </w:tcPr>
          <w:p w:rsidR="00B74AA5" w:rsidRPr="00017E93" w:rsidRDefault="00B74AA5" w:rsidP="00A575AE">
            <w:pPr>
              <w:pStyle w:val="TableText"/>
            </w:pPr>
            <w:r w:rsidRPr="00017E93">
              <w:t>Number of people with rectal cancer</w:t>
            </w:r>
            <w:r>
              <w:t xml:space="preserve"> for whom </w:t>
            </w:r>
            <w:r w:rsidRPr="00017E93">
              <w:t xml:space="preserve">distal tumour margin (tumour height) to anal verge distance </w:t>
            </w:r>
            <w:r>
              <w:t xml:space="preserve">is </w:t>
            </w:r>
            <w:r w:rsidRPr="00017E93">
              <w:t xml:space="preserve">specified </w:t>
            </w:r>
            <w:r>
              <w:t xml:space="preserve">on the </w:t>
            </w:r>
            <w:r w:rsidRPr="00017E93">
              <w:t>rectal MRI report</w:t>
            </w:r>
            <w:r>
              <w:t>.</w:t>
            </w:r>
          </w:p>
        </w:tc>
      </w:tr>
      <w:tr w:rsidR="00B74AA5" w:rsidRPr="00C96CFB" w:rsidTr="00B74AA5">
        <w:trPr>
          <w:cantSplit/>
        </w:trPr>
        <w:tc>
          <w:tcPr>
            <w:tcW w:w="1560" w:type="dxa"/>
            <w:vMerge/>
            <w:tcBorders>
              <w:left w:val="nil"/>
            </w:tcBorders>
          </w:tcPr>
          <w:p w:rsidR="00B74AA5" w:rsidRPr="00B74AA5" w:rsidRDefault="00B74AA5" w:rsidP="00A575AE">
            <w:pPr>
              <w:pStyle w:val="TableText"/>
              <w:rPr>
                <w:b/>
              </w:rPr>
            </w:pPr>
          </w:p>
        </w:tc>
        <w:tc>
          <w:tcPr>
            <w:tcW w:w="1417" w:type="dxa"/>
            <w:tcBorders>
              <w:top w:val="nil"/>
              <w:bottom w:val="nil"/>
            </w:tcBorders>
          </w:tcPr>
          <w:p w:rsidR="00B74AA5" w:rsidRPr="00B74AA5" w:rsidRDefault="00B74AA5" w:rsidP="00B74AA5">
            <w:pPr>
              <w:pStyle w:val="TableText"/>
              <w:spacing w:before="0"/>
              <w:rPr>
                <w:b/>
              </w:rPr>
            </w:pPr>
            <w:r w:rsidRPr="00B74AA5">
              <w:rPr>
                <w:b/>
              </w:rPr>
              <w:t>Denominator</w:t>
            </w:r>
          </w:p>
        </w:tc>
        <w:tc>
          <w:tcPr>
            <w:tcW w:w="5103" w:type="dxa"/>
            <w:tcBorders>
              <w:top w:val="nil"/>
              <w:bottom w:val="nil"/>
              <w:right w:val="nil"/>
            </w:tcBorders>
          </w:tcPr>
          <w:p w:rsidR="00B74AA5" w:rsidRPr="00017E93" w:rsidRDefault="00B74AA5" w:rsidP="00B74AA5">
            <w:pPr>
              <w:pStyle w:val="TableText"/>
              <w:spacing w:before="0"/>
            </w:pPr>
            <w:r w:rsidRPr="00017E93">
              <w:t>Number of people with rectal cancer</w:t>
            </w:r>
            <w:r>
              <w:t>.</w:t>
            </w:r>
          </w:p>
        </w:tc>
      </w:tr>
      <w:tr w:rsidR="00B74AA5" w:rsidRPr="00C96CFB" w:rsidTr="00B74AA5">
        <w:trPr>
          <w:cantSplit/>
        </w:trPr>
        <w:tc>
          <w:tcPr>
            <w:tcW w:w="1560" w:type="dxa"/>
            <w:vMerge/>
            <w:tcBorders>
              <w:left w:val="nil"/>
              <w:bottom w:val="single" w:sz="4" w:space="0" w:color="A6A6A6" w:themeColor="background1" w:themeShade="A6"/>
            </w:tcBorders>
          </w:tcPr>
          <w:p w:rsidR="00B74AA5" w:rsidRPr="00B74AA5" w:rsidRDefault="00B74AA5" w:rsidP="00A575AE">
            <w:pPr>
              <w:pStyle w:val="TableText"/>
              <w:rPr>
                <w:b/>
              </w:rPr>
            </w:pPr>
          </w:p>
        </w:tc>
        <w:tc>
          <w:tcPr>
            <w:tcW w:w="1417" w:type="dxa"/>
            <w:tcBorders>
              <w:top w:val="nil"/>
              <w:bottom w:val="single" w:sz="4" w:space="0" w:color="A6A6A6" w:themeColor="background1" w:themeShade="A6"/>
            </w:tcBorders>
          </w:tcPr>
          <w:p w:rsidR="00B74AA5" w:rsidRPr="00B74AA5" w:rsidRDefault="00B74AA5" w:rsidP="00B74AA5">
            <w:pPr>
              <w:pStyle w:val="TableText"/>
              <w:spacing w:before="0"/>
              <w:rPr>
                <w:b/>
              </w:rPr>
            </w:pPr>
            <w:r w:rsidRPr="00B74AA5">
              <w:rPr>
                <w:b/>
              </w:rPr>
              <w:t>Exclusions</w:t>
            </w:r>
          </w:p>
        </w:tc>
        <w:tc>
          <w:tcPr>
            <w:tcW w:w="5103" w:type="dxa"/>
            <w:tcBorders>
              <w:top w:val="nil"/>
              <w:bottom w:val="single" w:sz="4" w:space="0" w:color="A6A6A6" w:themeColor="background1" w:themeShade="A6"/>
              <w:right w:val="nil"/>
            </w:tcBorders>
          </w:tcPr>
          <w:p w:rsidR="00B74AA5" w:rsidRPr="00017E93" w:rsidRDefault="00B74AA5" w:rsidP="00B74AA5">
            <w:pPr>
              <w:pStyle w:val="TableText"/>
              <w:spacing w:before="0"/>
            </w:pPr>
            <w:r w:rsidRPr="00017E93">
              <w:t>None</w:t>
            </w:r>
            <w:r>
              <w:t>.</w:t>
            </w:r>
          </w:p>
        </w:tc>
      </w:tr>
      <w:tr w:rsidR="005679B2" w:rsidRPr="00C96CFB"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Data</w:t>
            </w:r>
            <w:r w:rsidR="00B74AA5" w:rsidRPr="00B74AA5">
              <w:rPr>
                <w:b/>
              </w:rPr>
              <w:t xml:space="preserve">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xml:space="preserve">, DHB RIS/PACS </w:t>
            </w:r>
            <w:r>
              <w:t>databases</w:t>
            </w:r>
            <w:r w:rsidRPr="00017E93">
              <w:t>, radiology report</w:t>
            </w:r>
            <w:r>
              <w:t>s</w:t>
            </w:r>
            <w:r w:rsidR="00B74AA5">
              <w:t>.</w:t>
            </w:r>
          </w:p>
        </w:tc>
      </w:tr>
      <w:tr w:rsidR="005679B2" w:rsidRPr="00C96CFB"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017E93">
              <w:t>This indicator could be based on endoscopy or rigid sigmoidoscopy, but it is generally agreed that MRI</w:t>
            </w:r>
            <w:r>
              <w:t xml:space="preserve"> is best practice</w:t>
            </w:r>
            <w:r w:rsidRPr="00017E93">
              <w:t>, especially with low rectal cancer.</w:t>
            </w:r>
          </w:p>
          <w:p w:rsidR="005679B2" w:rsidRPr="00D64F07" w:rsidRDefault="005679B2" w:rsidP="00A575AE">
            <w:pPr>
              <w:pStyle w:val="TableText"/>
            </w:pPr>
            <w:r>
              <w:t xml:space="preserve">A </w:t>
            </w:r>
            <w:r w:rsidRPr="00017E93">
              <w:t xml:space="preserve">paper </w:t>
            </w:r>
            <w:r>
              <w:t xml:space="preserve">from 2016 </w:t>
            </w:r>
            <w:r w:rsidRPr="00017E93">
              <w:t>presents a series of MRI</w:t>
            </w:r>
            <w:r>
              <w:t>-</w:t>
            </w:r>
            <w:r w:rsidRPr="00017E93">
              <w:t xml:space="preserve">defined low rectal cancers from Oxford. Grading is from the LOREC group </w:t>
            </w:r>
            <w:r>
              <w:t xml:space="preserve">in the </w:t>
            </w:r>
            <w:r w:rsidRPr="00017E93">
              <w:t>U</w:t>
            </w:r>
            <w:r>
              <w:t xml:space="preserve">nited </w:t>
            </w:r>
            <w:r w:rsidRPr="00017E93">
              <w:t>K</w:t>
            </w:r>
            <w:r>
              <w:t>ingdom</w:t>
            </w:r>
            <w:r w:rsidRPr="00D64F07">
              <w:t xml:space="preserve"> </w:t>
            </w:r>
            <w:r>
              <w:fldChar w:fldCharType="begin">
                <w:fldData xml:space="preserve">PEVuZE5vdGU+PENpdGU+PEF1dGhvcj5LdXN0ZXJzPC9BdXRob3I+PFllYXI+MjAxNjwvWWVhcj48
UmVjTnVtPjE5PC9SZWNOdW0+PERpc3BsYXlUZXh0PihLdXN0ZXJzIGV0IGFsIDIwMTYpPC9EaXNw
bGF5VGV4dD48cmVjb3JkPjxyZWMtbnVtYmVyPjE5PC9yZWMtbnVtYmVyPjxmb3JlaWduLWtleXM+
PGtleSBhcHA9IkVOIiBkYi1pZD0iZXp0OTVkZmF3dnR3MGtlenI5bnBhMHdpdnhmemU5OTAycHd6
Ij4xOTwva2V5PjwvZm9yZWlnbi1rZXlzPjxyZWYtdHlwZSBuYW1lPSJKb3VybmFsIEFydGljbGUi
PjE3PC9yZWYtdHlwZT48Y29udHJpYnV0b3JzPjxhdXRob3JzPjxhdXRob3I+S3VzdGVycywgTS48
L2F1dGhvcj48YXV0aG9yPlNsYXRlciwgQS48L2F1dGhvcj48YXV0aG9yPkJldHRzLCBNLjwvYXV0
aG9yPjxhdXRob3I+SG9tcGVzLCBSLjwvYXV0aG9yPjxhdXRob3I+R3V5LCBSLiBKLjwvYXV0aG9y
PjxhdXRob3I+Sm9uZXMsIE8uIE0uPC9hdXRob3I+PGF1dGhvcj5HZW9yZ2UsIEIuIEQuPC9hdXRo
b3I+PGF1dGhvcj5MaW5kc2V5LCBJLjwvYXV0aG9yPjxhdXRob3I+TW9ydGVuc2VuLCBOLiBKLjwv
YXV0aG9yPjxhdXRob3I+SmFtZXMsIEQuIFIuPC9hdXRob3I+PGF1dGhvcj5DdW5uaW5naGFtLCBD
LjwvYXV0aG9yPjwvYXV0aG9ycz48L2NvbnRyaWJ1dG9ycz48YXV0aC1hZGRyZXNzPkRlcGFydG1l
bnQgb2YgU3VyZ2VyeSwgQ2F0aGFyaW5hIEhvc3BpdGFsLCBFaW5kaG92ZW4sIFRoZSBOZXRoZXJs
YW5kcy4gbWlyYW5kYS5rdXN0ZXJzQGNhdGhhcmluYXppZWtlbmh1aXMubmwuJiN4RDtEZXBhcnRt
ZW50IG9mIFN1cmdlcnksIExlaWRlbiBVbml2ZXJzaXR5IE1lZGljYWwgQ2VudHJlLCBMZWlkZW4s
IFRoZSBOZXRoZXJsYW5kcy4gbWlyYW5kYS5rdXN0ZXJzQGNhdGhhcmluYXppZWtlbmh1aXMubmwu
JiN4RDtEZXBhcnRtZW50IG9mIFJhZGlvbG9neSwgT3hmb3JkIFVuaXZlcnNpdHkgSG9zcGl0YWxz
IE5IUyBGb3VuZGF0aW9uIFRydXN0LCBPeGZvcmQsIFVLLiYjeEQ7RGVwYXJ0bWVudCBvZiBDb2xv
cmVjdGFsIFN1cmdlcnksIE94Zm9yZCBVbml2ZXJzaXR5IEhvc3BpdGFscyBOSFMgRm91bmRhdGlv
biBUcnVzdCwgT3hmb3JkLCBVSy48L2F1dGgtYWRkcmVzcz48dGl0bGVzPjx0aXRsZT5UaGUgdHJl
YXRtZW50IG9mIGFsbCBNUkktZGVmaW5lZCBsb3cgcmVjdGFsIGNhbmNlcnMgaW4gYSBzaW5nbGUg
ZXhwZXJ0IGNlbnRyZSBvdmVyIGEgNS15ZWFyIHBlcmlvZDogaXMgdGhlcmUgcm9vbSBmb3IgaW1w
cm92ZW1lbnQ/PC90aXRsZT48c2Vjb25kYXJ5LXRpdGxlPkNvbG9yZWN0YWwgRGlzPC9zZWNvbmRh
cnktdGl0bGU+PGFsdC10aXRsZT5Db2xvcmVjdGFsIGRpc2Vhc2UgOiB0aGUgb2ZmaWNpYWwgam91
cm5hbCBvZiB0aGUgQXNzb2NpYXRpb24gb2YgQ29sb3Byb2N0b2xvZ3kgb2YgR3JlYXQgQnJpdGFp
biBhbmQgSXJlbGFuZDwvYWx0LXRpdGxlPjwvdGl0bGVzPjxwZXJpb2RpY2FsPjxmdWxsLXRpdGxl
PkNvbG9yZWN0YWwgRGlzPC9mdWxsLXRpdGxlPjxhYmJyLTE+Q29sb3JlY3RhbCBkaXNlYXNlIDog
dGhlIG9mZmljaWFsIGpvdXJuYWwgb2YgdGhlIEFzc29jaWF0aW9uIG9mIENvbG9wcm9jdG9sb2d5
IG9mIEdyZWF0IEJyaXRhaW4gYW5kIElyZWxhbmQ8L2FiYnItMT48L3BlcmlvZGljYWw+PGFsdC1w
ZXJpb2RpY2FsPjxmdWxsLXRpdGxlPkNvbG9yZWN0YWwgRGlzPC9mdWxsLXRpdGxlPjxhYmJyLTE+
Q29sb3JlY3RhbCBkaXNlYXNlIDogdGhlIG9mZmljaWFsIGpvdXJuYWwgb2YgdGhlIEFzc29jaWF0
aW9uIG9mIENvbG9wcm9jdG9sb2d5IG9mIEdyZWF0IEJyaXRhaW4gYW5kIElyZWxhbmQ8L2FiYnIt
MT48L2FsdC1wZXJpb2RpY2FsPjxwYWdlcz5PMzk3LU80MDQ8L3BhZ2VzPjx2b2x1bWU+MTg8L3Zv
bHVtZT48bnVtYmVyPjExPC9udW1iZXI+PGVkaXRpb24+MjAxNi8xMS8wNDwvZWRpdGlvbj48a2V5
d29yZHM+PGtleXdvcmQ+QWR1bHQ8L2tleXdvcmQ+PGtleXdvcmQ+QWdlZDwva2V5d29yZD48a2V5
d29yZD5BZ2VkLCA4MCBhbmQgb3Zlcjwva2V5d29yZD48a2V5d29yZD5DaGVtb3JhZGlvdGhlcmFw
eS8gbW9ydGFsaXR5PC9rZXl3b3JkPjxrZXl3b3JkPkRpc2Vhc2UtRnJlZSBTdXJ2aXZhbDwva2V5
d29yZD48a2V5d29yZD5GZW1hbGU8L2tleXdvcmQ+PGtleXdvcmQ+SHVtYW5zPC9rZXl3b3JkPjxr
ZXl3b3JkPk1hZ25ldGljIFJlc29uYW5jZSBJbWFnaW5nPC9rZXl3b3JkPjxrZXl3b3JkPk1hbGU8
L2tleXdvcmQ+PGtleXdvcmQ+TWlkZGxlIEFnZWQ8L2tleXdvcmQ+PGtleXdvcmQ+TmVvYWRqdXZh
bnQgVGhlcmFweS8gbW9ydGFsaXR5PC9rZXl3b3JkPjxrZXl3b3JkPlByb3NwZWN0aXZlIFN0dWRp
ZXM8L2tleXdvcmQ+PGtleXdvcmQ+UmVjdGFsIE5lb3BsYXNtcy9kaWFnbm9zdGljIGltYWdpbmcv
cGF0aG9sb2d5LyB0aGVyYXB5PC9rZXl3b3JkPjxrZXl3b3JkPlJlY3R1bS9kaWFnbm9zdGljIGlt
YWdpbmcvcGF0aG9sb2d5L3N1cmdlcnk8L2tleXdvcmQ+PGtleXdvcmQ+U3Vydml2YWwgUmF0ZTwv
a2V5d29yZD48a2V5d29yZD5UcmFuc2FuYWwgRW5kb3Njb3BpYyBTdXJnZXJ5LyBtb3J0YWxpdHk8
L2tleXdvcmQ+PGtleXdvcmQ+VHJlYXRtZW50IE91dGNvbWU8L2tleXdvcmQ+PC9rZXl3b3Jkcz48
ZGF0ZXM+PHllYXI+MjAxNjwveWVhcj48cHViLWRhdGVzPjxkYXRlPk5vdjwvZGF0ZT48L3B1Yi1k
YXRlcz48L2RhdGVzPjxpc2JuPjE0NjMtMTMxOCAoRWxlY3Ryb25pYykmI3hEOzE0NjItODkxMCAo
TGlua2luZyk8L2lzYm4+PGFjY2Vzc2lvbi1udW0+MjczMTMxNDU8L2FjY2Vzc2lvbi1udW0+PHVy
bHM+PC91cmxzPjxlbGVjdHJvbmljLXJlc291cmNlLW51bT4xMC4xMTExL2NvZGkuMTM0MDk8L2Vs
ZWN0cm9uaWMtcmVzb3VyY2UtbnVtPjxyZW1vdGUtZGF0YWJhc2UtcHJvdmlkZXI+TkxNPC9yZW1v
dGUtZGF0YWJhc2UtcHJvdmlkZXI+PGxhbmd1YWdlPmVuZzwvbGFuZ3VhZ2U+PC9yZWNvcmQ+PC9D
aXRlPjwvRW5kTm90ZT5=
</w:fldData>
              </w:fldChar>
            </w:r>
            <w:r>
              <w:instrText xml:space="preserve"> ADDIN EN.CITE </w:instrText>
            </w:r>
            <w:r>
              <w:fldChar w:fldCharType="begin">
                <w:fldData xml:space="preserve">PEVuZE5vdGU+PENpdGU+PEF1dGhvcj5LdXN0ZXJzPC9BdXRob3I+PFllYXI+MjAxNjwvWWVhcj48
UmVjTnVtPjE5PC9SZWNOdW0+PERpc3BsYXlUZXh0PihLdXN0ZXJzIGV0IGFsIDIwMTYpPC9EaXNw
bGF5VGV4dD48cmVjb3JkPjxyZWMtbnVtYmVyPjE5PC9yZWMtbnVtYmVyPjxmb3JlaWduLWtleXM+
PGtleSBhcHA9IkVOIiBkYi1pZD0iZXp0OTVkZmF3dnR3MGtlenI5bnBhMHdpdnhmemU5OTAycHd6
Ij4xOTwva2V5PjwvZm9yZWlnbi1rZXlzPjxyZWYtdHlwZSBuYW1lPSJKb3VybmFsIEFydGljbGUi
PjE3PC9yZWYtdHlwZT48Y29udHJpYnV0b3JzPjxhdXRob3JzPjxhdXRob3I+S3VzdGVycywgTS48
L2F1dGhvcj48YXV0aG9yPlNsYXRlciwgQS48L2F1dGhvcj48YXV0aG9yPkJldHRzLCBNLjwvYXV0
aG9yPjxhdXRob3I+SG9tcGVzLCBSLjwvYXV0aG9yPjxhdXRob3I+R3V5LCBSLiBKLjwvYXV0aG9y
PjxhdXRob3I+Sm9uZXMsIE8uIE0uPC9hdXRob3I+PGF1dGhvcj5HZW9yZ2UsIEIuIEQuPC9hdXRo
b3I+PGF1dGhvcj5MaW5kc2V5LCBJLjwvYXV0aG9yPjxhdXRob3I+TW9ydGVuc2VuLCBOLiBKLjwv
YXV0aG9yPjxhdXRob3I+SmFtZXMsIEQuIFIuPC9hdXRob3I+PGF1dGhvcj5DdW5uaW5naGFtLCBD
LjwvYXV0aG9yPjwvYXV0aG9ycz48L2NvbnRyaWJ1dG9ycz48YXV0aC1hZGRyZXNzPkRlcGFydG1l
bnQgb2YgU3VyZ2VyeSwgQ2F0aGFyaW5hIEhvc3BpdGFsLCBFaW5kaG92ZW4sIFRoZSBOZXRoZXJs
YW5kcy4gbWlyYW5kYS5rdXN0ZXJzQGNhdGhhcmluYXppZWtlbmh1aXMubmwuJiN4RDtEZXBhcnRt
ZW50IG9mIFN1cmdlcnksIExlaWRlbiBVbml2ZXJzaXR5IE1lZGljYWwgQ2VudHJlLCBMZWlkZW4s
IFRoZSBOZXRoZXJsYW5kcy4gbWlyYW5kYS5rdXN0ZXJzQGNhdGhhcmluYXppZWtlbmh1aXMubmwu
JiN4RDtEZXBhcnRtZW50IG9mIFJhZGlvbG9neSwgT3hmb3JkIFVuaXZlcnNpdHkgSG9zcGl0YWxz
IE5IUyBGb3VuZGF0aW9uIFRydXN0LCBPeGZvcmQsIFVLLiYjeEQ7RGVwYXJ0bWVudCBvZiBDb2xv
cmVjdGFsIFN1cmdlcnksIE94Zm9yZCBVbml2ZXJzaXR5IEhvc3BpdGFscyBOSFMgRm91bmRhdGlv
biBUcnVzdCwgT3hmb3JkLCBVSy48L2F1dGgtYWRkcmVzcz48dGl0bGVzPjx0aXRsZT5UaGUgdHJl
YXRtZW50IG9mIGFsbCBNUkktZGVmaW5lZCBsb3cgcmVjdGFsIGNhbmNlcnMgaW4gYSBzaW5nbGUg
ZXhwZXJ0IGNlbnRyZSBvdmVyIGEgNS15ZWFyIHBlcmlvZDogaXMgdGhlcmUgcm9vbSBmb3IgaW1w
cm92ZW1lbnQ/PC90aXRsZT48c2Vjb25kYXJ5LXRpdGxlPkNvbG9yZWN0YWwgRGlzPC9zZWNvbmRh
cnktdGl0bGU+PGFsdC10aXRsZT5Db2xvcmVjdGFsIGRpc2Vhc2UgOiB0aGUgb2ZmaWNpYWwgam91
cm5hbCBvZiB0aGUgQXNzb2NpYXRpb24gb2YgQ29sb3Byb2N0b2xvZ3kgb2YgR3JlYXQgQnJpdGFp
biBhbmQgSXJlbGFuZDwvYWx0LXRpdGxlPjwvdGl0bGVzPjxwZXJpb2RpY2FsPjxmdWxsLXRpdGxl
PkNvbG9yZWN0YWwgRGlzPC9mdWxsLXRpdGxlPjxhYmJyLTE+Q29sb3JlY3RhbCBkaXNlYXNlIDog
dGhlIG9mZmljaWFsIGpvdXJuYWwgb2YgdGhlIEFzc29jaWF0aW9uIG9mIENvbG9wcm9jdG9sb2d5
IG9mIEdyZWF0IEJyaXRhaW4gYW5kIElyZWxhbmQ8L2FiYnItMT48L3BlcmlvZGljYWw+PGFsdC1w
ZXJpb2RpY2FsPjxmdWxsLXRpdGxlPkNvbG9yZWN0YWwgRGlzPC9mdWxsLXRpdGxlPjxhYmJyLTE+
Q29sb3JlY3RhbCBkaXNlYXNlIDogdGhlIG9mZmljaWFsIGpvdXJuYWwgb2YgdGhlIEFzc29jaWF0
aW9uIG9mIENvbG9wcm9jdG9sb2d5IG9mIEdyZWF0IEJyaXRhaW4gYW5kIElyZWxhbmQ8L2FiYnIt
MT48L2FsdC1wZXJpb2RpY2FsPjxwYWdlcz5PMzk3LU80MDQ8L3BhZ2VzPjx2b2x1bWU+MTg8L3Zv
bHVtZT48bnVtYmVyPjExPC9udW1iZXI+PGVkaXRpb24+MjAxNi8xMS8wNDwvZWRpdGlvbj48a2V5
d29yZHM+PGtleXdvcmQ+QWR1bHQ8L2tleXdvcmQ+PGtleXdvcmQ+QWdlZDwva2V5d29yZD48a2V5
d29yZD5BZ2VkLCA4MCBhbmQgb3Zlcjwva2V5d29yZD48a2V5d29yZD5DaGVtb3JhZGlvdGhlcmFw
eS8gbW9ydGFsaXR5PC9rZXl3b3JkPjxrZXl3b3JkPkRpc2Vhc2UtRnJlZSBTdXJ2aXZhbDwva2V5
d29yZD48a2V5d29yZD5GZW1hbGU8L2tleXdvcmQ+PGtleXdvcmQ+SHVtYW5zPC9rZXl3b3JkPjxr
ZXl3b3JkPk1hZ25ldGljIFJlc29uYW5jZSBJbWFnaW5nPC9rZXl3b3JkPjxrZXl3b3JkPk1hbGU8
L2tleXdvcmQ+PGtleXdvcmQ+TWlkZGxlIEFnZWQ8L2tleXdvcmQ+PGtleXdvcmQ+TmVvYWRqdXZh
bnQgVGhlcmFweS8gbW9ydGFsaXR5PC9rZXl3b3JkPjxrZXl3b3JkPlByb3NwZWN0aXZlIFN0dWRp
ZXM8L2tleXdvcmQ+PGtleXdvcmQ+UmVjdGFsIE5lb3BsYXNtcy9kaWFnbm9zdGljIGltYWdpbmcv
cGF0aG9sb2d5LyB0aGVyYXB5PC9rZXl3b3JkPjxrZXl3b3JkPlJlY3R1bS9kaWFnbm9zdGljIGlt
YWdpbmcvcGF0aG9sb2d5L3N1cmdlcnk8L2tleXdvcmQ+PGtleXdvcmQ+U3Vydml2YWwgUmF0ZTwv
a2V5d29yZD48a2V5d29yZD5UcmFuc2FuYWwgRW5kb3Njb3BpYyBTdXJnZXJ5LyBtb3J0YWxpdHk8
L2tleXdvcmQ+PGtleXdvcmQ+VHJlYXRtZW50IE91dGNvbWU8L2tleXdvcmQ+PC9rZXl3b3Jkcz48
ZGF0ZXM+PHllYXI+MjAxNjwveWVhcj48cHViLWRhdGVzPjxkYXRlPk5vdjwvZGF0ZT48L3B1Yi1k
YXRlcz48L2RhdGVzPjxpc2JuPjE0NjMtMTMxOCAoRWxlY3Ryb25pYykmI3hEOzE0NjItODkxMCAo
TGlua2luZyk8L2lzYm4+PGFjY2Vzc2lvbi1udW0+MjczMTMxNDU8L2FjY2Vzc2lvbi1udW0+PHVy
bHM+PC91cmxzPjxlbGVjdHJvbmljLXJlc291cmNlLW51bT4xMC4xMTExL2NvZGkuMTM0MDk8L2Vs
ZWN0cm9uaWMtcmVzb3VyY2UtbnVtPjxyZW1vdGUtZGF0YWJhc2UtcHJvdmlkZXI+TkxNPC9yZW1v
dGUtZGF0YWJhc2UtcHJvdmlkZXI+PGxhbmd1YWdlPmVuZzwvbGFuZ3VhZ2U+PC9yZWNvcmQ+PC9D
aXRlPjwvRW5kTm90ZT5=
</w:fldData>
              </w:fldChar>
            </w:r>
            <w:r>
              <w:instrText xml:space="preserve"> ADDIN EN.CITE.DATA </w:instrText>
            </w:r>
            <w:r>
              <w:fldChar w:fldCharType="end"/>
            </w:r>
            <w:r>
              <w:fldChar w:fldCharType="separate"/>
            </w:r>
            <w:r>
              <w:rPr>
                <w:noProof/>
              </w:rPr>
              <w:t>(</w:t>
            </w:r>
            <w:hyperlink w:anchor="_ENREF_17" w:tooltip="Kusters, 2016 #19" w:history="1">
              <w:r w:rsidR="001B336B">
                <w:rPr>
                  <w:noProof/>
                </w:rPr>
                <w:t>Kusters et al 2016</w:t>
              </w:r>
            </w:hyperlink>
            <w:r>
              <w:rPr>
                <w:noProof/>
              </w:rPr>
              <w:t>)</w:t>
            </w:r>
            <w:r>
              <w:fldChar w:fldCharType="end"/>
            </w:r>
            <w:r w:rsidR="00E0791F">
              <w:t>.</w:t>
            </w:r>
          </w:p>
          <w:p w:rsidR="005679B2" w:rsidRPr="00D64F07" w:rsidRDefault="005679B2" w:rsidP="00A575AE">
            <w:pPr>
              <w:pStyle w:val="TableText"/>
            </w:pPr>
            <w:r w:rsidRPr="00D64F07">
              <w:t>There is no national collection of radiology data</w:t>
            </w:r>
            <w:r>
              <w:t>;</w:t>
            </w:r>
            <w:r w:rsidRPr="00D64F07">
              <w:t xml:space="preserve"> therefore</w:t>
            </w:r>
            <w:r>
              <w:t>,</w:t>
            </w:r>
            <w:r w:rsidRPr="00D64F07">
              <w:t xml:space="preserve"> this indicator was not reported in 2019</w:t>
            </w:r>
            <w:r>
              <w:t>.</w:t>
            </w:r>
          </w:p>
        </w:tc>
      </w:tr>
    </w:tbl>
    <w:p w:rsidR="00A575AE" w:rsidRPr="00C96CFB" w:rsidRDefault="00A575AE" w:rsidP="00A575AE"/>
    <w:p w:rsidR="005679B2" w:rsidRPr="00486B34" w:rsidRDefault="005679B2" w:rsidP="00555001">
      <w:pPr>
        <w:pStyle w:val="Heading2"/>
      </w:pPr>
      <w:bookmarkStart w:id="80" w:name="_Toc1738365"/>
      <w:bookmarkStart w:id="81" w:name="_Toc2255229"/>
      <w:r w:rsidRPr="00B11EDC">
        <w:lastRenderedPageBreak/>
        <w:t>Radiotherapy</w:t>
      </w:r>
      <w:bookmarkEnd w:id="80"/>
      <w:bookmarkEnd w:id="81"/>
    </w:p>
    <w:tbl>
      <w:tblPr>
        <w:tblW w:w="8789"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701"/>
        <w:gridCol w:w="1276"/>
        <w:gridCol w:w="5103"/>
        <w:gridCol w:w="709"/>
      </w:tblGrid>
      <w:tr w:rsidR="005679B2"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Indicator description</w:t>
            </w:r>
          </w:p>
        </w:tc>
        <w:tc>
          <w:tcPr>
            <w:tcW w:w="5812" w:type="dxa"/>
            <w:gridSpan w:val="2"/>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rsidRPr="00017E93">
              <w:t xml:space="preserve">Proportion of people with non-metastatic rectal cancer </w:t>
            </w:r>
            <w:r>
              <w:t>who receive:</w:t>
            </w:r>
          </w:p>
          <w:p w:rsidR="00770442" w:rsidRDefault="005679B2" w:rsidP="00B74AA5">
            <w:pPr>
              <w:pStyle w:val="TableText"/>
              <w:spacing w:before="0"/>
              <w:ind w:left="425" w:hanging="425"/>
            </w:pPr>
            <w:r w:rsidRPr="00017E93">
              <w:t>a)</w:t>
            </w:r>
            <w:r w:rsidR="00B74AA5">
              <w:tab/>
            </w:r>
            <w:r w:rsidRPr="00017E93">
              <w:t>no radiotherapy (</w:t>
            </w:r>
            <w:r>
              <w:t xml:space="preserve">ie, </w:t>
            </w:r>
            <w:r w:rsidRPr="00017E93">
              <w:t>surgery alone)</w:t>
            </w:r>
          </w:p>
          <w:p w:rsidR="00770442" w:rsidRDefault="005679B2" w:rsidP="00B74AA5">
            <w:pPr>
              <w:pStyle w:val="TableText"/>
              <w:spacing w:before="0"/>
              <w:ind w:left="425" w:hanging="425"/>
            </w:pPr>
            <w:r w:rsidRPr="00017E93">
              <w:t>b)</w:t>
            </w:r>
            <w:r w:rsidR="00B74AA5">
              <w:tab/>
            </w:r>
            <w:r>
              <w:t xml:space="preserve">pre-operative </w:t>
            </w:r>
            <w:r w:rsidRPr="00017E93">
              <w:t>short</w:t>
            </w:r>
            <w:r>
              <w:t>-</w:t>
            </w:r>
            <w:r w:rsidRPr="00017E93">
              <w:t>course radiotherapy (SCRT</w:t>
            </w:r>
            <w:r w:rsidR="002A23E5">
              <w:t>)</w:t>
            </w:r>
          </w:p>
          <w:p w:rsidR="005679B2" w:rsidRPr="00D64F07" w:rsidRDefault="005679B2" w:rsidP="00B74AA5">
            <w:pPr>
              <w:pStyle w:val="TableText"/>
              <w:spacing w:before="0"/>
              <w:ind w:left="425" w:hanging="425"/>
            </w:pPr>
            <w:r w:rsidRPr="00D64F07">
              <w:t>c)</w:t>
            </w:r>
            <w:r w:rsidR="00B74AA5">
              <w:tab/>
            </w:r>
            <w:r>
              <w:t xml:space="preserve">pre-operative </w:t>
            </w:r>
            <w:r w:rsidRPr="00D64F07">
              <w:t>long</w:t>
            </w:r>
            <w:r>
              <w:t>-</w:t>
            </w:r>
            <w:r w:rsidR="00B74AA5">
              <w:t>course radiotherapy (LCRT).</w:t>
            </w:r>
          </w:p>
        </w:tc>
      </w:tr>
      <w:tr w:rsidR="005679B2"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Rationale and evidence</w:t>
            </w:r>
          </w:p>
        </w:tc>
        <w:tc>
          <w:tcPr>
            <w:tcW w:w="5812" w:type="dxa"/>
            <w:gridSpan w:val="2"/>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017E93">
              <w:t>Adjuvant (pre- or post</w:t>
            </w:r>
            <w:r>
              <w:t>-</w:t>
            </w:r>
            <w:r w:rsidRPr="00017E93">
              <w:t xml:space="preserve">operative) radiotherapy reduces the risk of pelvic recurrence of rectal cancer, but results in morbidity, so appropriate patient selection for this treatment is important </w:t>
            </w:r>
            <w:r>
              <w:fldChar w:fldCharType="begin"/>
            </w:r>
            <w:r>
              <w:instrText xml:space="preserve"> ADDIN EN.CITE &lt;EndNote&gt;&lt;Cite&gt;&lt;Author&gt;NICE&lt;/Author&gt;&lt;Year&gt;November 2011&lt;/Year&gt;&lt;RecNum&gt;29&lt;/RecNum&gt;&lt;DisplayText&gt;(NICE November 2011)&lt;/DisplayText&gt;&lt;record&gt;&lt;rec-number&gt;29&lt;/rec-number&gt;&lt;foreign-keys&gt;&lt;key app="EN" db-id="ezt95dfawvtw0kezr9npa0wivxfze9902pwz"&gt;29&lt;/key&gt;&lt;/foreign-keys&gt;&lt;ref-type name="Standard"&gt;58&lt;/ref-type&gt;&lt;contributors&gt;&lt;authors&gt;&lt;author&gt;NICE&lt;/author&gt;&lt;/authors&gt;&lt;/contributors&gt;&lt;titles&gt;&lt;title&gt;Colorectal cancer: diagnosis and management&lt;/title&gt;&lt;/titles&gt;&lt;dates&gt;&lt;year&gt;November 2011&lt;/year&gt;&lt;/dates&gt;&lt;publisher&gt;National Institute for Health and Care Excellence&lt;/publisher&gt;&lt;urls&gt;&lt;related-urls&gt;&lt;url&gt;https://www.nice.org.uk/guidance/qs20&lt;/url&gt;&lt;/related-urls&gt;&lt;/urls&gt;&lt;/record&gt;&lt;/Cite&gt;&lt;/EndNote&gt;</w:instrText>
            </w:r>
            <w:r>
              <w:fldChar w:fldCharType="separate"/>
            </w:r>
            <w:r>
              <w:rPr>
                <w:noProof/>
              </w:rPr>
              <w:t>(</w:t>
            </w:r>
            <w:hyperlink w:anchor="_ENREF_24" w:tooltip="NICE, November 2011 #29" w:history="1">
              <w:r w:rsidR="001B336B">
                <w:rPr>
                  <w:noProof/>
                </w:rPr>
                <w:t>NICE November 2011</w:t>
              </w:r>
            </w:hyperlink>
            <w:r>
              <w:rPr>
                <w:noProof/>
              </w:rPr>
              <w:t>)</w:t>
            </w:r>
            <w:r>
              <w:fldChar w:fldCharType="end"/>
            </w:r>
            <w:r w:rsidR="00B74AA5">
              <w:t>.</w:t>
            </w:r>
          </w:p>
          <w:p w:rsidR="00770442" w:rsidRDefault="005679B2" w:rsidP="00A575AE">
            <w:pPr>
              <w:pStyle w:val="TableText"/>
            </w:pPr>
            <w:r w:rsidRPr="00017E93">
              <w:t>Pre</w:t>
            </w:r>
            <w:r>
              <w:t>-</w:t>
            </w:r>
            <w:r w:rsidRPr="00017E93">
              <w:t>operative radiotherapy results in fewer long-term side effects tha</w:t>
            </w:r>
            <w:r>
              <w:t>n</w:t>
            </w:r>
            <w:r w:rsidRPr="00017E93">
              <w:t xml:space="preserve"> post</w:t>
            </w:r>
            <w:r>
              <w:t>-</w:t>
            </w:r>
            <w:r w:rsidRPr="00017E93">
              <w:t>operative radiotherapy</w:t>
            </w:r>
            <w:r>
              <w:t xml:space="preserve"> </w:t>
            </w:r>
            <w:r>
              <w:fldChar w:fldCharType="begin">
                <w:fldData xml:space="preserve">PEVuZE5vdGU+PENpdGU+PEF1dGhvcj5TYXVlcjwvQXV0aG9yPjxZZWFyPjIwMTI8L1llYXI+PFJl
Y051bT4yMzwvUmVjTnVtPjxEaXNwbGF5VGV4dD4oU2F1ZXIgZXQgYWwgMjAxMik8L0Rpc3BsYXlU
ZXh0PjxyZWNvcmQ+PHJlYy1udW1iZXI+MjM8L3JlYy1udW1iZXI+PGZvcmVpZ24ta2V5cz48a2V5
IGFwcD0iRU4iIGRiLWlkPSJlenQ5NWRmYXd2dHcwa2V6cjlucGEwd2l2eGZ6ZTk5MDJwd3oiPjIz
PC9rZXk+PC9mb3JlaWduLWtleXM+PHJlZi10eXBlIG5hbWU9IkpvdXJuYWwgQXJ0aWNsZSI+MTc8
L3JlZi10eXBlPjxjb250cmlidXRvcnM+PGF1dGhvcnM+PGF1dGhvcj5TYXVlciwgUi48L2F1dGhv
cj48YXV0aG9yPkxpZXJzY2gsIFQuPC9hdXRob3I+PGF1dGhvcj5NZXJrZWwsIFMuPC9hdXRob3I+
PGF1dGhvcj5GaWV0a2F1LCBSLjwvYXV0aG9yPjxhdXRob3I+SG9oZW5iZXJnZXIsIFcuPC9hdXRo
b3I+PGF1dGhvcj5IZXNzLCBDLjwvYXV0aG9yPjxhdXRob3I+QmVja2VyLCBILjwvYXV0aG9yPjxh
dXRob3I+UmFhYiwgSC4gUi48L2F1dGhvcj48YXV0aG9yPlZpbGxhbnVldmEsIE0uIFQuPC9hdXRo
b3I+PGF1dGhvcj5XaXR6aWdtYW5uLCBILjwvYXV0aG9yPjxhdXRob3I+V2l0dGVraW5kLCBDLjwv
YXV0aG9yPjxhdXRob3I+QmVpc3NiYXJ0aCwgVC48L2F1dGhvcj48YXV0aG9yPlJvZGVsLCBDLjwv
YXV0aG9yPjwvYXV0aG9ycz48L2NvbnRyaWJ1dG9ycz48YXV0aC1hZGRyZXNzPlVuaXZlcnNpdHkg
b2YgRXJsYW5nZW4sIEVybGFuZ2VuLCBHZXJtYW55LjwvYXV0aC1hZGRyZXNzPjx0aXRsZXM+PHRp
dGxlPlByZW9wZXJhdGl2ZSB2ZXJzdXMgcG9zdG9wZXJhdGl2ZSBjaGVtb3JhZGlvdGhlcmFweSBm
b3IgbG9jYWxseSBhZHZhbmNlZCByZWN0YWwgY2FuY2VyOiByZXN1bHRzIG9mIHRoZSBHZXJtYW4g
Q0FPL0FSTy9BSU8tOTQgcmFuZG9taXplZCBwaGFzZSBJSUkgdHJpYWwgYWZ0ZXIgYSBtZWRpYW4g
Zm9sbG93LXVwIG9mIDExIHllYXJzPC90aXRsZT48c2Vjb25kYXJ5LXRpdGxlPkogQ2xpbiBPbmNv
bDwvc2Vjb25kYXJ5LXRpdGxlPjxhbHQtdGl0bGU+Sm91cm5hbCBvZiBjbGluaWNhbCBvbmNvbG9n
eSA6IG9mZmljaWFsIGpvdXJuYWwgb2YgdGhlIEFtZXJpY2FuIFNvY2lldHkgb2YgQ2xpbmljYWwg
T25jb2xvZ3k8L2FsdC10aXRsZT48L3RpdGxlcz48cGVyaW9kaWNhbD48ZnVsbC10aXRsZT5KIENs
aW4gT25jb2w8L2Z1bGwtdGl0bGU+PGFiYnItMT5Kb3VybmFsIG9mIGNsaW5pY2FsIG9uY29sb2d5
IDogb2ZmaWNpYWwgam91cm5hbCBvZiB0aGUgQW1lcmljYW4gU29jaWV0eSBvZiBDbGluaWNhbCBP
bmNvbG9neTwvYWJici0xPjwvcGVyaW9kaWNhbD48YWx0LXBlcmlvZGljYWw+PGZ1bGwtdGl0bGU+
SiBDbGluIE9uY29sPC9mdWxsLXRpdGxlPjxhYmJyLTE+Sm91cm5hbCBvZiBjbGluaWNhbCBvbmNv
bG9neSA6IG9mZmljaWFsIGpvdXJuYWwgb2YgdGhlIEFtZXJpY2FuIFNvY2lldHkgb2YgQ2xpbmlj
YWwgT25jb2xvZ3k8L2FiYnItMT48L2FsdC1wZXJpb2RpY2FsPjxwYWdlcz4xOTI2LTMzPC9wYWdl
cz48dm9sdW1lPjMwPC92b2x1bWU+PG51bWJlcj4xNjwvbnVtYmVyPjxlZGl0aW9uPjIwMTIvMDQv
MjU8L2VkaXRpb24+PGtleXdvcmRzPjxrZXl3b3JkPkFkdWx0PC9rZXl3b3JkPjxrZXl3b3JkPkFn
ZWQ8L2tleXdvcmQ+PGtleXdvcmQ+QW50aW1ldGFib2xpdGVzLCBBbnRpbmVvcGxhc3RpYy8gYWRt
aW5pc3RyYXRpb24gJmFtcDsgZG9zYWdlPC9rZXl3b3JkPjxrZXl3b3JkPkNoZW1vcmFkaW90aGVy
YXB5PC9rZXl3b3JkPjxrZXl3b3JkPkNoZW1vdGhlcmFweSwgQWRqdXZhbnQ8L2tleXdvcmQ+PGtl
eXdvcmQ+Q29tYmluZWQgTW9kYWxpdHkgVGhlcmFweTwva2V5d29yZD48a2V5d29yZD5EaXNlYXNl
LUZyZWUgU3Vydml2YWw8L2tleXdvcmQ+PGtleXdvcmQ+RmVtYWxlPC9rZXl3b3JkPjxrZXl3b3Jk
PkZsdW9yb3VyYWNpbC9hZG1pbmlzdHJhdGlvbiAmYW1wOyBkb3NhZ2U8L2tleXdvcmQ+PGtleXdv
cmQ+Rm9sbG93LVVwIFN0dWRpZXM8L2tleXdvcmQ+PGtleXdvcmQ+R2VybWFueTwva2V5d29yZD48
a2V5d29yZD5IdW1hbnM8L2tleXdvcmQ+PGtleXdvcmQ+TWFsZTwva2V5d29yZD48a2V5d29yZD5N
aWRkbGUgQWdlZDwva2V5d29yZD48a2V5d29yZD5OZW9hZGp1dmFudCBUaGVyYXB5PC9rZXl3b3Jk
PjxrZXl3b3JkPlBvc3RvcGVyYXRpdmUgUGVyaW9kPC9rZXl3b3JkPjxrZXl3b3JkPlJlY3RhbCBO
ZW9wbGFzbXMvbW9ydGFsaXR5L3BhdGhvbG9neS9zdXJnZXJ5LyB0aGVyYXB5PC9rZXl3b3JkPjxr
ZXl3b3JkPlRyZWF0bWVudCBPdXRjb21lPC9rZXl3b3JkPjwva2V5d29yZHM+PGRhdGVzPjx5ZWFy
PjIwMTI8L3llYXI+PHB1Yi1kYXRlcz48ZGF0ZT5KdW4gMDE8L2RhdGU+PC9wdWItZGF0ZXM+PC9k
YXRlcz48aXNibj4xNTI3LTc3NTUgKEVsZWN0cm9uaWMpJiN4RDswNzMyLTE4M1ggKExpbmtpbmcp
PC9pc2JuPjxhY2Nlc3Npb24tbnVtPjIyNTI5MjU1PC9hY2Nlc3Npb24tbnVtPjx1cmxzPjwvdXJs
cz48ZWxlY3Ryb25pYy1yZXNvdXJjZS1udW0+MTAuMTIwMC9qY28uMjAxMS40MC4xODM2PC9lbGVj
dHJvbmljLXJlc291cmNlLW51bT48cmVtb3RlLWRhdGFiYXNlLXByb3ZpZGVyPk5MTTwvcmVtb3Rl
LWRhdGFiYXNlLXByb3ZpZGVyPjxsYW5ndWFnZT5lbmc8L2xhbmd1YWdlPjwvcmVjb3JkPjwvQ2l0
ZT48L0VuZE5vdGU+AG==
</w:fldData>
              </w:fldChar>
            </w:r>
            <w:r>
              <w:instrText xml:space="preserve"> ADDIN EN.CITE </w:instrText>
            </w:r>
            <w:r>
              <w:fldChar w:fldCharType="begin">
                <w:fldData xml:space="preserve">PEVuZE5vdGU+PENpdGU+PEF1dGhvcj5TYXVlcjwvQXV0aG9yPjxZZWFyPjIwMTI8L1llYXI+PFJl
Y051bT4yMzwvUmVjTnVtPjxEaXNwbGF5VGV4dD4oU2F1ZXIgZXQgYWwgMjAxMik8L0Rpc3BsYXlU
ZXh0PjxyZWNvcmQ+PHJlYy1udW1iZXI+MjM8L3JlYy1udW1iZXI+PGZvcmVpZ24ta2V5cz48a2V5
IGFwcD0iRU4iIGRiLWlkPSJlenQ5NWRmYXd2dHcwa2V6cjlucGEwd2l2eGZ6ZTk5MDJwd3oiPjIz
PC9rZXk+PC9mb3JlaWduLWtleXM+PHJlZi10eXBlIG5hbWU9IkpvdXJuYWwgQXJ0aWNsZSI+MTc8
L3JlZi10eXBlPjxjb250cmlidXRvcnM+PGF1dGhvcnM+PGF1dGhvcj5TYXVlciwgUi48L2F1dGhv
cj48YXV0aG9yPkxpZXJzY2gsIFQuPC9hdXRob3I+PGF1dGhvcj5NZXJrZWwsIFMuPC9hdXRob3I+
PGF1dGhvcj5GaWV0a2F1LCBSLjwvYXV0aG9yPjxhdXRob3I+SG9oZW5iZXJnZXIsIFcuPC9hdXRo
b3I+PGF1dGhvcj5IZXNzLCBDLjwvYXV0aG9yPjxhdXRob3I+QmVja2VyLCBILjwvYXV0aG9yPjxh
dXRob3I+UmFhYiwgSC4gUi48L2F1dGhvcj48YXV0aG9yPlZpbGxhbnVldmEsIE0uIFQuPC9hdXRo
b3I+PGF1dGhvcj5XaXR6aWdtYW5uLCBILjwvYXV0aG9yPjxhdXRob3I+V2l0dGVraW5kLCBDLjwv
YXV0aG9yPjxhdXRob3I+QmVpc3NiYXJ0aCwgVC48L2F1dGhvcj48YXV0aG9yPlJvZGVsLCBDLjwv
YXV0aG9yPjwvYXV0aG9ycz48L2NvbnRyaWJ1dG9ycz48YXV0aC1hZGRyZXNzPlVuaXZlcnNpdHkg
b2YgRXJsYW5nZW4sIEVybGFuZ2VuLCBHZXJtYW55LjwvYXV0aC1hZGRyZXNzPjx0aXRsZXM+PHRp
dGxlPlByZW9wZXJhdGl2ZSB2ZXJzdXMgcG9zdG9wZXJhdGl2ZSBjaGVtb3JhZGlvdGhlcmFweSBm
b3IgbG9jYWxseSBhZHZhbmNlZCByZWN0YWwgY2FuY2VyOiByZXN1bHRzIG9mIHRoZSBHZXJtYW4g
Q0FPL0FSTy9BSU8tOTQgcmFuZG9taXplZCBwaGFzZSBJSUkgdHJpYWwgYWZ0ZXIgYSBtZWRpYW4g
Zm9sbG93LXVwIG9mIDExIHllYXJzPC90aXRsZT48c2Vjb25kYXJ5LXRpdGxlPkogQ2xpbiBPbmNv
bDwvc2Vjb25kYXJ5LXRpdGxlPjxhbHQtdGl0bGU+Sm91cm5hbCBvZiBjbGluaWNhbCBvbmNvbG9n
eSA6IG9mZmljaWFsIGpvdXJuYWwgb2YgdGhlIEFtZXJpY2FuIFNvY2lldHkgb2YgQ2xpbmljYWwg
T25jb2xvZ3k8L2FsdC10aXRsZT48L3RpdGxlcz48cGVyaW9kaWNhbD48ZnVsbC10aXRsZT5KIENs
aW4gT25jb2w8L2Z1bGwtdGl0bGU+PGFiYnItMT5Kb3VybmFsIG9mIGNsaW5pY2FsIG9uY29sb2d5
IDogb2ZmaWNpYWwgam91cm5hbCBvZiB0aGUgQW1lcmljYW4gU29jaWV0eSBvZiBDbGluaWNhbCBP
bmNvbG9neTwvYWJici0xPjwvcGVyaW9kaWNhbD48YWx0LXBlcmlvZGljYWw+PGZ1bGwtdGl0bGU+
SiBDbGluIE9uY29sPC9mdWxsLXRpdGxlPjxhYmJyLTE+Sm91cm5hbCBvZiBjbGluaWNhbCBvbmNv
bG9neSA6IG9mZmljaWFsIGpvdXJuYWwgb2YgdGhlIEFtZXJpY2FuIFNvY2lldHkgb2YgQ2xpbmlj
YWwgT25jb2xvZ3k8L2FiYnItMT48L2FsdC1wZXJpb2RpY2FsPjxwYWdlcz4xOTI2LTMzPC9wYWdl
cz48dm9sdW1lPjMwPC92b2x1bWU+PG51bWJlcj4xNjwvbnVtYmVyPjxlZGl0aW9uPjIwMTIvMDQv
MjU8L2VkaXRpb24+PGtleXdvcmRzPjxrZXl3b3JkPkFkdWx0PC9rZXl3b3JkPjxrZXl3b3JkPkFn
ZWQ8L2tleXdvcmQ+PGtleXdvcmQ+QW50aW1ldGFib2xpdGVzLCBBbnRpbmVvcGxhc3RpYy8gYWRt
aW5pc3RyYXRpb24gJmFtcDsgZG9zYWdlPC9rZXl3b3JkPjxrZXl3b3JkPkNoZW1vcmFkaW90aGVy
YXB5PC9rZXl3b3JkPjxrZXl3b3JkPkNoZW1vdGhlcmFweSwgQWRqdXZhbnQ8L2tleXdvcmQ+PGtl
eXdvcmQ+Q29tYmluZWQgTW9kYWxpdHkgVGhlcmFweTwva2V5d29yZD48a2V5d29yZD5EaXNlYXNl
LUZyZWUgU3Vydml2YWw8L2tleXdvcmQ+PGtleXdvcmQ+RmVtYWxlPC9rZXl3b3JkPjxrZXl3b3Jk
PkZsdW9yb3VyYWNpbC9hZG1pbmlzdHJhdGlvbiAmYW1wOyBkb3NhZ2U8L2tleXdvcmQ+PGtleXdv
cmQ+Rm9sbG93LVVwIFN0dWRpZXM8L2tleXdvcmQ+PGtleXdvcmQ+R2VybWFueTwva2V5d29yZD48
a2V5d29yZD5IdW1hbnM8L2tleXdvcmQ+PGtleXdvcmQ+TWFsZTwva2V5d29yZD48a2V5d29yZD5N
aWRkbGUgQWdlZDwva2V5d29yZD48a2V5d29yZD5OZW9hZGp1dmFudCBUaGVyYXB5PC9rZXl3b3Jk
PjxrZXl3b3JkPlBvc3RvcGVyYXRpdmUgUGVyaW9kPC9rZXl3b3JkPjxrZXl3b3JkPlJlY3RhbCBO
ZW9wbGFzbXMvbW9ydGFsaXR5L3BhdGhvbG9neS9zdXJnZXJ5LyB0aGVyYXB5PC9rZXl3b3JkPjxr
ZXl3b3JkPlRyZWF0bWVudCBPdXRjb21lPC9rZXl3b3JkPjwva2V5d29yZHM+PGRhdGVzPjx5ZWFy
PjIwMTI8L3llYXI+PHB1Yi1kYXRlcz48ZGF0ZT5KdW4gMDE8L2RhdGU+PC9wdWItZGF0ZXM+PC9k
YXRlcz48aXNibj4xNTI3LTc3NTUgKEVsZWN0cm9uaWMpJiN4RDswNzMyLTE4M1ggKExpbmtpbmcp
PC9pc2JuPjxhY2Nlc3Npb24tbnVtPjIyNTI5MjU1PC9hY2Nlc3Npb24tbnVtPjx1cmxzPjwvdXJs
cz48ZWxlY3Ryb25pYy1yZXNvdXJjZS1udW0+MTAuMTIwMC9qY28uMjAxMS40MC4xODM2PC9lbGVj
dHJvbmljLXJlc291cmNlLW51bT48cmVtb3RlLWRhdGFiYXNlLXByb3ZpZGVyPk5MTTwvcmVtb3Rl
LWRhdGFiYXNlLXByb3ZpZGVyPjxsYW5ndWFnZT5lbmc8L2xhbmd1YWdlPjwvcmVjb3JkPjwvQ2l0
ZT48L0VuZE5vdGU+AG==
</w:fldData>
              </w:fldChar>
            </w:r>
            <w:r>
              <w:instrText xml:space="preserve"> ADDIN EN.CITE.DATA </w:instrText>
            </w:r>
            <w:r>
              <w:fldChar w:fldCharType="end"/>
            </w:r>
            <w:r>
              <w:fldChar w:fldCharType="separate"/>
            </w:r>
            <w:r>
              <w:rPr>
                <w:noProof/>
              </w:rPr>
              <w:t>(</w:t>
            </w:r>
            <w:hyperlink w:anchor="_ENREF_31" w:tooltip="Sauer, 2012 #23" w:history="1">
              <w:r w:rsidR="001B336B">
                <w:rPr>
                  <w:noProof/>
                </w:rPr>
                <w:t>Sauer et al 2012</w:t>
              </w:r>
            </w:hyperlink>
            <w:r>
              <w:rPr>
                <w:noProof/>
              </w:rPr>
              <w:t>)</w:t>
            </w:r>
            <w:r>
              <w:fldChar w:fldCharType="end"/>
            </w:r>
            <w:r w:rsidR="00B74AA5">
              <w:t>.</w:t>
            </w:r>
          </w:p>
          <w:p w:rsidR="005679B2" w:rsidRPr="00E125C7" w:rsidRDefault="005679B2" w:rsidP="00A575AE">
            <w:pPr>
              <w:pStyle w:val="TableText"/>
            </w:pPr>
            <w:r>
              <w:t>The current New Zealand guidelines for the management of early colorectal cancer</w:t>
            </w:r>
            <w:r w:rsidRPr="00E125C7">
              <w:rPr>
                <w:vertAlign w:val="superscript"/>
              </w:rPr>
              <w:t xml:space="preserve"> </w:t>
            </w:r>
            <w:r w:rsidRPr="00E125C7">
              <w:t>recommend either pre</w:t>
            </w:r>
            <w:r>
              <w:t>-</w:t>
            </w:r>
            <w:r w:rsidRPr="00E125C7">
              <w:t xml:space="preserve">operative </w:t>
            </w:r>
            <w:r>
              <w:t xml:space="preserve">SCRT </w:t>
            </w:r>
            <w:r w:rsidRPr="00E125C7">
              <w:t>or pre</w:t>
            </w:r>
            <w:r>
              <w:t>-</w:t>
            </w:r>
            <w:r w:rsidRPr="00E125C7">
              <w:t>operative long-course chemoradiation</w:t>
            </w:r>
            <w:r>
              <w:t xml:space="preserve"> </w:t>
            </w:r>
            <w:r w:rsidRPr="00E125C7">
              <w:t>for people with rectal cancer who are at risk of local recurrence</w:t>
            </w:r>
            <w:r>
              <w:t xml:space="preserve"> </w:t>
            </w:r>
            <w:r>
              <w:fldChar w:fldCharType="begin"/>
            </w:r>
            <w:r>
              <w:instrText xml:space="preserve"> ADDIN EN.CITE &lt;EndNote&gt;&lt;Cite&gt;&lt;Author&gt;NZGG&lt;/Author&gt;&lt;Year&gt;2011&lt;/Year&gt;&lt;RecNum&gt;30&lt;/RecNum&gt;&lt;DisplayText&gt;(NZGG 2011)&lt;/DisplayText&gt;&lt;record&gt;&lt;rec-number&gt;30&lt;/rec-number&gt;&lt;foreign-keys&gt;&lt;key app="EN" db-id="ezt95dfawvtw0kezr9npa0wivxfze9902pwz"&gt;30&lt;/key&gt;&lt;/foreign-keys&gt;&lt;ref-type name="Standard"&gt;58&lt;/ref-type&gt;&lt;contributors&gt;&lt;authors&gt;&lt;author&gt;NZGG&lt;/author&gt;&lt;/authors&gt;&lt;/contributors&gt;&lt;titles&gt;&lt;title&gt;Management of Early Colorectal Cancer – Evidence-based Best Practice Guidelines&lt;/title&gt;&lt;/titles&gt;&lt;dates&gt;&lt;year&gt;2011&lt;/year&gt;&lt;/dates&gt;&lt;pub-location&gt;Wellington&lt;/pub-location&gt;&lt;publisher&gt;New Zealand Guidelines Group&lt;/publisher&gt;&lt;urls&gt;&lt;/urls&gt;&lt;/record&gt;&lt;/Cite&gt;&lt;/EndNote&gt;</w:instrText>
            </w:r>
            <w:r>
              <w:fldChar w:fldCharType="separate"/>
            </w:r>
            <w:r>
              <w:rPr>
                <w:noProof/>
              </w:rPr>
              <w:t>(</w:t>
            </w:r>
            <w:hyperlink w:anchor="_ENREF_25" w:tooltip="NZGG, 2011 #30" w:history="1">
              <w:r w:rsidR="001B336B">
                <w:rPr>
                  <w:noProof/>
                </w:rPr>
                <w:t>NZGG 2011</w:t>
              </w:r>
            </w:hyperlink>
            <w:r>
              <w:rPr>
                <w:noProof/>
              </w:rPr>
              <w:t>)</w:t>
            </w:r>
            <w:r>
              <w:fldChar w:fldCharType="end"/>
            </w:r>
            <w:r w:rsidR="00B74AA5">
              <w:t>.</w:t>
            </w:r>
            <w:r w:rsidRPr="00E125C7">
              <w:t xml:space="preserve"> Pre</w:t>
            </w:r>
            <w:r>
              <w:t>-</w:t>
            </w:r>
            <w:r w:rsidRPr="00E125C7">
              <w:t xml:space="preserve">operative long-course chemoradiation is recommended for people who have a low rectal cancer or a threatened </w:t>
            </w:r>
            <w:r>
              <w:t xml:space="preserve">CRM </w:t>
            </w:r>
            <w:r>
              <w:fldChar w:fldCharType="begin"/>
            </w:r>
            <w:r>
              <w:instrText xml:space="preserve"> ADDIN EN.CITE &lt;EndNote&gt;&lt;Cite&gt;&lt;Author&gt;NICE&lt;/Author&gt;&lt;Year&gt;November 2011&lt;/Year&gt;&lt;RecNum&gt;29&lt;/RecNum&gt;&lt;DisplayText&gt;(NICE November 2011)&lt;/DisplayText&gt;&lt;record&gt;&lt;rec-number&gt;29&lt;/rec-number&gt;&lt;foreign-keys&gt;&lt;key app="EN" db-id="ezt95dfawvtw0kezr9npa0wivxfze9902pwz"&gt;29&lt;/key&gt;&lt;/foreign-keys&gt;&lt;ref-type name="Standard"&gt;58&lt;/ref-type&gt;&lt;contributors&gt;&lt;authors&gt;&lt;author&gt;NICE&lt;/author&gt;&lt;/authors&gt;&lt;/contributors&gt;&lt;titles&gt;&lt;title&gt;Colorectal cancer: diagnosis and management&lt;/title&gt;&lt;/titles&gt;&lt;dates&gt;&lt;year&gt;November 2011&lt;/year&gt;&lt;/dates&gt;&lt;publisher&gt;National Institute for Health and Care Excellence&lt;/publisher&gt;&lt;urls&gt;&lt;related-urls&gt;&lt;url&gt;https://www.nice.org.uk/guidance/qs20&lt;/url&gt;&lt;/related-urls&gt;&lt;/urls&gt;&lt;/record&gt;&lt;/Cite&gt;&lt;/EndNote&gt;</w:instrText>
            </w:r>
            <w:r>
              <w:fldChar w:fldCharType="separate"/>
            </w:r>
            <w:r>
              <w:rPr>
                <w:noProof/>
              </w:rPr>
              <w:t>(</w:t>
            </w:r>
            <w:hyperlink w:anchor="_ENREF_24" w:tooltip="NICE, November 2011 #29" w:history="1">
              <w:r w:rsidR="001B336B">
                <w:rPr>
                  <w:noProof/>
                </w:rPr>
                <w:t>NICE November 2011</w:t>
              </w:r>
            </w:hyperlink>
            <w:r>
              <w:rPr>
                <w:noProof/>
              </w:rPr>
              <w:t>)</w:t>
            </w:r>
            <w:r>
              <w:fldChar w:fldCharType="end"/>
            </w:r>
            <w:r w:rsidR="00B74AA5">
              <w:t>.</w:t>
            </w:r>
          </w:p>
          <w:p w:rsidR="005679B2" w:rsidRPr="00967809" w:rsidRDefault="005679B2" w:rsidP="001B336B">
            <w:pPr>
              <w:pStyle w:val="TableText"/>
              <w:rPr>
                <w:spacing w:val="-2"/>
              </w:rPr>
            </w:pPr>
            <w:r w:rsidRPr="00967809">
              <w:rPr>
                <w:spacing w:val="-2"/>
              </w:rPr>
              <w:t xml:space="preserve">Short-course radiotherapy is more convenient for patients, has fewer short-term side effects and uses fewer health resources </w:t>
            </w:r>
            <w:r w:rsidRPr="00967809">
              <w:rPr>
                <w:spacing w:val="-2"/>
              </w:rPr>
              <w:fldChar w:fldCharType="begin">
                <w:fldData xml:space="preserve">PEVuZE5vdGU+PENpdGU+PEF1dGhvcj5CdWprbzwvQXV0aG9yPjxZZWFyPjIwMDQ8L1llYXI+PFJl
Y051bT42MTwvUmVjTnVtPjxEaXNwbGF5VGV4dD4oQnVqa28gZXQgYWwgMjAwNCk8L0Rpc3BsYXlU
ZXh0PjxyZWNvcmQ+PHJlYy1udW1iZXI+NjE8L3JlYy1udW1iZXI+PGZvcmVpZ24ta2V5cz48a2V5
IGFwcD0iRU4iIGRiLWlkPSJlenQ5NWRmYXd2dHcwa2V6cjlucGEwd2l2eGZ6ZTk5MDJwd3oiPjYx
PC9rZXk+PC9mb3JlaWduLWtleXM+PHJlZi10eXBlIG5hbWU9IkpvdXJuYWwgQXJ0aWNsZSI+MTc8
L3JlZi10eXBlPjxjb250cmlidXRvcnM+PGF1dGhvcnM+PGF1dGhvcj5CdWprbywgSy48L2F1dGhv
cj48YXV0aG9yPk5vd2Fja2ksIE0uIFAuPC9hdXRob3I+PGF1dGhvcj5OYXNpZXJvd3NrYS1HdXR0
bWVqZXIsIEEuPC9hdXRob3I+PGF1dGhvcj5NaWNoYWxza2ksIFcuPC9hdXRob3I+PGF1dGhvcj5C
ZWJlbmVrLCBNLjwvYXV0aG9yPjxhdXRob3I+UHVkZWxrbywgTS48L2F1dGhvcj48YXV0aG9yPkty
eWosIE0uPC9hdXRob3I+PGF1dGhvcj5PbGVkemtpLCBKLjwvYXV0aG9yPjxhdXRob3I+U3ptZWph
LCBKLjwvYXV0aG9yPjxhdXRob3I+U2x1c3puaWFrLCBKLjwvYXV0aG9yPjxhdXRob3I+U2Vya2ll
cywgSy48L2F1dGhvcj48YXV0aG9yPktsYWRueSwgSi48L2F1dGhvcj48YXV0aG9yPlBhbXVja2Es
IE0uPC9hdXRob3I+PGF1dGhvcj5LdWtvbG93aWN6LCBQLjwvYXV0aG9yPjwvYXV0aG9ycz48L2Nv
bnRyaWJ1dG9ycz48YXV0aC1hZGRyZXNzPkRlcGFydG1lbnQgb2YgUmFkaW90aGVyYXB5LCBNYXJp
YSBTa2xvZG93c2thLUN1cmllIE1lbW9yaWFsIENhbmNlciBDZW50cmUgYW5kIEluc3RpdHV0ZSBv
ZiBPbmNvbG9neSwgVy5LLiBSb2VudGdlbmEgNSwgMDIgNzgxLCBXYXJzYXcsIFBvbGFuZC48L2F1
dGgtYWRkcmVzcz48dGl0bGVzPjx0aXRsZT5TcGhpbmN0ZXIgcHJlc2VydmF0aW9uIGZvbGxvd2lu
ZyBwcmVvcGVyYXRpdmUgcmFkaW90aGVyYXB5IGZvciByZWN0YWwgY2FuY2VyOiByZXBvcnQgb2Yg
YSByYW5kb21pc2VkIHRyaWFsIGNvbXBhcmluZyBzaG9ydC10ZXJtIHJhZGlvdGhlcmFweSB2cy4g
Y29udmVudGlvbmFsbHkgZnJhY3Rpb25hdGVkIHJhZGlvY2hlbW90aGVyYXB5PC90aXRsZT48c2Vj
b25kYXJ5LXRpdGxlPlJhZGlvdGhlciBPbmNvbDwvc2Vjb25kYXJ5LXRpdGxlPjxhbHQtdGl0bGU+
UmFkaW90aGVyYXB5IGFuZCBvbmNvbG9neSA6IGpvdXJuYWwgb2YgdGhlIEV1cm9wZWFuIFNvY2ll
dHkgZm9yIFRoZXJhcGV1dGljIFJhZGlvbG9neSBhbmQgT25jb2xvZ3k8L2FsdC10aXRsZT48L3Rp
dGxlcz48cGVyaW9kaWNhbD48ZnVsbC10aXRsZT5SYWRpb3RoZXIgT25jb2w8L2Z1bGwtdGl0bGU+
PGFiYnItMT5SYWRpb3RoZXJhcHkgYW5kIG9uY29sb2d5IDogam91cm5hbCBvZiB0aGUgRXVyb3Bl
YW4gU29jaWV0eSBmb3IgVGhlcmFwZXV0aWMgUmFkaW9sb2d5IGFuZCBPbmNvbG9neTwvYWJici0x
PjwvcGVyaW9kaWNhbD48YWx0LXBlcmlvZGljYWw+PGZ1bGwtdGl0bGU+UmFkaW90aGVyIE9uY29s
PC9mdWxsLXRpdGxlPjxhYmJyLTE+UmFkaW90aGVyYXB5IGFuZCBvbmNvbG9neSA6IGpvdXJuYWwg
b2YgdGhlIEV1cm9wZWFuIFNvY2lldHkgZm9yIFRoZXJhcGV1dGljIFJhZGlvbG9neSBhbmQgT25j
b2xvZ3k8L2FiYnItMT48L2FsdC1wZXJpb2RpY2FsPjxwYWdlcz4xNS0yNDwvcGFnZXM+PHZvbHVt
ZT43Mjwvdm9sdW1lPjxudW1iZXI+MTwvbnVtYmVyPjxlZGl0aW9uPjIwMDQvMDcvMDk8L2VkaXRp
b24+PGtleXdvcmRzPjxrZXl3b3JkPkFkdWx0PC9rZXl3b3JkPjxrZXl3b3JkPkFnZWQ8L2tleXdv
cmQ+PGtleXdvcmQ+QW5hbCBDYW5hbC9waHlzaW9sb2d5L3JhZGlhdGlvbiBlZmZlY3RzLyBzdXJn
ZXJ5PC9rZXl3b3JkPjxrZXl3b3JkPkFudGluZW9wbGFzdGljIENvbWJpbmVkIENoZW1vdGhlcmFw
eSBQcm90b2NvbHMvIHRoZXJhcGV1dGljIHVzZTwva2V5d29yZD48a2V5d29yZD5Db21iaW5lZCBN
b2RhbGl0eSBUaGVyYXB5PC9rZXl3b3JkPjxrZXl3b3JkPkRvc2UgRnJhY3Rpb25hdGlvbiwgUmFk
aWF0aW9uPC9rZXl3b3JkPjxrZXl3b3JkPkZlbWFsZTwva2V5d29yZD48a2V5d29yZD5GbHVvcm91
cmFjaWwvYWRtaW5pc3RyYXRpb24gJmFtcDsgZG9zYWdlPC9rZXl3b3JkPjxrZXl3b3JkPkh1bWFu
czwva2V5d29yZD48a2V5d29yZD5MZXVjb3ZvcmluL2FkbWluaXN0cmF0aW9uICZhbXA7IGRvc2Fn
ZTwva2V5d29yZD48a2V5d29yZD5NYWxlPC9rZXl3b3JkPjxrZXl3b3JkPk1pZGRsZSBBZ2VkPC9r
ZXl3b3JkPjxrZXl3b3JkPk5lb2FkanV2YW50IFRoZXJhcHk8L2tleXdvcmQ+PGtleXdvcmQ+TmVv
cGxhc20gSW52YXNpdmVuZXNzPC9rZXl3b3JkPjxrZXl3b3JkPlJlY3RhbCBOZW9wbGFzbXMvIGRy
dWcgdGhlcmFweS8gcmFkaW90aGVyYXB5L3N1cmdlcnk8L2tleXdvcmQ+PGtleXdvcmQ+VHJlYXRt
ZW50IE91dGNvbWU8L2tleXdvcmQ+PC9rZXl3b3Jkcz48ZGF0ZXM+PHllYXI+MjAwNDwveWVhcj48
cHViLWRhdGVzPjxkYXRlPkp1bDwvZGF0ZT48L3B1Yi1kYXRlcz48L2RhdGVzPjxpc2JuPjAxNjct
ODE0MCAoUHJpbnQpJiN4RDswMTY3LTgxNDAgKExpbmtpbmcpPC9pc2JuPjxhY2Nlc3Npb24tbnVt
PjE1MjM2ODcwPC9hY2Nlc3Npb24tbnVtPjx1cmxzPjwvdXJscz48ZWxlY3Ryb25pYy1yZXNvdXJj
ZS1udW0+MTAuMTAxNi9qLnJhZG9uYy4yMDAzLjEyLjAwNjwvZWxlY3Ryb25pYy1yZXNvdXJjZS1u
dW0+PHJlbW90ZS1kYXRhYmFzZS1wcm92aWRlcj5OTE08L3JlbW90ZS1kYXRhYmFzZS1wcm92aWRl
cj48bGFuZ3VhZ2U+ZW5nPC9sYW5ndWFnZT48L3JlY29yZD48L0NpdGU+PC9FbmROb3RlPgB=
</w:fldData>
              </w:fldChar>
            </w:r>
            <w:r w:rsidRPr="00967809">
              <w:rPr>
                <w:spacing w:val="-2"/>
              </w:rPr>
              <w:instrText xml:space="preserve"> ADDIN EN.CITE </w:instrText>
            </w:r>
            <w:r w:rsidRPr="00967809">
              <w:rPr>
                <w:spacing w:val="-2"/>
              </w:rPr>
              <w:fldChar w:fldCharType="begin">
                <w:fldData xml:space="preserve">PEVuZE5vdGU+PENpdGU+PEF1dGhvcj5CdWprbzwvQXV0aG9yPjxZZWFyPjIwMDQ8L1llYXI+PFJl
Y051bT42MTwvUmVjTnVtPjxEaXNwbGF5VGV4dD4oQnVqa28gZXQgYWwgMjAwNCk8L0Rpc3BsYXlU
ZXh0PjxyZWNvcmQ+PHJlYy1udW1iZXI+NjE8L3JlYy1udW1iZXI+PGZvcmVpZ24ta2V5cz48a2V5
IGFwcD0iRU4iIGRiLWlkPSJlenQ5NWRmYXd2dHcwa2V6cjlucGEwd2l2eGZ6ZTk5MDJwd3oiPjYx
PC9rZXk+PC9mb3JlaWduLWtleXM+PHJlZi10eXBlIG5hbWU9IkpvdXJuYWwgQXJ0aWNsZSI+MTc8
L3JlZi10eXBlPjxjb250cmlidXRvcnM+PGF1dGhvcnM+PGF1dGhvcj5CdWprbywgSy48L2F1dGhv
cj48YXV0aG9yPk5vd2Fja2ksIE0uIFAuPC9hdXRob3I+PGF1dGhvcj5OYXNpZXJvd3NrYS1HdXR0
bWVqZXIsIEEuPC9hdXRob3I+PGF1dGhvcj5NaWNoYWxza2ksIFcuPC9hdXRob3I+PGF1dGhvcj5C
ZWJlbmVrLCBNLjwvYXV0aG9yPjxhdXRob3I+UHVkZWxrbywgTS48L2F1dGhvcj48YXV0aG9yPkty
eWosIE0uPC9hdXRob3I+PGF1dGhvcj5PbGVkemtpLCBKLjwvYXV0aG9yPjxhdXRob3I+U3ptZWph
LCBKLjwvYXV0aG9yPjxhdXRob3I+U2x1c3puaWFrLCBKLjwvYXV0aG9yPjxhdXRob3I+U2Vya2ll
cywgSy48L2F1dGhvcj48YXV0aG9yPktsYWRueSwgSi48L2F1dGhvcj48YXV0aG9yPlBhbXVja2Es
IE0uPC9hdXRob3I+PGF1dGhvcj5LdWtvbG93aWN6LCBQLjwvYXV0aG9yPjwvYXV0aG9ycz48L2Nv
bnRyaWJ1dG9ycz48YXV0aC1hZGRyZXNzPkRlcGFydG1lbnQgb2YgUmFkaW90aGVyYXB5LCBNYXJp
YSBTa2xvZG93c2thLUN1cmllIE1lbW9yaWFsIENhbmNlciBDZW50cmUgYW5kIEluc3RpdHV0ZSBv
ZiBPbmNvbG9neSwgVy5LLiBSb2VudGdlbmEgNSwgMDIgNzgxLCBXYXJzYXcsIFBvbGFuZC48L2F1
dGgtYWRkcmVzcz48dGl0bGVzPjx0aXRsZT5TcGhpbmN0ZXIgcHJlc2VydmF0aW9uIGZvbGxvd2lu
ZyBwcmVvcGVyYXRpdmUgcmFkaW90aGVyYXB5IGZvciByZWN0YWwgY2FuY2VyOiByZXBvcnQgb2Yg
YSByYW5kb21pc2VkIHRyaWFsIGNvbXBhcmluZyBzaG9ydC10ZXJtIHJhZGlvdGhlcmFweSB2cy4g
Y29udmVudGlvbmFsbHkgZnJhY3Rpb25hdGVkIHJhZGlvY2hlbW90aGVyYXB5PC90aXRsZT48c2Vj
b25kYXJ5LXRpdGxlPlJhZGlvdGhlciBPbmNvbDwvc2Vjb25kYXJ5LXRpdGxlPjxhbHQtdGl0bGU+
UmFkaW90aGVyYXB5IGFuZCBvbmNvbG9neSA6IGpvdXJuYWwgb2YgdGhlIEV1cm9wZWFuIFNvY2ll
dHkgZm9yIFRoZXJhcGV1dGljIFJhZGlvbG9neSBhbmQgT25jb2xvZ3k8L2FsdC10aXRsZT48L3Rp
dGxlcz48cGVyaW9kaWNhbD48ZnVsbC10aXRsZT5SYWRpb3RoZXIgT25jb2w8L2Z1bGwtdGl0bGU+
PGFiYnItMT5SYWRpb3RoZXJhcHkgYW5kIG9uY29sb2d5IDogam91cm5hbCBvZiB0aGUgRXVyb3Bl
YW4gU29jaWV0eSBmb3IgVGhlcmFwZXV0aWMgUmFkaW9sb2d5IGFuZCBPbmNvbG9neTwvYWJici0x
PjwvcGVyaW9kaWNhbD48YWx0LXBlcmlvZGljYWw+PGZ1bGwtdGl0bGU+UmFkaW90aGVyIE9uY29s
PC9mdWxsLXRpdGxlPjxhYmJyLTE+UmFkaW90aGVyYXB5IGFuZCBvbmNvbG9neSA6IGpvdXJuYWwg
b2YgdGhlIEV1cm9wZWFuIFNvY2lldHkgZm9yIFRoZXJhcGV1dGljIFJhZGlvbG9neSBhbmQgT25j
b2xvZ3k8L2FiYnItMT48L2FsdC1wZXJpb2RpY2FsPjxwYWdlcz4xNS0yNDwvcGFnZXM+PHZvbHVt
ZT43Mjwvdm9sdW1lPjxudW1iZXI+MTwvbnVtYmVyPjxlZGl0aW9uPjIwMDQvMDcvMDk8L2VkaXRp
b24+PGtleXdvcmRzPjxrZXl3b3JkPkFkdWx0PC9rZXl3b3JkPjxrZXl3b3JkPkFnZWQ8L2tleXdv
cmQ+PGtleXdvcmQ+QW5hbCBDYW5hbC9waHlzaW9sb2d5L3JhZGlhdGlvbiBlZmZlY3RzLyBzdXJn
ZXJ5PC9rZXl3b3JkPjxrZXl3b3JkPkFudGluZW9wbGFzdGljIENvbWJpbmVkIENoZW1vdGhlcmFw
eSBQcm90b2NvbHMvIHRoZXJhcGV1dGljIHVzZTwva2V5d29yZD48a2V5d29yZD5Db21iaW5lZCBN
b2RhbGl0eSBUaGVyYXB5PC9rZXl3b3JkPjxrZXl3b3JkPkRvc2UgRnJhY3Rpb25hdGlvbiwgUmFk
aWF0aW9uPC9rZXl3b3JkPjxrZXl3b3JkPkZlbWFsZTwva2V5d29yZD48a2V5d29yZD5GbHVvcm91
cmFjaWwvYWRtaW5pc3RyYXRpb24gJmFtcDsgZG9zYWdlPC9rZXl3b3JkPjxrZXl3b3JkPkh1bWFu
czwva2V5d29yZD48a2V5d29yZD5MZXVjb3ZvcmluL2FkbWluaXN0cmF0aW9uICZhbXA7IGRvc2Fn
ZTwva2V5d29yZD48a2V5d29yZD5NYWxlPC9rZXl3b3JkPjxrZXl3b3JkPk1pZGRsZSBBZ2VkPC9r
ZXl3b3JkPjxrZXl3b3JkPk5lb2FkanV2YW50IFRoZXJhcHk8L2tleXdvcmQ+PGtleXdvcmQ+TmVv
cGxhc20gSW52YXNpdmVuZXNzPC9rZXl3b3JkPjxrZXl3b3JkPlJlY3RhbCBOZW9wbGFzbXMvIGRy
dWcgdGhlcmFweS8gcmFkaW90aGVyYXB5L3N1cmdlcnk8L2tleXdvcmQ+PGtleXdvcmQ+VHJlYXRt
ZW50IE91dGNvbWU8L2tleXdvcmQ+PC9rZXl3b3Jkcz48ZGF0ZXM+PHllYXI+MjAwNDwveWVhcj48
cHViLWRhdGVzPjxkYXRlPkp1bDwvZGF0ZT48L3B1Yi1kYXRlcz48L2RhdGVzPjxpc2JuPjAxNjct
ODE0MCAoUHJpbnQpJiN4RDswMTY3LTgxNDAgKExpbmtpbmcpPC9pc2JuPjxhY2Nlc3Npb24tbnVt
PjE1MjM2ODcwPC9hY2Nlc3Npb24tbnVtPjx1cmxzPjwvdXJscz48ZWxlY3Ryb25pYy1yZXNvdXJj
ZS1udW0+MTAuMTAxNi9qLnJhZG9uYy4yMDAzLjEyLjAwNjwvZWxlY3Ryb25pYy1yZXNvdXJjZS1u
dW0+PHJlbW90ZS1kYXRhYmFzZS1wcm92aWRlcj5OTE08L3JlbW90ZS1kYXRhYmFzZS1wcm92aWRl
cj48bGFuZ3VhZ2U+ZW5nPC9sYW5ndWFnZT48L3JlY29yZD48L0NpdGU+PC9FbmROb3RlPgB=
</w:fldData>
              </w:fldChar>
            </w:r>
            <w:r w:rsidRPr="00967809">
              <w:rPr>
                <w:spacing w:val="-2"/>
              </w:rPr>
              <w:instrText xml:space="preserve"> ADDIN EN.CITE.DATA </w:instrText>
            </w:r>
            <w:r w:rsidRPr="00967809">
              <w:rPr>
                <w:spacing w:val="-2"/>
              </w:rPr>
            </w:r>
            <w:r w:rsidRPr="00967809">
              <w:rPr>
                <w:spacing w:val="-2"/>
              </w:rPr>
              <w:fldChar w:fldCharType="end"/>
            </w:r>
            <w:r w:rsidRPr="00967809">
              <w:rPr>
                <w:spacing w:val="-2"/>
              </w:rPr>
            </w:r>
            <w:r w:rsidRPr="00967809">
              <w:rPr>
                <w:spacing w:val="-2"/>
              </w:rPr>
              <w:fldChar w:fldCharType="separate"/>
            </w:r>
            <w:r w:rsidRPr="00967809">
              <w:rPr>
                <w:noProof/>
                <w:spacing w:val="-2"/>
              </w:rPr>
              <w:t>(</w:t>
            </w:r>
            <w:hyperlink w:anchor="_ENREF_6" w:tooltip="Bujko, 2004 #61" w:history="1">
              <w:r w:rsidR="001B336B" w:rsidRPr="00967809">
                <w:rPr>
                  <w:noProof/>
                  <w:spacing w:val="-2"/>
                </w:rPr>
                <w:t>Bujko et al 2004</w:t>
              </w:r>
            </w:hyperlink>
            <w:r w:rsidRPr="00967809">
              <w:rPr>
                <w:noProof/>
                <w:spacing w:val="-2"/>
              </w:rPr>
              <w:t>)</w:t>
            </w:r>
            <w:r w:rsidRPr="00967809">
              <w:rPr>
                <w:spacing w:val="-2"/>
              </w:rPr>
              <w:fldChar w:fldCharType="end"/>
            </w:r>
            <w:r w:rsidR="00B74AA5" w:rsidRPr="00967809">
              <w:rPr>
                <w:spacing w:val="-2"/>
              </w:rPr>
              <w:t>.</w:t>
            </w:r>
          </w:p>
        </w:tc>
      </w:tr>
      <w:tr w:rsidR="005679B2" w:rsidTr="00B74AA5">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Equity/Māori health gain</w:t>
            </w:r>
          </w:p>
        </w:tc>
        <w:tc>
          <w:tcPr>
            <w:tcW w:w="5812" w:type="dxa"/>
            <w:gridSpan w:val="2"/>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No d</w:t>
            </w:r>
            <w:r w:rsidRPr="00017E93">
              <w:t xml:space="preserve">ata </w:t>
            </w:r>
            <w:r>
              <w:t xml:space="preserve">was </w:t>
            </w:r>
            <w:r w:rsidRPr="00017E93">
              <w:t>available</w:t>
            </w:r>
            <w:r>
              <w:t>.</w:t>
            </w:r>
          </w:p>
        </w:tc>
      </w:tr>
      <w:tr w:rsidR="00B74AA5" w:rsidTr="00B74AA5">
        <w:trPr>
          <w:gridAfter w:val="1"/>
          <w:wAfter w:w="709" w:type="dxa"/>
          <w:cantSplit/>
        </w:trPr>
        <w:tc>
          <w:tcPr>
            <w:tcW w:w="1701" w:type="dxa"/>
            <w:vMerge w:val="restart"/>
            <w:tcBorders>
              <w:top w:val="single" w:sz="4" w:space="0" w:color="A6A6A6" w:themeColor="background1" w:themeShade="A6"/>
              <w:left w:val="nil"/>
            </w:tcBorders>
          </w:tcPr>
          <w:p w:rsidR="00B74AA5" w:rsidRPr="00B74AA5" w:rsidRDefault="00B74AA5" w:rsidP="00A575AE">
            <w:pPr>
              <w:pStyle w:val="TableText"/>
              <w:rPr>
                <w:b/>
              </w:rPr>
            </w:pPr>
            <w:r w:rsidRPr="00B74AA5">
              <w:rPr>
                <w:b/>
              </w:rPr>
              <w:t>Specifications a)</w:t>
            </w:r>
          </w:p>
        </w:tc>
        <w:tc>
          <w:tcPr>
            <w:tcW w:w="1276" w:type="dxa"/>
            <w:tcBorders>
              <w:top w:val="single" w:sz="4" w:space="0" w:color="A6A6A6" w:themeColor="background1" w:themeShade="A6"/>
              <w:bottom w:val="nil"/>
            </w:tcBorders>
          </w:tcPr>
          <w:p w:rsidR="00B74AA5" w:rsidRPr="00B74AA5" w:rsidRDefault="00B74AA5" w:rsidP="00A575AE">
            <w:pPr>
              <w:pStyle w:val="TableText"/>
              <w:rPr>
                <w:b/>
              </w:rPr>
            </w:pPr>
            <w:r w:rsidRPr="00B74AA5">
              <w:rPr>
                <w:b/>
              </w:rPr>
              <w:t>Numerator</w:t>
            </w:r>
          </w:p>
        </w:tc>
        <w:tc>
          <w:tcPr>
            <w:tcW w:w="5103" w:type="dxa"/>
            <w:tcBorders>
              <w:top w:val="single" w:sz="4" w:space="0" w:color="A6A6A6" w:themeColor="background1" w:themeShade="A6"/>
              <w:bottom w:val="nil"/>
              <w:right w:val="nil"/>
            </w:tcBorders>
          </w:tcPr>
          <w:p w:rsidR="00B74AA5" w:rsidRPr="00017E93" w:rsidRDefault="00B74AA5" w:rsidP="00A575AE">
            <w:pPr>
              <w:pStyle w:val="TableText"/>
            </w:pPr>
            <w:r w:rsidRPr="00017E93">
              <w:t xml:space="preserve">Number of people with non-metastatic rectal cancer who </w:t>
            </w:r>
            <w:r>
              <w:t xml:space="preserve">have not received </w:t>
            </w:r>
            <w:r w:rsidRPr="00017E93">
              <w:t>pre</w:t>
            </w:r>
            <w:r>
              <w:t>-</w:t>
            </w:r>
            <w:r w:rsidRPr="00017E93">
              <w:t>operative radiotherapy</w:t>
            </w:r>
            <w:r>
              <w:t>.</w:t>
            </w:r>
          </w:p>
        </w:tc>
      </w:tr>
      <w:tr w:rsidR="00B74AA5" w:rsidTr="00B74AA5">
        <w:trPr>
          <w:gridAfter w:val="1"/>
          <w:wAfter w:w="709" w:type="dxa"/>
          <w:cantSplit/>
        </w:trPr>
        <w:tc>
          <w:tcPr>
            <w:tcW w:w="1701" w:type="dxa"/>
            <w:vMerge/>
            <w:tcBorders>
              <w:left w:val="nil"/>
            </w:tcBorders>
          </w:tcPr>
          <w:p w:rsidR="00B74AA5" w:rsidRPr="00B74AA5" w:rsidRDefault="00B74AA5" w:rsidP="00A575AE">
            <w:pPr>
              <w:pStyle w:val="TableText"/>
              <w:rPr>
                <w:b/>
              </w:rPr>
            </w:pPr>
          </w:p>
        </w:tc>
        <w:tc>
          <w:tcPr>
            <w:tcW w:w="1276" w:type="dxa"/>
            <w:tcBorders>
              <w:top w:val="nil"/>
              <w:bottom w:val="nil"/>
            </w:tcBorders>
          </w:tcPr>
          <w:p w:rsidR="00B74AA5" w:rsidRPr="00B74AA5" w:rsidRDefault="00B74AA5" w:rsidP="00B74AA5">
            <w:pPr>
              <w:pStyle w:val="TableText"/>
              <w:spacing w:before="0"/>
              <w:rPr>
                <w:b/>
              </w:rPr>
            </w:pPr>
            <w:r w:rsidRPr="00B74AA5">
              <w:rPr>
                <w:b/>
              </w:rPr>
              <w:t>Denominator</w:t>
            </w:r>
          </w:p>
        </w:tc>
        <w:tc>
          <w:tcPr>
            <w:tcW w:w="5103" w:type="dxa"/>
            <w:tcBorders>
              <w:top w:val="nil"/>
              <w:bottom w:val="nil"/>
              <w:right w:val="nil"/>
            </w:tcBorders>
          </w:tcPr>
          <w:p w:rsidR="00B74AA5" w:rsidRPr="00017E93" w:rsidRDefault="00B74AA5" w:rsidP="00B74AA5">
            <w:pPr>
              <w:pStyle w:val="TableText"/>
              <w:spacing w:before="0"/>
            </w:pPr>
            <w:r>
              <w:t xml:space="preserve">Number of </w:t>
            </w:r>
            <w:r w:rsidRPr="00017E93">
              <w:t>people with non-metastatic rectal cancer who have</w:t>
            </w:r>
            <w:r>
              <w:t xml:space="preserve"> received</w:t>
            </w:r>
            <w:r w:rsidRPr="00017E93">
              <w:t xml:space="preserve"> definitive surgery</w:t>
            </w:r>
            <w:r>
              <w:t>.</w:t>
            </w:r>
          </w:p>
        </w:tc>
      </w:tr>
      <w:tr w:rsidR="00B74AA5" w:rsidTr="00B74AA5">
        <w:trPr>
          <w:gridAfter w:val="1"/>
          <w:wAfter w:w="709" w:type="dxa"/>
          <w:cantSplit/>
        </w:trPr>
        <w:tc>
          <w:tcPr>
            <w:tcW w:w="1701" w:type="dxa"/>
            <w:vMerge/>
            <w:tcBorders>
              <w:left w:val="nil"/>
              <w:bottom w:val="single" w:sz="4" w:space="0" w:color="A6A6A6" w:themeColor="background1" w:themeShade="A6"/>
            </w:tcBorders>
          </w:tcPr>
          <w:p w:rsidR="00B74AA5" w:rsidRPr="00B74AA5" w:rsidRDefault="00B74AA5" w:rsidP="00A575AE">
            <w:pPr>
              <w:pStyle w:val="TableText"/>
              <w:rPr>
                <w:b/>
              </w:rPr>
            </w:pPr>
          </w:p>
        </w:tc>
        <w:tc>
          <w:tcPr>
            <w:tcW w:w="1276" w:type="dxa"/>
            <w:tcBorders>
              <w:top w:val="nil"/>
              <w:bottom w:val="single" w:sz="4" w:space="0" w:color="A6A6A6" w:themeColor="background1" w:themeShade="A6"/>
            </w:tcBorders>
          </w:tcPr>
          <w:p w:rsidR="00B74AA5" w:rsidRPr="00B74AA5" w:rsidRDefault="00B74AA5" w:rsidP="00B74AA5">
            <w:pPr>
              <w:pStyle w:val="TableText"/>
              <w:spacing w:before="0"/>
              <w:rPr>
                <w:b/>
              </w:rPr>
            </w:pPr>
            <w:r w:rsidRPr="00B74AA5">
              <w:rPr>
                <w:b/>
              </w:rPr>
              <w:t>Exclusions</w:t>
            </w:r>
          </w:p>
        </w:tc>
        <w:tc>
          <w:tcPr>
            <w:tcW w:w="5103" w:type="dxa"/>
            <w:tcBorders>
              <w:top w:val="nil"/>
              <w:bottom w:val="single" w:sz="4" w:space="0" w:color="A6A6A6" w:themeColor="background1" w:themeShade="A6"/>
              <w:right w:val="nil"/>
            </w:tcBorders>
          </w:tcPr>
          <w:p w:rsidR="00B74AA5" w:rsidRPr="00017E93" w:rsidRDefault="00B74AA5" w:rsidP="00B74AA5">
            <w:pPr>
              <w:pStyle w:val="TableText"/>
              <w:spacing w:before="0"/>
            </w:pPr>
            <w:r>
              <w:t>None.</w:t>
            </w:r>
          </w:p>
        </w:tc>
      </w:tr>
      <w:tr w:rsidR="00B74AA5" w:rsidTr="00B74AA5">
        <w:trPr>
          <w:gridAfter w:val="1"/>
          <w:wAfter w:w="709" w:type="dxa"/>
          <w:cantSplit/>
        </w:trPr>
        <w:tc>
          <w:tcPr>
            <w:tcW w:w="1701" w:type="dxa"/>
            <w:vMerge w:val="restart"/>
            <w:tcBorders>
              <w:top w:val="single" w:sz="4" w:space="0" w:color="A6A6A6" w:themeColor="background1" w:themeShade="A6"/>
              <w:left w:val="nil"/>
            </w:tcBorders>
          </w:tcPr>
          <w:p w:rsidR="00B74AA5" w:rsidRPr="00B74AA5" w:rsidRDefault="00B74AA5" w:rsidP="00B74AA5">
            <w:pPr>
              <w:pStyle w:val="TableText"/>
              <w:rPr>
                <w:b/>
              </w:rPr>
            </w:pPr>
            <w:r w:rsidRPr="00B74AA5">
              <w:rPr>
                <w:b/>
              </w:rPr>
              <w:t>Specifications b)</w:t>
            </w:r>
          </w:p>
        </w:tc>
        <w:tc>
          <w:tcPr>
            <w:tcW w:w="1276" w:type="dxa"/>
            <w:tcBorders>
              <w:top w:val="single" w:sz="4" w:space="0" w:color="A6A6A6" w:themeColor="background1" w:themeShade="A6"/>
              <w:bottom w:val="nil"/>
            </w:tcBorders>
          </w:tcPr>
          <w:p w:rsidR="00B74AA5" w:rsidRPr="00B74AA5" w:rsidRDefault="00B74AA5" w:rsidP="00A575AE">
            <w:pPr>
              <w:pStyle w:val="TableText"/>
              <w:rPr>
                <w:b/>
              </w:rPr>
            </w:pPr>
            <w:r w:rsidRPr="00B74AA5">
              <w:rPr>
                <w:b/>
              </w:rPr>
              <w:t>Numerator</w:t>
            </w:r>
          </w:p>
        </w:tc>
        <w:tc>
          <w:tcPr>
            <w:tcW w:w="5103" w:type="dxa"/>
            <w:tcBorders>
              <w:top w:val="single" w:sz="4" w:space="0" w:color="A6A6A6" w:themeColor="background1" w:themeShade="A6"/>
              <w:bottom w:val="nil"/>
              <w:right w:val="nil"/>
            </w:tcBorders>
          </w:tcPr>
          <w:p w:rsidR="00B74AA5" w:rsidRPr="00017E93" w:rsidRDefault="00B74AA5" w:rsidP="00A575AE">
            <w:pPr>
              <w:pStyle w:val="TableText"/>
            </w:pPr>
            <w:r w:rsidRPr="00017E93">
              <w:t xml:space="preserve">Number of people with non-metastatic rectal cancer who </w:t>
            </w:r>
            <w:r>
              <w:t xml:space="preserve">have </w:t>
            </w:r>
            <w:r w:rsidRPr="00017E93">
              <w:t>receive</w:t>
            </w:r>
            <w:r>
              <w:t>d</w:t>
            </w:r>
            <w:r w:rsidRPr="00017E93">
              <w:t xml:space="preserve"> short-course pre</w:t>
            </w:r>
            <w:r>
              <w:t>-</w:t>
            </w:r>
            <w:r w:rsidRPr="00017E93">
              <w:t>operative radiotherapy</w:t>
            </w:r>
            <w:r>
              <w:t>.</w:t>
            </w:r>
          </w:p>
        </w:tc>
      </w:tr>
      <w:tr w:rsidR="00B74AA5" w:rsidTr="00B74AA5">
        <w:trPr>
          <w:gridAfter w:val="1"/>
          <w:wAfter w:w="709" w:type="dxa"/>
          <w:cantSplit/>
        </w:trPr>
        <w:tc>
          <w:tcPr>
            <w:tcW w:w="1701" w:type="dxa"/>
            <w:vMerge/>
            <w:tcBorders>
              <w:left w:val="nil"/>
            </w:tcBorders>
          </w:tcPr>
          <w:p w:rsidR="00B74AA5" w:rsidRPr="00B74AA5" w:rsidRDefault="00B74AA5" w:rsidP="00A575AE">
            <w:pPr>
              <w:pStyle w:val="TableText"/>
              <w:rPr>
                <w:b/>
              </w:rPr>
            </w:pPr>
          </w:p>
        </w:tc>
        <w:tc>
          <w:tcPr>
            <w:tcW w:w="1276" w:type="dxa"/>
            <w:tcBorders>
              <w:top w:val="nil"/>
              <w:bottom w:val="nil"/>
            </w:tcBorders>
          </w:tcPr>
          <w:p w:rsidR="00B74AA5" w:rsidRPr="00B74AA5" w:rsidRDefault="00B74AA5" w:rsidP="00B74AA5">
            <w:pPr>
              <w:pStyle w:val="TableText"/>
              <w:spacing w:before="0"/>
              <w:rPr>
                <w:b/>
              </w:rPr>
            </w:pPr>
            <w:r w:rsidRPr="00B74AA5">
              <w:rPr>
                <w:b/>
              </w:rPr>
              <w:t>Denominator</w:t>
            </w:r>
          </w:p>
        </w:tc>
        <w:tc>
          <w:tcPr>
            <w:tcW w:w="5103" w:type="dxa"/>
            <w:tcBorders>
              <w:top w:val="nil"/>
              <w:bottom w:val="nil"/>
              <w:right w:val="nil"/>
            </w:tcBorders>
          </w:tcPr>
          <w:p w:rsidR="00B74AA5" w:rsidRPr="00017E93" w:rsidRDefault="00B74AA5" w:rsidP="00B74AA5">
            <w:pPr>
              <w:pStyle w:val="TableText"/>
              <w:spacing w:before="0"/>
            </w:pPr>
            <w:r>
              <w:t xml:space="preserve">Number of </w:t>
            </w:r>
            <w:r w:rsidRPr="00017E93">
              <w:t xml:space="preserve">people with non-metastatic rectal cancer who have </w:t>
            </w:r>
            <w:r>
              <w:t xml:space="preserve">received </w:t>
            </w:r>
            <w:r w:rsidRPr="00017E93">
              <w:t>definitive surgery</w:t>
            </w:r>
            <w:r>
              <w:t>.</w:t>
            </w:r>
          </w:p>
        </w:tc>
      </w:tr>
      <w:tr w:rsidR="00B74AA5" w:rsidTr="00B74AA5">
        <w:trPr>
          <w:gridAfter w:val="1"/>
          <w:wAfter w:w="709" w:type="dxa"/>
          <w:cantSplit/>
        </w:trPr>
        <w:tc>
          <w:tcPr>
            <w:tcW w:w="1701" w:type="dxa"/>
            <w:vMerge/>
            <w:tcBorders>
              <w:left w:val="nil"/>
              <w:bottom w:val="single" w:sz="4" w:space="0" w:color="A6A6A6" w:themeColor="background1" w:themeShade="A6"/>
            </w:tcBorders>
          </w:tcPr>
          <w:p w:rsidR="00B74AA5" w:rsidRPr="00B74AA5" w:rsidRDefault="00B74AA5" w:rsidP="00A575AE">
            <w:pPr>
              <w:pStyle w:val="TableText"/>
              <w:rPr>
                <w:b/>
              </w:rPr>
            </w:pPr>
          </w:p>
        </w:tc>
        <w:tc>
          <w:tcPr>
            <w:tcW w:w="1276" w:type="dxa"/>
            <w:tcBorders>
              <w:top w:val="nil"/>
              <w:bottom w:val="single" w:sz="4" w:space="0" w:color="A6A6A6" w:themeColor="background1" w:themeShade="A6"/>
            </w:tcBorders>
          </w:tcPr>
          <w:p w:rsidR="00B74AA5" w:rsidRPr="00B74AA5" w:rsidRDefault="00B74AA5" w:rsidP="00B74AA5">
            <w:pPr>
              <w:pStyle w:val="TableText"/>
              <w:spacing w:before="0"/>
              <w:rPr>
                <w:b/>
              </w:rPr>
            </w:pPr>
            <w:r w:rsidRPr="00B74AA5">
              <w:rPr>
                <w:b/>
              </w:rPr>
              <w:t>Exclusions</w:t>
            </w:r>
          </w:p>
        </w:tc>
        <w:tc>
          <w:tcPr>
            <w:tcW w:w="5103" w:type="dxa"/>
            <w:tcBorders>
              <w:top w:val="nil"/>
              <w:bottom w:val="single" w:sz="4" w:space="0" w:color="A6A6A6" w:themeColor="background1" w:themeShade="A6"/>
              <w:right w:val="nil"/>
            </w:tcBorders>
          </w:tcPr>
          <w:p w:rsidR="00B74AA5" w:rsidRPr="00017E93" w:rsidRDefault="00B74AA5" w:rsidP="00B74AA5">
            <w:pPr>
              <w:pStyle w:val="TableText"/>
              <w:spacing w:before="0"/>
            </w:pPr>
            <w:r>
              <w:t>None.</w:t>
            </w:r>
          </w:p>
        </w:tc>
      </w:tr>
      <w:tr w:rsidR="00B74AA5" w:rsidTr="00B74AA5">
        <w:trPr>
          <w:gridAfter w:val="1"/>
          <w:wAfter w:w="709" w:type="dxa"/>
          <w:cantSplit/>
        </w:trPr>
        <w:tc>
          <w:tcPr>
            <w:tcW w:w="1701" w:type="dxa"/>
            <w:vMerge w:val="restart"/>
            <w:tcBorders>
              <w:top w:val="single" w:sz="4" w:space="0" w:color="A6A6A6" w:themeColor="background1" w:themeShade="A6"/>
              <w:left w:val="nil"/>
            </w:tcBorders>
          </w:tcPr>
          <w:p w:rsidR="00B74AA5" w:rsidRPr="00B74AA5" w:rsidRDefault="00B74AA5" w:rsidP="00A575AE">
            <w:pPr>
              <w:pStyle w:val="TableText"/>
              <w:rPr>
                <w:b/>
              </w:rPr>
            </w:pPr>
            <w:r>
              <w:rPr>
                <w:b/>
              </w:rPr>
              <w:t>Specifications c)</w:t>
            </w:r>
          </w:p>
        </w:tc>
        <w:tc>
          <w:tcPr>
            <w:tcW w:w="1276" w:type="dxa"/>
            <w:tcBorders>
              <w:top w:val="single" w:sz="4" w:space="0" w:color="A6A6A6" w:themeColor="background1" w:themeShade="A6"/>
              <w:bottom w:val="nil"/>
            </w:tcBorders>
          </w:tcPr>
          <w:p w:rsidR="00B74AA5" w:rsidRPr="00B74AA5" w:rsidRDefault="00B74AA5" w:rsidP="00B74AA5">
            <w:pPr>
              <w:pStyle w:val="TableText"/>
              <w:rPr>
                <w:b/>
              </w:rPr>
            </w:pPr>
            <w:r w:rsidRPr="00B74AA5">
              <w:rPr>
                <w:b/>
              </w:rPr>
              <w:t>Numerator</w:t>
            </w:r>
          </w:p>
        </w:tc>
        <w:tc>
          <w:tcPr>
            <w:tcW w:w="5103" w:type="dxa"/>
            <w:tcBorders>
              <w:top w:val="single" w:sz="4" w:space="0" w:color="A6A6A6" w:themeColor="background1" w:themeShade="A6"/>
              <w:bottom w:val="nil"/>
              <w:right w:val="nil"/>
            </w:tcBorders>
          </w:tcPr>
          <w:p w:rsidR="00B74AA5" w:rsidRPr="00017E93" w:rsidRDefault="00B74AA5" w:rsidP="00A575AE">
            <w:pPr>
              <w:pStyle w:val="TableText"/>
            </w:pPr>
            <w:r w:rsidRPr="00017E93">
              <w:t xml:space="preserve">Number of people with non-metastatic rectal cancer who </w:t>
            </w:r>
            <w:r>
              <w:t xml:space="preserve">have </w:t>
            </w:r>
            <w:r w:rsidRPr="00017E93">
              <w:t>receive</w:t>
            </w:r>
            <w:r>
              <w:t>d</w:t>
            </w:r>
            <w:r w:rsidRPr="00017E93">
              <w:t xml:space="preserve"> long-course pre</w:t>
            </w:r>
            <w:r>
              <w:t>-</w:t>
            </w:r>
            <w:r w:rsidRPr="00017E93">
              <w:t>operative radiotherapy</w:t>
            </w:r>
            <w:r>
              <w:t>.</w:t>
            </w:r>
          </w:p>
        </w:tc>
      </w:tr>
      <w:tr w:rsidR="00B74AA5" w:rsidTr="00B74AA5">
        <w:trPr>
          <w:gridAfter w:val="1"/>
          <w:wAfter w:w="709" w:type="dxa"/>
          <w:cantSplit/>
        </w:trPr>
        <w:tc>
          <w:tcPr>
            <w:tcW w:w="1701" w:type="dxa"/>
            <w:vMerge/>
            <w:tcBorders>
              <w:left w:val="nil"/>
            </w:tcBorders>
          </w:tcPr>
          <w:p w:rsidR="00B74AA5" w:rsidRPr="00B74AA5" w:rsidRDefault="00B74AA5" w:rsidP="00A575AE">
            <w:pPr>
              <w:pStyle w:val="TableText"/>
              <w:rPr>
                <w:b/>
              </w:rPr>
            </w:pPr>
          </w:p>
        </w:tc>
        <w:tc>
          <w:tcPr>
            <w:tcW w:w="1276" w:type="dxa"/>
            <w:tcBorders>
              <w:top w:val="nil"/>
              <w:bottom w:val="nil"/>
            </w:tcBorders>
          </w:tcPr>
          <w:p w:rsidR="00B74AA5" w:rsidRPr="00B74AA5" w:rsidRDefault="00B74AA5" w:rsidP="00B74AA5">
            <w:pPr>
              <w:pStyle w:val="TableText"/>
              <w:spacing w:before="0"/>
              <w:rPr>
                <w:b/>
              </w:rPr>
            </w:pPr>
            <w:r w:rsidRPr="00B74AA5">
              <w:rPr>
                <w:b/>
              </w:rPr>
              <w:t>Denominator</w:t>
            </w:r>
          </w:p>
        </w:tc>
        <w:tc>
          <w:tcPr>
            <w:tcW w:w="5103" w:type="dxa"/>
            <w:tcBorders>
              <w:top w:val="nil"/>
              <w:bottom w:val="nil"/>
              <w:right w:val="nil"/>
            </w:tcBorders>
          </w:tcPr>
          <w:p w:rsidR="00B74AA5" w:rsidRPr="00017E93" w:rsidRDefault="00B74AA5" w:rsidP="00B74AA5">
            <w:pPr>
              <w:pStyle w:val="TableText"/>
              <w:spacing w:before="0"/>
            </w:pPr>
            <w:r>
              <w:t xml:space="preserve">Number of </w:t>
            </w:r>
            <w:r w:rsidRPr="00017E93">
              <w:t xml:space="preserve">people with non-metastatic rectal cancer who have </w:t>
            </w:r>
            <w:r>
              <w:t xml:space="preserve">received </w:t>
            </w:r>
            <w:r w:rsidRPr="00017E93">
              <w:t>definitive surgery</w:t>
            </w:r>
            <w:r>
              <w:t>.</w:t>
            </w:r>
          </w:p>
        </w:tc>
      </w:tr>
      <w:tr w:rsidR="00B74AA5" w:rsidTr="00B74AA5">
        <w:trPr>
          <w:gridAfter w:val="1"/>
          <w:wAfter w:w="709" w:type="dxa"/>
          <w:cantSplit/>
        </w:trPr>
        <w:tc>
          <w:tcPr>
            <w:tcW w:w="1701" w:type="dxa"/>
            <w:vMerge/>
            <w:tcBorders>
              <w:left w:val="nil"/>
              <w:bottom w:val="single" w:sz="4" w:space="0" w:color="A6A6A6" w:themeColor="background1" w:themeShade="A6"/>
            </w:tcBorders>
          </w:tcPr>
          <w:p w:rsidR="00B74AA5" w:rsidRPr="00B74AA5" w:rsidRDefault="00B74AA5" w:rsidP="00A575AE">
            <w:pPr>
              <w:pStyle w:val="TableText"/>
              <w:rPr>
                <w:b/>
              </w:rPr>
            </w:pPr>
          </w:p>
        </w:tc>
        <w:tc>
          <w:tcPr>
            <w:tcW w:w="1276" w:type="dxa"/>
            <w:tcBorders>
              <w:top w:val="nil"/>
              <w:bottom w:val="single" w:sz="4" w:space="0" w:color="A6A6A6" w:themeColor="background1" w:themeShade="A6"/>
            </w:tcBorders>
          </w:tcPr>
          <w:p w:rsidR="00B74AA5" w:rsidRPr="00B74AA5" w:rsidRDefault="00B74AA5" w:rsidP="00B74AA5">
            <w:pPr>
              <w:pStyle w:val="TableText"/>
              <w:spacing w:before="0"/>
              <w:rPr>
                <w:b/>
              </w:rPr>
            </w:pPr>
            <w:r w:rsidRPr="00B74AA5">
              <w:rPr>
                <w:b/>
              </w:rPr>
              <w:t>Exclusions</w:t>
            </w:r>
          </w:p>
        </w:tc>
        <w:tc>
          <w:tcPr>
            <w:tcW w:w="5103" w:type="dxa"/>
            <w:tcBorders>
              <w:top w:val="nil"/>
              <w:bottom w:val="single" w:sz="4" w:space="0" w:color="A6A6A6" w:themeColor="background1" w:themeShade="A6"/>
              <w:right w:val="nil"/>
            </w:tcBorders>
          </w:tcPr>
          <w:p w:rsidR="00B74AA5" w:rsidRPr="00017E93" w:rsidRDefault="00B74AA5" w:rsidP="00B74AA5">
            <w:pPr>
              <w:pStyle w:val="TableText"/>
              <w:spacing w:before="0"/>
            </w:pPr>
            <w:r>
              <w:t>None.</w:t>
            </w:r>
          </w:p>
        </w:tc>
      </w:tr>
      <w:tr w:rsidR="005679B2" w:rsidTr="00B74AA5">
        <w:trPr>
          <w:gridAfter w:val="1"/>
          <w:wAfter w:w="709" w:type="dxa"/>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Data source</w:t>
            </w:r>
            <w:r w:rsidR="00B74AA5">
              <w:rPr>
                <w:b/>
              </w:rPr>
              <w:t>s</w:t>
            </w:r>
          </w:p>
        </w:tc>
        <w:tc>
          <w:tcPr>
            <w:tcW w:w="5103" w:type="dxa"/>
            <w:tcBorders>
              <w:top w:val="single" w:sz="4" w:space="0" w:color="A6A6A6" w:themeColor="background1" w:themeShade="A6"/>
              <w:bottom w:val="single" w:sz="4" w:space="0" w:color="A6A6A6" w:themeColor="background1" w:themeShade="A6"/>
              <w:right w:val="nil"/>
            </w:tcBorders>
          </w:tcPr>
          <w:p w:rsidR="005679B2" w:rsidRPr="00017E93" w:rsidRDefault="005679B2" w:rsidP="00A575AE">
            <w:pPr>
              <w:pStyle w:val="TableText"/>
            </w:pPr>
            <w:r>
              <w:t>NZCR</w:t>
            </w:r>
            <w:r w:rsidRPr="00017E93">
              <w:t xml:space="preserve">, </w:t>
            </w:r>
            <w:r>
              <w:t>ROC</w:t>
            </w:r>
            <w:r w:rsidRPr="00017E93">
              <w:t xml:space="preserve">, </w:t>
            </w:r>
            <w:r>
              <w:t>NMDS</w:t>
            </w:r>
            <w:r w:rsidR="00B61E0D">
              <w:t>.</w:t>
            </w:r>
          </w:p>
        </w:tc>
      </w:tr>
      <w:tr w:rsidR="005679B2" w:rsidTr="00B74AA5">
        <w:trPr>
          <w:gridAfter w:val="1"/>
          <w:wAfter w:w="709" w:type="dxa"/>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B74AA5" w:rsidRDefault="005679B2" w:rsidP="00A575AE">
            <w:pPr>
              <w:pStyle w:val="TableText"/>
              <w:rPr>
                <w:b/>
              </w:rPr>
            </w:pPr>
            <w:r w:rsidRPr="00B74AA5">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967809" w:rsidRDefault="005679B2" w:rsidP="00A575AE">
            <w:pPr>
              <w:pStyle w:val="TableText"/>
              <w:rPr>
                <w:spacing w:val="-2"/>
              </w:rPr>
            </w:pPr>
            <w:r w:rsidRPr="00967809">
              <w:rPr>
                <w:spacing w:val="-2"/>
              </w:rPr>
              <w:t>Ideally indicator 16c results will be presented by R0 and R1 rates</w:t>
            </w:r>
            <w:r w:rsidR="00B74AA5" w:rsidRPr="00967809">
              <w:rPr>
                <w:spacing w:val="-2"/>
              </w:rPr>
              <w:t>,</w:t>
            </w:r>
            <w:r w:rsidRPr="00967809">
              <w:rPr>
                <w:rStyle w:val="FootnoteReference"/>
                <w:spacing w:val="-2"/>
              </w:rPr>
              <w:footnoteReference w:id="5"/>
            </w:r>
            <w:r w:rsidRPr="00967809">
              <w:rPr>
                <w:spacing w:val="-2"/>
              </w:rPr>
              <w:t xml:space="preserve"> as all people with anticipated positive (R1) resection margins should receive long-course pre-operative radiotherapy.</w:t>
            </w:r>
          </w:p>
          <w:p w:rsidR="005679B2" w:rsidRDefault="005679B2" w:rsidP="00A575AE">
            <w:pPr>
              <w:pStyle w:val="TableText"/>
            </w:pPr>
            <w:r>
              <w:t>This indicator can only be reported in 2019 for all (non-metastatic and metastatic) rectal cancer patients, as TNM group stage is not available to identify people with metastatic disease on the NZCR.</w:t>
            </w:r>
          </w:p>
        </w:tc>
      </w:tr>
    </w:tbl>
    <w:p w:rsidR="00555001" w:rsidRDefault="00555001" w:rsidP="00967809"/>
    <w:p w:rsidR="00770442" w:rsidRDefault="005679B2" w:rsidP="00555001">
      <w:pPr>
        <w:pStyle w:val="Heading2"/>
      </w:pPr>
      <w:bookmarkStart w:id="82" w:name="_Adjuvant_chemotherapy"/>
      <w:bookmarkStart w:id="83" w:name="_Toc1738366"/>
      <w:bookmarkStart w:id="84" w:name="_Toc2255230"/>
      <w:bookmarkEnd w:id="82"/>
      <w:r w:rsidRPr="00C96CFB">
        <w:lastRenderedPageBreak/>
        <w:t>Adjuvant chemotherapy</w:t>
      </w:r>
      <w:bookmarkEnd w:id="83"/>
      <w:bookmarkEnd w:id="84"/>
    </w:p>
    <w:tbl>
      <w:tblPr>
        <w:tblW w:w="94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gridCol w:w="1400"/>
      </w:tblGrid>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Indicator description</w:t>
            </w:r>
          </w:p>
        </w:tc>
        <w:tc>
          <w:tcPr>
            <w:tcW w:w="6503" w:type="dxa"/>
            <w:gridSpan w:val="2"/>
            <w:tcBorders>
              <w:top w:val="single" w:sz="4" w:space="0" w:color="A6A6A6" w:themeColor="background1" w:themeShade="A6"/>
              <w:bottom w:val="single" w:sz="4" w:space="0" w:color="A6A6A6" w:themeColor="background1" w:themeShade="A6"/>
              <w:right w:val="nil"/>
            </w:tcBorders>
          </w:tcPr>
          <w:p w:rsidR="005679B2" w:rsidRDefault="00967809" w:rsidP="00967809">
            <w:pPr>
              <w:pStyle w:val="TableText"/>
              <w:ind w:left="425" w:hanging="425"/>
            </w:pPr>
            <w:r>
              <w:t>a)</w:t>
            </w:r>
            <w:r>
              <w:tab/>
            </w:r>
            <w:r w:rsidR="005679B2">
              <w:t xml:space="preserve">Proportion of people with stage III colon cancer who receive </w:t>
            </w:r>
            <w:r w:rsidR="005679B2" w:rsidRPr="00C96CFB">
              <w:t xml:space="preserve">adjuvant </w:t>
            </w:r>
            <w:r w:rsidR="005679B2">
              <w:t>chemotherapy</w:t>
            </w:r>
            <w:r>
              <w:t>.</w:t>
            </w:r>
          </w:p>
          <w:p w:rsidR="005679B2" w:rsidRPr="00C96CFB" w:rsidRDefault="00967809" w:rsidP="00967809">
            <w:pPr>
              <w:pStyle w:val="TableText"/>
              <w:ind w:left="425" w:hanging="425"/>
            </w:pPr>
            <w:r>
              <w:t>b)</w:t>
            </w:r>
            <w:r>
              <w:tab/>
            </w:r>
            <w:r w:rsidR="005679B2">
              <w:t xml:space="preserve">Proportion of people with stage III colon cancer who receive </w:t>
            </w:r>
            <w:r w:rsidR="005679B2" w:rsidRPr="00C96CFB">
              <w:t>adjuvant chemotherapy</w:t>
            </w:r>
            <w:r w:rsidR="005679B2">
              <w:t xml:space="preserve"> </w:t>
            </w:r>
            <w:r w:rsidR="005679B2" w:rsidRPr="00C96CFB">
              <w:t xml:space="preserve">within </w:t>
            </w:r>
            <w:r w:rsidR="005679B2">
              <w:t xml:space="preserve">eight </w:t>
            </w:r>
            <w:r w:rsidR="005679B2" w:rsidRPr="00C96CFB">
              <w:t>weeks</w:t>
            </w:r>
            <w:r>
              <w:t>.</w:t>
            </w:r>
          </w:p>
        </w:tc>
      </w:tr>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E0791F">
            <w:pPr>
              <w:pStyle w:val="TableText"/>
              <w:rPr>
                <w:b/>
              </w:rPr>
            </w:pPr>
            <w:r w:rsidRPr="00967809">
              <w:rPr>
                <w:b/>
              </w:rPr>
              <w:t>Rationale and evidence</w:t>
            </w:r>
          </w:p>
        </w:tc>
        <w:tc>
          <w:tcPr>
            <w:tcW w:w="6503" w:type="dxa"/>
            <w:gridSpan w:val="2"/>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C96CFB">
              <w:t>Adjuvant chemotherapy in stage III colon cancer has been shown to significantly improve overall survival</w:t>
            </w:r>
            <w:r>
              <w:t xml:space="preserve"> </w:t>
            </w:r>
            <w:r>
              <w:fldChar w:fldCharType="begin">
                <w:fldData xml:space="preserve">PEVuZE5vdGU+PENpdGU+PEF1dGhvcj5BbmRyZTwvQXV0aG9yPjxZZWFyPjIwMTU8L1llYXI+PFJl
Y051bT45PC9SZWNOdW0+PERpc3BsYXlUZXh0PihBbmRyZSBldCBhbCAyMDE1KTwvRGlzcGxheVRl
eHQ+PHJlY29yZD48cmVjLW51bWJlcj45PC9yZWMtbnVtYmVyPjxmb3JlaWduLWtleXM+PGtleSBh
cHA9IkVOIiBkYi1pZD0iZXp0OTVkZmF3dnR3MGtlenI5bnBhMHdpdnhmemU5OTAycHd6Ij45PC9r
ZXk+PC9mb3JlaWduLWtleXM+PHJlZi10eXBlIG5hbWU9IkpvdXJuYWwgQXJ0aWNsZSI+MTc8L3Jl
Zi10eXBlPjxjb250cmlidXRvcnM+PGF1dGhvcnM+PGF1dGhvcj5BbmRyZSwgVC48L2F1dGhvcj48
YXV0aG9yPmRlIEdyYW1vbnQsIEEuPC9hdXRob3I+PGF1dGhvcj5WZXJuZXJleSwgRC48L2F1dGhv
cj48YXV0aG9yPkNoaWJhdWRlbCwgQi48L2F1dGhvcj48YXV0aG9yPkJvbm5ldGFpbiwgRi48L2F1
dGhvcj48YXV0aG9yPlRpamVyYXMtUmFiYWxsYW5kLCBBLjwvYXV0aG9yPjxhdXRob3I+U2NyaXZh
LCBBLjwvYXV0aG9yPjxhdXRob3I+SGlja2lzaCwgVC48L2F1dGhvcj48YXV0aG9yPlRhYmVybmVy
bywgSi48L2F1dGhvcj48YXV0aG9yPlZhbiBMYWV0aGVtLCBKLiBMLjwvYXV0aG9yPjxhdXRob3I+
QmFuemksIE0uPC9hdXRob3I+PGF1dGhvcj5NYWFydGVuc2UsIEUuPC9hdXRob3I+PGF1dGhvcj5T
aG11ZWxpLCBFLjwvYXV0aG9yPjxhdXRob3I+Q2FybHNzb24sIEcuIFUuPC9hdXRob3I+PGF1dGhv
cj5TY2hlaXRoYXVlciwgVy48L2F1dGhvcj48YXV0aG9yPlBhcGFtaWNoYWVsLCBELjwvYXV0aG9y
PjxhdXRob3I+TW9laGxlciwgTS48L2F1dGhvcj48YXV0aG9yPkxhbmRvbGZpLCBTLjwvYXV0aG9y
PjxhdXRob3I+RGVtZXR0ZXIsIFAuPC9hdXRob3I+PGF1dGhvcj5Db2xvdGUsIFMuPC9hdXRob3I+
PGF1dGhvcj5Ub3VybmlnYW5kLCBDLjwvYXV0aG9yPjxhdXRob3I+TG91dmV0LCBDLjwvYXV0aG9y
PjxhdXRob3I+RHV2YWwsIEEuPC9hdXRob3I+PGF1dGhvcj5GbGVqb3UsIEouIEYuPC9hdXRob3I+
PGF1dGhvcj5kZSBHcmFtb250LCBBLjwvYXV0aG9yPjwvYXV0aG9ycz48L2NvbnRyaWJ1dG9ycz48
YXV0aC1hZGRyZXNzPlRoaWVycnkgQW5kcmUgYW5kIEplYW4tRnJhbmNvaXMgRmxlam91LCBIb3Bp
dGFsIFN0IEFudG9pbmU7IFRoaWVycnkgQW5kcmUgYW5kIEplYW4tRnJhbmNvaXMgRmxlam91LCBV
bml2ZXJzaXR5IFBpZXJyZSBldCBNYXJpZSBDdXJpZSBQYXJpcyBWSTsgVGhpZXJyeSBBbmRyZSwg
QmVub2lzdCBDaGliYXVkZWwsIEFubmVtaWxhaSBUaWplcmFzLVJhYmFsbGFuZCwgU291ZGhpciBD
b2xvdGUsIGFuZCBBaW1lcnkgZGUgR3JhbW9udCwgR3JvdXBlIENvb3BlcmF0ZXVyIE11bHRkaXNj
aXBsaW5haXJlIGVuIE9jb2xvZ2llIChHRVJDT1IpIE9uY29sb2d5IE11bHRpZGlzY2lwbGluYXJ5
IEdyb3VwIGFuZCBHRVJDT1ItSW5ub3ZhdGl2ZSBSZXNlYXJjaCBDb25zb3J0aXVtOyBDaHJpc3Rv
cGhlIExvdXZldCwgSW5zdGl0dXQgTXV0dWFsaXN0ZSBNb250c291cmlzOyBBbGV4IER1dmFsLCBM
JmFwb3M7SW5zdGl0dXQgTmF0aW9uYWwgZGUgbGEgU2FudGUgZXQgZGUgbGEgUmVjaGVyY2hlIE1l
ZGljYWxlIFVNUlMgOTM4LCBQYXJpczsgQXJtYW5kIGRlIEdyYW1vbnQsIEJlbm9pc3QgQ2hpYmF1
ZGVsLCBBbm5lbWlsYWksIFRpamVyYXMgUmFiYWxsYW5kLCBBdXJlbGllIFNjcml2YSwgYW5kIEFp
bWVyeSBkZSBHcmFtb250LCBJbnN0aXR1dCBIb3NwaXRhbGllciBGcmFuY28gQnJpdGFubmlxdWUs
IExldmFsbG9pcy1QZXJyZXQ7IERld2kgVmVybmVyZXkgYW5kIEZyYW5jayBCb25uZXRhaW4sIEhv
cGl0YWwgU2FpbnQtSmFjcXVlcywgQmVzYW5jb247IENocmlzdG9waGUgVG91cm5pZ2FuZCwgSG9w
aXRhbCBIZW5yaSBNb25kb3IsIENyZXRlaWwsIEZyYW5jZTsgQXJtYW5kIGRlIEdyYW1vbnQsIENl
bnRyZSBIb3NwaXRhbGllciBVbml2ZXJzaXRhaXJlIFZhdWRvaXMsIExhdXNhbm5lLCBTd2l0emVy
bGFuZDsgVGFtYXMgSGlja2lzaCwgRG9yc2V0IEJvdXJuZW1vdXRoIFVuaXZlcnNpdHksIERvcnNl
dCwgVW5pdGVkIEtpbmdkb207IEpvc2VwIFRhYmVybmVybyBhbmQgU3RlZmFuaWEgTGFuZG9sZmks
IFZhbGwgZCZhcG9zO0hlYnJvbiBVbml2ZXJzaXR5IEhvc3BpdGFsIGFuZCBJbnN0aXR1dGUgb2Yg
T25jb2xvZ3ksIEJhcmNlbG9uYTsgSm9zZXAgVGFiZXJuZXJvLCBUVEQgR3JvdXAsIE1hZHJpZCwg
U3BhaW47IEplYW4gTHVjIFZhbiBMYWV0aGVtIGFuZCBQaWV0ZXIgRGVtZXR0ZXIsIEhvcGl0YWwg
VW5pdmVyc2l0YWlyZSBFcmFzbWUsIEJydXNzZWxzLCBCZWxnaXVtOyBNYXJpYSBCYW56aSwgQXJj
aXNwZWRhbGUgU2FudGEgTWFyaWEgTnVvdmEsIFJlZ2dpbywgSXRhbHk7IEVkdWFyZCBNYWFydGVu
c2UsIFJlaW5pZXIgZGUgR3JhYWYgR3JvZXAsIERlbGZ0LCB0aGUgTmV0aGVybGFuZHM7IEVpbmF0
IFNobXVlbGksIFNoZWJhIE1lZGljYWwgQ2VudGVyLCBUZWwgSGFzaG9tZXIsIElzcmFlbDsgR29y
YW4gVS4gQ2FybHNzb24sIFNhaGxncmVuc2thIFVuaXZlcnNpdHkgSG9zcGl0YWwsIE9zdHJhLCBT
d2VkZW47IFdlcm5lciBTY2hlaXRoYXVlciwgTWVkaWNhbCBVbml2ZXJzaXR5IG9mIFZpZW5uYSwg
Vmllbm5hLCBBdXN0cmlhOyBEZW1ldHJpcyBQYXBhbWljaGFlbCwgQi5PLiBDeXBydXMgT25jb2xv
Z3kgQ2VudHJlLCBOaWNvc2lhLCBDeXBydXM7IGFuZCBNYXJjdXMgTW9laGxlciwgVW5pdmVyc2l0
eSBNZWRpY2FsIENlbnRlciBvZiB0aGUgSm9oYW5uZXMgR3V0ZW5iZXJnIFVuaXZlcnNpdHkgb2Yg
TWFpbnosIE1haW56LCBHZXJtYW55LiB0aGllcnJ5LmFuZHJlQGFwaHAuZnIuJiN4RDtUaGllcnJ5
IEFuZHJlIGFuZCBKZWFuLUZyYW5jb2lzIEZsZWpvdSwgSG9waXRhbCBTdCBBbnRvaW5lOyBUaGll
cnJ5IEFuZHJlIGFuZCBKZWFuLUZyYW5jb2lzIEZsZWpvdSwgVW5pdmVyc2l0eSBQaWVycmUgZXQg
TWFyaWUgQ3VyaWUgUGFyaXMgVkk7IFRoaWVycnkgQW5kcmUsIEJlbm9pc3QgQ2hpYmF1ZGVsLCBB
bm5lbWlsYWkgVGlqZXJhcy1SYWJhbGxhbmQsIFNvdWRoaXIgQ29sb3RlLCBhbmQgQWltZXJ5IGRl
IEdyYW1vbnQsIEdyb3VwZSBDb29wZXJhdGV1ciBNdWx0ZGlzY2lwbGluYWlyZSBlbiBPY29sb2dp
ZSAoR0VSQ09SKSBPbmNvbG9neSBNdWx0aWRpc2NpcGxpbmFyeSBHcm91cCBhbmQgR0VSQ09SLUlu
bm92YXRpdmUgUmVzZWFyY2ggQ29uc29ydGl1bTsgQ2hyaXN0b3BoZSBMb3V2ZXQsIEluc3RpdHV0
IE11dHVhbGlzdGUgTW9udHNvdXJpczsgQWxleCBEdXZhbCwgTCZhcG9zO0luc3RpdHV0IE5hdGlv
bmFsIGRlIGxhIFNhbnRlIGV0IGRlIGxhIFJlY2hlcmNoZSBNZWRpY2FsZSBVTVJTIDkzOCwgUGFy
aXM7IEFybWFuZCBkZSBHcmFtb250LCBCZW5vaXN0IENoaWJhdWRlbCwgQW5uZW1pbGFpLCBUaWpl
cmFzIFJhYmFsbGFuZCwgQXVyZWxpZSBTY3JpdmEsIGFuZCBBaW1lcnkgZGUgR3JhbW9udCwgSW5z
dGl0dXQgSG9zcGl0YWxpZXIgRnJhbmNvIEJyaXRhbm5pcXVlLCBMZXZhbGxvaXMtUGVycmV0OyBE
ZXdpIFZlcm5lcmV5IGFuZCBGcmFuY2sgQm9ubmV0YWluLCBIb3BpdGFsIFNhaW50LUphY3F1ZXMs
IEJlc2FuY29uOyBDaHJpc3RvcGhlIFRvdXJuaWdhbmQsIEhvcGl0YWwgSGVucmkgTW9uZG9yLCBD
cmV0ZWlsLCBGcmFuY2U7IEFybWFuZCBkZSBHcmFtb250LCBDZW50cmUgSG9zcGl0YWxpZXIgVW5p
dmVyc2l0YWlyZSBWYXVkb2lzLCBMYXVzYW5uZSwgU3dpdHplcmxhbmQ7IFRhbWFzIEhpY2tpc2gs
IERvcnNldCBCb3VybmVtb3V0aCBVbml2ZXJzaXR5LCBEb3JzZXQsIFVuaXRlZCBLaW5nZG9tOyBK
b3NlcCBUYWJlcm5lcm8gYW5kIFN0ZWZhbmlhIExhbmRvbGZpLCBWYWxsIGQmYXBvcztIZWJyb24g
VW5pdmVyc2l0eSBIb3NwaXRhbCBhbmQgSW5zdGl0dXRlIG9mIE9uY29sb2d5LCBCYXJjZWxvbmE7
IEpvc2VwIFRhYmVybmVybywgVFREIEdyb3VwLCBNYWRyaWQsIFNwYWluOyBKZWFuIEx1YyBWYW4g
TGFldGhlbSBhbmQgUGlldGVyIERlbWV0dGVyLCBIb3BpdGFsIFVuaXZlcnNpdGFpcmUgRXJhc21l
LCBCcnVzc2VscywgQmVsZ2l1bTsgTWFyaWEgQmFuemksIEFyY2lzcGVkYWxlIFNhbnRhIE1hcmlh
IE51b3ZhLCBSZWdnaW8sIEl0YWx5OyBFZHVhcmQgTWFhcnRlbnNlLCBSZWluaWVyIGRlIEdyYWFm
IEdyb2VwLCBEZWxmdCwgdGhlIE5ldGhlcmxhbmRzOyBFaW5hdCBTaG11ZWxpLCBTaGViYSBNZWRp
Y2FsIENlbnRlciwgVGVsIEhhc2hvbWVyLCBJc3JhZWw7IEdvcmFuIFUuIENhcmxzc29uLCBTYWhs
Z3JlbnNrYSBVbml2ZXJzaXR5IEhvc3BpdGFsLCBPc3RyYSwgU3dlZGVuOyBXZXJuZXIgU2NoZWl0
aGF1ZXIsIE1lZGljYWwgVW5pdmVyc2l0eSBvZiBWaWVubmEsIFZpZW5uYSwgQXVzdHJpYTsgRGVt
ZXRyaXMgUGFwYW1pY2hhZWwsIEIuTy4gQ3lwcnVzIE9uY29sb2d5IENlbnRyZSwgTmljb3NpYSwg
Q3lwcnVzOyBhbmQgTWFyY3VzIE1vZWhsZXIsIFVuaXZlcnNpdHkgTWVkaWNhbCBDZW50ZXIgb2Yg
dGhlIEpvaGFubmVzIEd1dGVuYmVyZyBVbml2ZXJzaXR5IG9mIE1haW56LCBNYWlueiwgR2VybWFu
eS48L2F1dGgtYWRkcmVzcz48dGl0bGVzPjx0aXRsZT5BZGp1dmFudCBGbHVvcm91cmFjaWwsIExl
dWNvdm9yaW4sIGFuZCBPeGFsaXBsYXRpbiBpbiBTdGFnZSBJSSB0byBJSUkgQ29sb24gQ2FuY2Vy
OiBVcGRhdGVkIDEwLVllYXIgU3Vydml2YWwgYW5kIE91dGNvbWVzIEFjY29yZGluZyB0byBCUkFG
IE11dGF0aW9uIGFuZCBNaXNtYXRjaCBSZXBhaXIgU3RhdHVzIG9mIHRoZSBNT1NBSUMgU3R1ZHk8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YWx0LXBlcmlvZGljYWw+PHBhZ2VzPjQxNzYtODc8L3BhZ2VzPjx2b2x1bWU+MzM8L3ZvbHVtZT48
bnVtYmVyPjM1PC9udW1iZXI+PGVkaXRpb24+MjAxNS8xMS8wNDwvZWRpdGlvbj48a2V5d29yZHM+
PGtleXdvcmQ+QWR1bHQ8L2tleXdvcmQ+PGtleXdvcmQ+QWdlZDwva2V5d29yZD48a2V5d29yZD5B
bnRpbmVvcGxhc3RpYyBDb21iaW5lZCBDaGVtb3RoZXJhcHkgUHJvdG9jb2xzL2FkbWluaXN0cmF0
aW9uICZhbXA7PC9rZXl3b3JkPjxrZXl3b3JkPmRvc2FnZS8gdGhlcmFwZXV0aWMgdXNlPC9rZXl3
b3JkPjxrZXl3b3JkPkNoZW1vdGhlcmFweSwgQWRqdXZhbnQ8L2tleXdvcmQ+PGtleXdvcmQ+Q29s
b25pYyBOZW9wbGFzbXMvIGRydWcgdGhlcmFweS9nZW5ldGljcy9tb3J0YWxpdHkvIHBhdGhvbG9n
eTwva2V5d29yZD48a2V5d29yZD5ETkEgTWlzbWF0Y2ggUmVwYWlyPC9rZXl3b3JkPjxrZXl3b3Jk
PkRpc2Vhc2UtRnJlZSBTdXJ2aXZhbDwva2V5d29yZD48a2V5d29yZD5GZW1hbGU8L2tleXdvcmQ+
PGtleXdvcmQ+Rmx1b3JvdXJhY2lsL2FkbWluaXN0cmF0aW9uICZhbXA7IGRvc2FnZTwva2V5d29y
ZD48a2V5d29yZD5Gb2xsb3ctVXAgU3R1ZGllczwva2V5d29yZD48a2V5d29yZD5HbHV0YW1pYyBB
Y2lkPC9rZXl3b3JkPjxrZXl3b3JkPkh1bWFuczwva2V5d29yZD48a2V5d29yZD5JbmZ1c2lvbnMs
IEludHJhdmVub3VzPC9rZXl3b3JkPjxrZXl3b3JkPkluamVjdGlvbnMsIEludHJhdmVub3VzPC9r
ZXl3b3JkPjxrZXl3b3JkPkthcGxhbi1NZWllciBFc3RpbWF0ZTwva2V5d29yZD48a2V5d29yZD5M
ZXVjb3ZvcmluL2FkbWluaXN0cmF0aW9uICZhbXA7IGRvc2FnZTwva2V5d29yZD48a2V5d29yZD5N
YWxlPC9rZXl3b3JkPjxrZXl3b3JkPk1pZGRsZSBBZ2VkPC9rZXl3b3JkPjxrZXl3b3JkPk11dGF0
aW9uPC9rZXl3b3JkPjxrZXl3b3JkPk5lb3BsYXNtIFN0YWdpbmc8L2tleXdvcmQ+PGtleXdvcmQ+
T2RkcyBSYXRpbzwva2V5d29yZD48a2V5d29yZD5Pcmdhbm9wbGF0aW51bSBDb21wb3VuZHMvYWRt
aW5pc3RyYXRpb24gJmFtcDsgZG9zYWdlPC9rZXl3b3JkPjxrZXl3b3JkPlByb2dub3Npczwva2V5
d29yZD48a2V5d29yZD5Qcm90by1PbmNvZ2VuZSBQcm90ZWlucyBCLXJhZi8gZ2VuZXRpY3M8L2tl
eXdvcmQ+PGtleXdvcmQ+VHJlYXRtZW50IE91dGNvbWU8L2tleXdvcmQ+PGtleXdvcmQ+VmFsaW5l
PC9rZXl3b3JkPjwva2V5d29yZHM+PGRhdGVzPjx5ZWFyPjIwMTU8L3llYXI+PHB1Yi1kYXRlcz48
ZGF0ZT5EZWMgMTA8L2RhdGU+PC9wdWItZGF0ZXM+PC9kYXRlcz48aXNibj4xNTI3LTc3NTUgKEVs
ZWN0cm9uaWMpJiN4RDswNzMyLTE4M1ggKExpbmtpbmcpPC9pc2JuPjxhY2Nlc3Npb24tbnVtPjI2
NTI3Nzc2PC9hY2Nlc3Npb24tbnVtPjx1cmxzPjwvdXJscz48ZWxlY3Ryb25pYy1yZXNvdXJjZS1u
dW0+MTAuMTIwMC9qY28uMjAxNS42My40MjM4PC9lbGVjdHJvbmljLXJlc291cmNlLW51bT48cmVt
b3RlLWRhdGFiYXNlLXByb3ZpZGVyPk5MTTwvcmVtb3RlLWRhdGFiYXNlLXByb3ZpZGVyPjxsYW5n
dWFnZT5lbmc8L2xhbmd1YWdlPjwvcmVjb3JkPjwvQ2l0ZT48L0VuZE5vdGU+AG==
</w:fldData>
              </w:fldChar>
            </w:r>
            <w:r>
              <w:instrText xml:space="preserve"> ADDIN EN.CITE </w:instrText>
            </w:r>
            <w:r>
              <w:fldChar w:fldCharType="begin">
                <w:fldData xml:space="preserve">PEVuZE5vdGU+PENpdGU+PEF1dGhvcj5BbmRyZTwvQXV0aG9yPjxZZWFyPjIwMTU8L1llYXI+PFJl
Y051bT45PC9SZWNOdW0+PERpc3BsYXlUZXh0PihBbmRyZSBldCBhbCAyMDE1KTwvRGlzcGxheVRl
eHQ+PHJlY29yZD48cmVjLW51bWJlcj45PC9yZWMtbnVtYmVyPjxmb3JlaWduLWtleXM+PGtleSBh
cHA9IkVOIiBkYi1pZD0iZXp0OTVkZmF3dnR3MGtlenI5bnBhMHdpdnhmemU5OTAycHd6Ij45PC9r
ZXk+PC9mb3JlaWduLWtleXM+PHJlZi10eXBlIG5hbWU9IkpvdXJuYWwgQXJ0aWNsZSI+MTc8L3Jl
Zi10eXBlPjxjb250cmlidXRvcnM+PGF1dGhvcnM+PGF1dGhvcj5BbmRyZSwgVC48L2F1dGhvcj48
YXV0aG9yPmRlIEdyYW1vbnQsIEEuPC9hdXRob3I+PGF1dGhvcj5WZXJuZXJleSwgRC48L2F1dGhv
cj48YXV0aG9yPkNoaWJhdWRlbCwgQi48L2F1dGhvcj48YXV0aG9yPkJvbm5ldGFpbiwgRi48L2F1
dGhvcj48YXV0aG9yPlRpamVyYXMtUmFiYWxsYW5kLCBBLjwvYXV0aG9yPjxhdXRob3I+U2NyaXZh
LCBBLjwvYXV0aG9yPjxhdXRob3I+SGlja2lzaCwgVC48L2F1dGhvcj48YXV0aG9yPlRhYmVybmVy
bywgSi48L2F1dGhvcj48YXV0aG9yPlZhbiBMYWV0aGVtLCBKLiBMLjwvYXV0aG9yPjxhdXRob3I+
QmFuemksIE0uPC9hdXRob3I+PGF1dGhvcj5NYWFydGVuc2UsIEUuPC9hdXRob3I+PGF1dGhvcj5T
aG11ZWxpLCBFLjwvYXV0aG9yPjxhdXRob3I+Q2FybHNzb24sIEcuIFUuPC9hdXRob3I+PGF1dGhv
cj5TY2hlaXRoYXVlciwgVy48L2F1dGhvcj48YXV0aG9yPlBhcGFtaWNoYWVsLCBELjwvYXV0aG9y
PjxhdXRob3I+TW9laGxlciwgTS48L2F1dGhvcj48YXV0aG9yPkxhbmRvbGZpLCBTLjwvYXV0aG9y
PjxhdXRob3I+RGVtZXR0ZXIsIFAuPC9hdXRob3I+PGF1dGhvcj5Db2xvdGUsIFMuPC9hdXRob3I+
PGF1dGhvcj5Ub3VybmlnYW5kLCBDLjwvYXV0aG9yPjxhdXRob3I+TG91dmV0LCBDLjwvYXV0aG9y
PjxhdXRob3I+RHV2YWwsIEEuPC9hdXRob3I+PGF1dGhvcj5GbGVqb3UsIEouIEYuPC9hdXRob3I+
PGF1dGhvcj5kZSBHcmFtb250LCBBLjwvYXV0aG9yPjwvYXV0aG9ycz48L2NvbnRyaWJ1dG9ycz48
YXV0aC1hZGRyZXNzPlRoaWVycnkgQW5kcmUgYW5kIEplYW4tRnJhbmNvaXMgRmxlam91LCBIb3Bp
dGFsIFN0IEFudG9pbmU7IFRoaWVycnkgQW5kcmUgYW5kIEplYW4tRnJhbmNvaXMgRmxlam91LCBV
bml2ZXJzaXR5IFBpZXJyZSBldCBNYXJpZSBDdXJpZSBQYXJpcyBWSTsgVGhpZXJyeSBBbmRyZSwg
QmVub2lzdCBDaGliYXVkZWwsIEFubmVtaWxhaSBUaWplcmFzLVJhYmFsbGFuZCwgU291ZGhpciBD
b2xvdGUsIGFuZCBBaW1lcnkgZGUgR3JhbW9udCwgR3JvdXBlIENvb3BlcmF0ZXVyIE11bHRkaXNj
aXBsaW5haXJlIGVuIE9jb2xvZ2llIChHRVJDT1IpIE9uY29sb2d5IE11bHRpZGlzY2lwbGluYXJ5
IEdyb3VwIGFuZCBHRVJDT1ItSW5ub3ZhdGl2ZSBSZXNlYXJjaCBDb25zb3J0aXVtOyBDaHJpc3Rv
cGhlIExvdXZldCwgSW5zdGl0dXQgTXV0dWFsaXN0ZSBNb250c291cmlzOyBBbGV4IER1dmFsLCBM
JmFwb3M7SW5zdGl0dXQgTmF0aW9uYWwgZGUgbGEgU2FudGUgZXQgZGUgbGEgUmVjaGVyY2hlIE1l
ZGljYWxlIFVNUlMgOTM4LCBQYXJpczsgQXJtYW5kIGRlIEdyYW1vbnQsIEJlbm9pc3QgQ2hpYmF1
ZGVsLCBBbm5lbWlsYWksIFRpamVyYXMgUmFiYWxsYW5kLCBBdXJlbGllIFNjcml2YSwgYW5kIEFp
bWVyeSBkZSBHcmFtb250LCBJbnN0aXR1dCBIb3NwaXRhbGllciBGcmFuY28gQnJpdGFubmlxdWUs
IExldmFsbG9pcy1QZXJyZXQ7IERld2kgVmVybmVyZXkgYW5kIEZyYW5jayBCb25uZXRhaW4sIEhv
cGl0YWwgU2FpbnQtSmFjcXVlcywgQmVzYW5jb247IENocmlzdG9waGUgVG91cm5pZ2FuZCwgSG9w
aXRhbCBIZW5yaSBNb25kb3IsIENyZXRlaWwsIEZyYW5jZTsgQXJtYW5kIGRlIEdyYW1vbnQsIENl
bnRyZSBIb3NwaXRhbGllciBVbml2ZXJzaXRhaXJlIFZhdWRvaXMsIExhdXNhbm5lLCBTd2l0emVy
bGFuZDsgVGFtYXMgSGlja2lzaCwgRG9yc2V0IEJvdXJuZW1vdXRoIFVuaXZlcnNpdHksIERvcnNl
dCwgVW5pdGVkIEtpbmdkb207IEpvc2VwIFRhYmVybmVybyBhbmQgU3RlZmFuaWEgTGFuZG9sZmks
IFZhbGwgZCZhcG9zO0hlYnJvbiBVbml2ZXJzaXR5IEhvc3BpdGFsIGFuZCBJbnN0aXR1dGUgb2Yg
T25jb2xvZ3ksIEJhcmNlbG9uYTsgSm9zZXAgVGFiZXJuZXJvLCBUVEQgR3JvdXAsIE1hZHJpZCwg
U3BhaW47IEplYW4gTHVjIFZhbiBMYWV0aGVtIGFuZCBQaWV0ZXIgRGVtZXR0ZXIsIEhvcGl0YWwg
VW5pdmVyc2l0YWlyZSBFcmFzbWUsIEJydXNzZWxzLCBCZWxnaXVtOyBNYXJpYSBCYW56aSwgQXJj
aXNwZWRhbGUgU2FudGEgTWFyaWEgTnVvdmEsIFJlZ2dpbywgSXRhbHk7IEVkdWFyZCBNYWFydGVu
c2UsIFJlaW5pZXIgZGUgR3JhYWYgR3JvZXAsIERlbGZ0LCB0aGUgTmV0aGVybGFuZHM7IEVpbmF0
IFNobXVlbGksIFNoZWJhIE1lZGljYWwgQ2VudGVyLCBUZWwgSGFzaG9tZXIsIElzcmFlbDsgR29y
YW4gVS4gQ2FybHNzb24sIFNhaGxncmVuc2thIFVuaXZlcnNpdHkgSG9zcGl0YWwsIE9zdHJhLCBT
d2VkZW47IFdlcm5lciBTY2hlaXRoYXVlciwgTWVkaWNhbCBVbml2ZXJzaXR5IG9mIFZpZW5uYSwg
Vmllbm5hLCBBdXN0cmlhOyBEZW1ldHJpcyBQYXBhbWljaGFlbCwgQi5PLiBDeXBydXMgT25jb2xv
Z3kgQ2VudHJlLCBOaWNvc2lhLCBDeXBydXM7IGFuZCBNYXJjdXMgTW9laGxlciwgVW5pdmVyc2l0
eSBNZWRpY2FsIENlbnRlciBvZiB0aGUgSm9oYW5uZXMgR3V0ZW5iZXJnIFVuaXZlcnNpdHkgb2Yg
TWFpbnosIE1haW56LCBHZXJtYW55LiB0aGllcnJ5LmFuZHJlQGFwaHAuZnIuJiN4RDtUaGllcnJ5
IEFuZHJlIGFuZCBKZWFuLUZyYW5jb2lzIEZsZWpvdSwgSG9waXRhbCBTdCBBbnRvaW5lOyBUaGll
cnJ5IEFuZHJlIGFuZCBKZWFuLUZyYW5jb2lzIEZsZWpvdSwgVW5pdmVyc2l0eSBQaWVycmUgZXQg
TWFyaWUgQ3VyaWUgUGFyaXMgVkk7IFRoaWVycnkgQW5kcmUsIEJlbm9pc3QgQ2hpYmF1ZGVsLCBB
bm5lbWlsYWkgVGlqZXJhcy1SYWJhbGxhbmQsIFNvdWRoaXIgQ29sb3RlLCBhbmQgQWltZXJ5IGRl
IEdyYW1vbnQsIEdyb3VwZSBDb29wZXJhdGV1ciBNdWx0ZGlzY2lwbGluYWlyZSBlbiBPY29sb2dp
ZSAoR0VSQ09SKSBPbmNvbG9neSBNdWx0aWRpc2NpcGxpbmFyeSBHcm91cCBhbmQgR0VSQ09SLUlu
bm92YXRpdmUgUmVzZWFyY2ggQ29uc29ydGl1bTsgQ2hyaXN0b3BoZSBMb3V2ZXQsIEluc3RpdHV0
IE11dHVhbGlzdGUgTW9udHNvdXJpczsgQWxleCBEdXZhbCwgTCZhcG9zO0luc3RpdHV0IE5hdGlv
bmFsIGRlIGxhIFNhbnRlIGV0IGRlIGxhIFJlY2hlcmNoZSBNZWRpY2FsZSBVTVJTIDkzOCwgUGFy
aXM7IEFybWFuZCBkZSBHcmFtb250LCBCZW5vaXN0IENoaWJhdWRlbCwgQW5uZW1pbGFpLCBUaWpl
cmFzIFJhYmFsbGFuZCwgQXVyZWxpZSBTY3JpdmEsIGFuZCBBaW1lcnkgZGUgR3JhbW9udCwgSW5z
dGl0dXQgSG9zcGl0YWxpZXIgRnJhbmNvIEJyaXRhbm5pcXVlLCBMZXZhbGxvaXMtUGVycmV0OyBE
ZXdpIFZlcm5lcmV5IGFuZCBGcmFuY2sgQm9ubmV0YWluLCBIb3BpdGFsIFNhaW50LUphY3F1ZXMs
IEJlc2FuY29uOyBDaHJpc3RvcGhlIFRvdXJuaWdhbmQsIEhvcGl0YWwgSGVucmkgTW9uZG9yLCBD
cmV0ZWlsLCBGcmFuY2U7IEFybWFuZCBkZSBHcmFtb250LCBDZW50cmUgSG9zcGl0YWxpZXIgVW5p
dmVyc2l0YWlyZSBWYXVkb2lzLCBMYXVzYW5uZSwgU3dpdHplcmxhbmQ7IFRhbWFzIEhpY2tpc2gs
IERvcnNldCBCb3VybmVtb3V0aCBVbml2ZXJzaXR5LCBEb3JzZXQsIFVuaXRlZCBLaW5nZG9tOyBK
b3NlcCBUYWJlcm5lcm8gYW5kIFN0ZWZhbmlhIExhbmRvbGZpLCBWYWxsIGQmYXBvcztIZWJyb24g
VW5pdmVyc2l0eSBIb3NwaXRhbCBhbmQgSW5zdGl0dXRlIG9mIE9uY29sb2d5LCBCYXJjZWxvbmE7
IEpvc2VwIFRhYmVybmVybywgVFREIEdyb3VwLCBNYWRyaWQsIFNwYWluOyBKZWFuIEx1YyBWYW4g
TGFldGhlbSBhbmQgUGlldGVyIERlbWV0dGVyLCBIb3BpdGFsIFVuaXZlcnNpdGFpcmUgRXJhc21l
LCBCcnVzc2VscywgQmVsZ2l1bTsgTWFyaWEgQmFuemksIEFyY2lzcGVkYWxlIFNhbnRhIE1hcmlh
IE51b3ZhLCBSZWdnaW8sIEl0YWx5OyBFZHVhcmQgTWFhcnRlbnNlLCBSZWluaWVyIGRlIEdyYWFm
IEdyb2VwLCBEZWxmdCwgdGhlIE5ldGhlcmxhbmRzOyBFaW5hdCBTaG11ZWxpLCBTaGViYSBNZWRp
Y2FsIENlbnRlciwgVGVsIEhhc2hvbWVyLCBJc3JhZWw7IEdvcmFuIFUuIENhcmxzc29uLCBTYWhs
Z3JlbnNrYSBVbml2ZXJzaXR5IEhvc3BpdGFsLCBPc3RyYSwgU3dlZGVuOyBXZXJuZXIgU2NoZWl0
aGF1ZXIsIE1lZGljYWwgVW5pdmVyc2l0eSBvZiBWaWVubmEsIFZpZW5uYSwgQXVzdHJpYTsgRGVt
ZXRyaXMgUGFwYW1pY2hhZWwsIEIuTy4gQ3lwcnVzIE9uY29sb2d5IENlbnRyZSwgTmljb3NpYSwg
Q3lwcnVzOyBhbmQgTWFyY3VzIE1vZWhsZXIsIFVuaXZlcnNpdHkgTWVkaWNhbCBDZW50ZXIgb2Yg
dGhlIEpvaGFubmVzIEd1dGVuYmVyZyBVbml2ZXJzaXR5IG9mIE1haW56LCBNYWlueiwgR2VybWFu
eS48L2F1dGgtYWRkcmVzcz48dGl0bGVzPjx0aXRsZT5BZGp1dmFudCBGbHVvcm91cmFjaWwsIExl
dWNvdm9yaW4sIGFuZCBPeGFsaXBsYXRpbiBpbiBTdGFnZSBJSSB0byBJSUkgQ29sb24gQ2FuY2Vy
OiBVcGRhdGVkIDEwLVllYXIgU3Vydml2YWwgYW5kIE91dGNvbWVzIEFjY29yZGluZyB0byBCUkFG
IE11dGF0aW9uIGFuZCBNaXNtYXRjaCBSZXBhaXIgU3RhdHVzIG9mIHRoZSBNT1NBSUMgU3R1ZHk8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YWx0LXBlcmlvZGljYWw+PHBhZ2VzPjQxNzYtODc8L3BhZ2VzPjx2b2x1bWU+MzM8L3ZvbHVtZT48
bnVtYmVyPjM1PC9udW1iZXI+PGVkaXRpb24+MjAxNS8xMS8wNDwvZWRpdGlvbj48a2V5d29yZHM+
PGtleXdvcmQ+QWR1bHQ8L2tleXdvcmQ+PGtleXdvcmQ+QWdlZDwva2V5d29yZD48a2V5d29yZD5B
bnRpbmVvcGxhc3RpYyBDb21iaW5lZCBDaGVtb3RoZXJhcHkgUHJvdG9jb2xzL2FkbWluaXN0cmF0
aW9uICZhbXA7PC9rZXl3b3JkPjxrZXl3b3JkPmRvc2FnZS8gdGhlcmFwZXV0aWMgdXNlPC9rZXl3
b3JkPjxrZXl3b3JkPkNoZW1vdGhlcmFweSwgQWRqdXZhbnQ8L2tleXdvcmQ+PGtleXdvcmQ+Q29s
b25pYyBOZW9wbGFzbXMvIGRydWcgdGhlcmFweS9nZW5ldGljcy9tb3J0YWxpdHkvIHBhdGhvbG9n
eTwva2V5d29yZD48a2V5d29yZD5ETkEgTWlzbWF0Y2ggUmVwYWlyPC9rZXl3b3JkPjxrZXl3b3Jk
PkRpc2Vhc2UtRnJlZSBTdXJ2aXZhbDwva2V5d29yZD48a2V5d29yZD5GZW1hbGU8L2tleXdvcmQ+
PGtleXdvcmQ+Rmx1b3JvdXJhY2lsL2FkbWluaXN0cmF0aW9uICZhbXA7IGRvc2FnZTwva2V5d29y
ZD48a2V5d29yZD5Gb2xsb3ctVXAgU3R1ZGllczwva2V5d29yZD48a2V5d29yZD5HbHV0YW1pYyBB
Y2lkPC9rZXl3b3JkPjxrZXl3b3JkPkh1bWFuczwva2V5d29yZD48a2V5d29yZD5JbmZ1c2lvbnMs
IEludHJhdmVub3VzPC9rZXl3b3JkPjxrZXl3b3JkPkluamVjdGlvbnMsIEludHJhdmVub3VzPC9r
ZXl3b3JkPjxrZXl3b3JkPkthcGxhbi1NZWllciBFc3RpbWF0ZTwva2V5d29yZD48a2V5d29yZD5M
ZXVjb3ZvcmluL2FkbWluaXN0cmF0aW9uICZhbXA7IGRvc2FnZTwva2V5d29yZD48a2V5d29yZD5N
YWxlPC9rZXl3b3JkPjxrZXl3b3JkPk1pZGRsZSBBZ2VkPC9rZXl3b3JkPjxrZXl3b3JkPk11dGF0
aW9uPC9rZXl3b3JkPjxrZXl3b3JkPk5lb3BsYXNtIFN0YWdpbmc8L2tleXdvcmQ+PGtleXdvcmQ+
T2RkcyBSYXRpbzwva2V5d29yZD48a2V5d29yZD5Pcmdhbm9wbGF0aW51bSBDb21wb3VuZHMvYWRt
aW5pc3RyYXRpb24gJmFtcDsgZG9zYWdlPC9rZXl3b3JkPjxrZXl3b3JkPlByb2dub3Npczwva2V5
d29yZD48a2V5d29yZD5Qcm90by1PbmNvZ2VuZSBQcm90ZWlucyBCLXJhZi8gZ2VuZXRpY3M8L2tl
eXdvcmQ+PGtleXdvcmQ+VHJlYXRtZW50IE91dGNvbWU8L2tleXdvcmQ+PGtleXdvcmQ+VmFsaW5l
PC9rZXl3b3JkPjwva2V5d29yZHM+PGRhdGVzPjx5ZWFyPjIwMTU8L3llYXI+PHB1Yi1kYXRlcz48
ZGF0ZT5EZWMgMTA8L2RhdGU+PC9wdWItZGF0ZXM+PC9kYXRlcz48aXNibj4xNTI3LTc3NTUgKEVs
ZWN0cm9uaWMpJiN4RDswNzMyLTE4M1ggKExpbmtpbmcpPC9pc2JuPjxhY2Nlc3Npb24tbnVtPjI2
NTI3Nzc2PC9hY2Nlc3Npb24tbnVtPjx1cmxzPjwvdXJscz48ZWxlY3Ryb25pYy1yZXNvdXJjZS1u
dW0+MTAuMTIwMC9qY28uMjAxNS42My40MjM4PC9lbGVjdHJvbmljLXJlc291cmNlLW51bT48cmVt
b3RlLWRhdGFiYXNlLXByb3ZpZGVyPk5MTTwvcmVtb3RlLWRhdGFiYXNlLXByb3ZpZGVyPjxsYW5n
dWFnZT5lbmc8L2xhbmd1YWdlPjwvcmVjb3JkPjwvQ2l0ZT48L0VuZE5vdGU+AG==
</w:fldData>
              </w:fldChar>
            </w:r>
            <w:r>
              <w:instrText xml:space="preserve"> ADDIN EN.CITE.DATA </w:instrText>
            </w:r>
            <w:r>
              <w:fldChar w:fldCharType="end"/>
            </w:r>
            <w:r>
              <w:fldChar w:fldCharType="separate"/>
            </w:r>
            <w:r>
              <w:rPr>
                <w:noProof/>
              </w:rPr>
              <w:t>(</w:t>
            </w:r>
            <w:hyperlink w:anchor="_ENREF_2" w:tooltip="Andre, 2015 #9" w:history="1">
              <w:r w:rsidR="001B336B">
                <w:rPr>
                  <w:noProof/>
                </w:rPr>
                <w:t>Andre et al 2015</w:t>
              </w:r>
            </w:hyperlink>
            <w:r>
              <w:rPr>
                <w:noProof/>
              </w:rPr>
              <w:t>)</w:t>
            </w:r>
            <w:r>
              <w:fldChar w:fldCharType="end"/>
            </w:r>
            <w:r w:rsidR="00967809">
              <w:t>.</w:t>
            </w:r>
          </w:p>
          <w:p w:rsidR="005679B2" w:rsidRPr="00C96CFB" w:rsidRDefault="005679B2" w:rsidP="00A575AE">
            <w:pPr>
              <w:pStyle w:val="TableText"/>
            </w:pPr>
            <w:r>
              <w:t>T</w:t>
            </w:r>
            <w:r w:rsidRPr="00C96CFB">
              <w:t xml:space="preserve">he </w:t>
            </w:r>
            <w:r>
              <w:t>PIPER study</w:t>
            </w:r>
            <w:r w:rsidRPr="00C96CFB">
              <w:t xml:space="preserve"> </w:t>
            </w:r>
            <w:r>
              <w:t xml:space="preserve">found that </w:t>
            </w:r>
            <w:r w:rsidRPr="00C96CFB">
              <w:t>59</w:t>
            </w:r>
            <w:r>
              <w:t> percent</w:t>
            </w:r>
            <w:r w:rsidRPr="00C96CFB">
              <w:t xml:space="preserve"> of </w:t>
            </w:r>
            <w:r>
              <w:t xml:space="preserve">people </w:t>
            </w:r>
            <w:r w:rsidRPr="00C96CFB">
              <w:t>with stage III colon cancer received adjuvant chemotherapy</w:t>
            </w:r>
            <w:r>
              <w:t>.</w:t>
            </w:r>
          </w:p>
          <w:p w:rsidR="005679B2" w:rsidRPr="00C96CFB" w:rsidRDefault="005679B2" w:rsidP="00A575AE">
            <w:pPr>
              <w:pStyle w:val="TableText"/>
            </w:pPr>
            <w:r w:rsidRPr="00C96CFB">
              <w:t>The evidence for adjuvant chemotherapy in rectal cancer is more contentious</w:t>
            </w:r>
            <w:r>
              <w:t>.</w:t>
            </w:r>
          </w:p>
          <w:p w:rsidR="005679B2" w:rsidRPr="00C96CFB" w:rsidRDefault="005679B2" w:rsidP="00A575AE">
            <w:pPr>
              <w:pStyle w:val="TableText"/>
            </w:pPr>
            <w:r>
              <w:t xml:space="preserve">People </w:t>
            </w:r>
            <w:r w:rsidRPr="00C96CFB">
              <w:t>with high</w:t>
            </w:r>
            <w:r>
              <w:t>-</w:t>
            </w:r>
            <w:r w:rsidRPr="00C96CFB">
              <w:t>risk stage II colon cancer derive benefit from adjuvant chemotherapy, although the risk</w:t>
            </w:r>
            <w:r w:rsidRPr="00D64F07">
              <w:rPr>
                <w:color w:val="222222"/>
                <w:shd w:val="clear" w:color="auto" w:fill="FFFFFF"/>
              </w:rPr>
              <w:t>–</w:t>
            </w:r>
            <w:r w:rsidRPr="00C96CFB">
              <w:t>benefit ratio varies considerably between patients</w:t>
            </w:r>
            <w:r>
              <w:t>.</w:t>
            </w:r>
          </w:p>
          <w:p w:rsidR="00770442" w:rsidRDefault="005679B2" w:rsidP="00A575AE">
            <w:pPr>
              <w:pStyle w:val="TableText"/>
            </w:pPr>
            <w:r w:rsidRPr="00C96CFB">
              <w:t xml:space="preserve">Subgroups of </w:t>
            </w:r>
            <w:r>
              <w:t xml:space="preserve">people </w:t>
            </w:r>
            <w:r w:rsidRPr="00C96CFB">
              <w:t xml:space="preserve">with stage </w:t>
            </w:r>
            <w:r>
              <w:t>III</w:t>
            </w:r>
            <w:r w:rsidRPr="00C96CFB">
              <w:t xml:space="preserve"> colon cancer benefit from the addition of oxaliplatin to fluoropyrimidine chemotherapy, although not all </w:t>
            </w:r>
            <w:r>
              <w:t>people</w:t>
            </w:r>
            <w:r w:rsidRPr="00C96CFB">
              <w:t xml:space="preserve"> derive benefit</w:t>
            </w:r>
            <w:r>
              <w:t xml:space="preserve"> </w:t>
            </w:r>
            <w:r>
              <w:fldChar w:fldCharType="begin">
                <w:fldData xml:space="preserve">PEVuZE5vdGU+PENpdGU+PEF1dGhvcj5BbmRyZTwvQXV0aG9yPjxZZWFyPjIwMTU8L1llYXI+PFJl
Y051bT45PC9SZWNOdW0+PERpc3BsYXlUZXh0PihBbmRyZSBldCBhbCAyMDE1KTwvRGlzcGxheVRl
eHQ+PHJlY29yZD48cmVjLW51bWJlcj45PC9yZWMtbnVtYmVyPjxmb3JlaWduLWtleXM+PGtleSBh
cHA9IkVOIiBkYi1pZD0iZXp0OTVkZmF3dnR3MGtlenI5bnBhMHdpdnhmemU5OTAycHd6Ij45PC9r
ZXk+PC9mb3JlaWduLWtleXM+PHJlZi10eXBlIG5hbWU9IkpvdXJuYWwgQXJ0aWNsZSI+MTc8L3Jl
Zi10eXBlPjxjb250cmlidXRvcnM+PGF1dGhvcnM+PGF1dGhvcj5BbmRyZSwgVC48L2F1dGhvcj48
YXV0aG9yPmRlIEdyYW1vbnQsIEEuPC9hdXRob3I+PGF1dGhvcj5WZXJuZXJleSwgRC48L2F1dGhv
cj48YXV0aG9yPkNoaWJhdWRlbCwgQi48L2F1dGhvcj48YXV0aG9yPkJvbm5ldGFpbiwgRi48L2F1
dGhvcj48YXV0aG9yPlRpamVyYXMtUmFiYWxsYW5kLCBBLjwvYXV0aG9yPjxhdXRob3I+U2NyaXZh
LCBBLjwvYXV0aG9yPjxhdXRob3I+SGlja2lzaCwgVC48L2F1dGhvcj48YXV0aG9yPlRhYmVybmVy
bywgSi48L2F1dGhvcj48YXV0aG9yPlZhbiBMYWV0aGVtLCBKLiBMLjwvYXV0aG9yPjxhdXRob3I+
QmFuemksIE0uPC9hdXRob3I+PGF1dGhvcj5NYWFydGVuc2UsIEUuPC9hdXRob3I+PGF1dGhvcj5T
aG11ZWxpLCBFLjwvYXV0aG9yPjxhdXRob3I+Q2FybHNzb24sIEcuIFUuPC9hdXRob3I+PGF1dGhv
cj5TY2hlaXRoYXVlciwgVy48L2F1dGhvcj48YXV0aG9yPlBhcGFtaWNoYWVsLCBELjwvYXV0aG9y
PjxhdXRob3I+TW9laGxlciwgTS48L2F1dGhvcj48YXV0aG9yPkxhbmRvbGZpLCBTLjwvYXV0aG9y
PjxhdXRob3I+RGVtZXR0ZXIsIFAuPC9hdXRob3I+PGF1dGhvcj5Db2xvdGUsIFMuPC9hdXRob3I+
PGF1dGhvcj5Ub3VybmlnYW5kLCBDLjwvYXV0aG9yPjxhdXRob3I+TG91dmV0LCBDLjwvYXV0aG9y
PjxhdXRob3I+RHV2YWwsIEEuPC9hdXRob3I+PGF1dGhvcj5GbGVqb3UsIEouIEYuPC9hdXRob3I+
PGF1dGhvcj5kZSBHcmFtb250LCBBLjwvYXV0aG9yPjwvYXV0aG9ycz48L2NvbnRyaWJ1dG9ycz48
YXV0aC1hZGRyZXNzPlRoaWVycnkgQW5kcmUgYW5kIEplYW4tRnJhbmNvaXMgRmxlam91LCBIb3Bp
dGFsIFN0IEFudG9pbmU7IFRoaWVycnkgQW5kcmUgYW5kIEplYW4tRnJhbmNvaXMgRmxlam91LCBV
bml2ZXJzaXR5IFBpZXJyZSBldCBNYXJpZSBDdXJpZSBQYXJpcyBWSTsgVGhpZXJyeSBBbmRyZSwg
QmVub2lzdCBDaGliYXVkZWwsIEFubmVtaWxhaSBUaWplcmFzLVJhYmFsbGFuZCwgU291ZGhpciBD
b2xvdGUsIGFuZCBBaW1lcnkgZGUgR3JhbW9udCwgR3JvdXBlIENvb3BlcmF0ZXVyIE11bHRkaXNj
aXBsaW5haXJlIGVuIE9jb2xvZ2llIChHRVJDT1IpIE9uY29sb2d5IE11bHRpZGlzY2lwbGluYXJ5
IEdyb3VwIGFuZCBHRVJDT1ItSW5ub3ZhdGl2ZSBSZXNlYXJjaCBDb25zb3J0aXVtOyBDaHJpc3Rv
cGhlIExvdXZldCwgSW5zdGl0dXQgTXV0dWFsaXN0ZSBNb250c291cmlzOyBBbGV4IER1dmFsLCBM
JmFwb3M7SW5zdGl0dXQgTmF0aW9uYWwgZGUgbGEgU2FudGUgZXQgZGUgbGEgUmVjaGVyY2hlIE1l
ZGljYWxlIFVNUlMgOTM4LCBQYXJpczsgQXJtYW5kIGRlIEdyYW1vbnQsIEJlbm9pc3QgQ2hpYmF1
ZGVsLCBBbm5lbWlsYWksIFRpamVyYXMgUmFiYWxsYW5kLCBBdXJlbGllIFNjcml2YSwgYW5kIEFp
bWVyeSBkZSBHcmFtb250LCBJbnN0aXR1dCBIb3NwaXRhbGllciBGcmFuY28gQnJpdGFubmlxdWUs
IExldmFsbG9pcy1QZXJyZXQ7IERld2kgVmVybmVyZXkgYW5kIEZyYW5jayBCb25uZXRhaW4sIEhv
cGl0YWwgU2FpbnQtSmFjcXVlcywgQmVzYW5jb247IENocmlzdG9waGUgVG91cm5pZ2FuZCwgSG9w
aXRhbCBIZW5yaSBNb25kb3IsIENyZXRlaWwsIEZyYW5jZTsgQXJtYW5kIGRlIEdyYW1vbnQsIENl
bnRyZSBIb3NwaXRhbGllciBVbml2ZXJzaXRhaXJlIFZhdWRvaXMsIExhdXNhbm5lLCBTd2l0emVy
bGFuZDsgVGFtYXMgSGlja2lzaCwgRG9yc2V0IEJvdXJuZW1vdXRoIFVuaXZlcnNpdHksIERvcnNl
dCwgVW5pdGVkIEtpbmdkb207IEpvc2VwIFRhYmVybmVybyBhbmQgU3RlZmFuaWEgTGFuZG9sZmks
IFZhbGwgZCZhcG9zO0hlYnJvbiBVbml2ZXJzaXR5IEhvc3BpdGFsIGFuZCBJbnN0aXR1dGUgb2Yg
T25jb2xvZ3ksIEJhcmNlbG9uYTsgSm9zZXAgVGFiZXJuZXJvLCBUVEQgR3JvdXAsIE1hZHJpZCwg
U3BhaW47IEplYW4gTHVjIFZhbiBMYWV0aGVtIGFuZCBQaWV0ZXIgRGVtZXR0ZXIsIEhvcGl0YWwg
VW5pdmVyc2l0YWlyZSBFcmFzbWUsIEJydXNzZWxzLCBCZWxnaXVtOyBNYXJpYSBCYW56aSwgQXJj
aXNwZWRhbGUgU2FudGEgTWFyaWEgTnVvdmEsIFJlZ2dpbywgSXRhbHk7IEVkdWFyZCBNYWFydGVu
c2UsIFJlaW5pZXIgZGUgR3JhYWYgR3JvZXAsIERlbGZ0LCB0aGUgTmV0aGVybGFuZHM7IEVpbmF0
IFNobXVlbGksIFNoZWJhIE1lZGljYWwgQ2VudGVyLCBUZWwgSGFzaG9tZXIsIElzcmFlbDsgR29y
YW4gVS4gQ2FybHNzb24sIFNhaGxncmVuc2thIFVuaXZlcnNpdHkgSG9zcGl0YWwsIE9zdHJhLCBT
d2VkZW47IFdlcm5lciBTY2hlaXRoYXVlciwgTWVkaWNhbCBVbml2ZXJzaXR5IG9mIFZpZW5uYSwg
Vmllbm5hLCBBdXN0cmlhOyBEZW1ldHJpcyBQYXBhbWljaGFlbCwgQi5PLiBDeXBydXMgT25jb2xv
Z3kgQ2VudHJlLCBOaWNvc2lhLCBDeXBydXM7IGFuZCBNYXJjdXMgTW9laGxlciwgVW5pdmVyc2l0
eSBNZWRpY2FsIENlbnRlciBvZiB0aGUgSm9oYW5uZXMgR3V0ZW5iZXJnIFVuaXZlcnNpdHkgb2Yg
TWFpbnosIE1haW56LCBHZXJtYW55LiB0aGllcnJ5LmFuZHJlQGFwaHAuZnIuJiN4RDtUaGllcnJ5
IEFuZHJlIGFuZCBKZWFuLUZyYW5jb2lzIEZsZWpvdSwgSG9waXRhbCBTdCBBbnRvaW5lOyBUaGll
cnJ5IEFuZHJlIGFuZCBKZWFuLUZyYW5jb2lzIEZsZWpvdSwgVW5pdmVyc2l0eSBQaWVycmUgZXQg
TWFyaWUgQ3VyaWUgUGFyaXMgVkk7IFRoaWVycnkgQW5kcmUsIEJlbm9pc3QgQ2hpYmF1ZGVsLCBB
bm5lbWlsYWkgVGlqZXJhcy1SYWJhbGxhbmQsIFNvdWRoaXIgQ29sb3RlLCBhbmQgQWltZXJ5IGRl
IEdyYW1vbnQsIEdyb3VwZSBDb29wZXJhdGV1ciBNdWx0ZGlzY2lwbGluYWlyZSBlbiBPY29sb2dp
ZSAoR0VSQ09SKSBPbmNvbG9neSBNdWx0aWRpc2NpcGxpbmFyeSBHcm91cCBhbmQgR0VSQ09SLUlu
bm92YXRpdmUgUmVzZWFyY2ggQ29uc29ydGl1bTsgQ2hyaXN0b3BoZSBMb3V2ZXQsIEluc3RpdHV0
IE11dHVhbGlzdGUgTW9udHNvdXJpczsgQWxleCBEdXZhbCwgTCZhcG9zO0luc3RpdHV0IE5hdGlv
bmFsIGRlIGxhIFNhbnRlIGV0IGRlIGxhIFJlY2hlcmNoZSBNZWRpY2FsZSBVTVJTIDkzOCwgUGFy
aXM7IEFybWFuZCBkZSBHcmFtb250LCBCZW5vaXN0IENoaWJhdWRlbCwgQW5uZW1pbGFpLCBUaWpl
cmFzIFJhYmFsbGFuZCwgQXVyZWxpZSBTY3JpdmEsIGFuZCBBaW1lcnkgZGUgR3JhbW9udCwgSW5z
dGl0dXQgSG9zcGl0YWxpZXIgRnJhbmNvIEJyaXRhbm5pcXVlLCBMZXZhbGxvaXMtUGVycmV0OyBE
ZXdpIFZlcm5lcmV5IGFuZCBGcmFuY2sgQm9ubmV0YWluLCBIb3BpdGFsIFNhaW50LUphY3F1ZXMs
IEJlc2FuY29uOyBDaHJpc3RvcGhlIFRvdXJuaWdhbmQsIEhvcGl0YWwgSGVucmkgTW9uZG9yLCBD
cmV0ZWlsLCBGcmFuY2U7IEFybWFuZCBkZSBHcmFtb250LCBDZW50cmUgSG9zcGl0YWxpZXIgVW5p
dmVyc2l0YWlyZSBWYXVkb2lzLCBMYXVzYW5uZSwgU3dpdHplcmxhbmQ7IFRhbWFzIEhpY2tpc2gs
IERvcnNldCBCb3VybmVtb3V0aCBVbml2ZXJzaXR5LCBEb3JzZXQsIFVuaXRlZCBLaW5nZG9tOyBK
b3NlcCBUYWJlcm5lcm8gYW5kIFN0ZWZhbmlhIExhbmRvbGZpLCBWYWxsIGQmYXBvcztIZWJyb24g
VW5pdmVyc2l0eSBIb3NwaXRhbCBhbmQgSW5zdGl0dXRlIG9mIE9uY29sb2d5LCBCYXJjZWxvbmE7
IEpvc2VwIFRhYmVybmVybywgVFREIEdyb3VwLCBNYWRyaWQsIFNwYWluOyBKZWFuIEx1YyBWYW4g
TGFldGhlbSBhbmQgUGlldGVyIERlbWV0dGVyLCBIb3BpdGFsIFVuaXZlcnNpdGFpcmUgRXJhc21l
LCBCcnVzc2VscywgQmVsZ2l1bTsgTWFyaWEgQmFuemksIEFyY2lzcGVkYWxlIFNhbnRhIE1hcmlh
IE51b3ZhLCBSZWdnaW8sIEl0YWx5OyBFZHVhcmQgTWFhcnRlbnNlLCBSZWluaWVyIGRlIEdyYWFm
IEdyb2VwLCBEZWxmdCwgdGhlIE5ldGhlcmxhbmRzOyBFaW5hdCBTaG11ZWxpLCBTaGViYSBNZWRp
Y2FsIENlbnRlciwgVGVsIEhhc2hvbWVyLCBJc3JhZWw7IEdvcmFuIFUuIENhcmxzc29uLCBTYWhs
Z3JlbnNrYSBVbml2ZXJzaXR5IEhvc3BpdGFsLCBPc3RyYSwgU3dlZGVuOyBXZXJuZXIgU2NoZWl0
aGF1ZXIsIE1lZGljYWwgVW5pdmVyc2l0eSBvZiBWaWVubmEsIFZpZW5uYSwgQXVzdHJpYTsgRGVt
ZXRyaXMgUGFwYW1pY2hhZWwsIEIuTy4gQ3lwcnVzIE9uY29sb2d5IENlbnRyZSwgTmljb3NpYSwg
Q3lwcnVzOyBhbmQgTWFyY3VzIE1vZWhsZXIsIFVuaXZlcnNpdHkgTWVkaWNhbCBDZW50ZXIgb2Yg
dGhlIEpvaGFubmVzIEd1dGVuYmVyZyBVbml2ZXJzaXR5IG9mIE1haW56LCBNYWlueiwgR2VybWFu
eS48L2F1dGgtYWRkcmVzcz48dGl0bGVzPjx0aXRsZT5BZGp1dmFudCBGbHVvcm91cmFjaWwsIExl
dWNvdm9yaW4sIGFuZCBPeGFsaXBsYXRpbiBpbiBTdGFnZSBJSSB0byBJSUkgQ29sb24gQ2FuY2Vy
OiBVcGRhdGVkIDEwLVllYXIgU3Vydml2YWwgYW5kIE91dGNvbWVzIEFjY29yZGluZyB0byBCUkFG
IE11dGF0aW9uIGFuZCBNaXNtYXRjaCBSZXBhaXIgU3RhdHVzIG9mIHRoZSBNT1NBSUMgU3R1ZHk8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YWx0LXBlcmlvZGljYWw+PHBhZ2VzPjQxNzYtODc8L3BhZ2VzPjx2b2x1bWU+MzM8L3ZvbHVtZT48
bnVtYmVyPjM1PC9udW1iZXI+PGVkaXRpb24+MjAxNS8xMS8wNDwvZWRpdGlvbj48a2V5d29yZHM+
PGtleXdvcmQ+QWR1bHQ8L2tleXdvcmQ+PGtleXdvcmQ+QWdlZDwva2V5d29yZD48a2V5d29yZD5B
bnRpbmVvcGxhc3RpYyBDb21iaW5lZCBDaGVtb3RoZXJhcHkgUHJvdG9jb2xzL2FkbWluaXN0cmF0
aW9uICZhbXA7PC9rZXl3b3JkPjxrZXl3b3JkPmRvc2FnZS8gdGhlcmFwZXV0aWMgdXNlPC9rZXl3
b3JkPjxrZXl3b3JkPkNoZW1vdGhlcmFweSwgQWRqdXZhbnQ8L2tleXdvcmQ+PGtleXdvcmQ+Q29s
b25pYyBOZW9wbGFzbXMvIGRydWcgdGhlcmFweS9nZW5ldGljcy9tb3J0YWxpdHkvIHBhdGhvbG9n
eTwva2V5d29yZD48a2V5d29yZD5ETkEgTWlzbWF0Y2ggUmVwYWlyPC9rZXl3b3JkPjxrZXl3b3Jk
PkRpc2Vhc2UtRnJlZSBTdXJ2aXZhbDwva2V5d29yZD48a2V5d29yZD5GZW1hbGU8L2tleXdvcmQ+
PGtleXdvcmQ+Rmx1b3JvdXJhY2lsL2FkbWluaXN0cmF0aW9uICZhbXA7IGRvc2FnZTwva2V5d29y
ZD48a2V5d29yZD5Gb2xsb3ctVXAgU3R1ZGllczwva2V5d29yZD48a2V5d29yZD5HbHV0YW1pYyBB
Y2lkPC9rZXl3b3JkPjxrZXl3b3JkPkh1bWFuczwva2V5d29yZD48a2V5d29yZD5JbmZ1c2lvbnMs
IEludHJhdmVub3VzPC9rZXl3b3JkPjxrZXl3b3JkPkluamVjdGlvbnMsIEludHJhdmVub3VzPC9r
ZXl3b3JkPjxrZXl3b3JkPkthcGxhbi1NZWllciBFc3RpbWF0ZTwva2V5d29yZD48a2V5d29yZD5M
ZXVjb3ZvcmluL2FkbWluaXN0cmF0aW9uICZhbXA7IGRvc2FnZTwva2V5d29yZD48a2V5d29yZD5N
YWxlPC9rZXl3b3JkPjxrZXl3b3JkPk1pZGRsZSBBZ2VkPC9rZXl3b3JkPjxrZXl3b3JkPk11dGF0
aW9uPC9rZXl3b3JkPjxrZXl3b3JkPk5lb3BsYXNtIFN0YWdpbmc8L2tleXdvcmQ+PGtleXdvcmQ+
T2RkcyBSYXRpbzwva2V5d29yZD48a2V5d29yZD5Pcmdhbm9wbGF0aW51bSBDb21wb3VuZHMvYWRt
aW5pc3RyYXRpb24gJmFtcDsgZG9zYWdlPC9rZXl3b3JkPjxrZXl3b3JkPlByb2dub3Npczwva2V5
d29yZD48a2V5d29yZD5Qcm90by1PbmNvZ2VuZSBQcm90ZWlucyBCLXJhZi8gZ2VuZXRpY3M8L2tl
eXdvcmQ+PGtleXdvcmQ+VHJlYXRtZW50IE91dGNvbWU8L2tleXdvcmQ+PGtleXdvcmQ+VmFsaW5l
PC9rZXl3b3JkPjwva2V5d29yZHM+PGRhdGVzPjx5ZWFyPjIwMTU8L3llYXI+PHB1Yi1kYXRlcz48
ZGF0ZT5EZWMgMTA8L2RhdGU+PC9wdWItZGF0ZXM+PC9kYXRlcz48aXNibj4xNTI3LTc3NTUgKEVs
ZWN0cm9uaWMpJiN4RDswNzMyLTE4M1ggKExpbmtpbmcpPC9pc2JuPjxhY2Nlc3Npb24tbnVtPjI2
NTI3Nzc2PC9hY2Nlc3Npb24tbnVtPjx1cmxzPjwvdXJscz48ZWxlY3Ryb25pYy1yZXNvdXJjZS1u
dW0+MTAuMTIwMC9qY28uMjAxNS42My40MjM4PC9lbGVjdHJvbmljLXJlc291cmNlLW51bT48cmVt
b3RlLWRhdGFiYXNlLXByb3ZpZGVyPk5MTTwvcmVtb3RlLWRhdGFiYXNlLXByb3ZpZGVyPjxsYW5n
dWFnZT5lbmc8L2xhbmd1YWdlPjwvcmVjb3JkPjwvQ2l0ZT48L0VuZE5vdGU+AG==
</w:fldData>
              </w:fldChar>
            </w:r>
            <w:r>
              <w:instrText xml:space="preserve"> ADDIN EN.CITE </w:instrText>
            </w:r>
            <w:r>
              <w:fldChar w:fldCharType="begin">
                <w:fldData xml:space="preserve">PEVuZE5vdGU+PENpdGU+PEF1dGhvcj5BbmRyZTwvQXV0aG9yPjxZZWFyPjIwMTU8L1llYXI+PFJl
Y051bT45PC9SZWNOdW0+PERpc3BsYXlUZXh0PihBbmRyZSBldCBhbCAyMDE1KTwvRGlzcGxheVRl
eHQ+PHJlY29yZD48cmVjLW51bWJlcj45PC9yZWMtbnVtYmVyPjxmb3JlaWduLWtleXM+PGtleSBh
cHA9IkVOIiBkYi1pZD0iZXp0OTVkZmF3dnR3MGtlenI5bnBhMHdpdnhmemU5OTAycHd6Ij45PC9r
ZXk+PC9mb3JlaWduLWtleXM+PHJlZi10eXBlIG5hbWU9IkpvdXJuYWwgQXJ0aWNsZSI+MTc8L3Jl
Zi10eXBlPjxjb250cmlidXRvcnM+PGF1dGhvcnM+PGF1dGhvcj5BbmRyZSwgVC48L2F1dGhvcj48
YXV0aG9yPmRlIEdyYW1vbnQsIEEuPC9hdXRob3I+PGF1dGhvcj5WZXJuZXJleSwgRC48L2F1dGhv
cj48YXV0aG9yPkNoaWJhdWRlbCwgQi48L2F1dGhvcj48YXV0aG9yPkJvbm5ldGFpbiwgRi48L2F1
dGhvcj48YXV0aG9yPlRpamVyYXMtUmFiYWxsYW5kLCBBLjwvYXV0aG9yPjxhdXRob3I+U2NyaXZh
LCBBLjwvYXV0aG9yPjxhdXRob3I+SGlja2lzaCwgVC48L2F1dGhvcj48YXV0aG9yPlRhYmVybmVy
bywgSi48L2F1dGhvcj48YXV0aG9yPlZhbiBMYWV0aGVtLCBKLiBMLjwvYXV0aG9yPjxhdXRob3I+
QmFuemksIE0uPC9hdXRob3I+PGF1dGhvcj5NYWFydGVuc2UsIEUuPC9hdXRob3I+PGF1dGhvcj5T
aG11ZWxpLCBFLjwvYXV0aG9yPjxhdXRob3I+Q2FybHNzb24sIEcuIFUuPC9hdXRob3I+PGF1dGhv
cj5TY2hlaXRoYXVlciwgVy48L2F1dGhvcj48YXV0aG9yPlBhcGFtaWNoYWVsLCBELjwvYXV0aG9y
PjxhdXRob3I+TW9laGxlciwgTS48L2F1dGhvcj48YXV0aG9yPkxhbmRvbGZpLCBTLjwvYXV0aG9y
PjxhdXRob3I+RGVtZXR0ZXIsIFAuPC9hdXRob3I+PGF1dGhvcj5Db2xvdGUsIFMuPC9hdXRob3I+
PGF1dGhvcj5Ub3VybmlnYW5kLCBDLjwvYXV0aG9yPjxhdXRob3I+TG91dmV0LCBDLjwvYXV0aG9y
PjxhdXRob3I+RHV2YWwsIEEuPC9hdXRob3I+PGF1dGhvcj5GbGVqb3UsIEouIEYuPC9hdXRob3I+
PGF1dGhvcj5kZSBHcmFtb250LCBBLjwvYXV0aG9yPjwvYXV0aG9ycz48L2NvbnRyaWJ1dG9ycz48
YXV0aC1hZGRyZXNzPlRoaWVycnkgQW5kcmUgYW5kIEplYW4tRnJhbmNvaXMgRmxlam91LCBIb3Bp
dGFsIFN0IEFudG9pbmU7IFRoaWVycnkgQW5kcmUgYW5kIEplYW4tRnJhbmNvaXMgRmxlam91LCBV
bml2ZXJzaXR5IFBpZXJyZSBldCBNYXJpZSBDdXJpZSBQYXJpcyBWSTsgVGhpZXJyeSBBbmRyZSwg
QmVub2lzdCBDaGliYXVkZWwsIEFubmVtaWxhaSBUaWplcmFzLVJhYmFsbGFuZCwgU291ZGhpciBD
b2xvdGUsIGFuZCBBaW1lcnkgZGUgR3JhbW9udCwgR3JvdXBlIENvb3BlcmF0ZXVyIE11bHRkaXNj
aXBsaW5haXJlIGVuIE9jb2xvZ2llIChHRVJDT1IpIE9uY29sb2d5IE11bHRpZGlzY2lwbGluYXJ5
IEdyb3VwIGFuZCBHRVJDT1ItSW5ub3ZhdGl2ZSBSZXNlYXJjaCBDb25zb3J0aXVtOyBDaHJpc3Rv
cGhlIExvdXZldCwgSW5zdGl0dXQgTXV0dWFsaXN0ZSBNb250c291cmlzOyBBbGV4IER1dmFsLCBM
JmFwb3M7SW5zdGl0dXQgTmF0aW9uYWwgZGUgbGEgU2FudGUgZXQgZGUgbGEgUmVjaGVyY2hlIE1l
ZGljYWxlIFVNUlMgOTM4LCBQYXJpczsgQXJtYW5kIGRlIEdyYW1vbnQsIEJlbm9pc3QgQ2hpYmF1
ZGVsLCBBbm5lbWlsYWksIFRpamVyYXMgUmFiYWxsYW5kLCBBdXJlbGllIFNjcml2YSwgYW5kIEFp
bWVyeSBkZSBHcmFtb250LCBJbnN0aXR1dCBIb3NwaXRhbGllciBGcmFuY28gQnJpdGFubmlxdWUs
IExldmFsbG9pcy1QZXJyZXQ7IERld2kgVmVybmVyZXkgYW5kIEZyYW5jayBCb25uZXRhaW4sIEhv
cGl0YWwgU2FpbnQtSmFjcXVlcywgQmVzYW5jb247IENocmlzdG9waGUgVG91cm5pZ2FuZCwgSG9w
aXRhbCBIZW5yaSBNb25kb3IsIENyZXRlaWwsIEZyYW5jZTsgQXJtYW5kIGRlIEdyYW1vbnQsIENl
bnRyZSBIb3NwaXRhbGllciBVbml2ZXJzaXRhaXJlIFZhdWRvaXMsIExhdXNhbm5lLCBTd2l0emVy
bGFuZDsgVGFtYXMgSGlja2lzaCwgRG9yc2V0IEJvdXJuZW1vdXRoIFVuaXZlcnNpdHksIERvcnNl
dCwgVW5pdGVkIEtpbmdkb207IEpvc2VwIFRhYmVybmVybyBhbmQgU3RlZmFuaWEgTGFuZG9sZmks
IFZhbGwgZCZhcG9zO0hlYnJvbiBVbml2ZXJzaXR5IEhvc3BpdGFsIGFuZCBJbnN0aXR1dGUgb2Yg
T25jb2xvZ3ksIEJhcmNlbG9uYTsgSm9zZXAgVGFiZXJuZXJvLCBUVEQgR3JvdXAsIE1hZHJpZCwg
U3BhaW47IEplYW4gTHVjIFZhbiBMYWV0aGVtIGFuZCBQaWV0ZXIgRGVtZXR0ZXIsIEhvcGl0YWwg
VW5pdmVyc2l0YWlyZSBFcmFzbWUsIEJydXNzZWxzLCBCZWxnaXVtOyBNYXJpYSBCYW56aSwgQXJj
aXNwZWRhbGUgU2FudGEgTWFyaWEgTnVvdmEsIFJlZ2dpbywgSXRhbHk7IEVkdWFyZCBNYWFydGVu
c2UsIFJlaW5pZXIgZGUgR3JhYWYgR3JvZXAsIERlbGZ0LCB0aGUgTmV0aGVybGFuZHM7IEVpbmF0
IFNobXVlbGksIFNoZWJhIE1lZGljYWwgQ2VudGVyLCBUZWwgSGFzaG9tZXIsIElzcmFlbDsgR29y
YW4gVS4gQ2FybHNzb24sIFNhaGxncmVuc2thIFVuaXZlcnNpdHkgSG9zcGl0YWwsIE9zdHJhLCBT
d2VkZW47IFdlcm5lciBTY2hlaXRoYXVlciwgTWVkaWNhbCBVbml2ZXJzaXR5IG9mIFZpZW5uYSwg
Vmllbm5hLCBBdXN0cmlhOyBEZW1ldHJpcyBQYXBhbWljaGFlbCwgQi5PLiBDeXBydXMgT25jb2xv
Z3kgQ2VudHJlLCBOaWNvc2lhLCBDeXBydXM7IGFuZCBNYXJjdXMgTW9laGxlciwgVW5pdmVyc2l0
eSBNZWRpY2FsIENlbnRlciBvZiB0aGUgSm9oYW5uZXMgR3V0ZW5iZXJnIFVuaXZlcnNpdHkgb2Yg
TWFpbnosIE1haW56LCBHZXJtYW55LiB0aGllcnJ5LmFuZHJlQGFwaHAuZnIuJiN4RDtUaGllcnJ5
IEFuZHJlIGFuZCBKZWFuLUZyYW5jb2lzIEZsZWpvdSwgSG9waXRhbCBTdCBBbnRvaW5lOyBUaGll
cnJ5IEFuZHJlIGFuZCBKZWFuLUZyYW5jb2lzIEZsZWpvdSwgVW5pdmVyc2l0eSBQaWVycmUgZXQg
TWFyaWUgQ3VyaWUgUGFyaXMgVkk7IFRoaWVycnkgQW5kcmUsIEJlbm9pc3QgQ2hpYmF1ZGVsLCBB
bm5lbWlsYWkgVGlqZXJhcy1SYWJhbGxhbmQsIFNvdWRoaXIgQ29sb3RlLCBhbmQgQWltZXJ5IGRl
IEdyYW1vbnQsIEdyb3VwZSBDb29wZXJhdGV1ciBNdWx0ZGlzY2lwbGluYWlyZSBlbiBPY29sb2dp
ZSAoR0VSQ09SKSBPbmNvbG9neSBNdWx0aWRpc2NpcGxpbmFyeSBHcm91cCBhbmQgR0VSQ09SLUlu
bm92YXRpdmUgUmVzZWFyY2ggQ29uc29ydGl1bTsgQ2hyaXN0b3BoZSBMb3V2ZXQsIEluc3RpdHV0
IE11dHVhbGlzdGUgTW9udHNvdXJpczsgQWxleCBEdXZhbCwgTCZhcG9zO0luc3RpdHV0IE5hdGlv
bmFsIGRlIGxhIFNhbnRlIGV0IGRlIGxhIFJlY2hlcmNoZSBNZWRpY2FsZSBVTVJTIDkzOCwgUGFy
aXM7IEFybWFuZCBkZSBHcmFtb250LCBCZW5vaXN0IENoaWJhdWRlbCwgQW5uZW1pbGFpLCBUaWpl
cmFzIFJhYmFsbGFuZCwgQXVyZWxpZSBTY3JpdmEsIGFuZCBBaW1lcnkgZGUgR3JhbW9udCwgSW5z
dGl0dXQgSG9zcGl0YWxpZXIgRnJhbmNvIEJyaXRhbm5pcXVlLCBMZXZhbGxvaXMtUGVycmV0OyBE
ZXdpIFZlcm5lcmV5IGFuZCBGcmFuY2sgQm9ubmV0YWluLCBIb3BpdGFsIFNhaW50LUphY3F1ZXMs
IEJlc2FuY29uOyBDaHJpc3RvcGhlIFRvdXJuaWdhbmQsIEhvcGl0YWwgSGVucmkgTW9uZG9yLCBD
cmV0ZWlsLCBGcmFuY2U7IEFybWFuZCBkZSBHcmFtb250LCBDZW50cmUgSG9zcGl0YWxpZXIgVW5p
dmVyc2l0YWlyZSBWYXVkb2lzLCBMYXVzYW5uZSwgU3dpdHplcmxhbmQ7IFRhbWFzIEhpY2tpc2gs
IERvcnNldCBCb3VybmVtb3V0aCBVbml2ZXJzaXR5LCBEb3JzZXQsIFVuaXRlZCBLaW5nZG9tOyBK
b3NlcCBUYWJlcm5lcm8gYW5kIFN0ZWZhbmlhIExhbmRvbGZpLCBWYWxsIGQmYXBvcztIZWJyb24g
VW5pdmVyc2l0eSBIb3NwaXRhbCBhbmQgSW5zdGl0dXRlIG9mIE9uY29sb2d5LCBCYXJjZWxvbmE7
IEpvc2VwIFRhYmVybmVybywgVFREIEdyb3VwLCBNYWRyaWQsIFNwYWluOyBKZWFuIEx1YyBWYW4g
TGFldGhlbSBhbmQgUGlldGVyIERlbWV0dGVyLCBIb3BpdGFsIFVuaXZlcnNpdGFpcmUgRXJhc21l
LCBCcnVzc2VscywgQmVsZ2l1bTsgTWFyaWEgQmFuemksIEFyY2lzcGVkYWxlIFNhbnRhIE1hcmlh
IE51b3ZhLCBSZWdnaW8sIEl0YWx5OyBFZHVhcmQgTWFhcnRlbnNlLCBSZWluaWVyIGRlIEdyYWFm
IEdyb2VwLCBEZWxmdCwgdGhlIE5ldGhlcmxhbmRzOyBFaW5hdCBTaG11ZWxpLCBTaGViYSBNZWRp
Y2FsIENlbnRlciwgVGVsIEhhc2hvbWVyLCBJc3JhZWw7IEdvcmFuIFUuIENhcmxzc29uLCBTYWhs
Z3JlbnNrYSBVbml2ZXJzaXR5IEhvc3BpdGFsLCBPc3RyYSwgU3dlZGVuOyBXZXJuZXIgU2NoZWl0
aGF1ZXIsIE1lZGljYWwgVW5pdmVyc2l0eSBvZiBWaWVubmEsIFZpZW5uYSwgQXVzdHJpYTsgRGVt
ZXRyaXMgUGFwYW1pY2hhZWwsIEIuTy4gQ3lwcnVzIE9uY29sb2d5IENlbnRyZSwgTmljb3NpYSwg
Q3lwcnVzOyBhbmQgTWFyY3VzIE1vZWhsZXIsIFVuaXZlcnNpdHkgTWVkaWNhbCBDZW50ZXIgb2Yg
dGhlIEpvaGFubmVzIEd1dGVuYmVyZyBVbml2ZXJzaXR5IG9mIE1haW56LCBNYWlueiwgR2VybWFu
eS48L2F1dGgtYWRkcmVzcz48dGl0bGVzPjx0aXRsZT5BZGp1dmFudCBGbHVvcm91cmFjaWwsIExl
dWNvdm9yaW4sIGFuZCBPeGFsaXBsYXRpbiBpbiBTdGFnZSBJSSB0byBJSUkgQ29sb24gQ2FuY2Vy
OiBVcGRhdGVkIDEwLVllYXIgU3Vydml2YWwgYW5kIE91dGNvbWVzIEFjY29yZGluZyB0byBCUkFG
IE11dGF0aW9uIGFuZCBNaXNtYXRjaCBSZXBhaXIgU3RhdHVzIG9mIHRoZSBNT1NBSUMgU3R1ZHk8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YWx0LXBlcmlvZGljYWw+PHBhZ2VzPjQxNzYtODc8L3BhZ2VzPjx2b2x1bWU+MzM8L3ZvbHVtZT48
bnVtYmVyPjM1PC9udW1iZXI+PGVkaXRpb24+MjAxNS8xMS8wNDwvZWRpdGlvbj48a2V5d29yZHM+
PGtleXdvcmQ+QWR1bHQ8L2tleXdvcmQ+PGtleXdvcmQ+QWdlZDwva2V5d29yZD48a2V5d29yZD5B
bnRpbmVvcGxhc3RpYyBDb21iaW5lZCBDaGVtb3RoZXJhcHkgUHJvdG9jb2xzL2FkbWluaXN0cmF0
aW9uICZhbXA7PC9rZXl3b3JkPjxrZXl3b3JkPmRvc2FnZS8gdGhlcmFwZXV0aWMgdXNlPC9rZXl3
b3JkPjxrZXl3b3JkPkNoZW1vdGhlcmFweSwgQWRqdXZhbnQ8L2tleXdvcmQ+PGtleXdvcmQ+Q29s
b25pYyBOZW9wbGFzbXMvIGRydWcgdGhlcmFweS9nZW5ldGljcy9tb3J0YWxpdHkvIHBhdGhvbG9n
eTwva2V5d29yZD48a2V5d29yZD5ETkEgTWlzbWF0Y2ggUmVwYWlyPC9rZXl3b3JkPjxrZXl3b3Jk
PkRpc2Vhc2UtRnJlZSBTdXJ2aXZhbDwva2V5d29yZD48a2V5d29yZD5GZW1hbGU8L2tleXdvcmQ+
PGtleXdvcmQ+Rmx1b3JvdXJhY2lsL2FkbWluaXN0cmF0aW9uICZhbXA7IGRvc2FnZTwva2V5d29y
ZD48a2V5d29yZD5Gb2xsb3ctVXAgU3R1ZGllczwva2V5d29yZD48a2V5d29yZD5HbHV0YW1pYyBB
Y2lkPC9rZXl3b3JkPjxrZXl3b3JkPkh1bWFuczwva2V5d29yZD48a2V5d29yZD5JbmZ1c2lvbnMs
IEludHJhdmVub3VzPC9rZXl3b3JkPjxrZXl3b3JkPkluamVjdGlvbnMsIEludHJhdmVub3VzPC9r
ZXl3b3JkPjxrZXl3b3JkPkthcGxhbi1NZWllciBFc3RpbWF0ZTwva2V5d29yZD48a2V5d29yZD5M
ZXVjb3ZvcmluL2FkbWluaXN0cmF0aW9uICZhbXA7IGRvc2FnZTwva2V5d29yZD48a2V5d29yZD5N
YWxlPC9rZXl3b3JkPjxrZXl3b3JkPk1pZGRsZSBBZ2VkPC9rZXl3b3JkPjxrZXl3b3JkPk11dGF0
aW9uPC9rZXl3b3JkPjxrZXl3b3JkPk5lb3BsYXNtIFN0YWdpbmc8L2tleXdvcmQ+PGtleXdvcmQ+
T2RkcyBSYXRpbzwva2V5d29yZD48a2V5d29yZD5Pcmdhbm9wbGF0aW51bSBDb21wb3VuZHMvYWRt
aW5pc3RyYXRpb24gJmFtcDsgZG9zYWdlPC9rZXl3b3JkPjxrZXl3b3JkPlByb2dub3Npczwva2V5
d29yZD48a2V5d29yZD5Qcm90by1PbmNvZ2VuZSBQcm90ZWlucyBCLXJhZi8gZ2VuZXRpY3M8L2tl
eXdvcmQ+PGtleXdvcmQ+VHJlYXRtZW50IE91dGNvbWU8L2tleXdvcmQ+PGtleXdvcmQ+VmFsaW5l
PC9rZXl3b3JkPjwva2V5d29yZHM+PGRhdGVzPjx5ZWFyPjIwMTU8L3llYXI+PHB1Yi1kYXRlcz48
ZGF0ZT5EZWMgMTA8L2RhdGU+PC9wdWItZGF0ZXM+PC9kYXRlcz48aXNibj4xNTI3LTc3NTUgKEVs
ZWN0cm9uaWMpJiN4RDswNzMyLTE4M1ggKExpbmtpbmcpPC9pc2JuPjxhY2Nlc3Npb24tbnVtPjI2
NTI3Nzc2PC9hY2Nlc3Npb24tbnVtPjx1cmxzPjwvdXJscz48ZWxlY3Ryb25pYy1yZXNvdXJjZS1u
dW0+MTAuMTIwMC9qY28uMjAxNS42My40MjM4PC9lbGVjdHJvbmljLXJlc291cmNlLW51bT48cmVt
b3RlLWRhdGFiYXNlLXByb3ZpZGVyPk5MTTwvcmVtb3RlLWRhdGFiYXNlLXByb3ZpZGVyPjxsYW5n
dWFnZT5lbmc8L2xhbmd1YWdlPjwvcmVjb3JkPjwvQ2l0ZT48L0VuZE5vdGU+AG==
</w:fldData>
              </w:fldChar>
            </w:r>
            <w:r>
              <w:instrText xml:space="preserve"> ADDIN EN.CITE.DATA </w:instrText>
            </w:r>
            <w:r>
              <w:fldChar w:fldCharType="end"/>
            </w:r>
            <w:r>
              <w:fldChar w:fldCharType="separate"/>
            </w:r>
            <w:r>
              <w:rPr>
                <w:noProof/>
              </w:rPr>
              <w:t>(</w:t>
            </w:r>
            <w:hyperlink w:anchor="_ENREF_2" w:tooltip="Andre, 2015 #9" w:history="1">
              <w:r w:rsidR="001B336B">
                <w:rPr>
                  <w:noProof/>
                </w:rPr>
                <w:t>Andre et al 2015</w:t>
              </w:r>
            </w:hyperlink>
            <w:r>
              <w:rPr>
                <w:noProof/>
              </w:rPr>
              <w:t>)</w:t>
            </w:r>
            <w:r>
              <w:fldChar w:fldCharType="end"/>
            </w:r>
            <w:r w:rsidR="00967809">
              <w:t>.</w:t>
            </w:r>
          </w:p>
          <w:p w:rsidR="005679B2" w:rsidRPr="00C96CFB" w:rsidRDefault="005679B2" w:rsidP="00A575AE">
            <w:pPr>
              <w:pStyle w:val="TableText"/>
            </w:pPr>
            <w:r w:rsidRPr="00C96CFB">
              <w:t xml:space="preserve">The </w:t>
            </w:r>
            <w:r>
              <w:t xml:space="preserve">recommended </w:t>
            </w:r>
            <w:r w:rsidRPr="00C96CFB">
              <w:t>duration of adjuvant chemotherapy is currently under review</w:t>
            </w:r>
            <w:r>
              <w:t>.</w:t>
            </w:r>
          </w:p>
          <w:p w:rsidR="005679B2" w:rsidRPr="00C96CFB" w:rsidRDefault="005679B2" w:rsidP="001B336B">
            <w:pPr>
              <w:pStyle w:val="TableText"/>
            </w:pPr>
            <w:r w:rsidRPr="00C96CFB">
              <w:t>Time to commencement of chemotherapy has been shown to correlate with benefit; statistical modelling suggests that starting chemotherapy within four weeks of surgery is associated with greater predicted benefit</w:t>
            </w:r>
            <w:r>
              <w:t xml:space="preserve"> </w:t>
            </w:r>
            <w:r>
              <w:fldChar w:fldCharType="begin"/>
            </w:r>
            <w:r>
              <w:instrText xml:space="preserve"> ADDIN EN.CITE &lt;EndNote&gt;&lt;Cite&gt;&lt;Author&gt;Biagi&lt;/Author&gt;&lt;Year&gt;2011&lt;/Year&gt;&lt;RecNum&gt;10&lt;/RecNum&gt;&lt;DisplayText&gt;(Biagi et al 2011)&lt;/DisplayText&gt;&lt;record&gt;&lt;rec-number&gt;10&lt;/rec-number&gt;&lt;foreign-keys&gt;&lt;key app="EN" db-id="ezt95dfawvtw0kezr9npa0wivxfze9902pwz"&gt;10&lt;/key&gt;&lt;/foreign-keys&gt;&lt;ref-type name="Journal Article"&gt;17&lt;/ref-type&gt;&lt;contributors&gt;&lt;authors&gt;&lt;author&gt;Biagi, J. J.&lt;/author&gt;&lt;author&gt;Raphael, M. J.&lt;/author&gt;&lt;author&gt;Mackillop, W. J.&lt;/author&gt;&lt;author&gt;Kong, W.&lt;/author&gt;&lt;author&gt;King, W. D.&lt;/author&gt;&lt;author&gt;Booth, C. M.&lt;/author&gt;&lt;/authors&gt;&lt;/contributors&gt;&lt;auth-address&gt;Department of Oncology, Queen&amp;apos;s University, Kingston, Ontario, Canada. jim.biagi@krcc.on.ca&lt;/auth-address&gt;&lt;titles&gt;&lt;title&gt;Association between time to initiation of adjuvant chemotherapy and survival in colorectal cancer: a systematic review and meta-analysis&lt;/title&gt;&lt;secondary-title&gt;JAMA&lt;/secondary-title&gt;&lt;alt-title&gt;Jama&lt;/alt-title&gt;&lt;/titles&gt;&lt;periodical&gt;&lt;full-title&gt;JAMA&lt;/full-title&gt;&lt;abbr-1&gt;Jama&lt;/abbr-1&gt;&lt;/periodical&gt;&lt;alt-periodical&gt;&lt;full-title&gt;JAMA&lt;/full-title&gt;&lt;abbr-1&gt;Jama&lt;/abbr-1&gt;&lt;/alt-periodical&gt;&lt;pages&gt;2335-42&lt;/pages&gt;&lt;volume&gt;305&lt;/volume&gt;&lt;number&gt;22&lt;/number&gt;&lt;edition&gt;2011/06/07&lt;/edition&gt;&lt;keywords&gt;&lt;keyword&gt;Adult&lt;/keyword&gt;&lt;keyword&gt;Aged&lt;/keyword&gt;&lt;keyword&gt;Aged, 80 and over&lt;/keyword&gt;&lt;keyword&gt;Chemotherapy, Adjuvant&lt;/keyword&gt;&lt;keyword&gt;Colorectal Neoplasms/ drug therapy/surgery&lt;/keyword&gt;&lt;keyword&gt;Disease-Free Survival&lt;/keyword&gt;&lt;keyword&gt;Drug Administration Schedule&lt;/keyword&gt;&lt;keyword&gt;Female&lt;/keyword&gt;&lt;keyword&gt;Humans&lt;/keyword&gt;&lt;keyword&gt;Male&lt;/keyword&gt;&lt;keyword&gt;Middle Aged&lt;/keyword&gt;&lt;keyword&gt;Survival Analysis&lt;/keyword&gt;&lt;keyword&gt;Time Factors&lt;/keyword&gt;&lt;keyword&gt;Treatment Outcome&lt;/keyword&gt;&lt;/keywords&gt;&lt;dates&gt;&lt;year&gt;2011&lt;/year&gt;&lt;pub-dates&gt;&lt;date&gt;Jun 08&lt;/date&gt;&lt;/pub-dates&gt;&lt;/dates&gt;&lt;isbn&gt;1538-3598 (Electronic)&amp;#xD;0098-7484 (Linking)&lt;/isbn&gt;&lt;accession-num&gt;21642686&lt;/accession-num&gt;&lt;urls&gt;&lt;/urls&gt;&lt;electronic-resource-num&gt;10.1001/jama.2011.749&lt;/electronic-resource-num&gt;&lt;remote-database-provider&gt;NLM&lt;/remote-database-provider&gt;&lt;language&gt;eng&lt;/language&gt;&lt;/record&gt;&lt;/Cite&gt;&lt;/EndNote&gt;</w:instrText>
            </w:r>
            <w:r>
              <w:fldChar w:fldCharType="separate"/>
            </w:r>
            <w:r>
              <w:rPr>
                <w:noProof/>
              </w:rPr>
              <w:t>(</w:t>
            </w:r>
            <w:hyperlink w:anchor="_ENREF_5" w:tooltip="Biagi, 2011 #10" w:history="1">
              <w:r w:rsidR="001B336B">
                <w:rPr>
                  <w:noProof/>
                </w:rPr>
                <w:t>Biagi et al 2011</w:t>
              </w:r>
            </w:hyperlink>
            <w:r>
              <w:rPr>
                <w:noProof/>
              </w:rPr>
              <w:t>)</w:t>
            </w:r>
            <w:r>
              <w:fldChar w:fldCharType="end"/>
            </w:r>
            <w:r w:rsidR="00967809">
              <w:t>.</w:t>
            </w:r>
            <w:r w:rsidRPr="00C96CFB">
              <w:t xml:space="preserve"> This modelling has not been </w:t>
            </w:r>
            <w:r w:rsidR="00967809">
              <w:t>verified in a randomised study.</w:t>
            </w:r>
          </w:p>
        </w:tc>
      </w:tr>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Equity/Māori health gain</w:t>
            </w:r>
          </w:p>
        </w:tc>
        <w:tc>
          <w:tcPr>
            <w:tcW w:w="6503" w:type="dxa"/>
            <w:gridSpan w:val="2"/>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The PIPER study found that u</w:t>
            </w:r>
            <w:r w:rsidRPr="00C96CFB">
              <w:t>tilisation of chemotherapy diminishe</w:t>
            </w:r>
            <w:r>
              <w:t>d</w:t>
            </w:r>
            <w:r w:rsidRPr="00C96CFB">
              <w:t xml:space="preserve"> with </w:t>
            </w:r>
            <w:r>
              <w:t>people</w:t>
            </w:r>
            <w:r w:rsidR="00770442">
              <w:t>’</w:t>
            </w:r>
            <w:r>
              <w:t xml:space="preserve">s </w:t>
            </w:r>
            <w:r w:rsidRPr="00C96CFB">
              <w:t>age and increasing comorbidit</w:t>
            </w:r>
            <w:r>
              <w:t xml:space="preserve">ies </w:t>
            </w:r>
            <w:r>
              <w:fldChar w:fldCharType="begin"/>
            </w:r>
            <w:r>
              <w:instrText xml:space="preserve"> ADDIN EN.CITE &lt;EndNote&gt;&lt;Cite&gt;&lt;Author&gt;Jackson&lt;/Author&gt;&lt;Year&gt;2015&lt;/Year&gt;&lt;RecNum&gt;20&lt;/RecNum&gt;&lt;DisplayText&gt;(Jackson et al 2015)&lt;/DisplayText&gt;&lt;record&gt;&lt;rec-number&gt;20&lt;/rec-number&gt;&lt;foreign-keys&gt;&lt;key app="EN" db-id="ezt95dfawvtw0kezr9npa0wivxfze9902pwz"&gt;20&lt;/key&gt;&lt;/foreign-keys&gt;&lt;ref-type name="Web Page"&gt;12&lt;/ref-type&gt;&lt;contributors&gt;&lt;authors&gt;&lt;author&gt;Jackson, C&lt;/author&gt;&lt;author&gt;Sharples, K&lt;/author&gt;&lt;author&gt;Firth, M&lt;/author&gt;&lt;author&gt;Hinder, V&lt;/author&gt;&lt;author&gt;Jeffery, M&lt;/author&gt;&lt;author&gt;Keating, J&lt;/author&gt;&lt;author&gt;Secker, A&lt;/author&gt;&lt;author&gt;Derrett, S&lt;/author&gt;&lt;author&gt;Atmore, S&lt;/author&gt;&lt;author&gt;Bramley, D&lt;/author&gt;&lt;author&gt;De Groot, C&lt;/author&gt;&lt;author&gt;Stevens, W&lt;/author&gt;&lt;author&gt;Sarfati, D&lt;/author&gt;&lt;author&gt;Brown, C&lt;/author&gt;&lt;author&gt;Hill, A, &lt;/author&gt;&lt;author&gt;Reid, P&lt;/author&gt;&lt;author&gt;Lawrenson, R&lt;/author&gt;&lt;author&gt;Findlay, M&lt;/author&gt;&lt;/authors&gt;&lt;/contributors&gt;&lt;titles&gt;&lt;title&gt;The PIPER Project - An Internal Examination of Colorectal Cancer Management in New Zealand&lt;/title&gt;&lt;/titles&gt;&lt;number&gt;18 February 2019&lt;/number&gt;&lt;dates&gt;&lt;year&gt;2015&lt;/year&gt;&lt;/dates&gt;&lt;urls&gt;&lt;related-urls&gt;&lt;url&gt;https://www.fmhs.auckland.ac.nz/assets/fmhs/sms/ctnz/docs/THE%20PIPER%20PROJECT%20Final%20deliverable%20report%207%20August%202015%20(HRC%2011_764%20FINDLAY).pdf &lt;/url&gt;&lt;/related-urls&gt;&lt;/urls&gt;&lt;/record&gt;&lt;/Cite&gt;&lt;/EndNote&gt;</w:instrText>
            </w:r>
            <w:r>
              <w:fldChar w:fldCharType="separate"/>
            </w:r>
            <w:r>
              <w:rPr>
                <w:noProof/>
              </w:rPr>
              <w:t>(</w:t>
            </w:r>
            <w:hyperlink w:anchor="_ENREF_14" w:tooltip="Jackson, 2015 #20" w:history="1">
              <w:r w:rsidR="001B336B">
                <w:rPr>
                  <w:noProof/>
                </w:rPr>
                <w:t>Jackson et al 2015</w:t>
              </w:r>
            </w:hyperlink>
            <w:r>
              <w:rPr>
                <w:noProof/>
              </w:rPr>
              <w:t>)</w:t>
            </w:r>
            <w:r>
              <w:fldChar w:fldCharType="end"/>
            </w:r>
            <w:r w:rsidR="00967809">
              <w:t>.</w:t>
            </w:r>
          </w:p>
          <w:p w:rsidR="005679B2" w:rsidRPr="00C96CFB" w:rsidRDefault="005679B2" w:rsidP="001B336B">
            <w:pPr>
              <w:pStyle w:val="TableText"/>
            </w:pPr>
            <w:r>
              <w:t>A</w:t>
            </w:r>
            <w:r w:rsidRPr="00C96CFB">
              <w:t xml:space="preserve"> previous study </w:t>
            </w:r>
            <w:r>
              <w:t>found that Māori</w:t>
            </w:r>
            <w:r w:rsidRPr="00C96CFB">
              <w:t xml:space="preserve"> were slightly less likely to receive adjuvant therapy compared to non-</w:t>
            </w:r>
            <w:r>
              <w:t>Māori</w:t>
            </w:r>
            <w:r w:rsidRPr="00C96CFB">
              <w:t xml:space="preserve">, and were more likely to have a prolonged delay </w:t>
            </w:r>
            <w:r>
              <w:t xml:space="preserve">prior </w:t>
            </w:r>
            <w:r w:rsidRPr="00C96CFB">
              <w:t>to commencement of chemotherapy</w:t>
            </w:r>
            <w:r>
              <w:t xml:space="preserve"> </w:t>
            </w:r>
            <w:r>
              <w:fldChar w:fldCharType="begin"/>
            </w:r>
            <w:r>
              <w:instrText xml:space="preserve"> ADDIN EN.CITE &lt;EndNote&gt;&lt;Cite&gt;&lt;Author&gt;Hill&lt;/Author&gt;&lt;Year&gt;2010&lt;/Year&gt;&lt;RecNum&gt;8&lt;/RecNum&gt;&lt;DisplayText&gt;(Hill et al 2010b)&lt;/DisplayText&gt;&lt;record&gt;&lt;rec-number&gt;8&lt;/rec-number&gt;&lt;foreign-keys&gt;&lt;key app="EN" db-id="ezt95dfawvtw0kezr9npa0wivxfze9902pwz"&gt;8&lt;/key&gt;&lt;/foreign-keys&gt;&lt;ref-type name="Journal Article"&gt;17&lt;/ref-type&gt;&lt;contributors&gt;&lt;authors&gt;&lt;author&gt;Hill, S.&lt;/author&gt;&lt;author&gt;Sarfati, D.&lt;/author&gt;&lt;author&gt;Blakely, T.&lt;/author&gt;&lt;author&gt;Robson, B.&lt;/author&gt;&lt;author&gt;Purdie, G.&lt;/author&gt;&lt;author&gt;Dennett, E.&lt;/author&gt;&lt;author&gt;Cormack, D.&lt;/author&gt;&lt;author&gt;Dew, K.&lt;/author&gt;&lt;author&gt;Ayanian, J. Z.&lt;/author&gt;&lt;author&gt;Kawachi, I.&lt;/author&gt;&lt;/authors&gt;&lt;/contributors&gt;&lt;auth-address&gt;Global Public Health Unit, University of Edinburgh, Edinburgh, United Kingdom. s.e.hill@ed.ac.uk&lt;/auth-address&gt;&lt;titles&gt;&lt;title&gt;Ethnicity and management of colon cancer in New Zealand: do indigenous patients get a worse deal?&lt;/title&gt;&lt;secondary-title&gt;Cancer&lt;/secondary-title&gt;&lt;alt-title&gt;Cancer&lt;/alt-title&gt;&lt;/titles&gt;&lt;periodical&gt;&lt;full-title&gt;Cancer&lt;/full-title&gt;&lt;abbr-1&gt;Cancer&lt;/abbr-1&gt;&lt;/periodical&gt;&lt;alt-periodical&gt;&lt;full-title&gt;Cancer&lt;/full-title&gt;&lt;abbr-1&gt;Cancer&lt;/abbr-1&gt;&lt;/alt-periodical&gt;&lt;pages&gt;3205-14&lt;/pages&gt;&lt;volume&gt;116&lt;/volume&gt;&lt;number&gt;13&lt;/number&gt;&lt;edition&gt;2010/06/22&lt;/edition&gt;&lt;keywords&gt;&lt;keyword&gt;Chemotherapy, Adjuvant&lt;/keyword&gt;&lt;keyword&gt;Colonic Neoplasms/ ethnology/ therapy&lt;/keyword&gt;&lt;keyword&gt;Ethnic Groups&lt;/keyword&gt;&lt;keyword&gt;Female&lt;/keyword&gt;&lt;keyword&gt;Health Services, Indigenous&lt;/keyword&gt;&lt;keyword&gt;Healthcare Disparities&lt;/keyword&gt;&lt;keyword&gt;Humans&lt;/keyword&gt;&lt;keyword&gt;Lymph Node Excision&lt;/keyword&gt;&lt;keyword&gt;Male&lt;/keyword&gt;&lt;keyword&gt;Middle Aged&lt;/keyword&gt;&lt;keyword&gt;New Zealand&lt;/keyword&gt;&lt;keyword&gt;Quality of Health Care&lt;/keyword&gt;&lt;/keywords&gt;&lt;dates&gt;&lt;year&gt;2010&lt;/year&gt;&lt;pub-dates&gt;&lt;date&gt;Jul 01&lt;/date&gt;&lt;/pub-dates&gt;&lt;/dates&gt;&lt;isbn&gt;0008-543X (Print)&amp;#xD;0008-543X (Linking)&lt;/isbn&gt;&lt;accession-num&gt;20564634&lt;/accession-num&gt;&lt;urls&gt;&lt;/urls&gt;&lt;electronic-resource-num&gt;10.1002/cncr.25127&lt;/electronic-resource-num&gt;&lt;remote-database-provider&gt;NLM&lt;/remote-database-provider&gt;&lt;language&gt;eng&lt;/language&gt;&lt;/record&gt;&lt;/Cite&gt;&lt;/EndNote&gt;</w:instrText>
            </w:r>
            <w:r>
              <w:fldChar w:fldCharType="separate"/>
            </w:r>
            <w:r>
              <w:rPr>
                <w:noProof/>
              </w:rPr>
              <w:t>(</w:t>
            </w:r>
            <w:hyperlink w:anchor="_ENREF_12" w:tooltip="Hill, 2010 #8" w:history="1">
              <w:r w:rsidR="001B336B">
                <w:rPr>
                  <w:noProof/>
                </w:rPr>
                <w:t>Hill et al 2010b</w:t>
              </w:r>
            </w:hyperlink>
            <w:r>
              <w:rPr>
                <w:noProof/>
              </w:rPr>
              <w:t>)</w:t>
            </w:r>
            <w:r>
              <w:fldChar w:fldCharType="end"/>
            </w:r>
            <w:r w:rsidR="00967809">
              <w:t>.</w:t>
            </w:r>
          </w:p>
        </w:tc>
      </w:tr>
      <w:tr w:rsidR="00967809" w:rsidRPr="00C96CFB" w:rsidTr="00967809">
        <w:trPr>
          <w:gridAfter w:val="1"/>
          <w:wAfter w:w="1400" w:type="dxa"/>
          <w:cantSplit/>
        </w:trPr>
        <w:tc>
          <w:tcPr>
            <w:tcW w:w="1560" w:type="dxa"/>
            <w:vMerge w:val="restart"/>
            <w:tcBorders>
              <w:top w:val="single" w:sz="4" w:space="0" w:color="A6A6A6" w:themeColor="background1" w:themeShade="A6"/>
              <w:left w:val="nil"/>
            </w:tcBorders>
          </w:tcPr>
          <w:p w:rsidR="00967809" w:rsidRPr="00967809" w:rsidRDefault="00967809" w:rsidP="00A575AE">
            <w:pPr>
              <w:pStyle w:val="TableText"/>
              <w:rPr>
                <w:b/>
              </w:rPr>
            </w:pPr>
            <w:r w:rsidRPr="00967809">
              <w:rPr>
                <w:b/>
              </w:rPr>
              <w:t>Specifications</w:t>
            </w:r>
          </w:p>
        </w:tc>
        <w:tc>
          <w:tcPr>
            <w:tcW w:w="1417" w:type="dxa"/>
            <w:tcBorders>
              <w:top w:val="single" w:sz="4" w:space="0" w:color="A6A6A6" w:themeColor="background1" w:themeShade="A6"/>
              <w:bottom w:val="nil"/>
            </w:tcBorders>
          </w:tcPr>
          <w:p w:rsidR="00967809" w:rsidRPr="00967809" w:rsidRDefault="00967809" w:rsidP="00A575AE">
            <w:pPr>
              <w:pStyle w:val="TableText"/>
              <w:rPr>
                <w:b/>
              </w:rPr>
            </w:pPr>
            <w:r>
              <w:rPr>
                <w:b/>
              </w:rPr>
              <w:t>Numerator</w:t>
            </w:r>
          </w:p>
        </w:tc>
        <w:tc>
          <w:tcPr>
            <w:tcW w:w="5103" w:type="dxa"/>
            <w:tcBorders>
              <w:top w:val="single" w:sz="4" w:space="0" w:color="A6A6A6" w:themeColor="background1" w:themeShade="A6"/>
              <w:bottom w:val="nil"/>
              <w:right w:val="nil"/>
            </w:tcBorders>
          </w:tcPr>
          <w:p w:rsidR="00967809" w:rsidRPr="00C96CFB" w:rsidRDefault="00967809" w:rsidP="00A575AE">
            <w:pPr>
              <w:pStyle w:val="TableText"/>
            </w:pPr>
            <w:r w:rsidRPr="00C96CFB">
              <w:t xml:space="preserve">Number of </w:t>
            </w:r>
            <w:r>
              <w:t>people</w:t>
            </w:r>
            <w:r w:rsidRPr="00C96CFB">
              <w:t xml:space="preserve"> with stage III colon cancer with resection of primary tumour who receive a single dose of chemotherapy (count prescription of oral chemotherapy as </w:t>
            </w:r>
            <w:r>
              <w:t>‘</w:t>
            </w:r>
            <w:r w:rsidRPr="00C96CFB">
              <w:t>received</w:t>
            </w:r>
            <w:r>
              <w:t>’).</w:t>
            </w:r>
          </w:p>
        </w:tc>
      </w:tr>
      <w:tr w:rsidR="00967809" w:rsidRPr="00C96CFB" w:rsidTr="00967809">
        <w:trPr>
          <w:gridAfter w:val="1"/>
          <w:wAfter w:w="1400" w:type="dxa"/>
          <w:cantSplit/>
        </w:trPr>
        <w:tc>
          <w:tcPr>
            <w:tcW w:w="1560" w:type="dxa"/>
            <w:vMerge/>
            <w:tcBorders>
              <w:left w:val="nil"/>
            </w:tcBorders>
          </w:tcPr>
          <w:p w:rsidR="00967809" w:rsidRPr="00967809" w:rsidRDefault="00967809" w:rsidP="00A575AE">
            <w:pPr>
              <w:pStyle w:val="TableText"/>
              <w:rPr>
                <w:b/>
              </w:rPr>
            </w:pPr>
          </w:p>
        </w:tc>
        <w:tc>
          <w:tcPr>
            <w:tcW w:w="1417" w:type="dxa"/>
            <w:tcBorders>
              <w:top w:val="nil"/>
              <w:bottom w:val="nil"/>
            </w:tcBorders>
          </w:tcPr>
          <w:p w:rsidR="00967809" w:rsidRPr="00967809" w:rsidRDefault="00967809" w:rsidP="00967809">
            <w:pPr>
              <w:pStyle w:val="TableText"/>
              <w:spacing w:before="0"/>
              <w:rPr>
                <w:b/>
              </w:rPr>
            </w:pPr>
            <w:r w:rsidRPr="00967809">
              <w:rPr>
                <w:b/>
              </w:rPr>
              <w:t>Denominator</w:t>
            </w:r>
          </w:p>
        </w:tc>
        <w:tc>
          <w:tcPr>
            <w:tcW w:w="5103" w:type="dxa"/>
            <w:tcBorders>
              <w:top w:val="nil"/>
              <w:bottom w:val="nil"/>
              <w:right w:val="nil"/>
            </w:tcBorders>
          </w:tcPr>
          <w:p w:rsidR="00967809" w:rsidRPr="00C96CFB" w:rsidRDefault="00967809" w:rsidP="00967809">
            <w:pPr>
              <w:pStyle w:val="TableText"/>
              <w:spacing w:before="0"/>
            </w:pPr>
            <w:r>
              <w:t>Number of</w:t>
            </w:r>
            <w:r w:rsidRPr="00C96CFB">
              <w:t xml:space="preserve"> </w:t>
            </w:r>
            <w:r>
              <w:t>people</w:t>
            </w:r>
            <w:r w:rsidRPr="00C96CFB">
              <w:t xml:space="preserve"> with stage III colon cancer (not rectal) who have undergone resection of the primary tumour and are alive at 12 weeks post-operatively</w:t>
            </w:r>
            <w:r>
              <w:t>.</w:t>
            </w:r>
          </w:p>
        </w:tc>
      </w:tr>
      <w:tr w:rsidR="00967809" w:rsidRPr="00C96CFB" w:rsidTr="00967809">
        <w:trPr>
          <w:gridAfter w:val="1"/>
          <w:wAfter w:w="1400" w:type="dxa"/>
          <w:cantSplit/>
        </w:trPr>
        <w:tc>
          <w:tcPr>
            <w:tcW w:w="1560" w:type="dxa"/>
            <w:vMerge/>
            <w:tcBorders>
              <w:left w:val="nil"/>
              <w:bottom w:val="single" w:sz="4" w:space="0" w:color="A6A6A6" w:themeColor="background1" w:themeShade="A6"/>
            </w:tcBorders>
          </w:tcPr>
          <w:p w:rsidR="00967809" w:rsidRPr="00967809" w:rsidRDefault="00967809" w:rsidP="00A575AE">
            <w:pPr>
              <w:pStyle w:val="TableText"/>
              <w:rPr>
                <w:b/>
              </w:rPr>
            </w:pPr>
          </w:p>
        </w:tc>
        <w:tc>
          <w:tcPr>
            <w:tcW w:w="1417" w:type="dxa"/>
            <w:tcBorders>
              <w:top w:val="nil"/>
              <w:bottom w:val="single" w:sz="4" w:space="0" w:color="A6A6A6" w:themeColor="background1" w:themeShade="A6"/>
            </w:tcBorders>
          </w:tcPr>
          <w:p w:rsidR="00967809" w:rsidRPr="00967809" w:rsidRDefault="00967809" w:rsidP="00967809">
            <w:pPr>
              <w:pStyle w:val="TableText"/>
              <w:spacing w:before="0"/>
              <w:rPr>
                <w:b/>
              </w:rPr>
            </w:pPr>
            <w:r w:rsidRPr="00967809">
              <w:rPr>
                <w:b/>
              </w:rPr>
              <w:t>Exclusions</w:t>
            </w:r>
          </w:p>
        </w:tc>
        <w:tc>
          <w:tcPr>
            <w:tcW w:w="5103" w:type="dxa"/>
            <w:tcBorders>
              <w:top w:val="nil"/>
              <w:bottom w:val="single" w:sz="4" w:space="0" w:color="A6A6A6" w:themeColor="background1" w:themeShade="A6"/>
              <w:right w:val="nil"/>
            </w:tcBorders>
          </w:tcPr>
          <w:p w:rsidR="00967809" w:rsidRDefault="00967809" w:rsidP="00967809">
            <w:pPr>
              <w:pStyle w:val="TableBullet"/>
            </w:pPr>
            <w:r>
              <w:t>People with rectal cancer.</w:t>
            </w:r>
          </w:p>
          <w:p w:rsidR="00967809" w:rsidRPr="00C96CFB" w:rsidRDefault="00967809" w:rsidP="00967809">
            <w:pPr>
              <w:pStyle w:val="TableBullet"/>
            </w:pPr>
            <w:r w:rsidRPr="00C96CFB">
              <w:t>P</w:t>
            </w:r>
            <w:r>
              <w:t>eople</w:t>
            </w:r>
            <w:r w:rsidRPr="00C96CFB">
              <w:t xml:space="preserve"> wh</w:t>
            </w:r>
            <w:r>
              <w:t>o die within 90 days of surgery.</w:t>
            </w:r>
          </w:p>
        </w:tc>
      </w:tr>
      <w:tr w:rsidR="005679B2" w:rsidRPr="00C96CFB" w:rsidTr="00967809">
        <w:trPr>
          <w:gridAfter w:val="1"/>
          <w:wAfter w:w="1400" w:type="dxa"/>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NZCR</w:t>
            </w:r>
            <w:r w:rsidRPr="00C96CFB">
              <w:t>, pathology report</w:t>
            </w:r>
            <w:r>
              <w:t>s</w:t>
            </w:r>
            <w:r w:rsidRPr="00C96CFB">
              <w:t xml:space="preserve">, </w:t>
            </w:r>
            <w:r>
              <w:t>NMDS</w:t>
            </w:r>
            <w:r w:rsidRPr="00C96CFB">
              <w:t xml:space="preserve">, PHARMS, </w:t>
            </w:r>
            <w:r>
              <w:t>local c</w:t>
            </w:r>
            <w:r w:rsidRPr="00C96CFB">
              <w:t>hemo</w:t>
            </w:r>
            <w:r>
              <w:t>therapy</w:t>
            </w:r>
            <w:r w:rsidRPr="00C96CFB">
              <w:t xml:space="preserve"> databases</w:t>
            </w:r>
            <w:r w:rsidR="00967809">
              <w:t>.</w:t>
            </w:r>
          </w:p>
        </w:tc>
      </w:tr>
      <w:tr w:rsidR="005679B2" w:rsidRPr="00C96CFB" w:rsidTr="00967809">
        <w:trPr>
          <w:gridAfter w:val="1"/>
          <w:wAfter w:w="1400" w:type="dxa"/>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Default="005679B2" w:rsidP="00A575AE">
            <w:pPr>
              <w:pStyle w:val="TableText"/>
            </w:pPr>
            <w:r>
              <w:t>This is an important indicator in terms of equity.</w:t>
            </w:r>
          </w:p>
          <w:p w:rsidR="00770442" w:rsidRDefault="005679B2" w:rsidP="00A575AE">
            <w:pPr>
              <w:pStyle w:val="TableText"/>
            </w:pPr>
            <w:r>
              <w:t>Limited chemotherapy prescribing data is available in the PHARMS dataset. This indicator is also dependent on TNM group stage. Data on TNM group stage to identify people with stage III colon cancer is not consistently available from the NZCR.</w:t>
            </w:r>
          </w:p>
          <w:p w:rsidR="005679B2" w:rsidRPr="00C96CFB" w:rsidRDefault="005679B2" w:rsidP="00A575AE">
            <w:pPr>
              <w:pStyle w:val="TableText"/>
            </w:pPr>
            <w:r>
              <w:t>This indicator cannot be reported in 2019.</w:t>
            </w:r>
          </w:p>
        </w:tc>
      </w:tr>
    </w:tbl>
    <w:p w:rsidR="00A575AE" w:rsidRPr="00C96CFB" w:rsidRDefault="00A575AE" w:rsidP="00A575AE"/>
    <w:p w:rsidR="00770442" w:rsidRDefault="005679B2" w:rsidP="00555001">
      <w:pPr>
        <w:pStyle w:val="Heading2"/>
      </w:pPr>
      <w:bookmarkStart w:id="85" w:name="_Metastatic_colorectal_cancer_1"/>
      <w:bookmarkStart w:id="86" w:name="_Toc1738367"/>
      <w:bookmarkStart w:id="87" w:name="_Toc2255231"/>
      <w:bookmarkEnd w:id="85"/>
      <w:r w:rsidRPr="00C96CFB">
        <w:lastRenderedPageBreak/>
        <w:t>Metastatic colorectal cancer chemotherapy</w:t>
      </w:r>
      <w:bookmarkEnd w:id="86"/>
      <w:bookmarkEnd w:id="87"/>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B79A3">
            <w:pPr>
              <w:pStyle w:val="TableText"/>
              <w:spacing w:line="228" w:lineRule="auto"/>
              <w:rPr>
                <w:b/>
              </w:rPr>
            </w:pPr>
            <w:r w:rsidRPr="00967809">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B79A3">
            <w:pPr>
              <w:pStyle w:val="TableText"/>
              <w:spacing w:line="228" w:lineRule="auto"/>
            </w:pPr>
            <w:r>
              <w:t>Proportion</w:t>
            </w:r>
            <w:r w:rsidRPr="00C96CFB">
              <w:t xml:space="preserve"> of </w:t>
            </w:r>
            <w:r>
              <w:t>people</w:t>
            </w:r>
            <w:r w:rsidRPr="00C96CFB">
              <w:t xml:space="preserve"> with metastatic </w:t>
            </w:r>
            <w:r>
              <w:t xml:space="preserve">colorectal cancer </w:t>
            </w:r>
            <w:r w:rsidRPr="00C96CFB">
              <w:t>receiving chemotherapy</w:t>
            </w:r>
            <w:r w:rsidR="00967809">
              <w:t>.</w:t>
            </w:r>
          </w:p>
        </w:tc>
      </w:tr>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B79A3">
            <w:pPr>
              <w:pStyle w:val="TableText"/>
              <w:spacing w:line="228" w:lineRule="auto"/>
              <w:rPr>
                <w:b/>
              </w:rPr>
            </w:pPr>
            <w:r w:rsidRPr="00967809">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B79A3">
            <w:pPr>
              <w:pStyle w:val="TableText"/>
              <w:spacing w:line="228" w:lineRule="auto"/>
            </w:pPr>
            <w:r>
              <w:t xml:space="preserve">People </w:t>
            </w:r>
            <w:r w:rsidRPr="00C96CFB">
              <w:t>with stage IV colorectal cancer who have adequate ECOG performance status</w:t>
            </w:r>
            <w:r w:rsidRPr="00967809">
              <w:rPr>
                <w:rStyle w:val="FootnoteReference"/>
              </w:rPr>
              <w:footnoteReference w:id="6"/>
            </w:r>
            <w:r w:rsidRPr="00C96CFB">
              <w:t xml:space="preserve"> (ECOG </w:t>
            </w:r>
            <w:r>
              <w:t xml:space="preserve">grade </w:t>
            </w:r>
            <w:r w:rsidRPr="00C96CFB">
              <w:t>0</w:t>
            </w:r>
            <w:r>
              <w:t>–</w:t>
            </w:r>
            <w:r w:rsidRPr="00C96CFB">
              <w:t>2) who are treated with fluoropyrimidine chemotherapy have improved duration of survival and improved quality of life</w:t>
            </w:r>
            <w:r>
              <w:t>,</w:t>
            </w:r>
            <w:r w:rsidRPr="00C96CFB">
              <w:t xml:space="preserve"> compared to those who receive supportive care alone</w:t>
            </w:r>
            <w:r>
              <w:t xml:space="preserve"> </w:t>
            </w:r>
            <w:r>
              <w:fldChar w:fldCharType="begin">
                <w:fldData xml:space="preserve">PEVuZE5vdGU+PENpdGU+PEF1dGhvcj5DdW5uaW5naGFtPC9BdXRob3I+PFllYXI+MTk5ODwvWWVh
cj48UmVjTnVtPjE1PC9SZWNOdW0+PERpc3BsYXlUZXh0PihDdW5uaW5naGFtIGV0IGFsIDE5OTgp
PC9EaXNwbGF5VGV4dD48cmVjb3JkPjxyZWMtbnVtYmVyPjE1PC9yZWMtbnVtYmVyPjxmb3JlaWdu
LWtleXM+PGtleSBhcHA9IkVOIiBkYi1pZD0iZXp0OTVkZmF3dnR3MGtlenI5bnBhMHdpdnhmemU5
OTAycHd6Ij4xNTwva2V5PjwvZm9yZWlnbi1rZXlzPjxyZWYtdHlwZSBuYW1lPSJKb3VybmFsIEFy
dGljbGUiPjE3PC9yZWYtdHlwZT48Y29udHJpYnV0b3JzPjxhdXRob3JzPjxhdXRob3I+Q3Vubmlu
Z2hhbSwgRC48L2F1dGhvcj48YXV0aG9yPlB5cmhvbmVuLCBTLjwvYXV0aG9yPjxhdXRob3I+SmFt
ZXMsIFIuIEQuPC9hdXRob3I+PGF1dGhvcj5QdW50LCBDLiBKLjwvYXV0aG9yPjxhdXRob3I+SGlj
a2lzaCwgVC4gRi48L2F1dGhvcj48YXV0aG9yPkhlaWtraWxhLCBSLjwvYXV0aG9yPjxhdXRob3I+
Sm9oYW5uZXNlbiwgVC4gQi48L2F1dGhvcj48YXV0aG9yPlN0YXJraGFtbWFyLCBILjwvYXV0aG9y
PjxhdXRob3I+VG9waGFtLCBDLiBBLjwvYXV0aG9yPjxhdXRob3I+QXdhZCwgTC48L2F1dGhvcj48
YXV0aG9yPkphY3F1ZXMsIEMuPC9hdXRob3I+PGF1dGhvcj5IZXJhaXQsIFAuPC9hdXRob3I+PC9h
dXRob3JzPjwvY29udHJpYnV0b3JzPjxhdXRoLWFkZHJlc3M+Um95YWwgTWFyc2RlbiBIb3NwaXRh
bCwgU3V0dG9uLCBTdXJyZXksIFVLLjwvYXV0aC1hZGRyZXNzPjx0aXRsZXM+PHRpdGxlPlJhbmRv
bWlzZWQgdHJpYWwgb2YgaXJpbm90ZWNhbiBwbHVzIHN1cHBvcnRpdmUgY2FyZSB2ZXJzdXMgc3Vw
cG9ydGl2ZSBjYXJlIGFsb25lIGFmdGVyIGZsdW9yb3VyYWNpbCBmYWlsdXJlIGZvciBwYXRpZW50
cyB3aXRoIG1ldGFzdGF0aWMgY29sb3JlY3RhbCBjYW5jZXI8L3RpdGxlPjxzZWNvbmRhcnktdGl0
bGU+TGFuY2V0PC9zZWNvbmRhcnktdGl0bGU+PGFsdC10aXRsZT5MYW5jZXQgKExvbmRvbiwgRW5n
bGFuZCk8L2FsdC10aXRsZT48L3RpdGxlcz48cGVyaW9kaWNhbD48ZnVsbC10aXRsZT5MYW5jZXQ8
L2Z1bGwtdGl0bGU+PGFiYnItMT5MYW5jZXQgKExvbmRvbiwgRW5nbGFuZCk8L2FiYnItMT48L3Bl
cmlvZGljYWw+PGFsdC1wZXJpb2RpY2FsPjxmdWxsLXRpdGxlPkxhbmNldDwvZnVsbC10aXRsZT48
YWJici0xPkxhbmNldCAoTG9uZG9uLCBFbmdsYW5kKTwvYWJici0xPjwvYWx0LXBlcmlvZGljYWw+
PHBhZ2VzPjE0MTMtODwvcGFnZXM+PHZvbHVtZT4zNTI8L3ZvbHVtZT48bnVtYmVyPjkxMzg8L251
bWJlcj48ZWRpdGlvbj4xOTk4LzExLzEwPC9lZGl0aW9uPjxrZXl3b3Jkcz48a2V5d29yZD5BZHVs
dDwva2V5d29yZD48a2V5d29yZD5BZ2VkPC9rZXl3b3JkPjxrZXl3b3JkPkFudGltZXRhYm9saXRl
cywgQW50aW5lb3BsYXN0aWMvIHRoZXJhcGV1dGljIHVzZTwva2V5d29yZD48a2V5d29yZD5BbnRp
bmVvcGxhc3RpYyBBZ2VudHMsIFBoeXRvZ2VuaWMvYWR2ZXJzZSBlZmZlY3RzLyB0aGVyYXBldXRp
YyB1c2U8L2tleXdvcmQ+PGtleXdvcmQ+Q2FtcHRvdGhlY2luL2FkdmVyc2UgZWZmZWN0cy8gYW5h
bG9ncyAmYW1wOyBkZXJpdmF0aXZlcy90aGVyYXBldXRpYyB1c2U8L2tleXdvcmQ+PGtleXdvcmQ+
Q29sb3JlY3RhbCBOZW9wbGFzbXMvIGRydWcgdGhlcmFweS9tb3J0YWxpdHkvcGF0aG9sb2d5PC9r
ZXl3b3JkPjxrZXl3b3JkPkZlbWFsZTwva2V5d29yZD48a2V5d29yZD5GbHVvcm91cmFjaWwvIHRo
ZXJhcGV1dGljIHVzZTwva2V5d29yZD48a2V5d29yZD5IdW1hbnM8L2tleXdvcmQ+PGtleXdvcmQ+
TWFsZTwva2V5d29yZD48a2V5d29yZD5NaWRkbGUgQWdlZDwva2V5d29yZD48a2V5d29yZD5OZW9w
bGFzbSBNZXRhc3Rhc2lzPC9rZXl3b3JkPjxrZXl3b3JkPlBhbGxpYXRpdmUgQ2FyZTwva2V5d29y
ZD48a2V5d29yZD5Qcm9iYWJpbGl0eTwva2V5d29yZD48a2V5d29yZD5RdWFsaXR5IG9mIExpZmU8
L2tleXdvcmQ+PGtleXdvcmQ+U3Vydml2YWwgQW5hbHlzaXM8L2tleXdvcmQ+PGtleXdvcmQ+VHJl
YXRtZW50IEZhaWx1cmU8L2tleXdvcmQ+PC9rZXl3b3Jkcz48ZGF0ZXM+PHllYXI+MTk5ODwveWVh
cj48cHViLWRhdGVzPjxkYXRlPk9jdCAzMTwvZGF0ZT48L3B1Yi1kYXRlcz48L2RhdGVzPjxpc2Ju
PjAxNDAtNjczNiAoUHJpbnQpJiN4RDswMTQwLTY3MzYgKExpbmtpbmcpPC9pc2JuPjxhY2Nlc3Np
b24tbnVtPjk4MDc5ODc8L2FjY2Vzc2lvbi1udW0+PHVybHM+PC91cmxzPjxlbGVjdHJvbmljLXJl
c291cmNlLW51bT4xMC4xMDE2L3MwMTQwLTY3MzYoOTgpMDIzMDktNTwvZWxlY3Ryb25pYy1yZXNv
dXJjZS1udW0+PHJlbW90ZS1kYXRhYmFzZS1wcm92aWRlcj5OTE08L3JlbW90ZS1kYXRhYmFzZS1w
cm92aWRlcj48bGFuZ3VhZ2U+ZW5nPC9sYW5ndWFnZT48L3JlY29yZD48L0NpdGU+PC9FbmROb3Rl
Pn==
</w:fldData>
              </w:fldChar>
            </w:r>
            <w:r>
              <w:instrText xml:space="preserve"> ADDIN EN.CITE </w:instrText>
            </w:r>
            <w:r>
              <w:fldChar w:fldCharType="begin">
                <w:fldData xml:space="preserve">PEVuZE5vdGU+PENpdGU+PEF1dGhvcj5DdW5uaW5naGFtPC9BdXRob3I+PFllYXI+MTk5ODwvWWVh
cj48UmVjTnVtPjE1PC9SZWNOdW0+PERpc3BsYXlUZXh0PihDdW5uaW5naGFtIGV0IGFsIDE5OTgp
PC9EaXNwbGF5VGV4dD48cmVjb3JkPjxyZWMtbnVtYmVyPjE1PC9yZWMtbnVtYmVyPjxmb3JlaWdu
LWtleXM+PGtleSBhcHA9IkVOIiBkYi1pZD0iZXp0OTVkZmF3dnR3MGtlenI5bnBhMHdpdnhmemU5
OTAycHd6Ij4xNTwva2V5PjwvZm9yZWlnbi1rZXlzPjxyZWYtdHlwZSBuYW1lPSJKb3VybmFsIEFy
dGljbGUiPjE3PC9yZWYtdHlwZT48Y29udHJpYnV0b3JzPjxhdXRob3JzPjxhdXRob3I+Q3Vubmlu
Z2hhbSwgRC48L2F1dGhvcj48YXV0aG9yPlB5cmhvbmVuLCBTLjwvYXV0aG9yPjxhdXRob3I+SmFt
ZXMsIFIuIEQuPC9hdXRob3I+PGF1dGhvcj5QdW50LCBDLiBKLjwvYXV0aG9yPjxhdXRob3I+SGlj
a2lzaCwgVC4gRi48L2F1dGhvcj48YXV0aG9yPkhlaWtraWxhLCBSLjwvYXV0aG9yPjxhdXRob3I+
Sm9oYW5uZXNlbiwgVC4gQi48L2F1dGhvcj48YXV0aG9yPlN0YXJraGFtbWFyLCBILjwvYXV0aG9y
PjxhdXRob3I+VG9waGFtLCBDLiBBLjwvYXV0aG9yPjxhdXRob3I+QXdhZCwgTC48L2F1dGhvcj48
YXV0aG9yPkphY3F1ZXMsIEMuPC9hdXRob3I+PGF1dGhvcj5IZXJhaXQsIFAuPC9hdXRob3I+PC9h
dXRob3JzPjwvY29udHJpYnV0b3JzPjxhdXRoLWFkZHJlc3M+Um95YWwgTWFyc2RlbiBIb3NwaXRh
bCwgU3V0dG9uLCBTdXJyZXksIFVLLjwvYXV0aC1hZGRyZXNzPjx0aXRsZXM+PHRpdGxlPlJhbmRv
bWlzZWQgdHJpYWwgb2YgaXJpbm90ZWNhbiBwbHVzIHN1cHBvcnRpdmUgY2FyZSB2ZXJzdXMgc3Vw
cG9ydGl2ZSBjYXJlIGFsb25lIGFmdGVyIGZsdW9yb3VyYWNpbCBmYWlsdXJlIGZvciBwYXRpZW50
cyB3aXRoIG1ldGFzdGF0aWMgY29sb3JlY3RhbCBjYW5jZXI8L3RpdGxlPjxzZWNvbmRhcnktdGl0
bGU+TGFuY2V0PC9zZWNvbmRhcnktdGl0bGU+PGFsdC10aXRsZT5MYW5jZXQgKExvbmRvbiwgRW5n
bGFuZCk8L2FsdC10aXRsZT48L3RpdGxlcz48cGVyaW9kaWNhbD48ZnVsbC10aXRsZT5MYW5jZXQ8
L2Z1bGwtdGl0bGU+PGFiYnItMT5MYW5jZXQgKExvbmRvbiwgRW5nbGFuZCk8L2FiYnItMT48L3Bl
cmlvZGljYWw+PGFsdC1wZXJpb2RpY2FsPjxmdWxsLXRpdGxlPkxhbmNldDwvZnVsbC10aXRsZT48
YWJici0xPkxhbmNldCAoTG9uZG9uLCBFbmdsYW5kKTwvYWJici0xPjwvYWx0LXBlcmlvZGljYWw+
PHBhZ2VzPjE0MTMtODwvcGFnZXM+PHZvbHVtZT4zNTI8L3ZvbHVtZT48bnVtYmVyPjkxMzg8L251
bWJlcj48ZWRpdGlvbj4xOTk4LzExLzEwPC9lZGl0aW9uPjxrZXl3b3Jkcz48a2V5d29yZD5BZHVs
dDwva2V5d29yZD48a2V5d29yZD5BZ2VkPC9rZXl3b3JkPjxrZXl3b3JkPkFudGltZXRhYm9saXRl
cywgQW50aW5lb3BsYXN0aWMvIHRoZXJhcGV1dGljIHVzZTwva2V5d29yZD48a2V5d29yZD5BbnRp
bmVvcGxhc3RpYyBBZ2VudHMsIFBoeXRvZ2VuaWMvYWR2ZXJzZSBlZmZlY3RzLyB0aGVyYXBldXRp
YyB1c2U8L2tleXdvcmQ+PGtleXdvcmQ+Q2FtcHRvdGhlY2luL2FkdmVyc2UgZWZmZWN0cy8gYW5h
bG9ncyAmYW1wOyBkZXJpdmF0aXZlcy90aGVyYXBldXRpYyB1c2U8L2tleXdvcmQ+PGtleXdvcmQ+
Q29sb3JlY3RhbCBOZW9wbGFzbXMvIGRydWcgdGhlcmFweS9tb3J0YWxpdHkvcGF0aG9sb2d5PC9r
ZXl3b3JkPjxrZXl3b3JkPkZlbWFsZTwva2V5d29yZD48a2V5d29yZD5GbHVvcm91cmFjaWwvIHRo
ZXJhcGV1dGljIHVzZTwva2V5d29yZD48a2V5d29yZD5IdW1hbnM8L2tleXdvcmQ+PGtleXdvcmQ+
TWFsZTwva2V5d29yZD48a2V5d29yZD5NaWRkbGUgQWdlZDwva2V5d29yZD48a2V5d29yZD5OZW9w
bGFzbSBNZXRhc3Rhc2lzPC9rZXl3b3JkPjxrZXl3b3JkPlBhbGxpYXRpdmUgQ2FyZTwva2V5d29y
ZD48a2V5d29yZD5Qcm9iYWJpbGl0eTwva2V5d29yZD48a2V5d29yZD5RdWFsaXR5IG9mIExpZmU8
L2tleXdvcmQ+PGtleXdvcmQ+U3Vydml2YWwgQW5hbHlzaXM8L2tleXdvcmQ+PGtleXdvcmQ+VHJl
YXRtZW50IEZhaWx1cmU8L2tleXdvcmQ+PC9rZXl3b3Jkcz48ZGF0ZXM+PHllYXI+MTk5ODwveWVh
cj48cHViLWRhdGVzPjxkYXRlPk9jdCAzMTwvZGF0ZT48L3B1Yi1kYXRlcz48L2RhdGVzPjxpc2Ju
PjAxNDAtNjczNiAoUHJpbnQpJiN4RDswMTQwLTY3MzYgKExpbmtpbmcpPC9pc2JuPjxhY2Nlc3Np
b24tbnVtPjk4MDc5ODc8L2FjY2Vzc2lvbi1udW0+PHVybHM+PC91cmxzPjxlbGVjdHJvbmljLXJl
c291cmNlLW51bT4xMC4xMDE2L3MwMTQwLTY3MzYoOTgpMDIzMDktNTwvZWxlY3Ryb25pYy1yZXNv
dXJjZS1udW0+PHJlbW90ZS1kYXRhYmFzZS1wcm92aWRlcj5OTE08L3JlbW90ZS1kYXRhYmFzZS1w
cm92aWRlcj48bGFuZ3VhZ2U+ZW5nPC9sYW5ndWFnZT48L3JlY29yZD48L0NpdGU+PC9FbmROb3Rl
Pn==
</w:fldData>
              </w:fldChar>
            </w:r>
            <w:r>
              <w:instrText xml:space="preserve"> ADDIN EN.CITE.DATA </w:instrText>
            </w:r>
            <w:r>
              <w:fldChar w:fldCharType="end"/>
            </w:r>
            <w:r>
              <w:fldChar w:fldCharType="separate"/>
            </w:r>
            <w:r>
              <w:rPr>
                <w:noProof/>
              </w:rPr>
              <w:t>(</w:t>
            </w:r>
            <w:hyperlink w:anchor="_ENREF_8" w:tooltip="Cunningham, 1998 #15" w:history="1">
              <w:r w:rsidR="001B336B">
                <w:rPr>
                  <w:noProof/>
                </w:rPr>
                <w:t>Cunningham et al 1998</w:t>
              </w:r>
            </w:hyperlink>
            <w:r>
              <w:rPr>
                <w:noProof/>
              </w:rPr>
              <w:t>)</w:t>
            </w:r>
            <w:r>
              <w:fldChar w:fldCharType="end"/>
            </w:r>
            <w:r w:rsidR="00967809">
              <w:t>.</w:t>
            </w:r>
          </w:p>
          <w:p w:rsidR="005679B2" w:rsidRPr="00C96CFB" w:rsidRDefault="005679B2" w:rsidP="00AB79A3">
            <w:pPr>
              <w:pStyle w:val="TableText"/>
              <w:spacing w:line="228" w:lineRule="auto"/>
            </w:pPr>
            <w:r w:rsidRPr="00C96CFB">
              <w:t>The addition of oxaliplatin and irinotecan to fluoropyrimidine chemotherapy improves overall survival in those with stage IV colorectal cancer</w:t>
            </w:r>
            <w:r>
              <w:t xml:space="preserve"> </w:t>
            </w:r>
            <w:r>
              <w:fldChar w:fldCharType="begin">
                <w:fldData xml:space="preserve">PEVuZE5vdGU+PENpdGU+PEF1dGhvcj5Hcm90aGV5PC9BdXRob3I+PFllYXI+MjAwNDwvWWVhcj48
UmVjTnVtPjE2PC9SZWNOdW0+PERpc3BsYXlUZXh0PihHcm90aGV5IGV0IGFsIDIwMDQpPC9EaXNw
bGF5VGV4dD48cmVjb3JkPjxyZWMtbnVtYmVyPjE2PC9yZWMtbnVtYmVyPjxmb3JlaWduLWtleXM+
PGtleSBhcHA9IkVOIiBkYi1pZD0iZXp0OTVkZmF3dnR3MGtlenI5bnBhMHdpdnhmemU5OTAycHd6
Ij4xNjwva2V5PjwvZm9yZWlnbi1rZXlzPjxyZWYtdHlwZSBuYW1lPSJKb3VybmFsIEFydGljbGUi
PjE3PC9yZWYtdHlwZT48Y29udHJpYnV0b3JzPjxhdXRob3JzPjxhdXRob3I+R3JvdGhleSwgQS48
L2F1dGhvcj48YXV0aG9yPlNhcmdlbnQsIEQuPC9hdXRob3I+PGF1dGhvcj5Hb2xkYmVyZywgUi4g
TS48L2F1dGhvcj48YXV0aG9yPlNjaG1vbGwsIEguIEouPC9hdXRob3I+PC9hdXRob3JzPjwvY29u
dHJpYnV0b3JzPjxhdXRoLWFkZHJlc3M+RGl2aXNpb24gb2YgTWVkaWNhbCBPbmNvbG9neSwgTWF5
byBDbGluaWMsIFJvY2hlc3RlciwgTU4gNTU5MDUsIFVTQS4gZ3JvdGhleS5heGVsQG1heW8uZWR1
PC9hdXRoLWFkZHJlc3M+PHRpdGxlcz48dGl0bGU+U3Vydml2YWwgb2YgcGF0aWVudHMgd2l0aCBh
ZHZhbmNlZCBjb2xvcmVjdGFsIGNhbmNlciBpbXByb3ZlcyB3aXRoIHRoZSBhdmFpbGFiaWxpdHkg
b2YgZmx1b3JvdXJhY2lsLWxldWNvdm9yaW4sIGlyaW5vdGVjYW4sIGFuZCBveGFsaXBsYXRpbiBp
biB0aGUgY291cnNlIG9mIHRyZWF0bWVudDwvdGl0bGU+PHNlY29uZGFyeS10aXRsZT5KIENsaW4g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aW5pY2FsIE9uY29sb2d5PC9hYmJyLTE+PC9hbHQtcGVyaW9kaWNhbD48cGFnZXM+MTIwOS0xNDwv
cGFnZXM+PHZvbHVtZT4yMjwvdm9sdW1lPjxudW1iZXI+NzwvbnVtYmVyPjxlZGl0aW9uPjIwMDQv
MDMvMzE8L2VkaXRpb24+PGtleXdvcmRzPjxrZXl3b3JkPkFudGluZW9wbGFzdGljIENvbWJpbmVk
IENoZW1vdGhlcmFweSBQcm90b2NvbHMvIHRoZXJhcGV1dGljIHVzZTwva2V5d29yZD48a2V5d29y
ZD5DYW1wdG90aGVjaW4vYWRtaW5pc3RyYXRpb24gJmFtcDsgZG9zYWdlLyBhbmFsb2dzICZhbXA7
IGRlcml2YXRpdmVzPC9rZXl3b3JkPjxrZXl3b3JkPkNsaW5pY2FsIFRyaWFscywgUGhhc2UgSUlJ
IGFzIFRvcGljPC9rZXl3b3JkPjxrZXl3b3JkPkNvbG9yZWN0YWwgTmVvcGxhc21zLyBkcnVnIHRo
ZXJhcHkvIG1vcnRhbGl0eTwva2V5d29yZD48a2V5d29yZD5EaXNlYXNlLUZyZWUgU3Vydml2YWw8
L2tleXdvcmQ+PGtleXdvcmQ+Rmx1b3JvdXJhY2lsL2FkbWluaXN0cmF0aW9uICZhbXA7IGRvc2Fn
ZTwva2V5d29yZD48a2V5d29yZD5IdW1hbnM8L2tleXdvcmQ+PGtleXdvcmQ+TGV1Y292b3Jpbi9h
ZG1pbmlzdHJhdGlvbiAmYW1wOyBkb3NhZ2U8L2tleXdvcmQ+PGtleXdvcmQ+T3JnYW5vcGxhdGlu
dW0gQ29tcG91bmRzL2FkbWluaXN0cmF0aW9uICZhbXA7IGRvc2FnZTwva2V5d29yZD48a2V5d29y
ZD5TdXJ2aXZhbCBSYXRlPC9rZXl3b3JkPjxrZXl3b3JkPlRyZWF0bWVudCBPdXRjb21lPC9rZXl3
b3JkPjwva2V5d29yZHM+PGRhdGVzPjx5ZWFyPjIwMDQ8L3llYXI+PHB1Yi1kYXRlcz48ZGF0ZT5B
cHIgMDE8L2RhdGU+PC9wdWItZGF0ZXM+PC9kYXRlcz48aXNibj4wNzMyLTE4M1ggKFByaW50KSYj
eEQ7MDczMi0xODNYIChMaW5raW5nKTwvaXNibj48YWNjZXNzaW9uLW51bT4xNTA1MTc2NzwvYWNj
ZXNzaW9uLW51bT48dXJscz48L3VybHM+PGVsZWN0cm9uaWMtcmVzb3VyY2UtbnVtPjEwLjEyMDAv
amNvLjIwMDQuMTEuMDM3PC9lbGVjdHJvbmljLXJlc291cmNlLW51bT48cmVtb3RlLWRhdGFiYXNl
LXByb3ZpZGVyPk5MTTwvcmVtb3RlLWRhdGFiYXNlLXByb3ZpZGVyPjxsYW5ndWFnZT5lbmc8L2xh
bmd1YWdlPjwvcmVjb3JkPjwvQ2l0ZT48L0VuZE5vdGU+
</w:fldData>
              </w:fldChar>
            </w:r>
            <w:r>
              <w:instrText xml:space="preserve"> ADDIN EN.CITE </w:instrText>
            </w:r>
            <w:r>
              <w:fldChar w:fldCharType="begin">
                <w:fldData xml:space="preserve">PEVuZE5vdGU+PENpdGU+PEF1dGhvcj5Hcm90aGV5PC9BdXRob3I+PFllYXI+MjAwNDwvWWVhcj48
UmVjTnVtPjE2PC9SZWNOdW0+PERpc3BsYXlUZXh0PihHcm90aGV5IGV0IGFsIDIwMDQpPC9EaXNw
bGF5VGV4dD48cmVjb3JkPjxyZWMtbnVtYmVyPjE2PC9yZWMtbnVtYmVyPjxmb3JlaWduLWtleXM+
PGtleSBhcHA9IkVOIiBkYi1pZD0iZXp0OTVkZmF3dnR3MGtlenI5bnBhMHdpdnhmemU5OTAycHd6
Ij4xNjwva2V5PjwvZm9yZWlnbi1rZXlzPjxyZWYtdHlwZSBuYW1lPSJKb3VybmFsIEFydGljbGUi
PjE3PC9yZWYtdHlwZT48Y29udHJpYnV0b3JzPjxhdXRob3JzPjxhdXRob3I+R3JvdGhleSwgQS48
L2F1dGhvcj48YXV0aG9yPlNhcmdlbnQsIEQuPC9hdXRob3I+PGF1dGhvcj5Hb2xkYmVyZywgUi4g
TS48L2F1dGhvcj48YXV0aG9yPlNjaG1vbGwsIEguIEouPC9hdXRob3I+PC9hdXRob3JzPjwvY29u
dHJpYnV0b3JzPjxhdXRoLWFkZHJlc3M+RGl2aXNpb24gb2YgTWVkaWNhbCBPbmNvbG9neSwgTWF5
byBDbGluaWMsIFJvY2hlc3RlciwgTU4gNTU5MDUsIFVTQS4gZ3JvdGhleS5heGVsQG1heW8uZWR1
PC9hdXRoLWFkZHJlc3M+PHRpdGxlcz48dGl0bGU+U3Vydml2YWwgb2YgcGF0aWVudHMgd2l0aCBh
ZHZhbmNlZCBjb2xvcmVjdGFsIGNhbmNlciBpbXByb3ZlcyB3aXRoIHRoZSBhdmFpbGFiaWxpdHkg
b2YgZmx1b3JvdXJhY2lsLWxldWNvdm9yaW4sIGlyaW5vdGVjYW4sIGFuZCBveGFsaXBsYXRpbiBp
biB0aGUgY291cnNlIG9mIHRyZWF0bWVudDwvdGl0bGU+PHNlY29uZGFyeS10aXRsZT5KIENsaW4g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aW5pY2FsIE9uY29sb2d5PC9hYmJyLTE+PC9hbHQtcGVyaW9kaWNhbD48cGFnZXM+MTIwOS0xNDwv
cGFnZXM+PHZvbHVtZT4yMjwvdm9sdW1lPjxudW1iZXI+NzwvbnVtYmVyPjxlZGl0aW9uPjIwMDQv
MDMvMzE8L2VkaXRpb24+PGtleXdvcmRzPjxrZXl3b3JkPkFudGluZW9wbGFzdGljIENvbWJpbmVk
IENoZW1vdGhlcmFweSBQcm90b2NvbHMvIHRoZXJhcGV1dGljIHVzZTwva2V5d29yZD48a2V5d29y
ZD5DYW1wdG90aGVjaW4vYWRtaW5pc3RyYXRpb24gJmFtcDsgZG9zYWdlLyBhbmFsb2dzICZhbXA7
IGRlcml2YXRpdmVzPC9rZXl3b3JkPjxrZXl3b3JkPkNsaW5pY2FsIFRyaWFscywgUGhhc2UgSUlJ
IGFzIFRvcGljPC9rZXl3b3JkPjxrZXl3b3JkPkNvbG9yZWN0YWwgTmVvcGxhc21zLyBkcnVnIHRo
ZXJhcHkvIG1vcnRhbGl0eTwva2V5d29yZD48a2V5d29yZD5EaXNlYXNlLUZyZWUgU3Vydml2YWw8
L2tleXdvcmQ+PGtleXdvcmQ+Rmx1b3JvdXJhY2lsL2FkbWluaXN0cmF0aW9uICZhbXA7IGRvc2Fn
ZTwva2V5d29yZD48a2V5d29yZD5IdW1hbnM8L2tleXdvcmQ+PGtleXdvcmQ+TGV1Y292b3Jpbi9h
ZG1pbmlzdHJhdGlvbiAmYW1wOyBkb3NhZ2U8L2tleXdvcmQ+PGtleXdvcmQ+T3JnYW5vcGxhdGlu
dW0gQ29tcG91bmRzL2FkbWluaXN0cmF0aW9uICZhbXA7IGRvc2FnZTwva2V5d29yZD48a2V5d29y
ZD5TdXJ2aXZhbCBSYXRlPC9rZXl3b3JkPjxrZXl3b3JkPlRyZWF0bWVudCBPdXRjb21lPC9rZXl3
b3JkPjwva2V5d29yZHM+PGRhdGVzPjx5ZWFyPjIwMDQ8L3llYXI+PHB1Yi1kYXRlcz48ZGF0ZT5B
cHIgMDE8L2RhdGU+PC9wdWItZGF0ZXM+PC9kYXRlcz48aXNibj4wNzMyLTE4M1ggKFByaW50KSYj
eEQ7MDczMi0xODNYIChMaW5raW5nKTwvaXNibj48YWNjZXNzaW9uLW51bT4xNTA1MTc2NzwvYWNj
ZXNzaW9uLW51bT48dXJscz48L3VybHM+PGVsZWN0cm9uaWMtcmVzb3VyY2UtbnVtPjEwLjEyMDAv
amNvLjIwMDQuMTEuMDM3PC9lbGVjdHJvbmljLXJlc291cmNlLW51bT48cmVtb3RlLWRhdGFiYXNl
LXByb3ZpZGVyPk5MTTwvcmVtb3RlLWRhdGFiYXNlLXByb3ZpZGVyPjxsYW5ndWFnZT5lbmc8L2xh
bmd1YWdlPjwvcmVjb3JkPjwvQ2l0ZT48L0VuZE5vdGU+
</w:fldData>
              </w:fldChar>
            </w:r>
            <w:r>
              <w:instrText xml:space="preserve"> ADDIN EN.CITE.DATA </w:instrText>
            </w:r>
            <w:r>
              <w:fldChar w:fldCharType="end"/>
            </w:r>
            <w:r>
              <w:fldChar w:fldCharType="separate"/>
            </w:r>
            <w:r>
              <w:rPr>
                <w:noProof/>
              </w:rPr>
              <w:t>(</w:t>
            </w:r>
            <w:hyperlink w:anchor="_ENREF_10" w:tooltip="Grothey, 2004 #16" w:history="1">
              <w:r w:rsidR="001B336B">
                <w:rPr>
                  <w:noProof/>
                </w:rPr>
                <w:t>Grothey et al 2004</w:t>
              </w:r>
            </w:hyperlink>
            <w:r>
              <w:rPr>
                <w:noProof/>
              </w:rPr>
              <w:t>)</w:t>
            </w:r>
            <w:r>
              <w:fldChar w:fldCharType="end"/>
            </w:r>
            <w:r w:rsidR="00967809">
              <w:t>.</w:t>
            </w:r>
          </w:p>
          <w:p w:rsidR="005679B2" w:rsidRPr="00C96CFB" w:rsidRDefault="005679B2" w:rsidP="00AB79A3">
            <w:pPr>
              <w:pStyle w:val="TableText"/>
              <w:spacing w:line="228" w:lineRule="auto"/>
            </w:pPr>
            <w:r w:rsidRPr="00C96CFB">
              <w:t xml:space="preserve">Length of overall survival in clinical studies is correlated with the proportion of </w:t>
            </w:r>
            <w:r>
              <w:t>people</w:t>
            </w:r>
            <w:r w:rsidRPr="00C96CFB">
              <w:t xml:space="preserve"> receiving all three chemotherapy agents</w:t>
            </w:r>
            <w:r>
              <w:t xml:space="preserve"> </w:t>
            </w:r>
            <w:r>
              <w:fldChar w:fldCharType="begin">
                <w:fldData xml:space="preserve">PEVuZE5vdGU+PENpdGU+PEF1dGhvcj5Hcm90aGV5PC9BdXRob3I+PFllYXI+MjAwNDwvWWVhcj48
UmVjTnVtPjE2PC9SZWNOdW0+PERpc3BsYXlUZXh0PihHcm90aGV5IGV0IGFsIDIwMDQpPC9EaXNw
bGF5VGV4dD48cmVjb3JkPjxyZWMtbnVtYmVyPjE2PC9yZWMtbnVtYmVyPjxmb3JlaWduLWtleXM+
PGtleSBhcHA9IkVOIiBkYi1pZD0iZXp0OTVkZmF3dnR3MGtlenI5bnBhMHdpdnhmemU5OTAycHd6
Ij4xNjwva2V5PjwvZm9yZWlnbi1rZXlzPjxyZWYtdHlwZSBuYW1lPSJKb3VybmFsIEFydGljbGUi
PjE3PC9yZWYtdHlwZT48Y29udHJpYnV0b3JzPjxhdXRob3JzPjxhdXRob3I+R3JvdGhleSwgQS48
L2F1dGhvcj48YXV0aG9yPlNhcmdlbnQsIEQuPC9hdXRob3I+PGF1dGhvcj5Hb2xkYmVyZywgUi4g
TS48L2F1dGhvcj48YXV0aG9yPlNjaG1vbGwsIEguIEouPC9hdXRob3I+PC9hdXRob3JzPjwvY29u
dHJpYnV0b3JzPjxhdXRoLWFkZHJlc3M+RGl2aXNpb24gb2YgTWVkaWNhbCBPbmNvbG9neSwgTWF5
byBDbGluaWMsIFJvY2hlc3RlciwgTU4gNTU5MDUsIFVTQS4gZ3JvdGhleS5heGVsQG1heW8uZWR1
PC9hdXRoLWFkZHJlc3M+PHRpdGxlcz48dGl0bGU+U3Vydml2YWwgb2YgcGF0aWVudHMgd2l0aCBh
ZHZhbmNlZCBjb2xvcmVjdGFsIGNhbmNlciBpbXByb3ZlcyB3aXRoIHRoZSBhdmFpbGFiaWxpdHkg
b2YgZmx1b3JvdXJhY2lsLWxldWNvdm9yaW4sIGlyaW5vdGVjYW4sIGFuZCBveGFsaXBsYXRpbiBp
biB0aGUgY291cnNlIG9mIHRyZWF0bWVudDwvdGl0bGU+PHNlY29uZGFyeS10aXRsZT5KIENsaW4g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aW5pY2FsIE9uY29sb2d5PC9hYmJyLTE+PC9hbHQtcGVyaW9kaWNhbD48cGFnZXM+MTIwOS0xNDwv
cGFnZXM+PHZvbHVtZT4yMjwvdm9sdW1lPjxudW1iZXI+NzwvbnVtYmVyPjxlZGl0aW9uPjIwMDQv
MDMvMzE8L2VkaXRpb24+PGtleXdvcmRzPjxrZXl3b3JkPkFudGluZW9wbGFzdGljIENvbWJpbmVk
IENoZW1vdGhlcmFweSBQcm90b2NvbHMvIHRoZXJhcGV1dGljIHVzZTwva2V5d29yZD48a2V5d29y
ZD5DYW1wdG90aGVjaW4vYWRtaW5pc3RyYXRpb24gJmFtcDsgZG9zYWdlLyBhbmFsb2dzICZhbXA7
IGRlcml2YXRpdmVzPC9rZXl3b3JkPjxrZXl3b3JkPkNsaW5pY2FsIFRyaWFscywgUGhhc2UgSUlJ
IGFzIFRvcGljPC9rZXl3b3JkPjxrZXl3b3JkPkNvbG9yZWN0YWwgTmVvcGxhc21zLyBkcnVnIHRo
ZXJhcHkvIG1vcnRhbGl0eTwva2V5d29yZD48a2V5d29yZD5EaXNlYXNlLUZyZWUgU3Vydml2YWw8
L2tleXdvcmQ+PGtleXdvcmQ+Rmx1b3JvdXJhY2lsL2FkbWluaXN0cmF0aW9uICZhbXA7IGRvc2Fn
ZTwva2V5d29yZD48a2V5d29yZD5IdW1hbnM8L2tleXdvcmQ+PGtleXdvcmQ+TGV1Y292b3Jpbi9h
ZG1pbmlzdHJhdGlvbiAmYW1wOyBkb3NhZ2U8L2tleXdvcmQ+PGtleXdvcmQ+T3JnYW5vcGxhdGlu
dW0gQ29tcG91bmRzL2FkbWluaXN0cmF0aW9uICZhbXA7IGRvc2FnZTwva2V5d29yZD48a2V5d29y
ZD5TdXJ2aXZhbCBSYXRlPC9rZXl3b3JkPjxrZXl3b3JkPlRyZWF0bWVudCBPdXRjb21lPC9rZXl3
b3JkPjwva2V5d29yZHM+PGRhdGVzPjx5ZWFyPjIwMDQ8L3llYXI+PHB1Yi1kYXRlcz48ZGF0ZT5B
cHIgMDE8L2RhdGU+PC9wdWItZGF0ZXM+PC9kYXRlcz48aXNibj4wNzMyLTE4M1ggKFByaW50KSYj
eEQ7MDczMi0xODNYIChMaW5raW5nKTwvaXNibj48YWNjZXNzaW9uLW51bT4xNTA1MTc2NzwvYWNj
ZXNzaW9uLW51bT48dXJscz48L3VybHM+PGVsZWN0cm9uaWMtcmVzb3VyY2UtbnVtPjEwLjEyMDAv
amNvLjIwMDQuMTEuMDM3PC9lbGVjdHJvbmljLXJlc291cmNlLW51bT48cmVtb3RlLWRhdGFiYXNl
LXByb3ZpZGVyPk5MTTwvcmVtb3RlLWRhdGFiYXNlLXByb3ZpZGVyPjxsYW5ndWFnZT5lbmc8L2xh
bmd1YWdlPjwvcmVjb3JkPjwvQ2l0ZT48L0VuZE5vdGU+
</w:fldData>
              </w:fldChar>
            </w:r>
            <w:r>
              <w:instrText xml:space="preserve"> ADDIN EN.CITE </w:instrText>
            </w:r>
            <w:r>
              <w:fldChar w:fldCharType="begin">
                <w:fldData xml:space="preserve">PEVuZE5vdGU+PENpdGU+PEF1dGhvcj5Hcm90aGV5PC9BdXRob3I+PFllYXI+MjAwNDwvWWVhcj48
UmVjTnVtPjE2PC9SZWNOdW0+PERpc3BsYXlUZXh0PihHcm90aGV5IGV0IGFsIDIwMDQpPC9EaXNw
bGF5VGV4dD48cmVjb3JkPjxyZWMtbnVtYmVyPjE2PC9yZWMtbnVtYmVyPjxmb3JlaWduLWtleXM+
PGtleSBhcHA9IkVOIiBkYi1pZD0iZXp0OTVkZmF3dnR3MGtlenI5bnBhMHdpdnhmemU5OTAycHd6
Ij4xNjwva2V5PjwvZm9yZWlnbi1rZXlzPjxyZWYtdHlwZSBuYW1lPSJKb3VybmFsIEFydGljbGUi
PjE3PC9yZWYtdHlwZT48Y29udHJpYnV0b3JzPjxhdXRob3JzPjxhdXRob3I+R3JvdGhleSwgQS48
L2F1dGhvcj48YXV0aG9yPlNhcmdlbnQsIEQuPC9hdXRob3I+PGF1dGhvcj5Hb2xkYmVyZywgUi4g
TS48L2F1dGhvcj48YXV0aG9yPlNjaG1vbGwsIEguIEouPC9hdXRob3I+PC9hdXRob3JzPjwvY29u
dHJpYnV0b3JzPjxhdXRoLWFkZHJlc3M+RGl2aXNpb24gb2YgTWVkaWNhbCBPbmNvbG9neSwgTWF5
byBDbGluaWMsIFJvY2hlc3RlciwgTU4gNTU5MDUsIFVTQS4gZ3JvdGhleS5heGVsQG1heW8uZWR1
PC9hdXRoLWFkZHJlc3M+PHRpdGxlcz48dGl0bGU+U3Vydml2YWwgb2YgcGF0aWVudHMgd2l0aCBh
ZHZhbmNlZCBjb2xvcmVjdGFsIGNhbmNlciBpbXByb3ZlcyB3aXRoIHRoZSBhdmFpbGFiaWxpdHkg
b2YgZmx1b3JvdXJhY2lsLWxldWNvdm9yaW4sIGlyaW5vdGVjYW4sIGFuZCBveGFsaXBsYXRpbiBp
biB0aGUgY291cnNlIG9mIHRyZWF0bWVudDwvdGl0bGU+PHNlY29uZGFyeS10aXRsZT5KIENsaW4g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aW5pY2FsIE9uY29sb2d5PC9hYmJyLTE+PC9hbHQtcGVyaW9kaWNhbD48cGFnZXM+MTIwOS0xNDwv
cGFnZXM+PHZvbHVtZT4yMjwvdm9sdW1lPjxudW1iZXI+NzwvbnVtYmVyPjxlZGl0aW9uPjIwMDQv
MDMvMzE8L2VkaXRpb24+PGtleXdvcmRzPjxrZXl3b3JkPkFudGluZW9wbGFzdGljIENvbWJpbmVk
IENoZW1vdGhlcmFweSBQcm90b2NvbHMvIHRoZXJhcGV1dGljIHVzZTwva2V5d29yZD48a2V5d29y
ZD5DYW1wdG90aGVjaW4vYWRtaW5pc3RyYXRpb24gJmFtcDsgZG9zYWdlLyBhbmFsb2dzICZhbXA7
IGRlcml2YXRpdmVzPC9rZXl3b3JkPjxrZXl3b3JkPkNsaW5pY2FsIFRyaWFscywgUGhhc2UgSUlJ
IGFzIFRvcGljPC9rZXl3b3JkPjxrZXl3b3JkPkNvbG9yZWN0YWwgTmVvcGxhc21zLyBkcnVnIHRo
ZXJhcHkvIG1vcnRhbGl0eTwva2V5d29yZD48a2V5d29yZD5EaXNlYXNlLUZyZWUgU3Vydml2YWw8
L2tleXdvcmQ+PGtleXdvcmQ+Rmx1b3JvdXJhY2lsL2FkbWluaXN0cmF0aW9uICZhbXA7IGRvc2Fn
ZTwva2V5d29yZD48a2V5d29yZD5IdW1hbnM8L2tleXdvcmQ+PGtleXdvcmQ+TGV1Y292b3Jpbi9h
ZG1pbmlzdHJhdGlvbiAmYW1wOyBkb3NhZ2U8L2tleXdvcmQ+PGtleXdvcmQ+T3JnYW5vcGxhdGlu
dW0gQ29tcG91bmRzL2FkbWluaXN0cmF0aW9uICZhbXA7IGRvc2FnZTwva2V5d29yZD48a2V5d29y
ZD5TdXJ2aXZhbCBSYXRlPC9rZXl3b3JkPjxrZXl3b3JkPlRyZWF0bWVudCBPdXRjb21lPC9rZXl3
b3JkPjwva2V5d29yZHM+PGRhdGVzPjx5ZWFyPjIwMDQ8L3llYXI+PHB1Yi1kYXRlcz48ZGF0ZT5B
cHIgMDE8L2RhdGU+PC9wdWItZGF0ZXM+PC9kYXRlcz48aXNibj4wNzMyLTE4M1ggKFByaW50KSYj
eEQ7MDczMi0xODNYIChMaW5raW5nKTwvaXNibj48YWNjZXNzaW9uLW51bT4xNTA1MTc2NzwvYWNj
ZXNzaW9uLW51bT48dXJscz48L3VybHM+PGVsZWN0cm9uaWMtcmVzb3VyY2UtbnVtPjEwLjEyMDAv
amNvLjIwMDQuMTEuMDM3PC9lbGVjdHJvbmljLXJlc291cmNlLW51bT48cmVtb3RlLWRhdGFiYXNl
LXByb3ZpZGVyPk5MTTwvcmVtb3RlLWRhdGFiYXNlLXByb3ZpZGVyPjxsYW5ndWFnZT5lbmc8L2xh
bmd1YWdlPjwvcmVjb3JkPjwvQ2l0ZT48L0VuZE5vdGU+
</w:fldData>
              </w:fldChar>
            </w:r>
            <w:r>
              <w:instrText xml:space="preserve"> ADDIN EN.CITE.DATA </w:instrText>
            </w:r>
            <w:r>
              <w:fldChar w:fldCharType="end"/>
            </w:r>
            <w:r>
              <w:fldChar w:fldCharType="separate"/>
            </w:r>
            <w:r>
              <w:rPr>
                <w:noProof/>
              </w:rPr>
              <w:t>(</w:t>
            </w:r>
            <w:hyperlink w:anchor="_ENREF_10" w:tooltip="Grothey, 2004 #16" w:history="1">
              <w:r w:rsidR="001B336B">
                <w:rPr>
                  <w:noProof/>
                </w:rPr>
                <w:t>Grothey et al 2004</w:t>
              </w:r>
            </w:hyperlink>
            <w:r>
              <w:rPr>
                <w:noProof/>
              </w:rPr>
              <w:t>)</w:t>
            </w:r>
            <w:r>
              <w:fldChar w:fldCharType="end"/>
            </w:r>
            <w:r w:rsidR="00967809">
              <w:t>.</w:t>
            </w:r>
          </w:p>
          <w:p w:rsidR="00770442" w:rsidRDefault="005679B2" w:rsidP="00AB79A3">
            <w:pPr>
              <w:pStyle w:val="TableText"/>
              <w:spacing w:line="228" w:lineRule="auto"/>
            </w:pPr>
            <w:r w:rsidRPr="00C96CFB">
              <w:t xml:space="preserve">Clinically meaningful and statistically significant improvements in overall survival </w:t>
            </w:r>
            <w:r>
              <w:t xml:space="preserve">have been </w:t>
            </w:r>
            <w:r w:rsidRPr="00C96CFB">
              <w:t xml:space="preserve">seen in </w:t>
            </w:r>
            <w:r>
              <w:t>people</w:t>
            </w:r>
            <w:r w:rsidRPr="00C96CFB">
              <w:t xml:space="preserve"> with metastatic colorectal cancer, left</w:t>
            </w:r>
            <w:r>
              <w:t>-</w:t>
            </w:r>
            <w:r w:rsidRPr="00C96CFB">
              <w:t>sided primary tumour and all</w:t>
            </w:r>
            <w:r>
              <w:t xml:space="preserve"> people with</w:t>
            </w:r>
            <w:r w:rsidRPr="00C96CFB">
              <w:t xml:space="preserve"> RAS wild-type status</w:t>
            </w:r>
            <w:r w:rsidRPr="00967809">
              <w:rPr>
                <w:rStyle w:val="FootnoteReference"/>
              </w:rPr>
              <w:footnoteReference w:id="7"/>
            </w:r>
            <w:r w:rsidRPr="00C96CFB">
              <w:t xml:space="preserve"> who receive cetuximab or panitumumab</w:t>
            </w:r>
            <w:r>
              <w:t xml:space="preserve"> </w:t>
            </w:r>
            <w:r>
              <w:fldChar w:fldCharType="begin">
                <w:fldData xml:space="preserve">PEVuZE5vdGU+PENpdGU+PEF1dGhvcj5CZW5zb248L0F1dGhvcj48WWVhcj4yMDE3PC9ZZWFyPjxS
ZWNOdW0+MjI8L1JlY051bT48RGlzcGxheVRleHQ+KEJlbnNvbiBldCBhbCAyMDE3KTwvRGlzcGxh
eVRleHQ+PHJlY29yZD48cmVjLW51bWJlcj4yMjwvcmVjLW51bWJlcj48Zm9yZWlnbi1rZXlzPjxr
ZXkgYXBwPSJFTiIgZGItaWQ9ImV6dDk1ZGZhd3Z0dzBrZXpyOW5wYTB3aXZ4ZnplOTkwMnB3eiI+
MjI8L2tleT48L2ZvcmVpZ24ta2V5cz48cmVmLXR5cGUgbmFtZT0iSm91cm5hbCBBcnRpY2xlIj4x
NzwvcmVmLXR5cGU+PGNvbnRyaWJ1dG9ycz48YXV0aG9ycz48YXV0aG9yPkJlbnNvbiwgQS4gQi4s
IDNyZDwvYXV0aG9yPjxhdXRob3I+VmVub29rLCBBLiBQLjwvYXV0aG9yPjxhdXRob3I+Q2VkZXJx
dWlzdCwgTC48L2F1dGhvcj48YXV0aG9yPkNoYW4sIEUuPC9hdXRob3I+PGF1dGhvcj5DaGVuLCBZ
LiBKLjwvYXV0aG9yPjxhdXRob3I+Q29vcGVyLCBILiBTLjwvYXV0aG9yPjxhdXRob3I+RGVtaW5n
LCBELjwvYXV0aG9yPjxhdXRob3I+RW5nc3Ryb20sIFAuIEYuPC9hdXRob3I+PGF1dGhvcj5Fbnpp
bmdlciwgUC4gQy48L2F1dGhvcj48YXV0aG9yPkZpY2hlcmEsIEEuPC9hdXRob3I+PGF1dGhvcj5H
cmVtLCBKLiBMLjwvYXV0aG9yPjxhdXRob3I+R3JvdGhleSwgQS48L2F1dGhvcj48YXV0aG9yPkhv
Y2hzdGVyLCBILiBTLjwvYXV0aG9yPjxhdXRob3I+SG9mZmUsIFMuPC9hdXRob3I+PGF1dGhvcj5I
dW50LCBTLjwvYXV0aG9yPjxhdXRob3I+S2FtZWwsIEEuPC9hdXRob3I+PGF1dGhvcj5LaXJpbGN1
aywgTi48L2F1dGhvcj48YXV0aG9yPktyaXNobmFtdXJ0aGksIFMuPC9hdXRob3I+PGF1dGhvcj5N
ZXNzZXJzbWl0aCwgVy4gQS48L2F1dGhvcj48YXV0aG9yPk11bGNhaHksIE0uIEYuPC9hdXRob3I+
PGF1dGhvcj5NdXJwaHksIEouIEQuPC9hdXRob3I+PGF1dGhvcj5OdXJraW4sIFMuPC9hdXRob3I+
PGF1dGhvcj5TYWx0eiwgTC48L2F1dGhvcj48YXV0aG9yPlNoYXJtYSwgUy48L2F1dGhvcj48YXV0
aG9yPlNoaWJhdGEsIEQuPC9hdXRob3I+PGF1dGhvcj5Ta2liYmVyLCBKLiBNLjwvYXV0aG9yPjxh
dXRob3I+U29mb2NsZW91cywgQy4gVC48L2F1dGhvcj48YXV0aG9yPlN0b2ZmZWwsIEUuIE0uPC9h
dXRob3I+PGF1dGhvcj5TdG90c2t5LUhpbWVsZmFyYiwgRS48L2F1dGhvcj48YXV0aG9yPldpbGxl
dHQsIEMuIEcuPC9hdXRob3I+PGF1dGhvcj5XdSwgQy4gUy48L2F1dGhvcj48YXV0aG9yPkdyZWdv
cnksIEsuIE0uPC9hdXRob3I+PGF1dGhvcj5GcmVlZG1hbi1DYXNzLCBELjwvYXV0aG9yPjwvYXV0
aG9ycz48L2NvbnRyaWJ1dG9ycz48dGl0bGVzPjx0aXRsZT5Db2xvbiBDYW5jZXIsIFZlcnNpb24g
MS4yMDE3LCBOQ0NOIENsaW5pY2FsIFByYWN0aWNlIEd1aWRlbGluZXMgaW4gT25jb2xvZ3k8L3Rp
dGxlPjxzZWNvbmRhcnktdGl0bGU+SiBOYXRsIENvbXByIENhbmMgTmV0dzwvc2Vjb25kYXJ5LXRp
dGxlPjxhbHQtdGl0bGU+Sm91cm5hbCBvZiB0aGUgTmF0aW9uYWwgQ29tcHJlaGVuc2l2ZSBDYW5j
ZXIgTmV0d29yayA6IEpOQ0NOPC9hbHQtdGl0bGU+PC90aXRsZXM+PHBlcmlvZGljYWw+PGZ1bGwt
dGl0bGU+SiBOYXRsIENvbXByIENhbmMgTmV0dzwvZnVsbC10aXRsZT48YWJici0xPkpvdXJuYWwg
b2YgdGhlIE5hdGlvbmFsIENvbXByZWhlbnNpdmUgQ2FuY2VyIE5ldHdvcmsgOiBKTkNDTjwvYWJi
ci0xPjwvcGVyaW9kaWNhbD48YWx0LXBlcmlvZGljYWw+PGZ1bGwtdGl0bGU+SiBOYXRsIENvbXBy
IENhbmMgTmV0dzwvZnVsbC10aXRsZT48YWJici0xPkpvdXJuYWwgb2YgdGhlIE5hdGlvbmFsIENv
bXByZWhlbnNpdmUgQ2FuY2VyIE5ldHdvcmsgOiBKTkNDTjwvYWJici0xPjwvYWx0LXBlcmlvZGlj
YWw+PHBhZ2VzPjM3MC0zOTg8L3BhZ2VzPjx2b2x1bWU+MTU8L3ZvbHVtZT48bnVtYmVyPjM8L251
bWJlcj48ZWRpdGlvbj4yMDE3LzAzLzEwPC9lZGl0aW9uPjxkYXRlcz48eWVhcj4yMDE3PC95ZWFy
PjxwdWItZGF0ZXM+PGRhdGU+TWFyPC9kYXRlPjwvcHViLWRhdGVzPjwvZGF0ZXM+PGlzYm4+MTU0
MC0xNDEzIChFbGVjdHJvbmljKSYjeEQ7MTU0MC0xNDA1IChMaW5raW5nKTwvaXNibj48YWNjZXNz
aW9uLW51bT4yODI3NTAzNzwvYWNjZXNzaW9uLW51bT48dXJscz48L3VybHM+PHJlbW90ZS1kYXRh
YmFzZS1wcm92aWRlcj5OTE08L3JlbW90ZS1kYXRhYmFzZS1wcm92aWRlcj48bGFuZ3VhZ2U+ZW5n
PC9sYW5ndWFnZT48L3JlY29yZD48L0NpdGU+PC9FbmROb3RlPn==
</w:fldData>
              </w:fldChar>
            </w:r>
            <w:r>
              <w:instrText xml:space="preserve"> ADDIN EN.CITE </w:instrText>
            </w:r>
            <w:r>
              <w:fldChar w:fldCharType="begin">
                <w:fldData xml:space="preserve">PEVuZE5vdGU+PENpdGU+PEF1dGhvcj5CZW5zb248L0F1dGhvcj48WWVhcj4yMDE3PC9ZZWFyPjxS
ZWNOdW0+MjI8L1JlY051bT48RGlzcGxheVRleHQ+KEJlbnNvbiBldCBhbCAyMDE3KTwvRGlzcGxh
eVRleHQ+PHJlY29yZD48cmVjLW51bWJlcj4yMjwvcmVjLW51bWJlcj48Zm9yZWlnbi1rZXlzPjxr
ZXkgYXBwPSJFTiIgZGItaWQ9ImV6dDk1ZGZhd3Z0dzBrZXpyOW5wYTB3aXZ4ZnplOTkwMnB3eiI+
MjI8L2tleT48L2ZvcmVpZ24ta2V5cz48cmVmLXR5cGUgbmFtZT0iSm91cm5hbCBBcnRpY2xlIj4x
NzwvcmVmLXR5cGU+PGNvbnRyaWJ1dG9ycz48YXV0aG9ycz48YXV0aG9yPkJlbnNvbiwgQS4gQi4s
IDNyZDwvYXV0aG9yPjxhdXRob3I+VmVub29rLCBBLiBQLjwvYXV0aG9yPjxhdXRob3I+Q2VkZXJx
dWlzdCwgTC48L2F1dGhvcj48YXV0aG9yPkNoYW4sIEUuPC9hdXRob3I+PGF1dGhvcj5DaGVuLCBZ
LiBKLjwvYXV0aG9yPjxhdXRob3I+Q29vcGVyLCBILiBTLjwvYXV0aG9yPjxhdXRob3I+RGVtaW5n
LCBELjwvYXV0aG9yPjxhdXRob3I+RW5nc3Ryb20sIFAuIEYuPC9hdXRob3I+PGF1dGhvcj5Fbnpp
bmdlciwgUC4gQy48L2F1dGhvcj48YXV0aG9yPkZpY2hlcmEsIEEuPC9hdXRob3I+PGF1dGhvcj5H
cmVtLCBKLiBMLjwvYXV0aG9yPjxhdXRob3I+R3JvdGhleSwgQS48L2F1dGhvcj48YXV0aG9yPkhv
Y2hzdGVyLCBILiBTLjwvYXV0aG9yPjxhdXRob3I+SG9mZmUsIFMuPC9hdXRob3I+PGF1dGhvcj5I
dW50LCBTLjwvYXV0aG9yPjxhdXRob3I+S2FtZWwsIEEuPC9hdXRob3I+PGF1dGhvcj5LaXJpbGN1
aywgTi48L2F1dGhvcj48YXV0aG9yPktyaXNobmFtdXJ0aGksIFMuPC9hdXRob3I+PGF1dGhvcj5N
ZXNzZXJzbWl0aCwgVy4gQS48L2F1dGhvcj48YXV0aG9yPk11bGNhaHksIE0uIEYuPC9hdXRob3I+
PGF1dGhvcj5NdXJwaHksIEouIEQuPC9hdXRob3I+PGF1dGhvcj5OdXJraW4sIFMuPC9hdXRob3I+
PGF1dGhvcj5TYWx0eiwgTC48L2F1dGhvcj48YXV0aG9yPlNoYXJtYSwgUy48L2F1dGhvcj48YXV0
aG9yPlNoaWJhdGEsIEQuPC9hdXRob3I+PGF1dGhvcj5Ta2liYmVyLCBKLiBNLjwvYXV0aG9yPjxh
dXRob3I+U29mb2NsZW91cywgQy4gVC48L2F1dGhvcj48YXV0aG9yPlN0b2ZmZWwsIEUuIE0uPC9h
dXRob3I+PGF1dGhvcj5TdG90c2t5LUhpbWVsZmFyYiwgRS48L2F1dGhvcj48YXV0aG9yPldpbGxl
dHQsIEMuIEcuPC9hdXRob3I+PGF1dGhvcj5XdSwgQy4gUy48L2F1dGhvcj48YXV0aG9yPkdyZWdv
cnksIEsuIE0uPC9hdXRob3I+PGF1dGhvcj5GcmVlZG1hbi1DYXNzLCBELjwvYXV0aG9yPjwvYXV0
aG9ycz48L2NvbnRyaWJ1dG9ycz48dGl0bGVzPjx0aXRsZT5Db2xvbiBDYW5jZXIsIFZlcnNpb24g
MS4yMDE3LCBOQ0NOIENsaW5pY2FsIFByYWN0aWNlIEd1aWRlbGluZXMgaW4gT25jb2xvZ3k8L3Rp
dGxlPjxzZWNvbmRhcnktdGl0bGU+SiBOYXRsIENvbXByIENhbmMgTmV0dzwvc2Vjb25kYXJ5LXRp
dGxlPjxhbHQtdGl0bGU+Sm91cm5hbCBvZiB0aGUgTmF0aW9uYWwgQ29tcHJlaGVuc2l2ZSBDYW5j
ZXIgTmV0d29yayA6IEpOQ0NOPC9hbHQtdGl0bGU+PC90aXRsZXM+PHBlcmlvZGljYWw+PGZ1bGwt
dGl0bGU+SiBOYXRsIENvbXByIENhbmMgTmV0dzwvZnVsbC10aXRsZT48YWJici0xPkpvdXJuYWwg
b2YgdGhlIE5hdGlvbmFsIENvbXByZWhlbnNpdmUgQ2FuY2VyIE5ldHdvcmsgOiBKTkNDTjwvYWJi
ci0xPjwvcGVyaW9kaWNhbD48YWx0LXBlcmlvZGljYWw+PGZ1bGwtdGl0bGU+SiBOYXRsIENvbXBy
IENhbmMgTmV0dzwvZnVsbC10aXRsZT48YWJici0xPkpvdXJuYWwgb2YgdGhlIE5hdGlvbmFsIENv
bXByZWhlbnNpdmUgQ2FuY2VyIE5ldHdvcmsgOiBKTkNDTjwvYWJici0xPjwvYWx0LXBlcmlvZGlj
YWw+PHBhZ2VzPjM3MC0zOTg8L3BhZ2VzPjx2b2x1bWU+MTU8L3ZvbHVtZT48bnVtYmVyPjM8L251
bWJlcj48ZWRpdGlvbj4yMDE3LzAzLzEwPC9lZGl0aW9uPjxkYXRlcz48eWVhcj4yMDE3PC95ZWFy
PjxwdWItZGF0ZXM+PGRhdGU+TWFyPC9kYXRlPjwvcHViLWRhdGVzPjwvZGF0ZXM+PGlzYm4+MTU0
MC0xNDEzIChFbGVjdHJvbmljKSYjeEQ7MTU0MC0xNDA1IChMaW5raW5nKTwvaXNibj48YWNjZXNz
aW9uLW51bT4yODI3NTAzNzwvYWNjZXNzaW9uLW51bT48dXJscz48L3VybHM+PHJlbW90ZS1kYXRh
YmFzZS1wcm92aWRlcj5OTE08L3JlbW90ZS1kYXRhYmFzZS1wcm92aWRlcj48bGFuZ3VhZ2U+ZW5n
PC9sYW5ndWFnZT48L3JlY29yZD48L0NpdGU+PC9FbmROb3RlPn==
</w:fldData>
              </w:fldChar>
            </w:r>
            <w:r>
              <w:instrText xml:space="preserve"> ADDIN EN.CITE.DATA </w:instrText>
            </w:r>
            <w:r>
              <w:fldChar w:fldCharType="end"/>
            </w:r>
            <w:r>
              <w:fldChar w:fldCharType="separate"/>
            </w:r>
            <w:r>
              <w:rPr>
                <w:noProof/>
              </w:rPr>
              <w:t>(</w:t>
            </w:r>
            <w:hyperlink w:anchor="_ENREF_3" w:tooltip="Benson, 2017 #22" w:history="1">
              <w:r w:rsidR="001B336B">
                <w:rPr>
                  <w:noProof/>
                </w:rPr>
                <w:t>Benson et al 2017</w:t>
              </w:r>
            </w:hyperlink>
            <w:r>
              <w:rPr>
                <w:noProof/>
              </w:rPr>
              <w:t>)</w:t>
            </w:r>
            <w:r>
              <w:fldChar w:fldCharType="end"/>
            </w:r>
            <w:r w:rsidR="00967809">
              <w:t>.</w:t>
            </w:r>
            <w:r w:rsidRPr="00C96CFB">
              <w:t xml:space="preserve"> These agents are not presently funded in N</w:t>
            </w:r>
            <w:r>
              <w:t xml:space="preserve">ew </w:t>
            </w:r>
            <w:r w:rsidRPr="00C96CFB">
              <w:t>Z</w:t>
            </w:r>
            <w:r>
              <w:t>ealand</w:t>
            </w:r>
            <w:r w:rsidRPr="00C96CFB">
              <w:t>.</w:t>
            </w:r>
          </w:p>
          <w:p w:rsidR="005679B2" w:rsidRPr="00C35109" w:rsidRDefault="005679B2" w:rsidP="00AB79A3">
            <w:pPr>
              <w:pStyle w:val="TableText"/>
              <w:spacing w:line="228" w:lineRule="auto"/>
            </w:pPr>
            <w:r w:rsidRPr="00C96CFB">
              <w:t xml:space="preserve">Modest improvements in overall survival </w:t>
            </w:r>
            <w:r>
              <w:t xml:space="preserve">have been </w:t>
            </w:r>
            <w:r w:rsidRPr="00C96CFB">
              <w:t>seen with the use of bevacizumab, regorafinib, aflibercept and TAS 102. These agents are not presently funded in N</w:t>
            </w:r>
            <w:r>
              <w:t xml:space="preserve">ew </w:t>
            </w:r>
            <w:r w:rsidRPr="00C96CFB">
              <w:t>Z</w:t>
            </w:r>
            <w:r>
              <w:t>ealand</w:t>
            </w:r>
            <w:r w:rsidR="00967809">
              <w:t>.</w:t>
            </w:r>
          </w:p>
        </w:tc>
      </w:tr>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B79A3">
            <w:pPr>
              <w:pStyle w:val="TableText"/>
              <w:spacing w:line="228" w:lineRule="auto"/>
              <w:rPr>
                <w:b/>
              </w:rPr>
            </w:pPr>
            <w:r w:rsidRPr="00967809">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Default="005679B2" w:rsidP="00AB79A3">
            <w:pPr>
              <w:pStyle w:val="TableText"/>
              <w:spacing w:line="228" w:lineRule="auto"/>
            </w:pPr>
            <w:r>
              <w:t xml:space="preserve">Chemotherapy may be underutilised for people with bowel cancer who have comorbidities </w:t>
            </w:r>
            <w:r>
              <w:fldChar w:fldCharType="begin">
                <w:fldData xml:space="preserve">PEVuZE5vdGU+PENpdGU+PEF1dGhvcj5TYXJmYXRpPC9BdXRob3I+PFllYXI+MjAwOTwvWWVhcj48
UmVjTnVtPjMyPC9SZWNOdW0+PERpc3BsYXlUZXh0PihTYXJmYXRpIGV0IGFsIDIwMDkpPC9EaXNw
bGF5VGV4dD48cmVjb3JkPjxyZWMtbnVtYmVyPjMyPC9yZWMtbnVtYmVyPjxmb3JlaWduLWtleXM+
PGtleSBhcHA9IkVOIiBkYi1pZD0iZXp0OTVkZmF3dnR3MGtlenI5bnBhMHdpdnhmemU5OTAycHd6
Ij4zMjwva2V5PjwvZm9yZWlnbi1rZXlzPjxyZWYtdHlwZSBuYW1lPSJKb3VybmFsIEFydGljbGUi
PjE3PC9yZWYtdHlwZT48Y29udHJpYnV0b3JzPjxhdXRob3JzPjxhdXRob3I+U2FyZmF0aSwgRC48
L2F1dGhvcj48YXV0aG9yPkhpbGwsIFMuPC9hdXRob3I+PGF1dGhvcj5CbGFrZWx5LCBULjwvYXV0
aG9yPjxhdXRob3I+Um9ic29uLCBCLjwvYXV0aG9yPjxhdXRob3I+UHVyZGllLCBHLjwvYXV0aG9y
PjxhdXRob3I+RGVubmV0dCwgRS48L2F1dGhvcj48YXV0aG9yPkNvcm1hY2ssIEQuPC9hdXRob3I+
PGF1dGhvcj5EZXcsIEsuPC9hdXRob3I+PC9hdXRob3JzPjwvY29udHJpYnV0b3JzPjxhdXRoLWFk
ZHJlc3M+RGVwYXJ0bWVudCBvZiBQdWJsaWMgSGVhbHRoLCBVbml2ZXJzaXR5IG9mIE90YWdvIFdl
bGxpbmd0b24sIFBPIEJveCA3MzQzLCBXZWxsaW5ndG9uIDYyNDIsIE5ldyBaZWFsYW5kLiBkaWFu
YS5zYXJmYXRpQG90YWdvLmFjLm56PC9hdXRoLWFkZHJlc3M+PHRpdGxlcz48dGl0bGU+VGhlIGVm
ZmVjdCBvZiBjb21vcmJpZGl0eSBvbiB0aGUgdXNlIG9mIGFkanV2YW50IGNoZW1vdGhlcmFweSBh
bmQgc3Vydml2YWwgZnJvbSBjb2xvbiBjYW5jZXI6IGEgcmV0cm9zcGVjdGl2ZSBjb2hvcnQgc3R1
ZHk8L3RpdGxlPjxzZWNvbmRhcnktdGl0bGU+Qk1DIENhbmNlcjwvc2Vjb25kYXJ5LXRpdGxlPjxh
bHQtdGl0bGU+Qk1DIGNhbmNlcjwvYWx0LXRpdGxlPjwvdGl0bGVzPjxwZXJpb2RpY2FsPjxmdWxs
LXRpdGxlPkJNQyBDYW5jZXI8L2Z1bGwtdGl0bGU+PGFiYnItMT5CTUMgY2FuY2VyPC9hYmJyLTE+
PC9wZXJpb2RpY2FsPjxhbHQtcGVyaW9kaWNhbD48ZnVsbC10aXRsZT5CTUMgQ2FuY2VyPC9mdWxs
LXRpdGxlPjxhYmJyLTE+Qk1DIGNhbmNlcjwvYWJici0xPjwvYWx0LXBlcmlvZGljYWw+PHBhZ2Vz
PjExNjwvcGFnZXM+PHZvbHVtZT45PC92b2x1bWU+PGVkaXRpb24+MjAwOS8wNC8yMjwvZWRpdGlv
bj48a2V5d29yZHM+PGtleXdvcmQ+QWR1bHQ8L2tleXdvcmQ+PGtleXdvcmQ+QWdlZDwva2V5d29y
ZD48a2V5d29yZD5DYXVzZSBvZiBEZWF0aDwva2V5d29yZD48a2V5d29yZD5DaGVtb3RoZXJhcHks
IEFkanV2YW50PC9rZXl3b3JkPjxrZXl3b3JkPkNvaG9ydCBTdHVkaWVzPC9rZXl3b3JkPjxrZXl3
b3JkPkNvbG9uaWMgTmVvcGxhc21zLyBkcnVnIHRoZXJhcHkvIGVwaWRlbWlvbG9neS9tb3J0YWxp
dHk8L2tleXdvcmQ+PGtleXdvcmQ+Q29tb3JiaWRpdHk8L2tleXdvcmQ+PGtleXdvcmQ+RmVtYWxl
PC9rZXl3b3JkPjxrZXl3b3JkPkhlYXJ0IERpc2Vhc2VzL2VwaWRlbWlvbG9neTwva2V5d29yZD48
a2V5d29yZD5IdW1hbnM8L2tleXdvcmQ+PGtleXdvcmQ+S2lkbmV5IERpc2Vhc2VzL2VwaWRlbWlv
bG9neTwva2V5d29yZD48a2V5d29yZD5Mb2dpc3RpYyBNb2RlbHM8L2tleXdvcmQ+PGtleXdvcmQ+
TWFsZTwva2V5d29yZD48a2V5d29yZD5NaWRkbGUgQWdlZDwva2V5d29yZD48a2V5d29yZD5OZW9w
bGFzbSBTdGFnaW5nPC9rZXl3b3JkPjxrZXl3b3JkPk5lb3BsYXNtcy9lcGlkZW1pb2xvZ3k8L2tl
eXdvcmQ+PGtleXdvcmQ+TmV3IFplYWxhbmQvZXBpZGVtaW9sb2d5PC9rZXl3b3JkPjxrZXl3b3Jk
PlByb3BvcnRpb25hbCBIYXphcmRzIE1vZGVsczwva2V5d29yZD48a2V5d29yZD5SZWdpc3RyaWVz
L3N0YXRpc3RpY3MgJmFtcDsgbnVtZXJpY2FsIGRhdGE8L2tleXdvcmQ+PGtleXdvcmQ+UmV0cm9z
cGVjdGl2ZSBTdHVkaWVzPC9rZXl3b3JkPjxrZXl3b3JkPlN1cnZpdmFsIEFuYWx5c2lzPC9rZXl3
b3JkPjxrZXl3b3JkPlN1cnZpdmFsIFJhdGU8L2tleXdvcmQ+PC9rZXl3b3Jkcz48ZGF0ZXM+PHll
YXI+MjAwOTwveWVhcj48cHViLWRhdGVzPjxkYXRlPkFwciAyMDwvZGF0ZT48L3B1Yi1kYXRlcz48
L2RhdGVzPjxpc2JuPjE0NzEtMjQwNyAoRWxlY3Ryb25pYykmI3hEOzE0NzEtMjQwNyAoTGlua2lu
Zyk8L2lzYm4+PGFjY2Vzc2lvbi1udW0+MTkzNzk1MjA8L2FjY2Vzc2lvbi1udW0+PHVybHM+PC91
cmxzPjxjdXN0b20yPlBNQzI2NzgyNzQ8L2N1c3RvbTI+PGVsZWN0cm9uaWMtcmVzb3VyY2UtbnVt
PjEwLjExODYvMTQ3MS0yNDA3LTktMTE2PC9lbGVjdHJvbmljLXJlc291cmNlLW51bT48cmVtb3Rl
LWRhdGFiYXNlLXByb3ZpZGVyPk5MTTwvcmVtb3RlLWRhdGFiYXNlLXByb3ZpZGVyPjxsYW5ndWFn
ZT5lbmc8L2xhbmd1YWdlPjwvcmVjb3JkPjwvQ2l0ZT48L0VuZE5vdGU+
</w:fldData>
              </w:fldChar>
            </w:r>
            <w:r>
              <w:instrText xml:space="preserve"> ADDIN EN.CITE </w:instrText>
            </w:r>
            <w:r>
              <w:fldChar w:fldCharType="begin">
                <w:fldData xml:space="preserve">PEVuZE5vdGU+PENpdGU+PEF1dGhvcj5TYXJmYXRpPC9BdXRob3I+PFllYXI+MjAwOTwvWWVhcj48
UmVjTnVtPjMyPC9SZWNOdW0+PERpc3BsYXlUZXh0PihTYXJmYXRpIGV0IGFsIDIwMDkpPC9EaXNw
bGF5VGV4dD48cmVjb3JkPjxyZWMtbnVtYmVyPjMyPC9yZWMtbnVtYmVyPjxmb3JlaWduLWtleXM+
PGtleSBhcHA9IkVOIiBkYi1pZD0iZXp0OTVkZmF3dnR3MGtlenI5bnBhMHdpdnhmemU5OTAycHd6
Ij4zMjwva2V5PjwvZm9yZWlnbi1rZXlzPjxyZWYtdHlwZSBuYW1lPSJKb3VybmFsIEFydGljbGUi
PjE3PC9yZWYtdHlwZT48Y29udHJpYnV0b3JzPjxhdXRob3JzPjxhdXRob3I+U2FyZmF0aSwgRC48
L2F1dGhvcj48YXV0aG9yPkhpbGwsIFMuPC9hdXRob3I+PGF1dGhvcj5CbGFrZWx5LCBULjwvYXV0
aG9yPjxhdXRob3I+Um9ic29uLCBCLjwvYXV0aG9yPjxhdXRob3I+UHVyZGllLCBHLjwvYXV0aG9y
PjxhdXRob3I+RGVubmV0dCwgRS48L2F1dGhvcj48YXV0aG9yPkNvcm1hY2ssIEQuPC9hdXRob3I+
PGF1dGhvcj5EZXcsIEsuPC9hdXRob3I+PC9hdXRob3JzPjwvY29udHJpYnV0b3JzPjxhdXRoLWFk
ZHJlc3M+RGVwYXJ0bWVudCBvZiBQdWJsaWMgSGVhbHRoLCBVbml2ZXJzaXR5IG9mIE90YWdvIFdl
bGxpbmd0b24sIFBPIEJveCA3MzQzLCBXZWxsaW5ndG9uIDYyNDIsIE5ldyBaZWFsYW5kLiBkaWFu
YS5zYXJmYXRpQG90YWdvLmFjLm56PC9hdXRoLWFkZHJlc3M+PHRpdGxlcz48dGl0bGU+VGhlIGVm
ZmVjdCBvZiBjb21vcmJpZGl0eSBvbiB0aGUgdXNlIG9mIGFkanV2YW50IGNoZW1vdGhlcmFweSBh
bmQgc3Vydml2YWwgZnJvbSBjb2xvbiBjYW5jZXI6IGEgcmV0cm9zcGVjdGl2ZSBjb2hvcnQgc3R1
ZHk8L3RpdGxlPjxzZWNvbmRhcnktdGl0bGU+Qk1DIENhbmNlcjwvc2Vjb25kYXJ5LXRpdGxlPjxh
bHQtdGl0bGU+Qk1DIGNhbmNlcjwvYWx0LXRpdGxlPjwvdGl0bGVzPjxwZXJpb2RpY2FsPjxmdWxs
LXRpdGxlPkJNQyBDYW5jZXI8L2Z1bGwtdGl0bGU+PGFiYnItMT5CTUMgY2FuY2VyPC9hYmJyLTE+
PC9wZXJpb2RpY2FsPjxhbHQtcGVyaW9kaWNhbD48ZnVsbC10aXRsZT5CTUMgQ2FuY2VyPC9mdWxs
LXRpdGxlPjxhYmJyLTE+Qk1DIGNhbmNlcjwvYWJici0xPjwvYWx0LXBlcmlvZGljYWw+PHBhZ2Vz
PjExNjwvcGFnZXM+PHZvbHVtZT45PC92b2x1bWU+PGVkaXRpb24+MjAwOS8wNC8yMjwvZWRpdGlv
bj48a2V5d29yZHM+PGtleXdvcmQ+QWR1bHQ8L2tleXdvcmQ+PGtleXdvcmQ+QWdlZDwva2V5d29y
ZD48a2V5d29yZD5DYXVzZSBvZiBEZWF0aDwva2V5d29yZD48a2V5d29yZD5DaGVtb3RoZXJhcHks
IEFkanV2YW50PC9rZXl3b3JkPjxrZXl3b3JkPkNvaG9ydCBTdHVkaWVzPC9rZXl3b3JkPjxrZXl3
b3JkPkNvbG9uaWMgTmVvcGxhc21zLyBkcnVnIHRoZXJhcHkvIGVwaWRlbWlvbG9neS9tb3J0YWxp
dHk8L2tleXdvcmQ+PGtleXdvcmQ+Q29tb3JiaWRpdHk8L2tleXdvcmQ+PGtleXdvcmQ+RmVtYWxl
PC9rZXl3b3JkPjxrZXl3b3JkPkhlYXJ0IERpc2Vhc2VzL2VwaWRlbWlvbG9neTwva2V5d29yZD48
a2V5d29yZD5IdW1hbnM8L2tleXdvcmQ+PGtleXdvcmQ+S2lkbmV5IERpc2Vhc2VzL2VwaWRlbWlv
bG9neTwva2V5d29yZD48a2V5d29yZD5Mb2dpc3RpYyBNb2RlbHM8L2tleXdvcmQ+PGtleXdvcmQ+
TWFsZTwva2V5d29yZD48a2V5d29yZD5NaWRkbGUgQWdlZDwva2V5d29yZD48a2V5d29yZD5OZW9w
bGFzbSBTdGFnaW5nPC9rZXl3b3JkPjxrZXl3b3JkPk5lb3BsYXNtcy9lcGlkZW1pb2xvZ3k8L2tl
eXdvcmQ+PGtleXdvcmQ+TmV3IFplYWxhbmQvZXBpZGVtaW9sb2d5PC9rZXl3b3JkPjxrZXl3b3Jk
PlByb3BvcnRpb25hbCBIYXphcmRzIE1vZGVsczwva2V5d29yZD48a2V5d29yZD5SZWdpc3RyaWVz
L3N0YXRpc3RpY3MgJmFtcDsgbnVtZXJpY2FsIGRhdGE8L2tleXdvcmQ+PGtleXdvcmQ+UmV0cm9z
cGVjdGl2ZSBTdHVkaWVzPC9rZXl3b3JkPjxrZXl3b3JkPlN1cnZpdmFsIEFuYWx5c2lzPC9rZXl3
b3JkPjxrZXl3b3JkPlN1cnZpdmFsIFJhdGU8L2tleXdvcmQ+PC9rZXl3b3Jkcz48ZGF0ZXM+PHll
YXI+MjAwOTwveWVhcj48cHViLWRhdGVzPjxkYXRlPkFwciAyMDwvZGF0ZT48L3B1Yi1kYXRlcz48
L2RhdGVzPjxpc2JuPjE0NzEtMjQwNyAoRWxlY3Ryb25pYykmI3hEOzE0NzEtMjQwNyAoTGlua2lu
Zyk8L2lzYm4+PGFjY2Vzc2lvbi1udW0+MTkzNzk1MjA8L2FjY2Vzc2lvbi1udW0+PHVybHM+PC91
cmxzPjxjdXN0b20yPlBNQzI2NzgyNzQ8L2N1c3RvbTI+PGVsZWN0cm9uaWMtcmVzb3VyY2UtbnVt
PjEwLjExODYvMTQ3MS0yNDA3LTktMTE2PC9lbGVjdHJvbmljLXJlc291cmNlLW51bT48cmVtb3Rl
LWRhdGFiYXNlLXByb3ZpZGVyPk5MTTwvcmVtb3RlLWRhdGFiYXNlLXByb3ZpZGVyPjxsYW5ndWFn
ZT5lbmc8L2xhbmd1YWdlPjwvcmVjb3JkPjwvQ2l0ZT48L0VuZE5vdGU+
</w:fldData>
              </w:fldChar>
            </w:r>
            <w:r>
              <w:instrText xml:space="preserve"> ADDIN EN.CITE.DATA </w:instrText>
            </w:r>
            <w:r>
              <w:fldChar w:fldCharType="end"/>
            </w:r>
            <w:r>
              <w:fldChar w:fldCharType="separate"/>
            </w:r>
            <w:r>
              <w:rPr>
                <w:noProof/>
              </w:rPr>
              <w:t>(</w:t>
            </w:r>
            <w:hyperlink w:anchor="_ENREF_30" w:tooltip="Sarfati, 2009 #32" w:history="1">
              <w:r w:rsidR="001B336B">
                <w:rPr>
                  <w:noProof/>
                </w:rPr>
                <w:t>Sarfati et al 2009</w:t>
              </w:r>
            </w:hyperlink>
            <w:r>
              <w:rPr>
                <w:noProof/>
              </w:rPr>
              <w:t>)</w:t>
            </w:r>
            <w:r>
              <w:fldChar w:fldCharType="end"/>
            </w:r>
            <w:r w:rsidR="00967809">
              <w:t>.</w:t>
            </w:r>
          </w:p>
          <w:p w:rsidR="005679B2" w:rsidRPr="00C96CFB" w:rsidRDefault="005679B2" w:rsidP="001B336B">
            <w:pPr>
              <w:pStyle w:val="TableText"/>
              <w:spacing w:line="228" w:lineRule="auto"/>
            </w:pPr>
            <w:r>
              <w:t>T</w:t>
            </w:r>
            <w:r w:rsidRPr="00C96CFB">
              <w:t xml:space="preserve">he PIPER study </w:t>
            </w:r>
            <w:r>
              <w:t>found that t</w:t>
            </w:r>
            <w:r w:rsidRPr="00C96CFB">
              <w:t>here were no clear trends in the proportion of people receiving chemotherapy by ethnicity, although these analyses were unadjusted</w:t>
            </w:r>
            <w:r>
              <w:t>,</w:t>
            </w:r>
            <w:r w:rsidRPr="00C96CFB">
              <w:t xml:space="preserve"> and further potentially important </w:t>
            </w:r>
            <w:r>
              <w:t xml:space="preserve">information </w:t>
            </w:r>
            <w:r w:rsidRPr="00C96CFB">
              <w:t xml:space="preserve">may be </w:t>
            </w:r>
            <w:r>
              <w:t xml:space="preserve">yet be </w:t>
            </w:r>
            <w:r w:rsidRPr="00C96CFB">
              <w:t>discovered</w:t>
            </w:r>
            <w:r>
              <w:t xml:space="preserve"> </w:t>
            </w:r>
            <w:r>
              <w:fldChar w:fldCharType="begin"/>
            </w:r>
            <w:r>
              <w:instrText xml:space="preserve"> ADDIN EN.CITE &lt;EndNote&gt;&lt;Cite&gt;&lt;Author&gt;Jackson&lt;/Author&gt;&lt;Year&gt;2015&lt;/Year&gt;&lt;RecNum&gt;20&lt;/RecNum&gt;&lt;DisplayText&gt;(Jackson et al 2015)&lt;/DisplayText&gt;&lt;record&gt;&lt;rec-number&gt;20&lt;/rec-number&gt;&lt;foreign-keys&gt;&lt;key app="EN" db-id="ezt95dfawvtw0kezr9npa0wivxfze9902pwz"&gt;20&lt;/key&gt;&lt;/foreign-keys&gt;&lt;ref-type name="Web Page"&gt;12&lt;/ref-type&gt;&lt;contributors&gt;&lt;authors&gt;&lt;author&gt;Jackson, C&lt;/author&gt;&lt;author&gt;Sharples, K&lt;/author&gt;&lt;author&gt;Firth, M&lt;/author&gt;&lt;author&gt;Hinder, V&lt;/author&gt;&lt;author&gt;Jeffery, M&lt;/author&gt;&lt;author&gt;Keating, J&lt;/author&gt;&lt;author&gt;Secker, A&lt;/author&gt;&lt;author&gt;Derrett, S&lt;/author&gt;&lt;author&gt;Atmore, S&lt;/author&gt;&lt;author&gt;Bramley, D&lt;/author&gt;&lt;author&gt;De Groot, C&lt;/author&gt;&lt;author&gt;Stevens, W&lt;/author&gt;&lt;author&gt;Sarfati, D&lt;/author&gt;&lt;author&gt;Brown, C&lt;/author&gt;&lt;author&gt;Hill, A, &lt;/author&gt;&lt;author&gt;Reid, P&lt;/author&gt;&lt;author&gt;Lawrenson, R&lt;/author&gt;&lt;author&gt;Findlay, M&lt;/author&gt;&lt;/authors&gt;&lt;/contributors&gt;&lt;titles&gt;&lt;title&gt;The PIPER Project - An Internal Examination of Colorectal Cancer Management in New Zealand&lt;/title&gt;&lt;/titles&gt;&lt;number&gt;18 February 2019&lt;/number&gt;&lt;dates&gt;&lt;year&gt;2015&lt;/year&gt;&lt;/dates&gt;&lt;urls&gt;&lt;related-urls&gt;&lt;url&gt;https://www.fmhs.auckland.ac.nz/assets/fmhs/sms/ctnz/docs/THE%20PIPER%20PROJECT%20Final%20deliverable%20report%207%20August%202015%20(HRC%2011_764%20FINDLAY).pdf &lt;/url&gt;&lt;/related-urls&gt;&lt;/urls&gt;&lt;/record&gt;&lt;/Cite&gt;&lt;/EndNote&gt;</w:instrText>
            </w:r>
            <w:r>
              <w:fldChar w:fldCharType="separate"/>
            </w:r>
            <w:r>
              <w:rPr>
                <w:noProof/>
              </w:rPr>
              <w:t>(</w:t>
            </w:r>
            <w:hyperlink w:anchor="_ENREF_14" w:tooltip="Jackson, 2015 #20" w:history="1">
              <w:r w:rsidR="001B336B">
                <w:rPr>
                  <w:noProof/>
                </w:rPr>
                <w:t>Jackson et al 2015</w:t>
              </w:r>
            </w:hyperlink>
            <w:r>
              <w:rPr>
                <w:noProof/>
              </w:rPr>
              <w:t>)</w:t>
            </w:r>
            <w:r>
              <w:fldChar w:fldCharType="end"/>
            </w:r>
            <w:r w:rsidR="00967809">
              <w:t>.</w:t>
            </w:r>
          </w:p>
        </w:tc>
      </w:tr>
      <w:tr w:rsidR="00967809" w:rsidRPr="00C96CFB" w:rsidTr="00967809">
        <w:trPr>
          <w:cantSplit/>
        </w:trPr>
        <w:tc>
          <w:tcPr>
            <w:tcW w:w="1560" w:type="dxa"/>
            <w:vMerge w:val="restart"/>
            <w:tcBorders>
              <w:top w:val="single" w:sz="4" w:space="0" w:color="A6A6A6" w:themeColor="background1" w:themeShade="A6"/>
              <w:left w:val="nil"/>
            </w:tcBorders>
          </w:tcPr>
          <w:p w:rsidR="00967809" w:rsidRPr="00967809" w:rsidRDefault="00967809" w:rsidP="00AB79A3">
            <w:pPr>
              <w:pStyle w:val="TableText"/>
              <w:spacing w:line="228" w:lineRule="auto"/>
              <w:rPr>
                <w:b/>
              </w:rPr>
            </w:pPr>
            <w:r>
              <w:rPr>
                <w:b/>
              </w:rPr>
              <w:t>Specifications</w:t>
            </w:r>
          </w:p>
        </w:tc>
        <w:tc>
          <w:tcPr>
            <w:tcW w:w="1417" w:type="dxa"/>
            <w:tcBorders>
              <w:top w:val="single" w:sz="4" w:space="0" w:color="A6A6A6" w:themeColor="background1" w:themeShade="A6"/>
              <w:bottom w:val="nil"/>
            </w:tcBorders>
          </w:tcPr>
          <w:p w:rsidR="00967809" w:rsidRPr="00967809" w:rsidRDefault="00967809" w:rsidP="00AB79A3">
            <w:pPr>
              <w:pStyle w:val="TableText"/>
              <w:spacing w:line="228" w:lineRule="auto"/>
              <w:rPr>
                <w:b/>
              </w:rPr>
            </w:pPr>
            <w:r w:rsidRPr="00967809">
              <w:rPr>
                <w:b/>
              </w:rPr>
              <w:t>Numerator</w:t>
            </w:r>
          </w:p>
        </w:tc>
        <w:tc>
          <w:tcPr>
            <w:tcW w:w="5103" w:type="dxa"/>
            <w:tcBorders>
              <w:top w:val="single" w:sz="4" w:space="0" w:color="A6A6A6" w:themeColor="background1" w:themeShade="A6"/>
              <w:bottom w:val="nil"/>
              <w:right w:val="nil"/>
            </w:tcBorders>
          </w:tcPr>
          <w:p w:rsidR="00967809" w:rsidRPr="00C96CFB" w:rsidRDefault="00967809" w:rsidP="00AB79A3">
            <w:pPr>
              <w:pStyle w:val="TableText"/>
              <w:spacing w:line="228" w:lineRule="auto"/>
            </w:pPr>
            <w:r w:rsidRPr="00C96CFB">
              <w:t xml:space="preserve">Number of </w:t>
            </w:r>
            <w:r>
              <w:t>people</w:t>
            </w:r>
            <w:r w:rsidRPr="00C96CFB">
              <w:t xml:space="preserve"> with stage IV colorectal cancer who receive at least a single dose of chemotherapy (count prescription of oral chemotherapy as </w:t>
            </w:r>
            <w:r>
              <w:t>‘</w:t>
            </w:r>
            <w:r w:rsidRPr="00C96CFB">
              <w:t>received</w:t>
            </w:r>
            <w:r>
              <w:t>’).</w:t>
            </w:r>
          </w:p>
        </w:tc>
      </w:tr>
      <w:tr w:rsidR="00967809" w:rsidRPr="00C96CFB" w:rsidTr="00967809">
        <w:trPr>
          <w:cantSplit/>
        </w:trPr>
        <w:tc>
          <w:tcPr>
            <w:tcW w:w="1560" w:type="dxa"/>
            <w:vMerge/>
            <w:tcBorders>
              <w:left w:val="nil"/>
            </w:tcBorders>
          </w:tcPr>
          <w:p w:rsidR="00967809" w:rsidRPr="00967809" w:rsidRDefault="00967809" w:rsidP="00AB79A3">
            <w:pPr>
              <w:pStyle w:val="TableText"/>
              <w:spacing w:line="228" w:lineRule="auto"/>
              <w:rPr>
                <w:b/>
              </w:rPr>
            </w:pPr>
          </w:p>
        </w:tc>
        <w:tc>
          <w:tcPr>
            <w:tcW w:w="1417" w:type="dxa"/>
            <w:tcBorders>
              <w:top w:val="nil"/>
              <w:bottom w:val="nil"/>
            </w:tcBorders>
          </w:tcPr>
          <w:p w:rsidR="00967809" w:rsidRPr="00967809" w:rsidRDefault="00967809" w:rsidP="00AB79A3">
            <w:pPr>
              <w:pStyle w:val="TableText"/>
              <w:spacing w:before="0" w:line="228" w:lineRule="auto"/>
              <w:rPr>
                <w:b/>
              </w:rPr>
            </w:pPr>
            <w:r w:rsidRPr="00967809">
              <w:rPr>
                <w:b/>
              </w:rPr>
              <w:t>Denominator</w:t>
            </w:r>
          </w:p>
        </w:tc>
        <w:tc>
          <w:tcPr>
            <w:tcW w:w="5103" w:type="dxa"/>
            <w:tcBorders>
              <w:top w:val="nil"/>
              <w:bottom w:val="nil"/>
              <w:right w:val="nil"/>
            </w:tcBorders>
          </w:tcPr>
          <w:p w:rsidR="00967809" w:rsidRPr="00C96CFB" w:rsidRDefault="00967809" w:rsidP="00AB79A3">
            <w:pPr>
              <w:pStyle w:val="TableText"/>
              <w:spacing w:before="0" w:line="228" w:lineRule="auto"/>
            </w:pPr>
            <w:r>
              <w:t>Number of</w:t>
            </w:r>
            <w:r w:rsidRPr="00C96CFB">
              <w:t xml:space="preserve"> </w:t>
            </w:r>
            <w:r>
              <w:t>people</w:t>
            </w:r>
            <w:r w:rsidRPr="00C96CFB">
              <w:t xml:space="preserve"> with stage IV colorectal cancer</w:t>
            </w:r>
            <w:r>
              <w:t>.</w:t>
            </w:r>
          </w:p>
        </w:tc>
      </w:tr>
      <w:tr w:rsidR="00967809" w:rsidRPr="00C96CFB" w:rsidTr="00967809">
        <w:trPr>
          <w:cantSplit/>
        </w:trPr>
        <w:tc>
          <w:tcPr>
            <w:tcW w:w="1560" w:type="dxa"/>
            <w:vMerge/>
            <w:tcBorders>
              <w:left w:val="nil"/>
              <w:bottom w:val="single" w:sz="4" w:space="0" w:color="A6A6A6" w:themeColor="background1" w:themeShade="A6"/>
            </w:tcBorders>
          </w:tcPr>
          <w:p w:rsidR="00967809" w:rsidRPr="00967809" w:rsidRDefault="00967809" w:rsidP="00AB79A3">
            <w:pPr>
              <w:pStyle w:val="TableText"/>
              <w:spacing w:line="228" w:lineRule="auto"/>
              <w:rPr>
                <w:b/>
              </w:rPr>
            </w:pPr>
          </w:p>
        </w:tc>
        <w:tc>
          <w:tcPr>
            <w:tcW w:w="1417" w:type="dxa"/>
            <w:tcBorders>
              <w:top w:val="nil"/>
              <w:bottom w:val="single" w:sz="4" w:space="0" w:color="A6A6A6" w:themeColor="background1" w:themeShade="A6"/>
            </w:tcBorders>
          </w:tcPr>
          <w:p w:rsidR="00967809" w:rsidRPr="00967809" w:rsidRDefault="00967809" w:rsidP="00AB79A3">
            <w:pPr>
              <w:pStyle w:val="TableText"/>
              <w:spacing w:before="0" w:line="228" w:lineRule="auto"/>
              <w:rPr>
                <w:b/>
              </w:rPr>
            </w:pPr>
            <w:r w:rsidRPr="00967809">
              <w:rPr>
                <w:b/>
              </w:rPr>
              <w:t>Exclusions</w:t>
            </w:r>
          </w:p>
        </w:tc>
        <w:tc>
          <w:tcPr>
            <w:tcW w:w="5103" w:type="dxa"/>
            <w:tcBorders>
              <w:top w:val="nil"/>
              <w:bottom w:val="single" w:sz="4" w:space="0" w:color="A6A6A6" w:themeColor="background1" w:themeShade="A6"/>
              <w:right w:val="nil"/>
            </w:tcBorders>
          </w:tcPr>
          <w:p w:rsidR="00967809" w:rsidRPr="00C96CFB" w:rsidRDefault="00967809" w:rsidP="00AB79A3">
            <w:pPr>
              <w:pStyle w:val="TableText"/>
              <w:spacing w:before="0" w:line="228" w:lineRule="auto"/>
            </w:pPr>
            <w:r>
              <w:t>(Potentially) people</w:t>
            </w:r>
            <w:r w:rsidRPr="00C96CFB">
              <w:t xml:space="preserve"> who die within 30 days of diagnosis</w:t>
            </w:r>
            <w:r>
              <w:t>.</w:t>
            </w:r>
          </w:p>
        </w:tc>
      </w:tr>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B79A3">
            <w:pPr>
              <w:pStyle w:val="TableText"/>
              <w:spacing w:line="228" w:lineRule="auto"/>
              <w:rPr>
                <w:b/>
              </w:rPr>
            </w:pPr>
            <w:r w:rsidRPr="00967809">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B79A3">
            <w:pPr>
              <w:pStyle w:val="TableText"/>
              <w:spacing w:line="228" w:lineRule="auto"/>
            </w:pPr>
            <w:r>
              <w:t>NZCR</w:t>
            </w:r>
            <w:r w:rsidRPr="00C96CFB">
              <w:t>, pathology report</w:t>
            </w:r>
            <w:r>
              <w:t>s</w:t>
            </w:r>
            <w:r w:rsidRPr="00C96CFB">
              <w:t xml:space="preserve">, </w:t>
            </w:r>
            <w:r>
              <w:t>NMDS</w:t>
            </w:r>
            <w:r w:rsidRPr="00C96CFB">
              <w:t xml:space="preserve">, PHARMS, </w:t>
            </w:r>
            <w:r>
              <w:t>local c</w:t>
            </w:r>
            <w:r w:rsidRPr="00C96CFB">
              <w:t>hemo</w:t>
            </w:r>
            <w:r>
              <w:t>therapy</w:t>
            </w:r>
            <w:r w:rsidRPr="00C96CFB">
              <w:t xml:space="preserve"> databases</w:t>
            </w:r>
            <w:r w:rsidR="00967809">
              <w:t>.</w:t>
            </w:r>
          </w:p>
        </w:tc>
      </w:tr>
      <w:tr w:rsidR="005679B2" w:rsidRPr="00C96CFB" w:rsidTr="00967809">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B79A3">
            <w:pPr>
              <w:pStyle w:val="TableText"/>
              <w:spacing w:line="228" w:lineRule="auto"/>
              <w:rPr>
                <w:b/>
              </w:rPr>
            </w:pPr>
            <w:r w:rsidRPr="00967809">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967809" w:rsidRDefault="005679B2" w:rsidP="00AB79A3">
            <w:pPr>
              <w:pStyle w:val="TableText"/>
              <w:spacing w:line="228" w:lineRule="auto"/>
              <w:rPr>
                <w:spacing w:val="-2"/>
              </w:rPr>
            </w:pPr>
            <w:r w:rsidRPr="00967809">
              <w:rPr>
                <w:spacing w:val="-2"/>
              </w:rPr>
              <w:t>Limited chemotherapy prescribing data is available in the PHARMS dataset. This indicator is also dependent on the availability of data on TNM group stage to identify people with stage</w:t>
            </w:r>
            <w:r w:rsidR="00AB79A3">
              <w:rPr>
                <w:spacing w:val="-2"/>
              </w:rPr>
              <w:t> </w:t>
            </w:r>
            <w:r w:rsidRPr="00967809">
              <w:rPr>
                <w:spacing w:val="-2"/>
              </w:rPr>
              <w:t>IV cancer. Data on TNM group stage is not available from the NZCR therefore this indicator cannot be reported in 2019.</w:t>
            </w:r>
          </w:p>
        </w:tc>
      </w:tr>
    </w:tbl>
    <w:p w:rsidR="00A575AE" w:rsidRDefault="00A575AE" w:rsidP="00AB79A3">
      <w:bookmarkStart w:id="88" w:name="_Emergency_surgery_1"/>
      <w:bookmarkEnd w:id="88"/>
    </w:p>
    <w:p w:rsidR="005679B2" w:rsidRPr="00C96CFB" w:rsidRDefault="005679B2" w:rsidP="00555001">
      <w:pPr>
        <w:pStyle w:val="Heading2"/>
      </w:pPr>
      <w:bookmarkStart w:id="89" w:name="_Toc1738368"/>
      <w:bookmarkStart w:id="90" w:name="_Toc2255232"/>
      <w:r w:rsidRPr="00C96CFB">
        <w:lastRenderedPageBreak/>
        <w:t>Emergency surgery</w:t>
      </w:r>
      <w:bookmarkEnd w:id="89"/>
      <w:bookmarkEnd w:id="90"/>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rsidRPr="00C96CFB">
              <w:t>Proportion of p</w:t>
            </w:r>
            <w:r>
              <w:t>eople</w:t>
            </w:r>
            <w:r w:rsidRPr="00C96CFB">
              <w:t xml:space="preserve"> with colorectal cancer </w:t>
            </w:r>
            <w:r>
              <w:t xml:space="preserve">undergoing </w:t>
            </w:r>
            <w:r w:rsidRPr="00C96CFB">
              <w:t xml:space="preserve">major resection </w:t>
            </w:r>
            <w:r>
              <w:t xml:space="preserve">who have </w:t>
            </w:r>
            <w:r w:rsidRPr="00C96CFB">
              <w:t>emergency</w:t>
            </w:r>
            <w:r>
              <w:t xml:space="preserve"> surgery</w:t>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B79A3">
            <w:pPr>
              <w:pStyle w:val="TableText"/>
              <w:rPr>
                <w:b/>
              </w:rPr>
            </w:pPr>
            <w:r w:rsidRPr="00967809">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1B336B">
            <w:pPr>
              <w:pStyle w:val="TableText"/>
            </w:pPr>
            <w:r w:rsidRPr="00C96CFB">
              <w:t>P</w:t>
            </w:r>
            <w:r>
              <w:t xml:space="preserve">eople </w:t>
            </w:r>
            <w:r w:rsidRPr="00C96CFB">
              <w:t xml:space="preserve">having emergency major resection for colorectal cancer have increased mortality, morbidity and stoma formation. </w:t>
            </w:r>
            <w:r>
              <w:t>These people are a</w:t>
            </w:r>
            <w:r w:rsidRPr="00C96CFB">
              <w:t xml:space="preserve">lso </w:t>
            </w:r>
            <w:r>
              <w:t xml:space="preserve">less likely to be treated </w:t>
            </w:r>
            <w:r w:rsidRPr="00C96CFB">
              <w:t>with curative intent</w:t>
            </w:r>
            <w:r>
              <w:t xml:space="preserve"> </w:t>
            </w:r>
            <w:r>
              <w:fldChar w:fldCharType="begin"/>
            </w:r>
            <w:r>
              <w:instrText xml:space="preserve"> ADDIN EN.CITE &lt;EndNote&gt;&lt;Cite&gt;&lt;Author&gt;HQIP&lt;/Author&gt;&lt;Year&gt;2016&lt;/Year&gt;&lt;RecNum&gt;26&lt;/RecNum&gt;&lt;DisplayText&gt;(HQIP 2016)&lt;/DisplayText&gt;&lt;record&gt;&lt;rec-number&gt;26&lt;/rec-number&gt;&lt;foreign-keys&gt;&lt;key app="EN" db-id="ezt95dfawvtw0kezr9npa0wivxfze9902pwz"&gt;26&lt;/key&gt;&lt;/foreign-keys&gt;&lt;ref-type name="Web Page"&gt;12&lt;/ref-type&gt;&lt;contributors&gt;&lt;authors&gt;&lt;author&gt;HQIP&lt;/author&gt;&lt;/authors&gt;&lt;/contributors&gt;&lt;titles&gt;&lt;title&gt;National Bowel Cancer Audit Annual Report &lt;/title&gt;&lt;/titles&gt;&lt;number&gt;18 February 2019&lt;/number&gt;&lt;dates&gt;&lt;year&gt;2016&lt;/year&gt;&lt;/dates&gt;&lt;publisher&gt;Healthcare Quality Improvement Partnership Ltd&lt;/publisher&gt;&lt;urls&gt;&lt;related-urls&gt;&lt;url&gt;https://www.acpgbi.org.uk/content/uploads/2016/07/nati-clin-audi-bowe-canc-2016-rep-v2.pdf&lt;/url&gt;&lt;/related-urls&gt;&lt;/urls&gt;&lt;/record&gt;&lt;/Cite&gt;&lt;/EndNote&gt;</w:instrText>
            </w:r>
            <w:r>
              <w:fldChar w:fldCharType="separate"/>
            </w:r>
            <w:r>
              <w:rPr>
                <w:noProof/>
              </w:rPr>
              <w:t>(</w:t>
            </w:r>
            <w:hyperlink w:anchor="_ENREF_13" w:tooltip="HQIP, 2016 #26" w:history="1">
              <w:r w:rsidR="001B336B">
                <w:rPr>
                  <w:noProof/>
                </w:rPr>
                <w:t>HQIP 2016</w:t>
              </w:r>
            </w:hyperlink>
            <w:r>
              <w:rPr>
                <w:noProof/>
              </w:rPr>
              <w:t>)</w:t>
            </w:r>
            <w:r>
              <w:fldChar w:fldCharType="end"/>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No data was available.</w:t>
            </w:r>
          </w:p>
        </w:tc>
      </w:tr>
      <w:tr w:rsidR="00967809" w:rsidRPr="00C96CFB" w:rsidTr="00AB79A3">
        <w:trPr>
          <w:cantSplit/>
        </w:trPr>
        <w:tc>
          <w:tcPr>
            <w:tcW w:w="1560" w:type="dxa"/>
            <w:vMerge w:val="restart"/>
            <w:tcBorders>
              <w:top w:val="single" w:sz="4" w:space="0" w:color="A6A6A6" w:themeColor="background1" w:themeShade="A6"/>
              <w:left w:val="nil"/>
            </w:tcBorders>
          </w:tcPr>
          <w:p w:rsidR="00967809" w:rsidRPr="00967809" w:rsidRDefault="00967809" w:rsidP="00A575AE">
            <w:pPr>
              <w:pStyle w:val="TableText"/>
              <w:rPr>
                <w:b/>
              </w:rPr>
            </w:pPr>
            <w:r w:rsidRPr="00967809">
              <w:rPr>
                <w:b/>
              </w:rPr>
              <w:t>Specifications</w:t>
            </w:r>
          </w:p>
        </w:tc>
        <w:tc>
          <w:tcPr>
            <w:tcW w:w="1417" w:type="dxa"/>
            <w:tcBorders>
              <w:top w:val="single" w:sz="4" w:space="0" w:color="A6A6A6" w:themeColor="background1" w:themeShade="A6"/>
              <w:bottom w:val="nil"/>
            </w:tcBorders>
          </w:tcPr>
          <w:p w:rsidR="00967809" w:rsidRPr="00967809" w:rsidRDefault="00967809" w:rsidP="00A575AE">
            <w:pPr>
              <w:pStyle w:val="TableText"/>
              <w:rPr>
                <w:b/>
              </w:rPr>
            </w:pPr>
            <w:r w:rsidRPr="00967809">
              <w:rPr>
                <w:b/>
              </w:rPr>
              <w:t>Numerator</w:t>
            </w:r>
          </w:p>
        </w:tc>
        <w:tc>
          <w:tcPr>
            <w:tcW w:w="5103" w:type="dxa"/>
            <w:tcBorders>
              <w:top w:val="single" w:sz="4" w:space="0" w:color="A6A6A6" w:themeColor="background1" w:themeShade="A6"/>
              <w:bottom w:val="nil"/>
              <w:right w:val="nil"/>
            </w:tcBorders>
          </w:tcPr>
          <w:p w:rsidR="00967809" w:rsidRPr="00C96CFB" w:rsidRDefault="00967809" w:rsidP="00AB79A3">
            <w:pPr>
              <w:pStyle w:val="TableText"/>
            </w:pPr>
            <w:r w:rsidRPr="00C96CFB">
              <w:t xml:space="preserve">Number of </w:t>
            </w:r>
            <w:r>
              <w:t>people</w:t>
            </w:r>
            <w:r w:rsidRPr="00C96CFB">
              <w:t xml:space="preserve"> </w:t>
            </w:r>
            <w:r w:rsidRPr="00283486">
              <w:t>undergoing major resection for colorectal cancer following an emergency admission</w:t>
            </w:r>
            <w:r w:rsidR="00AB79A3">
              <w:t>.</w:t>
            </w:r>
          </w:p>
        </w:tc>
      </w:tr>
      <w:tr w:rsidR="00967809" w:rsidRPr="00C96CFB" w:rsidTr="00AB79A3">
        <w:trPr>
          <w:cantSplit/>
        </w:trPr>
        <w:tc>
          <w:tcPr>
            <w:tcW w:w="1560" w:type="dxa"/>
            <w:vMerge/>
            <w:tcBorders>
              <w:left w:val="nil"/>
            </w:tcBorders>
          </w:tcPr>
          <w:p w:rsidR="00967809" w:rsidRPr="00967809" w:rsidRDefault="00967809" w:rsidP="00A575AE">
            <w:pPr>
              <w:pStyle w:val="TableText"/>
              <w:rPr>
                <w:b/>
              </w:rPr>
            </w:pPr>
          </w:p>
        </w:tc>
        <w:tc>
          <w:tcPr>
            <w:tcW w:w="1417" w:type="dxa"/>
            <w:tcBorders>
              <w:top w:val="nil"/>
              <w:bottom w:val="nil"/>
            </w:tcBorders>
          </w:tcPr>
          <w:p w:rsidR="00967809" w:rsidRPr="00967809" w:rsidRDefault="00967809" w:rsidP="00AB79A3">
            <w:pPr>
              <w:pStyle w:val="TableText"/>
              <w:spacing w:before="0"/>
              <w:rPr>
                <w:b/>
              </w:rPr>
            </w:pPr>
            <w:r w:rsidRPr="00967809">
              <w:rPr>
                <w:b/>
              </w:rPr>
              <w:t>Denominator</w:t>
            </w:r>
          </w:p>
        </w:tc>
        <w:tc>
          <w:tcPr>
            <w:tcW w:w="5103" w:type="dxa"/>
            <w:tcBorders>
              <w:top w:val="nil"/>
              <w:bottom w:val="nil"/>
              <w:right w:val="nil"/>
            </w:tcBorders>
          </w:tcPr>
          <w:p w:rsidR="00967809" w:rsidRPr="00C96CFB" w:rsidRDefault="00967809" w:rsidP="00AB79A3">
            <w:pPr>
              <w:pStyle w:val="TableText"/>
              <w:spacing w:before="0"/>
            </w:pPr>
            <w:r>
              <w:t>Number of</w:t>
            </w:r>
            <w:r w:rsidRPr="00C96CFB">
              <w:t xml:space="preserve"> </w:t>
            </w:r>
            <w:r>
              <w:t>people</w:t>
            </w:r>
            <w:r w:rsidRPr="00C96CFB">
              <w:t xml:space="preserve"> having major colonic resection for colorectal cancer</w:t>
            </w:r>
            <w:r w:rsidR="00AB79A3">
              <w:t>.</w:t>
            </w:r>
          </w:p>
        </w:tc>
      </w:tr>
      <w:tr w:rsidR="00967809" w:rsidRPr="00C96CFB" w:rsidTr="00AB79A3">
        <w:trPr>
          <w:cantSplit/>
        </w:trPr>
        <w:tc>
          <w:tcPr>
            <w:tcW w:w="1560" w:type="dxa"/>
            <w:vMerge/>
            <w:tcBorders>
              <w:left w:val="nil"/>
              <w:bottom w:val="single" w:sz="4" w:space="0" w:color="A6A6A6" w:themeColor="background1" w:themeShade="A6"/>
            </w:tcBorders>
          </w:tcPr>
          <w:p w:rsidR="00967809" w:rsidRPr="00967809" w:rsidRDefault="00967809" w:rsidP="00A575AE">
            <w:pPr>
              <w:pStyle w:val="TableText"/>
              <w:rPr>
                <w:b/>
              </w:rPr>
            </w:pPr>
          </w:p>
        </w:tc>
        <w:tc>
          <w:tcPr>
            <w:tcW w:w="1417" w:type="dxa"/>
            <w:tcBorders>
              <w:top w:val="nil"/>
              <w:bottom w:val="single" w:sz="4" w:space="0" w:color="A6A6A6" w:themeColor="background1" w:themeShade="A6"/>
            </w:tcBorders>
          </w:tcPr>
          <w:p w:rsidR="00967809" w:rsidRPr="00967809" w:rsidRDefault="00967809" w:rsidP="00AB79A3">
            <w:pPr>
              <w:pStyle w:val="TableText"/>
              <w:spacing w:before="0"/>
              <w:rPr>
                <w:b/>
              </w:rPr>
            </w:pPr>
            <w:r w:rsidRPr="00967809">
              <w:rPr>
                <w:b/>
              </w:rPr>
              <w:t>Exclusions</w:t>
            </w:r>
          </w:p>
        </w:tc>
        <w:tc>
          <w:tcPr>
            <w:tcW w:w="5103" w:type="dxa"/>
            <w:tcBorders>
              <w:top w:val="nil"/>
              <w:bottom w:val="single" w:sz="4" w:space="0" w:color="A6A6A6" w:themeColor="background1" w:themeShade="A6"/>
              <w:right w:val="nil"/>
            </w:tcBorders>
          </w:tcPr>
          <w:p w:rsidR="00967809" w:rsidRPr="00C96CFB" w:rsidRDefault="00967809" w:rsidP="00AB79A3">
            <w:pPr>
              <w:pStyle w:val="TableText"/>
              <w:spacing w:before="0"/>
            </w:pPr>
            <w:r>
              <w:t>People</w:t>
            </w:r>
            <w:r w:rsidRPr="00C96CFB">
              <w:t xml:space="preserve"> who undergo transanal endoscopic microsurgery, transanal resection of tumour or endoscopic resection</w:t>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NZCR</w:t>
            </w:r>
            <w:r w:rsidRPr="00C96CFB">
              <w:t xml:space="preserve">, </w:t>
            </w:r>
            <w:r>
              <w:t>NMDS</w:t>
            </w:r>
            <w:r w:rsidR="00B61E0D">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This indicator can be reported in 2019.</w:t>
            </w:r>
          </w:p>
        </w:tc>
      </w:tr>
    </w:tbl>
    <w:p w:rsidR="005679B2" w:rsidRDefault="005679B2" w:rsidP="00A575AE"/>
    <w:p w:rsidR="005679B2" w:rsidRPr="00C96CFB" w:rsidRDefault="005679B2" w:rsidP="00555001">
      <w:pPr>
        <w:pStyle w:val="Heading2"/>
      </w:pPr>
      <w:bookmarkStart w:id="91" w:name="_Unplanned_return_to_1"/>
      <w:bookmarkStart w:id="92" w:name="_Toc1738369"/>
      <w:bookmarkStart w:id="93" w:name="_Toc2255233"/>
      <w:bookmarkEnd w:id="91"/>
      <w:r w:rsidRPr="00C96CFB">
        <w:lastRenderedPageBreak/>
        <w:t>Unplanned return to theatre</w:t>
      </w:r>
      <w:bookmarkEnd w:id="92"/>
      <w:bookmarkEnd w:id="93"/>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Proportion of people with an u</w:t>
            </w:r>
            <w:r w:rsidRPr="00C96CFB">
              <w:t>nplanned return to theatre within 30 days</w:t>
            </w:r>
            <w:r>
              <w:t xml:space="preserve"> of surgery </w:t>
            </w:r>
            <w:r w:rsidRPr="00C96CFB">
              <w:t>for col</w:t>
            </w:r>
            <w:r w:rsidR="00AB79A3">
              <w:t>orectal cancer.</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t>Previous studies have reported large</w:t>
            </w:r>
            <w:r w:rsidRPr="00C96CFB">
              <w:t xml:space="preserve"> variation in unplanned return to theatre rates</w:t>
            </w:r>
            <w:r>
              <w:t xml:space="preserve"> </w:t>
            </w:r>
            <w:r>
              <w:fldChar w:fldCharType="begin"/>
            </w:r>
            <w:r>
              <w:instrText xml:space="preserve"> ADDIN EN.CITE &lt;EndNote&gt;&lt;Cite&gt;&lt;Author&gt;Burns&lt;/Author&gt;&lt;Year&gt;2011&lt;/Year&gt;&lt;RecNum&gt;5&lt;/RecNum&gt;&lt;DisplayText&gt;(Burns et al 2011)&lt;/DisplayText&gt;&lt;record&gt;&lt;rec-number&gt;5&lt;/rec-number&gt;&lt;foreign-keys&gt;&lt;key app="EN" db-id="ezt95dfawvtw0kezr9npa0wivxfze9902pwz"&gt;5&lt;/key&gt;&lt;/foreign-keys&gt;&lt;ref-type name="Journal Article"&gt;17&lt;/ref-type&gt;&lt;contributors&gt;&lt;authors&gt;&lt;author&gt;Burns, Elaine M&lt;/author&gt;&lt;author&gt;Bottle, Alex&lt;/author&gt;&lt;author&gt;Aylin, Paul&lt;/author&gt;&lt;author&gt;Darzi, Ara&lt;/author&gt;&lt;author&gt;Nicholls, R John&lt;/author&gt;&lt;author&gt;Faiz, Omar&lt;/author&gt;&lt;/authors&gt;&lt;/contributors&gt;&lt;titles&gt;&lt;title&gt;Variation in reoperation after colorectal surgery in England as an indicator of surgical performance: retrospective analysis of Hospital Episode Statistics&lt;/title&gt;&lt;secondary-title&gt;BMJ&lt;/secondary-title&gt;&lt;/titles&gt;&lt;periodical&gt;&lt;full-title&gt;BMJ&lt;/full-title&gt;&lt;/periodical&gt;&lt;pages&gt;d4836&lt;/pages&gt;&lt;volume&gt;343&lt;/volume&gt;&lt;dates&gt;&lt;year&gt;2011&lt;/year&gt;&lt;/dates&gt;&lt;urls&gt;&lt;/urls&gt;&lt;electronic-resource-num&gt;10.1136/bmj.d4836&lt;/electronic-resource-num&gt;&lt;/record&gt;&lt;/Cite&gt;&lt;/EndNote&gt;</w:instrText>
            </w:r>
            <w:r>
              <w:fldChar w:fldCharType="separate"/>
            </w:r>
            <w:r>
              <w:rPr>
                <w:noProof/>
              </w:rPr>
              <w:t>(</w:t>
            </w:r>
            <w:hyperlink w:anchor="_ENREF_7" w:tooltip="Burns, 2011 #5" w:history="1">
              <w:r w:rsidR="001B336B">
                <w:rPr>
                  <w:noProof/>
                </w:rPr>
                <w:t>Burns et al 2011</w:t>
              </w:r>
            </w:hyperlink>
            <w:r>
              <w:rPr>
                <w:noProof/>
              </w:rPr>
              <w:t>)</w:t>
            </w:r>
            <w:r>
              <w:fldChar w:fldCharType="end"/>
            </w:r>
            <w:r w:rsidR="00AB79A3">
              <w:t>.</w:t>
            </w:r>
          </w:p>
          <w:p w:rsidR="00770442" w:rsidRDefault="005679B2" w:rsidP="00A575AE">
            <w:pPr>
              <w:pStyle w:val="TableText"/>
            </w:pPr>
            <w:r w:rsidRPr="00C96CFB">
              <w:t xml:space="preserve">Unplanned return to theatre and </w:t>
            </w:r>
            <w:r>
              <w:t xml:space="preserve">other </w:t>
            </w:r>
            <w:r w:rsidRPr="00C96CFB">
              <w:t>unplanned procedures are marker</w:t>
            </w:r>
            <w:r>
              <w:t>s</w:t>
            </w:r>
            <w:r w:rsidRPr="00C96CFB">
              <w:t xml:space="preserve"> of serious post-operative complications </w:t>
            </w:r>
            <w:r>
              <w:fldChar w:fldCharType="begin"/>
            </w:r>
            <w:r w:rsidR="00A80732">
              <w:instrText xml:space="preserve"> ADDIN EN.CITE &lt;EndNote&gt;&lt;Cite&gt;&lt;Author&gt;Morris&lt;/Author&gt;&lt;Year&gt;2007&lt;/Year&gt;&lt;RecNum&gt;6&lt;/RecNum&gt;&lt;DisplayText&gt;(Morris et al 2007)&lt;/DisplayText&gt;&lt;record&gt;&lt;rec-number&gt;6&lt;/rec-number&gt;&lt;foreign-keys&gt;&lt;key app="EN" db-id="ezt95dfawvtw0kezr9npa0wivxfze9902pwz"&gt;6&lt;/key&gt;&lt;/foreign-keys&gt;&lt;ref-type name="Journal Article"&gt;17&lt;/ref-type&gt;&lt;contributors&gt;&lt;authors&gt;&lt;author&gt;Morris, Arden M.&lt;/author&gt;&lt;author&gt;Baldwin, Laura-Mae&lt;/author&gt;&lt;author&gt;Matthews, Barbara&lt;/author&gt;&lt;author&gt;Dominitz, Jason A.&lt;/author&gt;&lt;author&gt;Barlow, William E.&lt;/author&gt;&lt;author&gt;Dobie, Sharon A.&lt;/author&gt;&lt;author&gt;Billingsley, Kevin G.&lt;/author&gt;&lt;/authors&gt;&lt;/contributors&gt;&lt;titles&gt;&lt;title&gt;Reoperation as a Quality Indicator in Colorectal Surgery: A Population-Based Analysis&lt;/title&gt;&lt;secondary-title&gt;Annals of Surgery&lt;/secondary-title&gt;&lt;/titles&gt;&lt;periodical&gt;&lt;full-title&gt;Annals of Surgery&lt;/full-title&gt;&lt;/periodical&gt;&lt;pages&gt;73-79&lt;/pages&gt;&lt;volume&gt;245&lt;/volume&gt;&lt;number&gt;1&lt;/number&gt;&lt;dates&gt;&lt;year&gt;2007&lt;/year&gt;&lt;/dates&gt;&lt;isbn&gt;0003-4932&amp;#xD;1528-1140&lt;/isbn&gt;&lt;accession-num&gt;PMC1867944&lt;/accession-num&gt;&lt;urls&gt;&lt;related-urls&gt;&lt;url&gt;http://www.ncbi.nlm.nih.gov/pmc/articles/PMC1867944/&lt;/url&gt;&lt;/related-urls&gt;&lt;/urls&gt;&lt;electronic-resource-num&gt;10.1097/01.sla.0000231797.37743.9f&lt;/electronic-resource-num&gt;&lt;remote-database-name&gt;PMC&lt;/remote-database-name&gt;&lt;/record&gt;&lt;/Cite&gt;&lt;/EndNote&gt;</w:instrText>
            </w:r>
            <w:r>
              <w:fldChar w:fldCharType="separate"/>
            </w:r>
            <w:r w:rsidR="00A80732">
              <w:rPr>
                <w:noProof/>
              </w:rPr>
              <w:t>(</w:t>
            </w:r>
            <w:hyperlink w:anchor="_ENREF_22" w:tooltip="Morris, 2007 #6" w:history="1">
              <w:r w:rsidR="001B336B">
                <w:rPr>
                  <w:noProof/>
                </w:rPr>
                <w:t>Morris et al 2007</w:t>
              </w:r>
            </w:hyperlink>
            <w:r w:rsidR="00A80732">
              <w:rPr>
                <w:noProof/>
              </w:rPr>
              <w:t>)</w:t>
            </w:r>
            <w:r>
              <w:fldChar w:fldCharType="end"/>
            </w:r>
            <w:r w:rsidR="00AB79A3">
              <w:t>.</w:t>
            </w:r>
          </w:p>
          <w:p w:rsidR="005679B2" w:rsidRPr="00C96CFB" w:rsidRDefault="005679B2" w:rsidP="001B336B">
            <w:pPr>
              <w:pStyle w:val="TableText"/>
            </w:pPr>
            <w:r w:rsidRPr="00C96CFB">
              <w:t xml:space="preserve">There is evidence that unplanned return to theatre is an independent predictor of mortality at one year </w:t>
            </w:r>
            <w:r>
              <w:fldChar w:fldCharType="begin">
                <w:fldData xml:space="preserve">PEVuZE5vdGU+PENpdGU+PEF1dGhvcj52YW4gV2VzdHJlZW5lbjwvQXV0aG9yPjxZZWFyPjIwMTE8
L1llYXI+PFJlY051bT43PC9SZWNOdW0+PERpc3BsYXlUZXh0Pih2YW4gV2VzdHJlZW5lbiBldCBh
bCAyMDExKTwvRGlzcGxheVRleHQ+PHJlY29yZD48cmVjLW51bWJlcj43PC9yZWMtbnVtYmVyPjxm
b3JlaWduLWtleXM+PGtleSBhcHA9IkVOIiBkYi1pZD0iZXp0OTVkZmF3dnR3MGtlenI5bnBhMHdp
dnhmemU5OTAycHd6Ij43PC9rZXk+PC9mb3JlaWduLWtleXM+PHJlZi10eXBlIG5hbWU9IkpvdXJu
YWwgQXJ0aWNsZSI+MTc8L3JlZi10eXBlPjxjb250cmlidXRvcnM+PGF1dGhvcnM+PGF1dGhvcj52
YW4gV2VzdHJlZW5lbiwgSC4gTC48L2F1dGhvcj48YXV0aG9yPklqcG1hLCBGLiBGLjwvYXV0aG9y
PjxhdXRob3I+V2V2ZXJzLCBLLiBQLjwvYXV0aG9yPjxhdXRob3I+QWZ6YWxpLCBILjwvYXV0aG9y
PjxhdXRob3I+UGF0aWpuLCBHLiBBLjwvYXV0aG9yPjwvYXV0aG9ycz48L2NvbnRyaWJ1dG9ycz48
YXV0aC1hZGRyZXNzPkRlcGFydG1lbnQgb2YgU3VyZ2VyeSwgSXNhbGEgQ2xpbmljcywgWndvbGxl
LCBOZXRoZXJsYW5kcy4gZS52YW4ud2VzdHJlZW5lbkBhbnRvbml1c3ppZWtlbmh1aXMubmw8L2F1
dGgtYWRkcmVzcz48dGl0bGVzPjx0aXRsZT5SZW9wZXJhdGlvbiBhZnRlciBjb2xvcmVjdGFsIHN1
cmdlcnkgaXMgYW4gaW5kZXBlbmRlbnQgcHJlZGljdG9yIG9mIHRoZSAxLXllYXIgbW9ydGFsaXR5
IHJhdGU8L3RpdGxlPjxzZWNvbmRhcnktdGl0bGU+RGlzIENvbG9uIFJlY3R1bTwvc2Vjb25kYXJ5
LXRpdGxlPjxhbHQtdGl0bGU+RGlzZWFzZXMgb2YgdGhlIGNvbG9uIGFuZCByZWN0dW08L2FsdC10
aXRsZT48L3RpdGxlcz48cGVyaW9kaWNhbD48ZnVsbC10aXRsZT5EaXMgQ29sb24gUmVjdHVtPC9m
dWxsLXRpdGxlPjxhYmJyLTE+RGlzZWFzZXMgb2YgdGhlIGNvbG9uIGFuZCByZWN0dW08L2FiYnIt
MT48L3BlcmlvZGljYWw+PGFsdC1wZXJpb2RpY2FsPjxmdWxsLXRpdGxlPkRpcyBDb2xvbiBSZWN0
dW08L2Z1bGwtdGl0bGU+PGFiYnItMT5EaXNlYXNlcyBvZiB0aGUgY29sb24gYW5kIHJlY3R1bTwv
YWJici0xPjwvYWx0LXBlcmlvZGljYWw+PHBhZ2VzPjE0MzgtNDI8L3BhZ2VzPjx2b2x1bWU+NTQ8
L3ZvbHVtZT48bnVtYmVyPjExPC9udW1iZXI+PGVkaXRpb24+MjAxMS8xMC8wODwvZWRpdGlvbj48
a2V5d29yZHM+PGtleXdvcmQ+QWR1bHQ8L2tleXdvcmQ+PGtleXdvcmQ+QWdlZDwva2V5d29yZD48
a2V5d29yZD5BZ2VkLCA4MCBhbmQgb3Zlcjwva2V5d29yZD48a2V5d29yZD5Db2xlY3RvbXkvIG1v
cnRhbGl0eTwva2V5d29yZD48a2V5d29yZD5Db2xvcmVjdGFsIE5lb3BsYXNtcy8gbW9ydGFsaXR5
L3BhdGhvbG9neS8gc3VyZ2VyeTwva2V5d29yZD48a2V5d29yZD5FbGVjdGl2ZSBTdXJnaWNhbCBQ
cm9jZWR1cmVzL21vcnRhbGl0eTwva2V5d29yZD48a2V5d29yZD5GZW1hbGU8L2tleXdvcmQ+PGtl
eXdvcmQ+SG9zcGl0YWwgTW9ydGFsaXR5PC9rZXl3b3JkPjxrZXl3b3JkPkh1bWFuczwva2V5d29y
ZD48a2V5d29yZD5NYWxlPC9rZXl3b3JkPjxrZXl3b3JkPk1pZGRsZSBBZ2VkPC9rZXl3b3JkPjxr
ZXl3b3JkPk5lb3BsYXNtIFN0YWdpbmc8L2tleXdvcmQ+PGtleXdvcmQ+UHJlZGljdGl2ZSBWYWx1
ZSBvZiBUZXN0czwva2V5d29yZD48a2V5d29yZD5SZW9wZXJhdGlvbi8gbW9ydGFsaXR5PC9rZXl3
b3JkPjxrZXl3b3JkPlJldHJvc3BlY3RpdmUgU3R1ZGllczwva2V5d29yZD48a2V5d29yZD5SaXNr
IEZhY3RvcnM8L2tleXdvcmQ+PGtleXdvcmQ+U3Vydml2YWwgUmF0ZTwva2V5d29yZD48L2tleXdv
cmRzPjxkYXRlcz48eWVhcj4yMDExPC95ZWFyPjxwdWItZGF0ZXM+PGRhdGU+Tm92PC9kYXRlPjwv
cHViLWRhdGVzPjwvZGF0ZXM+PGlzYm4+MTUzMC0wMzU4IChFbGVjdHJvbmljKSYjeEQ7MDAxMi0z
NzA2IChMaW5raW5nKTwvaXNibj48YWNjZXNzaW9uLW51bT4yMTk3OTE5MTwvYWNjZXNzaW9uLW51
bT48dXJscz48L3VybHM+PGVsZWN0cm9uaWMtcmVzb3VyY2UtbnVtPjEwLjEwOTcvRENSLjBiMDEz
ZTMxODIyYzY0ZjE8L2VsZWN0cm9uaWMtcmVzb3VyY2UtbnVtPjxyZW1vdGUtZGF0YWJhc2UtcHJv
dmlkZXI+TkxNPC9yZW1vdGUtZGF0YWJhc2UtcHJvdmlkZXI+PGxhbmd1YWdlPmVuZzwvbGFuZ3Vh
Z2U+PC9yZWNvcmQ+PC9DaXRlPjwvRW5kTm90ZT4A
</w:fldData>
              </w:fldChar>
            </w:r>
            <w:r>
              <w:instrText xml:space="preserve"> ADDIN EN.CITE </w:instrText>
            </w:r>
            <w:r>
              <w:fldChar w:fldCharType="begin">
                <w:fldData xml:space="preserve">PEVuZE5vdGU+PENpdGU+PEF1dGhvcj52YW4gV2VzdHJlZW5lbjwvQXV0aG9yPjxZZWFyPjIwMTE8
L1llYXI+PFJlY051bT43PC9SZWNOdW0+PERpc3BsYXlUZXh0Pih2YW4gV2VzdHJlZW5lbiBldCBh
bCAyMDExKTwvRGlzcGxheVRleHQ+PHJlY29yZD48cmVjLW51bWJlcj43PC9yZWMtbnVtYmVyPjxm
b3JlaWduLWtleXM+PGtleSBhcHA9IkVOIiBkYi1pZD0iZXp0OTVkZmF3dnR3MGtlenI5bnBhMHdp
dnhmemU5OTAycHd6Ij43PC9rZXk+PC9mb3JlaWduLWtleXM+PHJlZi10eXBlIG5hbWU9IkpvdXJu
YWwgQXJ0aWNsZSI+MTc8L3JlZi10eXBlPjxjb250cmlidXRvcnM+PGF1dGhvcnM+PGF1dGhvcj52
YW4gV2VzdHJlZW5lbiwgSC4gTC48L2F1dGhvcj48YXV0aG9yPklqcG1hLCBGLiBGLjwvYXV0aG9y
PjxhdXRob3I+V2V2ZXJzLCBLLiBQLjwvYXV0aG9yPjxhdXRob3I+QWZ6YWxpLCBILjwvYXV0aG9y
PjxhdXRob3I+UGF0aWpuLCBHLiBBLjwvYXV0aG9yPjwvYXV0aG9ycz48L2NvbnRyaWJ1dG9ycz48
YXV0aC1hZGRyZXNzPkRlcGFydG1lbnQgb2YgU3VyZ2VyeSwgSXNhbGEgQ2xpbmljcywgWndvbGxl
LCBOZXRoZXJsYW5kcy4gZS52YW4ud2VzdHJlZW5lbkBhbnRvbml1c3ppZWtlbmh1aXMubmw8L2F1
dGgtYWRkcmVzcz48dGl0bGVzPjx0aXRsZT5SZW9wZXJhdGlvbiBhZnRlciBjb2xvcmVjdGFsIHN1
cmdlcnkgaXMgYW4gaW5kZXBlbmRlbnQgcHJlZGljdG9yIG9mIHRoZSAxLXllYXIgbW9ydGFsaXR5
IHJhdGU8L3RpdGxlPjxzZWNvbmRhcnktdGl0bGU+RGlzIENvbG9uIFJlY3R1bTwvc2Vjb25kYXJ5
LXRpdGxlPjxhbHQtdGl0bGU+RGlzZWFzZXMgb2YgdGhlIGNvbG9uIGFuZCByZWN0dW08L2FsdC10
aXRsZT48L3RpdGxlcz48cGVyaW9kaWNhbD48ZnVsbC10aXRsZT5EaXMgQ29sb24gUmVjdHVtPC9m
dWxsLXRpdGxlPjxhYmJyLTE+RGlzZWFzZXMgb2YgdGhlIGNvbG9uIGFuZCByZWN0dW08L2FiYnIt
MT48L3BlcmlvZGljYWw+PGFsdC1wZXJpb2RpY2FsPjxmdWxsLXRpdGxlPkRpcyBDb2xvbiBSZWN0
dW08L2Z1bGwtdGl0bGU+PGFiYnItMT5EaXNlYXNlcyBvZiB0aGUgY29sb24gYW5kIHJlY3R1bTwv
YWJici0xPjwvYWx0LXBlcmlvZGljYWw+PHBhZ2VzPjE0MzgtNDI8L3BhZ2VzPjx2b2x1bWU+NTQ8
L3ZvbHVtZT48bnVtYmVyPjExPC9udW1iZXI+PGVkaXRpb24+MjAxMS8xMC8wODwvZWRpdGlvbj48
a2V5d29yZHM+PGtleXdvcmQ+QWR1bHQ8L2tleXdvcmQ+PGtleXdvcmQ+QWdlZDwva2V5d29yZD48
a2V5d29yZD5BZ2VkLCA4MCBhbmQgb3Zlcjwva2V5d29yZD48a2V5d29yZD5Db2xlY3RvbXkvIG1v
cnRhbGl0eTwva2V5d29yZD48a2V5d29yZD5Db2xvcmVjdGFsIE5lb3BsYXNtcy8gbW9ydGFsaXR5
L3BhdGhvbG9neS8gc3VyZ2VyeTwva2V5d29yZD48a2V5d29yZD5FbGVjdGl2ZSBTdXJnaWNhbCBQ
cm9jZWR1cmVzL21vcnRhbGl0eTwva2V5d29yZD48a2V5d29yZD5GZW1hbGU8L2tleXdvcmQ+PGtl
eXdvcmQ+SG9zcGl0YWwgTW9ydGFsaXR5PC9rZXl3b3JkPjxrZXl3b3JkPkh1bWFuczwva2V5d29y
ZD48a2V5d29yZD5NYWxlPC9rZXl3b3JkPjxrZXl3b3JkPk1pZGRsZSBBZ2VkPC9rZXl3b3JkPjxr
ZXl3b3JkPk5lb3BsYXNtIFN0YWdpbmc8L2tleXdvcmQ+PGtleXdvcmQ+UHJlZGljdGl2ZSBWYWx1
ZSBvZiBUZXN0czwva2V5d29yZD48a2V5d29yZD5SZW9wZXJhdGlvbi8gbW9ydGFsaXR5PC9rZXl3
b3JkPjxrZXl3b3JkPlJldHJvc3BlY3RpdmUgU3R1ZGllczwva2V5d29yZD48a2V5d29yZD5SaXNr
IEZhY3RvcnM8L2tleXdvcmQ+PGtleXdvcmQ+U3Vydml2YWwgUmF0ZTwva2V5d29yZD48L2tleXdv
cmRzPjxkYXRlcz48eWVhcj4yMDExPC95ZWFyPjxwdWItZGF0ZXM+PGRhdGU+Tm92PC9kYXRlPjwv
cHViLWRhdGVzPjwvZGF0ZXM+PGlzYm4+MTUzMC0wMzU4IChFbGVjdHJvbmljKSYjeEQ7MDAxMi0z
NzA2IChMaW5raW5nKTwvaXNibj48YWNjZXNzaW9uLW51bT4yMTk3OTE5MTwvYWNjZXNzaW9uLW51
bT48dXJscz48L3VybHM+PGVsZWN0cm9uaWMtcmVzb3VyY2UtbnVtPjEwLjEwOTcvRENSLjBiMDEz
ZTMxODIyYzY0ZjE8L2VsZWN0cm9uaWMtcmVzb3VyY2UtbnVtPjxyZW1vdGUtZGF0YWJhc2UtcHJv
dmlkZXI+TkxNPC9yZW1vdGUtZGF0YWJhc2UtcHJvdmlkZXI+PGxhbmd1YWdlPmVuZzwvbGFuZ3Vh
Z2U+PC9yZWNvcmQ+PC9DaXRlPjwvRW5kTm90ZT4A
</w:fldData>
              </w:fldChar>
            </w:r>
            <w:r>
              <w:instrText xml:space="preserve"> ADDIN EN.CITE.DATA </w:instrText>
            </w:r>
            <w:r>
              <w:fldChar w:fldCharType="end"/>
            </w:r>
            <w:r>
              <w:fldChar w:fldCharType="separate"/>
            </w:r>
            <w:r>
              <w:rPr>
                <w:noProof/>
              </w:rPr>
              <w:t>(</w:t>
            </w:r>
            <w:hyperlink w:anchor="_ENREF_34" w:tooltip="van Westreenen, 2011 #7" w:history="1">
              <w:r w:rsidR="001B336B">
                <w:rPr>
                  <w:noProof/>
                </w:rPr>
                <w:t>van Westreenen et al 2011</w:t>
              </w:r>
            </w:hyperlink>
            <w:r>
              <w:rPr>
                <w:noProof/>
              </w:rPr>
              <w:t>)</w:t>
            </w:r>
            <w:r>
              <w:fldChar w:fldCharType="end"/>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No data was available.</w:t>
            </w:r>
          </w:p>
        </w:tc>
      </w:tr>
      <w:tr w:rsidR="00967809" w:rsidRPr="00C96CFB" w:rsidTr="00AB79A3">
        <w:trPr>
          <w:cantSplit/>
        </w:trPr>
        <w:tc>
          <w:tcPr>
            <w:tcW w:w="1560" w:type="dxa"/>
            <w:vMerge w:val="restart"/>
            <w:tcBorders>
              <w:top w:val="single" w:sz="4" w:space="0" w:color="A6A6A6" w:themeColor="background1" w:themeShade="A6"/>
              <w:left w:val="nil"/>
            </w:tcBorders>
          </w:tcPr>
          <w:p w:rsidR="00967809" w:rsidRPr="00967809" w:rsidRDefault="00967809" w:rsidP="00A575AE">
            <w:pPr>
              <w:pStyle w:val="TableText"/>
              <w:rPr>
                <w:b/>
              </w:rPr>
            </w:pPr>
            <w:r w:rsidRPr="00967809">
              <w:rPr>
                <w:b/>
              </w:rPr>
              <w:t>Specifications</w:t>
            </w:r>
          </w:p>
        </w:tc>
        <w:tc>
          <w:tcPr>
            <w:tcW w:w="1417" w:type="dxa"/>
            <w:tcBorders>
              <w:top w:val="single" w:sz="4" w:space="0" w:color="A6A6A6" w:themeColor="background1" w:themeShade="A6"/>
              <w:bottom w:val="nil"/>
            </w:tcBorders>
          </w:tcPr>
          <w:p w:rsidR="00967809" w:rsidRPr="00967809" w:rsidRDefault="00967809" w:rsidP="00A575AE">
            <w:pPr>
              <w:pStyle w:val="TableText"/>
              <w:rPr>
                <w:b/>
              </w:rPr>
            </w:pPr>
            <w:r w:rsidRPr="00967809">
              <w:rPr>
                <w:b/>
              </w:rPr>
              <w:t>Numerator</w:t>
            </w:r>
          </w:p>
        </w:tc>
        <w:tc>
          <w:tcPr>
            <w:tcW w:w="5103" w:type="dxa"/>
            <w:tcBorders>
              <w:top w:val="single" w:sz="4" w:space="0" w:color="A6A6A6" w:themeColor="background1" w:themeShade="A6"/>
              <w:bottom w:val="nil"/>
              <w:right w:val="nil"/>
            </w:tcBorders>
          </w:tcPr>
          <w:p w:rsidR="00967809" w:rsidRPr="00C96CFB" w:rsidRDefault="00967809" w:rsidP="00A575AE">
            <w:pPr>
              <w:pStyle w:val="TableText"/>
            </w:pPr>
            <w:r w:rsidRPr="00C96CFB">
              <w:t xml:space="preserve">Number of </w:t>
            </w:r>
            <w:r>
              <w:t>people</w:t>
            </w:r>
            <w:r w:rsidRPr="00C96CFB">
              <w:t xml:space="preserve"> undergoing major resection for colorectal cancer </w:t>
            </w:r>
            <w:r>
              <w:t xml:space="preserve">with </w:t>
            </w:r>
            <w:r w:rsidRPr="00C96CFB">
              <w:t xml:space="preserve">an unplanned return to theatre </w:t>
            </w:r>
            <w:r w:rsidRPr="00666A88">
              <w:t xml:space="preserve">for an </w:t>
            </w:r>
            <w:r w:rsidRPr="00770442">
              <w:t>intra-abdominal procedure or wound complication</w:t>
            </w:r>
            <w:r w:rsidRPr="00770442">
              <w:rPr>
                <w:rFonts w:ascii="Calibri" w:hAnsi="Calibri" w:cs="Calibri"/>
              </w:rPr>
              <w:t xml:space="preserve"> </w:t>
            </w:r>
            <w:r w:rsidRPr="00C96CFB">
              <w:t>within 30 days</w:t>
            </w:r>
            <w:r w:rsidR="00AB79A3">
              <w:t>.</w:t>
            </w:r>
          </w:p>
        </w:tc>
      </w:tr>
      <w:tr w:rsidR="00967809" w:rsidRPr="00C96CFB" w:rsidTr="00AB79A3">
        <w:trPr>
          <w:cantSplit/>
        </w:trPr>
        <w:tc>
          <w:tcPr>
            <w:tcW w:w="1560" w:type="dxa"/>
            <w:vMerge/>
            <w:tcBorders>
              <w:left w:val="nil"/>
            </w:tcBorders>
          </w:tcPr>
          <w:p w:rsidR="00967809" w:rsidRPr="00967809" w:rsidRDefault="00967809" w:rsidP="00A575AE">
            <w:pPr>
              <w:pStyle w:val="TableText"/>
              <w:rPr>
                <w:b/>
              </w:rPr>
            </w:pPr>
          </w:p>
        </w:tc>
        <w:tc>
          <w:tcPr>
            <w:tcW w:w="1417" w:type="dxa"/>
            <w:tcBorders>
              <w:top w:val="nil"/>
              <w:bottom w:val="nil"/>
            </w:tcBorders>
          </w:tcPr>
          <w:p w:rsidR="00967809" w:rsidRPr="00967809" w:rsidRDefault="00967809" w:rsidP="00AB79A3">
            <w:pPr>
              <w:pStyle w:val="TableText"/>
              <w:spacing w:before="0"/>
              <w:rPr>
                <w:b/>
              </w:rPr>
            </w:pPr>
            <w:r w:rsidRPr="00967809">
              <w:rPr>
                <w:b/>
              </w:rPr>
              <w:t>Denominator</w:t>
            </w:r>
          </w:p>
        </w:tc>
        <w:tc>
          <w:tcPr>
            <w:tcW w:w="5103" w:type="dxa"/>
            <w:tcBorders>
              <w:top w:val="nil"/>
              <w:bottom w:val="nil"/>
              <w:right w:val="nil"/>
            </w:tcBorders>
          </w:tcPr>
          <w:p w:rsidR="00967809" w:rsidRPr="00C96CFB" w:rsidRDefault="00967809" w:rsidP="00AB79A3">
            <w:pPr>
              <w:pStyle w:val="TableText"/>
              <w:spacing w:before="0"/>
            </w:pPr>
            <w:r w:rsidRPr="00C96CFB">
              <w:t xml:space="preserve">Number of </w:t>
            </w:r>
            <w:r>
              <w:t>people</w:t>
            </w:r>
            <w:r w:rsidRPr="00C96CFB">
              <w:t xml:space="preserve"> undergoing major resection for colorectal cancer</w:t>
            </w:r>
            <w:r w:rsidR="00AB79A3">
              <w:t>.</w:t>
            </w:r>
          </w:p>
        </w:tc>
      </w:tr>
      <w:tr w:rsidR="00967809" w:rsidRPr="00C96CFB" w:rsidTr="00AB79A3">
        <w:trPr>
          <w:cantSplit/>
        </w:trPr>
        <w:tc>
          <w:tcPr>
            <w:tcW w:w="1560" w:type="dxa"/>
            <w:vMerge/>
            <w:tcBorders>
              <w:left w:val="nil"/>
              <w:bottom w:val="single" w:sz="4" w:space="0" w:color="A6A6A6" w:themeColor="background1" w:themeShade="A6"/>
            </w:tcBorders>
          </w:tcPr>
          <w:p w:rsidR="00967809" w:rsidRPr="00967809" w:rsidRDefault="00967809" w:rsidP="00A575AE">
            <w:pPr>
              <w:pStyle w:val="TableText"/>
              <w:rPr>
                <w:b/>
              </w:rPr>
            </w:pPr>
          </w:p>
        </w:tc>
        <w:tc>
          <w:tcPr>
            <w:tcW w:w="1417" w:type="dxa"/>
            <w:tcBorders>
              <w:top w:val="nil"/>
              <w:bottom w:val="single" w:sz="4" w:space="0" w:color="A6A6A6" w:themeColor="background1" w:themeShade="A6"/>
            </w:tcBorders>
          </w:tcPr>
          <w:p w:rsidR="00967809" w:rsidRPr="00967809" w:rsidRDefault="00967809" w:rsidP="00AB79A3">
            <w:pPr>
              <w:pStyle w:val="TableText"/>
              <w:spacing w:before="0"/>
              <w:rPr>
                <w:b/>
              </w:rPr>
            </w:pPr>
            <w:r w:rsidRPr="00967809">
              <w:rPr>
                <w:b/>
              </w:rPr>
              <w:t>Exclusions</w:t>
            </w:r>
          </w:p>
        </w:tc>
        <w:tc>
          <w:tcPr>
            <w:tcW w:w="5103" w:type="dxa"/>
            <w:tcBorders>
              <w:top w:val="nil"/>
              <w:bottom w:val="single" w:sz="4" w:space="0" w:color="A6A6A6" w:themeColor="background1" w:themeShade="A6"/>
              <w:right w:val="nil"/>
            </w:tcBorders>
          </w:tcPr>
          <w:p w:rsidR="00967809" w:rsidRPr="00C96CFB" w:rsidRDefault="00967809" w:rsidP="00AB79A3">
            <w:pPr>
              <w:pStyle w:val="TableText"/>
              <w:spacing w:before="0"/>
            </w:pPr>
            <w:r>
              <w:t>People undergoing surgery for central line placement and closure of ileostomy</w:t>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55001" w:rsidP="00A575AE">
            <w:pPr>
              <w:pStyle w:val="TableText"/>
              <w:rPr>
                <w:b/>
              </w:rPr>
            </w:pPr>
            <w:r w:rsidRPr="00967809">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NZCR</w:t>
            </w:r>
            <w:r w:rsidRPr="00C96CFB">
              <w:t xml:space="preserve">, </w:t>
            </w:r>
            <w:r>
              <w:t>NMDS</w:t>
            </w:r>
            <w:r w:rsidR="0037638B">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t>This indicator was developed in 2018, but local DHB auditing revealed inconsistencies between national and local results.</w:t>
            </w:r>
          </w:p>
          <w:p w:rsidR="005679B2" w:rsidRPr="00C96CFB" w:rsidRDefault="005679B2" w:rsidP="00A575AE">
            <w:pPr>
              <w:pStyle w:val="TableText"/>
            </w:pPr>
            <w:r>
              <w:t>This indicator cannot be reported in 2019.</w:t>
            </w:r>
          </w:p>
        </w:tc>
      </w:tr>
    </w:tbl>
    <w:p w:rsidR="00A575AE" w:rsidRPr="00C96CFB" w:rsidRDefault="00A575AE" w:rsidP="00A575AE"/>
    <w:p w:rsidR="005679B2" w:rsidRPr="00C96CFB" w:rsidRDefault="005679B2" w:rsidP="00555001">
      <w:pPr>
        <w:pStyle w:val="Heading2"/>
      </w:pPr>
      <w:bookmarkStart w:id="94" w:name="_Stoma_free_survival_1"/>
      <w:bookmarkStart w:id="95" w:name="_Toc1738370"/>
      <w:bookmarkStart w:id="96" w:name="_Toc2255234"/>
      <w:bookmarkEnd w:id="94"/>
      <w:r w:rsidRPr="00C96CFB">
        <w:lastRenderedPageBreak/>
        <w:t>Stoma</w:t>
      </w:r>
      <w:r>
        <w:t>-</w:t>
      </w:r>
      <w:r w:rsidRPr="00C96CFB">
        <w:t>free survival</w:t>
      </w:r>
      <w:bookmarkEnd w:id="95"/>
      <w:bookmarkEnd w:id="96"/>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1560"/>
        <w:gridCol w:w="1417"/>
        <w:gridCol w:w="5103"/>
      </w:tblGrid>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Indicator description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rsidRPr="00C96CFB">
              <w:t xml:space="preserve">Proportion of </w:t>
            </w:r>
            <w:r>
              <w:t>people with rectal cancer</w:t>
            </w:r>
            <w:r w:rsidRPr="00C96CFB">
              <w:t xml:space="preserve"> </w:t>
            </w:r>
            <w:r>
              <w:t>with stoma-</w:t>
            </w:r>
            <w:r w:rsidRPr="00C96CFB">
              <w:t xml:space="preserve">free </w:t>
            </w:r>
            <w:r>
              <w:t xml:space="preserve">survival </w:t>
            </w:r>
            <w:r w:rsidRPr="00C96CFB">
              <w:t>at 18</w:t>
            </w:r>
            <w:r>
              <w:t xml:space="preserve"> </w:t>
            </w:r>
            <w:r w:rsidRPr="00C96CFB">
              <w:t>months</w:t>
            </w:r>
            <w:r>
              <w:t xml:space="preserve"> after major resection</w:t>
            </w:r>
            <w:r w:rsidRPr="00C96CFB">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B74AA5">
            <w:pPr>
              <w:pStyle w:val="TableText"/>
              <w:rPr>
                <w:b/>
              </w:rPr>
            </w:pPr>
            <w:r w:rsidRPr="00967809">
              <w:rPr>
                <w:b/>
              </w:rPr>
              <w:t>Rationale and evidence</w:t>
            </w:r>
          </w:p>
        </w:tc>
        <w:tc>
          <w:tcPr>
            <w:tcW w:w="5103" w:type="dxa"/>
            <w:tcBorders>
              <w:top w:val="single" w:sz="4" w:space="0" w:color="A6A6A6" w:themeColor="background1" w:themeShade="A6"/>
              <w:bottom w:val="single" w:sz="4" w:space="0" w:color="A6A6A6" w:themeColor="background1" w:themeShade="A6"/>
              <w:right w:val="nil"/>
            </w:tcBorders>
          </w:tcPr>
          <w:p w:rsidR="00770442" w:rsidRDefault="005679B2" w:rsidP="00A575AE">
            <w:pPr>
              <w:pStyle w:val="TableText"/>
            </w:pPr>
            <w:r w:rsidRPr="00C96CFB">
              <w:t xml:space="preserve">Effective MDT planning and surgical technique may lower the rate of permanent colostomy and ileostomy. There is variation in the rate of </w:t>
            </w:r>
            <w:r w:rsidRPr="00A95241">
              <w:t>abdominoperineal resection</w:t>
            </w:r>
            <w:r w:rsidRPr="007C381D">
              <w:t xml:space="preserve"> (APER</w:t>
            </w:r>
            <w:r w:rsidRPr="007A03ED">
              <w:t>) for low rect</w:t>
            </w:r>
            <w:r w:rsidRPr="00C96CFB">
              <w:t>al cancer</w:t>
            </w:r>
            <w:r>
              <w:t>,</w:t>
            </w:r>
            <w:r w:rsidRPr="00C96CFB">
              <w:t xml:space="preserve"> and an approximate 25</w:t>
            </w:r>
            <w:r>
              <w:t> percent</w:t>
            </w:r>
            <w:r w:rsidRPr="00C96CFB">
              <w:t xml:space="preserve"> rate of permanent ileostomy following low anterior resection.</w:t>
            </w:r>
          </w:p>
          <w:p w:rsidR="00770442" w:rsidRDefault="005679B2" w:rsidP="00A575AE">
            <w:pPr>
              <w:pStyle w:val="TableText"/>
            </w:pPr>
            <w:r>
              <w:t>The APER rate is simple to measure, but e</w:t>
            </w:r>
            <w:r w:rsidRPr="00C96CFB">
              <w:t>vidence supporting</w:t>
            </w:r>
            <w:r>
              <w:t xml:space="preserve"> the</w:t>
            </w:r>
            <w:r w:rsidRPr="00C96CFB">
              <w:t xml:space="preserve"> </w:t>
            </w:r>
            <w:r>
              <w:t>APER</w:t>
            </w:r>
            <w:r w:rsidRPr="00C96CFB">
              <w:t xml:space="preserve"> </w:t>
            </w:r>
            <w:r>
              <w:t xml:space="preserve">rate </w:t>
            </w:r>
            <w:r w:rsidRPr="00C96CFB">
              <w:t>as a quality marker is weak</w:t>
            </w:r>
            <w:r>
              <w:t xml:space="preserve"> </w:t>
            </w:r>
            <w:r>
              <w:fldChar w:fldCharType="begin">
                <w:fldData xml:space="preserve">PEVuZE5vdGU+PENpdGU+PEF1dGhvcj5Kb3JnZW5zZW48L0F1dGhvcj48WWVhcj4yMDEzPC9ZZWFy
PjxSZWNOdW0+MjE8L1JlY051bT48RGlzcGxheVRleHQ+KEpvcmdlbnNlbiBldCBhbCAyMDEzKTwv
RGlzcGxheVRleHQ+PHJlY29yZD48cmVjLW51bWJlcj4yMTwvcmVjLW51bWJlcj48Zm9yZWlnbi1r
ZXlzPjxrZXkgYXBwPSJFTiIgZGItaWQ9ImV6dDk1ZGZhd3Z0dzBrZXpyOW5wYTB3aXZ4ZnplOTkw
MnB3eiI+MjE8L2tleT48L2ZvcmVpZ24ta2V5cz48cmVmLXR5cGUgbmFtZT0iSm91cm5hbCBBcnRp
Y2xlIj4xNzwvcmVmLXR5cGU+PGNvbnRyaWJ1dG9ycz48YXV0aG9ycz48YXV0aG9yPkpvcmdlbnNl
biwgTS4gTC48L2F1dGhvcj48YXV0aG9yPllvdW5nLCBKLiBNLjwvYXV0aG9yPjxhdXRob3I+RG9i
YmlucywgVC4gQS48L2F1dGhvcj48YXV0aG9yPlNvbG9tb24sIE0uIEouPC9hdXRob3I+PC9hdXRo
b3JzPjwvY29udHJpYnV0b3JzPjxhdXRoLWFkZHJlc3M+Q2FuY2VyIEVwaWRlbWlvbG9neSBhbmQg
U2VydmljZXMgUmVzZWFyY2gsIFN5ZG5leSBTY2hvb2wgb2YgUHVibGljIEhlYWx0aCwgU3lkbmV5
IE1lZGljYWwgU2Nob29sLCBVbml2ZXJzaXR5IG9mIFN5ZG5leS48L2F1dGgtYWRkcmVzcz48dGl0
bGVzPjx0aXRsZT5Bc3Nlc3NtZW50IG9mIGFiZG9taW5vcGVyaW5lYWwgcmVzZWN0aW9uIHJhdGUg
YXMgYSBzdXJyb2dhdGUgbWFya2VyIG9mIGhvc3BpdGFsIHF1YWxpdHkgaW4gcmVjdGFsIGNhbmNl
ciBzdXJnZXJ5PC90aXRsZT48c2Vjb25kYXJ5LXRpdGxlPkJyIEogU3VyZzwvc2Vjb25kYXJ5LXRp
dGxlPjxhbHQtdGl0bGU+VGhlIEJyaXRpc2ggam91cm5hbCBvZiBzdXJnZXJ5PC9hbHQtdGl0bGU+
PC90aXRsZXM+PHBlcmlvZGljYWw+PGZ1bGwtdGl0bGU+QnIgSiBTdXJnPC9mdWxsLXRpdGxlPjxh
YmJyLTE+VGhlIEJyaXRpc2ggam91cm5hbCBvZiBzdXJnZXJ5PC9hYmJyLTE+PC9wZXJpb2RpY2Fs
PjxhbHQtcGVyaW9kaWNhbD48ZnVsbC10aXRsZT5CciBKIFN1cmc8L2Z1bGwtdGl0bGU+PGFiYnIt
MT5UaGUgQnJpdGlzaCBqb3VybmFsIG9mIHN1cmdlcnk8L2FiYnItMT48L2FsdC1wZXJpb2RpY2Fs
PjxwYWdlcz4xNjU1LTYzPC9wYWdlcz48dm9sdW1lPjEwMDwvdm9sdW1lPjxudW1iZXI+MTI8L251
bWJlcj48ZWRpdGlvbj4yMDEzLzExLzIzPC9lZGl0aW9uPjxrZXl3b3Jkcz48a2V5d29yZD5BYmRv
bWVuLyBzdXJnZXJ5PC9rZXl3b3JkPjxrZXl3b3JkPkFkb2xlc2NlbnQ8L2tleXdvcmQ+PGtleXdv
cmQ+QWR1bHQ8L2tleXdvcmQ+PGtleXdvcmQ+QWdlZDwva2V5d29yZD48a2V5d29yZD5BZ2VkLCA4
MCBhbmQgb3Zlcjwva2V5d29yZD48a2V5d29yZD5DaGlsZDwva2V5d29yZD48a2V5d29yZD5DaGls
ZCwgUHJlc2Nob29sPC9rZXl3b3JkPjxrZXl3b3JkPkNvbG9uaWMgTmVvcGxhc21zL3N1cmdlcnk8
L2tleXdvcmQ+PGtleXdvcmQ+RmVtYWxlPC9rZXl3b3JkPjxrZXl3b3JkPkhlYWx0aCBGYWNpbGl0
eSBTaXplPC9rZXl3b3JkPjxrZXl3b3JkPkhvc3BpdGFsaXphdGlvbi9zdGF0aXN0aWNzICZhbXA7
IG51bWVyaWNhbCBkYXRhPC9rZXl3b3JkPjxrZXl3b3JkPkhvc3BpdGFscywgUHJpdmF0ZS8gc3Rh
bmRhcmRzL3N0YXRpc3RpY3MgJmFtcDsgbnVtZXJpY2FsIGRhdGE8L2tleXdvcmQ+PGtleXdvcmQ+
SG9zcGl0YWxzLCBQdWJsaWMvIHN0YW5kYXJkcy9zdGF0aXN0aWNzICZhbXA7IG51bWVyaWNhbCBk
YXRhPC9rZXl3b3JkPjxrZXl3b3JkPkh1bWFuczwva2V5d29yZD48a2V5d29yZD5JbmZhbnQ8L2tl
eXdvcmQ+PGtleXdvcmQ+TWFsZTwva2V5d29yZD48a2V5d29yZD5NaWRkbGUgQWdlZDwva2V5d29y
ZD48a2V5d29yZD5OZXcgU291dGggV2FsZXM8L2tleXdvcmQ+PGtleXdvcmQ+UGVyaW5ldW0vIHN1
cmdlcnk8L2tleXdvcmQ+PGtleXdvcmQ+UXVhbGl0eSBJbmRpY2F0b3JzLCBIZWFsdGggQ2FyZTwv
a2V5d29yZD48a2V5d29yZD5SZWN0YWwgTmVvcGxhc21zLyBzdXJnZXJ5PC9rZXl3b3JkPjxrZXl3
b3JkPlJpc2sgQXNzZXNzbWVudDwva2V5d29yZD48a2V5d29yZD5TaWdtb2lkIE5lb3BsYXNtcy9z
dXJnZXJ5PC9rZXl3b3JkPjxrZXl3b3JkPllvdW5nIEFkdWx0PC9rZXl3b3JkPjwva2V5d29yZHM+
PGRhdGVzPjx5ZWFyPjIwMTM8L3llYXI+PHB1Yi1kYXRlcz48ZGF0ZT5Ob3Y8L2RhdGU+PC9wdWIt
ZGF0ZXM+PC9kYXRlcz48aXNibj4xMzY1LTIxNjggKEVsZWN0cm9uaWMpJiN4RDswMDA3LTEzMjMg
KExpbmtpbmcpPC9pc2JuPjxhY2Nlc3Npb24tbnVtPjI0MjY0NzkxPC9hY2Nlc3Npb24tbnVtPjx1
cmxzPjwvdXJscz48ZWxlY3Ryb25pYy1yZXNvdXJjZS1udW0+MTAuMTAwMi9ianMuOTI5MzwvZWxl
Y3Ryb25pYy1yZXNvdXJjZS1udW0+PHJlbW90ZS1kYXRhYmFzZS1wcm92aWRlcj5OTE08L3JlbW90
ZS1kYXRhYmFzZS1wcm92aWRlcj48bGFuZ3VhZ2U+ZW5nPC9sYW5ndWFnZT48L3JlY29yZD48L0Np
dGU+PC9FbmROb3RlPn==
</w:fldData>
              </w:fldChar>
            </w:r>
            <w:r>
              <w:instrText xml:space="preserve"> ADDIN EN.CITE </w:instrText>
            </w:r>
            <w:r>
              <w:fldChar w:fldCharType="begin">
                <w:fldData xml:space="preserve">PEVuZE5vdGU+PENpdGU+PEF1dGhvcj5Kb3JnZW5zZW48L0F1dGhvcj48WWVhcj4yMDEzPC9ZZWFy
PjxSZWNOdW0+MjE8L1JlY051bT48RGlzcGxheVRleHQ+KEpvcmdlbnNlbiBldCBhbCAyMDEzKTwv
RGlzcGxheVRleHQ+PHJlY29yZD48cmVjLW51bWJlcj4yMTwvcmVjLW51bWJlcj48Zm9yZWlnbi1r
ZXlzPjxrZXkgYXBwPSJFTiIgZGItaWQ9ImV6dDk1ZGZhd3Z0dzBrZXpyOW5wYTB3aXZ4ZnplOTkw
MnB3eiI+MjE8L2tleT48L2ZvcmVpZ24ta2V5cz48cmVmLXR5cGUgbmFtZT0iSm91cm5hbCBBcnRp
Y2xlIj4xNzwvcmVmLXR5cGU+PGNvbnRyaWJ1dG9ycz48YXV0aG9ycz48YXV0aG9yPkpvcmdlbnNl
biwgTS4gTC48L2F1dGhvcj48YXV0aG9yPllvdW5nLCBKLiBNLjwvYXV0aG9yPjxhdXRob3I+RG9i
YmlucywgVC4gQS48L2F1dGhvcj48YXV0aG9yPlNvbG9tb24sIE0uIEouPC9hdXRob3I+PC9hdXRo
b3JzPjwvY29udHJpYnV0b3JzPjxhdXRoLWFkZHJlc3M+Q2FuY2VyIEVwaWRlbWlvbG9neSBhbmQg
U2VydmljZXMgUmVzZWFyY2gsIFN5ZG5leSBTY2hvb2wgb2YgUHVibGljIEhlYWx0aCwgU3lkbmV5
IE1lZGljYWwgU2Nob29sLCBVbml2ZXJzaXR5IG9mIFN5ZG5leS48L2F1dGgtYWRkcmVzcz48dGl0
bGVzPjx0aXRsZT5Bc3Nlc3NtZW50IG9mIGFiZG9taW5vcGVyaW5lYWwgcmVzZWN0aW9uIHJhdGUg
YXMgYSBzdXJyb2dhdGUgbWFya2VyIG9mIGhvc3BpdGFsIHF1YWxpdHkgaW4gcmVjdGFsIGNhbmNl
ciBzdXJnZXJ5PC90aXRsZT48c2Vjb25kYXJ5LXRpdGxlPkJyIEogU3VyZzwvc2Vjb25kYXJ5LXRp
dGxlPjxhbHQtdGl0bGU+VGhlIEJyaXRpc2ggam91cm5hbCBvZiBzdXJnZXJ5PC9hbHQtdGl0bGU+
PC90aXRsZXM+PHBlcmlvZGljYWw+PGZ1bGwtdGl0bGU+QnIgSiBTdXJnPC9mdWxsLXRpdGxlPjxh
YmJyLTE+VGhlIEJyaXRpc2ggam91cm5hbCBvZiBzdXJnZXJ5PC9hYmJyLTE+PC9wZXJpb2RpY2Fs
PjxhbHQtcGVyaW9kaWNhbD48ZnVsbC10aXRsZT5CciBKIFN1cmc8L2Z1bGwtdGl0bGU+PGFiYnIt
MT5UaGUgQnJpdGlzaCBqb3VybmFsIG9mIHN1cmdlcnk8L2FiYnItMT48L2FsdC1wZXJpb2RpY2Fs
PjxwYWdlcz4xNjU1LTYzPC9wYWdlcz48dm9sdW1lPjEwMDwvdm9sdW1lPjxudW1iZXI+MTI8L251
bWJlcj48ZWRpdGlvbj4yMDEzLzExLzIzPC9lZGl0aW9uPjxrZXl3b3Jkcz48a2V5d29yZD5BYmRv
bWVuLyBzdXJnZXJ5PC9rZXl3b3JkPjxrZXl3b3JkPkFkb2xlc2NlbnQ8L2tleXdvcmQ+PGtleXdv
cmQ+QWR1bHQ8L2tleXdvcmQ+PGtleXdvcmQ+QWdlZDwva2V5d29yZD48a2V5d29yZD5BZ2VkLCA4
MCBhbmQgb3Zlcjwva2V5d29yZD48a2V5d29yZD5DaGlsZDwva2V5d29yZD48a2V5d29yZD5DaGls
ZCwgUHJlc2Nob29sPC9rZXl3b3JkPjxrZXl3b3JkPkNvbG9uaWMgTmVvcGxhc21zL3N1cmdlcnk8
L2tleXdvcmQ+PGtleXdvcmQ+RmVtYWxlPC9rZXl3b3JkPjxrZXl3b3JkPkhlYWx0aCBGYWNpbGl0
eSBTaXplPC9rZXl3b3JkPjxrZXl3b3JkPkhvc3BpdGFsaXphdGlvbi9zdGF0aXN0aWNzICZhbXA7
IG51bWVyaWNhbCBkYXRhPC9rZXl3b3JkPjxrZXl3b3JkPkhvc3BpdGFscywgUHJpdmF0ZS8gc3Rh
bmRhcmRzL3N0YXRpc3RpY3MgJmFtcDsgbnVtZXJpY2FsIGRhdGE8L2tleXdvcmQ+PGtleXdvcmQ+
SG9zcGl0YWxzLCBQdWJsaWMvIHN0YW5kYXJkcy9zdGF0aXN0aWNzICZhbXA7IG51bWVyaWNhbCBk
YXRhPC9rZXl3b3JkPjxrZXl3b3JkPkh1bWFuczwva2V5d29yZD48a2V5d29yZD5JbmZhbnQ8L2tl
eXdvcmQ+PGtleXdvcmQ+TWFsZTwva2V5d29yZD48a2V5d29yZD5NaWRkbGUgQWdlZDwva2V5d29y
ZD48a2V5d29yZD5OZXcgU291dGggV2FsZXM8L2tleXdvcmQ+PGtleXdvcmQ+UGVyaW5ldW0vIHN1
cmdlcnk8L2tleXdvcmQ+PGtleXdvcmQ+UXVhbGl0eSBJbmRpY2F0b3JzLCBIZWFsdGggQ2FyZTwv
a2V5d29yZD48a2V5d29yZD5SZWN0YWwgTmVvcGxhc21zLyBzdXJnZXJ5PC9rZXl3b3JkPjxrZXl3
b3JkPlJpc2sgQXNzZXNzbWVudDwva2V5d29yZD48a2V5d29yZD5TaWdtb2lkIE5lb3BsYXNtcy9z
dXJnZXJ5PC9rZXl3b3JkPjxrZXl3b3JkPllvdW5nIEFkdWx0PC9rZXl3b3JkPjwva2V5d29yZHM+
PGRhdGVzPjx5ZWFyPjIwMTM8L3llYXI+PHB1Yi1kYXRlcz48ZGF0ZT5Ob3Y8L2RhdGU+PC9wdWIt
ZGF0ZXM+PC9kYXRlcz48aXNibj4xMzY1LTIxNjggKEVsZWN0cm9uaWMpJiN4RDswMDA3LTEzMjMg
KExpbmtpbmcpPC9pc2JuPjxhY2Nlc3Npb24tbnVtPjI0MjY0NzkxPC9hY2Nlc3Npb24tbnVtPjx1
cmxzPjwvdXJscz48ZWxlY3Ryb25pYy1yZXNvdXJjZS1udW0+MTAuMTAwMi9ianMuOTI5MzwvZWxl
Y3Ryb25pYy1yZXNvdXJjZS1udW0+PHJlbW90ZS1kYXRhYmFzZS1wcm92aWRlcj5OTE08L3JlbW90
ZS1kYXRhYmFzZS1wcm92aWRlcj48bGFuZ3VhZ2U+ZW5nPC9sYW5ndWFnZT48L3JlY29yZD48L0Np
dGU+PC9FbmROb3RlPn==
</w:fldData>
              </w:fldChar>
            </w:r>
            <w:r>
              <w:instrText xml:space="preserve"> ADDIN EN.CITE.DATA </w:instrText>
            </w:r>
            <w:r>
              <w:fldChar w:fldCharType="end"/>
            </w:r>
            <w:r>
              <w:fldChar w:fldCharType="separate"/>
            </w:r>
            <w:r>
              <w:rPr>
                <w:noProof/>
              </w:rPr>
              <w:t>(</w:t>
            </w:r>
            <w:hyperlink w:anchor="_ENREF_15" w:tooltip="Jorgensen, 2013 #21" w:history="1">
              <w:r w:rsidR="001B336B">
                <w:rPr>
                  <w:noProof/>
                </w:rPr>
                <w:t>Jorgensen et al 2013</w:t>
              </w:r>
            </w:hyperlink>
            <w:r>
              <w:rPr>
                <w:noProof/>
              </w:rPr>
              <w:t>)</w:t>
            </w:r>
            <w:r>
              <w:fldChar w:fldCharType="end"/>
            </w:r>
            <w:r w:rsidR="00AB79A3">
              <w:t>.</w:t>
            </w:r>
          </w:p>
          <w:p w:rsidR="005679B2" w:rsidRPr="00C96CFB" w:rsidRDefault="005679B2" w:rsidP="00A575AE">
            <w:pPr>
              <w:pStyle w:val="TableText"/>
            </w:pPr>
            <w:r>
              <w:t>Stoma-free survival is an important outcome and quality-of-life measu</w:t>
            </w:r>
            <w:r w:rsidR="00AB79A3">
              <w:t>re.</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Equity/Māori health gain</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No data was available.</w:t>
            </w:r>
          </w:p>
        </w:tc>
      </w:tr>
      <w:tr w:rsidR="00967809" w:rsidRPr="00C96CFB" w:rsidTr="00AB79A3">
        <w:trPr>
          <w:cantSplit/>
        </w:trPr>
        <w:tc>
          <w:tcPr>
            <w:tcW w:w="1560" w:type="dxa"/>
            <w:vMerge w:val="restart"/>
            <w:tcBorders>
              <w:top w:val="single" w:sz="4" w:space="0" w:color="A6A6A6" w:themeColor="background1" w:themeShade="A6"/>
              <w:left w:val="nil"/>
            </w:tcBorders>
          </w:tcPr>
          <w:p w:rsidR="00967809" w:rsidRPr="00967809" w:rsidRDefault="00967809" w:rsidP="00A575AE">
            <w:pPr>
              <w:pStyle w:val="TableText"/>
              <w:rPr>
                <w:b/>
              </w:rPr>
            </w:pPr>
            <w:r w:rsidRPr="00967809">
              <w:rPr>
                <w:b/>
              </w:rPr>
              <w:t>Specifications</w:t>
            </w:r>
          </w:p>
        </w:tc>
        <w:tc>
          <w:tcPr>
            <w:tcW w:w="1417" w:type="dxa"/>
            <w:tcBorders>
              <w:top w:val="single" w:sz="4" w:space="0" w:color="A6A6A6" w:themeColor="background1" w:themeShade="A6"/>
              <w:bottom w:val="nil"/>
            </w:tcBorders>
          </w:tcPr>
          <w:p w:rsidR="00967809" w:rsidRPr="00967809" w:rsidRDefault="00967809" w:rsidP="00A575AE">
            <w:pPr>
              <w:pStyle w:val="TableText"/>
              <w:rPr>
                <w:b/>
              </w:rPr>
            </w:pPr>
            <w:r w:rsidRPr="00967809">
              <w:rPr>
                <w:b/>
              </w:rPr>
              <w:t>Numerator</w:t>
            </w:r>
          </w:p>
        </w:tc>
        <w:tc>
          <w:tcPr>
            <w:tcW w:w="5103" w:type="dxa"/>
            <w:tcBorders>
              <w:top w:val="single" w:sz="4" w:space="0" w:color="A6A6A6" w:themeColor="background1" w:themeShade="A6"/>
              <w:bottom w:val="nil"/>
              <w:right w:val="nil"/>
            </w:tcBorders>
          </w:tcPr>
          <w:p w:rsidR="00967809" w:rsidRPr="00C96CFB" w:rsidRDefault="00967809" w:rsidP="00A575AE">
            <w:pPr>
              <w:pStyle w:val="TableText"/>
            </w:pPr>
            <w:r w:rsidRPr="00C96CFB">
              <w:t xml:space="preserve">Number of </w:t>
            </w:r>
            <w:r>
              <w:t xml:space="preserve">people </w:t>
            </w:r>
            <w:r w:rsidRPr="00C96CFB">
              <w:t xml:space="preserve">who </w:t>
            </w:r>
            <w:r>
              <w:t>are alive and</w:t>
            </w:r>
            <w:r w:rsidRPr="00C96CFB">
              <w:t xml:space="preserve"> stoma</w:t>
            </w:r>
            <w:r>
              <w:t xml:space="preserve">-free </w:t>
            </w:r>
            <w:r w:rsidRPr="00C96CFB">
              <w:t>at 18 months</w:t>
            </w:r>
            <w:r>
              <w:t xml:space="preserve"> after major resection</w:t>
            </w:r>
            <w:r w:rsidR="00AB79A3">
              <w:t>.</w:t>
            </w:r>
          </w:p>
        </w:tc>
      </w:tr>
      <w:tr w:rsidR="00967809" w:rsidRPr="00C96CFB" w:rsidTr="00AB79A3">
        <w:trPr>
          <w:cantSplit/>
        </w:trPr>
        <w:tc>
          <w:tcPr>
            <w:tcW w:w="1560" w:type="dxa"/>
            <w:vMerge/>
            <w:tcBorders>
              <w:left w:val="nil"/>
            </w:tcBorders>
          </w:tcPr>
          <w:p w:rsidR="00967809" w:rsidRPr="00967809" w:rsidRDefault="00967809" w:rsidP="00A575AE">
            <w:pPr>
              <w:pStyle w:val="TableText"/>
              <w:rPr>
                <w:b/>
              </w:rPr>
            </w:pPr>
          </w:p>
        </w:tc>
        <w:tc>
          <w:tcPr>
            <w:tcW w:w="1417" w:type="dxa"/>
            <w:tcBorders>
              <w:top w:val="nil"/>
              <w:bottom w:val="nil"/>
            </w:tcBorders>
          </w:tcPr>
          <w:p w:rsidR="00967809" w:rsidRPr="00967809" w:rsidRDefault="00967809" w:rsidP="00AB79A3">
            <w:pPr>
              <w:pStyle w:val="TableText"/>
              <w:spacing w:before="0"/>
              <w:rPr>
                <w:b/>
              </w:rPr>
            </w:pPr>
            <w:r w:rsidRPr="00967809">
              <w:rPr>
                <w:b/>
              </w:rPr>
              <w:t>Denominator</w:t>
            </w:r>
          </w:p>
        </w:tc>
        <w:tc>
          <w:tcPr>
            <w:tcW w:w="5103" w:type="dxa"/>
            <w:tcBorders>
              <w:top w:val="nil"/>
              <w:bottom w:val="nil"/>
              <w:right w:val="nil"/>
            </w:tcBorders>
          </w:tcPr>
          <w:p w:rsidR="00967809" w:rsidRPr="00C96CFB" w:rsidRDefault="00967809" w:rsidP="00AB79A3">
            <w:pPr>
              <w:pStyle w:val="TableText"/>
              <w:spacing w:before="0"/>
            </w:pPr>
            <w:r>
              <w:t>Number of</w:t>
            </w:r>
            <w:r w:rsidRPr="00C96CFB">
              <w:t xml:space="preserve"> </w:t>
            </w:r>
            <w:r>
              <w:t>people</w:t>
            </w:r>
            <w:r w:rsidRPr="00C96CFB">
              <w:t xml:space="preserve"> who undergo major resection for rectal cancer</w:t>
            </w:r>
            <w:r w:rsidR="00AB79A3">
              <w:t>.</w:t>
            </w:r>
          </w:p>
        </w:tc>
      </w:tr>
      <w:tr w:rsidR="00967809" w:rsidRPr="00C96CFB" w:rsidTr="00AB79A3">
        <w:trPr>
          <w:cantSplit/>
        </w:trPr>
        <w:tc>
          <w:tcPr>
            <w:tcW w:w="1560" w:type="dxa"/>
            <w:vMerge/>
            <w:tcBorders>
              <w:left w:val="nil"/>
              <w:bottom w:val="single" w:sz="4" w:space="0" w:color="A6A6A6" w:themeColor="background1" w:themeShade="A6"/>
            </w:tcBorders>
          </w:tcPr>
          <w:p w:rsidR="00967809" w:rsidRPr="00967809" w:rsidRDefault="00967809" w:rsidP="00A575AE">
            <w:pPr>
              <w:pStyle w:val="TableText"/>
              <w:rPr>
                <w:b/>
              </w:rPr>
            </w:pPr>
          </w:p>
        </w:tc>
        <w:tc>
          <w:tcPr>
            <w:tcW w:w="1417" w:type="dxa"/>
            <w:tcBorders>
              <w:top w:val="nil"/>
              <w:bottom w:val="single" w:sz="4" w:space="0" w:color="A6A6A6" w:themeColor="background1" w:themeShade="A6"/>
            </w:tcBorders>
          </w:tcPr>
          <w:p w:rsidR="00967809" w:rsidRPr="00967809" w:rsidRDefault="00967809" w:rsidP="00AB79A3">
            <w:pPr>
              <w:pStyle w:val="TableText"/>
              <w:spacing w:before="0"/>
              <w:rPr>
                <w:b/>
              </w:rPr>
            </w:pPr>
            <w:r w:rsidRPr="00967809">
              <w:rPr>
                <w:b/>
              </w:rPr>
              <w:t>Exclusions</w:t>
            </w:r>
          </w:p>
        </w:tc>
        <w:tc>
          <w:tcPr>
            <w:tcW w:w="5103" w:type="dxa"/>
            <w:tcBorders>
              <w:top w:val="nil"/>
              <w:bottom w:val="single" w:sz="4" w:space="0" w:color="A6A6A6" w:themeColor="background1" w:themeShade="A6"/>
              <w:right w:val="nil"/>
            </w:tcBorders>
          </w:tcPr>
          <w:p w:rsidR="00967809" w:rsidRDefault="00967809" w:rsidP="00AB79A3">
            <w:pPr>
              <w:pStyle w:val="TableText"/>
              <w:spacing w:before="0"/>
            </w:pPr>
            <w:r>
              <w:t>People</w:t>
            </w:r>
            <w:r w:rsidRPr="00C96CFB">
              <w:t xml:space="preserve"> who undergo transanal endoscopic microsurgery, transanal resection of tumour or endoscopic resection of tumour</w:t>
            </w:r>
            <w:r w:rsidR="00AB79A3">
              <w:t>.</w:t>
            </w:r>
          </w:p>
          <w:p w:rsidR="00967809" w:rsidRPr="00C96CFB" w:rsidRDefault="00967809" w:rsidP="00AB79A3">
            <w:pPr>
              <w:pStyle w:val="TableText"/>
              <w:spacing w:before="0"/>
            </w:pPr>
            <w:r w:rsidRPr="00D64F07">
              <w:t>People who die within 18 months</w:t>
            </w:r>
            <w:r w:rsidRPr="00C74146">
              <w:t xml:space="preserve"> of surgery</w:t>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AB79A3" w:rsidP="00A575AE">
            <w:pPr>
              <w:pStyle w:val="TableText"/>
              <w:rPr>
                <w:b/>
              </w:rPr>
            </w:pPr>
            <w:r>
              <w:rPr>
                <w:b/>
              </w:rPr>
              <w:t>Data sources</w:t>
            </w:r>
          </w:p>
        </w:tc>
        <w:tc>
          <w:tcPr>
            <w:tcW w:w="5103" w:type="dxa"/>
            <w:tcBorders>
              <w:top w:val="single" w:sz="4" w:space="0" w:color="A6A6A6" w:themeColor="background1" w:themeShade="A6"/>
              <w:bottom w:val="single" w:sz="4" w:space="0" w:color="A6A6A6" w:themeColor="background1" w:themeShade="A6"/>
              <w:right w:val="nil"/>
            </w:tcBorders>
          </w:tcPr>
          <w:p w:rsidR="005679B2" w:rsidRPr="00C96CFB" w:rsidRDefault="005679B2" w:rsidP="00A575AE">
            <w:pPr>
              <w:pStyle w:val="TableText"/>
            </w:pPr>
            <w:r>
              <w:t>NZCR</w:t>
            </w:r>
            <w:r w:rsidRPr="00C96CFB">
              <w:t xml:space="preserve">, </w:t>
            </w:r>
            <w:r>
              <w:t>NMDS</w:t>
            </w:r>
            <w:r w:rsidR="00AB79A3">
              <w:t>.</w:t>
            </w:r>
          </w:p>
        </w:tc>
      </w:tr>
      <w:tr w:rsidR="005679B2" w:rsidRPr="00C96CFB" w:rsidTr="00AB79A3">
        <w:trPr>
          <w:cantSplit/>
        </w:trPr>
        <w:tc>
          <w:tcPr>
            <w:tcW w:w="2977" w:type="dxa"/>
            <w:gridSpan w:val="2"/>
            <w:tcBorders>
              <w:top w:val="single" w:sz="4" w:space="0" w:color="A6A6A6" w:themeColor="background1" w:themeShade="A6"/>
              <w:left w:val="nil"/>
              <w:bottom w:val="single" w:sz="4" w:space="0" w:color="A6A6A6" w:themeColor="background1" w:themeShade="A6"/>
            </w:tcBorders>
          </w:tcPr>
          <w:p w:rsidR="005679B2" w:rsidRPr="00967809" w:rsidRDefault="005679B2" w:rsidP="00A575AE">
            <w:pPr>
              <w:pStyle w:val="TableText"/>
              <w:rPr>
                <w:b/>
              </w:rPr>
            </w:pPr>
            <w:r w:rsidRPr="00967809">
              <w:rPr>
                <w:b/>
              </w:rPr>
              <w:t>Notes</w:t>
            </w:r>
          </w:p>
        </w:tc>
        <w:tc>
          <w:tcPr>
            <w:tcW w:w="5103" w:type="dxa"/>
            <w:tcBorders>
              <w:top w:val="single" w:sz="4" w:space="0" w:color="A6A6A6" w:themeColor="background1" w:themeShade="A6"/>
              <w:bottom w:val="single" w:sz="4" w:space="0" w:color="A6A6A6" w:themeColor="background1" w:themeShade="A6"/>
              <w:right w:val="nil"/>
            </w:tcBorders>
          </w:tcPr>
          <w:p w:rsidR="005679B2" w:rsidRDefault="005679B2" w:rsidP="00A575AE">
            <w:pPr>
              <w:pStyle w:val="TableText"/>
            </w:pPr>
            <w:r>
              <w:t>This is a c</w:t>
            </w:r>
            <w:r w:rsidRPr="00C96CFB">
              <w:t>omplex quality marker</w:t>
            </w:r>
            <w:r>
              <w:t>,</w:t>
            </w:r>
            <w:r w:rsidRPr="00C96CFB">
              <w:t xml:space="preserve"> due to co</w:t>
            </w:r>
            <w:r>
              <w:t>nf</w:t>
            </w:r>
            <w:r w:rsidRPr="00C96CFB">
              <w:t>ounding variables</w:t>
            </w:r>
            <w:r>
              <w:t xml:space="preserve"> (it requires definition and accurate recording of low rectal cancer)</w:t>
            </w:r>
            <w:r w:rsidRPr="00C96CFB">
              <w:t xml:space="preserve">. </w:t>
            </w:r>
            <w:r>
              <w:t>This indicator has been selected instead of the A</w:t>
            </w:r>
            <w:r w:rsidRPr="00C96CFB">
              <w:t>PER rate</w:t>
            </w:r>
            <w:r>
              <w:t xml:space="preserve">, to avoid inadvertently promoting an increase in </w:t>
            </w:r>
            <w:r w:rsidRPr="00C96CFB">
              <w:t>ultra</w:t>
            </w:r>
            <w:r>
              <w:t>-</w:t>
            </w:r>
            <w:r w:rsidRPr="00C96CFB">
              <w:t xml:space="preserve">low anterior resection </w:t>
            </w:r>
            <w:r>
              <w:t>rates to meet</w:t>
            </w:r>
            <w:r w:rsidRPr="00C96CFB">
              <w:t xml:space="preserve"> a weak marker of quality.</w:t>
            </w:r>
          </w:p>
          <w:p w:rsidR="005679B2" w:rsidRPr="00C96CFB" w:rsidRDefault="005679B2" w:rsidP="00A575AE">
            <w:pPr>
              <w:pStyle w:val="TableText"/>
            </w:pPr>
            <w:r>
              <w:t>This indicator can be reported in 2019.</w:t>
            </w:r>
          </w:p>
        </w:tc>
      </w:tr>
    </w:tbl>
    <w:p w:rsidR="00A575AE" w:rsidRDefault="00A575AE" w:rsidP="00A575AE"/>
    <w:p w:rsidR="005679B2" w:rsidRDefault="005679B2" w:rsidP="00555001">
      <w:pPr>
        <w:pStyle w:val="Heading1"/>
        <w:numPr>
          <w:ilvl w:val="0"/>
          <w:numId w:val="0"/>
        </w:numPr>
        <w:rPr>
          <w:lang w:eastAsia="en-NZ"/>
        </w:rPr>
      </w:pPr>
      <w:bookmarkStart w:id="97" w:name="_Pathology_reporting_of"/>
      <w:bookmarkStart w:id="98" w:name="_Emergency_surgery"/>
      <w:bookmarkStart w:id="99" w:name="_Lymph_node_yield"/>
      <w:bookmarkStart w:id="100" w:name="_Mesorectal_quality"/>
      <w:bookmarkStart w:id="101" w:name="_Metastatic_colorectal_cancer"/>
      <w:bookmarkStart w:id="102" w:name="_MMR/MSI_TESTING_IN"/>
      <w:bookmarkStart w:id="103" w:name="_Radiotherapy"/>
      <w:bookmarkStart w:id="104" w:name="_Rectal_MRI"/>
      <w:bookmarkStart w:id="105" w:name="_Stoma_free_survival"/>
      <w:bookmarkStart w:id="106" w:name="_Synoptic_reporting_of"/>
      <w:bookmarkStart w:id="107" w:name="_Tumour_localisation"/>
      <w:bookmarkStart w:id="108" w:name="_Unplanned_return_to"/>
      <w:bookmarkStart w:id="109" w:name="_Toc533087460"/>
      <w:bookmarkStart w:id="110" w:name="_Toc1738371"/>
      <w:bookmarkStart w:id="111" w:name="_Toc2255235"/>
      <w:bookmarkEnd w:id="97"/>
      <w:bookmarkEnd w:id="98"/>
      <w:bookmarkEnd w:id="99"/>
      <w:bookmarkEnd w:id="100"/>
      <w:bookmarkEnd w:id="101"/>
      <w:bookmarkEnd w:id="102"/>
      <w:bookmarkEnd w:id="103"/>
      <w:bookmarkEnd w:id="104"/>
      <w:bookmarkEnd w:id="105"/>
      <w:bookmarkEnd w:id="106"/>
      <w:bookmarkEnd w:id="107"/>
      <w:bookmarkEnd w:id="108"/>
      <w:r>
        <w:rPr>
          <w:lang w:eastAsia="en-NZ"/>
        </w:rPr>
        <w:lastRenderedPageBreak/>
        <w:t>Appendix 1</w:t>
      </w:r>
      <w:r w:rsidR="00DC6685">
        <w:rPr>
          <w:lang w:eastAsia="en-NZ"/>
        </w:rPr>
        <w:t>:</w:t>
      </w:r>
      <w:r>
        <w:rPr>
          <w:lang w:eastAsia="en-NZ"/>
        </w:rPr>
        <w:t xml:space="preserve"> Working group members</w:t>
      </w:r>
      <w:bookmarkEnd w:id="109"/>
      <w:r>
        <w:rPr>
          <w:lang w:eastAsia="en-NZ"/>
        </w:rPr>
        <w:t xml:space="preserve"> 2018</w:t>
      </w:r>
      <w:bookmarkEnd w:id="110"/>
      <w:bookmarkEnd w:id="111"/>
    </w:p>
    <w:p w:rsidR="005679B2" w:rsidRDefault="005679B2" w:rsidP="00555001">
      <w:r>
        <w:t>The bowel cancer quality indicator group members were:</w:t>
      </w:r>
    </w:p>
    <w:p w:rsidR="005679B2" w:rsidRPr="00567FB6" w:rsidRDefault="005679B2" w:rsidP="00555001">
      <w:pPr>
        <w:pStyle w:val="Bullet"/>
        <w:spacing w:before="72"/>
      </w:pPr>
      <w:r w:rsidRPr="00567FB6">
        <w:t>Dr Christopher Jackson (chair), medical oncologist, Southern District Health Board</w:t>
      </w:r>
    </w:p>
    <w:p w:rsidR="005679B2" w:rsidRPr="00567FB6" w:rsidRDefault="005679B2" w:rsidP="00555001">
      <w:pPr>
        <w:pStyle w:val="Bullet"/>
        <w:spacing w:before="72"/>
      </w:pPr>
      <w:r w:rsidRPr="00567FB6">
        <w:t>Professor Ian Bissett (deputy chair), colorectal surgeon, Auckland District Health Board</w:t>
      </w:r>
      <w:r>
        <w:t>/University of Auckland</w:t>
      </w:r>
    </w:p>
    <w:p w:rsidR="005679B2" w:rsidRPr="00567FB6" w:rsidRDefault="005679B2" w:rsidP="00555001">
      <w:pPr>
        <w:pStyle w:val="Bullet"/>
        <w:spacing w:before="72"/>
      </w:pPr>
      <w:r w:rsidRPr="00567FB6">
        <w:t>Mr Christopher Harmston, general and colorectal surgeon, Northland District Health Board</w:t>
      </w:r>
    </w:p>
    <w:p w:rsidR="005679B2" w:rsidRPr="00567FB6" w:rsidRDefault="005679B2" w:rsidP="00555001">
      <w:pPr>
        <w:pStyle w:val="Bullet"/>
        <w:spacing w:before="72"/>
      </w:pPr>
      <w:r w:rsidRPr="00567FB6">
        <w:t xml:space="preserve">Dr Sarah Derrett, </w:t>
      </w:r>
      <w:r>
        <w:t xml:space="preserve">consumer, </w:t>
      </w:r>
      <w:r w:rsidRPr="00567FB6">
        <w:t>Bowel Cancer New Zealand</w:t>
      </w:r>
    </w:p>
    <w:p w:rsidR="005679B2" w:rsidRPr="00567FB6" w:rsidRDefault="005679B2" w:rsidP="00555001">
      <w:pPr>
        <w:pStyle w:val="Bullet"/>
        <w:spacing w:before="72"/>
      </w:pPr>
      <w:r w:rsidRPr="00567FB6">
        <w:t>Dr Joe Feltham, r</w:t>
      </w:r>
      <w:r w:rsidRPr="00567FB6">
        <w:rPr>
          <w:bCs/>
        </w:rPr>
        <w:t xml:space="preserve">adiologist, Capital and Coast </w:t>
      </w:r>
      <w:r w:rsidRPr="00567FB6">
        <w:t>District Health Board</w:t>
      </w:r>
    </w:p>
    <w:p w:rsidR="005679B2" w:rsidRPr="00567FB6" w:rsidRDefault="005679B2" w:rsidP="00555001">
      <w:pPr>
        <w:pStyle w:val="Bullet"/>
        <w:spacing w:before="72"/>
      </w:pPr>
      <w:r w:rsidRPr="00567FB6">
        <w:t>Dr Nicole Kramer, pathologist, Auckland District Health Board</w:t>
      </w:r>
    </w:p>
    <w:p w:rsidR="005679B2" w:rsidRPr="00567FB6" w:rsidRDefault="005679B2" w:rsidP="00555001">
      <w:pPr>
        <w:pStyle w:val="Bullet"/>
        <w:spacing w:before="72"/>
      </w:pPr>
      <w:r w:rsidRPr="00567FB6">
        <w:t>Dr Iain Ward, radiation oncologist, Canterbury</w:t>
      </w:r>
      <w:r>
        <w:t xml:space="preserve"> District Health Board</w:t>
      </w:r>
    </w:p>
    <w:p w:rsidR="005679B2" w:rsidRPr="00567FB6" w:rsidRDefault="005679B2" w:rsidP="00555001">
      <w:pPr>
        <w:pStyle w:val="Bullet"/>
        <w:spacing w:before="72"/>
      </w:pPr>
      <w:r w:rsidRPr="00567FB6">
        <w:t>Dr Janet Hayward, general practitioner, Nelson.</w:t>
      </w:r>
    </w:p>
    <w:p w:rsidR="005679B2" w:rsidRDefault="005679B2" w:rsidP="00555001"/>
    <w:p w:rsidR="005679B2" w:rsidRPr="00D40BA3" w:rsidRDefault="005679B2" w:rsidP="00555001">
      <w:r>
        <w:t xml:space="preserve">The </w:t>
      </w:r>
      <w:r w:rsidRPr="00D40BA3">
        <w:t>National Bowel Cancer Working Group members in 2018</w:t>
      </w:r>
      <w:r>
        <w:t xml:space="preserve"> were:</w:t>
      </w:r>
    </w:p>
    <w:p w:rsidR="005679B2" w:rsidRPr="00D40BA3" w:rsidRDefault="005679B2" w:rsidP="00555001">
      <w:pPr>
        <w:pStyle w:val="Bullet"/>
        <w:spacing w:before="72"/>
      </w:pPr>
      <w:r w:rsidRPr="00D40BA3">
        <w:t>Professor Ian Bissett</w:t>
      </w:r>
      <w:r>
        <w:t xml:space="preserve"> (chair)</w:t>
      </w:r>
      <w:r w:rsidRPr="00D40BA3">
        <w:t xml:space="preserve">, colorectal surgeon, Auckland </w:t>
      </w:r>
      <w:r>
        <w:t>District Health Board/University of Auckland</w:t>
      </w:r>
    </w:p>
    <w:p w:rsidR="005679B2" w:rsidRPr="00D40BA3" w:rsidRDefault="005679B2" w:rsidP="00555001">
      <w:pPr>
        <w:pStyle w:val="Bullet"/>
        <w:spacing w:before="72"/>
      </w:pPr>
      <w:r w:rsidRPr="00D40BA3">
        <w:t>Dr Christopher Jackson</w:t>
      </w:r>
      <w:r>
        <w:t xml:space="preserve"> (deputy chair)</w:t>
      </w:r>
      <w:r w:rsidRPr="00D40BA3">
        <w:t xml:space="preserve">, medical oncologist, Southern </w:t>
      </w:r>
      <w:r>
        <w:t>District Health Board</w:t>
      </w:r>
    </w:p>
    <w:p w:rsidR="005679B2" w:rsidRPr="005E5A14" w:rsidRDefault="005679B2" w:rsidP="00555001">
      <w:pPr>
        <w:pStyle w:val="Bullet"/>
        <w:spacing w:before="72"/>
      </w:pPr>
      <w:r w:rsidRPr="005E5A14">
        <w:t xml:space="preserve">Mr Adrian Secker, general surgeon, Nelson Marlborough </w:t>
      </w:r>
      <w:r>
        <w:t>District Health Board</w:t>
      </w:r>
    </w:p>
    <w:p w:rsidR="005679B2" w:rsidRPr="005E5A14" w:rsidRDefault="005679B2" w:rsidP="00555001">
      <w:pPr>
        <w:pStyle w:val="Bullet"/>
        <w:spacing w:before="72"/>
      </w:pPr>
      <w:r w:rsidRPr="005E5A14">
        <w:t xml:space="preserve">Anne Cleland, gastroenterology nurse, MidCentral </w:t>
      </w:r>
      <w:r>
        <w:t>District Health Board</w:t>
      </w:r>
    </w:p>
    <w:p w:rsidR="005679B2" w:rsidRPr="00523956" w:rsidRDefault="005679B2" w:rsidP="00555001">
      <w:pPr>
        <w:pStyle w:val="Bullet"/>
        <w:spacing w:before="72"/>
      </w:pPr>
      <w:r w:rsidRPr="00523956">
        <w:t xml:space="preserve">Mr David Vernon, general surgeon, Lakes </w:t>
      </w:r>
      <w:r>
        <w:t>District Health Board</w:t>
      </w:r>
    </w:p>
    <w:p w:rsidR="005679B2" w:rsidRPr="00F9493B" w:rsidRDefault="005679B2" w:rsidP="00555001">
      <w:pPr>
        <w:pStyle w:val="Bullet"/>
        <w:spacing w:before="72"/>
      </w:pPr>
      <w:r w:rsidRPr="00F9493B">
        <w:t>Denise Robbins, consumer representative</w:t>
      </w:r>
    </w:p>
    <w:p w:rsidR="005679B2" w:rsidRPr="00F9493B" w:rsidRDefault="005679B2" w:rsidP="00555001">
      <w:pPr>
        <w:pStyle w:val="Bullet"/>
        <w:spacing w:before="72"/>
      </w:pPr>
      <w:r w:rsidRPr="00F9493B">
        <w:t xml:space="preserve">Dr Helen Moore, radiologist, Auckland </w:t>
      </w:r>
      <w:r>
        <w:t>District Health Board</w:t>
      </w:r>
    </w:p>
    <w:p w:rsidR="005679B2" w:rsidRPr="00F9493B" w:rsidRDefault="005679B2" w:rsidP="00555001">
      <w:pPr>
        <w:pStyle w:val="Bullet"/>
        <w:spacing w:before="72"/>
      </w:pPr>
      <w:r w:rsidRPr="00F9493B">
        <w:t>Dr Iain Ward, radiation oncologist, Canterbury</w:t>
      </w:r>
      <w:r>
        <w:t xml:space="preserve"> District Health Board</w:t>
      </w:r>
    </w:p>
    <w:p w:rsidR="005679B2" w:rsidRPr="00F9493B" w:rsidRDefault="005679B2" w:rsidP="00555001">
      <w:pPr>
        <w:pStyle w:val="Bullet"/>
        <w:spacing w:before="72"/>
      </w:pPr>
      <w:r w:rsidRPr="00F9493B">
        <w:t>Dr Janet Hayward, general practitioner, Nelson</w:t>
      </w:r>
    </w:p>
    <w:p w:rsidR="005679B2" w:rsidRPr="00F9493B" w:rsidRDefault="005679B2" w:rsidP="00555001">
      <w:pPr>
        <w:pStyle w:val="Bullet"/>
        <w:spacing w:before="72"/>
      </w:pPr>
      <w:r w:rsidRPr="00F9493B">
        <w:t>Dr Joe Feltham, r</w:t>
      </w:r>
      <w:r w:rsidRPr="00C17153">
        <w:rPr>
          <w:bCs/>
        </w:rPr>
        <w:t xml:space="preserve">adiologist, Capital and Coast </w:t>
      </w:r>
      <w:r>
        <w:t>District Health Board</w:t>
      </w:r>
    </w:p>
    <w:p w:rsidR="005679B2" w:rsidRPr="00F9493B" w:rsidRDefault="005679B2" w:rsidP="00555001">
      <w:pPr>
        <w:pStyle w:val="Bullet"/>
        <w:spacing w:before="72"/>
      </w:pPr>
      <w:r w:rsidRPr="00F9493B">
        <w:t>Dr John McMenamin, general practitioner, Whanganui</w:t>
      </w:r>
    </w:p>
    <w:p w:rsidR="005679B2" w:rsidRPr="00523956" w:rsidRDefault="005679B2" w:rsidP="00555001">
      <w:pPr>
        <w:pStyle w:val="Bullet"/>
        <w:spacing w:before="72"/>
      </w:pPr>
      <w:r w:rsidRPr="005E5A14">
        <w:t xml:space="preserve">Judith Warren, cancer nurse, Waikato </w:t>
      </w:r>
      <w:r>
        <w:t>District Health Board</w:t>
      </w:r>
    </w:p>
    <w:p w:rsidR="005679B2" w:rsidRPr="00D40BA3" w:rsidRDefault="005679B2" w:rsidP="00555001">
      <w:pPr>
        <w:pStyle w:val="Bullet"/>
        <w:spacing w:before="72"/>
      </w:pPr>
      <w:r w:rsidRPr="00F9493B">
        <w:t>Dr Marianne Lill, general</w:t>
      </w:r>
      <w:r w:rsidRPr="00D40BA3">
        <w:t xml:space="preserve"> surgeon, Whanganui </w:t>
      </w:r>
      <w:r>
        <w:t>District Health Board</w:t>
      </w:r>
    </w:p>
    <w:p w:rsidR="005679B2" w:rsidRDefault="005679B2" w:rsidP="00555001">
      <w:pPr>
        <w:pStyle w:val="Bullet"/>
        <w:spacing w:before="72"/>
      </w:pPr>
      <w:r>
        <w:t>Dr Nicole Kramer, pathologist, Auckland District Health Board</w:t>
      </w:r>
    </w:p>
    <w:p w:rsidR="005679B2" w:rsidRPr="00D40BA3" w:rsidRDefault="005679B2" w:rsidP="00555001">
      <w:pPr>
        <w:pStyle w:val="Bullet"/>
        <w:spacing w:before="72"/>
      </w:pPr>
      <w:r w:rsidRPr="00D40BA3">
        <w:t xml:space="preserve">Dr </w:t>
      </w:r>
      <w:r w:rsidRPr="00C17153">
        <w:rPr>
          <w:bCs/>
        </w:rPr>
        <w:t>Nina Scott</w:t>
      </w:r>
      <w:r w:rsidRPr="00D40BA3">
        <w:t xml:space="preserve"> (Ngāti Whatua), public health physician, Waikato</w:t>
      </w:r>
    </w:p>
    <w:p w:rsidR="005679B2" w:rsidRPr="00D40BA3" w:rsidRDefault="005679B2" w:rsidP="00555001">
      <w:pPr>
        <w:pStyle w:val="Bullet"/>
        <w:spacing w:before="72"/>
      </w:pPr>
      <w:r w:rsidRPr="00D40BA3">
        <w:t xml:space="preserve">Mr Ralph Van Dalen, colorectal surgeon, Waikato </w:t>
      </w:r>
      <w:r>
        <w:t>District Health Board</w:t>
      </w:r>
    </w:p>
    <w:p w:rsidR="005679B2" w:rsidRPr="00D40BA3" w:rsidRDefault="005679B2" w:rsidP="00555001">
      <w:pPr>
        <w:pStyle w:val="Bullet"/>
        <w:spacing w:before="72"/>
      </w:pPr>
      <w:r w:rsidRPr="00D40BA3">
        <w:t xml:space="preserve">Mr Siraj Rajaratnam, general and colorectal surgeon and endoscopist, Waitemata </w:t>
      </w:r>
      <w:r>
        <w:t>District Health Board</w:t>
      </w:r>
    </w:p>
    <w:p w:rsidR="005679B2" w:rsidRDefault="005679B2" w:rsidP="00555001">
      <w:pPr>
        <w:pStyle w:val="Bullet"/>
        <w:spacing w:before="72"/>
      </w:pPr>
      <w:r>
        <w:t>Associate Professor Susan Parry, gastroenterologist, Auckland District Health Board</w:t>
      </w:r>
    </w:p>
    <w:p w:rsidR="005679B2" w:rsidRPr="0077163D" w:rsidRDefault="005679B2" w:rsidP="00555001">
      <w:pPr>
        <w:pStyle w:val="Bullet"/>
        <w:spacing w:before="72"/>
        <w:rPr>
          <w:sz w:val="20"/>
        </w:rPr>
      </w:pPr>
      <w:r>
        <w:t xml:space="preserve">Dr </w:t>
      </w:r>
      <w:r w:rsidRPr="00D40BA3">
        <w:t xml:space="preserve">Teresa Chalmers-Watson, </w:t>
      </w:r>
      <w:r>
        <w:t>g</w:t>
      </w:r>
      <w:r w:rsidRPr="00D40BA3">
        <w:t xml:space="preserve">astroenterologist and </w:t>
      </w:r>
      <w:r>
        <w:t>h</w:t>
      </w:r>
      <w:r w:rsidRPr="00D40BA3">
        <w:t xml:space="preserve">epatologist, Canterbury </w:t>
      </w:r>
      <w:r>
        <w:t>District Health Board.</w:t>
      </w:r>
    </w:p>
    <w:p w:rsidR="005679B2" w:rsidRDefault="005679B2" w:rsidP="00555001"/>
    <w:p w:rsidR="006B6742" w:rsidRDefault="006B6742" w:rsidP="00555001">
      <w:pPr>
        <w:pStyle w:val="Heading1"/>
        <w:numPr>
          <w:ilvl w:val="0"/>
          <w:numId w:val="0"/>
        </w:numPr>
        <w:sectPr w:rsidR="006B6742" w:rsidSect="003309CA">
          <w:headerReference w:type="default" r:id="rId19"/>
          <w:footerReference w:type="even" r:id="rId20"/>
          <w:footerReference w:type="default" r:id="rId21"/>
          <w:pgSz w:w="11907" w:h="16834" w:code="9"/>
          <w:pgMar w:top="1418" w:right="1701" w:bottom="1134" w:left="1843" w:header="284" w:footer="425" w:gutter="284"/>
          <w:pgNumType w:start="1"/>
          <w:cols w:space="720"/>
        </w:sectPr>
      </w:pPr>
      <w:bookmarkStart w:id="112" w:name="_Toc1738372"/>
    </w:p>
    <w:p w:rsidR="005679B2" w:rsidRDefault="005679B2" w:rsidP="00555001">
      <w:pPr>
        <w:pStyle w:val="Heading1"/>
        <w:numPr>
          <w:ilvl w:val="0"/>
          <w:numId w:val="0"/>
        </w:numPr>
        <w:rPr>
          <w:lang w:eastAsia="en-NZ"/>
        </w:rPr>
      </w:pPr>
      <w:bookmarkStart w:id="113" w:name="_Toc2255236"/>
      <w:r>
        <w:lastRenderedPageBreak/>
        <w:t>Appendix 2</w:t>
      </w:r>
      <w:r w:rsidR="00DC6685">
        <w:t>:</w:t>
      </w:r>
      <w:r w:rsidRPr="00594E47">
        <w:rPr>
          <w:lang w:eastAsia="en-NZ"/>
        </w:rPr>
        <w:t xml:space="preserve"> </w:t>
      </w:r>
      <w:r>
        <w:rPr>
          <w:lang w:eastAsia="en-NZ"/>
        </w:rPr>
        <w:t>Initial assessment of a</w:t>
      </w:r>
      <w:r w:rsidRPr="00594E47">
        <w:rPr>
          <w:lang w:eastAsia="en-NZ"/>
        </w:rPr>
        <w:t>vailability of national data for calculating indicators</w:t>
      </w:r>
      <w:bookmarkEnd w:id="112"/>
      <w:bookmarkEnd w:id="113"/>
    </w:p>
    <w:tbl>
      <w:tblPr>
        <w:tblStyle w:val="TableGrid"/>
        <w:tblW w:w="14601"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426"/>
        <w:gridCol w:w="1701"/>
        <w:gridCol w:w="3543"/>
        <w:gridCol w:w="992"/>
        <w:gridCol w:w="702"/>
        <w:gridCol w:w="702"/>
        <w:gridCol w:w="466"/>
        <w:gridCol w:w="467"/>
        <w:gridCol w:w="467"/>
        <w:gridCol w:w="467"/>
        <w:gridCol w:w="466"/>
        <w:gridCol w:w="467"/>
        <w:gridCol w:w="467"/>
        <w:gridCol w:w="467"/>
        <w:gridCol w:w="467"/>
        <w:gridCol w:w="466"/>
        <w:gridCol w:w="467"/>
        <w:gridCol w:w="467"/>
        <w:gridCol w:w="467"/>
        <w:gridCol w:w="467"/>
      </w:tblGrid>
      <w:tr w:rsidR="00035F4A" w:rsidRPr="00E035D5" w:rsidTr="00693A04">
        <w:trPr>
          <w:cantSplit/>
          <w:tblHeader/>
        </w:trPr>
        <w:tc>
          <w:tcPr>
            <w:tcW w:w="426" w:type="dxa"/>
            <w:vMerge w:val="restart"/>
            <w:tcBorders>
              <w:top w:val="nil"/>
              <w:bottom w:val="nil"/>
            </w:tcBorders>
            <w:shd w:val="clear" w:color="auto" w:fill="D9D9D9" w:themeFill="background1" w:themeFillShade="D9"/>
          </w:tcPr>
          <w:p w:rsidR="00035F4A" w:rsidRPr="00827858" w:rsidRDefault="00035F4A" w:rsidP="002B60AC">
            <w:pPr>
              <w:pStyle w:val="TableText"/>
              <w:spacing w:before="40" w:after="40" w:line="240" w:lineRule="auto"/>
              <w:rPr>
                <w:rFonts w:cs="Segoe UI"/>
                <w:sz w:val="16"/>
                <w:szCs w:val="16"/>
                <w:lang w:eastAsia="en-NZ"/>
              </w:rPr>
            </w:pPr>
            <w:r w:rsidRPr="00827858">
              <w:rPr>
                <w:rFonts w:cs="Segoe UI"/>
                <w:b/>
                <w:sz w:val="16"/>
                <w:szCs w:val="16"/>
                <w:lang w:eastAsia="en-NZ"/>
              </w:rPr>
              <w:t>QI no</w:t>
            </w:r>
          </w:p>
        </w:tc>
        <w:tc>
          <w:tcPr>
            <w:tcW w:w="1701" w:type="dxa"/>
            <w:vMerge w:val="restart"/>
            <w:tcBorders>
              <w:top w:val="nil"/>
              <w:bottom w:val="nil"/>
            </w:tcBorders>
            <w:shd w:val="clear" w:color="auto" w:fill="D9D9D9" w:themeFill="background1" w:themeFillShade="D9"/>
          </w:tcPr>
          <w:p w:rsidR="00035F4A" w:rsidRPr="00827858" w:rsidRDefault="00035F4A" w:rsidP="002B60AC">
            <w:pPr>
              <w:pStyle w:val="TableText"/>
              <w:spacing w:before="40" w:after="40" w:line="240" w:lineRule="auto"/>
              <w:rPr>
                <w:rFonts w:cs="Segoe UI"/>
                <w:sz w:val="16"/>
                <w:szCs w:val="16"/>
                <w:lang w:eastAsia="en-NZ"/>
              </w:rPr>
            </w:pPr>
            <w:r w:rsidRPr="00827858">
              <w:rPr>
                <w:rFonts w:cs="Segoe UI"/>
                <w:b/>
                <w:sz w:val="16"/>
                <w:szCs w:val="16"/>
                <w:lang w:eastAsia="en-NZ"/>
              </w:rPr>
              <w:t>Indicator title</w:t>
            </w:r>
          </w:p>
        </w:tc>
        <w:tc>
          <w:tcPr>
            <w:tcW w:w="3543" w:type="dxa"/>
            <w:vMerge w:val="restart"/>
            <w:tcBorders>
              <w:top w:val="nil"/>
              <w:bottom w:val="nil"/>
              <w:right w:val="single" w:sz="4" w:space="0" w:color="A6A6A6" w:themeColor="background1" w:themeShade="A6"/>
            </w:tcBorders>
            <w:shd w:val="clear" w:color="auto" w:fill="D9D9D9" w:themeFill="background1" w:themeFillShade="D9"/>
          </w:tcPr>
          <w:p w:rsidR="00035F4A" w:rsidRPr="00827858" w:rsidRDefault="00035F4A" w:rsidP="002B60AC">
            <w:pPr>
              <w:pStyle w:val="TableText"/>
              <w:spacing w:before="40" w:after="40" w:line="240" w:lineRule="auto"/>
              <w:rPr>
                <w:rFonts w:cs="Segoe UI"/>
                <w:sz w:val="16"/>
                <w:szCs w:val="16"/>
                <w:lang w:eastAsia="en-NZ"/>
              </w:rPr>
            </w:pPr>
            <w:r w:rsidRPr="00827858">
              <w:rPr>
                <w:rFonts w:cs="Segoe UI"/>
                <w:b/>
                <w:sz w:val="16"/>
                <w:szCs w:val="16"/>
                <w:lang w:eastAsia="en-NZ"/>
              </w:rPr>
              <w:t>Indicator description</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035F4A" w:rsidRPr="00035F4A" w:rsidRDefault="00035F4A" w:rsidP="002B60AC">
            <w:pPr>
              <w:pStyle w:val="TableText"/>
              <w:spacing w:before="40" w:after="40" w:line="240" w:lineRule="auto"/>
              <w:jc w:val="center"/>
              <w:rPr>
                <w:b/>
                <w:sz w:val="16"/>
                <w:szCs w:val="16"/>
                <w:lang w:eastAsia="en-NZ"/>
              </w:rPr>
            </w:pPr>
            <w:r w:rsidRPr="00035F4A">
              <w:rPr>
                <w:b/>
                <w:sz w:val="16"/>
                <w:szCs w:val="16"/>
                <w:lang w:eastAsia="en-NZ"/>
              </w:rPr>
              <w:t>National data available?</w:t>
            </w:r>
          </w:p>
        </w:tc>
        <w:tc>
          <w:tcPr>
            <w:tcW w:w="140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035F4A" w:rsidRPr="00035F4A" w:rsidRDefault="00035F4A" w:rsidP="002B60AC">
            <w:pPr>
              <w:pStyle w:val="TableText"/>
              <w:spacing w:before="40" w:after="40" w:line="240" w:lineRule="auto"/>
              <w:jc w:val="center"/>
              <w:rPr>
                <w:b/>
                <w:sz w:val="16"/>
                <w:szCs w:val="16"/>
                <w:lang w:eastAsia="en-NZ"/>
              </w:rPr>
            </w:pPr>
            <w:r w:rsidRPr="00035F4A">
              <w:rPr>
                <w:b/>
                <w:sz w:val="16"/>
                <w:szCs w:val="16"/>
                <w:lang w:eastAsia="en-NZ"/>
              </w:rPr>
              <w:t>Data required</w:t>
            </w:r>
          </w:p>
        </w:tc>
        <w:tc>
          <w:tcPr>
            <w:tcW w:w="6535" w:type="dxa"/>
            <w:gridSpan w:val="14"/>
            <w:tcBorders>
              <w:top w:val="nil"/>
              <w:left w:val="single" w:sz="4" w:space="0" w:color="A6A6A6" w:themeColor="background1" w:themeShade="A6"/>
              <w:bottom w:val="nil"/>
            </w:tcBorders>
            <w:shd w:val="clear" w:color="auto" w:fill="D9D9D9" w:themeFill="background1" w:themeFillShade="D9"/>
          </w:tcPr>
          <w:p w:rsidR="00035F4A" w:rsidRPr="00035F4A" w:rsidRDefault="00035F4A" w:rsidP="002B60AC">
            <w:pPr>
              <w:pStyle w:val="TableText"/>
              <w:spacing w:before="40" w:after="40" w:line="240" w:lineRule="auto"/>
              <w:jc w:val="center"/>
              <w:rPr>
                <w:b/>
                <w:sz w:val="16"/>
                <w:szCs w:val="16"/>
                <w:lang w:eastAsia="en-NZ"/>
              </w:rPr>
            </w:pPr>
            <w:r w:rsidRPr="00035F4A">
              <w:rPr>
                <w:b/>
                <w:sz w:val="16"/>
                <w:szCs w:val="16"/>
                <w:lang w:eastAsia="en-NZ"/>
              </w:rPr>
              <w:t>Data source</w:t>
            </w:r>
          </w:p>
        </w:tc>
      </w:tr>
      <w:tr w:rsidR="00DD27F4" w:rsidRPr="00E035D5" w:rsidTr="00693A04">
        <w:trPr>
          <w:cantSplit/>
          <w:trHeight w:val="1134"/>
          <w:tblHeader/>
        </w:trPr>
        <w:tc>
          <w:tcPr>
            <w:tcW w:w="426" w:type="dxa"/>
            <w:vMerge/>
            <w:tcBorders>
              <w:top w:val="nil"/>
              <w:bottom w:val="nil"/>
            </w:tcBorders>
            <w:shd w:val="clear" w:color="auto" w:fill="D9D9D9" w:themeFill="background1" w:themeFillShade="D9"/>
          </w:tcPr>
          <w:p w:rsidR="00FF5B8E" w:rsidRPr="00827858" w:rsidRDefault="00FF5B8E" w:rsidP="002B60AC">
            <w:pPr>
              <w:pStyle w:val="TableText"/>
              <w:spacing w:before="40" w:after="40" w:line="240" w:lineRule="auto"/>
              <w:rPr>
                <w:rFonts w:cs="Segoe UI"/>
                <w:b/>
                <w:sz w:val="16"/>
                <w:szCs w:val="16"/>
                <w:lang w:eastAsia="en-NZ"/>
              </w:rPr>
            </w:pPr>
          </w:p>
        </w:tc>
        <w:tc>
          <w:tcPr>
            <w:tcW w:w="1701" w:type="dxa"/>
            <w:vMerge/>
            <w:tcBorders>
              <w:top w:val="nil"/>
              <w:bottom w:val="nil"/>
            </w:tcBorders>
            <w:shd w:val="clear" w:color="auto" w:fill="D9D9D9" w:themeFill="background1" w:themeFillShade="D9"/>
          </w:tcPr>
          <w:p w:rsidR="00FF5B8E" w:rsidRPr="00827858" w:rsidRDefault="00FF5B8E" w:rsidP="002B60AC">
            <w:pPr>
              <w:pStyle w:val="TableText"/>
              <w:spacing w:before="40" w:after="40" w:line="240" w:lineRule="auto"/>
              <w:rPr>
                <w:rFonts w:cs="Segoe UI"/>
                <w:b/>
                <w:sz w:val="16"/>
                <w:szCs w:val="16"/>
                <w:lang w:eastAsia="en-NZ"/>
              </w:rPr>
            </w:pPr>
          </w:p>
        </w:tc>
        <w:tc>
          <w:tcPr>
            <w:tcW w:w="3543" w:type="dxa"/>
            <w:vMerge/>
            <w:tcBorders>
              <w:top w:val="nil"/>
              <w:bottom w:val="nil"/>
              <w:right w:val="single" w:sz="4" w:space="0" w:color="A6A6A6" w:themeColor="background1" w:themeShade="A6"/>
            </w:tcBorders>
            <w:shd w:val="clear" w:color="auto" w:fill="D9D9D9" w:themeFill="background1" w:themeFillShade="D9"/>
          </w:tcPr>
          <w:p w:rsidR="00FF5B8E" w:rsidRPr="00827858" w:rsidRDefault="00FF5B8E" w:rsidP="002B60AC">
            <w:pPr>
              <w:pStyle w:val="TableText"/>
              <w:spacing w:before="40" w:after="40" w:line="240" w:lineRule="auto"/>
              <w:rPr>
                <w:rFonts w:cs="Segoe UI"/>
                <w:b/>
                <w:sz w:val="16"/>
                <w:szCs w:val="16"/>
                <w:lang w:eastAsia="en-NZ"/>
              </w:rPr>
            </w:pPr>
          </w:p>
        </w:tc>
        <w:tc>
          <w:tcPr>
            <w:tcW w:w="992" w:type="dxa"/>
            <w:vMerge/>
            <w:tcBorders>
              <w:left w:val="single" w:sz="4" w:space="0" w:color="A6A6A6" w:themeColor="background1" w:themeShade="A6"/>
              <w:right w:val="single" w:sz="4" w:space="0" w:color="A6A6A6" w:themeColor="background1" w:themeShade="A6"/>
            </w:tcBorders>
            <w:shd w:val="clear" w:color="auto" w:fill="D9D9D9" w:themeFill="background1" w:themeFillShade="D9"/>
          </w:tcPr>
          <w:p w:rsidR="00FF5B8E" w:rsidRPr="00E035D5" w:rsidRDefault="00FF5B8E" w:rsidP="002B60AC">
            <w:pPr>
              <w:pStyle w:val="TableText"/>
              <w:spacing w:before="40" w:after="40" w:line="240" w:lineRule="auto"/>
              <w:jc w:val="center"/>
              <w:rPr>
                <w:sz w:val="16"/>
                <w:szCs w:val="16"/>
                <w:lang w:eastAsia="en-NZ"/>
              </w:rPr>
            </w:pPr>
          </w:p>
        </w:tc>
        <w:tc>
          <w:tcPr>
            <w:tcW w:w="140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bottom"/>
          </w:tcPr>
          <w:p w:rsidR="00FF5B8E" w:rsidRPr="00035F4A" w:rsidRDefault="00FF5B8E" w:rsidP="00693A04">
            <w:pPr>
              <w:pStyle w:val="TableText"/>
              <w:spacing w:before="0" w:after="40" w:line="240" w:lineRule="auto"/>
              <w:jc w:val="center"/>
              <w:rPr>
                <w:b/>
                <w:sz w:val="16"/>
                <w:szCs w:val="16"/>
                <w:lang w:eastAsia="en-NZ"/>
              </w:rPr>
            </w:pPr>
            <w:r w:rsidRPr="00035F4A">
              <w:rPr>
                <w:b/>
                <w:sz w:val="16"/>
                <w:szCs w:val="16"/>
                <w:lang w:eastAsia="en-NZ"/>
              </w:rPr>
              <w:t>Site</w:t>
            </w:r>
            <w:r w:rsidRPr="00035F4A">
              <w:rPr>
                <w:b/>
                <w:sz w:val="16"/>
                <w:szCs w:val="16"/>
                <w:vertAlign w:val="superscript"/>
                <w:lang w:eastAsia="en-NZ"/>
              </w:rPr>
              <w:t>1</w:t>
            </w:r>
          </w:p>
        </w:tc>
        <w:tc>
          <w:tcPr>
            <w:tcW w:w="466" w:type="dxa"/>
            <w:vMerge w:val="restart"/>
            <w:tcBorders>
              <w:top w:val="nil"/>
              <w:left w:val="single" w:sz="4" w:space="0" w:color="A6A6A6" w:themeColor="background1" w:themeShade="A6"/>
            </w:tcBorders>
            <w:shd w:val="clear" w:color="auto" w:fill="D9D9D9" w:themeFill="background1" w:themeFillShade="D9"/>
            <w:textDirection w:val="btLr"/>
            <w:tcFitText/>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DD27F4">
              <w:rPr>
                <w:rFonts w:cs="Segoe UI"/>
                <w:b/>
                <w:sz w:val="16"/>
                <w:szCs w:val="16"/>
                <w:lang w:eastAsia="en-NZ"/>
              </w:rPr>
              <w:t>TNM group stage</w:t>
            </w:r>
          </w:p>
        </w:tc>
        <w:tc>
          <w:tcPr>
            <w:tcW w:w="467" w:type="dxa"/>
            <w:vMerge w:val="restart"/>
            <w:tcBorders>
              <w:top w:val="nil"/>
            </w:tcBorders>
            <w:shd w:val="clear" w:color="auto" w:fill="D9D9D9" w:themeFill="background1" w:themeFillShade="D9"/>
            <w:textDirection w:val="btLr"/>
            <w:tcFitText/>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E035D5">
              <w:rPr>
                <w:rFonts w:cs="Segoe UI"/>
                <w:b/>
                <w:sz w:val="16"/>
                <w:szCs w:val="16"/>
                <w:lang w:eastAsia="en-NZ"/>
              </w:rPr>
              <w:t>Surgery</w:t>
            </w:r>
          </w:p>
        </w:tc>
        <w:tc>
          <w:tcPr>
            <w:tcW w:w="467" w:type="dxa"/>
            <w:vMerge w:val="restart"/>
            <w:tcBorders>
              <w:top w:val="nil"/>
            </w:tcBorders>
            <w:shd w:val="clear" w:color="auto" w:fill="D9D9D9" w:themeFill="background1" w:themeFillShade="D9"/>
            <w:textDirection w:val="btLr"/>
            <w:tcFitText/>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Chemotherapy</w:t>
            </w:r>
          </w:p>
        </w:tc>
        <w:tc>
          <w:tcPr>
            <w:tcW w:w="467" w:type="dxa"/>
            <w:vMerge w:val="restart"/>
            <w:tcBorders>
              <w:top w:val="nil"/>
            </w:tcBorders>
            <w:shd w:val="clear" w:color="auto" w:fill="D9D9D9" w:themeFill="background1" w:themeFillShade="D9"/>
            <w:textDirection w:val="btLr"/>
            <w:tcFitText/>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Radiotherapy</w:t>
            </w:r>
          </w:p>
        </w:tc>
        <w:tc>
          <w:tcPr>
            <w:tcW w:w="466" w:type="dxa"/>
            <w:vMerge w:val="restart"/>
            <w:tcBorders>
              <w:top w:val="nil"/>
            </w:tcBorders>
            <w:shd w:val="clear" w:color="auto" w:fill="D9D9D9" w:themeFill="background1" w:themeFillShade="D9"/>
            <w:textDirection w:val="btLr"/>
            <w:tcFitText/>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DD27F4">
              <w:rPr>
                <w:rFonts w:cs="Segoe UI"/>
                <w:b/>
                <w:sz w:val="16"/>
                <w:szCs w:val="16"/>
                <w:lang w:eastAsia="en-NZ"/>
              </w:rPr>
              <w:t>Death</w:t>
            </w:r>
          </w:p>
        </w:tc>
        <w:tc>
          <w:tcPr>
            <w:tcW w:w="467" w:type="dxa"/>
            <w:vMerge w:val="restart"/>
            <w:tcBorders>
              <w:top w:val="nil"/>
            </w:tcBorders>
            <w:shd w:val="clear" w:color="auto" w:fill="D9D9D9" w:themeFill="background1" w:themeFillShade="D9"/>
            <w:textDirection w:val="btLr"/>
            <w:tcFitText/>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Other</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NZCR</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Pathology report</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Radiology report</w:t>
            </w:r>
          </w:p>
        </w:tc>
        <w:tc>
          <w:tcPr>
            <w:tcW w:w="466"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NMDS</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NNPAC/ ROC</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PHARMS</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MDM</w:t>
            </w:r>
          </w:p>
        </w:tc>
        <w:tc>
          <w:tcPr>
            <w:tcW w:w="467" w:type="dxa"/>
            <w:vMerge w:val="restart"/>
            <w:tcBorders>
              <w:top w:val="nil"/>
            </w:tcBorders>
            <w:shd w:val="clear" w:color="auto" w:fill="D9D9D9" w:themeFill="background1" w:themeFillShade="D9"/>
            <w:textDirection w:val="btLr"/>
            <w:vAlign w:val="center"/>
          </w:tcPr>
          <w:p w:rsidR="00FF5B8E" w:rsidRPr="00827858" w:rsidRDefault="00FF5B8E" w:rsidP="002B60AC">
            <w:pPr>
              <w:pStyle w:val="TableText"/>
              <w:spacing w:before="40" w:after="40" w:line="240" w:lineRule="auto"/>
              <w:ind w:left="57"/>
              <w:rPr>
                <w:rFonts w:cs="Segoe UI"/>
                <w:b/>
                <w:sz w:val="16"/>
                <w:szCs w:val="16"/>
                <w:lang w:eastAsia="en-NZ"/>
              </w:rPr>
            </w:pPr>
            <w:r w:rsidRPr="00827858">
              <w:rPr>
                <w:rFonts w:cs="Segoe UI"/>
                <w:b/>
                <w:sz w:val="16"/>
                <w:szCs w:val="16"/>
                <w:lang w:eastAsia="en-NZ"/>
              </w:rPr>
              <w:t>Mortality</w:t>
            </w:r>
          </w:p>
        </w:tc>
      </w:tr>
      <w:tr w:rsidR="00DD27F4" w:rsidRPr="00E035D5" w:rsidTr="00F248C1">
        <w:trPr>
          <w:cantSplit/>
          <w:tblHeader/>
        </w:trPr>
        <w:tc>
          <w:tcPr>
            <w:tcW w:w="426" w:type="dxa"/>
            <w:vMerge/>
            <w:tcBorders>
              <w:top w:val="nil"/>
              <w:bottom w:val="nil"/>
            </w:tcBorders>
            <w:shd w:val="clear" w:color="auto" w:fill="D9D9D9" w:themeFill="background1" w:themeFillShade="D9"/>
          </w:tcPr>
          <w:p w:rsidR="00FF5B8E" w:rsidRPr="00827858" w:rsidRDefault="00FF5B8E" w:rsidP="002B60AC">
            <w:pPr>
              <w:pStyle w:val="TableText"/>
              <w:spacing w:before="40" w:after="40" w:line="240" w:lineRule="auto"/>
              <w:rPr>
                <w:rFonts w:cs="Segoe UI"/>
                <w:sz w:val="16"/>
                <w:szCs w:val="16"/>
                <w:lang w:eastAsia="en-NZ"/>
              </w:rPr>
            </w:pPr>
          </w:p>
        </w:tc>
        <w:tc>
          <w:tcPr>
            <w:tcW w:w="1701" w:type="dxa"/>
            <w:vMerge/>
            <w:tcBorders>
              <w:top w:val="nil"/>
              <w:bottom w:val="nil"/>
            </w:tcBorders>
            <w:shd w:val="clear" w:color="auto" w:fill="D9D9D9" w:themeFill="background1" w:themeFillShade="D9"/>
          </w:tcPr>
          <w:p w:rsidR="00FF5B8E" w:rsidRPr="00827858" w:rsidRDefault="00FF5B8E" w:rsidP="002B60AC">
            <w:pPr>
              <w:pStyle w:val="TableText"/>
              <w:spacing w:before="40" w:after="40" w:line="240" w:lineRule="auto"/>
              <w:rPr>
                <w:rFonts w:cs="Segoe UI"/>
                <w:sz w:val="16"/>
                <w:szCs w:val="16"/>
                <w:lang w:eastAsia="en-NZ"/>
              </w:rPr>
            </w:pPr>
          </w:p>
        </w:tc>
        <w:tc>
          <w:tcPr>
            <w:tcW w:w="3543" w:type="dxa"/>
            <w:vMerge/>
            <w:tcBorders>
              <w:top w:val="nil"/>
              <w:bottom w:val="nil"/>
              <w:right w:val="single" w:sz="4" w:space="0" w:color="A6A6A6" w:themeColor="background1" w:themeShade="A6"/>
            </w:tcBorders>
            <w:shd w:val="clear" w:color="auto" w:fill="D9D9D9" w:themeFill="background1" w:themeFillShade="D9"/>
          </w:tcPr>
          <w:p w:rsidR="00FF5B8E" w:rsidRPr="00827858" w:rsidRDefault="00FF5B8E" w:rsidP="002B60AC">
            <w:pPr>
              <w:pStyle w:val="TableText"/>
              <w:spacing w:before="40" w:after="40" w:line="240" w:lineRule="auto"/>
              <w:rPr>
                <w:rFonts w:cs="Segoe UI"/>
                <w:sz w:val="16"/>
                <w:szCs w:val="16"/>
                <w:lang w:eastAsia="en-NZ"/>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FF5B8E" w:rsidRPr="00E035D5" w:rsidRDefault="00FF5B8E" w:rsidP="002B60AC">
            <w:pPr>
              <w:pStyle w:val="TableText"/>
              <w:spacing w:before="40" w:after="40" w:line="240" w:lineRule="auto"/>
              <w:jc w:val="center"/>
              <w:rPr>
                <w:sz w:val="16"/>
                <w:szCs w:val="16"/>
                <w:lang w:eastAsia="en-NZ"/>
              </w:rPr>
            </w:pPr>
          </w:p>
        </w:tc>
        <w:tc>
          <w:tcPr>
            <w:tcW w:w="702" w:type="dxa"/>
            <w:tcBorders>
              <w:top w:val="nil"/>
              <w:left w:val="single" w:sz="4" w:space="0" w:color="A6A6A6" w:themeColor="background1" w:themeShade="A6"/>
              <w:bottom w:val="nil"/>
            </w:tcBorders>
            <w:shd w:val="clear" w:color="auto" w:fill="D9D9D9" w:themeFill="background1" w:themeFillShade="D9"/>
          </w:tcPr>
          <w:p w:rsidR="00FF5B8E" w:rsidRPr="00035F4A" w:rsidRDefault="00FF5B8E" w:rsidP="002B60AC">
            <w:pPr>
              <w:pStyle w:val="TableText"/>
              <w:spacing w:before="0" w:after="40" w:line="240" w:lineRule="auto"/>
              <w:jc w:val="center"/>
              <w:rPr>
                <w:b/>
                <w:sz w:val="16"/>
                <w:szCs w:val="16"/>
                <w:lang w:eastAsia="en-NZ"/>
              </w:rPr>
            </w:pPr>
            <w:r w:rsidRPr="00035F4A">
              <w:rPr>
                <w:b/>
                <w:sz w:val="16"/>
                <w:szCs w:val="16"/>
                <w:lang w:eastAsia="en-NZ"/>
              </w:rPr>
              <w:t>C</w:t>
            </w:r>
          </w:p>
        </w:tc>
        <w:tc>
          <w:tcPr>
            <w:tcW w:w="702" w:type="dxa"/>
            <w:tcBorders>
              <w:top w:val="nil"/>
              <w:bottom w:val="nil"/>
              <w:right w:val="single" w:sz="4" w:space="0" w:color="A6A6A6" w:themeColor="background1" w:themeShade="A6"/>
            </w:tcBorders>
            <w:shd w:val="clear" w:color="auto" w:fill="D9D9D9" w:themeFill="background1" w:themeFillShade="D9"/>
          </w:tcPr>
          <w:p w:rsidR="00FF5B8E" w:rsidRPr="00035F4A" w:rsidRDefault="00FF5B8E" w:rsidP="002B60AC">
            <w:pPr>
              <w:pStyle w:val="TableText"/>
              <w:spacing w:before="0" w:after="40" w:line="240" w:lineRule="auto"/>
              <w:jc w:val="center"/>
              <w:rPr>
                <w:b/>
                <w:sz w:val="16"/>
                <w:szCs w:val="16"/>
                <w:lang w:eastAsia="en-NZ"/>
              </w:rPr>
            </w:pPr>
            <w:r w:rsidRPr="00035F4A">
              <w:rPr>
                <w:b/>
                <w:sz w:val="16"/>
                <w:szCs w:val="16"/>
                <w:lang w:eastAsia="en-NZ"/>
              </w:rPr>
              <w:t>R</w:t>
            </w:r>
          </w:p>
        </w:tc>
        <w:tc>
          <w:tcPr>
            <w:tcW w:w="466" w:type="dxa"/>
            <w:vMerge/>
            <w:tcBorders>
              <w:left w:val="single" w:sz="4" w:space="0" w:color="A6A6A6" w:themeColor="background1" w:themeShade="A6"/>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6"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6"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c>
          <w:tcPr>
            <w:tcW w:w="467" w:type="dxa"/>
            <w:vMerge/>
            <w:tcBorders>
              <w:bottom w:val="nil"/>
            </w:tcBorders>
            <w:shd w:val="clear" w:color="auto" w:fill="D9D9D9" w:themeFill="background1" w:themeFillShade="D9"/>
          </w:tcPr>
          <w:p w:rsidR="00FF5B8E" w:rsidRPr="00E035D5" w:rsidRDefault="00FF5B8E" w:rsidP="002B60AC">
            <w:pPr>
              <w:pStyle w:val="TableText"/>
              <w:spacing w:before="0" w:after="40" w:line="240" w:lineRule="auto"/>
              <w:rPr>
                <w:sz w:val="16"/>
                <w:szCs w:val="16"/>
                <w:lang w:eastAsia="en-NZ"/>
              </w:rPr>
            </w:pPr>
          </w:p>
        </w:tc>
      </w:tr>
      <w:tr w:rsidR="002B60AC" w:rsidRPr="00E035D5" w:rsidTr="005B100F">
        <w:trPr>
          <w:cantSplit/>
        </w:trPr>
        <w:tc>
          <w:tcPr>
            <w:tcW w:w="426" w:type="dxa"/>
            <w:tcBorders>
              <w:top w:val="nil"/>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w:t>
            </w:r>
          </w:p>
        </w:tc>
        <w:tc>
          <w:tcPr>
            <w:tcW w:w="1701" w:type="dxa"/>
            <w:tcBorders>
              <w:top w:val="nil"/>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Route to diagnosis</w:t>
            </w:r>
          </w:p>
        </w:tc>
        <w:tc>
          <w:tcPr>
            <w:tcW w:w="3543" w:type="dxa"/>
            <w:tcBorders>
              <w:top w:val="nil"/>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cancer who are diagnosed following a referral to a clinic, screening or presentation to an emergency department (with or without surgery)</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A6AB4"/>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Yes</w:t>
            </w:r>
          </w:p>
        </w:tc>
        <w:tc>
          <w:tcPr>
            <w:tcW w:w="702" w:type="dxa"/>
            <w:tcBorders>
              <w:top w:val="nil"/>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top w:val="nil"/>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top w:val="nil"/>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6"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6"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2</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Timeliness of treatment following diagnosis</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Time from first histological diagnosis to first definitive treatment</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vAlign w:val="center"/>
          </w:tcPr>
          <w:p w:rsidR="002B60AC" w:rsidRPr="002B60AC" w:rsidRDefault="002B60AC" w:rsidP="00F248C1">
            <w:pPr>
              <w:pStyle w:val="TableText"/>
              <w:spacing w:before="40" w:after="40" w:line="240" w:lineRule="auto"/>
              <w:jc w:val="center"/>
              <w:rPr>
                <w:sz w:val="16"/>
                <w:szCs w:val="16"/>
                <w:lang w:eastAsia="en-NZ"/>
              </w:rPr>
            </w:pPr>
            <w:r w:rsidRPr="002B60AC">
              <w:rPr>
                <w:sz w:val="16"/>
                <w:szCs w:val="16"/>
                <w:lang w:eastAsia="en-NZ"/>
              </w:rPr>
              <w:t>Yes</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3</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Stage at diagnosis</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by stage of diagnosis</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shd w:val="clear" w:color="auto" w:fill="B0182B"/>
            <w:vAlign w:val="center"/>
          </w:tcPr>
          <w:p w:rsidR="002B60AC" w:rsidRPr="00F248C1" w:rsidRDefault="00F248C1" w:rsidP="00F248C1">
            <w:pPr>
              <w:pStyle w:val="TableText"/>
              <w:spacing w:before="40" w:after="40" w:line="240" w:lineRule="auto"/>
              <w:jc w:val="center"/>
              <w:rPr>
                <w:color w:val="FFFFFF" w:themeColor="background1"/>
                <w:sz w:val="20"/>
                <w:lang w:eastAsia="en-NZ"/>
              </w:rPr>
            </w:pPr>
            <w:r w:rsidRPr="00F248C1">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4</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Multidisciplinary discussion</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 xml:space="preserve">Proportion of people with colorectal cancer discussed at a </w:t>
            </w:r>
            <w:r w:rsidR="00693A04">
              <w:rPr>
                <w:sz w:val="16"/>
                <w:szCs w:val="16"/>
                <w:lang w:eastAsia="en-NZ"/>
              </w:rPr>
              <w:t>multidisciplinary meeting (MDM)</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F248C1" w:rsidRDefault="00F248C1" w:rsidP="00F248C1">
            <w:pPr>
              <w:pStyle w:val="TableText"/>
              <w:spacing w:before="40" w:after="40" w:line="240" w:lineRule="auto"/>
              <w:jc w:val="center"/>
              <w:rPr>
                <w:color w:val="FFFFFF" w:themeColor="background1"/>
                <w:sz w:val="20"/>
                <w:lang w:eastAsia="en-NZ"/>
              </w:rPr>
            </w:pPr>
            <w:r w:rsidRPr="00F248C1">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6</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Clinical trial participation</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in a clinical trial</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F248C1" w:rsidRDefault="00F248C1" w:rsidP="00F248C1">
            <w:pPr>
              <w:pStyle w:val="TableText"/>
              <w:spacing w:before="40" w:after="40" w:line="240" w:lineRule="auto"/>
              <w:jc w:val="center"/>
              <w:rPr>
                <w:color w:val="FFFFFF" w:themeColor="background1"/>
                <w:sz w:val="20"/>
                <w:lang w:eastAsia="en-NZ"/>
              </w:rPr>
            </w:pPr>
            <w:r w:rsidRPr="00F248C1">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7</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Treatment survival</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who died within 30 or 90 days of treatment (surgery, chemotherapy, radiotherapy)</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A6AB4"/>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Yes</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8</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Overall survival</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Overall survival for people with colorectal cancer at 1, 3, 5 and 1</w:t>
            </w:r>
            <w:r w:rsidR="00693A04">
              <w:rPr>
                <w:sz w:val="16"/>
                <w:szCs w:val="16"/>
                <w:lang w:eastAsia="en-NZ"/>
              </w:rPr>
              <w:t>0 years from diagnosis by stage</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tcBorders>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9</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Structured pathology reporting</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who undergo surgical resection whose histology is reported in a structured format</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10</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Lymph-node yield</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who undergo surgical resection where ≥12 lymph nodes are pathologically examined</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A6AB4"/>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Yes</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tcBorders>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lastRenderedPageBreak/>
              <w:t>11</w:t>
            </w:r>
          </w:p>
        </w:tc>
        <w:tc>
          <w:tcPr>
            <w:tcW w:w="1701" w:type="dxa"/>
          </w:tcPr>
          <w:p w:rsidR="002B60AC" w:rsidRPr="002B60AC" w:rsidRDefault="002B60AC" w:rsidP="00F248C1">
            <w:pPr>
              <w:pStyle w:val="TableText"/>
              <w:spacing w:before="40" w:after="40" w:line="240" w:lineRule="auto"/>
              <w:rPr>
                <w:sz w:val="16"/>
                <w:szCs w:val="16"/>
                <w:lang w:eastAsia="en-NZ"/>
              </w:rPr>
            </w:pPr>
            <w:r w:rsidRPr="002B60AC">
              <w:rPr>
                <w:sz w:val="16"/>
                <w:szCs w:val="16"/>
                <w:lang w:eastAsia="en-NZ"/>
              </w:rPr>
              <w:t>Mismatch repair (MMR)/microsatellite instability (MSI) testing</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who have been tested for MMR status on initial diagnosis</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12a</w:t>
            </w:r>
          </w:p>
        </w:tc>
        <w:tc>
          <w:tcPr>
            <w:tcW w:w="1701" w:type="dxa"/>
          </w:tcPr>
          <w:p w:rsidR="002B60AC" w:rsidRPr="002B60AC" w:rsidRDefault="00F248C1" w:rsidP="002B60AC">
            <w:pPr>
              <w:pStyle w:val="TableText"/>
              <w:spacing w:before="40" w:after="40" w:line="240" w:lineRule="auto"/>
              <w:rPr>
                <w:sz w:val="16"/>
                <w:szCs w:val="16"/>
                <w:lang w:eastAsia="en-NZ"/>
              </w:rPr>
            </w:pPr>
            <w:r>
              <w:rPr>
                <w:sz w:val="16"/>
                <w:szCs w:val="16"/>
                <w:lang w:eastAsia="en-NZ"/>
              </w:rPr>
              <w:t>Circumferential margin (CRM)</w:t>
            </w:r>
          </w:p>
        </w:tc>
        <w:tc>
          <w:tcPr>
            <w:tcW w:w="3543" w:type="dxa"/>
            <w:tcBorders>
              <w:right w:val="single" w:sz="4" w:space="0" w:color="A6A6A6" w:themeColor="background1" w:themeShade="A6"/>
            </w:tcBorders>
          </w:tcPr>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a)</w:t>
            </w:r>
            <w:r w:rsidR="00F248C1">
              <w:rPr>
                <w:sz w:val="16"/>
                <w:szCs w:val="16"/>
                <w:lang w:eastAsia="en-NZ"/>
              </w:rPr>
              <w:tab/>
            </w:r>
            <w:r w:rsidRPr="002B60AC">
              <w:rPr>
                <w:sz w:val="16"/>
                <w:szCs w:val="16"/>
                <w:lang w:eastAsia="en-NZ"/>
              </w:rPr>
              <w:t>Proportion of people with rectal cancer undergoing surgery with reported CRM</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0182B"/>
            <w:vAlign w:val="center"/>
          </w:tcPr>
          <w:p w:rsidR="002B60AC" w:rsidRPr="00F248C1" w:rsidRDefault="002B60AC" w:rsidP="00F248C1">
            <w:pPr>
              <w:pStyle w:val="TableText"/>
              <w:spacing w:before="40" w:after="40" w:line="240" w:lineRule="auto"/>
              <w:jc w:val="center"/>
              <w:rPr>
                <w:color w:val="FFFFFF" w:themeColor="background1"/>
                <w:sz w:val="16"/>
                <w:szCs w:val="16"/>
                <w:lang w:eastAsia="en-NZ"/>
              </w:rPr>
            </w:pPr>
            <w:r w:rsidRPr="00F248C1">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12b</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Circumferential margin (CRM)</w:t>
            </w:r>
          </w:p>
        </w:tc>
        <w:tc>
          <w:tcPr>
            <w:tcW w:w="3543" w:type="dxa"/>
            <w:tcBorders>
              <w:right w:val="single" w:sz="4" w:space="0" w:color="A6A6A6" w:themeColor="background1" w:themeShade="A6"/>
            </w:tcBorders>
          </w:tcPr>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b)</w:t>
            </w:r>
            <w:r w:rsidR="00F248C1">
              <w:rPr>
                <w:sz w:val="16"/>
                <w:szCs w:val="16"/>
                <w:lang w:eastAsia="en-NZ"/>
              </w:rPr>
              <w:tab/>
            </w:r>
            <w:r w:rsidRPr="002B60AC">
              <w:rPr>
                <w:sz w:val="16"/>
                <w:szCs w:val="16"/>
                <w:lang w:eastAsia="en-NZ"/>
              </w:rPr>
              <w:t>Proportion of reported CRMs with a positive margin (less than or equal to 1mm – R1)</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5B100F"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13a</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Integrity of mesorectum</w:t>
            </w:r>
          </w:p>
        </w:tc>
        <w:tc>
          <w:tcPr>
            <w:tcW w:w="3543" w:type="dxa"/>
            <w:tcBorders>
              <w:right w:val="single" w:sz="4" w:space="0" w:color="A6A6A6" w:themeColor="background1" w:themeShade="A6"/>
            </w:tcBorders>
          </w:tcPr>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a)</w:t>
            </w:r>
            <w:r w:rsidR="00F248C1">
              <w:rPr>
                <w:sz w:val="16"/>
                <w:szCs w:val="16"/>
                <w:lang w:eastAsia="en-NZ"/>
              </w:rPr>
              <w:tab/>
            </w:r>
            <w:r w:rsidRPr="002B60AC">
              <w:rPr>
                <w:sz w:val="16"/>
                <w:szCs w:val="16"/>
                <w:lang w:eastAsia="en-NZ"/>
              </w:rPr>
              <w:t>Proportion of people with rectal cancer where mesorectal intactness/grade is documented</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13b</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Integrity of mesorectum</w:t>
            </w:r>
          </w:p>
        </w:tc>
        <w:tc>
          <w:tcPr>
            <w:tcW w:w="3543" w:type="dxa"/>
            <w:tcBorders>
              <w:right w:val="single" w:sz="4" w:space="0" w:color="A6A6A6" w:themeColor="background1" w:themeShade="A6"/>
            </w:tcBorders>
          </w:tcPr>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b)</w:t>
            </w:r>
            <w:r w:rsidR="00F248C1">
              <w:rPr>
                <w:sz w:val="16"/>
                <w:szCs w:val="16"/>
                <w:lang w:eastAsia="en-NZ"/>
              </w:rPr>
              <w:tab/>
            </w:r>
            <w:r w:rsidRPr="002B60AC">
              <w:rPr>
                <w:sz w:val="16"/>
                <w:szCs w:val="16"/>
                <w:lang w:eastAsia="en-NZ"/>
              </w:rPr>
              <w:t>Proportion of each mesorectal grade/</w:t>
            </w:r>
            <w:r w:rsidR="00F248C1">
              <w:rPr>
                <w:sz w:val="16"/>
                <w:szCs w:val="16"/>
                <w:lang w:eastAsia="en-NZ"/>
              </w:rPr>
              <w:t xml:space="preserve"> </w:t>
            </w:r>
            <w:r w:rsidRPr="002B60AC">
              <w:rPr>
                <w:sz w:val="16"/>
                <w:szCs w:val="16"/>
                <w:lang w:eastAsia="en-NZ"/>
              </w:rPr>
              <w:t>degree of intactness for rectal cancers</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tcBorders>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tcBorders>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14</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Rectal MRI reporting</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rectal cancer who receive an MRI that is synoptically reported</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15</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Tumour localisation</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rectal cancer for whom distal tumour margin (tumour height) to anal verge distance is specified on the MRI report</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bottom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16</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Radiotherapy</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non-metastatic rectal cancer who receive:</w:t>
            </w:r>
          </w:p>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a)</w:t>
            </w:r>
            <w:r w:rsidR="00F248C1">
              <w:rPr>
                <w:sz w:val="16"/>
                <w:szCs w:val="16"/>
                <w:lang w:eastAsia="en-NZ"/>
              </w:rPr>
              <w:tab/>
            </w:r>
            <w:r w:rsidRPr="002B60AC">
              <w:rPr>
                <w:sz w:val="16"/>
                <w:szCs w:val="16"/>
                <w:lang w:eastAsia="en-NZ"/>
              </w:rPr>
              <w:t>no radiotherapy (ie, surgery alone)</w:t>
            </w:r>
          </w:p>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b)</w:t>
            </w:r>
            <w:r w:rsidR="00F248C1">
              <w:rPr>
                <w:sz w:val="16"/>
                <w:szCs w:val="16"/>
                <w:lang w:eastAsia="en-NZ"/>
              </w:rPr>
              <w:tab/>
            </w:r>
            <w:r w:rsidRPr="002B60AC">
              <w:rPr>
                <w:sz w:val="16"/>
                <w:szCs w:val="16"/>
                <w:lang w:eastAsia="en-NZ"/>
              </w:rPr>
              <w:t>pre-operative short-course radiotherapy (SCRT)</w:t>
            </w:r>
          </w:p>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c)</w:t>
            </w:r>
            <w:r w:rsidR="00F248C1">
              <w:rPr>
                <w:sz w:val="16"/>
                <w:szCs w:val="16"/>
                <w:lang w:eastAsia="en-NZ"/>
              </w:rPr>
              <w:tab/>
            </w:r>
            <w:r w:rsidRPr="002B60AC">
              <w:rPr>
                <w:sz w:val="16"/>
                <w:szCs w:val="16"/>
                <w:lang w:eastAsia="en-NZ"/>
              </w:rPr>
              <w:t>pre-operative long-course radiotherapy (LCRT)</w:t>
            </w:r>
          </w:p>
        </w:tc>
        <w:tc>
          <w:tcPr>
            <w:tcW w:w="992" w:type="dxa"/>
            <w:tcBorders>
              <w:left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17</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Adjuvant chemotherapy</w:t>
            </w:r>
          </w:p>
        </w:tc>
        <w:tc>
          <w:tcPr>
            <w:tcW w:w="3543" w:type="dxa"/>
            <w:tcBorders>
              <w:right w:val="single" w:sz="4" w:space="0" w:color="A6A6A6" w:themeColor="background1" w:themeShade="A6"/>
            </w:tcBorders>
          </w:tcPr>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a)</w:t>
            </w:r>
            <w:r w:rsidR="00F248C1">
              <w:rPr>
                <w:sz w:val="16"/>
                <w:szCs w:val="16"/>
                <w:lang w:eastAsia="en-NZ"/>
              </w:rPr>
              <w:tab/>
            </w:r>
            <w:r w:rsidRPr="002B60AC">
              <w:rPr>
                <w:sz w:val="16"/>
                <w:szCs w:val="16"/>
                <w:lang w:eastAsia="en-NZ"/>
              </w:rPr>
              <w:t>Proportion of people with stage III colon cancer who receive adjuvant chemotherapy</w:t>
            </w:r>
          </w:p>
          <w:p w:rsidR="002B60AC" w:rsidRPr="002B60AC" w:rsidRDefault="002B60AC" w:rsidP="00F248C1">
            <w:pPr>
              <w:pStyle w:val="TableText"/>
              <w:spacing w:before="40" w:after="40" w:line="240" w:lineRule="auto"/>
              <w:ind w:left="284" w:hanging="284"/>
              <w:rPr>
                <w:sz w:val="16"/>
                <w:szCs w:val="16"/>
                <w:lang w:eastAsia="en-NZ"/>
              </w:rPr>
            </w:pPr>
            <w:r w:rsidRPr="002B60AC">
              <w:rPr>
                <w:sz w:val="16"/>
                <w:szCs w:val="16"/>
                <w:lang w:eastAsia="en-NZ"/>
              </w:rPr>
              <w:t>b)</w:t>
            </w:r>
            <w:r w:rsidR="00F248C1">
              <w:rPr>
                <w:sz w:val="16"/>
                <w:szCs w:val="16"/>
                <w:lang w:eastAsia="en-NZ"/>
              </w:rPr>
              <w:tab/>
            </w:r>
            <w:r w:rsidRPr="002B60AC">
              <w:rPr>
                <w:sz w:val="16"/>
                <w:szCs w:val="16"/>
                <w:lang w:eastAsia="en-NZ"/>
              </w:rPr>
              <w:t>Proportion of people with stage III colon cancer who receive adjuvant chemotherapy within eight weeks</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6" w:type="dxa"/>
            <w:tcBorders>
              <w:left w:val="single" w:sz="4" w:space="0" w:color="A6A6A6" w:themeColor="background1" w:themeShade="A6"/>
              <w:bottom w:val="single" w:sz="4" w:space="0" w:color="A6A6A6" w:themeColor="background1" w:themeShade="A6"/>
            </w:tcBorders>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lastRenderedPageBreak/>
              <w:t>18</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Metastatic colorectal cancer chemotherapy</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metastatic colorectal cancer receiving chemotherapy</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0182B"/>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No</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shd w:val="clear" w:color="auto" w:fill="B0182B"/>
            <w:vAlign w:val="center"/>
          </w:tcPr>
          <w:p w:rsidR="002B60AC" w:rsidRPr="005B100F" w:rsidRDefault="00F248C1" w:rsidP="00F248C1">
            <w:pPr>
              <w:pStyle w:val="TableText"/>
              <w:spacing w:before="40" w:after="40" w:line="240" w:lineRule="auto"/>
              <w:jc w:val="center"/>
              <w:rPr>
                <w:color w:val="FFFFFF" w:themeColor="background1"/>
                <w:sz w:val="20"/>
                <w:lang w:eastAsia="en-NZ"/>
              </w:rPr>
            </w:pPr>
            <w:r w:rsidRPr="005B100F">
              <w:rPr>
                <w:color w:val="FFFFFF" w:themeColor="background1"/>
                <w:sz w:val="20"/>
                <w:lang w:eastAsia="en-NZ"/>
              </w:rPr>
              <w:t>x</w:t>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19</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Emergency surgery</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colorectal cancer undergoing major resection who have emergency surgery</w:t>
            </w:r>
          </w:p>
        </w:tc>
        <w:tc>
          <w:tcPr>
            <w:tcW w:w="99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A6AB4"/>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Yes</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20</w:t>
            </w:r>
          </w:p>
        </w:tc>
        <w:tc>
          <w:tcPr>
            <w:tcW w:w="1701" w:type="dxa"/>
          </w:tcPr>
          <w:p w:rsidR="002B60AC" w:rsidRPr="002B60AC" w:rsidRDefault="00F248C1" w:rsidP="002B60AC">
            <w:pPr>
              <w:pStyle w:val="TableText"/>
              <w:spacing w:before="40" w:after="40" w:line="240" w:lineRule="auto"/>
              <w:rPr>
                <w:sz w:val="16"/>
                <w:szCs w:val="16"/>
                <w:lang w:eastAsia="en-NZ"/>
              </w:rPr>
            </w:pPr>
            <w:r>
              <w:rPr>
                <w:sz w:val="16"/>
                <w:szCs w:val="16"/>
                <w:lang w:eastAsia="en-NZ"/>
              </w:rPr>
              <w:t>Unplanned return to theatre</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an unplanned return to theatre within 30 days of surgery for colorectal cancer</w:t>
            </w:r>
          </w:p>
        </w:tc>
        <w:tc>
          <w:tcPr>
            <w:tcW w:w="992" w:type="dxa"/>
            <w:tcBorders>
              <w:left w:val="single" w:sz="4" w:space="0" w:color="A6A6A6" w:themeColor="background1" w:themeShade="A6"/>
              <w:right w:val="single" w:sz="4" w:space="0" w:color="A6A6A6" w:themeColor="background1" w:themeShade="A6"/>
            </w:tcBorders>
            <w:shd w:val="clear" w:color="auto" w:fill="0A6AB4"/>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Yes</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r>
      <w:tr w:rsidR="002B60AC" w:rsidRPr="00E035D5" w:rsidTr="005B100F">
        <w:trPr>
          <w:cantSplit/>
        </w:trPr>
        <w:tc>
          <w:tcPr>
            <w:tcW w:w="426"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21</w:t>
            </w:r>
          </w:p>
        </w:tc>
        <w:tc>
          <w:tcPr>
            <w:tcW w:w="1701" w:type="dxa"/>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Stoma-free survival</w:t>
            </w:r>
          </w:p>
        </w:tc>
        <w:tc>
          <w:tcPr>
            <w:tcW w:w="3543" w:type="dxa"/>
            <w:tcBorders>
              <w:right w:val="single" w:sz="4" w:space="0" w:color="A6A6A6" w:themeColor="background1" w:themeShade="A6"/>
            </w:tcBorders>
          </w:tcPr>
          <w:p w:rsidR="002B60AC" w:rsidRPr="002B60AC" w:rsidRDefault="002B60AC" w:rsidP="002B60AC">
            <w:pPr>
              <w:pStyle w:val="TableText"/>
              <w:spacing w:before="40" w:after="40" w:line="240" w:lineRule="auto"/>
              <w:rPr>
                <w:sz w:val="16"/>
                <w:szCs w:val="16"/>
                <w:lang w:eastAsia="en-NZ"/>
              </w:rPr>
            </w:pPr>
            <w:r w:rsidRPr="002B60AC">
              <w:rPr>
                <w:sz w:val="16"/>
                <w:szCs w:val="16"/>
                <w:lang w:eastAsia="en-NZ"/>
              </w:rPr>
              <w:t>Proportion of people with rectal cancer with stoma-free survival at 18 months after major resection</w:t>
            </w:r>
          </w:p>
        </w:tc>
        <w:tc>
          <w:tcPr>
            <w:tcW w:w="992" w:type="dxa"/>
            <w:tcBorders>
              <w:left w:val="single" w:sz="4" w:space="0" w:color="A6A6A6" w:themeColor="background1" w:themeShade="A6"/>
              <w:right w:val="single" w:sz="4" w:space="0" w:color="A6A6A6" w:themeColor="background1" w:themeShade="A6"/>
            </w:tcBorders>
            <w:shd w:val="clear" w:color="auto" w:fill="0A6AB4"/>
            <w:vAlign w:val="center"/>
          </w:tcPr>
          <w:p w:rsidR="002B60AC" w:rsidRPr="005B100F" w:rsidRDefault="002B60AC" w:rsidP="00F248C1">
            <w:pPr>
              <w:pStyle w:val="TableText"/>
              <w:spacing w:before="40" w:after="40" w:line="240" w:lineRule="auto"/>
              <w:jc w:val="center"/>
              <w:rPr>
                <w:color w:val="FFFFFF" w:themeColor="background1"/>
                <w:sz w:val="16"/>
                <w:szCs w:val="16"/>
                <w:lang w:eastAsia="en-NZ"/>
              </w:rPr>
            </w:pPr>
            <w:r w:rsidRPr="005B100F">
              <w:rPr>
                <w:color w:val="FFFFFF" w:themeColor="background1"/>
                <w:sz w:val="16"/>
                <w:szCs w:val="16"/>
                <w:lang w:eastAsia="en-NZ"/>
              </w:rPr>
              <w:t>Yes</w:t>
            </w:r>
          </w:p>
        </w:tc>
        <w:tc>
          <w:tcPr>
            <w:tcW w:w="702"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702" w:type="dxa"/>
            <w:tcBorders>
              <w:righ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6" w:type="dxa"/>
            <w:tcBorders>
              <w:left w:val="single" w:sz="4" w:space="0" w:color="A6A6A6" w:themeColor="background1" w:themeShade="A6"/>
            </w:tcBorders>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6"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p>
        </w:tc>
        <w:tc>
          <w:tcPr>
            <w:tcW w:w="467" w:type="dxa"/>
            <w:vAlign w:val="center"/>
          </w:tcPr>
          <w:p w:rsidR="002B60AC" w:rsidRPr="00F248C1" w:rsidRDefault="002B60AC" w:rsidP="00F248C1">
            <w:pPr>
              <w:pStyle w:val="TableText"/>
              <w:spacing w:before="40" w:after="40" w:line="240" w:lineRule="auto"/>
              <w:jc w:val="center"/>
              <w:rPr>
                <w:sz w:val="20"/>
                <w:lang w:eastAsia="en-NZ"/>
              </w:rPr>
            </w:pPr>
            <w:r w:rsidRPr="00F248C1">
              <w:rPr>
                <w:sz w:val="20"/>
                <w:lang w:eastAsia="en-NZ"/>
              </w:rPr>
              <w:sym w:font="Wingdings" w:char="F0FC"/>
            </w:r>
          </w:p>
        </w:tc>
      </w:tr>
      <w:tr w:rsidR="00F248C1" w:rsidRPr="00E035D5" w:rsidTr="005B100F">
        <w:trPr>
          <w:cantSplit/>
        </w:trPr>
        <w:tc>
          <w:tcPr>
            <w:tcW w:w="426" w:type="dxa"/>
            <w:tcBorders>
              <w:bottom w:val="nil"/>
            </w:tcBorders>
          </w:tcPr>
          <w:p w:rsidR="00F248C1" w:rsidRPr="002B60AC" w:rsidRDefault="00F248C1" w:rsidP="002B60AC">
            <w:pPr>
              <w:pStyle w:val="TableText"/>
              <w:spacing w:before="40" w:after="40" w:line="240" w:lineRule="auto"/>
              <w:rPr>
                <w:sz w:val="16"/>
                <w:szCs w:val="16"/>
                <w:lang w:eastAsia="en-NZ"/>
              </w:rPr>
            </w:pPr>
          </w:p>
        </w:tc>
        <w:tc>
          <w:tcPr>
            <w:tcW w:w="5244" w:type="dxa"/>
            <w:gridSpan w:val="2"/>
            <w:tcBorders>
              <w:bottom w:val="nil"/>
              <w:right w:val="single" w:sz="4" w:space="0" w:color="A6A6A6" w:themeColor="background1" w:themeShade="A6"/>
            </w:tcBorders>
          </w:tcPr>
          <w:p w:rsidR="00F248C1" w:rsidRPr="002B60AC" w:rsidRDefault="00F248C1" w:rsidP="002B60AC">
            <w:pPr>
              <w:pStyle w:val="TableText"/>
              <w:spacing w:before="40" w:after="40" w:line="240" w:lineRule="auto"/>
              <w:rPr>
                <w:sz w:val="16"/>
                <w:szCs w:val="16"/>
                <w:lang w:eastAsia="en-NZ"/>
              </w:rPr>
            </w:pPr>
            <w:r w:rsidRPr="00F248C1">
              <w:rPr>
                <w:b/>
                <w:sz w:val="16"/>
                <w:szCs w:val="16"/>
                <w:lang w:eastAsia="en-NZ"/>
              </w:rPr>
              <w:t>Descriptive measures</w:t>
            </w:r>
          </w:p>
        </w:tc>
        <w:tc>
          <w:tcPr>
            <w:tcW w:w="992" w:type="dxa"/>
            <w:tcBorders>
              <w:left w:val="single" w:sz="4" w:space="0" w:color="A6A6A6" w:themeColor="background1" w:themeShade="A6"/>
              <w:bottom w:val="nil"/>
              <w:right w:val="single" w:sz="4" w:space="0" w:color="A6A6A6" w:themeColor="background1" w:themeShade="A6"/>
            </w:tcBorders>
            <w:vAlign w:val="center"/>
          </w:tcPr>
          <w:p w:rsidR="00F248C1" w:rsidRPr="002B60AC" w:rsidRDefault="00F248C1" w:rsidP="00F248C1">
            <w:pPr>
              <w:pStyle w:val="TableText"/>
              <w:spacing w:before="40" w:after="40" w:line="240" w:lineRule="auto"/>
              <w:jc w:val="center"/>
              <w:rPr>
                <w:sz w:val="16"/>
                <w:szCs w:val="16"/>
                <w:lang w:eastAsia="en-NZ"/>
              </w:rPr>
            </w:pPr>
          </w:p>
        </w:tc>
        <w:tc>
          <w:tcPr>
            <w:tcW w:w="702" w:type="dxa"/>
            <w:tcBorders>
              <w:left w:val="single" w:sz="4" w:space="0" w:color="A6A6A6" w:themeColor="background1" w:themeShade="A6"/>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702" w:type="dxa"/>
            <w:tcBorders>
              <w:bottom w:val="nil"/>
              <w:right w:val="single" w:sz="4" w:space="0" w:color="A6A6A6" w:themeColor="background1" w:themeShade="A6"/>
            </w:tcBorders>
            <w:vAlign w:val="center"/>
          </w:tcPr>
          <w:p w:rsidR="00F248C1" w:rsidRPr="00F248C1" w:rsidRDefault="00F248C1" w:rsidP="00F248C1">
            <w:pPr>
              <w:pStyle w:val="TableText"/>
              <w:spacing w:before="40" w:after="40" w:line="240" w:lineRule="auto"/>
              <w:jc w:val="center"/>
              <w:rPr>
                <w:sz w:val="20"/>
                <w:lang w:eastAsia="en-NZ"/>
              </w:rPr>
            </w:pPr>
          </w:p>
        </w:tc>
        <w:tc>
          <w:tcPr>
            <w:tcW w:w="466" w:type="dxa"/>
            <w:tcBorders>
              <w:left w:val="single" w:sz="4" w:space="0" w:color="A6A6A6" w:themeColor="background1" w:themeShade="A6"/>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6"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6"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c>
          <w:tcPr>
            <w:tcW w:w="467" w:type="dxa"/>
            <w:tcBorders>
              <w:bottom w:val="nil"/>
            </w:tcBorders>
            <w:vAlign w:val="center"/>
          </w:tcPr>
          <w:p w:rsidR="00F248C1" w:rsidRPr="00F248C1" w:rsidRDefault="00F248C1" w:rsidP="00F248C1">
            <w:pPr>
              <w:pStyle w:val="TableText"/>
              <w:spacing w:before="40" w:after="40" w:line="240" w:lineRule="auto"/>
              <w:jc w:val="center"/>
              <w:rPr>
                <w:sz w:val="20"/>
                <w:lang w:eastAsia="en-NZ"/>
              </w:rPr>
            </w:pPr>
          </w:p>
        </w:tc>
      </w:tr>
      <w:tr w:rsidR="002B60AC" w:rsidRPr="00E035D5" w:rsidTr="005B100F">
        <w:trPr>
          <w:cantSplit/>
        </w:trPr>
        <w:tc>
          <w:tcPr>
            <w:tcW w:w="426" w:type="dxa"/>
            <w:tcBorders>
              <w:top w:val="nil"/>
            </w:tcBorders>
          </w:tcPr>
          <w:p w:rsidR="002B60AC" w:rsidRPr="002B60AC" w:rsidRDefault="002B60AC" w:rsidP="00F248C1">
            <w:pPr>
              <w:pStyle w:val="TableText"/>
              <w:spacing w:before="0" w:after="40" w:line="240" w:lineRule="auto"/>
              <w:rPr>
                <w:sz w:val="16"/>
                <w:szCs w:val="16"/>
                <w:lang w:eastAsia="en-NZ"/>
              </w:rPr>
            </w:pPr>
            <w:r w:rsidRPr="002B60AC">
              <w:rPr>
                <w:sz w:val="16"/>
                <w:szCs w:val="16"/>
                <w:lang w:eastAsia="en-NZ"/>
              </w:rPr>
              <w:t>5</w:t>
            </w:r>
          </w:p>
        </w:tc>
        <w:tc>
          <w:tcPr>
            <w:tcW w:w="1701" w:type="dxa"/>
            <w:tcBorders>
              <w:top w:val="nil"/>
            </w:tcBorders>
          </w:tcPr>
          <w:p w:rsidR="002B60AC" w:rsidRPr="002B60AC" w:rsidRDefault="002B60AC" w:rsidP="00F248C1">
            <w:pPr>
              <w:pStyle w:val="TableText"/>
              <w:spacing w:before="0" w:after="40" w:line="240" w:lineRule="auto"/>
              <w:rPr>
                <w:sz w:val="16"/>
                <w:szCs w:val="16"/>
                <w:lang w:eastAsia="en-NZ"/>
              </w:rPr>
            </w:pPr>
            <w:r w:rsidRPr="002B60AC">
              <w:rPr>
                <w:sz w:val="16"/>
                <w:szCs w:val="16"/>
                <w:lang w:eastAsia="en-NZ"/>
              </w:rPr>
              <w:t>Length of stay after surgery</w:t>
            </w:r>
          </w:p>
        </w:tc>
        <w:tc>
          <w:tcPr>
            <w:tcW w:w="3543" w:type="dxa"/>
            <w:tcBorders>
              <w:top w:val="nil"/>
              <w:right w:val="single" w:sz="4" w:space="0" w:color="A6A6A6" w:themeColor="background1" w:themeShade="A6"/>
            </w:tcBorders>
          </w:tcPr>
          <w:p w:rsidR="002B60AC" w:rsidRPr="002B60AC" w:rsidRDefault="002B60AC" w:rsidP="00F248C1">
            <w:pPr>
              <w:pStyle w:val="TableText"/>
              <w:spacing w:before="0" w:after="40" w:line="240" w:lineRule="auto"/>
              <w:rPr>
                <w:sz w:val="16"/>
                <w:szCs w:val="16"/>
                <w:lang w:eastAsia="en-NZ"/>
              </w:rPr>
            </w:pPr>
            <w:r w:rsidRPr="002B60AC">
              <w:rPr>
                <w:sz w:val="16"/>
                <w:szCs w:val="16"/>
                <w:lang w:eastAsia="en-NZ"/>
              </w:rPr>
              <w:t>Median length of stay following surgery for colorectal cancer</w:t>
            </w:r>
          </w:p>
        </w:tc>
        <w:tc>
          <w:tcPr>
            <w:tcW w:w="992" w:type="dxa"/>
            <w:tcBorders>
              <w:top w:val="nil"/>
              <w:left w:val="single" w:sz="4" w:space="0" w:color="A6A6A6" w:themeColor="background1" w:themeShade="A6"/>
              <w:right w:val="single" w:sz="4" w:space="0" w:color="A6A6A6" w:themeColor="background1" w:themeShade="A6"/>
            </w:tcBorders>
            <w:shd w:val="clear" w:color="auto" w:fill="0A6AB4"/>
            <w:vAlign w:val="center"/>
          </w:tcPr>
          <w:p w:rsidR="002B60AC" w:rsidRPr="005B100F" w:rsidRDefault="002B60AC" w:rsidP="00F248C1">
            <w:pPr>
              <w:pStyle w:val="TableText"/>
              <w:spacing w:before="0" w:after="40" w:line="240" w:lineRule="auto"/>
              <w:jc w:val="center"/>
              <w:rPr>
                <w:color w:val="FFFFFF" w:themeColor="background1"/>
                <w:sz w:val="16"/>
                <w:szCs w:val="16"/>
                <w:lang w:eastAsia="en-NZ"/>
              </w:rPr>
            </w:pPr>
            <w:r w:rsidRPr="005B100F">
              <w:rPr>
                <w:color w:val="FFFFFF" w:themeColor="background1"/>
                <w:sz w:val="16"/>
                <w:szCs w:val="16"/>
                <w:lang w:eastAsia="en-NZ"/>
              </w:rPr>
              <w:t>Yes</w:t>
            </w:r>
          </w:p>
        </w:tc>
        <w:tc>
          <w:tcPr>
            <w:tcW w:w="702" w:type="dxa"/>
            <w:tcBorders>
              <w:top w:val="nil"/>
              <w:left w:val="single" w:sz="4" w:space="0" w:color="A6A6A6" w:themeColor="background1" w:themeShade="A6"/>
            </w:tcBorders>
            <w:vAlign w:val="center"/>
          </w:tcPr>
          <w:p w:rsidR="002B60AC" w:rsidRPr="00F248C1" w:rsidRDefault="002B60AC" w:rsidP="00F248C1">
            <w:pPr>
              <w:pStyle w:val="TableText"/>
              <w:spacing w:before="0" w:after="40" w:line="240" w:lineRule="auto"/>
              <w:jc w:val="center"/>
              <w:rPr>
                <w:sz w:val="20"/>
                <w:lang w:eastAsia="en-NZ"/>
              </w:rPr>
            </w:pPr>
            <w:r w:rsidRPr="00F248C1">
              <w:rPr>
                <w:sz w:val="20"/>
                <w:lang w:eastAsia="en-NZ"/>
              </w:rPr>
              <w:sym w:font="Wingdings" w:char="F0FC"/>
            </w:r>
          </w:p>
        </w:tc>
        <w:tc>
          <w:tcPr>
            <w:tcW w:w="702" w:type="dxa"/>
            <w:tcBorders>
              <w:top w:val="nil"/>
              <w:right w:val="single" w:sz="4" w:space="0" w:color="A6A6A6" w:themeColor="background1" w:themeShade="A6"/>
            </w:tcBorders>
            <w:vAlign w:val="center"/>
          </w:tcPr>
          <w:p w:rsidR="002B60AC" w:rsidRPr="00F248C1" w:rsidRDefault="002B60AC" w:rsidP="00F248C1">
            <w:pPr>
              <w:pStyle w:val="TableText"/>
              <w:spacing w:before="0" w:after="40" w:line="240" w:lineRule="auto"/>
              <w:jc w:val="center"/>
              <w:rPr>
                <w:sz w:val="20"/>
                <w:lang w:eastAsia="en-NZ"/>
              </w:rPr>
            </w:pPr>
            <w:r w:rsidRPr="00F248C1">
              <w:rPr>
                <w:sz w:val="20"/>
                <w:lang w:eastAsia="en-NZ"/>
              </w:rPr>
              <w:sym w:font="Wingdings" w:char="F0FC"/>
            </w:r>
          </w:p>
        </w:tc>
        <w:tc>
          <w:tcPr>
            <w:tcW w:w="466" w:type="dxa"/>
            <w:tcBorders>
              <w:top w:val="nil"/>
              <w:left w:val="single" w:sz="4" w:space="0" w:color="A6A6A6" w:themeColor="background1" w:themeShade="A6"/>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r w:rsidRPr="00F248C1">
              <w:rPr>
                <w:sz w:val="20"/>
                <w:lang w:eastAsia="en-NZ"/>
              </w:rPr>
              <w:sym w:font="Wingdings" w:char="F0FC"/>
            </w: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6"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6"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r w:rsidRPr="00F248C1">
              <w:rPr>
                <w:sz w:val="20"/>
                <w:lang w:eastAsia="en-NZ"/>
              </w:rPr>
              <w:sym w:font="Wingdings" w:char="F0FC"/>
            </w: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c>
          <w:tcPr>
            <w:tcW w:w="467" w:type="dxa"/>
            <w:tcBorders>
              <w:top w:val="nil"/>
            </w:tcBorders>
            <w:vAlign w:val="center"/>
          </w:tcPr>
          <w:p w:rsidR="002B60AC" w:rsidRPr="00F248C1" w:rsidRDefault="002B60AC" w:rsidP="00F248C1">
            <w:pPr>
              <w:pStyle w:val="TableText"/>
              <w:spacing w:before="0" w:after="40" w:line="240" w:lineRule="auto"/>
              <w:jc w:val="center"/>
              <w:rPr>
                <w:sz w:val="20"/>
                <w:lang w:eastAsia="en-NZ"/>
              </w:rPr>
            </w:pPr>
          </w:p>
        </w:tc>
      </w:tr>
    </w:tbl>
    <w:p w:rsidR="005679B2" w:rsidRPr="005B100F" w:rsidRDefault="005679B2" w:rsidP="00827858">
      <w:pPr>
        <w:pStyle w:val="Note"/>
        <w:rPr>
          <w:sz w:val="16"/>
          <w:szCs w:val="16"/>
        </w:rPr>
      </w:pPr>
      <w:r w:rsidRPr="005B100F">
        <w:rPr>
          <w:sz w:val="16"/>
          <w:szCs w:val="16"/>
        </w:rPr>
        <w:t>1</w:t>
      </w:r>
      <w:r w:rsidR="00827858" w:rsidRPr="005B100F">
        <w:rPr>
          <w:sz w:val="16"/>
          <w:szCs w:val="16"/>
        </w:rPr>
        <w:tab/>
      </w:r>
      <w:r w:rsidRPr="005B100F">
        <w:rPr>
          <w:sz w:val="16"/>
          <w:szCs w:val="16"/>
        </w:rPr>
        <w:t>C – colon, R – rectum</w:t>
      </w:r>
    </w:p>
    <w:p w:rsidR="005679B2" w:rsidRDefault="005679B2" w:rsidP="00827858"/>
    <w:p w:rsidR="00D14893" w:rsidRDefault="00D14893" w:rsidP="00555001">
      <w:pPr>
        <w:pStyle w:val="Heading1"/>
        <w:numPr>
          <w:ilvl w:val="0"/>
          <w:numId w:val="0"/>
        </w:numPr>
        <w:sectPr w:rsidR="00D14893" w:rsidSect="006B6742">
          <w:footerReference w:type="default" r:id="rId22"/>
          <w:pgSz w:w="16834" w:h="11907" w:orient="landscape" w:code="9"/>
          <w:pgMar w:top="1134" w:right="1134" w:bottom="1134" w:left="1134" w:header="284" w:footer="425" w:gutter="0"/>
          <w:cols w:space="720"/>
          <w:docGrid w:linePitch="286"/>
        </w:sectPr>
      </w:pPr>
      <w:bookmarkStart w:id="114" w:name="_Toc1738373"/>
    </w:p>
    <w:p w:rsidR="00770442" w:rsidRDefault="005679B2" w:rsidP="00555001">
      <w:pPr>
        <w:pStyle w:val="Heading1"/>
        <w:numPr>
          <w:ilvl w:val="0"/>
          <w:numId w:val="0"/>
        </w:numPr>
      </w:pPr>
      <w:bookmarkStart w:id="115" w:name="_Toc2255237"/>
      <w:r>
        <w:lastRenderedPageBreak/>
        <w:t>Appendix 3</w:t>
      </w:r>
      <w:r w:rsidR="00555001">
        <w:t>:</w:t>
      </w:r>
      <w:r>
        <w:t xml:space="preserve"> Stratifying</w:t>
      </w:r>
      <w:r w:rsidR="00E04EAE">
        <w:t> </w:t>
      </w:r>
      <w:r>
        <w:t>variables</w:t>
      </w:r>
      <w:bookmarkEnd w:id="114"/>
      <w:bookmarkEnd w:id="115"/>
    </w:p>
    <w:p w:rsidR="005679B2" w:rsidRPr="007C381D" w:rsidRDefault="005679B2" w:rsidP="00555001">
      <w:r w:rsidRPr="00A95241">
        <w:t>In addition to DHB and regional cancer network</w:t>
      </w:r>
      <w:r>
        <w:t>,</w:t>
      </w:r>
      <w:r w:rsidRPr="00A95241">
        <w:t xml:space="preserve"> the </w:t>
      </w:r>
      <w:r>
        <w:t xml:space="preserve">indicators will be </w:t>
      </w:r>
      <w:r w:rsidRPr="00A95241">
        <w:t>stratif</w:t>
      </w:r>
      <w:r>
        <w:t>ied by the following</w:t>
      </w:r>
      <w:r w:rsidRPr="00A95241">
        <w:t xml:space="preserve"> variables where possible:</w:t>
      </w:r>
    </w:p>
    <w:p w:rsidR="005679B2" w:rsidRPr="007B3B17" w:rsidRDefault="005679B2" w:rsidP="00555001">
      <w:pPr>
        <w:pStyle w:val="Bullet"/>
      </w:pPr>
      <w:r>
        <w:t>a</w:t>
      </w:r>
      <w:r w:rsidRPr="007B3B17">
        <w:t>ge</w:t>
      </w:r>
    </w:p>
    <w:p w:rsidR="005679B2" w:rsidRPr="007B3B17" w:rsidRDefault="005679B2" w:rsidP="00555001">
      <w:pPr>
        <w:pStyle w:val="Bullet"/>
      </w:pPr>
      <w:r>
        <w:t>se</w:t>
      </w:r>
      <w:r w:rsidRPr="007B3B17">
        <w:t>x</w:t>
      </w:r>
    </w:p>
    <w:p w:rsidR="005679B2" w:rsidRPr="007B3B17" w:rsidRDefault="005679B2" w:rsidP="00555001">
      <w:pPr>
        <w:pStyle w:val="Bullet"/>
      </w:pPr>
      <w:r>
        <w:t>e</w:t>
      </w:r>
      <w:r w:rsidRPr="007B3B17">
        <w:t>thnicity (Māori, Pacific, Asian</w:t>
      </w:r>
      <w:r>
        <w:t>,</w:t>
      </w:r>
      <w:r w:rsidRPr="007B3B17">
        <w:t xml:space="preserve"> European/Other)</w:t>
      </w:r>
    </w:p>
    <w:p w:rsidR="00770442" w:rsidRDefault="005679B2" w:rsidP="00555001">
      <w:pPr>
        <w:pStyle w:val="Bullet"/>
      </w:pPr>
      <w:r>
        <w:t>s</w:t>
      </w:r>
      <w:r w:rsidRPr="007B3B17">
        <w:t>oci</w:t>
      </w:r>
      <w:r>
        <w:t xml:space="preserve">oeconomic </w:t>
      </w:r>
      <w:r w:rsidRPr="007B3B17">
        <w:t>deprivation</w:t>
      </w:r>
    </w:p>
    <w:p w:rsidR="005679B2" w:rsidRPr="007B3B17" w:rsidRDefault="005679B2" w:rsidP="00555001">
      <w:pPr>
        <w:pStyle w:val="Bullet"/>
      </w:pPr>
      <w:r>
        <w:t>r</w:t>
      </w:r>
      <w:r w:rsidRPr="007B3B17">
        <w:t>urality</w:t>
      </w:r>
      <w:r>
        <w:t>.</w:t>
      </w:r>
    </w:p>
    <w:p w:rsidR="005679B2" w:rsidRPr="007B3B17" w:rsidRDefault="005679B2" w:rsidP="00555001"/>
    <w:p w:rsidR="005679B2" w:rsidRPr="007B3B17" w:rsidRDefault="005679B2" w:rsidP="00555001">
      <w:r w:rsidRPr="007B3B17">
        <w:t>Other potential stratifying variables for reporting</w:t>
      </w:r>
      <w:r>
        <w:t xml:space="preserve"> include:</w:t>
      </w:r>
    </w:p>
    <w:p w:rsidR="005679B2" w:rsidRDefault="005679B2" w:rsidP="00555001">
      <w:pPr>
        <w:pStyle w:val="Bullet"/>
      </w:pPr>
      <w:r>
        <w:t>t</w:t>
      </w:r>
      <w:r w:rsidRPr="007B3B17">
        <w:t>reatment facility</w:t>
      </w:r>
    </w:p>
    <w:p w:rsidR="005679B2" w:rsidRDefault="005679B2" w:rsidP="00555001">
      <w:pPr>
        <w:pStyle w:val="Bullet"/>
      </w:pPr>
      <w:r>
        <w:t>DHB of service</w:t>
      </w:r>
    </w:p>
    <w:p w:rsidR="005679B2" w:rsidRPr="007B3B17" w:rsidRDefault="005679B2" w:rsidP="00555001">
      <w:pPr>
        <w:pStyle w:val="Bullet"/>
      </w:pPr>
      <w:r>
        <w:t>DHB of domicile</w:t>
      </w:r>
    </w:p>
    <w:p w:rsidR="005679B2" w:rsidRPr="007B3B17" w:rsidRDefault="005679B2" w:rsidP="00555001">
      <w:pPr>
        <w:pStyle w:val="Bullet"/>
      </w:pPr>
      <w:r>
        <w:t>s</w:t>
      </w:r>
      <w:r w:rsidRPr="007B3B17">
        <w:t>creen-detected vs symptomatic cancer</w:t>
      </w:r>
    </w:p>
    <w:p w:rsidR="005679B2" w:rsidRPr="007B3B17" w:rsidRDefault="005679B2" w:rsidP="00555001">
      <w:pPr>
        <w:pStyle w:val="Bullet"/>
      </w:pPr>
      <w:r>
        <w:t>g</w:t>
      </w:r>
      <w:r w:rsidRPr="007B3B17">
        <w:t>rade and stage of tumour</w:t>
      </w:r>
    </w:p>
    <w:p w:rsidR="005679B2" w:rsidRPr="007B3B17" w:rsidRDefault="005679B2" w:rsidP="00555001">
      <w:pPr>
        <w:pStyle w:val="Bullet"/>
      </w:pPr>
      <w:r>
        <w:t>c</w:t>
      </w:r>
      <w:r w:rsidRPr="007B3B17">
        <w:t>omorbidities*</w:t>
      </w:r>
    </w:p>
    <w:p w:rsidR="005679B2" w:rsidRPr="007B3B17" w:rsidRDefault="005679B2" w:rsidP="00555001">
      <w:pPr>
        <w:pStyle w:val="Bullet"/>
      </w:pPr>
      <w:r>
        <w:t>s</w:t>
      </w:r>
      <w:r w:rsidRPr="007B3B17">
        <w:t>moking status</w:t>
      </w:r>
      <w:r>
        <w:t>.</w:t>
      </w:r>
    </w:p>
    <w:p w:rsidR="005679B2" w:rsidRPr="007B3B17" w:rsidRDefault="005679B2" w:rsidP="00555001"/>
    <w:p w:rsidR="005679B2" w:rsidRDefault="005679B2" w:rsidP="00555001">
      <w:pPr>
        <w:pStyle w:val="Note"/>
      </w:pPr>
      <w:r w:rsidRPr="007B3B17">
        <w:t>*</w:t>
      </w:r>
      <w:r w:rsidR="00555001">
        <w:tab/>
      </w:r>
      <w:r w:rsidRPr="007B3B17">
        <w:t>This could be based on a comorbidity index</w:t>
      </w:r>
      <w:r>
        <w:t>; for example, a</w:t>
      </w:r>
      <w:r w:rsidRPr="007B3B17">
        <w:t xml:space="preserve"> C3 comorbidity index (cancer-specific compilation of comorbid conditions, weighted according to their association with non-cancer death) or </w:t>
      </w:r>
      <w:r>
        <w:t>a pharmacy-based</w:t>
      </w:r>
      <w:r w:rsidRPr="007B3B17">
        <w:t xml:space="preserve"> comorbidity index </w:t>
      </w:r>
      <w:r>
        <w:fldChar w:fldCharType="begin">
          <w:fldData xml:space="preserve">PEVuZE5vdGU+PENpdGU+PEF1dGhvcj5TYXJmYXRpPC9BdXRob3I+PFllYXI+MjAxNDwvWWVhcj48
UmVjTnVtPjQ3PC9SZWNOdW0+PERpc3BsYXlUZXh0PihTYXJmYXRpIGV0IGFsIDIwMTRhIDsgU2Fy
ZmF0aSBldCBhbCAyMDE0Yik8L0Rpc3BsYXlUZXh0PjxyZWNvcmQ+PHJlYy1udW1iZXI+NDc8L3Jl
Yy1udW1iZXI+PGZvcmVpZ24ta2V5cz48a2V5IGFwcD0iRU4iIGRiLWlkPSJlenQ5NWRmYXd2dHcw
a2V6cjlucGEwd2l2eGZ6ZTk5MDJwd3oiPjQ3PC9rZXk+PC9mb3JlaWduLWtleXM+PHJlZi10eXBl
IG5hbWU9IkpvdXJuYWwgQXJ0aWNsZSI+MTc8L3JlZi10eXBlPjxjb250cmlidXRvcnM+PGF1dGhv
cnM+PGF1dGhvcj5TYXJmYXRpLCBELjwvYXV0aG9yPjxhdXRob3I+R3VybmV5LCBKLjwvYXV0aG9y
PjxhdXRob3I+U3RhbmxleSwgSi48L2F1dGhvcj48YXV0aG9yPkxpbSwgQi4gVC48L2F1dGhvcj48
YXV0aG9yPk1jU2hlcnJ5LCBDLjwvYXV0aG9yPjwvYXV0aG9ycz48L2NvbnRyaWJ1dG9ycz48YXV0
aC1hZGRyZXNzPipEZXBhcnRtZW50IG9mIFB1YmxpYyBIZWFsdGgsIFVuaXZlcnNpdHkgb2YgT3Rh
Z28gZGFnZ2VyUGhhcm1hY3kgRGVwYXJ0bWVudCwgQ2FwaXRhbCBhbmQgQ29hc3QgRGlzdHJpY3Qg
SGVhbHRoIEJvYXJkLCBXZWxsaW5ndG9uLCBOZXcgWmVhbGFuZC48L2F1dGgtYWRkcmVzcz48dGl0
bGVzPjx0aXRsZT5EZXZlbG9wbWVudCBvZiBhIHBoYXJtYWN5LWJhc2VkIGNvbW9yYmlkaXR5IGlu
ZGV4IGZvciBwYXRpZW50cyB3aXRoIGNhbmNlcjwvdGl0bGU+PHNlY29uZGFyeS10aXRsZT5NZWQg
Q2FyZTwvc2Vjb25kYXJ5LXRpdGxlPjxhbHQtdGl0bGU+TWVkaWNhbCBjYXJlPC9hbHQtdGl0bGU+
PC90aXRsZXM+PHBlcmlvZGljYWw+PGZ1bGwtdGl0bGU+TWVkIENhcmU8L2Z1bGwtdGl0bGU+PGFi
YnItMT5NZWRpY2FsIGNhcmU8L2FiYnItMT48L3BlcmlvZGljYWw+PGFsdC1wZXJpb2RpY2FsPjxm
dWxsLXRpdGxlPk1lZCBDYXJlPC9mdWxsLXRpdGxlPjxhYmJyLTE+TWVkaWNhbCBjYXJlPC9hYmJy
LTE+PC9hbHQtcGVyaW9kaWNhbD48cGFnZXM+NTg2LTkzPC9wYWdlcz48dm9sdW1lPjUyPC92b2x1
bWU+PG51bWJlcj43PC9udW1iZXI+PGVkaXRpb24+MjAxNC8wNi8xNDwvZWRpdGlvbj48a2V5d29y
ZHM+PGtleXdvcmQ+QWR1bHQ8L2tleXdvcmQ+PGtleXdvcmQ+QWdlZDwva2V5d29yZD48a2V5d29y
ZD5BZ2VkLCA4MCBhbmQgb3Zlcjwva2V5d29yZD48a2V5d29yZD5DaHJvbmljIERpc2Vhc2UvIGVw
aWRlbWlvbG9neTwva2V5d29yZD48a2V5d29yZD5Db21vcmJpZGl0eTwva2V5d29yZD48a2V5d29y
ZD5GZW1hbGU8L2tleXdvcmQ+PGtleXdvcmQ+SHVtYW5zPC9rZXl3b3JkPjxrZXl3b3JkPkluc3Vy
YW5jZSBDbGFpbSBSZXZpZXcvIHN0YXRpc3RpY3MgJmFtcDsgbnVtZXJpY2FsIGRhdGE8L2tleXdv
cmQ+PGtleXdvcmQ+TWFsZTwva2V5d29yZD48a2V5d29yZD5NaWRkbGUgQWdlZDwva2V5d29yZD48
a2V5d29yZD5OZW9wbGFzbXMvIGVwaWRlbWlvbG9neTwva2V5d29yZD48a2V5d29yZD5OZXcgWmVh
bGFuZDwva2V5d29yZD48a2V5d29yZD5QcmVzY3JpcHRpb24gRHJ1Z3MvIGFkbWluaXN0cmF0aW9u
ICZhbXA7IGRvc2FnZS9lY29ub21pY3M8L2tleXdvcmQ+PGtleXdvcmQ+UHJldmFsZW5jZTwva2V5
d29yZD48a2V5d29yZD5SZXByb2R1Y2liaWxpdHkgb2YgUmVzdWx0czwva2V5d29yZD48a2V5d29y
ZD5SaXNrIEFkanVzdG1lbnQ8L2tleXdvcmQ+PC9rZXl3b3Jkcz48ZGF0ZXM+PHllYXI+MjAxNDwv
eWVhcj48cHViLWRhdGVzPjxkYXRlPkp1bDwvZGF0ZT48L3B1Yi1kYXRlcz48L2RhdGVzPjxpc2Ju
PjE1MzctMTk0OCAoRWxlY3Ryb25pYykmI3hEOzAwMjUtNzA3OSAoTGlua2luZyk8L2lzYm4+PGFj
Y2Vzc2lvbi1udW0+MjQ5MjY3MDU8L2FjY2Vzc2lvbi1udW0+PHVybHM+PC91cmxzPjxlbGVjdHJv
bmljLXJlc291cmNlLW51bT4xMC4xMDk3L21sci4wMDAwMDAwMDAwMDAwMTQ5PC9lbGVjdHJvbmlj
LXJlc291cmNlLW51bT48cmVtb3RlLWRhdGFiYXNlLXByb3ZpZGVyPk5MTTwvcmVtb3RlLWRhdGFi
YXNlLXByb3ZpZGVyPjxsYW5ndWFnZT5lbmc8L2xhbmd1YWdlPjwvcmVjb3JkPjwvQ2l0ZT48Q2l0
ZT48QXV0aG9yPlNhcmZhdGk8L0F1dGhvcj48WWVhcj4yMDE0PC9ZZWFyPjxSZWNOdW0+NDY8L1Jl
Y051bT48cmVjb3JkPjxyZWMtbnVtYmVyPjQ2PC9yZWMtbnVtYmVyPjxmb3JlaWduLWtleXM+PGtl
eSBhcHA9IkVOIiBkYi1pZD0iZXp0OTVkZmF3dnR3MGtlenI5bnBhMHdpdnhmemU5OTAycHd6Ij40
Njwva2V5PjwvZm9yZWlnbi1rZXlzPjxyZWYtdHlwZSBuYW1lPSJKb3VybmFsIEFydGljbGUiPjE3
PC9yZWYtdHlwZT48Y29udHJpYnV0b3JzPjxhdXRob3JzPjxhdXRob3I+U2FyZmF0aSwgRC48L2F1
dGhvcj48YXV0aG9yPkd1cm5leSwgSi48L2F1dGhvcj48YXV0aG9yPlN0YW5sZXksIEouPC9hdXRo
b3I+PGF1dGhvcj5TYWxtb25kLCBDLjwvYXV0aG9yPjxhdXRob3I+Q3JhbXB0b24sIFAuPC9hdXRo
b3I+PGF1dGhvcj5EZW5uZXR0LCBFLjwvYXV0aG9yPjxhdXRob3I+S29lYSwgSi48L2F1dGhvcj48
YXV0aG9yPlBlYXJjZSwgTi48L2F1dGhvcj48L2F1dGhvcnM+PC9jb250cmlidXRvcnM+PGF1dGgt
YWRkcmVzcz5EZXBhcnRtZW50IG9mIFB1YmxpYyBIZWFsdGgsIFNjaG9vbCBvZiBNZWRpY2luZSBh
bmQgSGVhbHRoIFNjaWVuY2VzLCBVbml2ZXJzaXR5IG9mIE90YWdvLCBQTyBCb3ggNzM0MywgV2Vs
bGluZ3RvbiBTb3V0aCwgV2VsbGluZ3RvbiA2MDIyLCBOZXcgWmVhbGFuZC4gRWxlY3Ryb25pYyBh
ZGRyZXNzOiBkaWFuYS5zYXJmYXRpQG90YWdvLmFjLm56LiYjeEQ7RGVwYXJ0bWVudCBvZiBQdWJs
aWMgSGVhbHRoLCBTY2hvb2wgb2YgTWVkaWNpbmUgYW5kIEhlYWx0aCBTY2llbmNlcywgVW5pdmVy
c2l0eSBvZiBPdGFnbywgUE8gQm94IDczNDMsIFdlbGxpbmd0b24gU291dGgsIFdlbGxpbmd0b24g
NjAyMiwgTmV3IFplYWxhbmQuJiN4RDtSZXRpcmVkLiYjeEQ7RmFjdWx0eSBvZiBIZWFsdGggU2Np
ZW5jZXMsIFVuaXZlcnNpdHkgb2YgT3RhZ28sIFBPIEJveCA1NiwgRHVuZWRpbiA5MDU0LCBOZXcg
WmVhbGFuZC4mI3hEO0RlcGFydG1lbnQgb2YgU3VyZ2VyeSBhbmQgQW5hZXN0aGVzaWEsIFNjaG9v
bCBvZiBNZWRpY2luZSBhbmQgSGVhbHRoIFNjaWVuY2VzLCBVbml2ZXJzaXR5IG9mIE90YWdvLCBQ
TyBCb3ggNzM0MywgV2VsbGluZ3RvbiBTb3V0aCwgV2VsbGluZ3RvbiA2MDIyLCBOZXcgWmVhbGFu
ZC4mI3hEO0RlcGFydG1lbnQgb2YgU3VyZ2VyeSwgTm9ydGggU2hvcmUgSG9zcGl0YWwsIFdhaXRl
bWF0YSBEaXN0cmljdCBIZWFsdGggQm9hcmQsIFByaXZhdGUgQmFnIDkzLTUwMyBUYWthcHVuYSwg
QXVja2xhbmQgMDc0MCwgTmV3IFplYWxhbmQuJiN4RDtDZW50cmUgZm9yIFB1YmxpYyBIZWFsdGgg
UmVzZWFyY2gsIE1hc3NleSBVbml2ZXJzaXR5LCBQTyBCb3ggNzU2LCBXZWxsaW5ndG9uIDYwMjIs
IE5ldyBaZWFsYW5kOyBEZXBhcnRtZW50IG9mIE1lZGljYWwgU3RhdGlzdGljcywgTG9uZG9uIFNj
aG9vbCBvZiBIeWdpZW5lIGFuZCBUcm9waWNhbCBNZWRpY2luZSwgS2VwcGVsbCBTdHJlZXQsIEJs
b29tc2J1cnksIExvbmRvbiBXQzFFN0hULCBVSy48L2F1dGgtYWRkcmVzcz48dGl0bGVzPjx0aXRs
ZT5DYW5jZXItc3BlY2lmaWMgYWRtaW5pc3RyYXRpdmUgZGF0YS1iYXNlZCBjb21vcmJpZGl0eSBp
bmRpY2VzIHByb3ZpZGVkIHZhbGlkIGFsdGVybmF0aXZlIHRvIENoYXJsc29uIGFuZCBOYXRpb25h
bCBDYW5jZXIgSW5zdGl0dXRlIEluZGljZXM8L3RpdGxlPjxzZWNvbmRhcnktdGl0bGU+SiBDbGlu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aW5pY2FsIGVwaWRlbWlvbG9neTwvYWJici0xPjwvYWx0LXBlcmlvZGljYWw+PHBhZ2VzPjU4Ni05
NTwvcGFnZXM+PHZvbHVtZT42Nzwvdm9sdW1lPjxudW1iZXI+NTwvbnVtYmVyPjxlZGl0aW9uPjIw
MTQvMDMvMDQ8L2VkaXRpb24+PGtleXdvcmRzPjxrZXl3b3JkPkFkdWx0PC9rZXl3b3JkPjxrZXl3
b3JkPkFnZWQ8L2tleXdvcmQ+PGtleXdvcmQ+Q29ob3J0IFN0dWRpZXM8L2tleXdvcmQ+PGtleXdv
cmQ+Q29tb3JiaWRpdHk8L2tleXdvcmQ+PGtleXdvcmQ+RGF0YWJhc2VzLCBGYWN0dWFsPC9rZXl3
b3JkPjxrZXl3b3JkPkZlbWFsZTwva2V5d29yZD48a2V5d29yZD5IdW1hbnM8L2tleXdvcmQ+PGtl
eXdvcmQ+TWFsZTwva2V5d29yZD48a2V5d29yZD5NaWRkbGUgQWdlZDwva2V5d29yZD48a2V5d29y
ZD5OYXRpb25hbCBDYW5jZXIgSW5zdGl0dXRlIChVLlMuKTwva2V5d29yZD48a2V5d29yZD5OZW9w
bGFzbXMvIGVwaWRlbWlvbG9neTwva2V5d29yZD48a2V5d29yZD5SZWdpc3RyaWVzPC9rZXl3b3Jk
PjxrZXl3b3JkPlJlcHJvZHVjaWJpbGl0eSBvZiBSZXN1bHRzPC9rZXl3b3JkPjxrZXl3b3JkPlVu
aXRlZCBTdGF0ZXMvZXBpZGVtaW9sb2d5PC9rZXl3b3JkPjwva2V5d29yZHM+PGRhdGVzPjx5ZWFy
PjIwMTQ8L3llYXI+PHB1Yi1kYXRlcz48ZGF0ZT5NYXk8L2RhdGU+PC9wdWItZGF0ZXM+PC9kYXRl
cz48aXNibj4xODc4LTU5MjEgKEVsZWN0cm9uaWMpJiN4RDswODk1LTQzNTYgKExpbmtpbmcpPC9p
c2JuPjxhY2Nlc3Npb24tbnVtPjI0NTgyMjEyPC9hY2Nlc3Npb24tbnVtPjx1cmxzPjwvdXJscz48
ZWxlY3Ryb25pYy1yZXNvdXJjZS1udW0+MTAuMTAxNi9qLmpjbGluZXBpLjIwMTMuMTEuMDEyPC9l
bGVjdHJvbmljLXJlc291cmNlLW51bT48cmVtb3RlLWRhdGFiYXNlLXByb3ZpZGVyPk5MTTwvcmVt
b3RlLWRhdGFiYXNlLXByb3ZpZGVyPjxsYW5ndWFnZT5lbmc8L2xhbmd1YWdlPjwvcmVjb3JkPjwv
Q2l0ZT48L0VuZE5vdGU+
</w:fldData>
        </w:fldChar>
      </w:r>
      <w:r>
        <w:instrText xml:space="preserve"> ADDIN EN.CITE </w:instrText>
      </w:r>
      <w:r>
        <w:fldChar w:fldCharType="begin">
          <w:fldData xml:space="preserve">PEVuZE5vdGU+PENpdGU+PEF1dGhvcj5TYXJmYXRpPC9BdXRob3I+PFllYXI+MjAxNDwvWWVhcj48
UmVjTnVtPjQ3PC9SZWNOdW0+PERpc3BsYXlUZXh0PihTYXJmYXRpIGV0IGFsIDIwMTRhIDsgU2Fy
ZmF0aSBldCBhbCAyMDE0Yik8L0Rpc3BsYXlUZXh0PjxyZWNvcmQ+PHJlYy1udW1iZXI+NDc8L3Jl
Yy1udW1iZXI+PGZvcmVpZ24ta2V5cz48a2V5IGFwcD0iRU4iIGRiLWlkPSJlenQ5NWRmYXd2dHcw
a2V6cjlucGEwd2l2eGZ6ZTk5MDJwd3oiPjQ3PC9rZXk+PC9mb3JlaWduLWtleXM+PHJlZi10eXBl
IG5hbWU9IkpvdXJuYWwgQXJ0aWNsZSI+MTc8L3JlZi10eXBlPjxjb250cmlidXRvcnM+PGF1dGhv
cnM+PGF1dGhvcj5TYXJmYXRpLCBELjwvYXV0aG9yPjxhdXRob3I+R3VybmV5LCBKLjwvYXV0aG9y
PjxhdXRob3I+U3RhbmxleSwgSi48L2F1dGhvcj48YXV0aG9yPkxpbSwgQi4gVC48L2F1dGhvcj48
YXV0aG9yPk1jU2hlcnJ5LCBDLjwvYXV0aG9yPjwvYXV0aG9ycz48L2NvbnRyaWJ1dG9ycz48YXV0
aC1hZGRyZXNzPipEZXBhcnRtZW50IG9mIFB1YmxpYyBIZWFsdGgsIFVuaXZlcnNpdHkgb2YgT3Rh
Z28gZGFnZ2VyUGhhcm1hY3kgRGVwYXJ0bWVudCwgQ2FwaXRhbCBhbmQgQ29hc3QgRGlzdHJpY3Qg
SGVhbHRoIEJvYXJkLCBXZWxsaW5ndG9uLCBOZXcgWmVhbGFuZC48L2F1dGgtYWRkcmVzcz48dGl0
bGVzPjx0aXRsZT5EZXZlbG9wbWVudCBvZiBhIHBoYXJtYWN5LWJhc2VkIGNvbW9yYmlkaXR5IGlu
ZGV4IGZvciBwYXRpZW50cyB3aXRoIGNhbmNlcjwvdGl0bGU+PHNlY29uZGFyeS10aXRsZT5NZWQg
Q2FyZTwvc2Vjb25kYXJ5LXRpdGxlPjxhbHQtdGl0bGU+TWVkaWNhbCBjYXJlPC9hbHQtdGl0bGU+
PC90aXRsZXM+PHBlcmlvZGljYWw+PGZ1bGwtdGl0bGU+TWVkIENhcmU8L2Z1bGwtdGl0bGU+PGFi
YnItMT5NZWRpY2FsIGNhcmU8L2FiYnItMT48L3BlcmlvZGljYWw+PGFsdC1wZXJpb2RpY2FsPjxm
dWxsLXRpdGxlPk1lZCBDYXJlPC9mdWxsLXRpdGxlPjxhYmJyLTE+TWVkaWNhbCBjYXJlPC9hYmJy
LTE+PC9hbHQtcGVyaW9kaWNhbD48cGFnZXM+NTg2LTkzPC9wYWdlcz48dm9sdW1lPjUyPC92b2x1
bWU+PG51bWJlcj43PC9udW1iZXI+PGVkaXRpb24+MjAxNC8wNi8xNDwvZWRpdGlvbj48a2V5d29y
ZHM+PGtleXdvcmQ+QWR1bHQ8L2tleXdvcmQ+PGtleXdvcmQ+QWdlZDwva2V5d29yZD48a2V5d29y
ZD5BZ2VkLCA4MCBhbmQgb3Zlcjwva2V5d29yZD48a2V5d29yZD5DaHJvbmljIERpc2Vhc2UvIGVw
aWRlbWlvbG9neTwva2V5d29yZD48a2V5d29yZD5Db21vcmJpZGl0eTwva2V5d29yZD48a2V5d29y
ZD5GZW1hbGU8L2tleXdvcmQ+PGtleXdvcmQ+SHVtYW5zPC9rZXl3b3JkPjxrZXl3b3JkPkluc3Vy
YW5jZSBDbGFpbSBSZXZpZXcvIHN0YXRpc3RpY3MgJmFtcDsgbnVtZXJpY2FsIGRhdGE8L2tleXdv
cmQ+PGtleXdvcmQ+TWFsZTwva2V5d29yZD48a2V5d29yZD5NaWRkbGUgQWdlZDwva2V5d29yZD48
a2V5d29yZD5OZW9wbGFzbXMvIGVwaWRlbWlvbG9neTwva2V5d29yZD48a2V5d29yZD5OZXcgWmVh
bGFuZDwva2V5d29yZD48a2V5d29yZD5QcmVzY3JpcHRpb24gRHJ1Z3MvIGFkbWluaXN0cmF0aW9u
ICZhbXA7IGRvc2FnZS9lY29ub21pY3M8L2tleXdvcmQ+PGtleXdvcmQ+UHJldmFsZW5jZTwva2V5
d29yZD48a2V5d29yZD5SZXByb2R1Y2liaWxpdHkgb2YgUmVzdWx0czwva2V5d29yZD48a2V5d29y
ZD5SaXNrIEFkanVzdG1lbnQ8L2tleXdvcmQ+PC9rZXl3b3Jkcz48ZGF0ZXM+PHllYXI+MjAxNDwv
eWVhcj48cHViLWRhdGVzPjxkYXRlPkp1bDwvZGF0ZT48L3B1Yi1kYXRlcz48L2RhdGVzPjxpc2Ju
PjE1MzctMTk0OCAoRWxlY3Ryb25pYykmI3hEOzAwMjUtNzA3OSAoTGlua2luZyk8L2lzYm4+PGFj
Y2Vzc2lvbi1udW0+MjQ5MjY3MDU8L2FjY2Vzc2lvbi1udW0+PHVybHM+PC91cmxzPjxlbGVjdHJv
bmljLXJlc291cmNlLW51bT4xMC4xMDk3L21sci4wMDAwMDAwMDAwMDAwMTQ5PC9lbGVjdHJvbmlj
LXJlc291cmNlLW51bT48cmVtb3RlLWRhdGFiYXNlLXByb3ZpZGVyPk5MTTwvcmVtb3RlLWRhdGFi
YXNlLXByb3ZpZGVyPjxsYW5ndWFnZT5lbmc8L2xhbmd1YWdlPjwvcmVjb3JkPjwvQ2l0ZT48Q2l0
ZT48QXV0aG9yPlNhcmZhdGk8L0F1dGhvcj48WWVhcj4yMDE0PC9ZZWFyPjxSZWNOdW0+NDY8L1Jl
Y051bT48cmVjb3JkPjxyZWMtbnVtYmVyPjQ2PC9yZWMtbnVtYmVyPjxmb3JlaWduLWtleXM+PGtl
eSBhcHA9IkVOIiBkYi1pZD0iZXp0OTVkZmF3dnR3MGtlenI5bnBhMHdpdnhmemU5OTAycHd6Ij40
Njwva2V5PjwvZm9yZWlnbi1rZXlzPjxyZWYtdHlwZSBuYW1lPSJKb3VybmFsIEFydGljbGUiPjE3
PC9yZWYtdHlwZT48Y29udHJpYnV0b3JzPjxhdXRob3JzPjxhdXRob3I+U2FyZmF0aSwgRC48L2F1
dGhvcj48YXV0aG9yPkd1cm5leSwgSi48L2F1dGhvcj48YXV0aG9yPlN0YW5sZXksIEouPC9hdXRo
b3I+PGF1dGhvcj5TYWxtb25kLCBDLjwvYXV0aG9yPjxhdXRob3I+Q3JhbXB0b24sIFAuPC9hdXRo
b3I+PGF1dGhvcj5EZW5uZXR0LCBFLjwvYXV0aG9yPjxhdXRob3I+S29lYSwgSi48L2F1dGhvcj48
YXV0aG9yPlBlYXJjZSwgTi48L2F1dGhvcj48L2F1dGhvcnM+PC9jb250cmlidXRvcnM+PGF1dGgt
YWRkcmVzcz5EZXBhcnRtZW50IG9mIFB1YmxpYyBIZWFsdGgsIFNjaG9vbCBvZiBNZWRpY2luZSBh
bmQgSGVhbHRoIFNjaWVuY2VzLCBVbml2ZXJzaXR5IG9mIE90YWdvLCBQTyBCb3ggNzM0MywgV2Vs
bGluZ3RvbiBTb3V0aCwgV2VsbGluZ3RvbiA2MDIyLCBOZXcgWmVhbGFuZC4gRWxlY3Ryb25pYyBh
ZGRyZXNzOiBkaWFuYS5zYXJmYXRpQG90YWdvLmFjLm56LiYjeEQ7RGVwYXJ0bWVudCBvZiBQdWJs
aWMgSGVhbHRoLCBTY2hvb2wgb2YgTWVkaWNpbmUgYW5kIEhlYWx0aCBTY2llbmNlcywgVW5pdmVy
c2l0eSBvZiBPdGFnbywgUE8gQm94IDczNDMsIFdlbGxpbmd0b24gU291dGgsIFdlbGxpbmd0b24g
NjAyMiwgTmV3IFplYWxhbmQuJiN4RDtSZXRpcmVkLiYjeEQ7RmFjdWx0eSBvZiBIZWFsdGggU2Np
ZW5jZXMsIFVuaXZlcnNpdHkgb2YgT3RhZ28sIFBPIEJveCA1NiwgRHVuZWRpbiA5MDU0LCBOZXcg
WmVhbGFuZC4mI3hEO0RlcGFydG1lbnQgb2YgU3VyZ2VyeSBhbmQgQW5hZXN0aGVzaWEsIFNjaG9v
bCBvZiBNZWRpY2luZSBhbmQgSGVhbHRoIFNjaWVuY2VzLCBVbml2ZXJzaXR5IG9mIE90YWdvLCBQ
TyBCb3ggNzM0MywgV2VsbGluZ3RvbiBTb3V0aCwgV2VsbGluZ3RvbiA2MDIyLCBOZXcgWmVhbGFu
ZC4mI3hEO0RlcGFydG1lbnQgb2YgU3VyZ2VyeSwgTm9ydGggU2hvcmUgSG9zcGl0YWwsIFdhaXRl
bWF0YSBEaXN0cmljdCBIZWFsdGggQm9hcmQsIFByaXZhdGUgQmFnIDkzLTUwMyBUYWthcHVuYSwg
QXVja2xhbmQgMDc0MCwgTmV3IFplYWxhbmQuJiN4RDtDZW50cmUgZm9yIFB1YmxpYyBIZWFsdGgg
UmVzZWFyY2gsIE1hc3NleSBVbml2ZXJzaXR5LCBQTyBCb3ggNzU2LCBXZWxsaW5ndG9uIDYwMjIs
IE5ldyBaZWFsYW5kOyBEZXBhcnRtZW50IG9mIE1lZGljYWwgU3RhdGlzdGljcywgTG9uZG9uIFNj
aG9vbCBvZiBIeWdpZW5lIGFuZCBUcm9waWNhbCBNZWRpY2luZSwgS2VwcGVsbCBTdHJlZXQsIEJs
b29tc2J1cnksIExvbmRvbiBXQzFFN0hULCBVSy48L2F1dGgtYWRkcmVzcz48dGl0bGVzPjx0aXRs
ZT5DYW5jZXItc3BlY2lmaWMgYWRtaW5pc3RyYXRpdmUgZGF0YS1iYXNlZCBjb21vcmJpZGl0eSBp
bmRpY2VzIHByb3ZpZGVkIHZhbGlkIGFsdGVybmF0aXZlIHRvIENoYXJsc29uIGFuZCBOYXRpb25h
bCBDYW5jZXIgSW5zdGl0dXRlIEluZGljZXM8L3RpdGxlPjxzZWNvbmRhcnktdGl0bGU+SiBDbGlu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aW5pY2FsIGVwaWRlbWlvbG9neTwvYWJici0xPjwvYWx0LXBlcmlvZGljYWw+PHBhZ2VzPjU4Ni05
NTwvcGFnZXM+PHZvbHVtZT42Nzwvdm9sdW1lPjxudW1iZXI+NTwvbnVtYmVyPjxlZGl0aW9uPjIw
MTQvMDMvMDQ8L2VkaXRpb24+PGtleXdvcmRzPjxrZXl3b3JkPkFkdWx0PC9rZXl3b3JkPjxrZXl3
b3JkPkFnZWQ8L2tleXdvcmQ+PGtleXdvcmQ+Q29ob3J0IFN0dWRpZXM8L2tleXdvcmQ+PGtleXdv
cmQ+Q29tb3JiaWRpdHk8L2tleXdvcmQ+PGtleXdvcmQ+RGF0YWJhc2VzLCBGYWN0dWFsPC9rZXl3
b3JkPjxrZXl3b3JkPkZlbWFsZTwva2V5d29yZD48a2V5d29yZD5IdW1hbnM8L2tleXdvcmQ+PGtl
eXdvcmQ+TWFsZTwva2V5d29yZD48a2V5d29yZD5NaWRkbGUgQWdlZDwva2V5d29yZD48a2V5d29y
ZD5OYXRpb25hbCBDYW5jZXIgSW5zdGl0dXRlIChVLlMuKTwva2V5d29yZD48a2V5d29yZD5OZW9w
bGFzbXMvIGVwaWRlbWlvbG9neTwva2V5d29yZD48a2V5d29yZD5SZWdpc3RyaWVzPC9rZXl3b3Jk
PjxrZXl3b3JkPlJlcHJvZHVjaWJpbGl0eSBvZiBSZXN1bHRzPC9rZXl3b3JkPjxrZXl3b3JkPlVu
aXRlZCBTdGF0ZXMvZXBpZGVtaW9sb2d5PC9rZXl3b3JkPjwva2V5d29yZHM+PGRhdGVzPjx5ZWFy
PjIwMTQ8L3llYXI+PHB1Yi1kYXRlcz48ZGF0ZT5NYXk8L2RhdGU+PC9wdWItZGF0ZXM+PC9kYXRl
cz48aXNibj4xODc4LTU5MjEgKEVsZWN0cm9uaWMpJiN4RDswODk1LTQzNTYgKExpbmtpbmcpPC9p
c2JuPjxhY2Nlc3Npb24tbnVtPjI0NTgyMjEyPC9hY2Nlc3Npb24tbnVtPjx1cmxzPjwvdXJscz48
ZWxlY3Ryb25pYy1yZXNvdXJjZS1udW0+MTAuMTAxNi9qLmpjbGluZXBpLjIwMTMuMTEuMDEyPC9l
bGVjdHJvbmljLXJlc291cmNlLW51bT48cmVtb3RlLWRhdGFiYXNlLXByb3ZpZGVyPk5MTTwvcmVt
b3RlLWRhdGFiYXNlLXByb3ZpZGVyPjxsYW5ndWFnZT5lbmc8L2xhbmd1YWdlPjwvcmVjb3JkPjwv
Q2l0ZT48L0VuZE5vdGU+
</w:fldData>
        </w:fldChar>
      </w:r>
      <w:r>
        <w:instrText xml:space="preserve"> ADDIN EN.CITE.DATA </w:instrText>
      </w:r>
      <w:r>
        <w:fldChar w:fldCharType="end"/>
      </w:r>
      <w:r>
        <w:fldChar w:fldCharType="separate"/>
      </w:r>
      <w:r>
        <w:rPr>
          <w:noProof/>
        </w:rPr>
        <w:t>(</w:t>
      </w:r>
      <w:hyperlink w:anchor="_ENREF_28" w:tooltip="Sarfati, 2014 #47" w:history="1">
        <w:r w:rsidR="001B336B">
          <w:rPr>
            <w:noProof/>
          </w:rPr>
          <w:t xml:space="preserve">Sarfati et al 2014a </w:t>
        </w:r>
      </w:hyperlink>
      <w:r>
        <w:rPr>
          <w:noProof/>
        </w:rPr>
        <w:t xml:space="preserve">; </w:t>
      </w:r>
      <w:hyperlink w:anchor="_ENREF_29" w:tooltip="Sarfati, 2014 #46" w:history="1">
        <w:r w:rsidR="001B336B">
          <w:rPr>
            <w:noProof/>
          </w:rPr>
          <w:t>Sarfati et al 2014b</w:t>
        </w:r>
      </w:hyperlink>
      <w:r>
        <w:rPr>
          <w:noProof/>
        </w:rPr>
        <w:t>)</w:t>
      </w:r>
      <w:r>
        <w:fldChar w:fldCharType="end"/>
      </w:r>
      <w:r w:rsidR="00555001">
        <w:t>.</w:t>
      </w:r>
    </w:p>
    <w:p w:rsidR="005679B2" w:rsidRDefault="005679B2" w:rsidP="00555001"/>
    <w:p w:rsidR="005679B2" w:rsidRDefault="005679B2" w:rsidP="00555001">
      <w:pPr>
        <w:pStyle w:val="Heading1"/>
        <w:numPr>
          <w:ilvl w:val="0"/>
          <w:numId w:val="0"/>
        </w:numPr>
      </w:pPr>
      <w:bookmarkStart w:id="116" w:name="_Toc1738374"/>
      <w:bookmarkStart w:id="117" w:name="_Toc2255238"/>
      <w:r>
        <w:lastRenderedPageBreak/>
        <w:t>Abbreviations</w:t>
      </w:r>
      <w:bookmarkEnd w:id="116"/>
      <w:bookmarkEnd w:id="1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6674"/>
      </w:tblGrid>
      <w:tr w:rsidR="005679B2" w:rsidRPr="008A7AEB" w:rsidTr="00555001">
        <w:tc>
          <w:tcPr>
            <w:tcW w:w="1413" w:type="dxa"/>
          </w:tcPr>
          <w:p w:rsidR="005679B2" w:rsidRPr="008A7AEB" w:rsidRDefault="005679B2" w:rsidP="00555001">
            <w:pPr>
              <w:spacing w:before="120"/>
            </w:pPr>
            <w:r w:rsidRPr="008A7AEB">
              <w:t>APER</w:t>
            </w:r>
          </w:p>
        </w:tc>
        <w:tc>
          <w:tcPr>
            <w:tcW w:w="6775" w:type="dxa"/>
          </w:tcPr>
          <w:p w:rsidR="005679B2" w:rsidRPr="008A7AEB" w:rsidRDefault="005679B2" w:rsidP="00555001">
            <w:pPr>
              <w:spacing w:before="120"/>
            </w:pPr>
            <w:r>
              <w:t>abdominoperineal resection</w:t>
            </w:r>
          </w:p>
        </w:tc>
      </w:tr>
      <w:tr w:rsidR="005679B2" w:rsidRPr="008A7AEB" w:rsidTr="00555001">
        <w:tc>
          <w:tcPr>
            <w:tcW w:w="1413" w:type="dxa"/>
          </w:tcPr>
          <w:p w:rsidR="005679B2" w:rsidRPr="008A7AEB" w:rsidRDefault="005679B2" w:rsidP="00555001">
            <w:pPr>
              <w:spacing w:before="120"/>
            </w:pPr>
            <w:r>
              <w:t>AJCC</w:t>
            </w:r>
          </w:p>
        </w:tc>
        <w:tc>
          <w:tcPr>
            <w:tcW w:w="6775" w:type="dxa"/>
          </w:tcPr>
          <w:p w:rsidR="005679B2" w:rsidRDefault="005679B2" w:rsidP="00555001">
            <w:pPr>
              <w:spacing w:before="120"/>
            </w:pPr>
            <w:r w:rsidRPr="00770442">
              <w:rPr>
                <w:rFonts w:eastAsia="MS Gothic" w:cs="Arial"/>
                <w:color w:val="222222"/>
              </w:rPr>
              <w:t>American Joint Committee on Cancer</w:t>
            </w:r>
          </w:p>
        </w:tc>
      </w:tr>
      <w:tr w:rsidR="005679B2" w:rsidRPr="008A7AEB" w:rsidTr="00555001">
        <w:tc>
          <w:tcPr>
            <w:tcW w:w="1413" w:type="dxa"/>
          </w:tcPr>
          <w:p w:rsidR="005679B2" w:rsidRPr="008A7AEB" w:rsidRDefault="005679B2" w:rsidP="00555001">
            <w:pPr>
              <w:spacing w:before="120"/>
            </w:pPr>
            <w:r w:rsidRPr="008A7AEB">
              <w:t>CRM</w:t>
            </w:r>
          </w:p>
        </w:tc>
        <w:tc>
          <w:tcPr>
            <w:tcW w:w="6775" w:type="dxa"/>
          </w:tcPr>
          <w:p w:rsidR="005679B2" w:rsidRPr="008A7AEB" w:rsidRDefault="005679B2" w:rsidP="00555001">
            <w:pPr>
              <w:spacing w:before="120"/>
            </w:pPr>
            <w:r>
              <w:t>c</w:t>
            </w:r>
            <w:r w:rsidRPr="00C96CFB">
              <w:t>ircumferential resection margin</w:t>
            </w:r>
          </w:p>
        </w:tc>
      </w:tr>
      <w:tr w:rsidR="005679B2" w:rsidRPr="008A7AEB" w:rsidTr="00555001">
        <w:tc>
          <w:tcPr>
            <w:tcW w:w="1413" w:type="dxa"/>
          </w:tcPr>
          <w:p w:rsidR="005679B2" w:rsidRPr="008A7AEB" w:rsidRDefault="005679B2" w:rsidP="00555001">
            <w:pPr>
              <w:spacing w:before="120"/>
            </w:pPr>
            <w:r w:rsidRPr="008A7AEB">
              <w:t>DHB</w:t>
            </w:r>
          </w:p>
        </w:tc>
        <w:tc>
          <w:tcPr>
            <w:tcW w:w="6775" w:type="dxa"/>
          </w:tcPr>
          <w:p w:rsidR="005679B2" w:rsidRPr="008A7AEB" w:rsidRDefault="005679B2" w:rsidP="00555001">
            <w:pPr>
              <w:spacing w:before="120"/>
            </w:pPr>
            <w:r>
              <w:t>district health board</w:t>
            </w:r>
          </w:p>
        </w:tc>
      </w:tr>
      <w:tr w:rsidR="005679B2" w:rsidRPr="008A7AEB" w:rsidTr="00555001">
        <w:tc>
          <w:tcPr>
            <w:tcW w:w="1413" w:type="dxa"/>
          </w:tcPr>
          <w:p w:rsidR="005679B2" w:rsidRPr="008A7AEB" w:rsidRDefault="005679B2" w:rsidP="00555001">
            <w:pPr>
              <w:spacing w:before="120"/>
            </w:pPr>
            <w:r w:rsidRPr="008A7AEB">
              <w:t>IHC</w:t>
            </w:r>
          </w:p>
        </w:tc>
        <w:tc>
          <w:tcPr>
            <w:tcW w:w="6775" w:type="dxa"/>
          </w:tcPr>
          <w:p w:rsidR="005679B2" w:rsidRPr="008A7AEB" w:rsidRDefault="005679B2" w:rsidP="00555001">
            <w:pPr>
              <w:spacing w:before="120"/>
            </w:pPr>
            <w:r w:rsidRPr="00D64F07">
              <w:t>immunohistochemistry</w:t>
            </w:r>
          </w:p>
        </w:tc>
      </w:tr>
      <w:tr w:rsidR="005679B2" w:rsidRPr="008A7AEB" w:rsidTr="00555001">
        <w:tc>
          <w:tcPr>
            <w:tcW w:w="1413" w:type="dxa"/>
          </w:tcPr>
          <w:p w:rsidR="005679B2" w:rsidRPr="008A7AEB" w:rsidRDefault="005679B2" w:rsidP="00555001">
            <w:pPr>
              <w:spacing w:before="120"/>
            </w:pPr>
            <w:r w:rsidRPr="008A7AEB">
              <w:t>LCRT</w:t>
            </w:r>
          </w:p>
        </w:tc>
        <w:tc>
          <w:tcPr>
            <w:tcW w:w="6775" w:type="dxa"/>
          </w:tcPr>
          <w:p w:rsidR="005679B2" w:rsidRPr="008A7AEB" w:rsidRDefault="005679B2" w:rsidP="00555001">
            <w:pPr>
              <w:spacing w:before="120"/>
            </w:pPr>
            <w:r>
              <w:t>long-course pre-operative radiotherapy</w:t>
            </w:r>
          </w:p>
        </w:tc>
      </w:tr>
      <w:tr w:rsidR="005679B2" w:rsidRPr="008A7AEB" w:rsidTr="00555001">
        <w:tc>
          <w:tcPr>
            <w:tcW w:w="1413" w:type="dxa"/>
          </w:tcPr>
          <w:p w:rsidR="005679B2" w:rsidRPr="008A7AEB" w:rsidRDefault="005679B2" w:rsidP="00555001">
            <w:pPr>
              <w:spacing w:before="120"/>
            </w:pPr>
            <w:r w:rsidRPr="008A7AEB">
              <w:t>MDM</w:t>
            </w:r>
          </w:p>
        </w:tc>
        <w:tc>
          <w:tcPr>
            <w:tcW w:w="6775" w:type="dxa"/>
          </w:tcPr>
          <w:p w:rsidR="005679B2" w:rsidRPr="008A7AEB" w:rsidRDefault="005679B2" w:rsidP="00555001">
            <w:pPr>
              <w:spacing w:before="120"/>
            </w:pPr>
            <w:r>
              <w:t>multidisciplinary meeting</w:t>
            </w:r>
          </w:p>
        </w:tc>
      </w:tr>
      <w:tr w:rsidR="005679B2" w:rsidRPr="008A7AEB" w:rsidTr="00555001">
        <w:tc>
          <w:tcPr>
            <w:tcW w:w="1413" w:type="dxa"/>
          </w:tcPr>
          <w:p w:rsidR="005679B2" w:rsidRPr="008A7AEB" w:rsidRDefault="005679B2" w:rsidP="00555001">
            <w:pPr>
              <w:spacing w:before="120"/>
            </w:pPr>
            <w:r w:rsidRPr="008A7AEB">
              <w:t>MDT</w:t>
            </w:r>
          </w:p>
        </w:tc>
        <w:tc>
          <w:tcPr>
            <w:tcW w:w="6775" w:type="dxa"/>
          </w:tcPr>
          <w:p w:rsidR="005679B2" w:rsidRPr="008A7AEB" w:rsidRDefault="005679B2" w:rsidP="00555001">
            <w:pPr>
              <w:spacing w:before="120"/>
            </w:pPr>
            <w:r>
              <w:t>multidisciplinary team</w:t>
            </w:r>
          </w:p>
        </w:tc>
      </w:tr>
      <w:tr w:rsidR="005679B2" w:rsidRPr="008A7AEB" w:rsidTr="00555001">
        <w:tc>
          <w:tcPr>
            <w:tcW w:w="1413" w:type="dxa"/>
          </w:tcPr>
          <w:p w:rsidR="005679B2" w:rsidRPr="008A7AEB" w:rsidRDefault="005679B2" w:rsidP="00555001">
            <w:pPr>
              <w:spacing w:before="120"/>
            </w:pPr>
            <w:r w:rsidRPr="008A7AEB">
              <w:t>MMR</w:t>
            </w:r>
          </w:p>
        </w:tc>
        <w:tc>
          <w:tcPr>
            <w:tcW w:w="6775" w:type="dxa"/>
          </w:tcPr>
          <w:p w:rsidR="005679B2" w:rsidRPr="008A7AEB" w:rsidRDefault="005679B2" w:rsidP="00555001">
            <w:pPr>
              <w:spacing w:before="120"/>
            </w:pPr>
            <w:r>
              <w:t>mismatch repair</w:t>
            </w:r>
          </w:p>
        </w:tc>
      </w:tr>
      <w:tr w:rsidR="005679B2" w:rsidRPr="008A7AEB" w:rsidTr="00555001">
        <w:tc>
          <w:tcPr>
            <w:tcW w:w="1413" w:type="dxa"/>
          </w:tcPr>
          <w:p w:rsidR="005679B2" w:rsidRPr="008A7AEB" w:rsidRDefault="005679B2" w:rsidP="00555001">
            <w:pPr>
              <w:spacing w:before="120"/>
            </w:pPr>
            <w:r w:rsidRPr="008A7AEB">
              <w:t>MRI</w:t>
            </w:r>
          </w:p>
        </w:tc>
        <w:tc>
          <w:tcPr>
            <w:tcW w:w="6775" w:type="dxa"/>
          </w:tcPr>
          <w:p w:rsidR="005679B2" w:rsidRPr="008A7AEB" w:rsidRDefault="005679B2" w:rsidP="00555001">
            <w:pPr>
              <w:spacing w:before="120"/>
            </w:pPr>
            <w:r>
              <w:t>magnetic resonance imaging</w:t>
            </w:r>
          </w:p>
        </w:tc>
      </w:tr>
      <w:tr w:rsidR="005679B2" w:rsidRPr="008A7AEB" w:rsidTr="00555001">
        <w:tc>
          <w:tcPr>
            <w:tcW w:w="1413" w:type="dxa"/>
          </w:tcPr>
          <w:p w:rsidR="005679B2" w:rsidRPr="008A7AEB" w:rsidRDefault="005679B2" w:rsidP="00555001">
            <w:pPr>
              <w:spacing w:before="120"/>
            </w:pPr>
            <w:r w:rsidRPr="008A7AEB">
              <w:t>MSI</w:t>
            </w:r>
          </w:p>
        </w:tc>
        <w:tc>
          <w:tcPr>
            <w:tcW w:w="6775" w:type="dxa"/>
          </w:tcPr>
          <w:p w:rsidR="005679B2" w:rsidRPr="008A7AEB" w:rsidRDefault="005679B2" w:rsidP="00555001">
            <w:pPr>
              <w:spacing w:before="120"/>
            </w:pPr>
            <w:r w:rsidRPr="00D976C2">
              <w:t>microsatellite instability</w:t>
            </w:r>
          </w:p>
        </w:tc>
      </w:tr>
      <w:tr w:rsidR="005679B2" w:rsidRPr="008A7AEB" w:rsidTr="00555001">
        <w:tc>
          <w:tcPr>
            <w:tcW w:w="1413" w:type="dxa"/>
          </w:tcPr>
          <w:p w:rsidR="005679B2" w:rsidRPr="008A7AEB" w:rsidRDefault="005679B2" w:rsidP="00555001">
            <w:pPr>
              <w:spacing w:before="120"/>
            </w:pPr>
            <w:r w:rsidRPr="008A7AEB">
              <w:t>NBCWG</w:t>
            </w:r>
          </w:p>
        </w:tc>
        <w:tc>
          <w:tcPr>
            <w:tcW w:w="6775" w:type="dxa"/>
          </w:tcPr>
          <w:p w:rsidR="005679B2" w:rsidRPr="008A7AEB" w:rsidRDefault="005679B2" w:rsidP="00555001">
            <w:pPr>
              <w:spacing w:before="120"/>
            </w:pPr>
            <w:r>
              <w:t>National Bowel Cancer Working Group</w:t>
            </w:r>
          </w:p>
        </w:tc>
      </w:tr>
      <w:tr w:rsidR="005679B2" w:rsidRPr="008A7AEB" w:rsidTr="00555001">
        <w:tc>
          <w:tcPr>
            <w:tcW w:w="1413" w:type="dxa"/>
          </w:tcPr>
          <w:p w:rsidR="005679B2" w:rsidRPr="008A7AEB" w:rsidRDefault="005679B2" w:rsidP="00555001">
            <w:pPr>
              <w:spacing w:before="120"/>
            </w:pPr>
            <w:r w:rsidRPr="008A7AEB">
              <w:t>NMDS</w:t>
            </w:r>
          </w:p>
        </w:tc>
        <w:tc>
          <w:tcPr>
            <w:tcW w:w="6775" w:type="dxa"/>
          </w:tcPr>
          <w:p w:rsidR="005679B2" w:rsidRPr="008A7AEB" w:rsidRDefault="005679B2" w:rsidP="00555001">
            <w:pPr>
              <w:spacing w:before="120"/>
            </w:pPr>
            <w:r>
              <w:t>National Minimum Dataset</w:t>
            </w:r>
          </w:p>
        </w:tc>
      </w:tr>
      <w:tr w:rsidR="005679B2" w:rsidRPr="008A7AEB" w:rsidTr="00555001">
        <w:tc>
          <w:tcPr>
            <w:tcW w:w="1413" w:type="dxa"/>
          </w:tcPr>
          <w:p w:rsidR="005679B2" w:rsidRPr="008A7AEB" w:rsidRDefault="005679B2" w:rsidP="00555001">
            <w:pPr>
              <w:spacing w:before="120"/>
            </w:pPr>
            <w:r w:rsidRPr="008A7AEB">
              <w:t>NNPAC</w:t>
            </w:r>
          </w:p>
        </w:tc>
        <w:tc>
          <w:tcPr>
            <w:tcW w:w="6775" w:type="dxa"/>
          </w:tcPr>
          <w:p w:rsidR="005679B2" w:rsidRPr="00AF2D99" w:rsidRDefault="005679B2" w:rsidP="00555001">
            <w:pPr>
              <w:spacing w:before="120"/>
            </w:pPr>
            <w:r w:rsidRPr="00AF2D99">
              <w:t>National Non-Admitted Patients Collection</w:t>
            </w:r>
          </w:p>
        </w:tc>
      </w:tr>
      <w:tr w:rsidR="005679B2" w:rsidRPr="008A7AEB" w:rsidTr="00555001">
        <w:tc>
          <w:tcPr>
            <w:tcW w:w="1413" w:type="dxa"/>
          </w:tcPr>
          <w:p w:rsidR="005679B2" w:rsidRPr="008A7AEB" w:rsidRDefault="005679B2" w:rsidP="00555001">
            <w:pPr>
              <w:spacing w:before="120"/>
            </w:pPr>
            <w:r w:rsidRPr="008A7AEB">
              <w:t>NZCR</w:t>
            </w:r>
          </w:p>
        </w:tc>
        <w:tc>
          <w:tcPr>
            <w:tcW w:w="6775" w:type="dxa"/>
          </w:tcPr>
          <w:p w:rsidR="005679B2" w:rsidRPr="008A7AEB" w:rsidRDefault="005679B2" w:rsidP="00555001">
            <w:pPr>
              <w:spacing w:before="120"/>
            </w:pPr>
            <w:r>
              <w:t>New Zealand Cancer Registry</w:t>
            </w:r>
          </w:p>
        </w:tc>
      </w:tr>
      <w:tr w:rsidR="005679B2" w:rsidRPr="008A7AEB" w:rsidTr="00555001">
        <w:tc>
          <w:tcPr>
            <w:tcW w:w="1413" w:type="dxa"/>
          </w:tcPr>
          <w:p w:rsidR="005679B2" w:rsidRPr="008A7AEB" w:rsidRDefault="005679B2" w:rsidP="00555001">
            <w:pPr>
              <w:spacing w:before="120"/>
            </w:pPr>
            <w:r w:rsidRPr="008A7AEB">
              <w:t>PACS</w:t>
            </w:r>
          </w:p>
        </w:tc>
        <w:tc>
          <w:tcPr>
            <w:tcW w:w="6775" w:type="dxa"/>
          </w:tcPr>
          <w:p w:rsidR="005679B2" w:rsidRPr="008A7AEB" w:rsidRDefault="005679B2" w:rsidP="00555001">
            <w:pPr>
              <w:spacing w:before="120"/>
            </w:pPr>
            <w:r>
              <w:t>p</w:t>
            </w:r>
            <w:r w:rsidRPr="007C6EF2">
              <w:t xml:space="preserve">icture archiving </w:t>
            </w:r>
            <w:r>
              <w:t>and communications systems</w:t>
            </w:r>
          </w:p>
        </w:tc>
      </w:tr>
      <w:tr w:rsidR="005679B2" w:rsidRPr="008A7AEB" w:rsidTr="00555001">
        <w:tc>
          <w:tcPr>
            <w:tcW w:w="1413" w:type="dxa"/>
          </w:tcPr>
          <w:p w:rsidR="005679B2" w:rsidRPr="008A7AEB" w:rsidRDefault="005679B2" w:rsidP="00555001">
            <w:pPr>
              <w:spacing w:before="120"/>
            </w:pPr>
            <w:r w:rsidRPr="008A7AEB">
              <w:t>PHARMS</w:t>
            </w:r>
          </w:p>
        </w:tc>
        <w:tc>
          <w:tcPr>
            <w:tcW w:w="6775" w:type="dxa"/>
          </w:tcPr>
          <w:p w:rsidR="005679B2" w:rsidRPr="00AF2D99" w:rsidRDefault="005679B2" w:rsidP="00555001">
            <w:pPr>
              <w:spacing w:before="120"/>
            </w:pPr>
            <w:r w:rsidRPr="00AF2D99">
              <w:t>Pharmaceutical Collection</w:t>
            </w:r>
          </w:p>
        </w:tc>
      </w:tr>
      <w:tr w:rsidR="005679B2" w:rsidRPr="008A7AEB" w:rsidTr="00555001">
        <w:tc>
          <w:tcPr>
            <w:tcW w:w="1413" w:type="dxa"/>
          </w:tcPr>
          <w:p w:rsidR="005679B2" w:rsidRPr="008A7AEB" w:rsidRDefault="005679B2" w:rsidP="00555001">
            <w:pPr>
              <w:spacing w:before="120"/>
            </w:pPr>
            <w:r w:rsidRPr="008A7AEB">
              <w:t>QPI</w:t>
            </w:r>
          </w:p>
        </w:tc>
        <w:tc>
          <w:tcPr>
            <w:tcW w:w="6775" w:type="dxa"/>
          </w:tcPr>
          <w:p w:rsidR="005679B2" w:rsidRPr="008A7AEB" w:rsidRDefault="005679B2" w:rsidP="00555001">
            <w:pPr>
              <w:spacing w:before="120"/>
            </w:pPr>
            <w:r>
              <w:t>quality performance indicator</w:t>
            </w:r>
          </w:p>
        </w:tc>
      </w:tr>
      <w:tr w:rsidR="005679B2" w:rsidRPr="008A7AEB" w:rsidTr="00555001">
        <w:tc>
          <w:tcPr>
            <w:tcW w:w="1413" w:type="dxa"/>
          </w:tcPr>
          <w:p w:rsidR="005679B2" w:rsidRPr="008A7AEB" w:rsidRDefault="005679B2" w:rsidP="00555001">
            <w:pPr>
              <w:spacing w:before="120"/>
            </w:pPr>
            <w:r w:rsidRPr="008A7AEB">
              <w:t>RIS</w:t>
            </w:r>
          </w:p>
        </w:tc>
        <w:tc>
          <w:tcPr>
            <w:tcW w:w="6775" w:type="dxa"/>
          </w:tcPr>
          <w:p w:rsidR="005679B2" w:rsidRPr="008A7AEB" w:rsidRDefault="005679B2" w:rsidP="00555001">
            <w:pPr>
              <w:spacing w:before="120"/>
            </w:pPr>
            <w:r w:rsidRPr="007C6EF2">
              <w:t xml:space="preserve">radiology information system </w:t>
            </w:r>
          </w:p>
        </w:tc>
      </w:tr>
      <w:tr w:rsidR="005679B2" w:rsidRPr="008A7AEB" w:rsidTr="00555001">
        <w:tc>
          <w:tcPr>
            <w:tcW w:w="1413" w:type="dxa"/>
          </w:tcPr>
          <w:p w:rsidR="005679B2" w:rsidRPr="008A7AEB" w:rsidRDefault="005679B2" w:rsidP="00555001">
            <w:pPr>
              <w:spacing w:before="120"/>
            </w:pPr>
            <w:r w:rsidRPr="008A7AEB">
              <w:t>ROC</w:t>
            </w:r>
          </w:p>
        </w:tc>
        <w:tc>
          <w:tcPr>
            <w:tcW w:w="6775" w:type="dxa"/>
          </w:tcPr>
          <w:p w:rsidR="005679B2" w:rsidRPr="008A7AEB" w:rsidRDefault="005679B2" w:rsidP="00555001">
            <w:pPr>
              <w:spacing w:before="120"/>
            </w:pPr>
            <w:r>
              <w:t>Radiation Oncology Collection</w:t>
            </w:r>
          </w:p>
        </w:tc>
      </w:tr>
      <w:tr w:rsidR="005679B2" w:rsidRPr="008A7AEB" w:rsidTr="00555001">
        <w:tc>
          <w:tcPr>
            <w:tcW w:w="1413" w:type="dxa"/>
          </w:tcPr>
          <w:p w:rsidR="005679B2" w:rsidRPr="008A7AEB" w:rsidRDefault="005679B2" w:rsidP="00555001">
            <w:pPr>
              <w:spacing w:before="120"/>
            </w:pPr>
            <w:r w:rsidRPr="008A7AEB">
              <w:t>SCRT</w:t>
            </w:r>
          </w:p>
        </w:tc>
        <w:tc>
          <w:tcPr>
            <w:tcW w:w="6775" w:type="dxa"/>
          </w:tcPr>
          <w:p w:rsidR="005679B2" w:rsidRPr="008A7AEB" w:rsidRDefault="005679B2" w:rsidP="00555001">
            <w:pPr>
              <w:spacing w:before="120"/>
            </w:pPr>
            <w:r>
              <w:t>pre-operative short-</w:t>
            </w:r>
            <w:r w:rsidRPr="00D64F07">
              <w:t>course radiotherapy</w:t>
            </w:r>
          </w:p>
        </w:tc>
      </w:tr>
      <w:tr w:rsidR="005679B2" w:rsidTr="00555001">
        <w:tc>
          <w:tcPr>
            <w:tcW w:w="1413" w:type="dxa"/>
          </w:tcPr>
          <w:p w:rsidR="005679B2" w:rsidRDefault="005679B2" w:rsidP="00555001">
            <w:pPr>
              <w:spacing w:before="120"/>
            </w:pPr>
            <w:r w:rsidRPr="008A7AEB">
              <w:t>TNM</w:t>
            </w:r>
          </w:p>
        </w:tc>
        <w:tc>
          <w:tcPr>
            <w:tcW w:w="6775" w:type="dxa"/>
          </w:tcPr>
          <w:p w:rsidR="005679B2" w:rsidRPr="008A7AEB" w:rsidRDefault="005679B2" w:rsidP="00555001">
            <w:pPr>
              <w:spacing w:before="120"/>
            </w:pPr>
            <w:r>
              <w:t>tumour, node, metastases</w:t>
            </w:r>
          </w:p>
        </w:tc>
      </w:tr>
      <w:tr w:rsidR="005679B2" w:rsidTr="00555001">
        <w:tc>
          <w:tcPr>
            <w:tcW w:w="1413" w:type="dxa"/>
          </w:tcPr>
          <w:p w:rsidR="005679B2" w:rsidRPr="008A7AEB" w:rsidRDefault="005679B2" w:rsidP="00555001">
            <w:pPr>
              <w:spacing w:before="120"/>
            </w:pPr>
            <w:r>
              <w:t>UICC</w:t>
            </w:r>
          </w:p>
        </w:tc>
        <w:tc>
          <w:tcPr>
            <w:tcW w:w="6775" w:type="dxa"/>
          </w:tcPr>
          <w:p w:rsidR="005679B2" w:rsidRDefault="005679B2" w:rsidP="00555001">
            <w:pPr>
              <w:spacing w:before="120"/>
            </w:pPr>
            <w:r w:rsidRPr="00770442">
              <w:rPr>
                <w:rFonts w:eastAsia="MS Gothic" w:cs="Arial"/>
                <w:color w:val="222222"/>
              </w:rPr>
              <w:t>Union for International Cancer Control</w:t>
            </w:r>
          </w:p>
        </w:tc>
      </w:tr>
    </w:tbl>
    <w:p w:rsidR="005679B2" w:rsidRDefault="005679B2" w:rsidP="00555001"/>
    <w:p w:rsidR="005679B2" w:rsidRDefault="005679B2" w:rsidP="00555001">
      <w:pPr>
        <w:pStyle w:val="Heading1"/>
        <w:numPr>
          <w:ilvl w:val="0"/>
          <w:numId w:val="0"/>
        </w:numPr>
      </w:pPr>
      <w:bookmarkStart w:id="118" w:name="_Toc1738375"/>
      <w:bookmarkStart w:id="119" w:name="_Toc2255239"/>
      <w:r>
        <w:lastRenderedPageBreak/>
        <w:t>References</w:t>
      </w:r>
      <w:bookmarkEnd w:id="118"/>
      <w:bookmarkEnd w:id="119"/>
    </w:p>
    <w:p w:rsidR="001B336B" w:rsidRPr="001B336B" w:rsidRDefault="005679B2" w:rsidP="001B336B">
      <w:pPr>
        <w:rPr>
          <w:rFonts w:cs="Segoe UI"/>
          <w:noProof/>
          <w:sz w:val="20"/>
        </w:rPr>
      </w:pPr>
      <w:r>
        <w:fldChar w:fldCharType="begin"/>
      </w:r>
      <w:r>
        <w:instrText xml:space="preserve"> ADDIN EN.REFLIST </w:instrText>
      </w:r>
      <w:r>
        <w:fldChar w:fldCharType="separate"/>
      </w:r>
      <w:bookmarkStart w:id="120" w:name="_ENREF_1"/>
      <w:r w:rsidR="001B336B" w:rsidRPr="001B336B">
        <w:rPr>
          <w:rFonts w:cs="Segoe UI"/>
          <w:noProof/>
          <w:sz w:val="20"/>
        </w:rPr>
        <w:t xml:space="preserve">Amin MB, Edge S, Greene F, et al, eds. 2017. </w:t>
      </w:r>
      <w:r w:rsidR="001B336B" w:rsidRPr="001B336B">
        <w:rPr>
          <w:rFonts w:cs="Segoe UI"/>
          <w:i/>
          <w:noProof/>
          <w:sz w:val="20"/>
        </w:rPr>
        <w:t>AJCC Cancer Staging Manual Eighth Edition</w:t>
      </w:r>
      <w:r w:rsidR="001B336B" w:rsidRPr="001B336B">
        <w:rPr>
          <w:rFonts w:cs="Segoe UI"/>
          <w:noProof/>
          <w:sz w:val="20"/>
        </w:rPr>
        <w:t>: Springer International Publishing: American Joint Commission on Cancer.</w:t>
      </w:r>
    </w:p>
    <w:bookmarkEnd w:id="120"/>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1" w:name="_ENREF_2"/>
      <w:r w:rsidRPr="001B336B">
        <w:rPr>
          <w:rFonts w:cs="Segoe UI"/>
          <w:noProof/>
          <w:sz w:val="20"/>
        </w:rPr>
        <w:t xml:space="preserve">Andre T, de Gramont A, Vernerey D, et al. 2015. Adjuvant Fluorouracil, Leucovorin, and Oxaliplatin in Stage II to III Colon Cancer: Updated 10-Year Survival and Outcomes According to BRAF Mutation and Mismatch Repair Status of the MOSAIC Study. </w:t>
      </w:r>
      <w:r w:rsidRPr="001B336B">
        <w:rPr>
          <w:rFonts w:cs="Segoe UI"/>
          <w:i/>
          <w:noProof/>
          <w:sz w:val="20"/>
        </w:rPr>
        <w:t>J Clin Oncol</w:t>
      </w:r>
      <w:r w:rsidRPr="001B336B">
        <w:rPr>
          <w:rFonts w:cs="Segoe UI"/>
          <w:noProof/>
          <w:sz w:val="20"/>
        </w:rPr>
        <w:t xml:space="preserve"> 33(35): 4176-87.</w:t>
      </w:r>
    </w:p>
    <w:bookmarkEnd w:id="121"/>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2" w:name="_ENREF_3"/>
      <w:r w:rsidRPr="001B336B">
        <w:rPr>
          <w:rFonts w:cs="Segoe UI"/>
          <w:noProof/>
          <w:sz w:val="20"/>
        </w:rPr>
        <w:t xml:space="preserve">Benson AB, 3rd, Venook AP, Cederquist L, et al. 2017. Colon Cancer, Version 1.2017, NCCN Clinical Practice Guidelines in Oncology. </w:t>
      </w:r>
      <w:r w:rsidRPr="001B336B">
        <w:rPr>
          <w:rFonts w:cs="Segoe UI"/>
          <w:i/>
          <w:noProof/>
          <w:sz w:val="20"/>
        </w:rPr>
        <w:t>J Natl Compr Canc Netw</w:t>
      </w:r>
      <w:r w:rsidRPr="001B336B">
        <w:rPr>
          <w:rFonts w:cs="Segoe UI"/>
          <w:noProof/>
          <w:sz w:val="20"/>
        </w:rPr>
        <w:t xml:space="preserve"> 15(3): 370-98.</w:t>
      </w:r>
    </w:p>
    <w:bookmarkEnd w:id="122"/>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3" w:name="_ENREF_4"/>
      <w:r w:rsidRPr="001B336B">
        <w:rPr>
          <w:rFonts w:cs="Segoe UI"/>
          <w:noProof/>
          <w:sz w:val="20"/>
        </w:rPr>
        <w:t xml:space="preserve">Bernstein TE, Endreseth BH, Romundstad P, et al. 2009. Circumferential resection margin as a prognostic factor in rectal cancer. </w:t>
      </w:r>
      <w:r w:rsidRPr="001B336B">
        <w:rPr>
          <w:rFonts w:cs="Segoe UI"/>
          <w:i/>
          <w:noProof/>
          <w:sz w:val="20"/>
        </w:rPr>
        <w:t>Br J Surg</w:t>
      </w:r>
      <w:r w:rsidRPr="001B336B">
        <w:rPr>
          <w:rFonts w:cs="Segoe UI"/>
          <w:noProof/>
          <w:sz w:val="20"/>
        </w:rPr>
        <w:t xml:space="preserve"> 96(11): 1348-57.</w:t>
      </w:r>
    </w:p>
    <w:bookmarkEnd w:id="123"/>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4" w:name="_ENREF_5"/>
      <w:r w:rsidRPr="001B336B">
        <w:rPr>
          <w:rFonts w:cs="Segoe UI"/>
          <w:noProof/>
          <w:sz w:val="20"/>
        </w:rPr>
        <w:t xml:space="preserve">Biagi JJ, Raphael MJ, Mackillop WJ, et al. 2011. Association between time to initiation of adjuvant chemotherapy and survival in colorectal cancer: a systematic review and meta-analysis. </w:t>
      </w:r>
      <w:r w:rsidRPr="001B336B">
        <w:rPr>
          <w:rFonts w:cs="Segoe UI"/>
          <w:i/>
          <w:noProof/>
          <w:sz w:val="20"/>
        </w:rPr>
        <w:t>JAMA</w:t>
      </w:r>
      <w:r w:rsidRPr="001B336B">
        <w:rPr>
          <w:rFonts w:cs="Segoe UI"/>
          <w:noProof/>
          <w:sz w:val="20"/>
        </w:rPr>
        <w:t xml:space="preserve"> 305(22): 2335-42.</w:t>
      </w:r>
    </w:p>
    <w:bookmarkEnd w:id="124"/>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5" w:name="_ENREF_6"/>
      <w:r w:rsidRPr="001B336B">
        <w:rPr>
          <w:rFonts w:cs="Segoe UI"/>
          <w:noProof/>
          <w:sz w:val="20"/>
        </w:rPr>
        <w:t xml:space="preserve">Bujko K, Nowacki MP, Nasierowska-Guttmejer A, et al. 2004. Sphincter preservation following preoperative radiotherapy for rectal cancer: report of a randomised trial comparing short-term radiotherapy vs. conventionally fractionated radiochemotherapy. </w:t>
      </w:r>
      <w:r w:rsidRPr="001B336B">
        <w:rPr>
          <w:rFonts w:cs="Segoe UI"/>
          <w:i/>
          <w:noProof/>
          <w:sz w:val="20"/>
        </w:rPr>
        <w:t>Radiother Oncol</w:t>
      </w:r>
      <w:r w:rsidRPr="001B336B">
        <w:rPr>
          <w:rFonts w:cs="Segoe UI"/>
          <w:noProof/>
          <w:sz w:val="20"/>
        </w:rPr>
        <w:t xml:space="preserve"> 72(1): 15-24.</w:t>
      </w:r>
    </w:p>
    <w:bookmarkEnd w:id="125"/>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6" w:name="_ENREF_7"/>
      <w:r w:rsidRPr="001B336B">
        <w:rPr>
          <w:rFonts w:cs="Segoe UI"/>
          <w:noProof/>
          <w:sz w:val="20"/>
        </w:rPr>
        <w:t xml:space="preserve">Burns EM, Bottle A, Aylin P, et al. 2011. Variation in reoperation after colorectal surgery in England as an indicator of surgical performance: retrospective analysis of Hospital Episode Statistics. </w:t>
      </w:r>
      <w:r w:rsidRPr="001B336B">
        <w:rPr>
          <w:rFonts w:cs="Segoe UI"/>
          <w:i/>
          <w:noProof/>
          <w:sz w:val="20"/>
        </w:rPr>
        <w:t>BMJ</w:t>
      </w:r>
      <w:r w:rsidRPr="001B336B">
        <w:rPr>
          <w:rFonts w:cs="Segoe UI"/>
          <w:noProof/>
          <w:sz w:val="20"/>
        </w:rPr>
        <w:t xml:space="preserve"> 343: d4836.</w:t>
      </w:r>
    </w:p>
    <w:bookmarkEnd w:id="126"/>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7" w:name="_ENREF_8"/>
      <w:r w:rsidRPr="001B336B">
        <w:rPr>
          <w:rFonts w:cs="Segoe UI"/>
          <w:noProof/>
          <w:sz w:val="20"/>
        </w:rPr>
        <w:t xml:space="preserve">Cunningham D, Pyrhonen S, James RD, et al. 1998. Randomised trial of irinotecan plus supportive care versus supportive care alone after fluorouracil failure for patients with metastatic colorectal cancer. </w:t>
      </w:r>
      <w:r w:rsidRPr="001B336B">
        <w:rPr>
          <w:rFonts w:cs="Segoe UI"/>
          <w:i/>
          <w:noProof/>
          <w:sz w:val="20"/>
        </w:rPr>
        <w:t>Lancet</w:t>
      </w:r>
      <w:r w:rsidRPr="001B336B">
        <w:rPr>
          <w:rFonts w:cs="Segoe UI"/>
          <w:noProof/>
          <w:sz w:val="20"/>
        </w:rPr>
        <w:t xml:space="preserve"> 352(9138): 1413-8.</w:t>
      </w:r>
    </w:p>
    <w:bookmarkEnd w:id="127"/>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8" w:name="_ENREF_9"/>
      <w:r w:rsidRPr="001B336B">
        <w:rPr>
          <w:rFonts w:cs="Segoe UI"/>
          <w:noProof/>
          <w:sz w:val="20"/>
        </w:rPr>
        <w:t xml:space="preserve">Glynne-Jones R, Wyrwicz L, Tiret E, et al. 2017. Rectal cancer: ESMO Clinical Practice Guidelines for diagnosis, treatment and follow-up. </w:t>
      </w:r>
      <w:r w:rsidRPr="001B336B">
        <w:rPr>
          <w:rFonts w:cs="Segoe UI"/>
          <w:i/>
          <w:noProof/>
          <w:sz w:val="20"/>
        </w:rPr>
        <w:t>Ann Oncol</w:t>
      </w:r>
      <w:r w:rsidRPr="001B336B">
        <w:rPr>
          <w:rFonts w:cs="Segoe UI"/>
          <w:noProof/>
          <w:sz w:val="20"/>
        </w:rPr>
        <w:t xml:space="preserve"> 28(suppl_4): iv22-iv40.</w:t>
      </w:r>
    </w:p>
    <w:bookmarkEnd w:id="128"/>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29" w:name="_ENREF_10"/>
      <w:r w:rsidRPr="001B336B">
        <w:rPr>
          <w:rFonts w:cs="Segoe UI"/>
          <w:noProof/>
          <w:sz w:val="20"/>
        </w:rPr>
        <w:t xml:space="preserve">Grothey A, Sargent D, Goldberg RM, et al. 2004. Survival of patients with advanced colorectal cancer improves with the availability of fluorouracil-leucovorin, irinotecan, and oxaliplatin in the course of treatment. </w:t>
      </w:r>
      <w:r w:rsidRPr="001B336B">
        <w:rPr>
          <w:rFonts w:cs="Segoe UI"/>
          <w:i/>
          <w:noProof/>
          <w:sz w:val="20"/>
        </w:rPr>
        <w:t>J Clin Oncol</w:t>
      </w:r>
      <w:r w:rsidRPr="001B336B">
        <w:rPr>
          <w:rFonts w:cs="Segoe UI"/>
          <w:noProof/>
          <w:sz w:val="20"/>
        </w:rPr>
        <w:t xml:space="preserve"> 22(7): 1209-14.</w:t>
      </w:r>
    </w:p>
    <w:bookmarkEnd w:id="129"/>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0" w:name="_ENREF_11"/>
      <w:r w:rsidRPr="001B336B">
        <w:rPr>
          <w:rFonts w:cs="Segoe UI"/>
          <w:noProof/>
          <w:sz w:val="20"/>
        </w:rPr>
        <w:t xml:space="preserve">Hill S, Sarfati D, Blakely T, et al. 2010a. Survival disparities in Indigenous and non-Indigenous New Zealanders with colon cancer: the role of patient comorbidity, treatment and health service factors. </w:t>
      </w:r>
      <w:r w:rsidRPr="001B336B">
        <w:rPr>
          <w:rFonts w:cs="Segoe UI"/>
          <w:i/>
          <w:noProof/>
          <w:sz w:val="20"/>
        </w:rPr>
        <w:t>J Epidemiol Community Health</w:t>
      </w:r>
      <w:r w:rsidRPr="001B336B">
        <w:rPr>
          <w:rFonts w:cs="Segoe UI"/>
          <w:noProof/>
          <w:sz w:val="20"/>
        </w:rPr>
        <w:t xml:space="preserve"> 64(2): 117-23.</w:t>
      </w:r>
    </w:p>
    <w:bookmarkEnd w:id="130"/>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1" w:name="_ENREF_12"/>
      <w:r w:rsidRPr="001B336B">
        <w:rPr>
          <w:rFonts w:cs="Segoe UI"/>
          <w:noProof/>
          <w:sz w:val="20"/>
        </w:rPr>
        <w:t xml:space="preserve">Hill S, Sarfati D, Blakely T, et al. 2010b. Ethnicity and management of colon cancer in New Zealand: do indigenous patients get a worse deal? </w:t>
      </w:r>
      <w:r w:rsidRPr="001B336B">
        <w:rPr>
          <w:rFonts w:cs="Segoe UI"/>
          <w:i/>
          <w:noProof/>
          <w:sz w:val="20"/>
        </w:rPr>
        <w:t>Cancer</w:t>
      </w:r>
      <w:r w:rsidRPr="001B336B">
        <w:rPr>
          <w:rFonts w:cs="Segoe UI"/>
          <w:noProof/>
          <w:sz w:val="20"/>
        </w:rPr>
        <w:t xml:space="preserve"> 116(13): 3205-14.</w:t>
      </w:r>
    </w:p>
    <w:bookmarkEnd w:id="131"/>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2" w:name="_ENREF_13"/>
      <w:r w:rsidRPr="001B336B">
        <w:rPr>
          <w:rFonts w:cs="Segoe UI"/>
          <w:noProof/>
          <w:sz w:val="20"/>
        </w:rPr>
        <w:t xml:space="preserve">HQIP. 2016. </w:t>
      </w:r>
      <w:r w:rsidRPr="001B336B">
        <w:rPr>
          <w:rFonts w:cs="Segoe UI"/>
          <w:i/>
          <w:noProof/>
          <w:sz w:val="20"/>
        </w:rPr>
        <w:t xml:space="preserve">National Bowel Cancer Audit Annual Report </w:t>
      </w:r>
      <w:r w:rsidRPr="001B336B">
        <w:rPr>
          <w:rFonts w:cs="Segoe UI"/>
          <w:noProof/>
          <w:sz w:val="20"/>
        </w:rPr>
        <w:t>URL: https://</w:t>
      </w:r>
      <w:hyperlink r:id="rId23" w:history="1">
        <w:r w:rsidRPr="001B336B">
          <w:rPr>
            <w:rStyle w:val="Hyperlink"/>
            <w:rFonts w:cs="Segoe UI"/>
            <w:noProof/>
            <w:sz w:val="20"/>
          </w:rPr>
          <w:t>www.acpgbi.org.uk/content/uploads/2016/07/nati-clin-audi-bowe-canc-2016-rep-v2.pdf</w:t>
        </w:r>
      </w:hyperlink>
      <w:r w:rsidRPr="001B336B">
        <w:rPr>
          <w:rFonts w:cs="Segoe UI"/>
          <w:noProof/>
          <w:sz w:val="20"/>
        </w:rPr>
        <w:t xml:space="preserve"> (accessed 18 February 2019).</w:t>
      </w:r>
    </w:p>
    <w:bookmarkEnd w:id="132"/>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3" w:name="_ENREF_14"/>
      <w:r w:rsidRPr="001B336B">
        <w:rPr>
          <w:rFonts w:cs="Segoe UI"/>
          <w:noProof/>
          <w:sz w:val="20"/>
        </w:rPr>
        <w:lastRenderedPageBreak/>
        <w:t xml:space="preserve">Jackson C, Sharples K, Firth M, et al. 2015. </w:t>
      </w:r>
      <w:r w:rsidRPr="001B336B">
        <w:rPr>
          <w:rFonts w:cs="Segoe UI"/>
          <w:i/>
          <w:noProof/>
          <w:sz w:val="20"/>
        </w:rPr>
        <w:t>The PIPER Project - An Internal Examination of Colorectal Cancer Management in New Zealand</w:t>
      </w:r>
      <w:r w:rsidRPr="001B336B">
        <w:rPr>
          <w:rFonts w:cs="Segoe UI"/>
          <w:noProof/>
          <w:sz w:val="20"/>
        </w:rPr>
        <w:t>. URL: https://</w:t>
      </w:r>
      <w:hyperlink r:id="rId24" w:history="1">
        <w:r w:rsidRPr="001B336B">
          <w:rPr>
            <w:rStyle w:val="Hyperlink"/>
            <w:rFonts w:cs="Segoe UI"/>
            <w:noProof/>
            <w:sz w:val="20"/>
          </w:rPr>
          <w:t>www.fmhs.auckland.ac.nz/assets/fmhs/sms/ctnz/docs/THE%20PIPER%20PROJECT%20Final%20deliverable%20report%207%20August%202015%20(HRC%2011_764%20FINDLAY).pdf</w:t>
        </w:r>
      </w:hyperlink>
      <w:r w:rsidRPr="001B336B">
        <w:rPr>
          <w:rFonts w:cs="Segoe UI"/>
          <w:noProof/>
          <w:sz w:val="20"/>
        </w:rPr>
        <w:t xml:space="preserve"> (accessed 18 February 2019).</w:t>
      </w:r>
    </w:p>
    <w:bookmarkEnd w:id="133"/>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4" w:name="_ENREF_15"/>
      <w:r w:rsidRPr="001B336B">
        <w:rPr>
          <w:rFonts w:cs="Segoe UI"/>
          <w:noProof/>
          <w:sz w:val="20"/>
        </w:rPr>
        <w:t xml:space="preserve">Jorgensen ML, Young JM, Dobbins TA, et al. 2013. Assessment of abdominoperineal resection rate as a surrogate marker of hospital quality in rectal cancer surgery. </w:t>
      </w:r>
      <w:r w:rsidRPr="001B336B">
        <w:rPr>
          <w:rFonts w:cs="Segoe UI"/>
          <w:i/>
          <w:noProof/>
          <w:sz w:val="20"/>
        </w:rPr>
        <w:t>Br J Surg</w:t>
      </w:r>
      <w:r w:rsidRPr="001B336B">
        <w:rPr>
          <w:rFonts w:cs="Segoe UI"/>
          <w:noProof/>
          <w:sz w:val="20"/>
        </w:rPr>
        <w:t xml:space="preserve"> 100(12): 1655-63.</w:t>
      </w:r>
    </w:p>
    <w:bookmarkEnd w:id="134"/>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5" w:name="_ENREF_16"/>
      <w:r w:rsidRPr="001B336B">
        <w:rPr>
          <w:rFonts w:cs="Segoe UI"/>
          <w:noProof/>
          <w:sz w:val="20"/>
        </w:rPr>
        <w:t xml:space="preserve">Keller DS, Paspulati R, Kjellmo A, et al. 2014. MRI-defined height of rectal tumours. </w:t>
      </w:r>
      <w:r w:rsidRPr="001B336B">
        <w:rPr>
          <w:rFonts w:cs="Segoe UI"/>
          <w:i/>
          <w:noProof/>
          <w:sz w:val="20"/>
        </w:rPr>
        <w:t>Br J Surg</w:t>
      </w:r>
      <w:r w:rsidRPr="001B336B">
        <w:rPr>
          <w:rFonts w:cs="Segoe UI"/>
          <w:noProof/>
          <w:sz w:val="20"/>
        </w:rPr>
        <w:t xml:space="preserve"> 101(2): 127-32.</w:t>
      </w:r>
    </w:p>
    <w:bookmarkEnd w:id="135"/>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6" w:name="_ENREF_17"/>
      <w:r w:rsidRPr="001B336B">
        <w:rPr>
          <w:rFonts w:cs="Segoe UI"/>
          <w:noProof/>
          <w:sz w:val="20"/>
        </w:rPr>
        <w:t xml:space="preserve">Kusters M, Slater A, Betts M, et al. 2016. The treatment of all MRI-defined low rectal cancers in a single expert centre over a 5-year period: is there room for improvement? </w:t>
      </w:r>
      <w:r w:rsidRPr="001B336B">
        <w:rPr>
          <w:rFonts w:cs="Segoe UI"/>
          <w:i/>
          <w:noProof/>
          <w:sz w:val="20"/>
        </w:rPr>
        <w:t>Colorectal Dis</w:t>
      </w:r>
      <w:r w:rsidRPr="001B336B">
        <w:rPr>
          <w:rFonts w:cs="Segoe UI"/>
          <w:noProof/>
          <w:sz w:val="20"/>
        </w:rPr>
        <w:t xml:space="preserve"> 18(11): O397-O404.</w:t>
      </w:r>
    </w:p>
    <w:bookmarkEnd w:id="136"/>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7" w:name="_ENREF_18"/>
      <w:r w:rsidRPr="001B336B">
        <w:rPr>
          <w:rFonts w:cs="Segoe UI"/>
          <w:noProof/>
          <w:sz w:val="20"/>
        </w:rPr>
        <w:t xml:space="preserve">MacFarlane JK, Ryall RD, Heald RJ. 1993. Mesorectal excision for rectal cancer. </w:t>
      </w:r>
      <w:r w:rsidRPr="001B336B">
        <w:rPr>
          <w:rFonts w:cs="Segoe UI"/>
          <w:i/>
          <w:noProof/>
          <w:sz w:val="20"/>
        </w:rPr>
        <w:t>Lancet</w:t>
      </w:r>
      <w:r w:rsidRPr="001B336B">
        <w:rPr>
          <w:rFonts w:cs="Segoe UI"/>
          <w:noProof/>
          <w:sz w:val="20"/>
        </w:rPr>
        <w:t xml:space="preserve"> 341(8843): 457-60.</w:t>
      </w:r>
    </w:p>
    <w:bookmarkEnd w:id="137"/>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8" w:name="_ENREF_19"/>
      <w:r w:rsidRPr="001B336B">
        <w:rPr>
          <w:rFonts w:cs="Segoe UI"/>
          <w:noProof/>
          <w:sz w:val="20"/>
        </w:rPr>
        <w:t xml:space="preserve">Maslekar S, Sharma A, Macdonald A, et al. 2007. Mesorectal grades predict recurrences after curative resection for rectal cancer. </w:t>
      </w:r>
      <w:r w:rsidRPr="001B336B">
        <w:rPr>
          <w:rFonts w:cs="Segoe UI"/>
          <w:i/>
          <w:noProof/>
          <w:sz w:val="20"/>
        </w:rPr>
        <w:t>Dis Colon Rectum</w:t>
      </w:r>
      <w:r w:rsidRPr="001B336B">
        <w:rPr>
          <w:rFonts w:cs="Segoe UI"/>
          <w:noProof/>
          <w:sz w:val="20"/>
        </w:rPr>
        <w:t xml:space="preserve"> 50(2): 168-75.</w:t>
      </w:r>
    </w:p>
    <w:bookmarkEnd w:id="138"/>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39" w:name="_ENREF_20"/>
      <w:r w:rsidRPr="001B336B">
        <w:rPr>
          <w:rFonts w:cs="Segoe UI"/>
          <w:noProof/>
          <w:sz w:val="20"/>
        </w:rPr>
        <w:t xml:space="preserve">McPhail S, Johnson S, Greenberg D, et al. 2015. Stage at diagnosis and early mortality from cancer in England. </w:t>
      </w:r>
      <w:r w:rsidRPr="001B336B">
        <w:rPr>
          <w:rFonts w:cs="Segoe UI"/>
          <w:i/>
          <w:noProof/>
          <w:sz w:val="20"/>
        </w:rPr>
        <w:t>British Journal Of Cancer</w:t>
      </w:r>
      <w:r w:rsidRPr="001B336B">
        <w:rPr>
          <w:rFonts w:cs="Segoe UI"/>
          <w:noProof/>
          <w:sz w:val="20"/>
        </w:rPr>
        <w:t xml:space="preserve"> 112: S108.</w:t>
      </w:r>
    </w:p>
    <w:bookmarkEnd w:id="139"/>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0" w:name="_ENREF_21"/>
      <w:r w:rsidRPr="001B336B">
        <w:rPr>
          <w:rFonts w:cs="Segoe UI"/>
          <w:noProof/>
          <w:sz w:val="20"/>
        </w:rPr>
        <w:t>Ministry of Health. 2018. Molecular Testing of Colorectal Cancers in New Zealand: Minimum standards for molecular testing of newly diagnosed colorectal cancers. Wellington: Ministry of Health.</w:t>
      </w:r>
    </w:p>
    <w:bookmarkEnd w:id="140"/>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1" w:name="_ENREF_22"/>
      <w:r w:rsidRPr="001B336B">
        <w:rPr>
          <w:rFonts w:cs="Segoe UI"/>
          <w:noProof/>
          <w:sz w:val="20"/>
        </w:rPr>
        <w:t xml:space="preserve">Morris AM, Baldwin L-M, Matthews B, et al. 2007. Reoperation as a Quality Indicator in Colorectal Surgery: A Population-Based Analysis. </w:t>
      </w:r>
      <w:r w:rsidRPr="001B336B">
        <w:rPr>
          <w:rFonts w:cs="Segoe UI"/>
          <w:i/>
          <w:noProof/>
          <w:sz w:val="20"/>
        </w:rPr>
        <w:t>Annals of Surgery</w:t>
      </w:r>
      <w:r w:rsidRPr="001B336B">
        <w:rPr>
          <w:rFonts w:cs="Segoe UI"/>
          <w:noProof/>
          <w:sz w:val="20"/>
        </w:rPr>
        <w:t xml:space="preserve"> 245(1): 73-9.</w:t>
      </w:r>
    </w:p>
    <w:bookmarkEnd w:id="141"/>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2" w:name="_ENREF_23"/>
      <w:r w:rsidRPr="001B336B">
        <w:rPr>
          <w:rFonts w:cs="Segoe UI"/>
          <w:noProof/>
          <w:sz w:val="20"/>
        </w:rPr>
        <w:t xml:space="preserve">National Bowel Cancer Tumour Standards Working Group. 2013. </w:t>
      </w:r>
      <w:r w:rsidRPr="001B336B">
        <w:rPr>
          <w:rFonts w:cs="Segoe UI"/>
          <w:i/>
          <w:noProof/>
          <w:sz w:val="20"/>
        </w:rPr>
        <w:t>Standards of Service Provision for Bowel Cancer Patients in New Zealand – Provisional</w:t>
      </w:r>
      <w:r w:rsidRPr="001B336B">
        <w:rPr>
          <w:rFonts w:cs="Segoe UI"/>
          <w:noProof/>
          <w:sz w:val="20"/>
        </w:rPr>
        <w:t xml:space="preserve">. URL: </w:t>
      </w:r>
      <w:hyperlink r:id="rId25" w:history="1">
        <w:r w:rsidRPr="001B336B">
          <w:rPr>
            <w:rStyle w:val="Hyperlink"/>
            <w:rFonts w:cs="Segoe UI"/>
            <w:noProof/>
            <w:sz w:val="20"/>
          </w:rPr>
          <w:t>http://www.health.govt.nz/system/files/documents/pages/standards-of-service-provision-bowel-cancer-patients-jan14.doc</w:t>
        </w:r>
      </w:hyperlink>
      <w:r w:rsidRPr="001B336B">
        <w:rPr>
          <w:rFonts w:cs="Segoe UI"/>
          <w:noProof/>
          <w:sz w:val="20"/>
        </w:rPr>
        <w:t xml:space="preserve"> (accessed 18 February 2019).</w:t>
      </w:r>
    </w:p>
    <w:bookmarkEnd w:id="142"/>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3" w:name="_ENREF_24"/>
      <w:r w:rsidRPr="001B336B">
        <w:rPr>
          <w:rFonts w:cs="Segoe UI"/>
          <w:noProof/>
          <w:sz w:val="20"/>
        </w:rPr>
        <w:t>NICE. November 2011. Colorectal cancer: diagnosis and management. National Institute for Health and Care Excellence.</w:t>
      </w:r>
    </w:p>
    <w:bookmarkEnd w:id="143"/>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4" w:name="_ENREF_25"/>
      <w:r w:rsidRPr="001B336B">
        <w:rPr>
          <w:rFonts w:cs="Segoe UI"/>
          <w:noProof/>
          <w:sz w:val="20"/>
        </w:rPr>
        <w:t>NZGG. 2011. Management of Early Colorectal Cancer – Evidence-based Best Practice Guidelines. Wellington: New Zealand Guidelines Group.</w:t>
      </w:r>
    </w:p>
    <w:bookmarkEnd w:id="144"/>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5" w:name="_ENREF_26"/>
      <w:r w:rsidRPr="001B336B">
        <w:rPr>
          <w:rFonts w:cs="Segoe UI"/>
          <w:noProof/>
          <w:sz w:val="20"/>
        </w:rPr>
        <w:t xml:space="preserve">RANZCR. </w:t>
      </w:r>
      <w:r w:rsidRPr="001B336B">
        <w:rPr>
          <w:rFonts w:cs="Segoe UI"/>
          <w:i/>
          <w:noProof/>
          <w:sz w:val="20"/>
        </w:rPr>
        <w:t>NZ Branch guidelines for synoptic reporting of rectal MRI. Recommended synoptic report template and associated minimum dataset</w:t>
      </w:r>
      <w:r w:rsidRPr="001B336B">
        <w:rPr>
          <w:rFonts w:cs="Segoe UI"/>
          <w:noProof/>
          <w:sz w:val="20"/>
        </w:rPr>
        <w:t>. URL: https://</w:t>
      </w:r>
      <w:hyperlink r:id="rId26" w:history="1">
        <w:r w:rsidRPr="001B336B">
          <w:rPr>
            <w:rStyle w:val="Hyperlink"/>
            <w:rFonts w:cs="Segoe UI"/>
            <w:noProof/>
            <w:sz w:val="20"/>
          </w:rPr>
          <w:t>www.ranzcr.com/college/branches/new-zealand</w:t>
        </w:r>
      </w:hyperlink>
      <w:r w:rsidRPr="001B336B">
        <w:rPr>
          <w:rFonts w:cs="Segoe UI"/>
          <w:noProof/>
          <w:sz w:val="20"/>
        </w:rPr>
        <w:t xml:space="preserve"> (accessed 18 February 2019).</w:t>
      </w:r>
    </w:p>
    <w:bookmarkEnd w:id="145"/>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6" w:name="_ENREF_27"/>
      <w:r w:rsidRPr="001B336B">
        <w:rPr>
          <w:rFonts w:cs="Segoe UI"/>
          <w:noProof/>
          <w:sz w:val="20"/>
        </w:rPr>
        <w:t>RCPA. 2016. Colorectal Cancer Structured Reporting Protocol Royal College of Pathologists of Australasia.</w:t>
      </w:r>
    </w:p>
    <w:bookmarkEnd w:id="146"/>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7" w:name="_ENREF_28"/>
      <w:r w:rsidRPr="001B336B">
        <w:rPr>
          <w:rFonts w:cs="Segoe UI"/>
          <w:noProof/>
          <w:sz w:val="20"/>
        </w:rPr>
        <w:t xml:space="preserve">Sarfati D, Gurney J, Stanley J, et al. 2014a. Development of a pharmacy-based comorbidity index for patients with cancer. </w:t>
      </w:r>
      <w:r w:rsidRPr="001B336B">
        <w:rPr>
          <w:rFonts w:cs="Segoe UI"/>
          <w:i/>
          <w:noProof/>
          <w:sz w:val="20"/>
        </w:rPr>
        <w:t>Med Care</w:t>
      </w:r>
      <w:r w:rsidRPr="001B336B">
        <w:rPr>
          <w:rFonts w:cs="Segoe UI"/>
          <w:noProof/>
          <w:sz w:val="20"/>
        </w:rPr>
        <w:t xml:space="preserve"> 52(7): 586-93.</w:t>
      </w:r>
    </w:p>
    <w:bookmarkEnd w:id="147"/>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8" w:name="_ENREF_29"/>
      <w:r w:rsidRPr="001B336B">
        <w:rPr>
          <w:rFonts w:cs="Segoe UI"/>
          <w:noProof/>
          <w:sz w:val="20"/>
        </w:rPr>
        <w:t xml:space="preserve">Sarfati D, Gurney J, Stanley J, et al. 2014b. Cancer-specific administrative data-based comorbidity indices provided valid alternative to Charlson and National Cancer Institute Indices. </w:t>
      </w:r>
      <w:r w:rsidRPr="001B336B">
        <w:rPr>
          <w:rFonts w:cs="Segoe UI"/>
          <w:i/>
          <w:noProof/>
          <w:sz w:val="20"/>
        </w:rPr>
        <w:t>J Clin Epidemiol</w:t>
      </w:r>
      <w:r w:rsidRPr="001B336B">
        <w:rPr>
          <w:rFonts w:cs="Segoe UI"/>
          <w:noProof/>
          <w:sz w:val="20"/>
        </w:rPr>
        <w:t xml:space="preserve"> 67(5): 586-95.</w:t>
      </w:r>
    </w:p>
    <w:bookmarkEnd w:id="148"/>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49" w:name="_ENREF_30"/>
      <w:r w:rsidRPr="001B336B">
        <w:rPr>
          <w:rFonts w:cs="Segoe UI"/>
          <w:noProof/>
          <w:sz w:val="20"/>
        </w:rPr>
        <w:t xml:space="preserve">Sarfati D, Hill S, Blakely T, et al. 2009. The effect of comorbidity on the use of adjuvant chemotherapy and survival from colon cancer: a retrospective cohort study. </w:t>
      </w:r>
      <w:r w:rsidRPr="001B336B">
        <w:rPr>
          <w:rFonts w:cs="Segoe UI"/>
          <w:i/>
          <w:noProof/>
          <w:sz w:val="20"/>
        </w:rPr>
        <w:t>BMC Cancer</w:t>
      </w:r>
      <w:r w:rsidRPr="001B336B">
        <w:rPr>
          <w:rFonts w:cs="Segoe UI"/>
          <w:noProof/>
          <w:sz w:val="20"/>
        </w:rPr>
        <w:t xml:space="preserve"> 9: 116.</w:t>
      </w:r>
    </w:p>
    <w:bookmarkEnd w:id="149"/>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50" w:name="_ENREF_31"/>
      <w:r w:rsidRPr="001B336B">
        <w:rPr>
          <w:rFonts w:cs="Segoe UI"/>
          <w:noProof/>
          <w:sz w:val="20"/>
        </w:rPr>
        <w:t xml:space="preserve">Sauer R, Liersch T, Merkel S, et al. 2012. Preoperative versus postoperative chemoradiotherapy for locally advanced rectal cancer: results of the German CAO/ARO/AIO-94 randomized phase III trial after a median follow-up of 11 years. </w:t>
      </w:r>
      <w:r w:rsidRPr="001B336B">
        <w:rPr>
          <w:rFonts w:cs="Segoe UI"/>
          <w:i/>
          <w:noProof/>
          <w:sz w:val="20"/>
        </w:rPr>
        <w:t>J Clin Oncol</w:t>
      </w:r>
      <w:r w:rsidRPr="001B336B">
        <w:rPr>
          <w:rFonts w:cs="Segoe UI"/>
          <w:noProof/>
          <w:sz w:val="20"/>
        </w:rPr>
        <w:t xml:space="preserve"> 30(16): 1926-33.</w:t>
      </w:r>
    </w:p>
    <w:bookmarkEnd w:id="150"/>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51" w:name="_ENREF_32"/>
      <w:r w:rsidRPr="001B336B">
        <w:rPr>
          <w:rFonts w:cs="Segoe UI"/>
          <w:noProof/>
          <w:sz w:val="20"/>
        </w:rPr>
        <w:t xml:space="preserve">Sharples KJ, Firth MJ, Hinder VA, et al. 2018. The New Zealand PIPER Project: colorectal cancer survival according to rurality, ethnicity and socioeconomic deprivation-results from a retrospective cohort study. </w:t>
      </w:r>
      <w:r w:rsidRPr="001B336B">
        <w:rPr>
          <w:rFonts w:cs="Segoe UI"/>
          <w:i/>
          <w:noProof/>
          <w:sz w:val="20"/>
        </w:rPr>
        <w:t>N Z Med J</w:t>
      </w:r>
      <w:r w:rsidRPr="001B336B">
        <w:rPr>
          <w:rFonts w:cs="Segoe UI"/>
          <w:noProof/>
          <w:sz w:val="20"/>
        </w:rPr>
        <w:t xml:space="preserve"> 131(1476): 24-39.</w:t>
      </w:r>
    </w:p>
    <w:bookmarkEnd w:id="151"/>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52" w:name="_ENREF_33"/>
      <w:r w:rsidRPr="001B336B">
        <w:rPr>
          <w:rFonts w:cs="Segoe UI"/>
          <w:noProof/>
          <w:sz w:val="20"/>
        </w:rPr>
        <w:t xml:space="preserve">Sluijter CE, van Lonkhuijzen LR, van Slooten HJ, et al. 2016. The effects of implementing synoptic pathology reporting in cancer diagnosis: a systematic review. </w:t>
      </w:r>
      <w:r w:rsidRPr="001B336B">
        <w:rPr>
          <w:rFonts w:cs="Segoe UI"/>
          <w:i/>
          <w:noProof/>
          <w:sz w:val="20"/>
        </w:rPr>
        <w:t>Virchows Arch</w:t>
      </w:r>
      <w:r w:rsidRPr="001B336B">
        <w:rPr>
          <w:rFonts w:cs="Segoe UI"/>
          <w:noProof/>
          <w:sz w:val="20"/>
        </w:rPr>
        <w:t xml:space="preserve"> 468(6): 639-49.</w:t>
      </w:r>
    </w:p>
    <w:bookmarkEnd w:id="152"/>
    <w:p w:rsidR="001B336B" w:rsidRPr="001B336B" w:rsidRDefault="001B336B" w:rsidP="001B336B">
      <w:pPr>
        <w:rPr>
          <w:rFonts w:cs="Segoe UI"/>
          <w:noProof/>
          <w:sz w:val="20"/>
        </w:rPr>
      </w:pPr>
    </w:p>
    <w:p w:rsidR="001B336B" w:rsidRPr="001B336B" w:rsidRDefault="001B336B" w:rsidP="001B336B">
      <w:pPr>
        <w:rPr>
          <w:rFonts w:cs="Segoe UI"/>
          <w:noProof/>
          <w:sz w:val="20"/>
        </w:rPr>
      </w:pPr>
      <w:bookmarkStart w:id="153" w:name="_ENREF_34"/>
      <w:r w:rsidRPr="001B336B">
        <w:rPr>
          <w:rFonts w:cs="Segoe UI"/>
          <w:noProof/>
          <w:sz w:val="20"/>
        </w:rPr>
        <w:t xml:space="preserve">van Westreenen HL, Ijpma FF, Wevers KP, et al. 2011. Reoperation after colorectal surgery is an independent predictor of the 1-year mortality rate. </w:t>
      </w:r>
      <w:r w:rsidRPr="001B336B">
        <w:rPr>
          <w:rFonts w:cs="Segoe UI"/>
          <w:i/>
          <w:noProof/>
          <w:sz w:val="20"/>
        </w:rPr>
        <w:t>Dis Colon Rectum</w:t>
      </w:r>
      <w:r w:rsidRPr="001B336B">
        <w:rPr>
          <w:rFonts w:cs="Segoe UI"/>
          <w:noProof/>
          <w:sz w:val="20"/>
        </w:rPr>
        <w:t xml:space="preserve"> 54(11): 1438-42.</w:t>
      </w:r>
    </w:p>
    <w:bookmarkEnd w:id="153"/>
    <w:p w:rsidR="001B336B" w:rsidRPr="001B336B" w:rsidRDefault="001B336B" w:rsidP="001B336B">
      <w:pPr>
        <w:rPr>
          <w:rFonts w:cs="Segoe UI"/>
          <w:noProof/>
          <w:sz w:val="20"/>
        </w:rPr>
      </w:pPr>
    </w:p>
    <w:p w:rsidR="001B336B" w:rsidRDefault="001B336B" w:rsidP="001B336B">
      <w:pPr>
        <w:rPr>
          <w:rFonts w:cs="Segoe UI"/>
          <w:noProof/>
          <w:sz w:val="20"/>
        </w:rPr>
      </w:pPr>
    </w:p>
    <w:p w:rsidR="008D0029" w:rsidRDefault="005679B2" w:rsidP="00555001">
      <w:r>
        <w:fldChar w:fldCharType="end"/>
      </w:r>
    </w:p>
    <w:sectPr w:rsidR="008D0029" w:rsidSect="00D14893">
      <w:footerReference w:type="default" r:id="rId27"/>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32" w:rsidRDefault="00A80732">
      <w:r>
        <w:separator/>
      </w:r>
    </w:p>
    <w:p w:rsidR="00A80732" w:rsidRDefault="00A80732"/>
  </w:endnote>
  <w:endnote w:type="continuationSeparator" w:id="0">
    <w:p w:rsidR="00A80732" w:rsidRDefault="00A80732">
      <w:r>
        <w:continuationSeparator/>
      </w:r>
    </w:p>
    <w:p w:rsidR="00A80732" w:rsidRDefault="00A80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32" w:rsidRPr="00581136" w:rsidRDefault="00A80732"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A80732" w:rsidRPr="005A79E5" w:rsidRDefault="00A80732">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32" w:rsidRDefault="00A80732"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32" w:rsidRDefault="00A807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80732" w:rsidTr="00D662F8">
      <w:trPr>
        <w:cantSplit/>
      </w:trPr>
      <w:tc>
        <w:tcPr>
          <w:tcW w:w="709" w:type="dxa"/>
          <w:vAlign w:val="center"/>
        </w:tcPr>
        <w:p w:rsidR="00A80732" w:rsidRPr="00931466" w:rsidRDefault="00A8073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rsidR="00A80732" w:rsidRDefault="00A80732" w:rsidP="00926083">
          <w:pPr>
            <w:pStyle w:val="RectoFooter"/>
            <w:jc w:val="left"/>
          </w:pPr>
          <w:r>
            <w:t>BOWEL CANCER QUALITY PERFORMANCE INDICATORS: DESCRIPTIONS</w:t>
          </w:r>
        </w:p>
      </w:tc>
    </w:tr>
  </w:tbl>
  <w:p w:rsidR="00A80732" w:rsidRPr="00571223" w:rsidRDefault="00A80732"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80732" w:rsidTr="00D662F8">
      <w:trPr>
        <w:cantSplit/>
      </w:trPr>
      <w:tc>
        <w:tcPr>
          <w:tcW w:w="8080" w:type="dxa"/>
          <w:vAlign w:val="center"/>
        </w:tcPr>
        <w:p w:rsidR="00A80732" w:rsidRDefault="00A80732" w:rsidP="00520C20">
          <w:pPr>
            <w:pStyle w:val="RectoFooter"/>
          </w:pPr>
          <w:r>
            <w:t>BOWEL CANCER QUALITY PERFORMANCE INDICATORS: DESCRIPTIONS</w:t>
          </w:r>
        </w:p>
      </w:tc>
      <w:tc>
        <w:tcPr>
          <w:tcW w:w="709" w:type="dxa"/>
          <w:vAlign w:val="center"/>
        </w:tcPr>
        <w:p w:rsidR="00A80732" w:rsidRPr="00931466" w:rsidRDefault="00A8073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01A1">
            <w:rPr>
              <w:rStyle w:val="PageNumber"/>
              <w:noProof/>
            </w:rPr>
            <w:t>iii</w:t>
          </w:r>
          <w:r w:rsidRPr="00931466">
            <w:rPr>
              <w:rStyle w:val="PageNumber"/>
            </w:rPr>
            <w:fldChar w:fldCharType="end"/>
          </w:r>
        </w:p>
      </w:tc>
    </w:tr>
  </w:tbl>
  <w:p w:rsidR="00A80732" w:rsidRPr="00581EB8" w:rsidRDefault="00A80732"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A80732" w:rsidTr="00D662F8">
      <w:trPr>
        <w:cantSplit/>
      </w:trPr>
      <w:tc>
        <w:tcPr>
          <w:tcW w:w="675" w:type="dxa"/>
          <w:vAlign w:val="center"/>
        </w:tcPr>
        <w:p w:rsidR="00A80732" w:rsidRPr="00931466" w:rsidRDefault="00A8073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01A1">
            <w:rPr>
              <w:rStyle w:val="PageNumber"/>
              <w:noProof/>
            </w:rPr>
            <w:t>16</w:t>
          </w:r>
          <w:r w:rsidRPr="00931466">
            <w:rPr>
              <w:rStyle w:val="PageNumber"/>
            </w:rPr>
            <w:fldChar w:fldCharType="end"/>
          </w:r>
        </w:p>
      </w:tc>
      <w:tc>
        <w:tcPr>
          <w:tcW w:w="9072" w:type="dxa"/>
          <w:vAlign w:val="center"/>
        </w:tcPr>
        <w:p w:rsidR="00A80732" w:rsidRDefault="00A80732" w:rsidP="000D58DD">
          <w:pPr>
            <w:pStyle w:val="RectoFooter"/>
            <w:jc w:val="left"/>
          </w:pPr>
          <w:r>
            <w:t>BOWEL CANCER QUALITY PERFORMANCE INDICATORS: DESCRIPTIONS</w:t>
          </w:r>
        </w:p>
      </w:tc>
    </w:tr>
  </w:tbl>
  <w:p w:rsidR="00A80732" w:rsidRPr="00571223" w:rsidRDefault="00A80732"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80732" w:rsidTr="00D662F8">
      <w:trPr>
        <w:cantSplit/>
      </w:trPr>
      <w:tc>
        <w:tcPr>
          <w:tcW w:w="8080" w:type="dxa"/>
          <w:vAlign w:val="center"/>
        </w:tcPr>
        <w:p w:rsidR="00A80732" w:rsidRDefault="00A80732" w:rsidP="00931466">
          <w:pPr>
            <w:pStyle w:val="RectoFooter"/>
          </w:pPr>
          <w:r>
            <w:t>BOWEL CANCER QUALITY PERFORMANCE INDICATORS: DESCRIPTIONS</w:t>
          </w:r>
        </w:p>
      </w:tc>
      <w:tc>
        <w:tcPr>
          <w:tcW w:w="709" w:type="dxa"/>
          <w:vAlign w:val="center"/>
        </w:tcPr>
        <w:p w:rsidR="00A80732" w:rsidRPr="00931466" w:rsidRDefault="00A8073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01A1">
            <w:rPr>
              <w:rStyle w:val="PageNumber"/>
              <w:noProof/>
            </w:rPr>
            <w:t>17</w:t>
          </w:r>
          <w:r w:rsidRPr="00931466">
            <w:rPr>
              <w:rStyle w:val="PageNumber"/>
            </w:rPr>
            <w:fldChar w:fldCharType="end"/>
          </w:r>
        </w:p>
      </w:tc>
    </w:tr>
  </w:tbl>
  <w:p w:rsidR="00A80732" w:rsidRPr="00581EB8" w:rsidRDefault="00A80732"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92"/>
      <w:gridCol w:w="709"/>
    </w:tblGrid>
    <w:tr w:rsidR="00A80732" w:rsidTr="00F248C1">
      <w:trPr>
        <w:cantSplit/>
      </w:trPr>
      <w:tc>
        <w:tcPr>
          <w:tcW w:w="13892" w:type="dxa"/>
          <w:vAlign w:val="center"/>
        </w:tcPr>
        <w:p w:rsidR="00A80732" w:rsidRDefault="00A80732" w:rsidP="00931466">
          <w:pPr>
            <w:pStyle w:val="RectoFooter"/>
          </w:pPr>
          <w:r>
            <w:t>BOWEL CANCER QUALITY PERFORMANCE INDICATORS: DESCRIPTIONS</w:t>
          </w:r>
        </w:p>
      </w:tc>
      <w:tc>
        <w:tcPr>
          <w:tcW w:w="709" w:type="dxa"/>
          <w:vAlign w:val="center"/>
        </w:tcPr>
        <w:p w:rsidR="00A80732" w:rsidRPr="00931466" w:rsidRDefault="00A8073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01A1">
            <w:rPr>
              <w:rStyle w:val="PageNumber"/>
              <w:noProof/>
            </w:rPr>
            <w:t>33</w:t>
          </w:r>
          <w:r w:rsidRPr="00931466">
            <w:rPr>
              <w:rStyle w:val="PageNumber"/>
            </w:rPr>
            <w:fldChar w:fldCharType="end"/>
          </w:r>
        </w:p>
      </w:tc>
    </w:tr>
  </w:tbl>
  <w:p w:rsidR="00A80732" w:rsidRPr="00581EB8" w:rsidRDefault="00A80732" w:rsidP="00581EB8">
    <w:pPr>
      <w:pStyle w:val="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80732" w:rsidTr="0007090E">
      <w:trPr>
        <w:cantSplit/>
      </w:trPr>
      <w:tc>
        <w:tcPr>
          <w:tcW w:w="8080" w:type="dxa"/>
          <w:vAlign w:val="center"/>
        </w:tcPr>
        <w:p w:rsidR="00A80732" w:rsidRDefault="00A80732" w:rsidP="0007090E">
          <w:pPr>
            <w:pStyle w:val="RectoFooter"/>
          </w:pPr>
          <w:r>
            <w:t>BOWEL CANCER QUALITY PERFORMANCE INDICATORS: DESCRIPTIONS</w:t>
          </w:r>
        </w:p>
      </w:tc>
      <w:tc>
        <w:tcPr>
          <w:tcW w:w="709" w:type="dxa"/>
          <w:vAlign w:val="center"/>
        </w:tcPr>
        <w:p w:rsidR="00A80732" w:rsidRPr="00931466" w:rsidRDefault="00A80732" w:rsidP="0007090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01A1">
            <w:rPr>
              <w:rStyle w:val="PageNumber"/>
              <w:noProof/>
            </w:rPr>
            <w:t>39</w:t>
          </w:r>
          <w:r w:rsidRPr="00931466">
            <w:rPr>
              <w:rStyle w:val="PageNumber"/>
            </w:rPr>
            <w:fldChar w:fldCharType="end"/>
          </w:r>
        </w:p>
      </w:tc>
    </w:tr>
  </w:tbl>
  <w:p w:rsidR="00A80732" w:rsidRPr="00581EB8" w:rsidRDefault="00A80732"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32" w:rsidRPr="00A26E6B" w:rsidRDefault="00A80732" w:rsidP="00A26E6B"/>
  </w:footnote>
  <w:footnote w:type="continuationSeparator" w:id="0">
    <w:p w:rsidR="00A80732" w:rsidRDefault="00A80732">
      <w:r>
        <w:continuationSeparator/>
      </w:r>
    </w:p>
    <w:p w:rsidR="00A80732" w:rsidRDefault="00A80732"/>
  </w:footnote>
  <w:footnote w:id="1">
    <w:p w:rsidR="00A80732" w:rsidRDefault="00A80732" w:rsidP="00F5383B">
      <w:pPr>
        <w:pStyle w:val="FootnoteText"/>
      </w:pPr>
      <w:r w:rsidRPr="00F5383B">
        <w:rPr>
          <w:rStyle w:val="FootnoteReference"/>
        </w:rPr>
        <w:footnoteRef/>
      </w:r>
      <w:r>
        <w:tab/>
        <w:t>See explanation of TNM system and TNM group stage in glossary of terms.</w:t>
      </w:r>
    </w:p>
  </w:footnote>
  <w:footnote w:id="2">
    <w:p w:rsidR="00A80732" w:rsidRDefault="00A80732" w:rsidP="00A575AE">
      <w:pPr>
        <w:pStyle w:val="FootnoteText"/>
      </w:pPr>
      <w:r w:rsidRPr="00A575AE">
        <w:rPr>
          <w:rStyle w:val="FootnoteReference"/>
        </w:rPr>
        <w:footnoteRef/>
      </w:r>
      <w:r>
        <w:tab/>
      </w:r>
      <w:r w:rsidRPr="00AA2A2C">
        <w:t xml:space="preserve">A multidisciplinary team </w:t>
      </w:r>
      <w:r>
        <w:t xml:space="preserve">(MDT) </w:t>
      </w:r>
      <w:r w:rsidRPr="00AA2A2C">
        <w:t>comprises a range of health professionals from one or more organisations, working together to deliver comprehensive patient care.</w:t>
      </w:r>
    </w:p>
  </w:footnote>
  <w:footnote w:id="3">
    <w:p w:rsidR="00A80732" w:rsidRDefault="00A80732" w:rsidP="00555001">
      <w:pPr>
        <w:pStyle w:val="FootnoteText"/>
      </w:pPr>
      <w:r w:rsidRPr="00555001">
        <w:rPr>
          <w:rStyle w:val="FootnoteReference"/>
        </w:rPr>
        <w:footnoteRef/>
      </w:r>
      <w:r>
        <w:tab/>
      </w:r>
      <w:r w:rsidRPr="00770442">
        <w:t xml:space="preserve">Lynch syndrome (previously known as hereditary non-polyposis colorectal cancer (HNPCC)) is an inherited </w:t>
      </w:r>
      <w:r w:rsidRPr="00770442">
        <w:rPr>
          <w:rFonts w:cs="Arial"/>
        </w:rPr>
        <w:t>genetic mutation</w:t>
      </w:r>
      <w:r w:rsidRPr="00770442">
        <w:t xml:space="preserve"> that gives people an increased chance of developing certain cancers across their lifetime, often at a younger age than the general populatio</w:t>
      </w:r>
      <w:r>
        <w:t>n (ie, before 50 years of age).</w:t>
      </w:r>
    </w:p>
  </w:footnote>
  <w:footnote w:id="4">
    <w:p w:rsidR="00A80732" w:rsidRDefault="00A80732" w:rsidP="00E0791F">
      <w:pPr>
        <w:pStyle w:val="FootnoteText"/>
      </w:pPr>
      <w:r w:rsidRPr="00E0791F">
        <w:rPr>
          <w:rStyle w:val="FootnoteReference"/>
        </w:rPr>
        <w:footnoteRef/>
      </w:r>
      <w:r>
        <w:tab/>
      </w:r>
      <w:r w:rsidRPr="007C6EF2">
        <w:t>Radiology information system (RIS)</w:t>
      </w:r>
      <w:r>
        <w:t>/</w:t>
      </w:r>
      <w:r w:rsidRPr="007C6EF2">
        <w:t xml:space="preserve"> picture archiving an</w:t>
      </w:r>
      <w:r>
        <w:t>d communications systems (PACS).</w:t>
      </w:r>
    </w:p>
  </w:footnote>
  <w:footnote w:id="5">
    <w:p w:rsidR="00A80732" w:rsidRDefault="00A80732" w:rsidP="00967809">
      <w:pPr>
        <w:pStyle w:val="FootnoteText"/>
      </w:pPr>
      <w:r w:rsidRPr="00967809">
        <w:rPr>
          <w:rStyle w:val="FootnoteReference"/>
        </w:rPr>
        <w:footnoteRef/>
      </w:r>
      <w:r>
        <w:tab/>
        <w:t>Margins are classified by the pathologist as R0 (no cancer cells seen microscopically at the resection margin) and R1 (cancer cells present microscopically at the resection margin (microscopic positive margin)).</w:t>
      </w:r>
    </w:p>
  </w:footnote>
  <w:footnote w:id="6">
    <w:p w:rsidR="00A80732" w:rsidRDefault="00A80732" w:rsidP="00967809">
      <w:pPr>
        <w:pStyle w:val="FootnoteText"/>
      </w:pPr>
      <w:r w:rsidRPr="00967809">
        <w:rPr>
          <w:rStyle w:val="FootnoteReference"/>
        </w:rPr>
        <w:footnoteRef/>
      </w:r>
      <w:r>
        <w:tab/>
      </w:r>
      <w:r w:rsidRPr="00770442">
        <w:t>The ECOG Scale of Performance Status is a standard for measuring how cancer impacts a person’s daily living abilities. It describes a person’s level of functioning in terms of their ability to care for themsel</w:t>
      </w:r>
      <w:r>
        <w:t>ves</w:t>
      </w:r>
      <w:r w:rsidRPr="00770442">
        <w:t>, daily activity, and physical ability (walking, working, etc). The ECOG scale ranges from 0 (fully active) to 5</w:t>
      </w:r>
      <w:r>
        <w:t> </w:t>
      </w:r>
      <w:r w:rsidRPr="00770442">
        <w:t>(dead) and was developed by the Eastern Cooperative Oncology Group (ECOG)</w:t>
      </w:r>
      <w:r>
        <w:t>.</w:t>
      </w:r>
    </w:p>
  </w:footnote>
  <w:footnote w:id="7">
    <w:p w:rsidR="00A80732" w:rsidRDefault="00A80732" w:rsidP="00967809">
      <w:pPr>
        <w:pStyle w:val="FootnoteText"/>
      </w:pPr>
      <w:r w:rsidRPr="00967809">
        <w:rPr>
          <w:rStyle w:val="FootnoteReference"/>
        </w:rPr>
        <w:footnoteRef/>
      </w:r>
      <w:r>
        <w:tab/>
      </w:r>
      <w:r w:rsidRPr="00D26D0C">
        <w:t xml:space="preserve">RAS proteins play an important role in the regulation of cell growth, cell division and cell death. Everyone has RAS genes because we need them for normal cell growth. Normal RAS genes are also called </w:t>
      </w:r>
      <w:r>
        <w:t>‘</w:t>
      </w:r>
      <w:r w:rsidRPr="00D26D0C">
        <w:t>wild-type</w:t>
      </w:r>
      <w:r>
        <w:t>’</w:t>
      </w:r>
      <w:r w:rsidRPr="00D26D0C">
        <w:t xml:space="preserve"> RAS genes.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80732" w:rsidTr="005A79E5">
      <w:trPr>
        <w:cantSplit/>
      </w:trPr>
      <w:tc>
        <w:tcPr>
          <w:tcW w:w="5210" w:type="dxa"/>
        </w:tcPr>
        <w:p w:rsidR="00A80732" w:rsidRDefault="00A80732" w:rsidP="00F5383B">
          <w:pPr>
            <w:pStyle w:val="Header"/>
          </w:pPr>
          <w:r>
            <w:rPr>
              <w:noProof/>
              <w:lang w:eastAsia="en-NZ"/>
            </w:rPr>
            <w:drawing>
              <wp:inline distT="0" distB="0" distL="0" distR="0" wp14:anchorId="388CEE8B" wp14:editId="11A80DDC">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A80732" w:rsidRDefault="00A80732" w:rsidP="00F5383B">
          <w:pPr>
            <w:pStyle w:val="Header"/>
            <w:jc w:val="right"/>
          </w:pPr>
          <w:r>
            <w:rPr>
              <w:noProof/>
              <w:lang w:eastAsia="en-NZ"/>
            </w:rPr>
            <w:drawing>
              <wp:inline distT="0" distB="0" distL="0" distR="0" wp14:anchorId="77286FB5" wp14:editId="65527B32">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A80732" w:rsidRDefault="00A80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32" w:rsidRDefault="00A80732"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32" w:rsidRDefault="00A80732"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32" w:rsidRDefault="00A807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E4C"/>
    <w:multiLevelType w:val="hybridMultilevel"/>
    <w:tmpl w:val="8CDAF6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776004"/>
    <w:multiLevelType w:val="hybridMultilevel"/>
    <w:tmpl w:val="420662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D2CDC"/>
    <w:multiLevelType w:val="multilevel"/>
    <w:tmpl w:val="79EE4316"/>
    <w:lvl w:ilvl="0">
      <w:start w:val="1"/>
      <w:numFmt w:val="decimal"/>
      <w:pStyle w:val="Heading1"/>
      <w:lvlText w:val="%1"/>
      <w:lvlJc w:val="left"/>
      <w:pPr>
        <w:ind w:left="992" w:hanging="992"/>
      </w:pPr>
      <w:rPr>
        <w:rFonts w:hint="default"/>
      </w:rPr>
    </w:lvl>
    <w:lvl w:ilvl="1">
      <w:start w:val="1"/>
      <w:numFmt w:val="decimal"/>
      <w:pStyle w:val="Heading2"/>
      <w:lvlText w:val="%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C34F0"/>
    <w:multiLevelType w:val="hybridMultilevel"/>
    <w:tmpl w:val="8CDAF6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1C72D7F"/>
    <w:multiLevelType w:val="hybridMultilevel"/>
    <w:tmpl w:val="5F969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9"/>
  </w:num>
  <w:num w:numId="2">
    <w:abstractNumId w:val="4"/>
  </w:num>
  <w:num w:numId="3">
    <w:abstractNumId w:val="6"/>
  </w:num>
  <w:num w:numId="4">
    <w:abstractNumId w:val="1"/>
  </w:num>
  <w:num w:numId="5">
    <w:abstractNumId w:val="2"/>
  </w:num>
  <w:num w:numId="6">
    <w:abstractNumId w:val="5"/>
  </w:num>
  <w:num w:numId="7">
    <w:abstractNumId w:val="8"/>
  </w:num>
  <w:num w:numId="8">
    <w:abstractNumId w:val="3"/>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inistry of Health style - version 2&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t95dfawvtw0kezr9npa0wivxfze9902pwz&quot;&gt;RuthP&lt;record-ids&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1&lt;/item&gt;&lt;item&gt;32&lt;/item&gt;&lt;item&gt;34&lt;/item&gt;&lt;item&gt;39&lt;/item&gt;&lt;item&gt;46&lt;/item&gt;&lt;item&gt;47&lt;/item&gt;&lt;item&gt;49&lt;/item&gt;&lt;item&gt;58&lt;/item&gt;&lt;item&gt;61&lt;/item&gt;&lt;item&gt;63&lt;/item&gt;&lt;/record-ids&gt;&lt;/item&gt;&lt;/Libraries&gt;"/>
  </w:docVars>
  <w:rsids>
    <w:rsidRoot w:val="006C78EB"/>
    <w:rsid w:val="000025B8"/>
    <w:rsid w:val="00025A6F"/>
    <w:rsid w:val="0002618D"/>
    <w:rsid w:val="00030B26"/>
    <w:rsid w:val="00030E84"/>
    <w:rsid w:val="00032C0A"/>
    <w:rsid w:val="00035257"/>
    <w:rsid w:val="00035D68"/>
    <w:rsid w:val="00035F4A"/>
    <w:rsid w:val="00054B44"/>
    <w:rsid w:val="00054C88"/>
    <w:rsid w:val="0006228D"/>
    <w:rsid w:val="0007090E"/>
    <w:rsid w:val="00072BD6"/>
    <w:rsid w:val="00075B78"/>
    <w:rsid w:val="000763E9"/>
    <w:rsid w:val="00082CD6"/>
    <w:rsid w:val="0008437D"/>
    <w:rsid w:val="00085AFE"/>
    <w:rsid w:val="00094800"/>
    <w:rsid w:val="000A41ED"/>
    <w:rsid w:val="000B0730"/>
    <w:rsid w:val="000D19F4"/>
    <w:rsid w:val="000D58DD"/>
    <w:rsid w:val="000D6CEE"/>
    <w:rsid w:val="000F2AE2"/>
    <w:rsid w:val="000F2BFF"/>
    <w:rsid w:val="00102063"/>
    <w:rsid w:val="0010541C"/>
    <w:rsid w:val="00106F93"/>
    <w:rsid w:val="00107123"/>
    <w:rsid w:val="00111D50"/>
    <w:rsid w:val="00111EFD"/>
    <w:rsid w:val="00113B8E"/>
    <w:rsid w:val="001144BD"/>
    <w:rsid w:val="0012053C"/>
    <w:rsid w:val="00122363"/>
    <w:rsid w:val="001342C7"/>
    <w:rsid w:val="0013585C"/>
    <w:rsid w:val="00142261"/>
    <w:rsid w:val="00142954"/>
    <w:rsid w:val="001460E0"/>
    <w:rsid w:val="001472F0"/>
    <w:rsid w:val="00147F71"/>
    <w:rsid w:val="00150A6E"/>
    <w:rsid w:val="0016468A"/>
    <w:rsid w:val="0018662D"/>
    <w:rsid w:val="00197427"/>
    <w:rsid w:val="001A21B4"/>
    <w:rsid w:val="001A5CF5"/>
    <w:rsid w:val="001B336B"/>
    <w:rsid w:val="001B39D2"/>
    <w:rsid w:val="001B4BF8"/>
    <w:rsid w:val="001C4326"/>
    <w:rsid w:val="001C665E"/>
    <w:rsid w:val="001D3541"/>
    <w:rsid w:val="001D3E4E"/>
    <w:rsid w:val="001E254A"/>
    <w:rsid w:val="001E3457"/>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9190A"/>
    <w:rsid w:val="00292C5A"/>
    <w:rsid w:val="00295241"/>
    <w:rsid w:val="002A23E5"/>
    <w:rsid w:val="002A4DFC"/>
    <w:rsid w:val="002B047D"/>
    <w:rsid w:val="002B60AC"/>
    <w:rsid w:val="002B732B"/>
    <w:rsid w:val="002B76A7"/>
    <w:rsid w:val="002C2219"/>
    <w:rsid w:val="002C2552"/>
    <w:rsid w:val="002D0DF2"/>
    <w:rsid w:val="002D1625"/>
    <w:rsid w:val="002D23BD"/>
    <w:rsid w:val="002D6A15"/>
    <w:rsid w:val="002E0B47"/>
    <w:rsid w:val="002F4685"/>
    <w:rsid w:val="002F7213"/>
    <w:rsid w:val="0030382F"/>
    <w:rsid w:val="0030408D"/>
    <w:rsid w:val="003060E4"/>
    <w:rsid w:val="003160E7"/>
    <w:rsid w:val="0031739E"/>
    <w:rsid w:val="00326482"/>
    <w:rsid w:val="003309CA"/>
    <w:rsid w:val="003325AB"/>
    <w:rsid w:val="003332D1"/>
    <w:rsid w:val="0033412B"/>
    <w:rsid w:val="00341161"/>
    <w:rsid w:val="00343365"/>
    <w:rsid w:val="003445F4"/>
    <w:rsid w:val="00353501"/>
    <w:rsid w:val="00353734"/>
    <w:rsid w:val="003606F8"/>
    <w:rsid w:val="003648EF"/>
    <w:rsid w:val="003673E6"/>
    <w:rsid w:val="0037638B"/>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6262"/>
    <w:rsid w:val="003F7013"/>
    <w:rsid w:val="0040240C"/>
    <w:rsid w:val="00413021"/>
    <w:rsid w:val="004301C6"/>
    <w:rsid w:val="0043478F"/>
    <w:rsid w:val="0043602B"/>
    <w:rsid w:val="004401A1"/>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092B"/>
    <w:rsid w:val="004C2E6A"/>
    <w:rsid w:val="004C64B8"/>
    <w:rsid w:val="004D2A2D"/>
    <w:rsid w:val="004D479F"/>
    <w:rsid w:val="004D6689"/>
    <w:rsid w:val="004E1D1D"/>
    <w:rsid w:val="004E7AC8"/>
    <w:rsid w:val="004F0C94"/>
    <w:rsid w:val="005019AE"/>
    <w:rsid w:val="00503749"/>
    <w:rsid w:val="00504CF4"/>
    <w:rsid w:val="0050635B"/>
    <w:rsid w:val="0050771D"/>
    <w:rsid w:val="005151C2"/>
    <w:rsid w:val="00520C20"/>
    <w:rsid w:val="0053199F"/>
    <w:rsid w:val="00531E12"/>
    <w:rsid w:val="00533B90"/>
    <w:rsid w:val="005410F8"/>
    <w:rsid w:val="005448EC"/>
    <w:rsid w:val="00545963"/>
    <w:rsid w:val="00550256"/>
    <w:rsid w:val="00553165"/>
    <w:rsid w:val="00553958"/>
    <w:rsid w:val="00555001"/>
    <w:rsid w:val="00556BB7"/>
    <w:rsid w:val="0055763D"/>
    <w:rsid w:val="00561516"/>
    <w:rsid w:val="005621F2"/>
    <w:rsid w:val="005679B2"/>
    <w:rsid w:val="00567B58"/>
    <w:rsid w:val="00571223"/>
    <w:rsid w:val="005763E0"/>
    <w:rsid w:val="00581136"/>
    <w:rsid w:val="00581EB8"/>
    <w:rsid w:val="005A27CA"/>
    <w:rsid w:val="005A43BD"/>
    <w:rsid w:val="005A79E5"/>
    <w:rsid w:val="005B100F"/>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3A04"/>
    <w:rsid w:val="00694895"/>
    <w:rsid w:val="00697E2E"/>
    <w:rsid w:val="006A25A2"/>
    <w:rsid w:val="006A3B87"/>
    <w:rsid w:val="006B0E73"/>
    <w:rsid w:val="006B1E3D"/>
    <w:rsid w:val="006B4A4D"/>
    <w:rsid w:val="006B5695"/>
    <w:rsid w:val="006B6742"/>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0442"/>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27858"/>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0029"/>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67809"/>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192C"/>
    <w:rsid w:val="009F460A"/>
    <w:rsid w:val="00A043FB"/>
    <w:rsid w:val="00A06BE4"/>
    <w:rsid w:val="00A0729C"/>
    <w:rsid w:val="00A07779"/>
    <w:rsid w:val="00A1166A"/>
    <w:rsid w:val="00A1372C"/>
    <w:rsid w:val="00A20B2E"/>
    <w:rsid w:val="00A24F33"/>
    <w:rsid w:val="00A25069"/>
    <w:rsid w:val="00A26E6B"/>
    <w:rsid w:val="00A3068F"/>
    <w:rsid w:val="00A3145B"/>
    <w:rsid w:val="00A339D0"/>
    <w:rsid w:val="00A41002"/>
    <w:rsid w:val="00A4201A"/>
    <w:rsid w:val="00A5465D"/>
    <w:rsid w:val="00A553CE"/>
    <w:rsid w:val="00A5677A"/>
    <w:rsid w:val="00A56DCC"/>
    <w:rsid w:val="00A575AE"/>
    <w:rsid w:val="00A625E8"/>
    <w:rsid w:val="00A63DFF"/>
    <w:rsid w:val="00A6490D"/>
    <w:rsid w:val="00A7415D"/>
    <w:rsid w:val="00A80363"/>
    <w:rsid w:val="00A80732"/>
    <w:rsid w:val="00A80939"/>
    <w:rsid w:val="00A83E9D"/>
    <w:rsid w:val="00A87C05"/>
    <w:rsid w:val="00A9169D"/>
    <w:rsid w:val="00AA240C"/>
    <w:rsid w:val="00AB79A3"/>
    <w:rsid w:val="00AC101C"/>
    <w:rsid w:val="00AD4CF1"/>
    <w:rsid w:val="00AD5988"/>
    <w:rsid w:val="00AD6293"/>
    <w:rsid w:val="00AF7800"/>
    <w:rsid w:val="00B00CF5"/>
    <w:rsid w:val="00B06707"/>
    <w:rsid w:val="00B072E0"/>
    <w:rsid w:val="00B1007E"/>
    <w:rsid w:val="00B253F6"/>
    <w:rsid w:val="00B26675"/>
    <w:rsid w:val="00B305DB"/>
    <w:rsid w:val="00B332F8"/>
    <w:rsid w:val="00B3492B"/>
    <w:rsid w:val="00B4646F"/>
    <w:rsid w:val="00B55C7D"/>
    <w:rsid w:val="00B61E0D"/>
    <w:rsid w:val="00B63038"/>
    <w:rsid w:val="00B64BD8"/>
    <w:rsid w:val="00B701D1"/>
    <w:rsid w:val="00B73AF2"/>
    <w:rsid w:val="00B74AA5"/>
    <w:rsid w:val="00B7551A"/>
    <w:rsid w:val="00B773F1"/>
    <w:rsid w:val="00B86AB1"/>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01E"/>
    <w:rsid w:val="00C84DE5"/>
    <w:rsid w:val="00C860F5"/>
    <w:rsid w:val="00C86248"/>
    <w:rsid w:val="00C90B31"/>
    <w:rsid w:val="00CA0D6F"/>
    <w:rsid w:val="00CA4C33"/>
    <w:rsid w:val="00CA6F4A"/>
    <w:rsid w:val="00CB6427"/>
    <w:rsid w:val="00CC0FBE"/>
    <w:rsid w:val="00CD2119"/>
    <w:rsid w:val="00CD237A"/>
    <w:rsid w:val="00CD36AC"/>
    <w:rsid w:val="00CE13A3"/>
    <w:rsid w:val="00CE36BC"/>
    <w:rsid w:val="00CE7A6E"/>
    <w:rsid w:val="00CF1747"/>
    <w:rsid w:val="00CF60ED"/>
    <w:rsid w:val="00D05D74"/>
    <w:rsid w:val="00D14893"/>
    <w:rsid w:val="00D20C59"/>
    <w:rsid w:val="00D23323"/>
    <w:rsid w:val="00D2392A"/>
    <w:rsid w:val="00D25FFE"/>
    <w:rsid w:val="00D37D80"/>
    <w:rsid w:val="00D4476F"/>
    <w:rsid w:val="00D50573"/>
    <w:rsid w:val="00D52891"/>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39CF"/>
    <w:rsid w:val="00DB7256"/>
    <w:rsid w:val="00DC0401"/>
    <w:rsid w:val="00DC20BD"/>
    <w:rsid w:val="00DC6685"/>
    <w:rsid w:val="00DD0BCD"/>
    <w:rsid w:val="00DD27F4"/>
    <w:rsid w:val="00DD2A85"/>
    <w:rsid w:val="00DD3396"/>
    <w:rsid w:val="00DD447A"/>
    <w:rsid w:val="00DE3B20"/>
    <w:rsid w:val="00DE587D"/>
    <w:rsid w:val="00DE6C94"/>
    <w:rsid w:val="00DE6FD7"/>
    <w:rsid w:val="00E035D5"/>
    <w:rsid w:val="00E04EAE"/>
    <w:rsid w:val="00E0791F"/>
    <w:rsid w:val="00E23271"/>
    <w:rsid w:val="00E24F80"/>
    <w:rsid w:val="00E259F3"/>
    <w:rsid w:val="00E30985"/>
    <w:rsid w:val="00E33238"/>
    <w:rsid w:val="00E376B7"/>
    <w:rsid w:val="00E42F5D"/>
    <w:rsid w:val="00E4486C"/>
    <w:rsid w:val="00E460B6"/>
    <w:rsid w:val="00E511D5"/>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48C1"/>
    <w:rsid w:val="00F25970"/>
    <w:rsid w:val="00F311A9"/>
    <w:rsid w:val="00F5180D"/>
    <w:rsid w:val="00F5383B"/>
    <w:rsid w:val="00F63781"/>
    <w:rsid w:val="00F67496"/>
    <w:rsid w:val="00F801BA"/>
    <w:rsid w:val="00F81E79"/>
    <w:rsid w:val="00F9366A"/>
    <w:rsid w:val="00F946C9"/>
    <w:rsid w:val="00FA0EA5"/>
    <w:rsid w:val="00FA1B09"/>
    <w:rsid w:val="00FA74EE"/>
    <w:rsid w:val="00FC3711"/>
    <w:rsid w:val="00FC46E7"/>
    <w:rsid w:val="00FC5D25"/>
    <w:rsid w:val="00FD0D7E"/>
    <w:rsid w:val="00FD4FFB"/>
    <w:rsid w:val="00FE6E13"/>
    <w:rsid w:val="00FF15F6"/>
    <w:rsid w:val="00FF527C"/>
    <w:rsid w:val="00FF5B8E"/>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A641FA-FDF2-4242-A8C4-F94F2B4F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520C20"/>
    <w:pPr>
      <w:pageBreakBefore/>
      <w:numPr>
        <w:numId w:val="6"/>
      </w:numPr>
      <w:spacing w:after="360"/>
      <w:outlineLvl w:val="0"/>
    </w:pPr>
    <w:rPr>
      <w:rFonts w:ascii="Georgia" w:hAnsi="Georgia"/>
      <w:color w:val="23305D"/>
      <w:spacing w:val="-10"/>
      <w:sz w:val="72"/>
    </w:rPr>
  </w:style>
  <w:style w:type="paragraph" w:styleId="Heading2">
    <w:name w:val="heading 2"/>
    <w:basedOn w:val="Normal"/>
    <w:next w:val="Normal"/>
    <w:link w:val="Heading2Char"/>
    <w:uiPriority w:val="9"/>
    <w:qFormat/>
    <w:rsid w:val="00F5383B"/>
    <w:pPr>
      <w:pageBreakBefore/>
      <w:numPr>
        <w:ilvl w:val="1"/>
        <w:numId w:val="6"/>
      </w:numPr>
      <w:spacing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2D6A15"/>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DC6685"/>
    <w:pPr>
      <w:tabs>
        <w:tab w:val="right" w:pos="8080"/>
      </w:tabs>
      <w:spacing w:before="40"/>
      <w:ind w:left="1134" w:right="567" w:hanging="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520C20"/>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555001"/>
    <w:pPr>
      <w:spacing w:before="80"/>
      <w:ind w:left="284" w:hanging="284"/>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555001"/>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520C20"/>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F5383B"/>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Heading2-nonumbering">
    <w:name w:val="Heading 2 - no numbering"/>
    <w:basedOn w:val="Heading2"/>
    <w:next w:val="Normal"/>
    <w:qFormat/>
    <w:rsid w:val="002D6A15"/>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www.ranzcr.com/college/branches/new-zealand"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health.govt.nz/system/files/documents/pages/standards-of-service-provision-bowel-cancer-patients-jan14.doc"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mhs.auckland.ac.nz/assets/fmhs/sms/ctnz/docs/THE%20PIPER%20PROJECT%20Final%20deliverable%20report%207%20August%202015%20(HRC%2011_764%20FINDLAY).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cpgbi.org.uk/content/uploads/2016/07/nati-clin-audi-bowe-canc-2016-rep-v2.pd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42ED-4139-482F-B552-58940A81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43</Pages>
  <Words>9254</Words>
  <Characters>88332</Characters>
  <Application>Microsoft Office Word</Application>
  <DocSecurity>0</DocSecurity>
  <Lines>736</Lines>
  <Paragraphs>194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Bowel Cancer Quality Performance Indicators: Descriptions</dc:title>
  <dc:creator>Ministry of Health</dc:creator>
  <cp:lastModifiedBy>Berni Marwick</cp:lastModifiedBy>
  <cp:revision>3</cp:revision>
  <cp:lastPrinted>2015-11-17T05:02:00Z</cp:lastPrinted>
  <dcterms:created xsi:type="dcterms:W3CDTF">2019-02-28T01:06:00Z</dcterms:created>
  <dcterms:modified xsi:type="dcterms:W3CDTF">2019-02-28T01:06:00Z</dcterms:modified>
</cp:coreProperties>
</file>