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3355F" w:rsidRDefault="00FD0200" w:rsidP="00D54D50">
      <w:pPr>
        <w:pStyle w:val="Title"/>
      </w:pPr>
      <w:proofErr w:type="spellStart"/>
      <w:r w:rsidRPr="00D3355F">
        <w:t>Whāia</w:t>
      </w:r>
      <w:proofErr w:type="spellEnd"/>
      <w:r w:rsidRPr="00D3355F">
        <w:t xml:space="preserve">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p>
    <w:p w:rsidR="00455CC9" w:rsidRPr="00D3355F" w:rsidRDefault="00FD0200" w:rsidP="00455CC9">
      <w:pPr>
        <w:pStyle w:val="Year"/>
      </w:pPr>
      <w:r w:rsidRPr="00D3355F">
        <w:t>2018 to 2022</w:t>
      </w:r>
    </w:p>
    <w:p w:rsidR="00C86248" w:rsidRPr="00D3355F" w:rsidRDefault="00FD0200" w:rsidP="00343365">
      <w:pPr>
        <w:pStyle w:val="Subhead"/>
      </w:pPr>
      <w:r w:rsidRPr="00D3355F">
        <w:t>The Māori Disability Action Plan</w:t>
      </w:r>
    </w:p>
    <w:p w:rsidR="00142954" w:rsidRPr="00D3355F" w:rsidRDefault="00142954" w:rsidP="00142954">
      <w:pPr>
        <w:sectPr w:rsidR="00142954" w:rsidRPr="00D3355F" w:rsidSect="000F2AE2">
          <w:headerReference w:type="default" r:id="rId8"/>
          <w:footerReference w:type="default" r:id="rId9"/>
          <w:pgSz w:w="11907" w:h="16834" w:code="9"/>
          <w:pgMar w:top="3969" w:right="851" w:bottom="851" w:left="2552" w:header="851" w:footer="851" w:gutter="0"/>
          <w:cols w:space="720"/>
        </w:sectPr>
      </w:pPr>
    </w:p>
    <w:p w:rsidR="00A80363" w:rsidRPr="00D3355F" w:rsidRDefault="00A80363">
      <w:pPr>
        <w:pStyle w:val="Imprint"/>
      </w:pPr>
      <w:r w:rsidRPr="00D3355F">
        <w:lastRenderedPageBreak/>
        <w:t xml:space="preserve">Citation: </w:t>
      </w:r>
      <w:r w:rsidR="00442C1C" w:rsidRPr="00D3355F">
        <w:t xml:space="preserve">Ministry of Health. </w:t>
      </w:r>
      <w:r w:rsidR="00FD0200" w:rsidRPr="00D3355F">
        <w:t>2018</w:t>
      </w:r>
      <w:r w:rsidR="00442C1C" w:rsidRPr="00D3355F">
        <w:t xml:space="preserve">. </w:t>
      </w:r>
      <w:proofErr w:type="spellStart"/>
      <w:r w:rsidR="00FD0200" w:rsidRPr="00D3355F">
        <w:rPr>
          <w:i/>
        </w:rPr>
        <w:t>Whāia</w:t>
      </w:r>
      <w:proofErr w:type="spellEnd"/>
      <w:r w:rsidR="00FD0200" w:rsidRPr="00D3355F">
        <w:rPr>
          <w:i/>
        </w:rPr>
        <w:t xml:space="preserve"> </w:t>
      </w:r>
      <w:proofErr w:type="spellStart"/>
      <w:r w:rsidR="00FD0200" w:rsidRPr="00D3355F">
        <w:rPr>
          <w:i/>
        </w:rPr>
        <w:t>Te</w:t>
      </w:r>
      <w:proofErr w:type="spellEnd"/>
      <w:r w:rsidR="00FD0200" w:rsidRPr="00D3355F">
        <w:rPr>
          <w:i/>
        </w:rPr>
        <w:t xml:space="preserve"> </w:t>
      </w:r>
      <w:proofErr w:type="spellStart"/>
      <w:r w:rsidR="00FD0200" w:rsidRPr="00D3355F">
        <w:rPr>
          <w:i/>
        </w:rPr>
        <w:t>Ao</w:t>
      </w:r>
      <w:proofErr w:type="spellEnd"/>
      <w:r w:rsidR="00FD0200" w:rsidRPr="00D3355F">
        <w:rPr>
          <w:i/>
        </w:rPr>
        <w:t xml:space="preserve"> </w:t>
      </w:r>
      <w:proofErr w:type="spellStart"/>
      <w:r w:rsidR="00FD0200" w:rsidRPr="00D3355F">
        <w:rPr>
          <w:i/>
        </w:rPr>
        <w:t>Mārama</w:t>
      </w:r>
      <w:proofErr w:type="spellEnd"/>
      <w:r w:rsidR="00FD0200" w:rsidRPr="00D3355F">
        <w:rPr>
          <w:i/>
        </w:rPr>
        <w:t xml:space="preserve"> 2018 to 2022</w:t>
      </w:r>
      <w:proofErr w:type="gramStart"/>
      <w:r w:rsidR="00FD0200" w:rsidRPr="00D3355F">
        <w:rPr>
          <w:i/>
        </w:rPr>
        <w:t>:</w:t>
      </w:r>
      <w:proofErr w:type="gramEnd"/>
      <w:r w:rsidR="00FD0200" w:rsidRPr="00D3355F">
        <w:rPr>
          <w:i/>
        </w:rPr>
        <w:br/>
        <w:t>The Māori Disability Action Plan</w:t>
      </w:r>
      <w:r w:rsidR="00442C1C" w:rsidRPr="00D3355F">
        <w:t>. Wellington: Ministry of Health.</w:t>
      </w:r>
    </w:p>
    <w:p w:rsidR="00C86248" w:rsidRPr="00D3355F" w:rsidRDefault="00C86248">
      <w:pPr>
        <w:pStyle w:val="Imprint"/>
      </w:pPr>
      <w:r w:rsidRPr="00D3355F">
        <w:t xml:space="preserve">Published in </w:t>
      </w:r>
      <w:r w:rsidR="00FD0200" w:rsidRPr="00D3355F">
        <w:t>March 2018</w:t>
      </w:r>
      <w:r w:rsidR="005019AE" w:rsidRPr="00D3355F">
        <w:br/>
      </w:r>
      <w:r w:rsidRPr="00D3355F">
        <w:t>by the</w:t>
      </w:r>
      <w:r w:rsidR="00442C1C" w:rsidRPr="00D3355F">
        <w:t xml:space="preserve"> </w:t>
      </w:r>
      <w:r w:rsidRPr="00D3355F">
        <w:t>Ministry of Health</w:t>
      </w:r>
      <w:r w:rsidRPr="00D3355F">
        <w:br/>
        <w:t>PO Box 5013, Wellington</w:t>
      </w:r>
      <w:r w:rsidR="00A80363" w:rsidRPr="00D3355F">
        <w:t xml:space="preserve"> 614</w:t>
      </w:r>
      <w:r w:rsidR="006041F0" w:rsidRPr="00D3355F">
        <w:t>0</w:t>
      </w:r>
      <w:r w:rsidRPr="00D3355F">
        <w:t>, New Zealand</w:t>
      </w:r>
    </w:p>
    <w:p w:rsidR="00082CD6" w:rsidRPr="00D3355F" w:rsidRDefault="00D863D0" w:rsidP="00082CD6">
      <w:pPr>
        <w:pStyle w:val="Imprint"/>
      </w:pPr>
      <w:r w:rsidRPr="00D3355F">
        <w:t>ISBN</w:t>
      </w:r>
      <w:r w:rsidR="00442C1C" w:rsidRPr="00D3355F">
        <w:t xml:space="preserve"> </w:t>
      </w:r>
      <w:r w:rsidR="00FD0200" w:rsidRPr="00D3355F">
        <w:t>098-1-98-853918-8</w:t>
      </w:r>
      <w:r w:rsidR="00442C1C" w:rsidRPr="00D3355F">
        <w:t xml:space="preserve"> </w:t>
      </w:r>
      <w:r w:rsidRPr="00D3355F">
        <w:t>(</w:t>
      </w:r>
      <w:r w:rsidR="00442C1C" w:rsidRPr="00D3355F">
        <w:t>online</w:t>
      </w:r>
      <w:proofErr w:type="gramStart"/>
      <w:r w:rsidRPr="00D3355F">
        <w:t>)</w:t>
      </w:r>
      <w:proofErr w:type="gramEnd"/>
      <w:r w:rsidR="00082CD6" w:rsidRPr="00D3355F">
        <w:br/>
        <w:t xml:space="preserve">HP </w:t>
      </w:r>
      <w:r w:rsidR="00FD0200" w:rsidRPr="00D3355F">
        <w:t>6719</w:t>
      </w:r>
    </w:p>
    <w:p w:rsidR="00C86248" w:rsidRPr="00D3355F" w:rsidRDefault="008E3A07">
      <w:pPr>
        <w:pStyle w:val="Imprint"/>
        <w:rPr>
          <w:rStyle w:val="Hyperlink"/>
          <w:rFonts w:eastAsia="MS Gothic"/>
          <w:lang w:val="en-GB"/>
        </w:rPr>
      </w:pPr>
      <w:r w:rsidRPr="00D3355F">
        <w:t xml:space="preserve">This document is available at </w:t>
      </w:r>
      <w:r w:rsidR="00FD0200" w:rsidRPr="00D3355F">
        <w:t>h</w:t>
      </w:r>
      <w:r w:rsidRPr="00D3355F">
        <w:t>ealth.govt.nz</w:t>
      </w:r>
    </w:p>
    <w:p w:rsidR="00C86248" w:rsidRPr="00D3355F" w:rsidRDefault="008C64C4">
      <w:pPr>
        <w:jc w:val="center"/>
      </w:pPr>
      <w:r w:rsidRPr="00D3355F">
        <w:rPr>
          <w:noProof/>
          <w:lang w:eastAsia="en-NZ"/>
        </w:rPr>
        <w:drawing>
          <wp:inline distT="0" distB="0" distL="0" distR="0" wp14:anchorId="429A4A53" wp14:editId="342229F8">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D3355F" w:rsidRDefault="007E74F1" w:rsidP="001F45A7">
      <w:pPr>
        <w:spacing w:before="240"/>
        <w:ind w:right="-851"/>
        <w:rPr>
          <w:sz w:val="18"/>
          <w:szCs w:val="18"/>
        </w:rPr>
      </w:pPr>
      <w:r w:rsidRPr="00D3355F">
        <w:rPr>
          <w:b/>
          <w:noProof/>
          <w:sz w:val="18"/>
          <w:szCs w:val="18"/>
          <w:lang w:eastAsia="en-NZ"/>
        </w:rPr>
        <w:drawing>
          <wp:inline distT="0" distB="0" distL="0" distR="0" wp14:anchorId="1DB0E471" wp14:editId="26387242">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D3355F">
        <w:rPr>
          <w:sz w:val="18"/>
          <w:szCs w:val="18"/>
        </w:rPr>
        <w:t xml:space="preserve"> This work is licensed under the Creative Commons Attribution 4.0 International licence. In essence, </w:t>
      </w:r>
      <w:r w:rsidRPr="00D3355F">
        <w:rPr>
          <w:bCs/>
          <w:sz w:val="18"/>
          <w:szCs w:val="18"/>
        </w:rPr>
        <w:t xml:space="preserve">you are free to: </w:t>
      </w:r>
      <w:r w:rsidRPr="00D3355F">
        <w:rPr>
          <w:sz w:val="18"/>
          <w:szCs w:val="18"/>
        </w:rPr>
        <w:t xml:space="preserve">share </w:t>
      </w:r>
      <w:proofErr w:type="spellStart"/>
      <w:r w:rsidRPr="00D3355F">
        <w:rPr>
          <w:sz w:val="18"/>
          <w:szCs w:val="18"/>
        </w:rPr>
        <w:t>ie</w:t>
      </w:r>
      <w:proofErr w:type="spellEnd"/>
      <w:r w:rsidRPr="00D3355F">
        <w:rPr>
          <w:sz w:val="18"/>
          <w:szCs w:val="18"/>
        </w:rPr>
        <w:t xml:space="preserve">, copy and redistribute the material in any medium or format; adapt </w:t>
      </w:r>
      <w:proofErr w:type="spellStart"/>
      <w:r w:rsidRPr="00D3355F">
        <w:rPr>
          <w:sz w:val="18"/>
          <w:szCs w:val="18"/>
        </w:rPr>
        <w:t>ie</w:t>
      </w:r>
      <w:proofErr w:type="spellEnd"/>
      <w:r w:rsidRPr="00D3355F">
        <w:rPr>
          <w:sz w:val="18"/>
          <w:szCs w:val="18"/>
        </w:rPr>
        <w:t xml:space="preserve">, remix, transform and build upon the material. </w:t>
      </w:r>
      <w:r w:rsidRPr="00D3355F">
        <w:rPr>
          <w:bCs/>
          <w:sz w:val="18"/>
          <w:szCs w:val="18"/>
        </w:rPr>
        <w:t>You must give appropriate credit, provide a link to the licence and indicate if changes were made.</w:t>
      </w:r>
    </w:p>
    <w:p w:rsidR="00C86248" w:rsidRPr="00D3355F" w:rsidRDefault="00C86248">
      <w:pPr>
        <w:jc w:val="center"/>
        <w:sectPr w:rsidR="00C86248" w:rsidRPr="00D3355F" w:rsidSect="0016468A">
          <w:footerReference w:type="even" r:id="rId12"/>
          <w:footerReference w:type="default" r:id="rId13"/>
          <w:pgSz w:w="11907" w:h="16834" w:code="9"/>
          <w:pgMar w:top="1701" w:right="1134" w:bottom="1134" w:left="1985" w:header="0" w:footer="0" w:gutter="0"/>
          <w:cols w:space="720"/>
          <w:vAlign w:val="bottom"/>
        </w:sectPr>
      </w:pPr>
    </w:p>
    <w:p w:rsidR="00032C0A" w:rsidRPr="00D3355F" w:rsidRDefault="00032C0A" w:rsidP="008B19DC">
      <w:pPr>
        <w:pStyle w:val="Heading1"/>
      </w:pPr>
      <w:bookmarkStart w:id="0" w:name="_Toc509305151"/>
      <w:bookmarkStart w:id="1" w:name="_Toc405792991"/>
      <w:bookmarkStart w:id="2" w:name="_Toc405793224"/>
      <w:r w:rsidRPr="00D3355F">
        <w:lastRenderedPageBreak/>
        <w:t>Acknowledgements</w:t>
      </w:r>
      <w:bookmarkEnd w:id="0"/>
    </w:p>
    <w:p w:rsidR="00FD0200" w:rsidRPr="00D3355F" w:rsidRDefault="00FD0200" w:rsidP="00FD0200">
      <w:pPr>
        <w:rPr>
          <w:b/>
          <w:sz w:val="28"/>
          <w:szCs w:val="28"/>
        </w:rPr>
      </w:pPr>
      <w:r w:rsidRPr="00D3355F">
        <w:rPr>
          <w:b/>
          <w:sz w:val="28"/>
          <w:szCs w:val="28"/>
        </w:rPr>
        <w:t xml:space="preserve">E </w:t>
      </w:r>
      <w:proofErr w:type="spellStart"/>
      <w:r w:rsidRPr="00D3355F">
        <w:rPr>
          <w:b/>
          <w:sz w:val="28"/>
          <w:szCs w:val="28"/>
        </w:rPr>
        <w:t>kore</w:t>
      </w:r>
      <w:proofErr w:type="spellEnd"/>
      <w:r w:rsidRPr="00D3355F">
        <w:rPr>
          <w:b/>
          <w:sz w:val="28"/>
          <w:szCs w:val="28"/>
        </w:rPr>
        <w:t xml:space="preserve"> e </w:t>
      </w:r>
      <w:proofErr w:type="spellStart"/>
      <w:r w:rsidRPr="00D3355F">
        <w:rPr>
          <w:b/>
          <w:sz w:val="28"/>
          <w:szCs w:val="28"/>
        </w:rPr>
        <w:t>hekeheke</w:t>
      </w:r>
      <w:proofErr w:type="spellEnd"/>
      <w:r w:rsidRPr="00D3355F">
        <w:rPr>
          <w:b/>
          <w:sz w:val="28"/>
          <w:szCs w:val="28"/>
        </w:rPr>
        <w:t xml:space="preserve"> he </w:t>
      </w:r>
      <w:proofErr w:type="spellStart"/>
      <w:r w:rsidRPr="00D3355F">
        <w:rPr>
          <w:b/>
          <w:sz w:val="28"/>
          <w:szCs w:val="28"/>
        </w:rPr>
        <w:t>kākano</w:t>
      </w:r>
      <w:proofErr w:type="spellEnd"/>
      <w:r w:rsidRPr="00D3355F">
        <w:rPr>
          <w:b/>
          <w:sz w:val="28"/>
          <w:szCs w:val="28"/>
        </w:rPr>
        <w:t xml:space="preserve"> </w:t>
      </w:r>
      <w:proofErr w:type="spellStart"/>
      <w:r w:rsidRPr="00D3355F">
        <w:rPr>
          <w:b/>
          <w:sz w:val="28"/>
          <w:szCs w:val="28"/>
        </w:rPr>
        <w:t>rangatira</w:t>
      </w:r>
      <w:proofErr w:type="spellEnd"/>
      <w:r w:rsidRPr="00D3355F">
        <w:rPr>
          <w:b/>
          <w:sz w:val="28"/>
          <w:szCs w:val="28"/>
        </w:rPr>
        <w:t>.</w:t>
      </w:r>
    </w:p>
    <w:p w:rsidR="00FD0200" w:rsidRPr="00D3355F" w:rsidRDefault="00FD0200" w:rsidP="00FD0200">
      <w:pPr>
        <w:rPr>
          <w:b/>
          <w:sz w:val="28"/>
          <w:szCs w:val="28"/>
        </w:rPr>
      </w:pPr>
      <w:r w:rsidRPr="00D3355F">
        <w:rPr>
          <w:b/>
          <w:sz w:val="28"/>
          <w:szCs w:val="28"/>
        </w:rPr>
        <w:t>I will never be lost for I am the product of chiefs.</w:t>
      </w:r>
    </w:p>
    <w:p w:rsidR="00FD0200" w:rsidRPr="00D3355F" w:rsidRDefault="00FD0200" w:rsidP="00FD0200">
      <w:pPr>
        <w:rPr>
          <w:rFonts w:eastAsia="Century"/>
        </w:rPr>
      </w:pPr>
    </w:p>
    <w:p w:rsidR="00FD0200" w:rsidRPr="00D3355F" w:rsidRDefault="00FD0200" w:rsidP="00FD0200">
      <w:r w:rsidRPr="00D3355F">
        <w:t>This action plan builds on the first action plan, which was released in 2012. Over 200 Māori individuals, including Māori with disabilities (</w:t>
      </w:r>
      <w:proofErr w:type="spellStart"/>
      <w:r w:rsidRPr="00D3355F">
        <w:t>tāngata</w:t>
      </w:r>
      <w:proofErr w:type="spellEnd"/>
      <w:r w:rsidRPr="00D3355F">
        <w:t xml:space="preserve"> </w:t>
      </w:r>
      <w:proofErr w:type="spellStart"/>
      <w:r w:rsidRPr="00D3355F">
        <w:t>whaikaha</w:t>
      </w:r>
      <w:proofErr w:type="spellEnd"/>
      <w:r w:rsidRPr="00D3355F">
        <w:t>) participated in the development of the first, and this updated plan.</w:t>
      </w:r>
    </w:p>
    <w:p w:rsidR="00FD0200" w:rsidRPr="00D3355F" w:rsidRDefault="00FD0200" w:rsidP="00FD0200">
      <w:pPr>
        <w:rPr>
          <w:rFonts w:eastAsia="Century"/>
        </w:rPr>
      </w:pPr>
    </w:p>
    <w:p w:rsidR="00FD0200" w:rsidRPr="00D3355F" w:rsidRDefault="00FD0200" w:rsidP="00FD0200">
      <w:r w:rsidRPr="00D3355F">
        <w:t xml:space="preserve">The consultation process for this action plan was led by Ministry of Health staff, supported by </w:t>
      </w:r>
      <w:proofErr w:type="spellStart"/>
      <w:r w:rsidRPr="00D3355F">
        <w:t>Kāpō</w:t>
      </w:r>
      <w:proofErr w:type="spellEnd"/>
      <w:r w:rsidRPr="00D3355F">
        <w:t xml:space="preserve"> Māori </w:t>
      </w:r>
      <w:proofErr w:type="spellStart"/>
      <w:r w:rsidRPr="00D3355F">
        <w:t>Aotearoa</w:t>
      </w:r>
      <w:proofErr w:type="spellEnd"/>
      <w:r w:rsidRPr="00D3355F">
        <w:t xml:space="preserve"> and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 the Māori Disability Advisory Group.</w:t>
      </w:r>
    </w:p>
    <w:p w:rsidR="00FD0200" w:rsidRPr="00D3355F" w:rsidRDefault="00FD0200" w:rsidP="00FD0200">
      <w:pPr>
        <w:rPr>
          <w:rFonts w:eastAsia="Century"/>
        </w:rPr>
      </w:pPr>
    </w:p>
    <w:p w:rsidR="00FD0200" w:rsidRPr="00D3355F" w:rsidRDefault="00FD0200" w:rsidP="00FD0200">
      <w:r w:rsidRPr="00D3355F">
        <w:t xml:space="preserve">The feedback received for this updated version of the action plan includes that </w:t>
      </w:r>
      <w:proofErr w:type="spellStart"/>
      <w:r w:rsidRPr="00D3355F">
        <w:t>tāngata</w:t>
      </w:r>
      <w:proofErr w:type="spellEnd"/>
      <w:r w:rsidRPr="00D3355F">
        <w:t xml:space="preserve"> </w:t>
      </w:r>
      <w:proofErr w:type="spellStart"/>
      <w:r w:rsidRPr="00D3355F">
        <w:t>whaikaha</w:t>
      </w:r>
      <w:proofErr w:type="spellEnd"/>
      <w:r w:rsidRPr="00D3355F">
        <w:t xml:space="preserve"> would like to:</w:t>
      </w:r>
    </w:p>
    <w:p w:rsidR="00FD0200" w:rsidRPr="00D3355F" w:rsidRDefault="00FD0200" w:rsidP="00FD0200">
      <w:pPr>
        <w:pStyle w:val="Bullet"/>
      </w:pPr>
      <w:r w:rsidRPr="00D3355F">
        <w:t>participate in the Māori world (</w:t>
      </w:r>
      <w:proofErr w:type="spellStart"/>
      <w:r w:rsidRPr="00D3355F">
        <w:t>Te</w:t>
      </w:r>
      <w:proofErr w:type="spellEnd"/>
      <w:r w:rsidRPr="00D3355F">
        <w:t xml:space="preserve"> </w:t>
      </w:r>
      <w:proofErr w:type="spellStart"/>
      <w:r w:rsidRPr="00D3355F">
        <w:t>Ao</w:t>
      </w:r>
      <w:proofErr w:type="spellEnd"/>
      <w:r w:rsidRPr="00D3355F">
        <w:t xml:space="preserve"> Māori)</w:t>
      </w:r>
    </w:p>
    <w:p w:rsidR="00FD0200" w:rsidRPr="00D3355F" w:rsidRDefault="00FD0200" w:rsidP="00FD0200">
      <w:pPr>
        <w:pStyle w:val="Bullet"/>
      </w:pPr>
      <w:r w:rsidRPr="00D3355F">
        <w:t>live in a world that is non-disabling</w:t>
      </w:r>
    </w:p>
    <w:p w:rsidR="00FD0200" w:rsidRPr="00D3355F" w:rsidRDefault="00FD0200" w:rsidP="00FD0200">
      <w:pPr>
        <w:pStyle w:val="Bullet"/>
      </w:pPr>
      <w:r w:rsidRPr="00D3355F">
        <w:t>have leadership, choice and control over their disability supports</w:t>
      </w:r>
    </w:p>
    <w:p w:rsidR="00FD0200" w:rsidRPr="00D3355F" w:rsidRDefault="00FD0200" w:rsidP="00FD0200">
      <w:pPr>
        <w:pStyle w:val="Bullet"/>
      </w:pPr>
      <w:proofErr w:type="gramStart"/>
      <w:r w:rsidRPr="00D3355F">
        <w:t>be</w:t>
      </w:r>
      <w:proofErr w:type="gramEnd"/>
      <w:r w:rsidRPr="00D3355F">
        <w:t xml:space="preserve"> supported to thrive, flourish and live the life they want.</w:t>
      </w:r>
    </w:p>
    <w:p w:rsidR="00FD0200" w:rsidRPr="00D3355F" w:rsidRDefault="00FD0200" w:rsidP="00FD0200">
      <w:pPr>
        <w:rPr>
          <w:rFonts w:eastAsia="Century"/>
        </w:rPr>
      </w:pPr>
    </w:p>
    <w:p w:rsidR="00FD0200" w:rsidRPr="00D3355F" w:rsidRDefault="00FD0200" w:rsidP="00FD0200">
      <w:pPr>
        <w:rPr>
          <w:rFonts w:eastAsia="Century"/>
        </w:rPr>
      </w:pPr>
      <w:r w:rsidRPr="00D3355F">
        <w:rPr>
          <w:rFonts w:eastAsia="Century"/>
        </w:rPr>
        <w:t>Thanks to everyone who contributed to</w:t>
      </w:r>
      <w:r w:rsidRPr="00D3355F">
        <w:rPr>
          <w:rFonts w:ascii="Century" w:eastAsia="Century" w:hAnsi="Century" w:cs="Century"/>
        </w:rPr>
        <w:t xml:space="preserve"> </w:t>
      </w:r>
      <w:proofErr w:type="spellStart"/>
      <w:r w:rsidRPr="00D3355F">
        <w:rPr>
          <w:rFonts w:eastAsia="Georgia"/>
          <w:i/>
        </w:rPr>
        <w:t>Whāia</w:t>
      </w:r>
      <w:proofErr w:type="spellEnd"/>
      <w:r w:rsidRPr="00D3355F">
        <w:rPr>
          <w:rFonts w:eastAsia="Georgia"/>
          <w:i/>
        </w:rPr>
        <w:t xml:space="preserve"> </w:t>
      </w:r>
      <w:proofErr w:type="spellStart"/>
      <w:r w:rsidRPr="00D3355F">
        <w:rPr>
          <w:rFonts w:eastAsia="Georgia"/>
          <w:i/>
        </w:rPr>
        <w:t>Te</w:t>
      </w:r>
      <w:proofErr w:type="spellEnd"/>
      <w:r w:rsidRPr="00D3355F">
        <w:rPr>
          <w:rFonts w:eastAsia="Georgia"/>
          <w:i/>
        </w:rPr>
        <w:t xml:space="preserve"> </w:t>
      </w:r>
      <w:proofErr w:type="spellStart"/>
      <w:r w:rsidRPr="00D3355F">
        <w:rPr>
          <w:rFonts w:eastAsia="Georgia"/>
          <w:i/>
        </w:rPr>
        <w:t>Ao</w:t>
      </w:r>
      <w:proofErr w:type="spellEnd"/>
      <w:r w:rsidRPr="00D3355F">
        <w:rPr>
          <w:rFonts w:eastAsia="Georgia"/>
          <w:i/>
        </w:rPr>
        <w:t xml:space="preserve"> </w:t>
      </w:r>
      <w:proofErr w:type="spellStart"/>
      <w:r w:rsidRPr="00D3355F">
        <w:rPr>
          <w:rFonts w:eastAsia="Georgia"/>
          <w:i/>
        </w:rPr>
        <w:t>Mārama</w:t>
      </w:r>
      <w:proofErr w:type="spellEnd"/>
      <w:r w:rsidRPr="00D3355F">
        <w:rPr>
          <w:rFonts w:eastAsia="Georgia"/>
          <w:i/>
        </w:rPr>
        <w:t xml:space="preserve"> 2012–2017</w:t>
      </w:r>
      <w:r w:rsidRPr="00D3355F">
        <w:rPr>
          <w:rFonts w:eastAsia="Georgia"/>
        </w:rPr>
        <w:t xml:space="preserve"> </w:t>
      </w:r>
      <w:r w:rsidRPr="00D3355F">
        <w:rPr>
          <w:rFonts w:eastAsia="Century"/>
        </w:rPr>
        <w:t xml:space="preserve">and the development of this document, </w:t>
      </w:r>
      <w:proofErr w:type="spellStart"/>
      <w:r w:rsidRPr="00D3355F">
        <w:rPr>
          <w:rFonts w:eastAsia="Georgia"/>
          <w:i/>
        </w:rPr>
        <w:t>Whāia</w:t>
      </w:r>
      <w:proofErr w:type="spellEnd"/>
      <w:r w:rsidRPr="00D3355F">
        <w:rPr>
          <w:rFonts w:eastAsia="Georgia"/>
          <w:i/>
        </w:rPr>
        <w:t xml:space="preserve"> </w:t>
      </w:r>
      <w:proofErr w:type="spellStart"/>
      <w:r w:rsidRPr="00D3355F">
        <w:rPr>
          <w:rFonts w:eastAsia="Georgia"/>
          <w:i/>
        </w:rPr>
        <w:t>Te</w:t>
      </w:r>
      <w:proofErr w:type="spellEnd"/>
      <w:r w:rsidRPr="00D3355F">
        <w:rPr>
          <w:rFonts w:eastAsia="Georgia"/>
          <w:i/>
        </w:rPr>
        <w:t xml:space="preserve"> </w:t>
      </w:r>
      <w:proofErr w:type="spellStart"/>
      <w:r w:rsidRPr="00D3355F">
        <w:rPr>
          <w:rFonts w:eastAsia="Georgia"/>
          <w:i/>
        </w:rPr>
        <w:t>Ao</w:t>
      </w:r>
      <w:proofErr w:type="spellEnd"/>
      <w:r w:rsidRPr="00D3355F">
        <w:rPr>
          <w:rFonts w:eastAsia="Georgia"/>
          <w:i/>
        </w:rPr>
        <w:t xml:space="preserve"> </w:t>
      </w:r>
      <w:proofErr w:type="spellStart"/>
      <w:r w:rsidRPr="00D3355F">
        <w:rPr>
          <w:rFonts w:eastAsia="Georgia"/>
          <w:i/>
        </w:rPr>
        <w:t>Mārama</w:t>
      </w:r>
      <w:proofErr w:type="spellEnd"/>
      <w:r w:rsidRPr="00D3355F">
        <w:rPr>
          <w:rFonts w:eastAsia="Georgia"/>
          <w:i/>
        </w:rPr>
        <w:t>: The Māori Disability Action Plan 2018–2022</w:t>
      </w:r>
      <w:r w:rsidRPr="00D3355F">
        <w:rPr>
          <w:rFonts w:ascii="Century" w:eastAsia="Century" w:hAnsi="Century" w:cs="Century"/>
        </w:rPr>
        <w:t>.</w:t>
      </w:r>
    </w:p>
    <w:p w:rsidR="00FD0200" w:rsidRPr="00D3355F" w:rsidRDefault="00FD0200" w:rsidP="00FD0200">
      <w:pPr>
        <w:rPr>
          <w:rFonts w:eastAsia="Century"/>
        </w:rPr>
      </w:pPr>
    </w:p>
    <w:p w:rsidR="00FD0200" w:rsidRPr="00D3355F" w:rsidRDefault="00FD0200" w:rsidP="00FD0200">
      <w:pPr>
        <w:pStyle w:val="Heading3"/>
        <w:rPr>
          <w:rFonts w:eastAsia="Century Gothic" w:cs="Century Gothic"/>
        </w:rPr>
      </w:pP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 xml:space="preserve"> members</w:t>
      </w:r>
    </w:p>
    <w:p w:rsidR="00FD0200" w:rsidRPr="00D3355F" w:rsidRDefault="00FD0200" w:rsidP="00FD0200">
      <w:r w:rsidRPr="00D3355F">
        <w:t xml:space="preserve">David </w:t>
      </w:r>
      <w:proofErr w:type="spellStart"/>
      <w:r w:rsidRPr="00D3355F">
        <w:t>Tamatea</w:t>
      </w:r>
      <w:proofErr w:type="spellEnd"/>
    </w:p>
    <w:p w:rsidR="00FD0200" w:rsidRPr="00D3355F" w:rsidRDefault="00FD0200" w:rsidP="00FD0200">
      <w:proofErr w:type="spellStart"/>
      <w:r w:rsidRPr="00D3355F">
        <w:t>Tristram</w:t>
      </w:r>
      <w:proofErr w:type="spellEnd"/>
      <w:r w:rsidRPr="00D3355F">
        <w:t xml:space="preserve"> </w:t>
      </w:r>
      <w:proofErr w:type="spellStart"/>
      <w:r w:rsidRPr="00D3355F">
        <w:t>Ingham</w:t>
      </w:r>
      <w:proofErr w:type="spellEnd"/>
    </w:p>
    <w:p w:rsidR="00FD0200" w:rsidRPr="00D3355F" w:rsidRDefault="00FD0200" w:rsidP="00FD0200">
      <w:r w:rsidRPr="00D3355F">
        <w:t xml:space="preserve">Lee </w:t>
      </w:r>
      <w:proofErr w:type="spellStart"/>
      <w:r w:rsidRPr="00D3355F">
        <w:t>Rutene</w:t>
      </w:r>
      <w:proofErr w:type="spellEnd"/>
    </w:p>
    <w:p w:rsidR="00FD0200" w:rsidRPr="00D3355F" w:rsidRDefault="00FD0200" w:rsidP="00FD0200">
      <w:r w:rsidRPr="00D3355F">
        <w:t>Trish Davis</w:t>
      </w:r>
    </w:p>
    <w:p w:rsidR="00FD0200" w:rsidRPr="00D3355F" w:rsidRDefault="00FD0200" w:rsidP="00FD0200">
      <w:r w:rsidRPr="00D3355F">
        <w:t xml:space="preserve">Matthew </w:t>
      </w:r>
      <w:proofErr w:type="spellStart"/>
      <w:r w:rsidRPr="00D3355F">
        <w:t>Matamua</w:t>
      </w:r>
      <w:proofErr w:type="spellEnd"/>
    </w:p>
    <w:p w:rsidR="003D137D" w:rsidRDefault="00FD0200" w:rsidP="00FD0200">
      <w:r w:rsidRPr="00D3355F">
        <w:t>Andrea Lamont</w:t>
      </w:r>
    </w:p>
    <w:p w:rsidR="00F93C51" w:rsidRDefault="00F93C51" w:rsidP="00FD0200"/>
    <w:p w:rsidR="00F93C51" w:rsidRDefault="00F93C51" w:rsidP="00FD0200">
      <w:pPr>
        <w:sectPr w:rsidR="00F93C51"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F93C51" w:rsidRDefault="00F93C51" w:rsidP="00FD0200"/>
    <w:p w:rsidR="00F93C51" w:rsidRDefault="00F93C51" w:rsidP="00FD0200">
      <w:pPr>
        <w:sectPr w:rsidR="00F93C51" w:rsidSect="009D5125">
          <w:footerReference w:type="even" r:id="rId18"/>
          <w:pgSz w:w="11907" w:h="16840" w:code="9"/>
          <w:pgMar w:top="851" w:right="1134" w:bottom="1134" w:left="1134" w:header="284" w:footer="567" w:gutter="284"/>
          <w:pgNumType w:fmt="lowerRoman"/>
          <w:cols w:space="720"/>
        </w:sectPr>
      </w:pPr>
    </w:p>
    <w:p w:rsidR="00C86248" w:rsidRPr="00D3355F" w:rsidRDefault="00C86248" w:rsidP="00025A6F">
      <w:pPr>
        <w:pStyle w:val="IntroHead"/>
      </w:pPr>
      <w:r w:rsidRPr="00D3355F">
        <w:t>Contents</w:t>
      </w:r>
      <w:bookmarkEnd w:id="1"/>
      <w:bookmarkEnd w:id="2"/>
    </w:p>
    <w:p w:rsidR="00F93C51" w:rsidRDefault="00C86248">
      <w:pPr>
        <w:pStyle w:val="TOC1"/>
        <w:rPr>
          <w:rFonts w:asciiTheme="minorHAnsi" w:eastAsiaTheme="minorEastAsia" w:hAnsiTheme="minorHAnsi" w:cstheme="minorBidi"/>
          <w:b w:val="0"/>
          <w:noProof/>
          <w:szCs w:val="22"/>
          <w:lang w:eastAsia="en-NZ"/>
        </w:rPr>
      </w:pPr>
      <w:r w:rsidRPr="00D3355F">
        <w:rPr>
          <w:b w:val="0"/>
        </w:rPr>
        <w:fldChar w:fldCharType="begin"/>
      </w:r>
      <w:r w:rsidRPr="00D3355F">
        <w:instrText xml:space="preserve"> TOC \o "1-2" </w:instrText>
      </w:r>
      <w:r w:rsidRPr="00D3355F">
        <w:rPr>
          <w:b w:val="0"/>
        </w:rPr>
        <w:fldChar w:fldCharType="separate"/>
      </w:r>
      <w:r w:rsidR="00F93C51">
        <w:rPr>
          <w:noProof/>
        </w:rPr>
        <w:t>Acknowledgements</w:t>
      </w:r>
      <w:r w:rsidR="00F93C51">
        <w:rPr>
          <w:noProof/>
        </w:rPr>
        <w:tab/>
      </w:r>
      <w:r w:rsidR="00F93C51">
        <w:rPr>
          <w:noProof/>
        </w:rPr>
        <w:fldChar w:fldCharType="begin"/>
      </w:r>
      <w:r w:rsidR="00F93C51">
        <w:rPr>
          <w:noProof/>
        </w:rPr>
        <w:instrText xml:space="preserve"> PAGEREF _Toc509305151 \h </w:instrText>
      </w:r>
      <w:r w:rsidR="00F93C51">
        <w:rPr>
          <w:noProof/>
        </w:rPr>
      </w:r>
      <w:r w:rsidR="00F93C51">
        <w:rPr>
          <w:noProof/>
        </w:rPr>
        <w:fldChar w:fldCharType="separate"/>
      </w:r>
      <w:r w:rsidR="00EF09B3">
        <w:rPr>
          <w:noProof/>
        </w:rPr>
        <w:t>iii</w:t>
      </w:r>
      <w:r w:rsidR="00F93C51">
        <w:rPr>
          <w:noProof/>
        </w:rPr>
        <w:fldChar w:fldCharType="end"/>
      </w:r>
    </w:p>
    <w:p w:rsidR="00F93C51" w:rsidRDefault="00F93C51">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_Toc509305152 \h </w:instrText>
      </w:r>
      <w:r>
        <w:rPr>
          <w:noProof/>
        </w:rPr>
      </w:r>
      <w:r>
        <w:rPr>
          <w:noProof/>
        </w:rPr>
        <w:fldChar w:fldCharType="separate"/>
      </w:r>
      <w:r w:rsidR="00EF09B3">
        <w:rPr>
          <w:noProof/>
        </w:rPr>
        <w:t>1</w:t>
      </w:r>
      <w:r>
        <w:rPr>
          <w:noProof/>
        </w:rPr>
        <w:fldChar w:fldCharType="end"/>
      </w:r>
    </w:p>
    <w:p w:rsidR="00F93C51" w:rsidRDefault="00F93C51">
      <w:pPr>
        <w:pStyle w:val="TOC1"/>
        <w:rPr>
          <w:rFonts w:asciiTheme="minorHAnsi" w:eastAsiaTheme="minorEastAsia" w:hAnsiTheme="minorHAnsi" w:cstheme="minorBidi"/>
          <w:b w:val="0"/>
          <w:noProof/>
          <w:szCs w:val="22"/>
          <w:lang w:eastAsia="en-NZ"/>
        </w:rPr>
      </w:pPr>
      <w:r>
        <w:rPr>
          <w:noProof/>
        </w:rPr>
        <w:t>Whāia Te Ao Mārama: Pursuing the world of enlightenment</w:t>
      </w:r>
      <w:r>
        <w:rPr>
          <w:noProof/>
        </w:rPr>
        <w:tab/>
      </w:r>
      <w:r>
        <w:rPr>
          <w:noProof/>
        </w:rPr>
        <w:fldChar w:fldCharType="begin"/>
      </w:r>
      <w:r>
        <w:rPr>
          <w:noProof/>
        </w:rPr>
        <w:instrText xml:space="preserve"> PAGEREF _Toc509305153 \h </w:instrText>
      </w:r>
      <w:r>
        <w:rPr>
          <w:noProof/>
        </w:rPr>
      </w:r>
      <w:r>
        <w:rPr>
          <w:noProof/>
        </w:rPr>
        <w:fldChar w:fldCharType="separate"/>
      </w:r>
      <w:r w:rsidR="00EF09B3">
        <w:rPr>
          <w:noProof/>
        </w:rPr>
        <w:t>3</w:t>
      </w:r>
      <w:r>
        <w:rPr>
          <w:noProof/>
        </w:rPr>
        <w:fldChar w:fldCharType="end"/>
      </w:r>
    </w:p>
    <w:p w:rsidR="00F93C51" w:rsidRDefault="00F93C51">
      <w:pPr>
        <w:pStyle w:val="TOC2"/>
        <w:rPr>
          <w:rFonts w:asciiTheme="minorHAnsi" w:eastAsiaTheme="minorEastAsia" w:hAnsiTheme="minorHAnsi" w:cstheme="minorBidi"/>
          <w:noProof/>
          <w:szCs w:val="22"/>
          <w:lang w:eastAsia="en-NZ"/>
        </w:rPr>
      </w:pPr>
      <w:r>
        <w:rPr>
          <w:noProof/>
        </w:rPr>
        <w:t>Vision: Tāngata whaikaha pursue a good life with support</w:t>
      </w:r>
      <w:r>
        <w:rPr>
          <w:noProof/>
        </w:rPr>
        <w:tab/>
      </w:r>
      <w:r>
        <w:rPr>
          <w:noProof/>
        </w:rPr>
        <w:fldChar w:fldCharType="begin"/>
      </w:r>
      <w:r>
        <w:rPr>
          <w:noProof/>
        </w:rPr>
        <w:instrText xml:space="preserve"> PAGEREF _Toc509305154 \h </w:instrText>
      </w:r>
      <w:r>
        <w:rPr>
          <w:noProof/>
        </w:rPr>
      </w:r>
      <w:r>
        <w:rPr>
          <w:noProof/>
        </w:rPr>
        <w:fldChar w:fldCharType="separate"/>
      </w:r>
      <w:r w:rsidR="00EF09B3">
        <w:rPr>
          <w:noProof/>
        </w:rPr>
        <w:t>3</w:t>
      </w:r>
      <w:r>
        <w:rPr>
          <w:noProof/>
        </w:rPr>
        <w:fldChar w:fldCharType="end"/>
      </w:r>
    </w:p>
    <w:p w:rsidR="00F93C51" w:rsidRDefault="00F93C51">
      <w:pPr>
        <w:pStyle w:val="TOC1"/>
        <w:rPr>
          <w:rFonts w:asciiTheme="minorHAnsi" w:eastAsiaTheme="minorEastAsia" w:hAnsiTheme="minorHAnsi" w:cstheme="minorBidi"/>
          <w:b w:val="0"/>
          <w:noProof/>
          <w:szCs w:val="22"/>
          <w:lang w:eastAsia="en-NZ"/>
        </w:rPr>
      </w:pPr>
      <w:r>
        <w:rPr>
          <w:noProof/>
        </w:rPr>
        <w:t>Tangata whaikaha</w:t>
      </w:r>
      <w:r>
        <w:rPr>
          <w:noProof/>
        </w:rPr>
        <w:tab/>
      </w:r>
      <w:r>
        <w:rPr>
          <w:noProof/>
        </w:rPr>
        <w:fldChar w:fldCharType="begin"/>
      </w:r>
      <w:r>
        <w:rPr>
          <w:noProof/>
        </w:rPr>
        <w:instrText xml:space="preserve"> PAGEREF _Toc509305155 \h </w:instrText>
      </w:r>
      <w:r>
        <w:rPr>
          <w:noProof/>
        </w:rPr>
      </w:r>
      <w:r>
        <w:rPr>
          <w:noProof/>
        </w:rPr>
        <w:fldChar w:fldCharType="separate"/>
      </w:r>
      <w:r w:rsidR="00EF09B3">
        <w:rPr>
          <w:noProof/>
        </w:rPr>
        <w:t>4</w:t>
      </w:r>
      <w:r>
        <w:rPr>
          <w:noProof/>
        </w:rPr>
        <w:fldChar w:fldCharType="end"/>
      </w:r>
    </w:p>
    <w:p w:rsidR="00F93C51" w:rsidRDefault="00F93C51">
      <w:pPr>
        <w:pStyle w:val="TOC2"/>
        <w:rPr>
          <w:rFonts w:asciiTheme="minorHAnsi" w:eastAsiaTheme="minorEastAsia" w:hAnsiTheme="minorHAnsi" w:cstheme="minorBidi"/>
          <w:noProof/>
          <w:szCs w:val="22"/>
          <w:lang w:eastAsia="en-NZ"/>
        </w:rPr>
      </w:pPr>
      <w:r>
        <w:rPr>
          <w:noProof/>
        </w:rPr>
        <w:t>Introducing the term</w:t>
      </w:r>
      <w:r>
        <w:rPr>
          <w:noProof/>
        </w:rPr>
        <w:tab/>
      </w:r>
      <w:r>
        <w:rPr>
          <w:noProof/>
        </w:rPr>
        <w:fldChar w:fldCharType="begin"/>
      </w:r>
      <w:r>
        <w:rPr>
          <w:noProof/>
        </w:rPr>
        <w:instrText xml:space="preserve"> PAGEREF _Toc509305156 \h </w:instrText>
      </w:r>
      <w:r>
        <w:rPr>
          <w:noProof/>
        </w:rPr>
      </w:r>
      <w:r>
        <w:rPr>
          <w:noProof/>
        </w:rPr>
        <w:fldChar w:fldCharType="separate"/>
      </w:r>
      <w:r w:rsidR="00EF09B3">
        <w:rPr>
          <w:noProof/>
        </w:rPr>
        <w:t>4</w:t>
      </w:r>
      <w:r>
        <w:rPr>
          <w:noProof/>
        </w:rPr>
        <w:fldChar w:fldCharType="end"/>
      </w:r>
    </w:p>
    <w:p w:rsidR="00F93C51" w:rsidRDefault="00F93C51">
      <w:pPr>
        <w:pStyle w:val="TOC1"/>
        <w:rPr>
          <w:rFonts w:asciiTheme="minorHAnsi" w:eastAsiaTheme="minorEastAsia" w:hAnsiTheme="minorHAnsi" w:cstheme="minorBidi"/>
          <w:b w:val="0"/>
          <w:noProof/>
          <w:szCs w:val="22"/>
          <w:lang w:eastAsia="en-NZ"/>
        </w:rPr>
      </w:pPr>
      <w:r>
        <w:rPr>
          <w:noProof/>
        </w:rPr>
        <w:t>Disability system improvements</w:t>
      </w:r>
      <w:r>
        <w:rPr>
          <w:noProof/>
        </w:rPr>
        <w:tab/>
      </w:r>
      <w:r>
        <w:rPr>
          <w:noProof/>
        </w:rPr>
        <w:fldChar w:fldCharType="begin"/>
      </w:r>
      <w:r>
        <w:rPr>
          <w:noProof/>
        </w:rPr>
        <w:instrText xml:space="preserve"> PAGEREF _Toc509305157 \h </w:instrText>
      </w:r>
      <w:r>
        <w:rPr>
          <w:noProof/>
        </w:rPr>
      </w:r>
      <w:r>
        <w:rPr>
          <w:noProof/>
        </w:rPr>
        <w:fldChar w:fldCharType="separate"/>
      </w:r>
      <w:r w:rsidR="00EF09B3">
        <w:rPr>
          <w:noProof/>
        </w:rPr>
        <w:t>5</w:t>
      </w:r>
      <w:r>
        <w:rPr>
          <w:noProof/>
        </w:rPr>
        <w:fldChar w:fldCharType="end"/>
      </w:r>
    </w:p>
    <w:p w:rsidR="00F93C51" w:rsidRDefault="00F93C51">
      <w:pPr>
        <w:pStyle w:val="TOC2"/>
        <w:rPr>
          <w:rFonts w:asciiTheme="minorHAnsi" w:eastAsiaTheme="minorEastAsia" w:hAnsiTheme="minorHAnsi" w:cstheme="minorBidi"/>
          <w:noProof/>
          <w:szCs w:val="22"/>
          <w:lang w:eastAsia="en-NZ"/>
        </w:rPr>
      </w:pPr>
      <w:r>
        <w:rPr>
          <w:noProof/>
        </w:rPr>
        <w:t>The New Zealand Disability Strategy 2016 to 2026</w:t>
      </w:r>
      <w:r>
        <w:rPr>
          <w:noProof/>
        </w:rPr>
        <w:tab/>
      </w:r>
      <w:r>
        <w:rPr>
          <w:noProof/>
        </w:rPr>
        <w:fldChar w:fldCharType="begin"/>
      </w:r>
      <w:r>
        <w:rPr>
          <w:noProof/>
        </w:rPr>
        <w:instrText xml:space="preserve"> PAGEREF _Toc509305158 \h </w:instrText>
      </w:r>
      <w:r>
        <w:rPr>
          <w:noProof/>
        </w:rPr>
      </w:r>
      <w:r>
        <w:rPr>
          <w:noProof/>
        </w:rPr>
        <w:fldChar w:fldCharType="separate"/>
      </w:r>
      <w:r w:rsidR="00EF09B3">
        <w:rPr>
          <w:noProof/>
        </w:rPr>
        <w:t>5</w:t>
      </w:r>
      <w:r>
        <w:rPr>
          <w:noProof/>
        </w:rPr>
        <w:fldChar w:fldCharType="end"/>
      </w:r>
    </w:p>
    <w:p w:rsidR="00F93C51" w:rsidRDefault="00F93C51">
      <w:pPr>
        <w:pStyle w:val="TOC2"/>
        <w:rPr>
          <w:rFonts w:asciiTheme="minorHAnsi" w:eastAsiaTheme="minorEastAsia" w:hAnsiTheme="minorHAnsi" w:cstheme="minorBidi"/>
          <w:noProof/>
          <w:szCs w:val="22"/>
          <w:lang w:eastAsia="en-NZ"/>
        </w:rPr>
      </w:pPr>
      <w:r>
        <w:rPr>
          <w:noProof/>
        </w:rPr>
        <w:t>Transforming the disability support system</w:t>
      </w:r>
      <w:r>
        <w:rPr>
          <w:noProof/>
        </w:rPr>
        <w:tab/>
      </w:r>
      <w:r>
        <w:rPr>
          <w:noProof/>
        </w:rPr>
        <w:fldChar w:fldCharType="begin"/>
      </w:r>
      <w:r>
        <w:rPr>
          <w:noProof/>
        </w:rPr>
        <w:instrText xml:space="preserve"> PAGEREF _Toc509305159 \h </w:instrText>
      </w:r>
      <w:r>
        <w:rPr>
          <w:noProof/>
        </w:rPr>
      </w:r>
      <w:r>
        <w:rPr>
          <w:noProof/>
        </w:rPr>
        <w:fldChar w:fldCharType="separate"/>
      </w:r>
      <w:r w:rsidR="00EF09B3">
        <w:rPr>
          <w:noProof/>
        </w:rPr>
        <w:t>5</w:t>
      </w:r>
      <w:r>
        <w:rPr>
          <w:noProof/>
        </w:rPr>
        <w:fldChar w:fldCharType="end"/>
      </w:r>
    </w:p>
    <w:p w:rsidR="00F93C51" w:rsidRDefault="00F93C51">
      <w:pPr>
        <w:pStyle w:val="TOC1"/>
        <w:rPr>
          <w:rFonts w:asciiTheme="minorHAnsi" w:eastAsiaTheme="minorEastAsia" w:hAnsiTheme="minorHAnsi" w:cstheme="minorBidi"/>
          <w:b w:val="0"/>
          <w:noProof/>
          <w:szCs w:val="22"/>
          <w:lang w:eastAsia="en-NZ"/>
        </w:rPr>
      </w:pPr>
      <w:r>
        <w:rPr>
          <w:noProof/>
        </w:rPr>
        <w:t>Progress since 2012</w:t>
      </w:r>
      <w:r>
        <w:rPr>
          <w:noProof/>
        </w:rPr>
        <w:tab/>
      </w:r>
      <w:r>
        <w:rPr>
          <w:noProof/>
        </w:rPr>
        <w:fldChar w:fldCharType="begin"/>
      </w:r>
      <w:r>
        <w:rPr>
          <w:noProof/>
        </w:rPr>
        <w:instrText xml:space="preserve"> PAGEREF _Toc509305160 \h </w:instrText>
      </w:r>
      <w:r>
        <w:rPr>
          <w:noProof/>
        </w:rPr>
      </w:r>
      <w:r>
        <w:rPr>
          <w:noProof/>
        </w:rPr>
        <w:fldChar w:fldCharType="separate"/>
      </w:r>
      <w:r w:rsidR="00EF09B3">
        <w:rPr>
          <w:noProof/>
        </w:rPr>
        <w:t>6</w:t>
      </w:r>
      <w:r>
        <w:rPr>
          <w:noProof/>
        </w:rPr>
        <w:fldChar w:fldCharType="end"/>
      </w:r>
    </w:p>
    <w:p w:rsidR="00F93C51" w:rsidRDefault="00F93C51">
      <w:pPr>
        <w:pStyle w:val="TOC2"/>
        <w:rPr>
          <w:rFonts w:asciiTheme="minorHAnsi" w:eastAsiaTheme="minorEastAsia" w:hAnsiTheme="minorHAnsi" w:cstheme="minorBidi"/>
          <w:noProof/>
          <w:szCs w:val="22"/>
          <w:lang w:eastAsia="en-NZ"/>
        </w:rPr>
      </w:pPr>
      <w:r>
        <w:rPr>
          <w:noProof/>
        </w:rPr>
        <w:t>Improvements for tāngata whaikaha</w:t>
      </w:r>
      <w:r>
        <w:rPr>
          <w:noProof/>
        </w:rPr>
        <w:tab/>
      </w:r>
      <w:r>
        <w:rPr>
          <w:noProof/>
        </w:rPr>
        <w:fldChar w:fldCharType="begin"/>
      </w:r>
      <w:r>
        <w:rPr>
          <w:noProof/>
        </w:rPr>
        <w:instrText xml:space="preserve"> PAGEREF _Toc509305161 \h </w:instrText>
      </w:r>
      <w:r>
        <w:rPr>
          <w:noProof/>
        </w:rPr>
      </w:r>
      <w:r>
        <w:rPr>
          <w:noProof/>
        </w:rPr>
        <w:fldChar w:fldCharType="separate"/>
      </w:r>
      <w:r w:rsidR="00EF09B3">
        <w:rPr>
          <w:noProof/>
        </w:rPr>
        <w:t>6</w:t>
      </w:r>
      <w:r>
        <w:rPr>
          <w:noProof/>
        </w:rPr>
        <w:fldChar w:fldCharType="end"/>
      </w:r>
    </w:p>
    <w:p w:rsidR="00F93C51" w:rsidRDefault="00F93C51">
      <w:pPr>
        <w:pStyle w:val="TOC2"/>
        <w:rPr>
          <w:rFonts w:asciiTheme="minorHAnsi" w:eastAsiaTheme="minorEastAsia" w:hAnsiTheme="minorHAnsi" w:cstheme="minorBidi"/>
          <w:noProof/>
          <w:szCs w:val="22"/>
          <w:lang w:eastAsia="en-NZ"/>
        </w:rPr>
      </w:pPr>
      <w:r>
        <w:rPr>
          <w:noProof/>
        </w:rPr>
        <w:t>Systems and providers</w:t>
      </w:r>
      <w:r>
        <w:rPr>
          <w:noProof/>
        </w:rPr>
        <w:tab/>
      </w:r>
      <w:r>
        <w:rPr>
          <w:noProof/>
        </w:rPr>
        <w:fldChar w:fldCharType="begin"/>
      </w:r>
      <w:r>
        <w:rPr>
          <w:noProof/>
        </w:rPr>
        <w:instrText xml:space="preserve"> PAGEREF _Toc509305162 \h </w:instrText>
      </w:r>
      <w:r>
        <w:rPr>
          <w:noProof/>
        </w:rPr>
      </w:r>
      <w:r>
        <w:rPr>
          <w:noProof/>
        </w:rPr>
        <w:fldChar w:fldCharType="separate"/>
      </w:r>
      <w:r w:rsidR="00EF09B3">
        <w:rPr>
          <w:noProof/>
        </w:rPr>
        <w:t>7</w:t>
      </w:r>
      <w:r>
        <w:rPr>
          <w:noProof/>
        </w:rPr>
        <w:fldChar w:fldCharType="end"/>
      </w:r>
    </w:p>
    <w:p w:rsidR="00F93C51" w:rsidRDefault="00F93C51">
      <w:pPr>
        <w:pStyle w:val="TOC2"/>
        <w:rPr>
          <w:rFonts w:asciiTheme="minorHAnsi" w:eastAsiaTheme="minorEastAsia" w:hAnsiTheme="minorHAnsi" w:cstheme="minorBidi"/>
          <w:noProof/>
          <w:szCs w:val="22"/>
          <w:lang w:eastAsia="en-NZ"/>
        </w:rPr>
      </w:pPr>
      <w:r>
        <w:rPr>
          <w:noProof/>
        </w:rPr>
        <w:t>Workforce</w:t>
      </w:r>
      <w:r>
        <w:rPr>
          <w:noProof/>
        </w:rPr>
        <w:tab/>
      </w:r>
      <w:r>
        <w:rPr>
          <w:noProof/>
        </w:rPr>
        <w:fldChar w:fldCharType="begin"/>
      </w:r>
      <w:r>
        <w:rPr>
          <w:noProof/>
        </w:rPr>
        <w:instrText xml:space="preserve"> PAGEREF _Toc509305163 \h </w:instrText>
      </w:r>
      <w:r>
        <w:rPr>
          <w:noProof/>
        </w:rPr>
      </w:r>
      <w:r>
        <w:rPr>
          <w:noProof/>
        </w:rPr>
        <w:fldChar w:fldCharType="separate"/>
      </w:r>
      <w:r w:rsidR="00EF09B3">
        <w:rPr>
          <w:noProof/>
        </w:rPr>
        <w:t>7</w:t>
      </w:r>
      <w:r>
        <w:rPr>
          <w:noProof/>
        </w:rPr>
        <w:fldChar w:fldCharType="end"/>
      </w:r>
    </w:p>
    <w:p w:rsidR="00F93C51" w:rsidRDefault="00F93C51">
      <w:pPr>
        <w:pStyle w:val="TOC1"/>
        <w:rPr>
          <w:rFonts w:asciiTheme="minorHAnsi" w:eastAsiaTheme="minorEastAsia" w:hAnsiTheme="minorHAnsi" w:cstheme="minorBidi"/>
          <w:b w:val="0"/>
          <w:noProof/>
          <w:szCs w:val="22"/>
          <w:lang w:eastAsia="en-NZ"/>
        </w:rPr>
      </w:pPr>
      <w:r>
        <w:rPr>
          <w:noProof/>
        </w:rPr>
        <w:t>Goals and actions for 2018 to 2022</w:t>
      </w:r>
      <w:r>
        <w:rPr>
          <w:noProof/>
        </w:rPr>
        <w:tab/>
      </w:r>
      <w:r>
        <w:rPr>
          <w:noProof/>
        </w:rPr>
        <w:fldChar w:fldCharType="begin"/>
      </w:r>
      <w:r>
        <w:rPr>
          <w:noProof/>
        </w:rPr>
        <w:instrText xml:space="preserve"> PAGEREF _Toc509305164 \h </w:instrText>
      </w:r>
      <w:r>
        <w:rPr>
          <w:noProof/>
        </w:rPr>
      </w:r>
      <w:r>
        <w:rPr>
          <w:noProof/>
        </w:rPr>
        <w:fldChar w:fldCharType="separate"/>
      </w:r>
      <w:r w:rsidR="00EF09B3">
        <w:rPr>
          <w:noProof/>
        </w:rPr>
        <w:t>8</w:t>
      </w:r>
      <w:r>
        <w:rPr>
          <w:noProof/>
        </w:rPr>
        <w:fldChar w:fldCharType="end"/>
      </w:r>
    </w:p>
    <w:p w:rsidR="00C86248" w:rsidRPr="00D3355F" w:rsidRDefault="00C86248">
      <w:r w:rsidRPr="00D3355F">
        <w:rPr>
          <w:b/>
        </w:rPr>
        <w:fldChar w:fldCharType="end"/>
      </w:r>
    </w:p>
    <w:p w:rsidR="00C86248" w:rsidRPr="00D3355F" w:rsidRDefault="00C86248"/>
    <w:p w:rsidR="003A5FEA" w:rsidRPr="00D3355F" w:rsidRDefault="003A5FEA" w:rsidP="003A5FEA">
      <w:pPr>
        <w:pStyle w:val="TOC1"/>
      </w:pPr>
      <w:r w:rsidRPr="00D3355F">
        <w:t>List of Figures</w:t>
      </w:r>
    </w:p>
    <w:p w:rsidR="00F93C51" w:rsidRDefault="003A5FEA">
      <w:pPr>
        <w:pStyle w:val="TOC3"/>
        <w:rPr>
          <w:rFonts w:asciiTheme="minorHAnsi" w:eastAsiaTheme="minorEastAsia" w:hAnsiTheme="minorHAnsi" w:cstheme="minorBidi"/>
          <w:noProof/>
          <w:szCs w:val="22"/>
          <w:lang w:eastAsia="en-NZ"/>
        </w:rPr>
      </w:pPr>
      <w:r w:rsidRPr="00D3355F">
        <w:fldChar w:fldCharType="begin"/>
      </w:r>
      <w:r w:rsidRPr="00D3355F">
        <w:instrText xml:space="preserve"> TOC \t "Figure,3" </w:instrText>
      </w:r>
      <w:r w:rsidRPr="00D3355F">
        <w:fldChar w:fldCharType="separate"/>
      </w:r>
      <w:r w:rsidR="00F93C51">
        <w:rPr>
          <w:noProof/>
        </w:rPr>
        <w:t>Figure 1:</w:t>
      </w:r>
      <w:r w:rsidR="00F93C51">
        <w:rPr>
          <w:noProof/>
        </w:rPr>
        <w:tab/>
        <w:t>Percentage of Māori accessing DSS services</w:t>
      </w:r>
      <w:r w:rsidR="00F93C51">
        <w:rPr>
          <w:noProof/>
        </w:rPr>
        <w:tab/>
      </w:r>
      <w:r w:rsidR="00F93C51">
        <w:rPr>
          <w:noProof/>
        </w:rPr>
        <w:fldChar w:fldCharType="begin"/>
      </w:r>
      <w:r w:rsidR="00F93C51">
        <w:rPr>
          <w:noProof/>
        </w:rPr>
        <w:instrText xml:space="preserve"> PAGEREF _Toc509305165 \h </w:instrText>
      </w:r>
      <w:r w:rsidR="00F93C51">
        <w:rPr>
          <w:noProof/>
        </w:rPr>
      </w:r>
      <w:r w:rsidR="00F93C51">
        <w:rPr>
          <w:noProof/>
        </w:rPr>
        <w:fldChar w:fldCharType="separate"/>
      </w:r>
      <w:r w:rsidR="00EF09B3">
        <w:rPr>
          <w:noProof/>
        </w:rPr>
        <w:t>6</w:t>
      </w:r>
      <w:r w:rsidR="00F93C51">
        <w:rPr>
          <w:noProof/>
        </w:rPr>
        <w:fldChar w:fldCharType="end"/>
      </w:r>
    </w:p>
    <w:p w:rsidR="003A5FEA" w:rsidRPr="00D3355F" w:rsidRDefault="003A5FEA" w:rsidP="003A5FEA">
      <w:r w:rsidRPr="00D3355F">
        <w:fldChar w:fldCharType="end"/>
      </w:r>
    </w:p>
    <w:p w:rsidR="00455CC9" w:rsidRPr="00D3355F" w:rsidRDefault="00455CC9" w:rsidP="0086388B"/>
    <w:p w:rsidR="00C86248" w:rsidRPr="00D3355F" w:rsidRDefault="00C86248">
      <w:pPr>
        <w:sectPr w:rsidR="00C86248" w:rsidRPr="00D3355F" w:rsidSect="009D5125">
          <w:pgSz w:w="11907" w:h="16840" w:code="9"/>
          <w:pgMar w:top="851" w:right="1134" w:bottom="1134" w:left="1134" w:header="284" w:footer="567" w:gutter="284"/>
          <w:pgNumType w:fmt="lowerRoman"/>
          <w:cols w:space="720"/>
        </w:sectPr>
      </w:pPr>
    </w:p>
    <w:p w:rsidR="008C2973" w:rsidRPr="00D3355F" w:rsidRDefault="00FD0200" w:rsidP="008E3A07">
      <w:pPr>
        <w:pStyle w:val="Heading1"/>
      </w:pPr>
      <w:bookmarkStart w:id="3" w:name="_Toc509305152"/>
      <w:r w:rsidRPr="00D3355F">
        <w:t>Introduction</w:t>
      </w:r>
      <w:bookmarkEnd w:id="3"/>
    </w:p>
    <w:p w:rsidR="00FD0200" w:rsidRPr="00D3355F" w:rsidRDefault="00FD0200" w:rsidP="00D3355F">
      <w:proofErr w:type="spellStart"/>
      <w:r w:rsidRPr="00D3355F">
        <w:t>Whāia</w:t>
      </w:r>
      <w:proofErr w:type="spellEnd"/>
      <w:r w:rsidRPr="00D3355F">
        <w:t xml:space="preserve">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 xml:space="preserve"> is a culturally anchored approach to supporting Māori with disabilities (</w:t>
      </w:r>
      <w:proofErr w:type="spellStart"/>
      <w:r w:rsidRPr="00D3355F">
        <w:t>tāngata</w:t>
      </w:r>
      <w:proofErr w:type="spellEnd"/>
      <w:r w:rsidRPr="00D3355F">
        <w:t xml:space="preserve"> </w:t>
      </w:r>
      <w:proofErr w:type="spellStart"/>
      <w:r w:rsidRPr="00D3355F">
        <w:t>whaikaha</w:t>
      </w:r>
      <w:proofErr w:type="spellEnd"/>
      <w:r w:rsidRPr="00D3355F">
        <w:t xml:space="preserve">) and their </w:t>
      </w:r>
      <w:proofErr w:type="spellStart"/>
      <w:r w:rsidRPr="00D3355F">
        <w:t>whānau</w:t>
      </w:r>
      <w:proofErr w:type="spellEnd"/>
      <w:r w:rsidRPr="00D3355F">
        <w:t>.</w:t>
      </w:r>
    </w:p>
    <w:p w:rsidR="00FD0200" w:rsidRPr="00D3355F" w:rsidRDefault="00FD0200" w:rsidP="00D3355F">
      <w:pPr>
        <w:rPr>
          <w:rFonts w:eastAsia="Century"/>
        </w:rPr>
      </w:pPr>
    </w:p>
    <w:p w:rsidR="00FD0200" w:rsidRPr="00D3355F" w:rsidRDefault="00FD0200" w:rsidP="00D3355F">
      <w:r w:rsidRPr="00D3355F">
        <w:t xml:space="preserve">This action plan describes what the Ministry of Health is committing to do from 2018 to 2022, and provides examples of actions that disability providers, other organisations, </w:t>
      </w:r>
      <w:proofErr w:type="spellStart"/>
      <w:r w:rsidRPr="00D3355F">
        <w:t>whānau</w:t>
      </w:r>
      <w:proofErr w:type="spellEnd"/>
      <w:r w:rsidRPr="00D3355F">
        <w:t xml:space="preserve"> and </w:t>
      </w:r>
      <w:proofErr w:type="spellStart"/>
      <w:r w:rsidRPr="00D3355F">
        <w:t>tāngata</w:t>
      </w:r>
      <w:proofErr w:type="spellEnd"/>
      <w:r w:rsidRPr="00D3355F">
        <w:t xml:space="preserve"> </w:t>
      </w:r>
      <w:proofErr w:type="spellStart"/>
      <w:r w:rsidRPr="00D3355F">
        <w:t>whaikaha</w:t>
      </w:r>
      <w:proofErr w:type="spellEnd"/>
      <w:r w:rsidRPr="00D3355F">
        <w:t xml:space="preserve"> can take.</w:t>
      </w:r>
    </w:p>
    <w:p w:rsidR="00FD0200" w:rsidRPr="00D3355F" w:rsidRDefault="00FD0200" w:rsidP="00D3355F">
      <w:pPr>
        <w:rPr>
          <w:rFonts w:eastAsia="Century"/>
        </w:rPr>
      </w:pPr>
    </w:p>
    <w:p w:rsidR="00FD0200" w:rsidRPr="00D3355F" w:rsidRDefault="00FD0200" w:rsidP="00D3355F">
      <w:r w:rsidRPr="00D3355F">
        <w:t>Implementing this plan successfully requires the support of the whole health and disability sector and other organisations (</w:t>
      </w:r>
      <w:proofErr w:type="spellStart"/>
      <w:r w:rsidRPr="00D3355F">
        <w:t>eg</w:t>
      </w:r>
      <w:proofErr w:type="spellEnd"/>
      <w:r w:rsidRPr="00D3355F">
        <w:t xml:space="preserve">, local government, </w:t>
      </w:r>
      <w:proofErr w:type="spellStart"/>
      <w:r w:rsidRPr="00D3355F">
        <w:t>iwi</w:t>
      </w:r>
      <w:proofErr w:type="spellEnd"/>
      <w:r w:rsidRPr="00D3355F">
        <w:t xml:space="preserve">, </w:t>
      </w:r>
      <w:proofErr w:type="spellStart"/>
      <w:r w:rsidRPr="00D3355F">
        <w:t>hapū</w:t>
      </w:r>
      <w:proofErr w:type="spellEnd"/>
      <w:r w:rsidRPr="00D3355F">
        <w:t xml:space="preserve"> and </w:t>
      </w:r>
      <w:proofErr w:type="spellStart"/>
      <w:r w:rsidRPr="00D3355F">
        <w:t>marae</w:t>
      </w:r>
      <w:proofErr w:type="spellEnd"/>
      <w:r w:rsidRPr="00D3355F">
        <w:t xml:space="preserve">) in order to achieve the vision of </w:t>
      </w:r>
      <w:proofErr w:type="spellStart"/>
      <w:r w:rsidRPr="00D3355F">
        <w:t>Whāia</w:t>
      </w:r>
      <w:proofErr w:type="spellEnd"/>
      <w:r w:rsidRPr="00D3355F">
        <w:t xml:space="preserve">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 xml:space="preserve"> – </w:t>
      </w:r>
      <w:proofErr w:type="spellStart"/>
      <w:r w:rsidRPr="00D3355F">
        <w:t>tāngata</w:t>
      </w:r>
      <w:proofErr w:type="spellEnd"/>
      <w:r w:rsidRPr="00D3355F">
        <w:t xml:space="preserve"> </w:t>
      </w:r>
      <w:proofErr w:type="spellStart"/>
      <w:r w:rsidRPr="00D3355F">
        <w:t>whaikaha</w:t>
      </w:r>
      <w:proofErr w:type="spellEnd"/>
      <w:r w:rsidRPr="00D3355F">
        <w:t xml:space="preserve"> pursue a good life with support.</w:t>
      </w:r>
    </w:p>
    <w:p w:rsidR="00FD0200" w:rsidRPr="00D3355F" w:rsidRDefault="00FD0200" w:rsidP="00D3355F">
      <w:pPr>
        <w:rPr>
          <w:rFonts w:eastAsia="Century"/>
        </w:rPr>
      </w:pPr>
    </w:p>
    <w:p w:rsidR="00FD0200" w:rsidRPr="00D3355F" w:rsidRDefault="00FD0200" w:rsidP="00D3355F">
      <w:r w:rsidRPr="00D3355F">
        <w:t xml:space="preserve">This action plan also provides useful information for health and disability providers, practitioners and organisations, who deliver support services to and for </w:t>
      </w:r>
      <w:proofErr w:type="spellStart"/>
      <w:r w:rsidRPr="00D3355F">
        <w:t>tāngata</w:t>
      </w:r>
      <w:proofErr w:type="spellEnd"/>
      <w:r w:rsidRPr="00D3355F">
        <w:t xml:space="preserve"> </w:t>
      </w:r>
      <w:proofErr w:type="spellStart"/>
      <w:r w:rsidRPr="00D3355F">
        <w:t>whaikaha</w:t>
      </w:r>
      <w:proofErr w:type="spellEnd"/>
      <w:r w:rsidRPr="00D3355F">
        <w:t>.</w:t>
      </w:r>
    </w:p>
    <w:p w:rsidR="00FD0200" w:rsidRPr="00D3355F" w:rsidRDefault="00FD0200" w:rsidP="00D3355F">
      <w:pPr>
        <w:rPr>
          <w:rFonts w:eastAsia="Century"/>
        </w:rPr>
      </w:pPr>
    </w:p>
    <w:p w:rsidR="00FD0200" w:rsidRPr="00D3355F" w:rsidRDefault="00FD0200" w:rsidP="00D3355F">
      <w:pPr>
        <w:rPr>
          <w:b/>
          <w:sz w:val="28"/>
        </w:rPr>
      </w:pPr>
      <w:proofErr w:type="spellStart"/>
      <w:r w:rsidRPr="00D3355F">
        <w:rPr>
          <w:b/>
          <w:sz w:val="28"/>
        </w:rPr>
        <w:t>Naku</w:t>
      </w:r>
      <w:proofErr w:type="spellEnd"/>
      <w:r w:rsidRPr="00D3355F">
        <w:rPr>
          <w:b/>
          <w:sz w:val="28"/>
        </w:rPr>
        <w:t xml:space="preserve"> </w:t>
      </w:r>
      <w:proofErr w:type="spellStart"/>
      <w:proofErr w:type="gramStart"/>
      <w:r w:rsidRPr="00D3355F">
        <w:rPr>
          <w:b/>
          <w:sz w:val="28"/>
        </w:rPr>
        <w:t>te</w:t>
      </w:r>
      <w:proofErr w:type="spellEnd"/>
      <w:proofErr w:type="gramEnd"/>
      <w:r w:rsidRPr="00D3355F">
        <w:rPr>
          <w:b/>
          <w:sz w:val="28"/>
        </w:rPr>
        <w:t xml:space="preserve"> </w:t>
      </w:r>
      <w:proofErr w:type="spellStart"/>
      <w:r w:rsidRPr="00D3355F">
        <w:rPr>
          <w:b/>
          <w:sz w:val="28"/>
        </w:rPr>
        <w:t>rourou</w:t>
      </w:r>
      <w:proofErr w:type="spellEnd"/>
      <w:r w:rsidRPr="00D3355F">
        <w:rPr>
          <w:b/>
          <w:sz w:val="28"/>
        </w:rPr>
        <w:t xml:space="preserve">, </w:t>
      </w:r>
      <w:proofErr w:type="spellStart"/>
      <w:r w:rsidRPr="00D3355F">
        <w:rPr>
          <w:b/>
          <w:sz w:val="28"/>
        </w:rPr>
        <w:t>nau</w:t>
      </w:r>
      <w:proofErr w:type="spellEnd"/>
      <w:r w:rsidRPr="00D3355F">
        <w:rPr>
          <w:b/>
          <w:sz w:val="28"/>
        </w:rPr>
        <w:t xml:space="preserve"> </w:t>
      </w:r>
      <w:proofErr w:type="spellStart"/>
      <w:r w:rsidRPr="00D3355F">
        <w:rPr>
          <w:b/>
          <w:sz w:val="28"/>
        </w:rPr>
        <w:t>te</w:t>
      </w:r>
      <w:proofErr w:type="spellEnd"/>
      <w:r w:rsidRPr="00D3355F">
        <w:rPr>
          <w:b/>
          <w:sz w:val="28"/>
        </w:rPr>
        <w:t xml:space="preserve"> </w:t>
      </w:r>
      <w:proofErr w:type="spellStart"/>
      <w:r w:rsidRPr="00D3355F">
        <w:rPr>
          <w:b/>
          <w:sz w:val="28"/>
        </w:rPr>
        <w:t>rourou</w:t>
      </w:r>
      <w:proofErr w:type="spellEnd"/>
      <w:r w:rsidRPr="00D3355F">
        <w:rPr>
          <w:b/>
          <w:sz w:val="28"/>
        </w:rPr>
        <w:t xml:space="preserve">, </w:t>
      </w:r>
      <w:proofErr w:type="spellStart"/>
      <w:r w:rsidRPr="00D3355F">
        <w:rPr>
          <w:b/>
          <w:sz w:val="28"/>
        </w:rPr>
        <w:t>ka</w:t>
      </w:r>
      <w:proofErr w:type="spellEnd"/>
      <w:r w:rsidRPr="00D3355F">
        <w:rPr>
          <w:b/>
          <w:sz w:val="28"/>
        </w:rPr>
        <w:t xml:space="preserve"> </w:t>
      </w:r>
      <w:proofErr w:type="spellStart"/>
      <w:r w:rsidRPr="00D3355F">
        <w:rPr>
          <w:b/>
          <w:sz w:val="28"/>
        </w:rPr>
        <w:t>ora</w:t>
      </w:r>
      <w:proofErr w:type="spellEnd"/>
      <w:r w:rsidRPr="00D3355F">
        <w:rPr>
          <w:b/>
          <w:sz w:val="28"/>
        </w:rPr>
        <w:t xml:space="preserve"> </w:t>
      </w:r>
      <w:proofErr w:type="spellStart"/>
      <w:r w:rsidRPr="00D3355F">
        <w:rPr>
          <w:b/>
          <w:sz w:val="28"/>
        </w:rPr>
        <w:t>ai</w:t>
      </w:r>
      <w:proofErr w:type="spellEnd"/>
      <w:r w:rsidRPr="00D3355F">
        <w:rPr>
          <w:b/>
          <w:sz w:val="28"/>
        </w:rPr>
        <w:t xml:space="preserve"> </w:t>
      </w:r>
      <w:proofErr w:type="spellStart"/>
      <w:r w:rsidRPr="00D3355F">
        <w:rPr>
          <w:b/>
          <w:sz w:val="28"/>
        </w:rPr>
        <w:t>te</w:t>
      </w:r>
      <w:proofErr w:type="spellEnd"/>
      <w:r w:rsidRPr="00D3355F">
        <w:rPr>
          <w:b/>
          <w:sz w:val="28"/>
        </w:rPr>
        <w:t xml:space="preserve"> </w:t>
      </w:r>
      <w:proofErr w:type="spellStart"/>
      <w:r w:rsidRPr="00D3355F">
        <w:rPr>
          <w:b/>
          <w:sz w:val="28"/>
        </w:rPr>
        <w:t>iwi</w:t>
      </w:r>
      <w:proofErr w:type="spellEnd"/>
    </w:p>
    <w:p w:rsidR="00FD0200" w:rsidRPr="00D3355F" w:rsidRDefault="00FD0200" w:rsidP="00D3355F">
      <w:pPr>
        <w:rPr>
          <w:b/>
          <w:sz w:val="28"/>
        </w:rPr>
      </w:pPr>
      <w:r w:rsidRPr="00D3355F">
        <w:rPr>
          <w:b/>
          <w:sz w:val="28"/>
        </w:rPr>
        <w:t>With our combined contributions, we can succeed.</w:t>
      </w:r>
    </w:p>
    <w:p w:rsidR="00FD0200" w:rsidRPr="00D3355F" w:rsidRDefault="00FD0200" w:rsidP="00D3355F">
      <w:pPr>
        <w:rPr>
          <w:rFonts w:eastAsia="Century"/>
        </w:rPr>
      </w:pPr>
    </w:p>
    <w:p w:rsidR="00FD0200" w:rsidRPr="00D3355F" w:rsidRDefault="00FD0200" w:rsidP="00D3355F">
      <w:r w:rsidRPr="00D3355F">
        <w:t>The 2018 to 2022 action plan:</w:t>
      </w:r>
    </w:p>
    <w:p w:rsidR="00FD0200" w:rsidRPr="00D3355F" w:rsidRDefault="00FD0200" w:rsidP="00D3355F">
      <w:pPr>
        <w:pStyle w:val="Bullet"/>
      </w:pPr>
      <w:r w:rsidRPr="00D3355F">
        <w:t xml:space="preserve">supports </w:t>
      </w:r>
      <w:proofErr w:type="spellStart"/>
      <w:r w:rsidRPr="00D3355F">
        <w:t>tāngata</w:t>
      </w:r>
      <w:proofErr w:type="spellEnd"/>
      <w:r w:rsidRPr="00D3355F">
        <w:t xml:space="preserve"> </w:t>
      </w:r>
      <w:proofErr w:type="spellStart"/>
      <w:r w:rsidRPr="00D3355F">
        <w:t>whaikaha</w:t>
      </w:r>
      <w:proofErr w:type="spellEnd"/>
      <w:r w:rsidRPr="00D3355F">
        <w:t xml:space="preserve"> to achieve their aspirations and to reduce the barriers they may face</w:t>
      </w:r>
    </w:p>
    <w:p w:rsidR="00FD0200" w:rsidRPr="00D3355F" w:rsidRDefault="00FD0200" w:rsidP="00D3355F">
      <w:pPr>
        <w:pStyle w:val="Bullet"/>
      </w:pPr>
      <w:r w:rsidRPr="00D3355F">
        <w:t xml:space="preserve">builds on the foundation, vision and outcomes of the </w:t>
      </w:r>
      <w:proofErr w:type="spellStart"/>
      <w:r w:rsidRPr="00D3355F">
        <w:t>Whāia</w:t>
      </w:r>
      <w:proofErr w:type="spellEnd"/>
      <w:r w:rsidRPr="00D3355F">
        <w:t xml:space="preserve">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 xml:space="preserve"> 2012 to 2017 plan</w:t>
      </w:r>
    </w:p>
    <w:p w:rsidR="00FD0200" w:rsidRPr="00D3355F" w:rsidRDefault="00FD0200" w:rsidP="00D3355F">
      <w:pPr>
        <w:pStyle w:val="Bullet"/>
      </w:pPr>
      <w:r w:rsidRPr="00D3355F">
        <w:t>outlines progress and changes since 2012</w:t>
      </w:r>
    </w:p>
    <w:p w:rsidR="00FD0200" w:rsidRPr="00D3355F" w:rsidRDefault="00FD0200" w:rsidP="00D3355F">
      <w:pPr>
        <w:pStyle w:val="Bullet"/>
      </w:pPr>
      <w:r w:rsidRPr="00D3355F">
        <w:t>documents goals and actions for 2018 to 2022</w:t>
      </w:r>
    </w:p>
    <w:p w:rsidR="00FD0200" w:rsidRPr="00D3355F" w:rsidRDefault="00FD0200" w:rsidP="00D3355F">
      <w:pPr>
        <w:pStyle w:val="Bullet"/>
      </w:pPr>
      <w:proofErr w:type="gramStart"/>
      <w:r w:rsidRPr="00D3355F">
        <w:t>is</w:t>
      </w:r>
      <w:proofErr w:type="gramEnd"/>
      <w:r w:rsidRPr="00D3355F">
        <w:t xml:space="preserve"> endorsed by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 The Māori Disability Advisory Group</w:t>
      </w:r>
      <w:r w:rsidR="00D3355F">
        <w:t>.</w:t>
      </w:r>
      <w:r w:rsidR="00D3355F">
        <w:rPr>
          <w:rStyle w:val="FootnoteReference"/>
        </w:rPr>
        <w:footnoteReference w:id="1"/>
      </w:r>
    </w:p>
    <w:p w:rsidR="00FD0200" w:rsidRPr="00D3355F" w:rsidRDefault="00FD0200" w:rsidP="00D3355F">
      <w:pPr>
        <w:rPr>
          <w:rFonts w:eastAsia="Century"/>
        </w:rPr>
      </w:pPr>
    </w:p>
    <w:p w:rsidR="00FD0200" w:rsidRPr="00D3355F" w:rsidRDefault="00FD0200" w:rsidP="00D3355F">
      <w:r w:rsidRPr="00D3355F">
        <w:t xml:space="preserve">The six goals for this action plan are that by 2022 </w:t>
      </w:r>
      <w:proofErr w:type="spellStart"/>
      <w:r w:rsidRPr="00D3355F">
        <w:t>tāngata</w:t>
      </w:r>
      <w:proofErr w:type="spellEnd"/>
      <w:r w:rsidRPr="00D3355F">
        <w:t xml:space="preserve"> </w:t>
      </w:r>
      <w:proofErr w:type="spellStart"/>
      <w:r w:rsidRPr="00D3355F">
        <w:t>whaikaha</w:t>
      </w:r>
      <w:proofErr w:type="spellEnd"/>
      <w:r w:rsidRPr="00D3355F">
        <w:t xml:space="preserve"> will:</w:t>
      </w:r>
    </w:p>
    <w:p w:rsidR="00FD0200" w:rsidRPr="00D3355F" w:rsidRDefault="00D3355F" w:rsidP="00D3355F">
      <w:pPr>
        <w:spacing w:before="90"/>
        <w:ind w:left="567" w:hanging="567"/>
      </w:pPr>
      <w:r>
        <w:t>1</w:t>
      </w:r>
      <w:r>
        <w:tab/>
      </w:r>
      <w:r w:rsidR="00FD0200" w:rsidRPr="00D3355F">
        <w:t>participate in the development of health and disability services</w:t>
      </w:r>
    </w:p>
    <w:p w:rsidR="00FD0200" w:rsidRPr="00D3355F" w:rsidRDefault="00D3355F" w:rsidP="00D3355F">
      <w:pPr>
        <w:spacing w:before="90"/>
        <w:ind w:left="567" w:hanging="567"/>
      </w:pPr>
      <w:r>
        <w:t>2</w:t>
      </w:r>
      <w:r>
        <w:tab/>
      </w:r>
      <w:r w:rsidR="00FD0200" w:rsidRPr="00D3355F">
        <w:t>have control over their disability support</w:t>
      </w:r>
    </w:p>
    <w:p w:rsidR="00FD0200" w:rsidRPr="00D3355F" w:rsidRDefault="00D3355F" w:rsidP="00D3355F">
      <w:pPr>
        <w:spacing w:before="90"/>
        <w:ind w:left="567" w:hanging="567"/>
      </w:pPr>
      <w:r>
        <w:t>3</w:t>
      </w:r>
      <w:r>
        <w:tab/>
      </w:r>
      <w:r w:rsidR="00FD0200" w:rsidRPr="00D3355F">
        <w:t xml:space="preserve">participate in </w:t>
      </w:r>
      <w:proofErr w:type="spellStart"/>
      <w:r w:rsidR="00FD0200" w:rsidRPr="00D3355F">
        <w:t>Te</w:t>
      </w:r>
      <w:proofErr w:type="spellEnd"/>
      <w:r w:rsidR="00FD0200" w:rsidRPr="00D3355F">
        <w:t xml:space="preserve"> </w:t>
      </w:r>
      <w:proofErr w:type="spellStart"/>
      <w:r w:rsidR="00FD0200" w:rsidRPr="00D3355F">
        <w:t>Ao</w:t>
      </w:r>
      <w:proofErr w:type="spellEnd"/>
      <w:r w:rsidR="00FD0200" w:rsidRPr="00D3355F">
        <w:t xml:space="preserve"> Māori</w:t>
      </w:r>
    </w:p>
    <w:p w:rsidR="00FD0200" w:rsidRPr="00D3355F" w:rsidRDefault="00D3355F" w:rsidP="00D3355F">
      <w:pPr>
        <w:spacing w:before="90"/>
        <w:ind w:left="567" w:hanging="567"/>
      </w:pPr>
      <w:r>
        <w:t>4</w:t>
      </w:r>
      <w:r>
        <w:tab/>
      </w:r>
      <w:r w:rsidR="00FD0200" w:rsidRPr="00D3355F">
        <w:t>participate in their community</w:t>
      </w:r>
    </w:p>
    <w:p w:rsidR="00FD0200" w:rsidRPr="00D3355F" w:rsidRDefault="00D3355F" w:rsidP="00D3355F">
      <w:pPr>
        <w:spacing w:before="90"/>
        <w:ind w:left="567" w:hanging="567"/>
      </w:pPr>
      <w:r>
        <w:t>5</w:t>
      </w:r>
      <w:r>
        <w:tab/>
      </w:r>
      <w:r w:rsidR="00FD0200" w:rsidRPr="00D3355F">
        <w:t xml:space="preserve">receive disability support services that are responsive to </w:t>
      </w:r>
      <w:proofErr w:type="spellStart"/>
      <w:r w:rsidR="00FD0200" w:rsidRPr="00D3355F">
        <w:t>Te</w:t>
      </w:r>
      <w:proofErr w:type="spellEnd"/>
      <w:r w:rsidR="00FD0200" w:rsidRPr="00D3355F">
        <w:t xml:space="preserve"> </w:t>
      </w:r>
      <w:proofErr w:type="spellStart"/>
      <w:r w:rsidR="00FD0200" w:rsidRPr="00D3355F">
        <w:t>Ao</w:t>
      </w:r>
      <w:proofErr w:type="spellEnd"/>
      <w:r w:rsidR="00FD0200" w:rsidRPr="00D3355F">
        <w:t xml:space="preserve"> Māori</w:t>
      </w:r>
    </w:p>
    <w:p w:rsidR="00FD0200" w:rsidRPr="00D3355F" w:rsidRDefault="00D3355F" w:rsidP="00D3355F">
      <w:pPr>
        <w:spacing w:before="90"/>
        <w:ind w:left="567" w:hanging="567"/>
      </w:pPr>
      <w:r>
        <w:t>6</w:t>
      </w:r>
      <w:r>
        <w:tab/>
      </w:r>
      <w:r w:rsidR="00FD0200" w:rsidRPr="00D3355F">
        <w:t>have informed and responsive communities.</w:t>
      </w:r>
    </w:p>
    <w:p w:rsidR="00FD0200" w:rsidRPr="00D3355F" w:rsidRDefault="00FD0200" w:rsidP="00D3355F">
      <w:pPr>
        <w:rPr>
          <w:rFonts w:eastAsia="Century"/>
        </w:rPr>
      </w:pPr>
    </w:p>
    <w:p w:rsidR="00FD0200" w:rsidRPr="00D3355F" w:rsidRDefault="00FD0200" w:rsidP="00D3355F">
      <w:r w:rsidRPr="00D3355F">
        <w:t>See the final section, ‘Goals and actions for 2018 to 2022’, for more detail on the goals and actions.</w:t>
      </w:r>
    </w:p>
    <w:p w:rsidR="00FD0200" w:rsidRPr="00D3355F" w:rsidRDefault="00FD0200" w:rsidP="00D3355F">
      <w:pPr>
        <w:rPr>
          <w:rFonts w:eastAsia="Century"/>
        </w:rPr>
      </w:pPr>
    </w:p>
    <w:p w:rsidR="00FD0200" w:rsidRPr="00D3355F" w:rsidRDefault="00FD0200" w:rsidP="00D3355F">
      <w:pPr>
        <w:keepLines/>
      </w:pPr>
      <w:proofErr w:type="spellStart"/>
      <w:r w:rsidRPr="00D3355F">
        <w:t>Whāia</w:t>
      </w:r>
      <w:proofErr w:type="spellEnd"/>
      <w:r w:rsidRPr="00D3355F">
        <w:t xml:space="preserve">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 xml:space="preserve"> is based on the principles of </w:t>
      </w:r>
      <w:proofErr w:type="spellStart"/>
      <w:r w:rsidRPr="00D3355F">
        <w:t>te</w:t>
      </w:r>
      <w:proofErr w:type="spellEnd"/>
      <w:r w:rsidRPr="00D3355F">
        <w:t xml:space="preserve"> </w:t>
      </w:r>
      <w:proofErr w:type="spellStart"/>
      <w:r w:rsidRPr="00D3355F">
        <w:t>Tiriti</w:t>
      </w:r>
      <w:proofErr w:type="spellEnd"/>
      <w:r w:rsidRPr="00D3355F">
        <w:t xml:space="preserve"> o Waitangi (the Treaty of Waitangi) and reflects New Zealand’s obligations to the United Nations Convention on the Rights of Persons with Disabilities (2007). </w:t>
      </w:r>
      <w:proofErr w:type="spellStart"/>
      <w:r w:rsidRPr="00D3355F">
        <w:t>Whāia</w:t>
      </w:r>
      <w:proofErr w:type="spellEnd"/>
      <w:r w:rsidRPr="00D3355F">
        <w:t xml:space="preserve">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 xml:space="preserve"> is aligned with the vision and principles of enabling good lives and transforming the disability support system, which offer disabled people greater choice and control over the supports they receive, so that they can plan for the lives they want. For more information, see </w:t>
      </w:r>
      <w:hyperlink r:id="rId19">
        <w:r w:rsidRPr="00D3355F">
          <w:rPr>
            <w:rStyle w:val="Hyperlink"/>
          </w:rPr>
          <w:t>www.enablinggoodlives.co.nz</w:t>
        </w:r>
      </w:hyperlink>
      <w:r w:rsidRPr="00D3355F">
        <w:t>.</w:t>
      </w:r>
    </w:p>
    <w:p w:rsidR="00FD0200" w:rsidRPr="00D3355F" w:rsidRDefault="00FD0200" w:rsidP="00D3355F">
      <w:pPr>
        <w:rPr>
          <w:rFonts w:eastAsia="Century"/>
        </w:rPr>
      </w:pPr>
    </w:p>
    <w:p w:rsidR="00FD0200" w:rsidRPr="00D3355F" w:rsidRDefault="00D3355F" w:rsidP="00D3355F">
      <w:proofErr w:type="spellStart"/>
      <w:r>
        <w:t>W</w:t>
      </w:r>
      <w:r w:rsidR="00FD0200" w:rsidRPr="00D3355F">
        <w:t>hāia</w:t>
      </w:r>
      <w:proofErr w:type="spellEnd"/>
      <w:r w:rsidR="00FD0200" w:rsidRPr="00D3355F">
        <w:t xml:space="preserve"> </w:t>
      </w:r>
      <w:proofErr w:type="spellStart"/>
      <w:r w:rsidR="00FD0200" w:rsidRPr="00D3355F">
        <w:t>Te</w:t>
      </w:r>
      <w:proofErr w:type="spellEnd"/>
      <w:r w:rsidR="00FD0200" w:rsidRPr="00D3355F">
        <w:t xml:space="preserve"> </w:t>
      </w:r>
      <w:proofErr w:type="spellStart"/>
      <w:r w:rsidR="00FD0200" w:rsidRPr="00D3355F">
        <w:t>Ao</w:t>
      </w:r>
      <w:proofErr w:type="spellEnd"/>
      <w:r w:rsidR="00FD0200" w:rsidRPr="00D3355F">
        <w:t xml:space="preserve"> </w:t>
      </w:r>
      <w:proofErr w:type="spellStart"/>
      <w:r w:rsidR="00FD0200" w:rsidRPr="00D3355F">
        <w:t>Mārama</w:t>
      </w:r>
      <w:proofErr w:type="spellEnd"/>
      <w:r w:rsidR="00FD0200" w:rsidRPr="00D3355F">
        <w:t xml:space="preserve"> is connected with other work across government to improve outcomes for Māori, such as He Korowai </w:t>
      </w:r>
      <w:proofErr w:type="spellStart"/>
      <w:r w:rsidR="00FD0200" w:rsidRPr="00D3355F">
        <w:t>Oranga</w:t>
      </w:r>
      <w:proofErr w:type="spellEnd"/>
      <w:r w:rsidR="00FD0200" w:rsidRPr="00D3355F">
        <w:t xml:space="preserve"> (New Zealand’s Māori Health Strategy) and </w:t>
      </w:r>
      <w:proofErr w:type="spellStart"/>
      <w:r w:rsidR="00FD0200" w:rsidRPr="00D3355F">
        <w:t>Whānau</w:t>
      </w:r>
      <w:proofErr w:type="spellEnd"/>
      <w:r w:rsidR="00FD0200" w:rsidRPr="00D3355F">
        <w:t xml:space="preserve"> </w:t>
      </w:r>
      <w:proofErr w:type="spellStart"/>
      <w:r w:rsidR="00FD0200" w:rsidRPr="00D3355F">
        <w:t>Ora</w:t>
      </w:r>
      <w:proofErr w:type="spellEnd"/>
      <w:r w:rsidR="00FD0200" w:rsidRPr="00D3355F">
        <w:t>.</w:t>
      </w:r>
    </w:p>
    <w:p w:rsidR="00FD0200" w:rsidRPr="00D3355F" w:rsidRDefault="00FD0200" w:rsidP="00D3355F">
      <w:pPr>
        <w:rPr>
          <w:rFonts w:eastAsia="Century"/>
        </w:rPr>
      </w:pPr>
    </w:p>
    <w:p w:rsidR="00FD0200" w:rsidRPr="00D3355F" w:rsidRDefault="00FD0200" w:rsidP="00D3355F">
      <w:pPr>
        <w:pStyle w:val="Box"/>
      </w:pPr>
      <w:r w:rsidRPr="00D3355F">
        <w:t xml:space="preserve">Most Māori disabled people identify as Māori first. The importance of their cultural identity, which encompasses language, </w:t>
      </w:r>
      <w:proofErr w:type="spellStart"/>
      <w:r w:rsidRPr="00D3355F">
        <w:t>whānau</w:t>
      </w:r>
      <w:proofErr w:type="spellEnd"/>
      <w:r w:rsidRPr="00D3355F">
        <w:t xml:space="preserve">, cultural principles, practices and linkages to the land through genealogy, is paramount to how they live their day to day lives in both </w:t>
      </w:r>
      <w:proofErr w:type="spellStart"/>
      <w:r w:rsidRPr="00D3355F">
        <w:t>Te</w:t>
      </w:r>
      <w:proofErr w:type="spellEnd"/>
      <w:r w:rsidRPr="00D3355F">
        <w:t xml:space="preserve"> </w:t>
      </w:r>
      <w:proofErr w:type="spellStart"/>
      <w:r w:rsidRPr="00D3355F">
        <w:t>Ao</w:t>
      </w:r>
      <w:proofErr w:type="spellEnd"/>
      <w:r w:rsidRPr="00D3355F">
        <w:t xml:space="preserve"> Māori and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Pakeha</w:t>
      </w:r>
      <w:proofErr w:type="spellEnd"/>
      <w:r w:rsidRPr="00D3355F">
        <w:t>.</w:t>
      </w:r>
    </w:p>
    <w:p w:rsidR="00FD0200" w:rsidRDefault="00FD0200" w:rsidP="00D3355F">
      <w:pPr>
        <w:pStyle w:val="Box"/>
        <w:jc w:val="right"/>
      </w:pPr>
      <w:r w:rsidRPr="00D3355F">
        <w:t>New Zealand Disability Strategy 2016 to 2026</w:t>
      </w:r>
    </w:p>
    <w:p w:rsidR="00D3355F" w:rsidRPr="00D3355F" w:rsidRDefault="00D3355F" w:rsidP="00D3355F"/>
    <w:p w:rsidR="00FD0200" w:rsidRPr="00D3355F" w:rsidRDefault="00FD0200" w:rsidP="00D3355F">
      <w:pPr>
        <w:pStyle w:val="Heading1"/>
        <w:rPr>
          <w:bCs/>
        </w:rPr>
      </w:pPr>
      <w:bookmarkStart w:id="4" w:name="Whāia_Te_Ao_Mārama:_Pursuing_the_world_o"/>
      <w:bookmarkStart w:id="5" w:name="_bookmark2"/>
      <w:bookmarkStart w:id="6" w:name="_Toc509305153"/>
      <w:bookmarkEnd w:id="4"/>
      <w:bookmarkEnd w:id="5"/>
      <w:proofErr w:type="spellStart"/>
      <w:r w:rsidRPr="00D3355F">
        <w:t>Whāia</w:t>
      </w:r>
      <w:proofErr w:type="spellEnd"/>
      <w:r w:rsidRPr="00D3355F">
        <w:t xml:space="preserve">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 Pursuing the world of enlightenment</w:t>
      </w:r>
      <w:bookmarkEnd w:id="6"/>
    </w:p>
    <w:p w:rsidR="00FD0200" w:rsidRDefault="00FD0200" w:rsidP="00D3355F">
      <w:pPr>
        <w:pStyle w:val="Heading2"/>
      </w:pPr>
      <w:bookmarkStart w:id="7" w:name="_Toc509305154"/>
      <w:r w:rsidRPr="00D3355F">
        <w:t xml:space="preserve">Vision: </w:t>
      </w:r>
      <w:proofErr w:type="spellStart"/>
      <w:r w:rsidRPr="00D3355F">
        <w:t>Tāngata</w:t>
      </w:r>
      <w:proofErr w:type="spellEnd"/>
      <w:r w:rsidRPr="00D3355F">
        <w:t xml:space="preserve"> </w:t>
      </w:r>
      <w:proofErr w:type="spellStart"/>
      <w:r w:rsidRPr="00D3355F">
        <w:t>whaikaha</w:t>
      </w:r>
      <w:proofErr w:type="spellEnd"/>
      <w:r w:rsidRPr="00D3355F">
        <w:t xml:space="preserve"> pursue a good life with support</w:t>
      </w:r>
      <w:bookmarkEnd w:id="7"/>
    </w:p>
    <w:tbl>
      <w:tblPr>
        <w:tblStyle w:val="TableGrid"/>
        <w:tblW w:w="9571"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113" w:type="dxa"/>
          <w:right w:w="113" w:type="dxa"/>
        </w:tblCellMar>
        <w:tblLook w:val="04A0" w:firstRow="1" w:lastRow="0" w:firstColumn="1" w:lastColumn="0" w:noHBand="0" w:noVBand="1"/>
      </w:tblPr>
      <w:tblGrid>
        <w:gridCol w:w="3190"/>
        <w:gridCol w:w="3190"/>
        <w:gridCol w:w="3191"/>
      </w:tblGrid>
      <w:tr w:rsidR="00D3355F" w:rsidTr="00D3355F">
        <w:trPr>
          <w:cantSplit/>
        </w:trPr>
        <w:tc>
          <w:tcPr>
            <w:tcW w:w="3190" w:type="dxa"/>
            <w:shd w:val="clear" w:color="auto" w:fill="D9D9D9" w:themeFill="background1" w:themeFillShade="D9"/>
          </w:tcPr>
          <w:p w:rsidR="00D3355F" w:rsidRDefault="00D3355F" w:rsidP="00D3355F">
            <w:pPr>
              <w:pStyle w:val="Heading3"/>
              <w:outlineLvl w:val="2"/>
              <w:rPr>
                <w:rFonts w:eastAsia="Century Gothic" w:hAnsi="Century Gothic" w:cs="Century Gothic"/>
              </w:rPr>
            </w:pPr>
            <w:proofErr w:type="spellStart"/>
            <w:r>
              <w:rPr>
                <w:spacing w:val="-3"/>
                <w:w w:val="110"/>
              </w:rPr>
              <w:t>T</w:t>
            </w:r>
            <w:r>
              <w:rPr>
                <w:spacing w:val="-6"/>
                <w:w w:val="110"/>
              </w:rPr>
              <w:t>e</w:t>
            </w:r>
            <w:proofErr w:type="spellEnd"/>
            <w:r>
              <w:rPr>
                <w:spacing w:val="-11"/>
                <w:w w:val="110"/>
              </w:rPr>
              <w:t xml:space="preserve"> </w:t>
            </w:r>
            <w:proofErr w:type="spellStart"/>
            <w:r>
              <w:rPr>
                <w:w w:val="110"/>
              </w:rPr>
              <w:t>Rangatira</w:t>
            </w:r>
            <w:proofErr w:type="spellEnd"/>
          </w:p>
          <w:p w:rsidR="00D3355F" w:rsidRDefault="00D3355F" w:rsidP="00D3355F">
            <w:pPr>
              <w:rPr>
                <w:rFonts w:eastAsia="Century Gothic"/>
              </w:rPr>
            </w:pPr>
            <w:r>
              <w:rPr>
                <w:noProof/>
                <w:lang w:eastAsia="en-NZ"/>
              </w:rPr>
              <w:drawing>
                <wp:anchor distT="0" distB="0" distL="114300" distR="114300" simplePos="0" relativeHeight="251667456" behindDoc="0" locked="0" layoutInCell="1" allowOverlap="1" wp14:anchorId="41DFE5E4" wp14:editId="45832362">
                  <wp:simplePos x="0" y="0"/>
                  <wp:positionH relativeFrom="column">
                    <wp:posOffset>1664970</wp:posOffset>
                  </wp:positionH>
                  <wp:positionV relativeFrom="paragraph">
                    <wp:posOffset>126365</wp:posOffset>
                  </wp:positionV>
                  <wp:extent cx="2434590" cy="1938020"/>
                  <wp:effectExtent l="0" t="0" r="3810" b="5080"/>
                  <wp:wrapNone/>
                  <wp:docPr id="120" name="Picture 45" descr="The visual image of Whāia Te Ao Mārama is a torino (double spi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45" descr="The visual image of Whāia Te Ao Mārama is a torino (double spiral)"/>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2434590" cy="193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roofErr w:type="spellStart"/>
            <w:r>
              <w:rPr>
                <w:spacing w:val="-1"/>
              </w:rPr>
              <w:t>Tāngata</w:t>
            </w:r>
            <w:proofErr w:type="spellEnd"/>
            <w:r>
              <w:rPr>
                <w:spacing w:val="-26"/>
              </w:rPr>
              <w:t xml:space="preserve"> </w:t>
            </w:r>
            <w:proofErr w:type="spellStart"/>
            <w:r>
              <w:t>whaikaha</w:t>
            </w:r>
            <w:proofErr w:type="spellEnd"/>
            <w:r>
              <w:rPr>
                <w:spacing w:val="-26"/>
              </w:rPr>
              <w:t xml:space="preserve"> </w:t>
            </w:r>
            <w:r>
              <w:rPr>
                <w:spacing w:val="-2"/>
              </w:rPr>
              <w:t>ar</w:t>
            </w:r>
            <w:r>
              <w:rPr>
                <w:spacing w:val="-1"/>
              </w:rPr>
              <w:t>e</w:t>
            </w:r>
            <w:r>
              <w:rPr>
                <w:spacing w:val="25"/>
                <w:w w:val="104"/>
              </w:rPr>
              <w:t xml:space="preserve"> </w:t>
            </w:r>
            <w:r>
              <w:t>informed,</w:t>
            </w:r>
            <w:r>
              <w:rPr>
                <w:spacing w:val="48"/>
              </w:rPr>
              <w:t xml:space="preserve"> </w:t>
            </w:r>
            <w:r>
              <w:t>consider</w:t>
            </w:r>
            <w:r>
              <w:rPr>
                <w:spacing w:val="48"/>
              </w:rPr>
              <w:t xml:space="preserve"> </w:t>
            </w:r>
            <w:r>
              <w:t>options</w:t>
            </w:r>
            <w:r>
              <w:rPr>
                <w:spacing w:val="22"/>
                <w:w w:val="103"/>
              </w:rPr>
              <w:t xml:space="preserve"> </w:t>
            </w:r>
            <w:r>
              <w:t>and</w:t>
            </w:r>
            <w:r>
              <w:rPr>
                <w:spacing w:val="7"/>
              </w:rPr>
              <w:t xml:space="preserve"> </w:t>
            </w:r>
            <w:r>
              <w:t>make</w:t>
            </w:r>
            <w:r>
              <w:rPr>
                <w:spacing w:val="8"/>
              </w:rPr>
              <w:t xml:space="preserve"> </w:t>
            </w:r>
            <w:r>
              <w:t>decisions</w:t>
            </w:r>
            <w:r>
              <w:rPr>
                <w:spacing w:val="7"/>
              </w:rPr>
              <w:t xml:space="preserve"> </w:t>
            </w:r>
            <w:r>
              <w:t>for</w:t>
            </w:r>
            <w:r>
              <w:rPr>
                <w:spacing w:val="8"/>
              </w:rPr>
              <w:t xml:space="preserve"> </w:t>
            </w:r>
            <w:r>
              <w:rPr>
                <w:spacing w:val="-2"/>
              </w:rPr>
              <w:t>s</w:t>
            </w:r>
            <w:r>
              <w:rPr>
                <w:spacing w:val="-1"/>
              </w:rPr>
              <w:t>elf.</w:t>
            </w:r>
            <w:r>
              <w:rPr>
                <w:spacing w:val="22"/>
                <w:w w:val="102"/>
              </w:rPr>
              <w:t xml:space="preserve"> </w:t>
            </w:r>
            <w:proofErr w:type="spellStart"/>
            <w:r>
              <w:rPr>
                <w:spacing w:val="-1"/>
              </w:rPr>
              <w:t>Tāngata</w:t>
            </w:r>
            <w:proofErr w:type="spellEnd"/>
            <w:r>
              <w:rPr>
                <w:spacing w:val="-20"/>
              </w:rPr>
              <w:t xml:space="preserve"> </w:t>
            </w:r>
            <w:proofErr w:type="spellStart"/>
            <w:r>
              <w:t>whaikaha</w:t>
            </w:r>
            <w:proofErr w:type="spellEnd"/>
            <w:r>
              <w:rPr>
                <w:spacing w:val="-19"/>
              </w:rPr>
              <w:t xml:space="preserve"> </w:t>
            </w:r>
            <w:r>
              <w:rPr>
                <w:spacing w:val="-2"/>
              </w:rPr>
              <w:t>ar</w:t>
            </w:r>
            <w:r>
              <w:rPr>
                <w:spacing w:val="-1"/>
              </w:rPr>
              <w:t>e</w:t>
            </w:r>
            <w:r>
              <w:rPr>
                <w:spacing w:val="-20"/>
              </w:rPr>
              <w:t xml:space="preserve"> </w:t>
            </w:r>
            <w:r>
              <w:t>able</w:t>
            </w:r>
            <w:r>
              <w:rPr>
                <w:spacing w:val="25"/>
                <w:w w:val="101"/>
              </w:rPr>
              <w:t xml:space="preserve"> </w:t>
            </w:r>
            <w:r>
              <w:rPr>
                <w:spacing w:val="-2"/>
              </w:rPr>
              <w:t>t</w:t>
            </w:r>
            <w:r>
              <w:rPr>
                <w:spacing w:val="-1"/>
              </w:rPr>
              <w:t>o</w:t>
            </w:r>
            <w:r>
              <w:rPr>
                <w:spacing w:val="1"/>
              </w:rPr>
              <w:t xml:space="preserve"> </w:t>
            </w:r>
            <w:r>
              <w:t>take</w:t>
            </w:r>
            <w:r>
              <w:rPr>
                <w:spacing w:val="2"/>
              </w:rPr>
              <w:t xml:space="preserve"> </w:t>
            </w:r>
            <w:r>
              <w:t>responsibility</w:t>
            </w:r>
            <w:r>
              <w:rPr>
                <w:spacing w:val="2"/>
              </w:rPr>
              <w:t xml:space="preserve"> </w:t>
            </w:r>
            <w:r>
              <w:t>for</w:t>
            </w:r>
            <w:r>
              <w:rPr>
                <w:spacing w:val="23"/>
                <w:w w:val="105"/>
              </w:rPr>
              <w:t xml:space="preserve"> </w:t>
            </w:r>
            <w:r>
              <w:t>guiding</w:t>
            </w:r>
            <w:r>
              <w:rPr>
                <w:spacing w:val="5"/>
              </w:rPr>
              <w:t xml:space="preserve"> </w:t>
            </w:r>
            <w:r>
              <w:t>or</w:t>
            </w:r>
            <w:r>
              <w:rPr>
                <w:spacing w:val="6"/>
              </w:rPr>
              <w:t xml:space="preserve"> </w:t>
            </w:r>
            <w:r>
              <w:t>leading</w:t>
            </w:r>
            <w:r>
              <w:rPr>
                <w:spacing w:val="6"/>
              </w:rPr>
              <w:t xml:space="preserve"> </w:t>
            </w:r>
            <w:r>
              <w:t>others.</w:t>
            </w:r>
          </w:p>
        </w:tc>
        <w:tc>
          <w:tcPr>
            <w:tcW w:w="3190" w:type="dxa"/>
            <w:vMerge w:val="restart"/>
            <w:shd w:val="clear" w:color="auto" w:fill="D9D9D9" w:themeFill="background1" w:themeFillShade="D9"/>
            <w:vAlign w:val="center"/>
          </w:tcPr>
          <w:p w:rsidR="00D3355F" w:rsidRDefault="00D3355F" w:rsidP="00D3355F">
            <w:pPr>
              <w:rPr>
                <w:rFonts w:eastAsia="Century Gothic"/>
              </w:rPr>
            </w:pPr>
          </w:p>
        </w:tc>
        <w:tc>
          <w:tcPr>
            <w:tcW w:w="3191" w:type="dxa"/>
            <w:shd w:val="clear" w:color="auto" w:fill="D9D9D9" w:themeFill="background1" w:themeFillShade="D9"/>
          </w:tcPr>
          <w:p w:rsidR="00D3355F" w:rsidRDefault="00D3355F" w:rsidP="00D3355F">
            <w:pPr>
              <w:pStyle w:val="Heading3"/>
              <w:outlineLvl w:val="2"/>
              <w:rPr>
                <w:rFonts w:eastAsia="Century Gothic" w:cs="Century Gothic"/>
              </w:rPr>
            </w:pPr>
            <w:proofErr w:type="spellStart"/>
            <w:r>
              <w:rPr>
                <w:spacing w:val="-3"/>
                <w:w w:val="110"/>
              </w:rPr>
              <w:t>T</w:t>
            </w:r>
            <w:r>
              <w:rPr>
                <w:spacing w:val="-6"/>
                <w:w w:val="110"/>
              </w:rPr>
              <w:t>e</w:t>
            </w:r>
            <w:proofErr w:type="spellEnd"/>
            <w:r>
              <w:rPr>
                <w:spacing w:val="-22"/>
                <w:w w:val="110"/>
              </w:rPr>
              <w:t xml:space="preserve"> </w:t>
            </w:r>
            <w:proofErr w:type="spellStart"/>
            <w:r>
              <w:rPr>
                <w:spacing w:val="-2"/>
                <w:w w:val="110"/>
              </w:rPr>
              <w:t>Ao</w:t>
            </w:r>
            <w:proofErr w:type="spellEnd"/>
            <w:r>
              <w:rPr>
                <w:spacing w:val="-22"/>
                <w:w w:val="110"/>
              </w:rPr>
              <w:t xml:space="preserve"> </w:t>
            </w:r>
            <w:r>
              <w:rPr>
                <w:w w:val="110"/>
              </w:rPr>
              <w:t>Māori</w:t>
            </w:r>
          </w:p>
          <w:p w:rsidR="00D3355F" w:rsidRDefault="00D3355F" w:rsidP="00D3355F">
            <w:pPr>
              <w:rPr>
                <w:rFonts w:eastAsia="Century Gothic"/>
              </w:rPr>
            </w:pPr>
            <w:proofErr w:type="spellStart"/>
            <w:r>
              <w:rPr>
                <w:spacing w:val="-1"/>
              </w:rPr>
              <w:t>Tāngata</w:t>
            </w:r>
            <w:proofErr w:type="spellEnd"/>
            <w:r>
              <w:rPr>
                <w:spacing w:val="-26"/>
              </w:rPr>
              <w:t xml:space="preserve"> </w:t>
            </w:r>
            <w:proofErr w:type="spellStart"/>
            <w:r>
              <w:t>whaikaha</w:t>
            </w:r>
            <w:proofErr w:type="spellEnd"/>
            <w:r>
              <w:rPr>
                <w:spacing w:val="-26"/>
              </w:rPr>
              <w:t xml:space="preserve"> </w:t>
            </w:r>
            <w:r>
              <w:rPr>
                <w:spacing w:val="-2"/>
              </w:rPr>
              <w:t>ar</w:t>
            </w:r>
            <w:r>
              <w:rPr>
                <w:spacing w:val="-1"/>
              </w:rPr>
              <w:t>e</w:t>
            </w:r>
            <w:r>
              <w:rPr>
                <w:spacing w:val="25"/>
                <w:w w:val="104"/>
              </w:rPr>
              <w:t xml:space="preserve"> </w:t>
            </w:r>
            <w:r>
              <w:rPr>
                <w:spacing w:val="-1"/>
              </w:rPr>
              <w:t>active</w:t>
            </w:r>
            <w:r>
              <w:rPr>
                <w:spacing w:val="1"/>
              </w:rPr>
              <w:t xml:space="preserve"> </w:t>
            </w:r>
            <w:r>
              <w:t>in</w:t>
            </w:r>
            <w:r>
              <w:rPr>
                <w:spacing w:val="1"/>
              </w:rPr>
              <w:t xml:space="preserve"> </w:t>
            </w:r>
            <w:proofErr w:type="spellStart"/>
            <w:r>
              <w:t>whānau</w:t>
            </w:r>
            <w:proofErr w:type="spellEnd"/>
            <w:r>
              <w:t>,</w:t>
            </w:r>
            <w:r>
              <w:rPr>
                <w:spacing w:val="1"/>
              </w:rPr>
              <w:t xml:space="preserve"> </w:t>
            </w:r>
            <w:proofErr w:type="spellStart"/>
            <w:r>
              <w:rPr>
                <w:spacing w:val="-1"/>
              </w:rPr>
              <w:t>hapū</w:t>
            </w:r>
            <w:proofErr w:type="spellEnd"/>
            <w:r>
              <w:rPr>
                <w:spacing w:val="27"/>
                <w:w w:val="102"/>
              </w:rPr>
              <w:t xml:space="preserve"> </w:t>
            </w:r>
            <w:r>
              <w:t>and</w:t>
            </w:r>
            <w:r>
              <w:rPr>
                <w:spacing w:val="8"/>
              </w:rPr>
              <w:t xml:space="preserve"> </w:t>
            </w:r>
            <w:proofErr w:type="spellStart"/>
            <w:r>
              <w:rPr>
                <w:spacing w:val="-1"/>
              </w:rPr>
              <w:t>iwi</w:t>
            </w:r>
            <w:proofErr w:type="spellEnd"/>
            <w:r>
              <w:rPr>
                <w:spacing w:val="9"/>
              </w:rPr>
              <w:t xml:space="preserve"> </w:t>
            </w:r>
            <w:r>
              <w:t>including</w:t>
            </w:r>
            <w:r>
              <w:rPr>
                <w:spacing w:val="8"/>
              </w:rPr>
              <w:t xml:space="preserve"> </w:t>
            </w:r>
            <w:proofErr w:type="spellStart"/>
            <w:r>
              <w:t>hui</w:t>
            </w:r>
            <w:proofErr w:type="spellEnd"/>
            <w:r>
              <w:t xml:space="preserve">, </w:t>
            </w:r>
            <w:proofErr w:type="spellStart"/>
            <w:r>
              <w:t>tangihanga</w:t>
            </w:r>
            <w:proofErr w:type="spellEnd"/>
            <w:r>
              <w:t>,</w:t>
            </w:r>
            <w:r>
              <w:rPr>
                <w:spacing w:val="19"/>
              </w:rPr>
              <w:t xml:space="preserve"> </w:t>
            </w:r>
            <w:proofErr w:type="spellStart"/>
            <w:r>
              <w:rPr>
                <w:spacing w:val="-1"/>
              </w:rPr>
              <w:t>iwi</w:t>
            </w:r>
            <w:proofErr w:type="spellEnd"/>
            <w:r>
              <w:rPr>
                <w:spacing w:val="20"/>
              </w:rPr>
              <w:t xml:space="preserve"> </w:t>
            </w:r>
            <w:r>
              <w:rPr>
                <w:spacing w:val="-1"/>
              </w:rPr>
              <w:t>development</w:t>
            </w:r>
            <w:r>
              <w:rPr>
                <w:spacing w:val="23"/>
                <w:w w:val="105"/>
              </w:rPr>
              <w:t xml:space="preserve"> </w:t>
            </w:r>
            <w:r>
              <w:t>and</w:t>
            </w:r>
            <w:r>
              <w:rPr>
                <w:spacing w:val="-2"/>
              </w:rPr>
              <w:t xml:space="preserve"> </w:t>
            </w:r>
            <w:r>
              <w:t>celebrations.</w:t>
            </w:r>
            <w:r>
              <w:rPr>
                <w:spacing w:val="-1"/>
              </w:rPr>
              <w:t xml:space="preserve"> </w:t>
            </w:r>
            <w:proofErr w:type="spellStart"/>
            <w:r>
              <w:rPr>
                <w:spacing w:val="-1"/>
              </w:rPr>
              <w:t>Tāngata</w:t>
            </w:r>
            <w:proofErr w:type="spellEnd"/>
            <w:r>
              <w:rPr>
                <w:spacing w:val="22"/>
                <w:w w:val="98"/>
              </w:rPr>
              <w:t xml:space="preserve"> </w:t>
            </w:r>
            <w:proofErr w:type="spellStart"/>
            <w:r>
              <w:t>whaikaha</w:t>
            </w:r>
            <w:proofErr w:type="spellEnd"/>
            <w:r>
              <w:rPr>
                <w:spacing w:val="4"/>
              </w:rPr>
              <w:t xml:space="preserve"> </w:t>
            </w:r>
            <w:r>
              <w:rPr>
                <w:spacing w:val="-1"/>
              </w:rPr>
              <w:t>contribute</w:t>
            </w:r>
            <w:r>
              <w:rPr>
                <w:spacing w:val="5"/>
              </w:rPr>
              <w:t xml:space="preserve"> </w:t>
            </w:r>
            <w:r>
              <w:rPr>
                <w:spacing w:val="-2"/>
              </w:rPr>
              <w:t>t</w:t>
            </w:r>
            <w:r>
              <w:rPr>
                <w:spacing w:val="-1"/>
              </w:rPr>
              <w:t xml:space="preserve">o </w:t>
            </w:r>
            <w:proofErr w:type="spellStart"/>
            <w:r>
              <w:t>whānau</w:t>
            </w:r>
            <w:proofErr w:type="spellEnd"/>
            <w:r>
              <w:t>,</w:t>
            </w:r>
            <w:r>
              <w:rPr>
                <w:spacing w:val="-1"/>
              </w:rPr>
              <w:t xml:space="preserve"> </w:t>
            </w:r>
            <w:proofErr w:type="spellStart"/>
            <w:r>
              <w:t>hapū</w:t>
            </w:r>
            <w:proofErr w:type="spellEnd"/>
            <w:r>
              <w:rPr>
                <w:spacing w:val="-1"/>
              </w:rPr>
              <w:t xml:space="preserve"> </w:t>
            </w:r>
            <w:r>
              <w:t xml:space="preserve">and </w:t>
            </w:r>
            <w:proofErr w:type="spellStart"/>
            <w:r>
              <w:rPr>
                <w:spacing w:val="-1"/>
              </w:rPr>
              <w:t>iwi</w:t>
            </w:r>
            <w:proofErr w:type="spellEnd"/>
            <w:r>
              <w:rPr>
                <w:spacing w:val="-1"/>
              </w:rPr>
              <w:t>.</w:t>
            </w:r>
          </w:p>
        </w:tc>
      </w:tr>
      <w:tr w:rsidR="00D3355F" w:rsidTr="00D3355F">
        <w:trPr>
          <w:cantSplit/>
        </w:trPr>
        <w:tc>
          <w:tcPr>
            <w:tcW w:w="3190" w:type="dxa"/>
            <w:shd w:val="clear" w:color="auto" w:fill="D9D9D9" w:themeFill="background1" w:themeFillShade="D9"/>
          </w:tcPr>
          <w:p w:rsidR="00D3355F" w:rsidRDefault="00D3355F" w:rsidP="00D3355F">
            <w:pPr>
              <w:pStyle w:val="Heading3"/>
              <w:outlineLvl w:val="2"/>
              <w:rPr>
                <w:rFonts w:eastAsia="Century Gothic" w:cs="Century Gothic"/>
              </w:rPr>
            </w:pPr>
            <w:proofErr w:type="spellStart"/>
            <w:r>
              <w:rPr>
                <w:spacing w:val="-2"/>
                <w:w w:val="105"/>
              </w:rPr>
              <w:t>N</w:t>
            </w:r>
            <w:r>
              <w:rPr>
                <w:spacing w:val="-3"/>
                <w:w w:val="105"/>
              </w:rPr>
              <w:t>gā</w:t>
            </w:r>
            <w:proofErr w:type="spellEnd"/>
            <w:r>
              <w:rPr>
                <w:spacing w:val="25"/>
                <w:w w:val="105"/>
              </w:rPr>
              <w:t xml:space="preserve"> </w:t>
            </w:r>
            <w:proofErr w:type="spellStart"/>
            <w:r>
              <w:rPr>
                <w:w w:val="105"/>
              </w:rPr>
              <w:t>Tūhonohono</w:t>
            </w:r>
            <w:proofErr w:type="spellEnd"/>
          </w:p>
          <w:p w:rsidR="00D3355F" w:rsidRDefault="00D3355F" w:rsidP="00D3355F">
            <w:pPr>
              <w:rPr>
                <w:rFonts w:eastAsia="Century Gothic"/>
              </w:rPr>
            </w:pPr>
            <w:proofErr w:type="spellStart"/>
            <w:r>
              <w:rPr>
                <w:spacing w:val="-1"/>
              </w:rPr>
              <w:t>Tāngata</w:t>
            </w:r>
            <w:proofErr w:type="spellEnd"/>
            <w:r>
              <w:rPr>
                <w:spacing w:val="-17"/>
              </w:rPr>
              <w:t xml:space="preserve"> </w:t>
            </w:r>
            <w:proofErr w:type="spellStart"/>
            <w:r>
              <w:t>whaikaha</w:t>
            </w:r>
            <w:proofErr w:type="spellEnd"/>
            <w:r>
              <w:rPr>
                <w:spacing w:val="-16"/>
              </w:rPr>
              <w:t xml:space="preserve"> </w:t>
            </w:r>
            <w:r>
              <w:t>can</w:t>
            </w:r>
            <w:r>
              <w:rPr>
                <w:spacing w:val="23"/>
                <w:w w:val="104"/>
              </w:rPr>
              <w:t xml:space="preserve"> </w:t>
            </w:r>
            <w:r>
              <w:t>connect</w:t>
            </w:r>
            <w:r>
              <w:rPr>
                <w:spacing w:val="18"/>
              </w:rPr>
              <w:t xml:space="preserve"> </w:t>
            </w:r>
            <w:r>
              <w:t>between</w:t>
            </w:r>
            <w:r>
              <w:rPr>
                <w:spacing w:val="18"/>
              </w:rPr>
              <w:t xml:space="preserve"> </w:t>
            </w:r>
            <w:proofErr w:type="spellStart"/>
            <w:r>
              <w:rPr>
                <w:spacing w:val="-3"/>
              </w:rPr>
              <w:t>Te</w:t>
            </w:r>
            <w:proofErr w:type="spellEnd"/>
            <w:r>
              <w:rPr>
                <w:spacing w:val="19"/>
              </w:rPr>
              <w:t xml:space="preserve"> </w:t>
            </w:r>
            <w:proofErr w:type="spellStart"/>
            <w:r>
              <w:t>Ao</w:t>
            </w:r>
            <w:proofErr w:type="spellEnd"/>
            <w:r>
              <w:rPr>
                <w:spacing w:val="24"/>
                <w:w w:val="105"/>
              </w:rPr>
              <w:t xml:space="preserve"> </w:t>
            </w:r>
            <w:r>
              <w:t>Māori</w:t>
            </w:r>
            <w:r>
              <w:rPr>
                <w:spacing w:val="-5"/>
              </w:rPr>
              <w:t xml:space="preserve"> </w:t>
            </w:r>
            <w:r>
              <w:t>and</w:t>
            </w:r>
            <w:r>
              <w:rPr>
                <w:spacing w:val="-4"/>
              </w:rPr>
              <w:t xml:space="preserve"> </w:t>
            </w:r>
            <w:proofErr w:type="spellStart"/>
            <w:r>
              <w:rPr>
                <w:spacing w:val="-5"/>
              </w:rPr>
              <w:t>T</w:t>
            </w:r>
            <w:r>
              <w:rPr>
                <w:spacing w:val="-4"/>
              </w:rPr>
              <w:t>e</w:t>
            </w:r>
            <w:proofErr w:type="spellEnd"/>
            <w:r>
              <w:rPr>
                <w:spacing w:val="-5"/>
              </w:rPr>
              <w:t xml:space="preserve"> </w:t>
            </w:r>
            <w:proofErr w:type="spellStart"/>
            <w:r>
              <w:t>Ao</w:t>
            </w:r>
            <w:proofErr w:type="spellEnd"/>
            <w:r>
              <w:rPr>
                <w:spacing w:val="-4"/>
              </w:rPr>
              <w:t xml:space="preserve"> </w:t>
            </w:r>
            <w:proofErr w:type="spellStart"/>
            <w:r>
              <w:t>Hurihuri</w:t>
            </w:r>
            <w:proofErr w:type="spellEnd"/>
            <w:r>
              <w:rPr>
                <w:spacing w:val="22"/>
              </w:rPr>
              <w:t xml:space="preserve"> </w:t>
            </w:r>
            <w:r>
              <w:t>while</w:t>
            </w:r>
            <w:r>
              <w:rPr>
                <w:spacing w:val="5"/>
              </w:rPr>
              <w:t xml:space="preserve"> </w:t>
            </w:r>
            <w:r>
              <w:t>maintaining</w:t>
            </w:r>
            <w:r>
              <w:rPr>
                <w:spacing w:val="5"/>
              </w:rPr>
              <w:t xml:space="preserve"> </w:t>
            </w:r>
            <w:r>
              <w:t xml:space="preserve">their </w:t>
            </w:r>
            <w:proofErr w:type="spellStart"/>
            <w:r>
              <w:t>mana</w:t>
            </w:r>
            <w:proofErr w:type="spellEnd"/>
            <w:r>
              <w:t>.</w:t>
            </w:r>
          </w:p>
        </w:tc>
        <w:tc>
          <w:tcPr>
            <w:tcW w:w="3190" w:type="dxa"/>
            <w:vMerge/>
            <w:shd w:val="clear" w:color="auto" w:fill="D9D9D9" w:themeFill="background1" w:themeFillShade="D9"/>
          </w:tcPr>
          <w:p w:rsidR="00D3355F" w:rsidRDefault="00D3355F" w:rsidP="00D3355F">
            <w:pPr>
              <w:rPr>
                <w:rFonts w:eastAsia="Century Gothic"/>
              </w:rPr>
            </w:pPr>
          </w:p>
        </w:tc>
        <w:tc>
          <w:tcPr>
            <w:tcW w:w="3191" w:type="dxa"/>
            <w:shd w:val="clear" w:color="auto" w:fill="D9D9D9" w:themeFill="background1" w:themeFillShade="D9"/>
          </w:tcPr>
          <w:p w:rsidR="00D3355F" w:rsidRDefault="00D3355F" w:rsidP="00D3355F">
            <w:pPr>
              <w:pStyle w:val="Heading3"/>
              <w:outlineLvl w:val="2"/>
              <w:rPr>
                <w:rFonts w:eastAsia="Century Gothic" w:hAnsi="Century Gothic" w:cs="Century Gothic"/>
              </w:rPr>
            </w:pPr>
            <w:proofErr w:type="spellStart"/>
            <w:r>
              <w:rPr>
                <w:spacing w:val="-3"/>
                <w:w w:val="115"/>
              </w:rPr>
              <w:t>T</w:t>
            </w:r>
            <w:r>
              <w:rPr>
                <w:spacing w:val="-6"/>
                <w:w w:val="115"/>
              </w:rPr>
              <w:t>e</w:t>
            </w:r>
            <w:proofErr w:type="spellEnd"/>
            <w:r>
              <w:rPr>
                <w:spacing w:val="9"/>
                <w:w w:val="115"/>
              </w:rPr>
              <w:t xml:space="preserve"> </w:t>
            </w:r>
            <w:proofErr w:type="spellStart"/>
            <w:r>
              <w:rPr>
                <w:spacing w:val="-2"/>
                <w:w w:val="115"/>
              </w:rPr>
              <w:t>Ao</w:t>
            </w:r>
            <w:proofErr w:type="spellEnd"/>
            <w:r>
              <w:rPr>
                <w:spacing w:val="9"/>
                <w:w w:val="115"/>
              </w:rPr>
              <w:t xml:space="preserve"> </w:t>
            </w:r>
            <w:proofErr w:type="spellStart"/>
            <w:r>
              <w:rPr>
                <w:w w:val="115"/>
              </w:rPr>
              <w:t>Hurihuri</w:t>
            </w:r>
            <w:proofErr w:type="spellEnd"/>
          </w:p>
          <w:p w:rsidR="00D3355F" w:rsidRDefault="00D3355F" w:rsidP="00D3355F">
            <w:pPr>
              <w:spacing w:after="240"/>
              <w:rPr>
                <w:rFonts w:eastAsia="Century Gothic"/>
              </w:rPr>
            </w:pPr>
            <w:proofErr w:type="spellStart"/>
            <w:r>
              <w:rPr>
                <w:spacing w:val="-1"/>
              </w:rPr>
              <w:t>Tāngata</w:t>
            </w:r>
            <w:proofErr w:type="spellEnd"/>
            <w:r>
              <w:rPr>
                <w:spacing w:val="-17"/>
              </w:rPr>
              <w:t xml:space="preserve"> </w:t>
            </w:r>
            <w:proofErr w:type="spellStart"/>
            <w:r>
              <w:t>whaikaha</w:t>
            </w:r>
            <w:proofErr w:type="spellEnd"/>
            <w:r>
              <w:rPr>
                <w:spacing w:val="-17"/>
              </w:rPr>
              <w:t xml:space="preserve"> </w:t>
            </w:r>
            <w:r>
              <w:rPr>
                <w:spacing w:val="-2"/>
              </w:rPr>
              <w:t>ar</w:t>
            </w:r>
            <w:r>
              <w:rPr>
                <w:spacing w:val="-1"/>
              </w:rPr>
              <w:t>e</w:t>
            </w:r>
            <w:r>
              <w:rPr>
                <w:spacing w:val="-17"/>
              </w:rPr>
              <w:t xml:space="preserve"> </w:t>
            </w:r>
            <w:r>
              <w:rPr>
                <w:spacing w:val="-1"/>
              </w:rPr>
              <w:t>active</w:t>
            </w:r>
            <w:r>
              <w:rPr>
                <w:spacing w:val="29"/>
                <w:w w:val="104"/>
              </w:rPr>
              <w:t xml:space="preserve"> </w:t>
            </w:r>
            <w:r>
              <w:rPr>
                <w:w w:val="105"/>
              </w:rPr>
              <w:t>in</w:t>
            </w:r>
            <w:r>
              <w:rPr>
                <w:spacing w:val="-21"/>
                <w:w w:val="105"/>
              </w:rPr>
              <w:t xml:space="preserve"> </w:t>
            </w:r>
            <w:r>
              <w:rPr>
                <w:w w:val="105"/>
              </w:rPr>
              <w:t>the</w:t>
            </w:r>
            <w:r>
              <w:rPr>
                <w:spacing w:val="-20"/>
                <w:w w:val="105"/>
              </w:rPr>
              <w:t xml:space="preserve"> </w:t>
            </w:r>
            <w:r>
              <w:rPr>
                <w:w w:val="105"/>
              </w:rPr>
              <w:t>wider</w:t>
            </w:r>
            <w:r>
              <w:rPr>
                <w:spacing w:val="-20"/>
                <w:w w:val="105"/>
              </w:rPr>
              <w:t xml:space="preserve"> </w:t>
            </w:r>
            <w:r>
              <w:rPr>
                <w:w w:val="105"/>
              </w:rPr>
              <w:t>community</w:t>
            </w:r>
            <w:r>
              <w:rPr>
                <w:w w:val="106"/>
              </w:rPr>
              <w:t xml:space="preserve"> </w:t>
            </w:r>
            <w:r>
              <w:rPr>
                <w:w w:val="105"/>
              </w:rPr>
              <w:t>including</w:t>
            </w:r>
            <w:r>
              <w:rPr>
                <w:spacing w:val="-36"/>
                <w:w w:val="105"/>
              </w:rPr>
              <w:t xml:space="preserve"> </w:t>
            </w:r>
            <w:r>
              <w:rPr>
                <w:w w:val="105"/>
              </w:rPr>
              <w:t>social</w:t>
            </w:r>
            <w:r>
              <w:rPr>
                <w:spacing w:val="-36"/>
                <w:w w:val="105"/>
              </w:rPr>
              <w:t xml:space="preserve"> </w:t>
            </w:r>
            <w:r>
              <w:rPr>
                <w:spacing w:val="-2"/>
                <w:w w:val="105"/>
              </w:rPr>
              <w:t>networks,</w:t>
            </w:r>
            <w:r>
              <w:rPr>
                <w:spacing w:val="30"/>
              </w:rPr>
              <w:t xml:space="preserve"> </w:t>
            </w:r>
            <w:r>
              <w:rPr>
                <w:spacing w:val="-1"/>
                <w:w w:val="105"/>
              </w:rPr>
              <w:t>employment</w:t>
            </w:r>
            <w:r>
              <w:rPr>
                <w:spacing w:val="-22"/>
                <w:w w:val="105"/>
              </w:rPr>
              <w:t xml:space="preserve"> </w:t>
            </w:r>
            <w:r>
              <w:rPr>
                <w:w w:val="105"/>
              </w:rPr>
              <w:t>(or</w:t>
            </w:r>
            <w:r>
              <w:rPr>
                <w:spacing w:val="-21"/>
                <w:w w:val="105"/>
              </w:rPr>
              <w:t xml:space="preserve"> </w:t>
            </w:r>
            <w:r>
              <w:rPr>
                <w:w w:val="105"/>
              </w:rPr>
              <w:t>education)</w:t>
            </w:r>
            <w:r>
              <w:rPr>
                <w:spacing w:val="29"/>
                <w:w w:val="104"/>
              </w:rPr>
              <w:t xml:space="preserve"> </w:t>
            </w:r>
            <w:r>
              <w:rPr>
                <w:w w:val="105"/>
              </w:rPr>
              <w:t>and</w:t>
            </w:r>
            <w:r>
              <w:rPr>
                <w:spacing w:val="-32"/>
                <w:w w:val="105"/>
              </w:rPr>
              <w:t xml:space="preserve"> </w:t>
            </w:r>
            <w:r>
              <w:rPr>
                <w:w w:val="105"/>
              </w:rPr>
              <w:t>health</w:t>
            </w:r>
            <w:r>
              <w:rPr>
                <w:spacing w:val="-31"/>
                <w:w w:val="105"/>
              </w:rPr>
              <w:t xml:space="preserve"> </w:t>
            </w:r>
            <w:r>
              <w:rPr>
                <w:w w:val="105"/>
              </w:rPr>
              <w:t>and</w:t>
            </w:r>
            <w:r>
              <w:rPr>
                <w:spacing w:val="-32"/>
                <w:w w:val="105"/>
              </w:rPr>
              <w:t xml:space="preserve"> </w:t>
            </w:r>
            <w:r>
              <w:rPr>
                <w:w w:val="105"/>
              </w:rPr>
              <w:t>other</w:t>
            </w:r>
            <w:r>
              <w:rPr>
                <w:w w:val="99"/>
              </w:rPr>
              <w:t xml:space="preserve"> </w:t>
            </w:r>
            <w:r>
              <w:rPr>
                <w:w w:val="105"/>
              </w:rPr>
              <w:t>services.</w:t>
            </w:r>
          </w:p>
        </w:tc>
      </w:tr>
    </w:tbl>
    <w:p w:rsidR="00D3355F" w:rsidRPr="00D3355F" w:rsidRDefault="00D3355F" w:rsidP="00D3355F">
      <w:pPr>
        <w:rPr>
          <w:rFonts w:eastAsia="Century Gothic"/>
        </w:rPr>
      </w:pPr>
    </w:p>
    <w:p w:rsidR="00FD0200" w:rsidRPr="00D3355F" w:rsidRDefault="00FD0200" w:rsidP="00D3355F">
      <w:r w:rsidRPr="00D3355F">
        <w:t xml:space="preserve">The visual image of </w:t>
      </w:r>
      <w:proofErr w:type="spellStart"/>
      <w:r w:rsidRPr="00D3355F">
        <w:t>Whāia</w:t>
      </w:r>
      <w:proofErr w:type="spellEnd"/>
      <w:r w:rsidRPr="00D3355F">
        <w:t xml:space="preserve">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 xml:space="preserve"> is a </w:t>
      </w:r>
      <w:proofErr w:type="spellStart"/>
      <w:proofErr w:type="gramStart"/>
      <w:r w:rsidRPr="00D3355F">
        <w:t>torino</w:t>
      </w:r>
      <w:proofErr w:type="spellEnd"/>
      <w:proofErr w:type="gramEnd"/>
      <w:r w:rsidRPr="00D3355F">
        <w:t xml:space="preserve"> (double spiral) that in </w:t>
      </w:r>
      <w:proofErr w:type="spellStart"/>
      <w:r w:rsidRPr="00D3355F">
        <w:t>Te</w:t>
      </w:r>
      <w:proofErr w:type="spellEnd"/>
      <w:r w:rsidRPr="00D3355F">
        <w:t xml:space="preserve"> </w:t>
      </w:r>
      <w:proofErr w:type="spellStart"/>
      <w:r w:rsidRPr="00D3355F">
        <w:t>Ao</w:t>
      </w:r>
      <w:proofErr w:type="spellEnd"/>
      <w:r w:rsidRPr="00D3355F">
        <w:t xml:space="preserve"> Māori symbolises the world of light that was created with the separation of </w:t>
      </w:r>
      <w:proofErr w:type="spellStart"/>
      <w:r w:rsidRPr="00D3355F">
        <w:t>Ranginui</w:t>
      </w:r>
      <w:proofErr w:type="spellEnd"/>
      <w:r w:rsidRPr="00D3355F">
        <w:t xml:space="preserve"> and </w:t>
      </w:r>
      <w:proofErr w:type="spellStart"/>
      <w:r w:rsidRPr="00D3355F">
        <w:t>Papatūānuku</w:t>
      </w:r>
      <w:proofErr w:type="spellEnd"/>
      <w:r w:rsidRPr="00D3355F">
        <w:t xml:space="preserve">. It can be seen in </w:t>
      </w:r>
      <w:proofErr w:type="gramStart"/>
      <w:r w:rsidRPr="00D3355F">
        <w:t>the pare</w:t>
      </w:r>
      <w:proofErr w:type="gramEnd"/>
      <w:r w:rsidRPr="00D3355F">
        <w:t xml:space="preserve"> above the doorway of </w:t>
      </w:r>
      <w:proofErr w:type="spellStart"/>
      <w:r w:rsidRPr="00D3355F">
        <w:t>wharenui</w:t>
      </w:r>
      <w:proofErr w:type="spellEnd"/>
      <w:r w:rsidRPr="00D3355F">
        <w:t xml:space="preserve"> at many </w:t>
      </w:r>
      <w:proofErr w:type="spellStart"/>
      <w:r w:rsidRPr="00D3355F">
        <w:t>marae</w:t>
      </w:r>
      <w:proofErr w:type="spellEnd"/>
      <w:r w:rsidRPr="00D3355F">
        <w:t xml:space="preserve"> around </w:t>
      </w:r>
      <w:proofErr w:type="spellStart"/>
      <w:r w:rsidRPr="00D3355F">
        <w:t>Aotearoa</w:t>
      </w:r>
      <w:proofErr w:type="spellEnd"/>
      <w:r w:rsidRPr="00D3355F">
        <w:t xml:space="preserve"> and on the tau </w:t>
      </w:r>
      <w:proofErr w:type="spellStart"/>
      <w:r w:rsidRPr="00D3355F">
        <w:t>ihu</w:t>
      </w:r>
      <w:proofErr w:type="spellEnd"/>
      <w:r w:rsidRPr="00D3355F">
        <w:t xml:space="preserve"> of a carved </w:t>
      </w:r>
      <w:proofErr w:type="spellStart"/>
      <w:r w:rsidRPr="00D3355F">
        <w:t>waka</w:t>
      </w:r>
      <w:proofErr w:type="spellEnd"/>
      <w:r w:rsidRPr="00D3355F">
        <w:t xml:space="preserve">. The </w:t>
      </w:r>
      <w:proofErr w:type="spellStart"/>
      <w:proofErr w:type="gramStart"/>
      <w:r w:rsidRPr="00D3355F">
        <w:t>torino</w:t>
      </w:r>
      <w:proofErr w:type="spellEnd"/>
      <w:proofErr w:type="gramEnd"/>
      <w:r w:rsidRPr="00D3355F">
        <w:t xml:space="preserve"> is a fitting model for a plan to create an environment that is understanding and enabling for </w:t>
      </w:r>
      <w:proofErr w:type="spellStart"/>
      <w:r w:rsidRPr="00D3355F">
        <w:t>tāngata</w:t>
      </w:r>
      <w:proofErr w:type="spellEnd"/>
      <w:r w:rsidRPr="00D3355F">
        <w:t xml:space="preserve"> </w:t>
      </w:r>
      <w:proofErr w:type="spellStart"/>
      <w:r w:rsidRPr="00D3355F">
        <w:t>whaikaha</w:t>
      </w:r>
      <w:proofErr w:type="spellEnd"/>
      <w:r w:rsidRPr="00D3355F">
        <w:t>.</w:t>
      </w:r>
    </w:p>
    <w:p w:rsidR="00FD0200" w:rsidRPr="00D3355F" w:rsidRDefault="00FD0200" w:rsidP="00D3355F">
      <w:pPr>
        <w:rPr>
          <w:rFonts w:eastAsia="Century"/>
        </w:rPr>
      </w:pPr>
    </w:p>
    <w:p w:rsidR="00FD0200" w:rsidRPr="00D3355F" w:rsidRDefault="00FD0200" w:rsidP="00D3355F">
      <w:r w:rsidRPr="00D3355F">
        <w:t xml:space="preserve">Each element of the </w:t>
      </w:r>
      <w:proofErr w:type="spellStart"/>
      <w:proofErr w:type="gramStart"/>
      <w:r w:rsidRPr="00D3355F">
        <w:t>torino</w:t>
      </w:r>
      <w:proofErr w:type="spellEnd"/>
      <w:proofErr w:type="gramEnd"/>
      <w:r w:rsidRPr="00D3355F">
        <w:t xml:space="preserve"> represents an aspect of </w:t>
      </w:r>
      <w:proofErr w:type="spellStart"/>
      <w:r w:rsidRPr="00D3355F">
        <w:t>Whāia</w:t>
      </w:r>
      <w:proofErr w:type="spellEnd"/>
      <w:r w:rsidRPr="00D3355F">
        <w:t xml:space="preserve">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w:t>
      </w:r>
    </w:p>
    <w:p w:rsidR="00FD0200" w:rsidRPr="00D3355F" w:rsidRDefault="00FD0200" w:rsidP="00D3355F">
      <w:pPr>
        <w:pStyle w:val="Bullet"/>
      </w:pPr>
      <w:proofErr w:type="spellStart"/>
      <w:r w:rsidRPr="00D3355F">
        <w:t>Te</w:t>
      </w:r>
      <w:proofErr w:type="spellEnd"/>
      <w:r w:rsidRPr="00D3355F">
        <w:t xml:space="preserve"> </w:t>
      </w:r>
      <w:proofErr w:type="spellStart"/>
      <w:r w:rsidRPr="00D3355F">
        <w:t>Rangatira</w:t>
      </w:r>
      <w:proofErr w:type="spellEnd"/>
      <w:r w:rsidRPr="00D3355F">
        <w:t xml:space="preserve"> is represented by the inner spiral where </w:t>
      </w:r>
      <w:proofErr w:type="spellStart"/>
      <w:r w:rsidRPr="00D3355F">
        <w:t>tāngata</w:t>
      </w:r>
      <w:proofErr w:type="spellEnd"/>
      <w:r w:rsidRPr="00D3355F">
        <w:t xml:space="preserve"> </w:t>
      </w:r>
      <w:proofErr w:type="spellStart"/>
      <w:r w:rsidRPr="00D3355F">
        <w:t>whaikaha</w:t>
      </w:r>
      <w:proofErr w:type="spellEnd"/>
      <w:r w:rsidRPr="00D3355F">
        <w:t xml:space="preserve"> are individuals having choice and control of their lives as life unfolds from birth and through various life stages.</w:t>
      </w:r>
    </w:p>
    <w:p w:rsidR="00FD0200" w:rsidRPr="00D3355F" w:rsidRDefault="00FD0200" w:rsidP="00D3355F">
      <w:pPr>
        <w:pStyle w:val="Bullet"/>
      </w:pPr>
      <w:proofErr w:type="spellStart"/>
      <w:r w:rsidRPr="00D3355F">
        <w:t>Te</w:t>
      </w:r>
      <w:proofErr w:type="spellEnd"/>
      <w:r w:rsidRPr="00D3355F">
        <w:t xml:space="preserve"> </w:t>
      </w:r>
      <w:proofErr w:type="spellStart"/>
      <w:r w:rsidRPr="00D3355F">
        <w:t>Ao</w:t>
      </w:r>
      <w:proofErr w:type="spellEnd"/>
      <w:r w:rsidRPr="00D3355F">
        <w:t xml:space="preserve"> Māori is the open space in between the two spirals, representing the Māori world.</w:t>
      </w:r>
    </w:p>
    <w:p w:rsidR="00FD0200" w:rsidRPr="00D3355F" w:rsidRDefault="00FD0200" w:rsidP="00D3355F">
      <w:pPr>
        <w:pStyle w:val="Bullet"/>
      </w:pP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Hurihuri</w:t>
      </w:r>
      <w:proofErr w:type="spellEnd"/>
      <w:r w:rsidRPr="00D3355F">
        <w:t xml:space="preserve"> is the outer spiral and represents modern society.</w:t>
      </w:r>
    </w:p>
    <w:p w:rsidR="00FD0200" w:rsidRPr="00D3355F" w:rsidRDefault="00FD0200" w:rsidP="00D3355F">
      <w:pPr>
        <w:pStyle w:val="Bullet"/>
      </w:pPr>
      <w:proofErr w:type="spellStart"/>
      <w:r w:rsidRPr="00D3355F">
        <w:t>Ngā</w:t>
      </w:r>
      <w:proofErr w:type="spellEnd"/>
      <w:r w:rsidRPr="00D3355F">
        <w:t xml:space="preserve"> </w:t>
      </w:r>
      <w:proofErr w:type="spellStart"/>
      <w:r w:rsidRPr="00D3355F">
        <w:t>Tūhonohono</w:t>
      </w:r>
      <w:proofErr w:type="spellEnd"/>
      <w:r w:rsidRPr="00D3355F">
        <w:t xml:space="preserve"> are the solid links between the two spirals and represent the points in a person’s life where both the spirals and the space between connect to learn, grow and provide balance.</w:t>
      </w:r>
    </w:p>
    <w:p w:rsidR="00D3355F" w:rsidRDefault="00D3355F" w:rsidP="00D3355F"/>
    <w:p w:rsidR="00FD0200" w:rsidRPr="00D3355F" w:rsidRDefault="00FD0200" w:rsidP="00D3355F">
      <w:r w:rsidRPr="00D3355F">
        <w:t xml:space="preserve">The priorities and actions in this plan are designed to support </w:t>
      </w:r>
      <w:proofErr w:type="spellStart"/>
      <w:r w:rsidRPr="00D3355F">
        <w:t>tāngata</w:t>
      </w:r>
      <w:proofErr w:type="spellEnd"/>
      <w:r w:rsidRPr="00D3355F">
        <w:t xml:space="preserve"> </w:t>
      </w:r>
      <w:proofErr w:type="spellStart"/>
      <w:r w:rsidRPr="00D3355F">
        <w:t>whaikaha</w:t>
      </w:r>
      <w:proofErr w:type="spellEnd"/>
      <w:r w:rsidRPr="00D3355F">
        <w:t xml:space="preserve"> on this pathway.</w:t>
      </w:r>
    </w:p>
    <w:p w:rsidR="00FD0200" w:rsidRPr="00D3355F" w:rsidRDefault="00FD0200" w:rsidP="00D3355F">
      <w:pPr>
        <w:pStyle w:val="Heading1"/>
        <w:rPr>
          <w:rFonts w:eastAsia="Century Gothic" w:hAnsi="Century Gothic" w:cs="Century Gothic"/>
          <w:szCs w:val="70"/>
        </w:rPr>
      </w:pPr>
      <w:bookmarkStart w:id="8" w:name="Tangata_whaikaha"/>
      <w:bookmarkStart w:id="9" w:name="Introducing_the_term"/>
      <w:bookmarkStart w:id="10" w:name="_bookmark3"/>
      <w:bookmarkStart w:id="11" w:name="_Toc509305155"/>
      <w:bookmarkEnd w:id="8"/>
      <w:bookmarkEnd w:id="9"/>
      <w:bookmarkEnd w:id="10"/>
      <w:proofErr w:type="spellStart"/>
      <w:r w:rsidRPr="00D3355F">
        <w:t>Tangata</w:t>
      </w:r>
      <w:proofErr w:type="spellEnd"/>
      <w:r w:rsidRPr="00D3355F">
        <w:t xml:space="preserve"> </w:t>
      </w:r>
      <w:proofErr w:type="spellStart"/>
      <w:r w:rsidRPr="00D3355F">
        <w:t>whaikaha</w:t>
      </w:r>
      <w:bookmarkEnd w:id="11"/>
      <w:proofErr w:type="spellEnd"/>
    </w:p>
    <w:p w:rsidR="00FD0200" w:rsidRPr="00D3355F" w:rsidRDefault="00FD0200" w:rsidP="00D3355F">
      <w:pPr>
        <w:pStyle w:val="Heading2"/>
        <w:rPr>
          <w:rFonts w:eastAsia="Century Gothic" w:hAnsi="Century Gothic" w:cs="Century Gothic"/>
          <w:szCs w:val="40"/>
        </w:rPr>
      </w:pPr>
      <w:bookmarkStart w:id="12" w:name="_Toc509305156"/>
      <w:r w:rsidRPr="00D3355F">
        <w:t>Introducing the term</w:t>
      </w:r>
      <w:bookmarkEnd w:id="12"/>
    </w:p>
    <w:p w:rsidR="00FD0200" w:rsidRPr="00D3355F" w:rsidRDefault="00FD0200" w:rsidP="00D3355F">
      <w:r w:rsidRPr="00D3355F">
        <w:t xml:space="preserve">A significant change in this plan is </w:t>
      </w:r>
      <w:r w:rsidRPr="00D3355F">
        <w:rPr>
          <w:rFonts w:ascii="Calibri" w:eastAsia="Calibri" w:hAnsi="Calibri" w:cs="Calibri"/>
          <w:szCs w:val="22"/>
        </w:rPr>
        <w:t xml:space="preserve">that it </w:t>
      </w:r>
      <w:r w:rsidRPr="00D3355F">
        <w:t xml:space="preserve">introduces </w:t>
      </w:r>
      <w:proofErr w:type="spellStart"/>
      <w:r w:rsidRPr="00D3355F">
        <w:t>tangata</w:t>
      </w:r>
      <w:proofErr w:type="spellEnd"/>
      <w:r w:rsidRPr="00D3355F">
        <w:t xml:space="preserve"> </w:t>
      </w:r>
      <w:proofErr w:type="spellStart"/>
      <w:r w:rsidRPr="00D3355F">
        <w:t>whaikaha</w:t>
      </w:r>
      <w:proofErr w:type="spellEnd"/>
      <w:r w:rsidRPr="00D3355F">
        <w:t xml:space="preserve"> as the term to describe a Māori person with a disability. </w:t>
      </w:r>
      <w:proofErr w:type="spellStart"/>
      <w:r w:rsidRPr="00D3355F">
        <w:t>Tāngata</w:t>
      </w:r>
      <w:proofErr w:type="spellEnd"/>
      <w:r w:rsidRPr="00D3355F">
        <w:t xml:space="preserve"> </w:t>
      </w:r>
      <w:proofErr w:type="spellStart"/>
      <w:r w:rsidRPr="00D3355F">
        <w:t>whaikaha</w:t>
      </w:r>
      <w:proofErr w:type="spellEnd"/>
      <w:r w:rsidRPr="00D3355F">
        <w:t xml:space="preserve"> describes two or more Māori people with a disability. The term </w:t>
      </w:r>
      <w:proofErr w:type="spellStart"/>
      <w:r w:rsidRPr="00D3355F">
        <w:t>tāngata</w:t>
      </w:r>
      <w:proofErr w:type="spellEnd"/>
      <w:r w:rsidRPr="00D3355F">
        <w:t xml:space="preserve"> </w:t>
      </w:r>
      <w:proofErr w:type="spellStart"/>
      <w:r w:rsidRPr="00D3355F">
        <w:t>whaikaha</w:t>
      </w:r>
      <w:proofErr w:type="spellEnd"/>
      <w:r w:rsidRPr="00D3355F">
        <w:t xml:space="preserve"> shares the optimism and future focus of </w:t>
      </w:r>
      <w:proofErr w:type="spellStart"/>
      <w:r w:rsidRPr="00D3355F">
        <w:t>Whāia</w:t>
      </w:r>
      <w:proofErr w:type="spellEnd"/>
      <w:r w:rsidRPr="00D3355F">
        <w:t xml:space="preserve">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 xml:space="preserve">: </w:t>
      </w:r>
      <w:proofErr w:type="spellStart"/>
      <w:r w:rsidRPr="00D3355F">
        <w:t>whaikaha</w:t>
      </w:r>
      <w:proofErr w:type="spellEnd"/>
      <w:r w:rsidRPr="00D3355F">
        <w:t xml:space="preserve"> means ‘to have ability’ or ‘to be enabled’.</w:t>
      </w:r>
    </w:p>
    <w:p w:rsidR="00FD0200" w:rsidRPr="00D3355F" w:rsidRDefault="00FD0200" w:rsidP="00D3355F">
      <w:pPr>
        <w:rPr>
          <w:rFonts w:eastAsia="Century"/>
        </w:rPr>
      </w:pPr>
    </w:p>
    <w:p w:rsidR="00FD0200" w:rsidRPr="00D3355F" w:rsidRDefault="00FD0200" w:rsidP="00D3355F">
      <w:pPr>
        <w:pStyle w:val="Box"/>
      </w:pPr>
      <w:proofErr w:type="spellStart"/>
      <w:r w:rsidRPr="00D3355F">
        <w:t>Tāngata</w:t>
      </w:r>
      <w:proofErr w:type="spellEnd"/>
      <w:r w:rsidRPr="00D3355F">
        <w:t xml:space="preserve"> </w:t>
      </w:r>
      <w:proofErr w:type="spellStart"/>
      <w:r w:rsidRPr="00D3355F">
        <w:t>whaikaha</w:t>
      </w:r>
      <w:proofErr w:type="spellEnd"/>
      <w:r w:rsidRPr="00D3355F">
        <w:t xml:space="preserve"> means people who are determined to do well, or is certainly a goal that they reach for. It fits nicely with the goals and aims of people with disabilities who are determined in some way to do well and create opportunities for themselves as opposed to being labelled, as in the past.</w:t>
      </w:r>
    </w:p>
    <w:p w:rsidR="00FD0200" w:rsidRPr="00D3355F" w:rsidRDefault="00FD0200" w:rsidP="00D3355F">
      <w:pPr>
        <w:pStyle w:val="Box"/>
        <w:jc w:val="right"/>
      </w:pPr>
      <w:proofErr w:type="spellStart"/>
      <w:r w:rsidRPr="00D3355F">
        <w:t>Maaka</w:t>
      </w:r>
      <w:proofErr w:type="spellEnd"/>
      <w:r w:rsidRPr="00D3355F">
        <w:t xml:space="preserve"> </w:t>
      </w:r>
      <w:proofErr w:type="spellStart"/>
      <w:r w:rsidRPr="00D3355F">
        <w:t>Tibble</w:t>
      </w:r>
      <w:proofErr w:type="spellEnd"/>
      <w:r w:rsidRPr="00D3355F">
        <w:t>, founding member of the Māori Disability Leadership Group, 2016</w:t>
      </w:r>
    </w:p>
    <w:p w:rsidR="00FD0200" w:rsidRPr="00D3355F" w:rsidRDefault="00FD0200" w:rsidP="00D3355F">
      <w:pPr>
        <w:rPr>
          <w:rFonts w:eastAsia="Century"/>
        </w:rPr>
      </w:pPr>
    </w:p>
    <w:p w:rsidR="00FD0200" w:rsidRPr="00D3355F" w:rsidRDefault="00FD0200" w:rsidP="00D3355F">
      <w:proofErr w:type="spellStart"/>
      <w:r w:rsidRPr="00D3355F">
        <w:t>Whāia</w:t>
      </w:r>
      <w:proofErr w:type="spellEnd"/>
      <w:r w:rsidRPr="00D3355F">
        <w:t xml:space="preserve">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 xml:space="preserve"> is focused on </w:t>
      </w:r>
      <w:proofErr w:type="spellStart"/>
      <w:r w:rsidRPr="00D3355F">
        <w:t>tāngata</w:t>
      </w:r>
      <w:proofErr w:type="spellEnd"/>
      <w:r w:rsidRPr="00D3355F">
        <w:t xml:space="preserve"> </w:t>
      </w:r>
      <w:proofErr w:type="spellStart"/>
      <w:r w:rsidRPr="00D3355F">
        <w:t>whaikaha</w:t>
      </w:r>
      <w:proofErr w:type="spellEnd"/>
      <w:r w:rsidRPr="00D3355F">
        <w:t xml:space="preserve"> having more choice and control over their supports and their lives. It recognises the importance of </w:t>
      </w:r>
      <w:proofErr w:type="spellStart"/>
      <w:r w:rsidRPr="00D3355F">
        <w:t>whānau</w:t>
      </w:r>
      <w:proofErr w:type="spellEnd"/>
      <w:r w:rsidRPr="00D3355F">
        <w:t xml:space="preserve"> as a source of strength, support, security and identity and that each </w:t>
      </w:r>
      <w:proofErr w:type="spellStart"/>
      <w:r w:rsidRPr="00D3355F">
        <w:t>whānau</w:t>
      </w:r>
      <w:proofErr w:type="spellEnd"/>
      <w:r w:rsidRPr="00D3355F">
        <w:t xml:space="preserve"> is different with a unique set of aspirations. It is important to support </w:t>
      </w:r>
      <w:proofErr w:type="spellStart"/>
      <w:r w:rsidRPr="00D3355F">
        <w:t>whānau</w:t>
      </w:r>
      <w:proofErr w:type="spellEnd"/>
      <w:r w:rsidRPr="00D3355F">
        <w:t xml:space="preserve"> so they are in the best position to support the </w:t>
      </w:r>
      <w:proofErr w:type="spellStart"/>
      <w:r w:rsidRPr="00D3355F">
        <w:t>tangata</w:t>
      </w:r>
      <w:proofErr w:type="spellEnd"/>
      <w:r w:rsidRPr="00D3355F">
        <w:t xml:space="preserve"> </w:t>
      </w:r>
      <w:proofErr w:type="spellStart"/>
      <w:r w:rsidRPr="00D3355F">
        <w:t>whaikaha</w:t>
      </w:r>
      <w:proofErr w:type="spellEnd"/>
      <w:r w:rsidRPr="00D3355F">
        <w:t xml:space="preserve"> who is a </w:t>
      </w:r>
      <w:proofErr w:type="spellStart"/>
      <w:r w:rsidRPr="00D3355F">
        <w:t>whānau</w:t>
      </w:r>
      <w:proofErr w:type="spellEnd"/>
      <w:r w:rsidRPr="00D3355F">
        <w:t xml:space="preserve"> member.</w:t>
      </w:r>
    </w:p>
    <w:p w:rsidR="00FD0200" w:rsidRPr="00D3355F" w:rsidRDefault="00FD0200" w:rsidP="00D3355F">
      <w:pPr>
        <w:rPr>
          <w:rFonts w:eastAsia="Centur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800"/>
      </w:tblGrid>
      <w:tr w:rsidR="003F312D" w:rsidTr="003F312D">
        <w:trPr>
          <w:cantSplit/>
        </w:trPr>
        <w:tc>
          <w:tcPr>
            <w:tcW w:w="6771" w:type="dxa"/>
          </w:tcPr>
          <w:p w:rsidR="003F312D" w:rsidRPr="003F312D" w:rsidRDefault="003F312D" w:rsidP="003F312D">
            <w:pPr>
              <w:rPr>
                <w:rFonts w:eastAsia="Georgia"/>
              </w:rPr>
            </w:pPr>
            <w:r>
              <w:t>T</w:t>
            </w:r>
            <w:r w:rsidRPr="00D3355F">
              <w:t>he New Zealand Disability Survey indicates that social and economic factors contribute to poorer disability outcomes for Māori, including from lower income and poverty, higher unemployment and lack of education. According to the 2013 Disability Survey:</w:t>
            </w:r>
            <w:r>
              <w:rPr>
                <w:rStyle w:val="FootnoteReference"/>
              </w:rPr>
              <w:footnoteReference w:id="2"/>
            </w:r>
          </w:p>
          <w:p w:rsidR="003F312D" w:rsidRPr="00D3355F" w:rsidRDefault="003F312D" w:rsidP="003F312D">
            <w:pPr>
              <w:pStyle w:val="Bullet"/>
            </w:pPr>
            <w:r w:rsidRPr="00D3355F">
              <w:t>26 percent of the Māori population (176,000) self-reported as disabled</w:t>
            </w:r>
          </w:p>
          <w:p w:rsidR="003F312D" w:rsidRPr="00D3355F" w:rsidRDefault="003F312D" w:rsidP="003F312D">
            <w:pPr>
              <w:pStyle w:val="Bullet"/>
            </w:pPr>
            <w:r w:rsidRPr="00D3355F">
              <w:t xml:space="preserve">just over half of </w:t>
            </w:r>
            <w:proofErr w:type="spellStart"/>
            <w:r w:rsidRPr="00D3355F">
              <w:t>tāngata</w:t>
            </w:r>
            <w:proofErr w:type="spellEnd"/>
            <w:r w:rsidRPr="00D3355F">
              <w:t xml:space="preserve"> </w:t>
            </w:r>
            <w:proofErr w:type="spellStart"/>
            <w:r w:rsidRPr="00D3355F">
              <w:t>whaikaha</w:t>
            </w:r>
            <w:proofErr w:type="spellEnd"/>
            <w:r w:rsidRPr="00D3355F">
              <w:t xml:space="preserve"> adults were participating in the labour force</w:t>
            </w:r>
          </w:p>
          <w:p w:rsidR="003F312D" w:rsidRDefault="003F312D" w:rsidP="003F312D">
            <w:pPr>
              <w:pStyle w:val="Bullet"/>
            </w:pPr>
            <w:proofErr w:type="gramStart"/>
            <w:r w:rsidRPr="00D3355F">
              <w:t>four</w:t>
            </w:r>
            <w:proofErr w:type="gramEnd"/>
            <w:r w:rsidRPr="00D3355F">
              <w:t xml:space="preserve"> in ten </w:t>
            </w:r>
            <w:proofErr w:type="spellStart"/>
            <w:r w:rsidRPr="00D3355F">
              <w:t>tāngata</w:t>
            </w:r>
            <w:proofErr w:type="spellEnd"/>
            <w:r w:rsidRPr="00D3355F">
              <w:t xml:space="preserve"> </w:t>
            </w:r>
            <w:proofErr w:type="spellStart"/>
            <w:r w:rsidRPr="00D3355F">
              <w:t>whaikaha</w:t>
            </w:r>
            <w:proofErr w:type="spellEnd"/>
            <w:r w:rsidRPr="00D3355F">
              <w:t xml:space="preserve"> adults have no formal educational qualifications, almost double the proportion of non-Māori disabled people without qualifications.</w:t>
            </w:r>
          </w:p>
        </w:tc>
        <w:tc>
          <w:tcPr>
            <w:tcW w:w="2800" w:type="dxa"/>
          </w:tcPr>
          <w:p w:rsidR="003F312D" w:rsidRDefault="003F312D" w:rsidP="003F312D">
            <w:pPr>
              <w:jc w:val="right"/>
            </w:pPr>
            <w:r>
              <w:rPr>
                <w:noProof/>
                <w:lang w:eastAsia="en-NZ"/>
              </w:rPr>
              <w:drawing>
                <wp:inline distT="0" distB="0" distL="0" distR="0" wp14:anchorId="7ED303BF" wp14:editId="0043BB9D">
                  <wp:extent cx="1571106" cy="1687484"/>
                  <wp:effectExtent l="0" t="0" r="0" b="8255"/>
                  <wp:docPr id="1" name="Picture 1" descr="Graph showing 26 percent of Māori selkf-repeorted as disabled"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grayscl/>
                          </a:blip>
                          <a:stretch>
                            <a:fillRect/>
                          </a:stretch>
                        </pic:blipFill>
                        <pic:spPr>
                          <a:xfrm>
                            <a:off x="0" y="0"/>
                            <a:ext cx="1568437" cy="1684618"/>
                          </a:xfrm>
                          <a:prstGeom prst="rect">
                            <a:avLst/>
                          </a:prstGeom>
                        </pic:spPr>
                      </pic:pic>
                    </a:graphicData>
                  </a:graphic>
                </wp:inline>
              </w:drawing>
            </w:r>
          </w:p>
        </w:tc>
      </w:tr>
    </w:tbl>
    <w:p w:rsidR="003F312D" w:rsidRDefault="003F312D" w:rsidP="00D3355F"/>
    <w:p w:rsidR="00FD0200" w:rsidRPr="00D3355F" w:rsidRDefault="00FD0200" w:rsidP="003F312D">
      <w:pPr>
        <w:pStyle w:val="Heading1"/>
        <w:rPr>
          <w:bCs/>
        </w:rPr>
      </w:pPr>
      <w:bookmarkStart w:id="13" w:name="Disability_system_improvements"/>
      <w:bookmarkStart w:id="14" w:name="The_New_Zealand_Disability_Strategy__201"/>
      <w:bookmarkStart w:id="15" w:name="Transforming_the_disability_support_syst"/>
      <w:bookmarkStart w:id="16" w:name="_bookmark4"/>
      <w:bookmarkStart w:id="17" w:name="_Toc509305157"/>
      <w:bookmarkEnd w:id="13"/>
      <w:bookmarkEnd w:id="14"/>
      <w:bookmarkEnd w:id="15"/>
      <w:bookmarkEnd w:id="16"/>
      <w:r w:rsidRPr="00D3355F">
        <w:t>Disability system improvements</w:t>
      </w:r>
      <w:bookmarkEnd w:id="17"/>
    </w:p>
    <w:p w:rsidR="00FD0200" w:rsidRPr="00D3355F" w:rsidRDefault="00FD0200" w:rsidP="003F312D">
      <w:pPr>
        <w:pStyle w:val="Heading2"/>
        <w:rPr>
          <w:bCs/>
        </w:rPr>
      </w:pPr>
      <w:bookmarkStart w:id="18" w:name="_Toc509305158"/>
      <w:r w:rsidRPr="00D3355F">
        <w:t>The New Zealand Disability Strategy 2016 to 2026</w:t>
      </w:r>
      <w:bookmarkEnd w:id="18"/>
    </w:p>
    <w:p w:rsidR="00FD0200" w:rsidRPr="00D3355F" w:rsidRDefault="00FD0200" w:rsidP="003F312D">
      <w:proofErr w:type="spellStart"/>
      <w:r w:rsidRPr="00D3355F">
        <w:t>Whāia</w:t>
      </w:r>
      <w:proofErr w:type="spellEnd"/>
      <w:r w:rsidRPr="00D3355F">
        <w:t xml:space="preserve">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 xml:space="preserve"> aligns with the vision, principles and outcomes of the New Zealand Disability Strategy.</w:t>
      </w:r>
    </w:p>
    <w:p w:rsidR="00FD0200" w:rsidRPr="00D3355F" w:rsidRDefault="00FD0200" w:rsidP="003F312D">
      <w:pPr>
        <w:pStyle w:val="Bullet"/>
      </w:pPr>
      <w:r w:rsidRPr="00D3355F">
        <w:t>Both have a vision for a non-disabling society.</w:t>
      </w:r>
    </w:p>
    <w:p w:rsidR="00FD0200" w:rsidRPr="00D3355F" w:rsidRDefault="00FD0200" w:rsidP="003F312D">
      <w:pPr>
        <w:pStyle w:val="Bullet"/>
      </w:pPr>
      <w:r w:rsidRPr="00D3355F">
        <w:t xml:space="preserve">Both are underpinned by the principles of </w:t>
      </w:r>
      <w:proofErr w:type="spellStart"/>
      <w:proofErr w:type="gramStart"/>
      <w:r w:rsidRPr="00D3355F">
        <w:t>te</w:t>
      </w:r>
      <w:proofErr w:type="spellEnd"/>
      <w:proofErr w:type="gramEnd"/>
      <w:r w:rsidRPr="00D3355F">
        <w:t xml:space="preserve"> </w:t>
      </w:r>
      <w:proofErr w:type="spellStart"/>
      <w:r w:rsidRPr="00D3355F">
        <w:t>Tiriti</w:t>
      </w:r>
      <w:proofErr w:type="spellEnd"/>
      <w:r w:rsidRPr="00D3355F">
        <w:t xml:space="preserve"> o Waitangi.</w:t>
      </w:r>
    </w:p>
    <w:p w:rsidR="00FD0200" w:rsidRPr="00D3355F" w:rsidRDefault="00FD0200" w:rsidP="003F312D">
      <w:pPr>
        <w:pStyle w:val="Bullet"/>
      </w:pPr>
      <w:r w:rsidRPr="00D3355F">
        <w:t>Both are focused on disabled people having more choice and control over their lives (</w:t>
      </w:r>
      <w:proofErr w:type="spellStart"/>
      <w:r w:rsidRPr="00D3355F">
        <w:t>Te</w:t>
      </w:r>
      <w:proofErr w:type="spellEnd"/>
      <w:r w:rsidR="003F312D">
        <w:t> </w:t>
      </w:r>
      <w:proofErr w:type="spellStart"/>
      <w:r w:rsidRPr="00D3355F">
        <w:t>Rangatira</w:t>
      </w:r>
      <w:proofErr w:type="spellEnd"/>
      <w:r w:rsidRPr="00D3355F">
        <w:t>).</w:t>
      </w:r>
    </w:p>
    <w:p w:rsidR="00FD0200" w:rsidRPr="00D3355F" w:rsidRDefault="00FD0200" w:rsidP="003F312D">
      <w:pPr>
        <w:pStyle w:val="Bullet"/>
      </w:pPr>
      <w:proofErr w:type="spellStart"/>
      <w:r w:rsidRPr="00D3355F">
        <w:t>Whāia</w:t>
      </w:r>
      <w:proofErr w:type="spellEnd"/>
      <w:r w:rsidRPr="00D3355F">
        <w:t xml:space="preserve">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 xml:space="preserve"> is developed from a Māori world view. The New Zealand Disability Strategy states that a Māori world view needs to be woven into the implementation of the strategy.</w:t>
      </w:r>
    </w:p>
    <w:p w:rsidR="00FD0200" w:rsidRPr="00D3355F" w:rsidRDefault="00FD0200" w:rsidP="003F312D">
      <w:pPr>
        <w:rPr>
          <w:rFonts w:eastAsia="Century"/>
        </w:rPr>
      </w:pPr>
    </w:p>
    <w:p w:rsidR="00FD0200" w:rsidRPr="00D3355F" w:rsidRDefault="00FD0200" w:rsidP="003F312D">
      <w:pPr>
        <w:pStyle w:val="Heading2"/>
        <w:rPr>
          <w:bCs/>
        </w:rPr>
      </w:pPr>
      <w:bookmarkStart w:id="19" w:name="_Toc509305159"/>
      <w:r w:rsidRPr="00D3355F">
        <w:t>Transforming the disability support system</w:t>
      </w:r>
      <w:bookmarkEnd w:id="19"/>
    </w:p>
    <w:p w:rsidR="00FD0200" w:rsidRDefault="00FD0200" w:rsidP="003F312D">
      <w:r w:rsidRPr="00D3355F">
        <w:t xml:space="preserve">On 2 March 2017 the Minister for Disability Issues, announced a co-design process with the disability sector to begin a nationwide transformation of the disability support system. The transformation aims to improve outcomes for disabled people and their families and </w:t>
      </w:r>
      <w:proofErr w:type="spellStart"/>
      <w:r w:rsidRPr="00D3355F">
        <w:t>whānau</w:t>
      </w:r>
      <w:proofErr w:type="spellEnd"/>
      <w:r w:rsidRPr="00D3355F">
        <w:t xml:space="preserve"> by giving disabled people and their families greater control over their lives as well as over the support they receive from government.</w:t>
      </w:r>
    </w:p>
    <w:p w:rsidR="003F312D" w:rsidRDefault="003F312D" w:rsidP="003F312D"/>
    <w:p w:rsidR="00FD0200" w:rsidRPr="00D3355F" w:rsidRDefault="00FD0200" w:rsidP="003F312D">
      <w:pPr>
        <w:pStyle w:val="Heading1"/>
        <w:rPr>
          <w:bCs/>
        </w:rPr>
      </w:pPr>
      <w:bookmarkStart w:id="20" w:name="Progress_since_2012"/>
      <w:bookmarkStart w:id="21" w:name="Improvements_for_tāngata_whaikaha"/>
      <w:bookmarkStart w:id="22" w:name="_bookmark5"/>
      <w:bookmarkStart w:id="23" w:name="_Toc509305160"/>
      <w:bookmarkEnd w:id="20"/>
      <w:bookmarkEnd w:id="21"/>
      <w:bookmarkEnd w:id="22"/>
      <w:r w:rsidRPr="00D3355F">
        <w:t>Progress since 2012</w:t>
      </w:r>
      <w:bookmarkEnd w:id="23"/>
    </w:p>
    <w:p w:rsidR="00FD0200" w:rsidRPr="00D3355F" w:rsidRDefault="00FD0200" w:rsidP="003F312D">
      <w:proofErr w:type="spellStart"/>
      <w:r w:rsidRPr="00D3355F">
        <w:t>Whāia</w:t>
      </w:r>
      <w:proofErr w:type="spellEnd"/>
      <w:r w:rsidRPr="00D3355F">
        <w:t xml:space="preserve">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 xml:space="preserve"> 2012 to 2017 led to changes that improved outcomes for </w:t>
      </w:r>
      <w:proofErr w:type="spellStart"/>
      <w:r w:rsidRPr="00D3355F">
        <w:t>tāngata</w:t>
      </w:r>
      <w:proofErr w:type="spellEnd"/>
      <w:r w:rsidRPr="00D3355F">
        <w:t xml:space="preserve"> </w:t>
      </w:r>
      <w:proofErr w:type="spellStart"/>
      <w:r w:rsidRPr="00D3355F">
        <w:t>whaikaha</w:t>
      </w:r>
      <w:proofErr w:type="spellEnd"/>
      <w:r w:rsidRPr="00D3355F">
        <w:t xml:space="preserve"> and their </w:t>
      </w:r>
      <w:proofErr w:type="spellStart"/>
      <w:r w:rsidRPr="00D3355F">
        <w:t>whānau</w:t>
      </w:r>
      <w:proofErr w:type="spellEnd"/>
      <w:r w:rsidRPr="00D3355F">
        <w:t xml:space="preserve">. While much has been achieved over 2012 to 2017, improving outcomes for </w:t>
      </w:r>
      <w:proofErr w:type="spellStart"/>
      <w:r w:rsidRPr="00D3355F">
        <w:t>tāngata</w:t>
      </w:r>
      <w:proofErr w:type="spellEnd"/>
      <w:r w:rsidRPr="00D3355F">
        <w:t xml:space="preserve"> </w:t>
      </w:r>
      <w:proofErr w:type="spellStart"/>
      <w:r w:rsidRPr="00D3355F">
        <w:t>whaikaha</w:t>
      </w:r>
      <w:proofErr w:type="spellEnd"/>
      <w:r w:rsidRPr="00D3355F">
        <w:t xml:space="preserve"> and their </w:t>
      </w:r>
      <w:proofErr w:type="spellStart"/>
      <w:r w:rsidRPr="00D3355F">
        <w:t>whānau</w:t>
      </w:r>
      <w:proofErr w:type="spellEnd"/>
      <w:r w:rsidRPr="00D3355F">
        <w:t xml:space="preserve"> remains an important priority for the Ministry of Health.</w:t>
      </w:r>
    </w:p>
    <w:p w:rsidR="00FD0200" w:rsidRPr="00D3355F" w:rsidRDefault="00FD0200" w:rsidP="003F312D">
      <w:pPr>
        <w:rPr>
          <w:rFonts w:eastAsia="Century"/>
        </w:rPr>
      </w:pPr>
    </w:p>
    <w:p w:rsidR="00FD0200" w:rsidRPr="00D3355F" w:rsidRDefault="00FD0200" w:rsidP="003F312D">
      <w:pPr>
        <w:pStyle w:val="Heading2"/>
        <w:rPr>
          <w:bCs/>
        </w:rPr>
      </w:pPr>
      <w:bookmarkStart w:id="24" w:name="_Toc509305161"/>
      <w:r w:rsidRPr="00D3355F">
        <w:t xml:space="preserve">Improvements for </w:t>
      </w:r>
      <w:proofErr w:type="spellStart"/>
      <w:r w:rsidRPr="00D3355F">
        <w:t>tāngata</w:t>
      </w:r>
      <w:proofErr w:type="spellEnd"/>
      <w:r w:rsidRPr="00D3355F">
        <w:t xml:space="preserve"> </w:t>
      </w:r>
      <w:proofErr w:type="spellStart"/>
      <w:r w:rsidRPr="00D3355F">
        <w:t>whaikaha</w:t>
      </w:r>
      <w:bookmarkEnd w:id="24"/>
      <w:proofErr w:type="spellEnd"/>
    </w:p>
    <w:p w:rsidR="00FD0200" w:rsidRPr="003F312D" w:rsidRDefault="00FD0200" w:rsidP="003F312D">
      <w:pPr>
        <w:rPr>
          <w:rFonts w:eastAsia="Georgia"/>
        </w:rPr>
      </w:pPr>
      <w:proofErr w:type="spellStart"/>
      <w:r w:rsidRPr="00D3355F">
        <w:t>Tāngata</w:t>
      </w:r>
      <w:proofErr w:type="spellEnd"/>
      <w:r w:rsidRPr="00D3355F">
        <w:t xml:space="preserve"> </w:t>
      </w:r>
      <w:proofErr w:type="spellStart"/>
      <w:r w:rsidRPr="00D3355F">
        <w:t>whaikaha</w:t>
      </w:r>
      <w:proofErr w:type="spellEnd"/>
      <w:r w:rsidRPr="00D3355F">
        <w:t xml:space="preserve"> are well represented among the clients of the Ministry of Health’s Disability Support Services (DSS).</w:t>
      </w:r>
      <w:r w:rsidR="003F312D">
        <w:rPr>
          <w:rStyle w:val="FootnoteReference"/>
        </w:rPr>
        <w:footnoteReference w:id="3"/>
      </w:r>
      <w:r w:rsidR="003F312D">
        <w:t xml:space="preserve"> </w:t>
      </w:r>
      <w:r w:rsidRPr="00D3355F">
        <w:t>The 2014 and 2016 DSS demographic reports show the following trends over the years leading up to 2016.</w:t>
      </w:r>
      <w:r w:rsidR="003F312D">
        <w:rPr>
          <w:rStyle w:val="FootnoteReference"/>
        </w:rPr>
        <w:footnoteReference w:id="4"/>
      </w:r>
    </w:p>
    <w:p w:rsidR="00FD0200" w:rsidRPr="00D3355F" w:rsidRDefault="00FD0200" w:rsidP="003F312D">
      <w:pPr>
        <w:pStyle w:val="Bullet"/>
      </w:pPr>
      <w:r w:rsidRPr="00D3355F">
        <w:t>More Māori are accessing DSS. The number of Māori clients allocated Ministry-funded disability supports increased by 18 percent between 2013 and 2016.</w:t>
      </w:r>
    </w:p>
    <w:p w:rsidR="00FD0200" w:rsidRPr="00D3355F" w:rsidRDefault="00FD0200" w:rsidP="003F312D">
      <w:pPr>
        <w:pStyle w:val="Bullet"/>
      </w:pPr>
      <w:r w:rsidRPr="00D3355F">
        <w:t>In 2016, 17.5 percent of DSS clients (5,920) identified as Māori (compared with 14.5 percent Māori in the New Zealand population). Half of these clients were aged under 23 years.</w:t>
      </w:r>
    </w:p>
    <w:p w:rsidR="00FD0200" w:rsidRPr="00D3355F" w:rsidRDefault="00FD0200" w:rsidP="003F312D">
      <w:pPr>
        <w:pStyle w:val="Bullet"/>
      </w:pPr>
      <w:r w:rsidRPr="00D3355F">
        <w:t>More Māori are accessing services that offer more choice and control (such as supported living and individualised funding).</w:t>
      </w:r>
    </w:p>
    <w:p w:rsidR="00FD0200" w:rsidRPr="00D3355F" w:rsidRDefault="00FD0200" w:rsidP="003F312D">
      <w:pPr>
        <w:pStyle w:val="Bullet"/>
      </w:pPr>
      <w:r w:rsidRPr="00D3355F">
        <w:t xml:space="preserve">Supported living has the greatest increase as more </w:t>
      </w:r>
      <w:proofErr w:type="spellStart"/>
      <w:r w:rsidRPr="00D3355F">
        <w:t>tāngata</w:t>
      </w:r>
      <w:proofErr w:type="spellEnd"/>
      <w:r w:rsidRPr="00D3355F">
        <w:t xml:space="preserve"> </w:t>
      </w:r>
      <w:proofErr w:type="spellStart"/>
      <w:r w:rsidRPr="00D3355F">
        <w:t>whaikaha</w:t>
      </w:r>
      <w:proofErr w:type="spellEnd"/>
      <w:r w:rsidRPr="00D3355F">
        <w:t xml:space="preserve"> are choosing to live in the community with support.</w:t>
      </w:r>
    </w:p>
    <w:p w:rsidR="00FD0200" w:rsidRPr="00D3355F" w:rsidRDefault="00FD0200" w:rsidP="003F312D">
      <w:pPr>
        <w:pStyle w:val="Bullet"/>
      </w:pPr>
      <w:r w:rsidRPr="00D3355F">
        <w:t xml:space="preserve">The use of individualised funding has grown, showing that </w:t>
      </w:r>
      <w:proofErr w:type="spellStart"/>
      <w:r w:rsidRPr="00D3355F">
        <w:t>tāngata</w:t>
      </w:r>
      <w:proofErr w:type="spellEnd"/>
      <w:r w:rsidRPr="00D3355F">
        <w:t xml:space="preserve"> </w:t>
      </w:r>
      <w:proofErr w:type="spellStart"/>
      <w:r w:rsidRPr="00D3355F">
        <w:t>whaikaha</w:t>
      </w:r>
      <w:proofErr w:type="spellEnd"/>
      <w:r w:rsidRPr="00D3355F">
        <w:t xml:space="preserve"> are taking up the option, giving them control of how they are supported and by whom.</w:t>
      </w:r>
    </w:p>
    <w:p w:rsidR="003F312D" w:rsidRDefault="00FD0200" w:rsidP="003F312D">
      <w:pPr>
        <w:pStyle w:val="Bullet"/>
      </w:pPr>
      <w:r w:rsidRPr="00D3355F">
        <w:t xml:space="preserve">Fewer </w:t>
      </w:r>
      <w:proofErr w:type="spellStart"/>
      <w:r w:rsidRPr="00D3355F">
        <w:t>tāngata</w:t>
      </w:r>
      <w:proofErr w:type="spellEnd"/>
      <w:r w:rsidRPr="00D3355F">
        <w:t xml:space="preserve"> </w:t>
      </w:r>
      <w:proofErr w:type="spellStart"/>
      <w:r w:rsidRPr="00D3355F">
        <w:t>whaikaha</w:t>
      </w:r>
      <w:proofErr w:type="spellEnd"/>
      <w:r w:rsidRPr="00D3355F">
        <w:t xml:space="preserve"> are being supported in a residential service.</w:t>
      </w:r>
    </w:p>
    <w:p w:rsidR="003F312D" w:rsidRDefault="003F312D" w:rsidP="003F312D"/>
    <w:p w:rsidR="00FD0200" w:rsidRDefault="00FD0200" w:rsidP="003F312D">
      <w:r w:rsidRPr="00D3355F">
        <w:t>The figure below summarises these trends.</w:t>
      </w:r>
    </w:p>
    <w:p w:rsidR="003F312D" w:rsidRPr="00D3355F" w:rsidRDefault="003F312D" w:rsidP="003F312D"/>
    <w:p w:rsidR="00FD0200" w:rsidRDefault="00FD0200" w:rsidP="003F312D">
      <w:pPr>
        <w:pStyle w:val="Figure"/>
      </w:pPr>
      <w:bookmarkStart w:id="25" w:name="_Toc509305165"/>
      <w:r w:rsidRPr="00D3355F">
        <w:t>Figure 1: Percentage of Māori accessing DSS services</w:t>
      </w:r>
      <w:bookmarkEnd w:id="25"/>
    </w:p>
    <w:p w:rsidR="003F312D" w:rsidRDefault="003F312D" w:rsidP="003F312D">
      <w:pPr>
        <w:rPr>
          <w:rFonts w:eastAsia="Century Gothic"/>
        </w:rPr>
      </w:pPr>
      <w:r>
        <w:rPr>
          <w:noProof/>
          <w:lang w:eastAsia="en-NZ"/>
        </w:rPr>
        <w:drawing>
          <wp:inline distT="0" distB="0" distL="0" distR="0" wp14:anchorId="020132F1" wp14:editId="7F7038C8">
            <wp:extent cx="4685431" cy="2094807"/>
            <wp:effectExtent l="0" t="0" r="1270" b="1270"/>
            <wp:docPr id="121" name="Picture 121" descr="Graph showing the percentage of Māori accessing DSS services in 2014 and 2016&#10;&#10;" title="Figure 1: Percentage of Māori accessing DSS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grayscl/>
                    </a:blip>
                    <a:srcRect t="2703"/>
                    <a:stretch/>
                  </pic:blipFill>
                  <pic:spPr bwMode="auto">
                    <a:xfrm>
                      <a:off x="0" y="0"/>
                      <a:ext cx="4693712" cy="2098509"/>
                    </a:xfrm>
                    <a:prstGeom prst="rect">
                      <a:avLst/>
                    </a:prstGeom>
                    <a:ln>
                      <a:noFill/>
                    </a:ln>
                    <a:extLst>
                      <a:ext uri="{53640926-AAD7-44D8-BBD7-CCE9431645EC}">
                        <a14:shadowObscured xmlns:a14="http://schemas.microsoft.com/office/drawing/2010/main"/>
                      </a:ext>
                    </a:extLst>
                  </pic:spPr>
                </pic:pic>
              </a:graphicData>
            </a:graphic>
          </wp:inline>
        </w:drawing>
      </w:r>
    </w:p>
    <w:p w:rsidR="003F312D" w:rsidRDefault="003F312D" w:rsidP="003F312D">
      <w:pPr>
        <w:rPr>
          <w:rFonts w:eastAsia="Century Gothic"/>
        </w:rPr>
      </w:pPr>
    </w:p>
    <w:p w:rsidR="00FD0200" w:rsidRPr="00D3355F" w:rsidRDefault="00FD0200" w:rsidP="003F312D">
      <w:pPr>
        <w:pStyle w:val="Heading2"/>
        <w:rPr>
          <w:rFonts w:eastAsia="Century Gothic" w:hAnsi="Century Gothic" w:cs="Century Gothic"/>
          <w:szCs w:val="40"/>
        </w:rPr>
      </w:pPr>
      <w:bookmarkStart w:id="26" w:name="Workforce"/>
      <w:bookmarkStart w:id="27" w:name="_bookmark6"/>
      <w:bookmarkStart w:id="28" w:name="_Toc509305162"/>
      <w:bookmarkEnd w:id="26"/>
      <w:bookmarkEnd w:id="27"/>
      <w:r w:rsidRPr="00D3355F">
        <w:t>Systems and providers</w:t>
      </w:r>
      <w:bookmarkEnd w:id="28"/>
    </w:p>
    <w:p w:rsidR="00FD0200" w:rsidRPr="00D3355F" w:rsidRDefault="00FD0200" w:rsidP="003F312D">
      <w:pPr>
        <w:pStyle w:val="Bullet"/>
      </w:pPr>
      <w:r w:rsidRPr="00D3355F">
        <w:t xml:space="preserve">The Ministry’s Disability Support Services (DSS) has introduced the first outcome measure in contracts with disability support services providers. This measures the engagement of Māori clients with their </w:t>
      </w:r>
      <w:proofErr w:type="spellStart"/>
      <w:r w:rsidRPr="00D3355F">
        <w:t>whānau</w:t>
      </w:r>
      <w:proofErr w:type="spellEnd"/>
      <w:r w:rsidRPr="00D3355F">
        <w:t xml:space="preserve">, </w:t>
      </w:r>
      <w:proofErr w:type="spellStart"/>
      <w:r w:rsidRPr="00D3355F">
        <w:t>hapū</w:t>
      </w:r>
      <w:proofErr w:type="spellEnd"/>
      <w:r w:rsidRPr="00D3355F">
        <w:t xml:space="preserve"> and </w:t>
      </w:r>
      <w:proofErr w:type="spellStart"/>
      <w:r w:rsidRPr="00D3355F">
        <w:t>iwi</w:t>
      </w:r>
      <w:proofErr w:type="spellEnd"/>
      <w:r w:rsidRPr="00D3355F">
        <w:t>.</w:t>
      </w:r>
    </w:p>
    <w:p w:rsidR="00FD0200" w:rsidRPr="00D3355F" w:rsidRDefault="00FD0200" w:rsidP="003F312D">
      <w:pPr>
        <w:pStyle w:val="Bullet"/>
      </w:pPr>
      <w:r w:rsidRPr="00D3355F">
        <w:t>In a survey of community residential clients in 2016, Māori clients indicated the same high levels of satisfaction with the services as European/Other clients. The overall mean quality of life score was 84 of a possible 100.</w:t>
      </w:r>
    </w:p>
    <w:p w:rsidR="00FD0200" w:rsidRPr="00D3355F" w:rsidRDefault="00FD0200" w:rsidP="003F312D">
      <w:pPr>
        <w:pStyle w:val="Bullet"/>
      </w:pPr>
      <w:r w:rsidRPr="00D3355F">
        <w:t>DSS is undertaking data analysis to identify those providers who may be able to support other providers in making their services more responsive to Māori.</w:t>
      </w:r>
    </w:p>
    <w:p w:rsidR="00FD0200" w:rsidRPr="00D3355F" w:rsidRDefault="00FD0200" w:rsidP="003F312D">
      <w:pPr>
        <w:pStyle w:val="Bullet"/>
      </w:pPr>
      <w:r w:rsidRPr="00D3355F">
        <w:t>All procurement for disability support services now includes an evaluation of the organisation’s capability and capacity to provide services responsive to Māori cultural needs.</w:t>
      </w:r>
    </w:p>
    <w:p w:rsidR="00FD0200" w:rsidRPr="00D3355F" w:rsidRDefault="00FD0200" w:rsidP="003F312D">
      <w:pPr>
        <w:rPr>
          <w:rFonts w:eastAsia="Century"/>
        </w:rPr>
      </w:pPr>
    </w:p>
    <w:p w:rsidR="00FD0200" w:rsidRPr="00D3355F" w:rsidRDefault="00FD0200" w:rsidP="003F312D">
      <w:pPr>
        <w:pStyle w:val="Heading2"/>
        <w:rPr>
          <w:bCs/>
        </w:rPr>
      </w:pPr>
      <w:bookmarkStart w:id="29" w:name="_Toc509305163"/>
      <w:r w:rsidRPr="00D3355F">
        <w:t>Workforce</w:t>
      </w:r>
      <w:bookmarkEnd w:id="29"/>
    </w:p>
    <w:p w:rsidR="00FD0200" w:rsidRPr="00D3355F" w:rsidRDefault="00FD0200" w:rsidP="003F312D">
      <w:pPr>
        <w:pStyle w:val="Bullet"/>
      </w:pPr>
      <w:r w:rsidRPr="00D3355F">
        <w:t>Māori carers are attending new training sessions, with new learning and wellbeing resources, that support carers in their caring responsibilities.</w:t>
      </w:r>
    </w:p>
    <w:p w:rsidR="00FD0200" w:rsidRPr="00D3355F" w:rsidRDefault="00FD0200" w:rsidP="003F312D">
      <w:pPr>
        <w:pStyle w:val="Bullet"/>
      </w:pPr>
      <w:r w:rsidRPr="00D3355F">
        <w:t>A new carer matching service is in place to provide easier access to carers. Of those carers who registered for the service, 11 percent were Māori.</w:t>
      </w:r>
    </w:p>
    <w:p w:rsidR="00FD0200" w:rsidRDefault="00FD0200" w:rsidP="003F312D">
      <w:pPr>
        <w:pStyle w:val="Bullet"/>
      </w:pPr>
      <w:r w:rsidRPr="00D3355F">
        <w:t>Of the staff working in the Ministry’s Disability Support Services, 97 percent have completed the Ministry’s online Responsiveness to Māori modules.</w:t>
      </w:r>
    </w:p>
    <w:p w:rsidR="003F312D" w:rsidRPr="00D3355F" w:rsidRDefault="003F312D" w:rsidP="003F312D"/>
    <w:p w:rsidR="00FD0200" w:rsidRPr="00D3355F" w:rsidRDefault="00FD0200" w:rsidP="003F312D">
      <w:pPr>
        <w:pStyle w:val="Heading1"/>
        <w:rPr>
          <w:bCs/>
        </w:rPr>
      </w:pPr>
      <w:bookmarkStart w:id="30" w:name="Goals_and_actions_for__2018_to_2022"/>
      <w:bookmarkStart w:id="31" w:name="_bookmark7"/>
      <w:bookmarkStart w:id="32" w:name="_Toc509305164"/>
      <w:bookmarkEnd w:id="30"/>
      <w:bookmarkEnd w:id="31"/>
      <w:r w:rsidRPr="00D3355F">
        <w:t>Goals and actions for 2018 to 2022</w:t>
      </w:r>
      <w:bookmarkEnd w:id="32"/>
    </w:p>
    <w:p w:rsidR="00FD0200" w:rsidRPr="00D3355F" w:rsidRDefault="00FD0200" w:rsidP="003F312D">
      <w:r w:rsidRPr="00D3355F">
        <w:t xml:space="preserve">This action plan provides the vision and focus for action for all </w:t>
      </w:r>
      <w:proofErr w:type="spellStart"/>
      <w:r w:rsidRPr="00D3355F">
        <w:t>tāngata</w:t>
      </w:r>
      <w:proofErr w:type="spellEnd"/>
      <w:r w:rsidRPr="00D3355F">
        <w:t xml:space="preserve"> </w:t>
      </w:r>
      <w:proofErr w:type="spellStart"/>
      <w:r w:rsidRPr="00D3355F">
        <w:t>whaikaha</w:t>
      </w:r>
      <w:proofErr w:type="spellEnd"/>
      <w:r w:rsidRPr="00D3355F">
        <w:t xml:space="preserve"> and those involved in supporting them. On the following pages is a table of goals and key actions that the Ministry of Health, </w:t>
      </w:r>
      <w:proofErr w:type="spellStart"/>
      <w:r w:rsidRPr="00D3355F">
        <w:t>tāngata</w:t>
      </w:r>
      <w:proofErr w:type="spellEnd"/>
      <w:r w:rsidRPr="00D3355F">
        <w:t xml:space="preserve"> </w:t>
      </w:r>
      <w:proofErr w:type="spellStart"/>
      <w:r w:rsidRPr="00D3355F">
        <w:t>whaikaha</w:t>
      </w:r>
      <w:proofErr w:type="spellEnd"/>
      <w:r w:rsidRPr="00D3355F">
        <w:t xml:space="preserve">, </w:t>
      </w:r>
      <w:proofErr w:type="spellStart"/>
      <w:r w:rsidRPr="00D3355F">
        <w:t>whānau</w:t>
      </w:r>
      <w:proofErr w:type="spellEnd"/>
      <w:r w:rsidRPr="00D3355F">
        <w:t xml:space="preserve">, disability providers and other organisations can take so that together we can achieve the vision of </w:t>
      </w:r>
      <w:proofErr w:type="spellStart"/>
      <w:r w:rsidRPr="00D3355F">
        <w:t>Whāia</w:t>
      </w:r>
      <w:proofErr w:type="spellEnd"/>
      <w:r w:rsidRPr="00D3355F">
        <w:t xml:space="preserve">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w:t>
      </w:r>
    </w:p>
    <w:p w:rsidR="00FD0200" w:rsidRPr="00D3355F" w:rsidRDefault="00FD0200" w:rsidP="003F312D">
      <w:pPr>
        <w:rPr>
          <w:rFonts w:eastAsia="Century"/>
        </w:rPr>
      </w:pPr>
    </w:p>
    <w:p w:rsidR="00FD0200" w:rsidRPr="00D3355F" w:rsidRDefault="00FD0200" w:rsidP="003F312D">
      <w:r w:rsidRPr="00D3355F">
        <w:t xml:space="preserve">The table outlines the six goals of </w:t>
      </w:r>
      <w:proofErr w:type="spellStart"/>
      <w:r w:rsidRPr="00D3355F">
        <w:t>Whāia</w:t>
      </w:r>
      <w:proofErr w:type="spellEnd"/>
      <w:r w:rsidRPr="00D3355F">
        <w:t xml:space="preserve">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 xml:space="preserve"> 2018–2022. The six goals are that by 2022 </w:t>
      </w:r>
      <w:proofErr w:type="spellStart"/>
      <w:r w:rsidRPr="00D3355F">
        <w:t>tāngata</w:t>
      </w:r>
      <w:proofErr w:type="spellEnd"/>
      <w:r w:rsidRPr="00D3355F">
        <w:t xml:space="preserve"> </w:t>
      </w:r>
      <w:proofErr w:type="spellStart"/>
      <w:r w:rsidRPr="00D3355F">
        <w:t>whaikaha</w:t>
      </w:r>
      <w:proofErr w:type="spellEnd"/>
      <w:r w:rsidRPr="00D3355F">
        <w:t xml:space="preserve"> will:</w:t>
      </w:r>
    </w:p>
    <w:p w:rsidR="00FD0200" w:rsidRPr="00D3355F" w:rsidRDefault="003F312D" w:rsidP="003F312D">
      <w:pPr>
        <w:spacing w:before="90"/>
        <w:ind w:left="567" w:hanging="567"/>
      </w:pPr>
      <w:r>
        <w:t>1</w:t>
      </w:r>
      <w:r>
        <w:tab/>
      </w:r>
      <w:r w:rsidR="00FD0200" w:rsidRPr="00D3355F">
        <w:t>participate in the development of health and disability services</w:t>
      </w:r>
    </w:p>
    <w:p w:rsidR="00FD0200" w:rsidRPr="00D3355F" w:rsidRDefault="003F312D" w:rsidP="003F312D">
      <w:pPr>
        <w:spacing w:before="90"/>
        <w:ind w:left="567" w:hanging="567"/>
      </w:pPr>
      <w:r>
        <w:t>2</w:t>
      </w:r>
      <w:r>
        <w:tab/>
      </w:r>
      <w:r w:rsidR="00FD0200" w:rsidRPr="00D3355F">
        <w:t>have control over their disability support</w:t>
      </w:r>
    </w:p>
    <w:p w:rsidR="00FD0200" w:rsidRPr="00D3355F" w:rsidRDefault="003F312D" w:rsidP="003F312D">
      <w:pPr>
        <w:spacing w:before="90"/>
        <w:ind w:left="567" w:hanging="567"/>
      </w:pPr>
      <w:r>
        <w:t>3</w:t>
      </w:r>
      <w:r>
        <w:tab/>
      </w:r>
      <w:r w:rsidR="00FD0200" w:rsidRPr="00D3355F">
        <w:t xml:space="preserve">participate in </w:t>
      </w:r>
      <w:proofErr w:type="spellStart"/>
      <w:r w:rsidR="00FD0200" w:rsidRPr="00D3355F">
        <w:t>Te</w:t>
      </w:r>
      <w:proofErr w:type="spellEnd"/>
      <w:r w:rsidR="00FD0200" w:rsidRPr="00D3355F">
        <w:t xml:space="preserve"> </w:t>
      </w:r>
      <w:proofErr w:type="spellStart"/>
      <w:r w:rsidR="00FD0200" w:rsidRPr="00D3355F">
        <w:t>Ao</w:t>
      </w:r>
      <w:proofErr w:type="spellEnd"/>
      <w:r w:rsidR="00FD0200" w:rsidRPr="00D3355F">
        <w:t xml:space="preserve"> Māori</w:t>
      </w:r>
    </w:p>
    <w:p w:rsidR="00FD0200" w:rsidRPr="00D3355F" w:rsidRDefault="003F312D" w:rsidP="003F312D">
      <w:pPr>
        <w:spacing w:before="90"/>
        <w:ind w:left="567" w:hanging="567"/>
      </w:pPr>
      <w:r>
        <w:t>4</w:t>
      </w:r>
      <w:r>
        <w:tab/>
      </w:r>
      <w:r w:rsidR="00FD0200" w:rsidRPr="00D3355F">
        <w:t>participate in their community</w:t>
      </w:r>
    </w:p>
    <w:p w:rsidR="00FD0200" w:rsidRPr="00D3355F" w:rsidRDefault="003F312D" w:rsidP="003F312D">
      <w:pPr>
        <w:spacing w:before="90"/>
        <w:ind w:left="567" w:hanging="567"/>
      </w:pPr>
      <w:r>
        <w:t>5</w:t>
      </w:r>
      <w:r>
        <w:tab/>
      </w:r>
      <w:r w:rsidR="00FD0200" w:rsidRPr="00D3355F">
        <w:t xml:space="preserve">receive disability support services that are responsive to </w:t>
      </w:r>
      <w:proofErr w:type="spellStart"/>
      <w:r w:rsidR="00FD0200" w:rsidRPr="00D3355F">
        <w:t>Te</w:t>
      </w:r>
      <w:proofErr w:type="spellEnd"/>
      <w:r w:rsidR="00FD0200" w:rsidRPr="00D3355F">
        <w:t xml:space="preserve"> </w:t>
      </w:r>
      <w:proofErr w:type="spellStart"/>
      <w:r w:rsidR="00FD0200" w:rsidRPr="00D3355F">
        <w:t>Ao</w:t>
      </w:r>
      <w:proofErr w:type="spellEnd"/>
      <w:r w:rsidR="00FD0200" w:rsidRPr="00D3355F">
        <w:t xml:space="preserve"> Māori</w:t>
      </w:r>
    </w:p>
    <w:p w:rsidR="00FD0200" w:rsidRPr="00D3355F" w:rsidRDefault="003F312D" w:rsidP="003F312D">
      <w:pPr>
        <w:spacing w:before="90"/>
        <w:ind w:left="567" w:hanging="567"/>
      </w:pPr>
      <w:r>
        <w:t>6</w:t>
      </w:r>
      <w:r>
        <w:tab/>
      </w:r>
      <w:r w:rsidR="00FD0200" w:rsidRPr="00D3355F">
        <w:t>have informed and responsive communities.</w:t>
      </w:r>
    </w:p>
    <w:p w:rsidR="00FD0200" w:rsidRPr="00D3355F" w:rsidRDefault="00FD0200" w:rsidP="003F312D">
      <w:pPr>
        <w:rPr>
          <w:rFonts w:eastAsia="Century"/>
        </w:rPr>
      </w:pPr>
    </w:p>
    <w:p w:rsidR="00FD0200" w:rsidRPr="00D3355F" w:rsidRDefault="00FD0200" w:rsidP="003F312D">
      <w:r w:rsidRPr="00D3355F">
        <w:t xml:space="preserve">The Ministry will document how it will implement its specific actions in a detailed implementation plan. This will include how the Ministry and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 The Māori Advisory Group will monitor and measure progress on these actions.</w:t>
      </w:r>
    </w:p>
    <w:p w:rsidR="00FD0200" w:rsidRPr="00D3355F" w:rsidRDefault="00FD0200" w:rsidP="003F312D">
      <w:pPr>
        <w:rPr>
          <w:rFonts w:eastAsia="Century"/>
        </w:rPr>
      </w:pPr>
    </w:p>
    <w:p w:rsidR="00FD0200" w:rsidRDefault="00FD0200" w:rsidP="003F312D">
      <w:r w:rsidRPr="00D3355F">
        <w:t>Health and disability providers and other organisations are encouraged to incorporate these goals and actions in their planning.</w:t>
      </w:r>
    </w:p>
    <w:p w:rsidR="003F312D" w:rsidRPr="00D3355F" w:rsidRDefault="003F312D" w:rsidP="003F312D"/>
    <w:tbl>
      <w:tblPr>
        <w:tblW w:w="9356" w:type="dxa"/>
        <w:tblInd w:w="57" w:type="dxa"/>
        <w:tblLayout w:type="fixed"/>
        <w:tblCellMar>
          <w:left w:w="57" w:type="dxa"/>
          <w:right w:w="57" w:type="dxa"/>
        </w:tblCellMar>
        <w:tblLook w:val="01E0" w:firstRow="1" w:lastRow="1" w:firstColumn="1" w:lastColumn="1" w:noHBand="0" w:noVBand="0"/>
      </w:tblPr>
      <w:tblGrid>
        <w:gridCol w:w="2127"/>
        <w:gridCol w:w="1807"/>
        <w:gridCol w:w="1807"/>
        <w:gridCol w:w="1807"/>
        <w:gridCol w:w="1808"/>
      </w:tblGrid>
      <w:tr w:rsidR="00FD0200" w:rsidRPr="003F312D" w:rsidTr="003F312D">
        <w:trPr>
          <w:cantSplit/>
        </w:trPr>
        <w:tc>
          <w:tcPr>
            <w:tcW w:w="9356" w:type="dxa"/>
            <w:gridSpan w:val="5"/>
            <w:tcBorders>
              <w:top w:val="single" w:sz="4" w:space="0" w:color="auto"/>
              <w:left w:val="nil"/>
              <w:bottom w:val="single" w:sz="4" w:space="0" w:color="auto"/>
              <w:right w:val="nil"/>
            </w:tcBorders>
            <w:shd w:val="clear" w:color="auto" w:fill="D9D9D9" w:themeFill="background1" w:themeFillShade="D9"/>
          </w:tcPr>
          <w:p w:rsidR="00FD0200" w:rsidRPr="003F312D" w:rsidRDefault="003F312D" w:rsidP="00F163F1">
            <w:pPr>
              <w:pStyle w:val="TableText"/>
              <w:keepNext/>
              <w:rPr>
                <w:rFonts w:eastAsia="Tahoma" w:cs="Tahoma"/>
                <w:b/>
                <w:szCs w:val="19"/>
              </w:rPr>
            </w:pPr>
            <w:r w:rsidRPr="003F312D">
              <w:rPr>
                <w:b/>
              </w:rPr>
              <w:t>O</w:t>
            </w:r>
            <w:r w:rsidR="00FD0200" w:rsidRPr="003F312D">
              <w:rPr>
                <w:b/>
              </w:rPr>
              <w:t xml:space="preserve">utcomes for </w:t>
            </w:r>
            <w:proofErr w:type="spellStart"/>
            <w:r w:rsidR="00FD0200" w:rsidRPr="003F312D">
              <w:rPr>
                <w:b/>
              </w:rPr>
              <w:t>tāngata</w:t>
            </w:r>
            <w:proofErr w:type="spellEnd"/>
            <w:r w:rsidR="00FD0200" w:rsidRPr="003F312D">
              <w:rPr>
                <w:b/>
              </w:rPr>
              <w:t xml:space="preserve"> </w:t>
            </w:r>
            <w:proofErr w:type="spellStart"/>
            <w:r w:rsidR="00FD0200" w:rsidRPr="003F312D">
              <w:rPr>
                <w:b/>
              </w:rPr>
              <w:t>whaikaha</w:t>
            </w:r>
            <w:proofErr w:type="spellEnd"/>
            <w:r w:rsidR="00FD0200" w:rsidRPr="003F312D">
              <w:rPr>
                <w:b/>
              </w:rPr>
              <w:t xml:space="preserve">: </w:t>
            </w:r>
            <w:proofErr w:type="spellStart"/>
            <w:r w:rsidR="00FD0200" w:rsidRPr="003F312D">
              <w:rPr>
                <w:b/>
              </w:rPr>
              <w:t>Te</w:t>
            </w:r>
            <w:proofErr w:type="spellEnd"/>
            <w:r w:rsidR="00FD0200" w:rsidRPr="003F312D">
              <w:rPr>
                <w:b/>
              </w:rPr>
              <w:t xml:space="preserve"> </w:t>
            </w:r>
            <w:proofErr w:type="spellStart"/>
            <w:r w:rsidR="00FD0200" w:rsidRPr="003F312D">
              <w:rPr>
                <w:b/>
              </w:rPr>
              <w:t>Rangatira</w:t>
            </w:r>
            <w:proofErr w:type="spellEnd"/>
          </w:p>
        </w:tc>
      </w:tr>
      <w:tr w:rsidR="00FD0200" w:rsidRPr="00D3355F" w:rsidTr="003F312D">
        <w:trPr>
          <w:cantSplit/>
        </w:trPr>
        <w:tc>
          <w:tcPr>
            <w:tcW w:w="9356" w:type="dxa"/>
            <w:gridSpan w:val="5"/>
            <w:tcBorders>
              <w:top w:val="single" w:sz="4" w:space="0" w:color="auto"/>
              <w:left w:val="nil"/>
              <w:bottom w:val="single" w:sz="4" w:space="0" w:color="auto"/>
              <w:right w:val="nil"/>
            </w:tcBorders>
            <w:shd w:val="clear" w:color="auto" w:fill="auto"/>
          </w:tcPr>
          <w:p w:rsidR="00FD0200" w:rsidRPr="00D3355F" w:rsidRDefault="00FD0200" w:rsidP="00F163F1">
            <w:pPr>
              <w:pStyle w:val="TableText"/>
              <w:keepNext/>
              <w:rPr>
                <w:rFonts w:eastAsia="Arial" w:cs="Arial"/>
                <w:szCs w:val="18"/>
              </w:rPr>
            </w:pPr>
            <w:proofErr w:type="spellStart"/>
            <w:r w:rsidRPr="00D3355F">
              <w:t>Tāngata</w:t>
            </w:r>
            <w:proofErr w:type="spellEnd"/>
            <w:r w:rsidRPr="00D3355F">
              <w:t xml:space="preserve"> </w:t>
            </w:r>
            <w:proofErr w:type="spellStart"/>
            <w:r w:rsidRPr="00D3355F">
              <w:t>whaikaha</w:t>
            </w:r>
            <w:proofErr w:type="spellEnd"/>
            <w:r w:rsidRPr="00D3355F">
              <w:t xml:space="preserve"> are informed, consider options and make decisions for self. </w:t>
            </w:r>
            <w:proofErr w:type="spellStart"/>
            <w:r w:rsidRPr="00D3355F">
              <w:t>Tāngata</w:t>
            </w:r>
            <w:proofErr w:type="spellEnd"/>
            <w:r w:rsidRPr="00D3355F">
              <w:t xml:space="preserve"> </w:t>
            </w:r>
            <w:proofErr w:type="spellStart"/>
            <w:r w:rsidRPr="00D3355F">
              <w:t>whaikaha</w:t>
            </w:r>
            <w:proofErr w:type="spellEnd"/>
            <w:r w:rsidRPr="00D3355F">
              <w:t xml:space="preserve"> are able to take responsibility for guiding or leading others.</w:t>
            </w:r>
          </w:p>
          <w:p w:rsidR="00FD0200" w:rsidRPr="00D3355F" w:rsidRDefault="00FD0200" w:rsidP="00F163F1">
            <w:pPr>
              <w:pStyle w:val="TableText"/>
              <w:keepNext/>
              <w:tabs>
                <w:tab w:val="left" w:pos="1644"/>
                <w:tab w:val="left" w:pos="3373"/>
                <w:tab w:val="left" w:pos="5046"/>
                <w:tab w:val="left" w:pos="6789"/>
                <w:tab w:val="left" w:pos="8439"/>
              </w:tabs>
              <w:rPr>
                <w:rFonts w:eastAsia="Arial" w:cs="Arial"/>
                <w:szCs w:val="19"/>
              </w:rPr>
            </w:pPr>
            <w:proofErr w:type="spellStart"/>
            <w:r w:rsidRPr="00D3355F">
              <w:t>Whakamana</w:t>
            </w:r>
            <w:proofErr w:type="spellEnd"/>
            <w:r w:rsidRPr="00D3355F">
              <w:tab/>
            </w:r>
            <w:proofErr w:type="spellStart"/>
            <w:r w:rsidRPr="00D3355F">
              <w:t>Māramatanga</w:t>
            </w:r>
            <w:proofErr w:type="spellEnd"/>
            <w:r w:rsidRPr="00D3355F">
              <w:tab/>
            </w:r>
            <w:proofErr w:type="spellStart"/>
            <w:r w:rsidRPr="00D3355F">
              <w:t>Tinana</w:t>
            </w:r>
            <w:proofErr w:type="spellEnd"/>
            <w:r w:rsidRPr="00D3355F">
              <w:tab/>
            </w:r>
            <w:proofErr w:type="spellStart"/>
            <w:r w:rsidRPr="00D3355F">
              <w:t>Wairua</w:t>
            </w:r>
            <w:proofErr w:type="spellEnd"/>
            <w:r w:rsidRPr="00D3355F">
              <w:tab/>
            </w:r>
            <w:proofErr w:type="spellStart"/>
            <w:r w:rsidRPr="00D3355F">
              <w:t>Pūkenga</w:t>
            </w:r>
            <w:proofErr w:type="spellEnd"/>
            <w:r w:rsidRPr="00D3355F">
              <w:tab/>
            </w:r>
            <w:proofErr w:type="spellStart"/>
            <w:r w:rsidRPr="00D3355F">
              <w:t>Kawenga</w:t>
            </w:r>
            <w:proofErr w:type="spellEnd"/>
          </w:p>
        </w:tc>
      </w:tr>
      <w:tr w:rsidR="00FD0200" w:rsidRPr="003F312D" w:rsidTr="003F312D">
        <w:trPr>
          <w:cantSplit/>
        </w:trPr>
        <w:tc>
          <w:tcPr>
            <w:tcW w:w="9356" w:type="dxa"/>
            <w:gridSpan w:val="5"/>
            <w:tcBorders>
              <w:top w:val="single" w:sz="4" w:space="0" w:color="auto"/>
              <w:left w:val="nil"/>
              <w:bottom w:val="single" w:sz="4" w:space="0" w:color="auto"/>
              <w:right w:val="nil"/>
            </w:tcBorders>
            <w:shd w:val="clear" w:color="auto" w:fill="D9D9D9" w:themeFill="background1" w:themeFillShade="D9"/>
          </w:tcPr>
          <w:p w:rsidR="00FD0200" w:rsidRPr="003F312D" w:rsidRDefault="00FD0200" w:rsidP="00F163F1">
            <w:pPr>
              <w:pStyle w:val="TableText"/>
              <w:keepNext/>
              <w:rPr>
                <w:rFonts w:eastAsia="Tahoma" w:cs="Tahoma"/>
                <w:b/>
                <w:szCs w:val="19"/>
              </w:rPr>
            </w:pPr>
            <w:r w:rsidRPr="003F312D">
              <w:rPr>
                <w:b/>
              </w:rPr>
              <w:t xml:space="preserve">The goals: By 2022 </w:t>
            </w:r>
            <w:proofErr w:type="spellStart"/>
            <w:r w:rsidRPr="003F312D">
              <w:rPr>
                <w:b/>
              </w:rPr>
              <w:t>tāngata</w:t>
            </w:r>
            <w:proofErr w:type="spellEnd"/>
            <w:r w:rsidRPr="003F312D">
              <w:rPr>
                <w:b/>
              </w:rPr>
              <w:t xml:space="preserve"> </w:t>
            </w:r>
            <w:proofErr w:type="spellStart"/>
            <w:r w:rsidRPr="003F312D">
              <w:rPr>
                <w:b/>
              </w:rPr>
              <w:t>whaikaha</w:t>
            </w:r>
            <w:proofErr w:type="spellEnd"/>
            <w:r w:rsidRPr="003F312D">
              <w:rPr>
                <w:b/>
              </w:rPr>
              <w:t xml:space="preserve"> will:</w:t>
            </w:r>
          </w:p>
        </w:tc>
      </w:tr>
      <w:tr w:rsidR="00FD0200" w:rsidRPr="00D3355F" w:rsidTr="003F312D">
        <w:trPr>
          <w:cantSplit/>
        </w:trPr>
        <w:tc>
          <w:tcPr>
            <w:tcW w:w="9356" w:type="dxa"/>
            <w:gridSpan w:val="5"/>
            <w:tcBorders>
              <w:top w:val="single" w:sz="4" w:space="0" w:color="auto"/>
              <w:left w:val="nil"/>
              <w:right w:val="nil"/>
            </w:tcBorders>
            <w:shd w:val="clear" w:color="auto" w:fill="F2F2F2" w:themeFill="background1" w:themeFillShade="F2"/>
          </w:tcPr>
          <w:p w:rsidR="00FD0200" w:rsidRPr="003F312D" w:rsidRDefault="00FD0200" w:rsidP="00F163F1">
            <w:pPr>
              <w:pStyle w:val="TableText"/>
              <w:keepNext/>
              <w:rPr>
                <w:rFonts w:eastAsia="Tahoma" w:cs="Tahoma"/>
                <w:b/>
                <w:szCs w:val="19"/>
              </w:rPr>
            </w:pPr>
            <w:r w:rsidRPr="003F312D">
              <w:rPr>
                <w:b/>
              </w:rPr>
              <w:t>1. Participate in the development of health and disability services</w:t>
            </w:r>
          </w:p>
          <w:p w:rsidR="00FD0200" w:rsidRPr="00D3355F" w:rsidRDefault="00FD0200" w:rsidP="00F163F1">
            <w:pPr>
              <w:pStyle w:val="TableText"/>
              <w:keepNext/>
              <w:rPr>
                <w:rFonts w:eastAsia="Arial" w:cs="Arial"/>
                <w:szCs w:val="19"/>
              </w:rPr>
            </w:pPr>
            <w:proofErr w:type="spellStart"/>
            <w:r w:rsidRPr="00D3355F">
              <w:t>Tāngata</w:t>
            </w:r>
            <w:proofErr w:type="spellEnd"/>
            <w:r w:rsidRPr="00D3355F">
              <w:t xml:space="preserve"> </w:t>
            </w:r>
            <w:proofErr w:type="spellStart"/>
            <w:r w:rsidRPr="00D3355F">
              <w:t>whaikaha</w:t>
            </w:r>
            <w:proofErr w:type="spellEnd"/>
            <w:r w:rsidRPr="00D3355F">
              <w:t xml:space="preserve"> and their </w:t>
            </w:r>
            <w:proofErr w:type="spellStart"/>
            <w:r w:rsidRPr="00D3355F">
              <w:t>whānau</w:t>
            </w:r>
            <w:proofErr w:type="spellEnd"/>
            <w:r w:rsidRPr="00D3355F">
              <w:t xml:space="preserve"> are active contributors to and engaged participants in health and disability support service development, service delivery and monitoring disability service performance.</w:t>
            </w:r>
          </w:p>
        </w:tc>
      </w:tr>
      <w:tr w:rsidR="00FD0200" w:rsidRPr="00D3355F" w:rsidTr="003F312D">
        <w:trPr>
          <w:cantSplit/>
        </w:trPr>
        <w:tc>
          <w:tcPr>
            <w:tcW w:w="9356" w:type="dxa"/>
            <w:gridSpan w:val="5"/>
            <w:tcBorders>
              <w:left w:val="nil"/>
              <w:bottom w:val="single" w:sz="4" w:space="0" w:color="auto"/>
              <w:right w:val="nil"/>
            </w:tcBorders>
            <w:shd w:val="clear" w:color="auto" w:fill="auto"/>
          </w:tcPr>
          <w:p w:rsidR="00FD0200" w:rsidRPr="003F312D" w:rsidRDefault="00FD0200" w:rsidP="00F163F1">
            <w:pPr>
              <w:pStyle w:val="TableText"/>
              <w:keepNext/>
              <w:rPr>
                <w:rFonts w:eastAsia="Tahoma" w:cs="Tahoma"/>
                <w:b/>
                <w:szCs w:val="19"/>
              </w:rPr>
            </w:pPr>
            <w:r w:rsidRPr="003F312D">
              <w:rPr>
                <w:b/>
              </w:rPr>
              <w:t>To achieve the goals ...</w:t>
            </w:r>
          </w:p>
        </w:tc>
      </w:tr>
      <w:tr w:rsidR="00FD0200" w:rsidRPr="00D3355F" w:rsidTr="00F163F1">
        <w:trPr>
          <w:cantSplit/>
        </w:trPr>
        <w:tc>
          <w:tcPr>
            <w:tcW w:w="2127" w:type="dxa"/>
            <w:vMerge w:val="restart"/>
            <w:tcBorders>
              <w:top w:val="single" w:sz="4" w:space="0" w:color="auto"/>
              <w:left w:val="nil"/>
              <w:bottom w:val="single" w:sz="4" w:space="0" w:color="auto"/>
              <w:right w:val="single" w:sz="4" w:space="0" w:color="A6A6A6" w:themeColor="background1" w:themeShade="A6"/>
            </w:tcBorders>
            <w:shd w:val="clear" w:color="auto" w:fill="auto"/>
            <w:vAlign w:val="bottom"/>
          </w:tcPr>
          <w:p w:rsidR="00FD0200" w:rsidRPr="003F312D" w:rsidRDefault="00FD0200" w:rsidP="00F163F1">
            <w:pPr>
              <w:pStyle w:val="TableText"/>
              <w:keepNext/>
              <w:rPr>
                <w:rFonts w:eastAsia="Tahoma" w:cs="Tahoma"/>
                <w:b/>
                <w:szCs w:val="19"/>
              </w:rPr>
            </w:pPr>
            <w:r w:rsidRPr="003F312D">
              <w:rPr>
                <w:b/>
              </w:rPr>
              <w:t>The Ministry of Health has committed to:</w:t>
            </w:r>
          </w:p>
        </w:tc>
        <w:tc>
          <w:tcPr>
            <w:tcW w:w="7229" w:type="dxa"/>
            <w:gridSpan w:val="4"/>
            <w:tcBorders>
              <w:top w:val="single" w:sz="4" w:space="0" w:color="auto"/>
              <w:left w:val="single" w:sz="4" w:space="0" w:color="A6A6A6" w:themeColor="background1" w:themeShade="A6"/>
              <w:bottom w:val="single" w:sz="4" w:space="0" w:color="auto"/>
              <w:right w:val="nil"/>
            </w:tcBorders>
            <w:shd w:val="clear" w:color="auto" w:fill="F2F2F2" w:themeFill="background1" w:themeFillShade="F2"/>
          </w:tcPr>
          <w:p w:rsidR="00FD0200" w:rsidRPr="003F312D" w:rsidRDefault="00FD0200" w:rsidP="00F163F1">
            <w:pPr>
              <w:pStyle w:val="TableText"/>
              <w:keepNext/>
              <w:jc w:val="center"/>
              <w:rPr>
                <w:rFonts w:eastAsia="Tahoma" w:cs="Tahoma"/>
                <w:b/>
                <w:szCs w:val="19"/>
              </w:rPr>
            </w:pPr>
            <w:r w:rsidRPr="003F312D">
              <w:rPr>
                <w:b/>
              </w:rPr>
              <w:t>Examples of actions</w:t>
            </w:r>
          </w:p>
        </w:tc>
      </w:tr>
      <w:tr w:rsidR="00FD0200" w:rsidRPr="00D3355F" w:rsidTr="009C1049">
        <w:trPr>
          <w:cantSplit/>
        </w:trPr>
        <w:tc>
          <w:tcPr>
            <w:tcW w:w="2127" w:type="dxa"/>
            <w:vMerge/>
            <w:tcBorders>
              <w:top w:val="single" w:sz="4" w:space="0" w:color="auto"/>
              <w:left w:val="nil"/>
              <w:bottom w:val="single" w:sz="4" w:space="0" w:color="auto"/>
              <w:right w:val="single" w:sz="4" w:space="0" w:color="A6A6A6" w:themeColor="background1" w:themeShade="A6"/>
            </w:tcBorders>
            <w:shd w:val="clear" w:color="auto" w:fill="auto"/>
          </w:tcPr>
          <w:p w:rsidR="00FD0200" w:rsidRPr="00D3355F" w:rsidRDefault="00FD0200" w:rsidP="00F163F1">
            <w:pPr>
              <w:pStyle w:val="TableText"/>
              <w:keepNext/>
            </w:pP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3F312D" w:rsidRDefault="00FD0200" w:rsidP="00F163F1">
            <w:pPr>
              <w:pStyle w:val="TableText"/>
              <w:keepNext/>
              <w:rPr>
                <w:rFonts w:eastAsia="Tahoma" w:cs="Tahoma"/>
                <w:b/>
                <w:szCs w:val="19"/>
              </w:rPr>
            </w:pPr>
            <w:proofErr w:type="spellStart"/>
            <w:r w:rsidRPr="003F312D">
              <w:rPr>
                <w:b/>
              </w:rPr>
              <w:t>Tāngata</w:t>
            </w:r>
            <w:proofErr w:type="spellEnd"/>
            <w:r w:rsidRPr="003F312D">
              <w:rPr>
                <w:b/>
              </w:rPr>
              <w:t xml:space="preserve"> </w:t>
            </w:r>
            <w:proofErr w:type="spellStart"/>
            <w:r w:rsidRPr="003F312D">
              <w:rPr>
                <w:b/>
              </w:rPr>
              <w:t>whaikaha</w:t>
            </w:r>
            <w:proofErr w:type="spellEnd"/>
            <w:r w:rsidRPr="003F312D">
              <w:rPr>
                <w:b/>
              </w:rPr>
              <w:t xml:space="preserve"> can:</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3F312D" w:rsidRDefault="00FD0200" w:rsidP="00F163F1">
            <w:pPr>
              <w:pStyle w:val="TableText"/>
              <w:keepNext/>
              <w:rPr>
                <w:rFonts w:eastAsia="Tahoma" w:cs="Tahoma"/>
                <w:b/>
                <w:szCs w:val="19"/>
              </w:rPr>
            </w:pPr>
            <w:proofErr w:type="spellStart"/>
            <w:r w:rsidRPr="003F312D">
              <w:rPr>
                <w:b/>
              </w:rPr>
              <w:t>Whānau</w:t>
            </w:r>
            <w:proofErr w:type="spellEnd"/>
            <w:r w:rsidRPr="003F312D">
              <w:rPr>
                <w:b/>
              </w:rPr>
              <w:t xml:space="preserve"> can:</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3F312D" w:rsidRDefault="00FD0200" w:rsidP="00F163F1">
            <w:pPr>
              <w:pStyle w:val="TableText"/>
              <w:keepNext/>
              <w:rPr>
                <w:rFonts w:eastAsia="Tahoma" w:cs="Tahoma"/>
                <w:b/>
                <w:szCs w:val="19"/>
              </w:rPr>
            </w:pPr>
            <w:r w:rsidRPr="003F312D">
              <w:rPr>
                <w:b/>
              </w:rPr>
              <w:t>Disability providers can:</w:t>
            </w:r>
          </w:p>
        </w:tc>
        <w:tc>
          <w:tcPr>
            <w:tcW w:w="1808" w:type="dxa"/>
            <w:tcBorders>
              <w:top w:val="single" w:sz="4" w:space="0" w:color="auto"/>
              <w:left w:val="single" w:sz="4" w:space="0" w:color="A6A6A6" w:themeColor="background1" w:themeShade="A6"/>
              <w:bottom w:val="single" w:sz="4" w:space="0" w:color="auto"/>
              <w:right w:val="nil"/>
            </w:tcBorders>
            <w:shd w:val="clear" w:color="auto" w:fill="auto"/>
          </w:tcPr>
          <w:p w:rsidR="00FD0200" w:rsidRPr="003F312D" w:rsidRDefault="00FD0200" w:rsidP="00F163F1">
            <w:pPr>
              <w:pStyle w:val="TableText"/>
              <w:keepNext/>
              <w:rPr>
                <w:rFonts w:eastAsia="Tahoma" w:cs="Tahoma"/>
                <w:b/>
                <w:szCs w:val="19"/>
              </w:rPr>
            </w:pPr>
            <w:r w:rsidRPr="003F312D">
              <w:rPr>
                <w:b/>
              </w:rPr>
              <w:t>Other organisations can:</w:t>
            </w:r>
          </w:p>
        </w:tc>
      </w:tr>
      <w:tr w:rsidR="00FD0200" w:rsidRPr="00D3355F" w:rsidTr="009C1049">
        <w:trPr>
          <w:cantSplit/>
        </w:trPr>
        <w:tc>
          <w:tcPr>
            <w:tcW w:w="2127" w:type="dxa"/>
            <w:tcBorders>
              <w:top w:val="single" w:sz="4" w:space="0" w:color="auto"/>
              <w:left w:val="nil"/>
              <w:bottom w:val="single" w:sz="4" w:space="0" w:color="auto"/>
              <w:right w:val="single" w:sz="4" w:space="0" w:color="A6A6A6" w:themeColor="background1" w:themeShade="A6"/>
            </w:tcBorders>
            <w:shd w:val="clear" w:color="auto" w:fill="auto"/>
          </w:tcPr>
          <w:p w:rsidR="00FD0200" w:rsidRPr="00D3355F" w:rsidRDefault="00F163F1" w:rsidP="00F163F1">
            <w:pPr>
              <w:pStyle w:val="TableText"/>
              <w:ind w:left="425" w:hanging="425"/>
              <w:rPr>
                <w:rFonts w:eastAsia="Arial" w:cs="Arial"/>
                <w:szCs w:val="19"/>
              </w:rPr>
            </w:pPr>
            <w:r>
              <w:t>1.1</w:t>
            </w:r>
            <w:r>
              <w:tab/>
            </w:r>
            <w:r w:rsidR="00FD0200" w:rsidRPr="00D3355F">
              <w:t xml:space="preserve">actively involve </w:t>
            </w:r>
            <w:proofErr w:type="spellStart"/>
            <w:r w:rsidR="00FD0200" w:rsidRPr="00D3355F">
              <w:t>tāngata</w:t>
            </w:r>
            <w:proofErr w:type="spellEnd"/>
            <w:r w:rsidR="00FD0200" w:rsidRPr="00D3355F">
              <w:t xml:space="preserve"> </w:t>
            </w:r>
            <w:proofErr w:type="spellStart"/>
            <w:r w:rsidR="00FD0200" w:rsidRPr="00D3355F">
              <w:t>whaikaha</w:t>
            </w:r>
            <w:proofErr w:type="spellEnd"/>
            <w:r w:rsidR="00FD0200" w:rsidRPr="00D3355F">
              <w:t xml:space="preserve"> and </w:t>
            </w:r>
            <w:proofErr w:type="spellStart"/>
            <w:r w:rsidR="00FD0200" w:rsidRPr="00D3355F">
              <w:t>whānau</w:t>
            </w:r>
            <w:proofErr w:type="spellEnd"/>
            <w:r w:rsidR="00FD0200" w:rsidRPr="00D3355F">
              <w:t xml:space="preserve"> in</w:t>
            </w:r>
            <w:r>
              <w:t xml:space="preserve"> </w:t>
            </w:r>
            <w:r w:rsidR="00FD0200" w:rsidRPr="00D3355F">
              <w:t>co</w:t>
            </w:r>
            <w:r>
              <w:noBreakHyphen/>
            </w:r>
            <w:r w:rsidR="00FD0200" w:rsidRPr="00D3355F">
              <w:t>designing, implementing, monitoring</w:t>
            </w:r>
            <w:r>
              <w:t xml:space="preserve"> </w:t>
            </w:r>
            <w:r w:rsidR="00FD0200" w:rsidRPr="00D3355F">
              <w:t>and evaluating the disability support system</w:t>
            </w:r>
          </w:p>
          <w:p w:rsidR="00FD0200" w:rsidRPr="00D3355F" w:rsidRDefault="00F163F1" w:rsidP="00F163F1">
            <w:pPr>
              <w:pStyle w:val="TableText"/>
              <w:ind w:left="425" w:hanging="425"/>
              <w:rPr>
                <w:rFonts w:eastAsia="Arial" w:cs="Arial"/>
                <w:szCs w:val="19"/>
              </w:rPr>
            </w:pPr>
            <w:r>
              <w:t>1.2</w:t>
            </w:r>
            <w:r>
              <w:tab/>
            </w:r>
            <w:r w:rsidR="00FD0200" w:rsidRPr="00D3355F">
              <w:t xml:space="preserve">work with DSS providers and district health boards to ensure they involve </w:t>
            </w:r>
            <w:proofErr w:type="spellStart"/>
            <w:r w:rsidR="00FD0200" w:rsidRPr="00D3355F">
              <w:t>tāngata</w:t>
            </w:r>
            <w:proofErr w:type="spellEnd"/>
            <w:r w:rsidR="00FD0200" w:rsidRPr="00D3355F">
              <w:t xml:space="preserve"> </w:t>
            </w:r>
            <w:proofErr w:type="spellStart"/>
            <w:r w:rsidR="00FD0200" w:rsidRPr="00D3355F">
              <w:t>whaikaha</w:t>
            </w:r>
            <w:proofErr w:type="spellEnd"/>
            <w:r w:rsidR="00FD0200" w:rsidRPr="00D3355F">
              <w:t xml:space="preserve"> in developing, delivering and monitoring services.</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F163F1" w:rsidRDefault="00FD0200" w:rsidP="00F163F1">
            <w:pPr>
              <w:pStyle w:val="TableBullet"/>
              <w:spacing w:before="60"/>
              <w:rPr>
                <w:rFonts w:eastAsia="Arial" w:cs="Arial"/>
                <w:szCs w:val="19"/>
              </w:rPr>
            </w:pPr>
            <w:r w:rsidRPr="00D3355F">
              <w:t>look for opportunities</w:t>
            </w:r>
            <w:r w:rsidR="00F163F1">
              <w:t xml:space="preserve"> </w:t>
            </w:r>
            <w:r w:rsidRPr="00D3355F">
              <w:t>to participate in service and policy development and implementation in the local area or nationally</w:t>
            </w:r>
          </w:p>
          <w:p w:rsidR="00FD0200" w:rsidRPr="00F163F1" w:rsidRDefault="00FD0200" w:rsidP="00F163F1">
            <w:pPr>
              <w:pStyle w:val="TableBullet"/>
              <w:rPr>
                <w:rFonts w:eastAsia="Arial" w:cs="Arial"/>
                <w:szCs w:val="19"/>
              </w:rPr>
            </w:pPr>
            <w:r w:rsidRPr="00D3355F">
              <w:t>keep up to date with how the disability</w:t>
            </w:r>
            <w:r w:rsidR="00F163F1">
              <w:t xml:space="preserve"> </w:t>
            </w:r>
            <w:r w:rsidRPr="00D3355F">
              <w:t>support system is transforming with information provided by</w:t>
            </w:r>
            <w:r w:rsidR="00F163F1">
              <w:t xml:space="preserve"> </w:t>
            </w:r>
            <w:r w:rsidRPr="00D3355F">
              <w:t>the Office for Disability Issues</w:t>
            </w:r>
          </w:p>
          <w:p w:rsidR="00FD0200" w:rsidRPr="00F163F1" w:rsidRDefault="00FD0200" w:rsidP="00F163F1">
            <w:pPr>
              <w:pStyle w:val="TableBullet"/>
              <w:rPr>
                <w:rFonts w:eastAsia="Arial" w:cs="Arial"/>
                <w:szCs w:val="19"/>
              </w:rPr>
            </w:pPr>
            <w:r w:rsidRPr="00D3355F">
              <w:t xml:space="preserve">register with the </w:t>
            </w:r>
            <w:proofErr w:type="spellStart"/>
            <w:r w:rsidRPr="00D3355F">
              <w:t>Tāngata</w:t>
            </w:r>
            <w:proofErr w:type="spellEnd"/>
            <w:r w:rsidRPr="00D3355F">
              <w:t xml:space="preserve"> </w:t>
            </w:r>
            <w:proofErr w:type="spellStart"/>
            <w:r w:rsidRPr="00D3355F">
              <w:t>Whaikaha</w:t>
            </w:r>
            <w:proofErr w:type="spellEnd"/>
            <w:r w:rsidR="00F163F1">
              <w:t xml:space="preserve"> </w:t>
            </w:r>
            <w:proofErr w:type="spellStart"/>
            <w:r w:rsidRPr="00D3355F">
              <w:t>Whānau</w:t>
            </w:r>
            <w:proofErr w:type="spellEnd"/>
            <w:r w:rsidRPr="00D3355F">
              <w:t xml:space="preserve"> National Peer Support Network</w:t>
            </w:r>
          </w:p>
          <w:p w:rsidR="00FD0200" w:rsidRPr="00D3355F" w:rsidRDefault="00FD0200" w:rsidP="00F163F1">
            <w:pPr>
              <w:pStyle w:val="TableBullet"/>
              <w:rPr>
                <w:rFonts w:eastAsia="Arial" w:cs="Arial"/>
                <w:szCs w:val="19"/>
              </w:rPr>
            </w:pPr>
            <w:proofErr w:type="gramStart"/>
            <w:r w:rsidRPr="00D3355F">
              <w:t>think</w:t>
            </w:r>
            <w:proofErr w:type="gramEnd"/>
            <w:r w:rsidRPr="00D3355F">
              <w:t xml:space="preserve"> about joining and/or join disabled-led organisations or</w:t>
            </w:r>
            <w:r w:rsidR="00F163F1">
              <w:t xml:space="preserve"> </w:t>
            </w:r>
            <w:r w:rsidRPr="00D3355F">
              <w:rPr>
                <w:rFonts w:eastAsia="Arial" w:cs="Arial"/>
                <w:szCs w:val="19"/>
              </w:rPr>
              <w:t>disabled people’s organisations.</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F163F1" w:rsidRDefault="00FD0200" w:rsidP="00F163F1">
            <w:pPr>
              <w:pStyle w:val="TableBullet"/>
              <w:spacing w:before="60"/>
              <w:rPr>
                <w:rFonts w:eastAsia="Arial" w:cs="Arial"/>
                <w:szCs w:val="19"/>
              </w:rPr>
            </w:pPr>
            <w:r w:rsidRPr="00D3355F">
              <w:t>look for opportunities</w:t>
            </w:r>
            <w:r w:rsidR="00F163F1">
              <w:t xml:space="preserve"> </w:t>
            </w:r>
            <w:r w:rsidRPr="00D3355F">
              <w:t>to participate in service and policy development and implementation in the local area or nationally</w:t>
            </w:r>
          </w:p>
          <w:p w:rsidR="00FD0200" w:rsidRPr="00D3355F" w:rsidRDefault="00FD0200" w:rsidP="004411A9">
            <w:pPr>
              <w:pStyle w:val="TableBullet"/>
              <w:rPr>
                <w:rFonts w:eastAsia="Arial" w:cs="Arial"/>
                <w:szCs w:val="19"/>
              </w:rPr>
            </w:pPr>
            <w:proofErr w:type="gramStart"/>
            <w:r w:rsidRPr="00D3355F">
              <w:t>keep</w:t>
            </w:r>
            <w:proofErr w:type="gramEnd"/>
            <w:r w:rsidRPr="00D3355F">
              <w:t xml:space="preserve"> up to date with how the disability</w:t>
            </w:r>
            <w:r w:rsidR="00F163F1">
              <w:t xml:space="preserve"> </w:t>
            </w:r>
            <w:r w:rsidRPr="00D3355F">
              <w:t>support system is transforming</w:t>
            </w:r>
            <w:r w:rsidR="00F163F1">
              <w:t xml:space="preserve"> </w:t>
            </w:r>
            <w:r w:rsidRPr="00D3355F">
              <w:t xml:space="preserve">at: </w:t>
            </w:r>
            <w:hyperlink r:id="rId23">
              <w:r w:rsidRPr="00D3355F">
                <w:t>www.odi.govt.</w:t>
              </w:r>
            </w:hyperlink>
            <w:hyperlink r:id="rId24">
              <w:r w:rsidRPr="00D3355F">
                <w:t>nz/</w:t>
              </w:r>
              <w:r w:rsidR="004411A9">
                <w:br/>
              </w:r>
              <w:proofErr w:type="spellStart"/>
              <w:r w:rsidRPr="00D3355F">
                <w:t>nz</w:t>
              </w:r>
              <w:proofErr w:type="spellEnd"/>
              <w:r w:rsidRPr="00D3355F">
                <w:t>-disability-</w:t>
              </w:r>
            </w:hyperlink>
            <w:hyperlink r:id="rId25">
              <w:r w:rsidRPr="00D3355F">
                <w:t>strategy/</w:t>
              </w:r>
            </w:hyperlink>
            <w:hyperlink r:id="rId26">
              <w:r w:rsidRPr="00D3355F">
                <w:t>other-initiatives/</w:t>
              </w:r>
            </w:hyperlink>
            <w:r w:rsidR="00F163F1">
              <w:br/>
            </w:r>
            <w:hyperlink r:id="rId27">
              <w:r w:rsidRPr="00D3355F">
                <w:t>transforming-</w:t>
              </w:r>
            </w:hyperlink>
            <w:hyperlink r:id="rId28">
              <w:r w:rsidRPr="00D3355F">
                <w:t>the-disability-</w:t>
              </w:r>
            </w:hyperlink>
            <w:hyperlink r:id="rId29">
              <w:r w:rsidRPr="00D3355F">
                <w:t>support-system/</w:t>
              </w:r>
            </w:hyperlink>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F163F1" w:rsidRDefault="00FD0200" w:rsidP="00F163F1">
            <w:pPr>
              <w:pStyle w:val="TableBullet"/>
              <w:spacing w:before="60"/>
              <w:rPr>
                <w:rFonts w:eastAsia="Arial" w:cs="Arial"/>
                <w:szCs w:val="19"/>
              </w:rPr>
            </w:pPr>
            <w:r w:rsidRPr="00D3355F">
              <w:t xml:space="preserve">together with </w:t>
            </w:r>
            <w:proofErr w:type="spellStart"/>
            <w:r w:rsidRPr="00D3355F">
              <w:t>tāngata</w:t>
            </w:r>
            <w:proofErr w:type="spellEnd"/>
            <w:r w:rsidRPr="00D3355F">
              <w:t xml:space="preserve"> </w:t>
            </w:r>
            <w:proofErr w:type="spellStart"/>
            <w:r w:rsidRPr="00D3355F">
              <w:t>whaikaha</w:t>
            </w:r>
            <w:proofErr w:type="spellEnd"/>
            <w:r w:rsidRPr="00D3355F">
              <w:t>,</w:t>
            </w:r>
            <w:r w:rsidR="00F163F1">
              <w:t xml:space="preserve"> </w:t>
            </w:r>
            <w:r w:rsidRPr="00D3355F">
              <w:t xml:space="preserve">develop policies and procedures that ensure </w:t>
            </w:r>
            <w:proofErr w:type="spellStart"/>
            <w:r w:rsidRPr="00D3355F">
              <w:t>tāngata</w:t>
            </w:r>
            <w:proofErr w:type="spellEnd"/>
            <w:r w:rsidRPr="00D3355F">
              <w:t xml:space="preserve"> </w:t>
            </w:r>
            <w:proofErr w:type="spellStart"/>
            <w:r w:rsidRPr="00D3355F">
              <w:t>whaikaha</w:t>
            </w:r>
            <w:proofErr w:type="spellEnd"/>
            <w:r w:rsidRPr="00D3355F">
              <w:t xml:space="preserve"> participate</w:t>
            </w:r>
            <w:r w:rsidR="00F163F1">
              <w:t xml:space="preserve"> </w:t>
            </w:r>
            <w:r w:rsidRPr="00D3355F">
              <w:t>in service development</w:t>
            </w:r>
          </w:p>
          <w:p w:rsidR="00FD0200" w:rsidRPr="00D3355F" w:rsidRDefault="00FD0200" w:rsidP="00F163F1">
            <w:pPr>
              <w:pStyle w:val="TableBullet"/>
              <w:rPr>
                <w:rFonts w:eastAsia="Arial" w:cs="Arial"/>
                <w:szCs w:val="19"/>
              </w:rPr>
            </w:pPr>
            <w:r w:rsidRPr="00D3355F">
              <w:t xml:space="preserve">increase </w:t>
            </w:r>
            <w:proofErr w:type="spellStart"/>
            <w:r w:rsidRPr="00D3355F">
              <w:t>tāngata</w:t>
            </w:r>
            <w:proofErr w:type="spellEnd"/>
            <w:r w:rsidRPr="00D3355F">
              <w:t xml:space="preserve"> </w:t>
            </w:r>
            <w:proofErr w:type="spellStart"/>
            <w:r w:rsidRPr="00D3355F">
              <w:t>whaikaha</w:t>
            </w:r>
            <w:proofErr w:type="spellEnd"/>
            <w:r w:rsidRPr="00D3355F">
              <w:t xml:space="preserve"> representation on governance boards</w:t>
            </w:r>
          </w:p>
          <w:p w:rsidR="00FD0200" w:rsidRPr="00F163F1" w:rsidRDefault="00FD0200" w:rsidP="00F163F1">
            <w:pPr>
              <w:pStyle w:val="TableBullet"/>
              <w:rPr>
                <w:rFonts w:eastAsia="Arial" w:cs="Arial"/>
                <w:szCs w:val="19"/>
              </w:rPr>
            </w:pPr>
            <w:r w:rsidRPr="00D3355F">
              <w:t>promote</w:t>
            </w:r>
            <w:r w:rsidR="00F163F1">
              <w:t xml:space="preserve"> </w:t>
            </w:r>
            <w:r w:rsidRPr="00D3355F">
              <w:t xml:space="preserve">the </w:t>
            </w:r>
            <w:proofErr w:type="spellStart"/>
            <w:r w:rsidRPr="00D3355F">
              <w:t>Tāngata</w:t>
            </w:r>
            <w:proofErr w:type="spellEnd"/>
            <w:r w:rsidRPr="00D3355F">
              <w:t xml:space="preserve"> </w:t>
            </w:r>
            <w:proofErr w:type="spellStart"/>
            <w:r w:rsidRPr="00D3355F">
              <w:t>Whaikaha</w:t>
            </w:r>
            <w:proofErr w:type="spellEnd"/>
            <w:r w:rsidRPr="00D3355F">
              <w:t xml:space="preserve"> </w:t>
            </w:r>
            <w:proofErr w:type="spellStart"/>
            <w:r w:rsidRPr="00D3355F">
              <w:t>Whānau</w:t>
            </w:r>
            <w:proofErr w:type="spellEnd"/>
            <w:r w:rsidRPr="00D3355F">
              <w:t xml:space="preserve"> National Peer Support Network</w:t>
            </w:r>
          </w:p>
          <w:p w:rsidR="00FD0200" w:rsidRPr="00F163F1" w:rsidRDefault="00FD0200" w:rsidP="00F163F1">
            <w:pPr>
              <w:pStyle w:val="TableBullet"/>
              <w:rPr>
                <w:rFonts w:eastAsia="Arial" w:cs="Arial"/>
                <w:szCs w:val="19"/>
              </w:rPr>
            </w:pPr>
            <w:r w:rsidRPr="00D3355F">
              <w:t xml:space="preserve">contract </w:t>
            </w:r>
            <w:proofErr w:type="spellStart"/>
            <w:r w:rsidRPr="00D3355F">
              <w:t>tāngata</w:t>
            </w:r>
            <w:proofErr w:type="spellEnd"/>
            <w:r w:rsidRPr="00D3355F">
              <w:t xml:space="preserve"> </w:t>
            </w:r>
            <w:proofErr w:type="spellStart"/>
            <w:r w:rsidRPr="00D3355F">
              <w:t>whaikaha</w:t>
            </w:r>
            <w:proofErr w:type="spellEnd"/>
            <w:r w:rsidRPr="00D3355F">
              <w:t xml:space="preserve"> as consultants</w:t>
            </w:r>
            <w:r w:rsidR="00F163F1">
              <w:t xml:space="preserve"> </w:t>
            </w:r>
            <w:r w:rsidRPr="00D3355F">
              <w:t>to co</w:t>
            </w:r>
            <w:r w:rsidR="00F163F1">
              <w:noBreakHyphen/>
            </w:r>
            <w:r w:rsidRPr="00D3355F">
              <w:t>design organisational policies and procedures</w:t>
            </w:r>
          </w:p>
          <w:p w:rsidR="00FD0200" w:rsidRPr="00D3355F" w:rsidRDefault="00FD0200" w:rsidP="00F163F1">
            <w:pPr>
              <w:pStyle w:val="TableBullet"/>
              <w:rPr>
                <w:rFonts w:eastAsia="Arial" w:cs="Arial"/>
                <w:szCs w:val="19"/>
              </w:rPr>
            </w:pPr>
            <w:proofErr w:type="gramStart"/>
            <w:r w:rsidRPr="00D3355F">
              <w:t>make</w:t>
            </w:r>
            <w:proofErr w:type="gramEnd"/>
            <w:r w:rsidRPr="00D3355F">
              <w:t xml:space="preserve"> data and evidence on the effectiveness of their services accessible</w:t>
            </w:r>
            <w:r w:rsidR="00F163F1">
              <w:t xml:space="preserve"> </w:t>
            </w:r>
            <w:r w:rsidRPr="00D3355F">
              <w:t xml:space="preserve">to </w:t>
            </w:r>
            <w:proofErr w:type="spellStart"/>
            <w:r w:rsidRPr="00D3355F">
              <w:t>tāngata</w:t>
            </w:r>
            <w:proofErr w:type="spellEnd"/>
            <w:r w:rsidRPr="00D3355F">
              <w:t xml:space="preserve"> </w:t>
            </w:r>
            <w:proofErr w:type="spellStart"/>
            <w:r w:rsidRPr="00D3355F">
              <w:t>whaikaha</w:t>
            </w:r>
            <w:proofErr w:type="spellEnd"/>
            <w:r w:rsidRPr="00D3355F">
              <w:t>.</w:t>
            </w:r>
          </w:p>
        </w:tc>
        <w:tc>
          <w:tcPr>
            <w:tcW w:w="1808" w:type="dxa"/>
            <w:tcBorders>
              <w:top w:val="single" w:sz="4" w:space="0" w:color="auto"/>
              <w:left w:val="single" w:sz="4" w:space="0" w:color="A6A6A6" w:themeColor="background1" w:themeShade="A6"/>
              <w:bottom w:val="single" w:sz="4" w:space="0" w:color="auto"/>
              <w:right w:val="nil"/>
            </w:tcBorders>
            <w:shd w:val="clear" w:color="auto" w:fill="auto"/>
          </w:tcPr>
          <w:p w:rsidR="00FD0200" w:rsidRPr="00D3355F" w:rsidRDefault="00FD0200" w:rsidP="00F163F1">
            <w:pPr>
              <w:pStyle w:val="TableBullet"/>
              <w:spacing w:before="60"/>
              <w:rPr>
                <w:rFonts w:eastAsia="Arial" w:cs="Arial"/>
                <w:szCs w:val="19"/>
              </w:rPr>
            </w:pPr>
            <w:r w:rsidRPr="00D3355F">
              <w:t xml:space="preserve">look for ways to involve </w:t>
            </w:r>
            <w:proofErr w:type="spellStart"/>
            <w:r w:rsidRPr="00D3355F">
              <w:t>tāngata</w:t>
            </w:r>
            <w:proofErr w:type="spellEnd"/>
            <w:r w:rsidRPr="00D3355F">
              <w:t xml:space="preserve"> </w:t>
            </w:r>
            <w:proofErr w:type="spellStart"/>
            <w:r w:rsidRPr="00D3355F">
              <w:t>whaikaha</w:t>
            </w:r>
            <w:proofErr w:type="spellEnd"/>
            <w:r w:rsidRPr="00D3355F">
              <w:t xml:space="preserve"> in developing policies and procedures</w:t>
            </w:r>
          </w:p>
          <w:p w:rsidR="00FD0200" w:rsidRPr="00D3355F" w:rsidRDefault="00FD0200" w:rsidP="00F163F1">
            <w:pPr>
              <w:pStyle w:val="TableBullet"/>
              <w:rPr>
                <w:rFonts w:eastAsia="Arial" w:cs="Arial"/>
                <w:szCs w:val="19"/>
              </w:rPr>
            </w:pPr>
            <w:r w:rsidRPr="00D3355F">
              <w:t xml:space="preserve">increase </w:t>
            </w:r>
            <w:proofErr w:type="spellStart"/>
            <w:r w:rsidRPr="00D3355F">
              <w:t>tāngata</w:t>
            </w:r>
            <w:proofErr w:type="spellEnd"/>
            <w:r w:rsidRPr="00D3355F">
              <w:t xml:space="preserve"> </w:t>
            </w:r>
            <w:proofErr w:type="spellStart"/>
            <w:r w:rsidRPr="00D3355F">
              <w:t>whaikaha</w:t>
            </w:r>
            <w:proofErr w:type="spellEnd"/>
            <w:r w:rsidRPr="00D3355F">
              <w:t xml:space="preserve"> representation on governance boards</w:t>
            </w:r>
          </w:p>
          <w:p w:rsidR="00FD0200" w:rsidRPr="00F163F1" w:rsidRDefault="00FD0200" w:rsidP="00F163F1">
            <w:pPr>
              <w:pStyle w:val="TableBullet"/>
              <w:rPr>
                <w:rFonts w:eastAsia="Arial" w:cs="Arial"/>
                <w:szCs w:val="19"/>
              </w:rPr>
            </w:pPr>
            <w:r w:rsidRPr="00D3355F">
              <w:t>promote</w:t>
            </w:r>
            <w:r w:rsidR="00F163F1">
              <w:t xml:space="preserve"> </w:t>
            </w:r>
            <w:r w:rsidRPr="00D3355F">
              <w:t xml:space="preserve">the </w:t>
            </w:r>
            <w:proofErr w:type="spellStart"/>
            <w:r w:rsidRPr="00D3355F">
              <w:t>Tāngata</w:t>
            </w:r>
            <w:proofErr w:type="spellEnd"/>
            <w:r w:rsidRPr="00D3355F">
              <w:t xml:space="preserve"> </w:t>
            </w:r>
            <w:proofErr w:type="spellStart"/>
            <w:r w:rsidRPr="00D3355F">
              <w:t>Whaikaha</w:t>
            </w:r>
            <w:proofErr w:type="spellEnd"/>
            <w:r w:rsidRPr="00D3355F">
              <w:t xml:space="preserve"> </w:t>
            </w:r>
            <w:proofErr w:type="spellStart"/>
            <w:r w:rsidRPr="00D3355F">
              <w:t>Whānau</w:t>
            </w:r>
            <w:proofErr w:type="spellEnd"/>
            <w:r w:rsidRPr="00D3355F">
              <w:t xml:space="preserve"> National Peer Support Network</w:t>
            </w:r>
          </w:p>
          <w:p w:rsidR="00FD0200" w:rsidRPr="00D3355F" w:rsidRDefault="00FD0200" w:rsidP="00F163F1">
            <w:pPr>
              <w:pStyle w:val="TableBullet"/>
              <w:rPr>
                <w:rFonts w:eastAsia="Arial" w:cs="Arial"/>
                <w:szCs w:val="19"/>
              </w:rPr>
            </w:pPr>
            <w:proofErr w:type="gramStart"/>
            <w:r w:rsidRPr="00D3355F">
              <w:t>contract</w:t>
            </w:r>
            <w:proofErr w:type="gramEnd"/>
            <w:r w:rsidRPr="00D3355F">
              <w:t xml:space="preserve"> </w:t>
            </w:r>
            <w:proofErr w:type="spellStart"/>
            <w:r w:rsidRPr="00D3355F">
              <w:t>tāngata</w:t>
            </w:r>
            <w:proofErr w:type="spellEnd"/>
            <w:r w:rsidRPr="00D3355F">
              <w:t xml:space="preserve"> </w:t>
            </w:r>
            <w:proofErr w:type="spellStart"/>
            <w:r w:rsidRPr="00D3355F">
              <w:t>whaikaha</w:t>
            </w:r>
            <w:proofErr w:type="spellEnd"/>
            <w:r w:rsidRPr="00D3355F">
              <w:t xml:space="preserve"> as consultants</w:t>
            </w:r>
            <w:r w:rsidR="00F163F1">
              <w:t xml:space="preserve"> </w:t>
            </w:r>
            <w:r w:rsidRPr="00D3355F">
              <w:t>to co-design organisational policies and procedures.</w:t>
            </w:r>
          </w:p>
        </w:tc>
      </w:tr>
    </w:tbl>
    <w:p w:rsidR="00FD0200" w:rsidRPr="00D3355F" w:rsidRDefault="00FD0200" w:rsidP="00016DE1"/>
    <w:tbl>
      <w:tblPr>
        <w:tblW w:w="9356" w:type="dxa"/>
        <w:tblInd w:w="57" w:type="dxa"/>
        <w:tblLayout w:type="fixed"/>
        <w:tblCellMar>
          <w:left w:w="57" w:type="dxa"/>
          <w:right w:w="57" w:type="dxa"/>
        </w:tblCellMar>
        <w:tblLook w:val="01E0" w:firstRow="1" w:lastRow="1" w:firstColumn="1" w:lastColumn="1" w:noHBand="0" w:noVBand="0"/>
      </w:tblPr>
      <w:tblGrid>
        <w:gridCol w:w="2127"/>
        <w:gridCol w:w="1807"/>
        <w:gridCol w:w="1807"/>
        <w:gridCol w:w="1807"/>
        <w:gridCol w:w="1808"/>
      </w:tblGrid>
      <w:tr w:rsidR="00FD0200" w:rsidRPr="00D3355F" w:rsidTr="009C1049">
        <w:trPr>
          <w:cantSplit/>
        </w:trPr>
        <w:tc>
          <w:tcPr>
            <w:tcW w:w="9356" w:type="dxa"/>
            <w:gridSpan w:val="5"/>
            <w:tcBorders>
              <w:top w:val="single" w:sz="4" w:space="0" w:color="auto"/>
              <w:left w:val="nil"/>
              <w:right w:val="nil"/>
            </w:tcBorders>
            <w:shd w:val="clear" w:color="auto" w:fill="F2F2F2" w:themeFill="background1" w:themeFillShade="F2"/>
          </w:tcPr>
          <w:p w:rsidR="00FD0200" w:rsidRPr="00016DE1" w:rsidRDefault="00FD0200" w:rsidP="00016DE1">
            <w:pPr>
              <w:pStyle w:val="TableText"/>
              <w:keepNext/>
              <w:rPr>
                <w:rFonts w:eastAsia="Tahoma" w:hAnsi="Tahoma" w:cs="Tahoma"/>
                <w:b/>
                <w:szCs w:val="19"/>
              </w:rPr>
            </w:pPr>
            <w:r w:rsidRPr="00016DE1">
              <w:rPr>
                <w:b/>
              </w:rPr>
              <w:t>2. Have control over their disability support</w:t>
            </w:r>
          </w:p>
          <w:p w:rsidR="00FD0200" w:rsidRPr="00D3355F" w:rsidRDefault="00FD0200" w:rsidP="00016DE1">
            <w:pPr>
              <w:pStyle w:val="TableText"/>
              <w:keepNext/>
              <w:rPr>
                <w:rFonts w:eastAsia="Arial" w:cs="Arial"/>
                <w:szCs w:val="19"/>
              </w:rPr>
            </w:pPr>
            <w:r w:rsidRPr="00D3355F">
              <w:t xml:space="preserve">Increase the number of </w:t>
            </w:r>
            <w:proofErr w:type="spellStart"/>
            <w:r w:rsidRPr="00D3355F">
              <w:t>tāngata</w:t>
            </w:r>
            <w:proofErr w:type="spellEnd"/>
            <w:r w:rsidRPr="00D3355F">
              <w:t xml:space="preserve"> </w:t>
            </w:r>
            <w:proofErr w:type="spellStart"/>
            <w:r w:rsidRPr="00D3355F">
              <w:t>whaikaha</w:t>
            </w:r>
            <w:proofErr w:type="spellEnd"/>
            <w:r w:rsidRPr="00D3355F">
              <w:t xml:space="preserve"> who have choice and control over what supports they have and where, when and how they are supported.</w:t>
            </w:r>
          </w:p>
        </w:tc>
      </w:tr>
      <w:tr w:rsidR="00FD0200" w:rsidRPr="00D3355F" w:rsidTr="009C1049">
        <w:trPr>
          <w:cantSplit/>
        </w:trPr>
        <w:tc>
          <w:tcPr>
            <w:tcW w:w="9356" w:type="dxa"/>
            <w:gridSpan w:val="5"/>
            <w:tcBorders>
              <w:left w:val="nil"/>
              <w:bottom w:val="single" w:sz="4" w:space="0" w:color="auto"/>
              <w:right w:val="nil"/>
            </w:tcBorders>
            <w:shd w:val="clear" w:color="auto" w:fill="auto"/>
          </w:tcPr>
          <w:p w:rsidR="00FD0200" w:rsidRPr="00016DE1" w:rsidRDefault="00FD0200" w:rsidP="00016DE1">
            <w:pPr>
              <w:pStyle w:val="TableText"/>
              <w:keepNext/>
              <w:rPr>
                <w:rFonts w:eastAsia="Tahoma" w:hAnsi="Tahoma" w:cs="Tahoma"/>
                <w:b/>
                <w:szCs w:val="19"/>
              </w:rPr>
            </w:pPr>
            <w:r w:rsidRPr="00016DE1">
              <w:rPr>
                <w:b/>
              </w:rPr>
              <w:t>To achieve the goals ...</w:t>
            </w:r>
          </w:p>
        </w:tc>
      </w:tr>
      <w:tr w:rsidR="00FD0200" w:rsidRPr="00D3355F" w:rsidTr="009C1049">
        <w:trPr>
          <w:cantSplit/>
        </w:trPr>
        <w:tc>
          <w:tcPr>
            <w:tcW w:w="2127" w:type="dxa"/>
            <w:vMerge w:val="restart"/>
            <w:tcBorders>
              <w:top w:val="single" w:sz="4" w:space="0" w:color="auto"/>
              <w:left w:val="nil"/>
              <w:bottom w:val="single" w:sz="4" w:space="0" w:color="auto"/>
              <w:right w:val="single" w:sz="4" w:space="0" w:color="A6A6A6" w:themeColor="background1" w:themeShade="A6"/>
            </w:tcBorders>
            <w:shd w:val="clear" w:color="auto" w:fill="auto"/>
            <w:vAlign w:val="bottom"/>
          </w:tcPr>
          <w:p w:rsidR="00FD0200" w:rsidRPr="00016DE1" w:rsidRDefault="00FD0200" w:rsidP="00016DE1">
            <w:pPr>
              <w:pStyle w:val="TableText"/>
              <w:keepNext/>
              <w:rPr>
                <w:rFonts w:eastAsia="Tahoma" w:hAnsi="Tahoma" w:cs="Tahoma"/>
                <w:b/>
                <w:szCs w:val="19"/>
              </w:rPr>
            </w:pPr>
            <w:r w:rsidRPr="00016DE1">
              <w:rPr>
                <w:b/>
              </w:rPr>
              <w:t>The Ministry of Health has committed to:</w:t>
            </w:r>
          </w:p>
        </w:tc>
        <w:tc>
          <w:tcPr>
            <w:tcW w:w="7229" w:type="dxa"/>
            <w:gridSpan w:val="4"/>
            <w:tcBorders>
              <w:top w:val="single" w:sz="4" w:space="0" w:color="auto"/>
              <w:left w:val="single" w:sz="4" w:space="0" w:color="A6A6A6" w:themeColor="background1" w:themeShade="A6"/>
              <w:bottom w:val="single" w:sz="4" w:space="0" w:color="auto"/>
              <w:right w:val="nil"/>
            </w:tcBorders>
            <w:shd w:val="clear" w:color="auto" w:fill="F2F2F2" w:themeFill="background1" w:themeFillShade="F2"/>
          </w:tcPr>
          <w:p w:rsidR="00FD0200" w:rsidRPr="00016DE1" w:rsidRDefault="00FD0200" w:rsidP="00016DE1">
            <w:pPr>
              <w:pStyle w:val="TableText"/>
              <w:keepNext/>
              <w:jc w:val="center"/>
              <w:rPr>
                <w:rFonts w:eastAsia="Tahoma" w:hAnsi="Tahoma" w:cs="Tahoma"/>
                <w:b/>
                <w:szCs w:val="19"/>
              </w:rPr>
            </w:pPr>
            <w:r w:rsidRPr="00016DE1">
              <w:rPr>
                <w:b/>
              </w:rPr>
              <w:t>Examples of actions</w:t>
            </w:r>
          </w:p>
        </w:tc>
      </w:tr>
      <w:tr w:rsidR="00FD0200" w:rsidRPr="00D3355F" w:rsidTr="009C1049">
        <w:trPr>
          <w:cantSplit/>
        </w:trPr>
        <w:tc>
          <w:tcPr>
            <w:tcW w:w="2127" w:type="dxa"/>
            <w:vMerge/>
            <w:tcBorders>
              <w:top w:val="single" w:sz="4" w:space="0" w:color="auto"/>
              <w:left w:val="nil"/>
              <w:bottom w:val="single" w:sz="4" w:space="0" w:color="auto"/>
              <w:right w:val="single" w:sz="4" w:space="0" w:color="A6A6A6" w:themeColor="background1" w:themeShade="A6"/>
            </w:tcBorders>
            <w:shd w:val="clear" w:color="auto" w:fill="auto"/>
          </w:tcPr>
          <w:p w:rsidR="00FD0200" w:rsidRPr="00D3355F" w:rsidRDefault="00FD0200" w:rsidP="00016DE1">
            <w:pPr>
              <w:pStyle w:val="TableText"/>
              <w:keepNext/>
            </w:pP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016DE1" w:rsidRDefault="00FD0200" w:rsidP="00016DE1">
            <w:pPr>
              <w:pStyle w:val="TableText"/>
              <w:keepNext/>
              <w:rPr>
                <w:rFonts w:eastAsia="Tahoma" w:hAnsi="Tahoma" w:cs="Tahoma"/>
                <w:b/>
                <w:szCs w:val="19"/>
              </w:rPr>
            </w:pPr>
            <w:proofErr w:type="spellStart"/>
            <w:r w:rsidRPr="00016DE1">
              <w:rPr>
                <w:rFonts w:hAnsi="Tahoma"/>
                <w:b/>
              </w:rPr>
              <w:t>T</w:t>
            </w:r>
            <w:r w:rsidRPr="00016DE1">
              <w:rPr>
                <w:rFonts w:hAnsi="Tahoma"/>
                <w:b/>
              </w:rPr>
              <w:t>ā</w:t>
            </w:r>
            <w:r w:rsidRPr="00016DE1">
              <w:rPr>
                <w:rFonts w:hAnsi="Tahoma"/>
                <w:b/>
              </w:rPr>
              <w:t>ngata</w:t>
            </w:r>
            <w:proofErr w:type="spellEnd"/>
            <w:r w:rsidRPr="00016DE1">
              <w:rPr>
                <w:rFonts w:hAnsi="Tahoma"/>
                <w:b/>
              </w:rPr>
              <w:t xml:space="preserve"> </w:t>
            </w:r>
            <w:proofErr w:type="spellStart"/>
            <w:r w:rsidRPr="00016DE1">
              <w:rPr>
                <w:rFonts w:hAnsi="Tahoma"/>
                <w:b/>
              </w:rPr>
              <w:t>whaikaha</w:t>
            </w:r>
            <w:proofErr w:type="spellEnd"/>
            <w:r w:rsidRPr="00016DE1">
              <w:rPr>
                <w:rFonts w:hAnsi="Tahoma"/>
                <w:b/>
              </w:rPr>
              <w:t xml:space="preserve"> can:</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016DE1" w:rsidRDefault="00FD0200" w:rsidP="00016DE1">
            <w:pPr>
              <w:pStyle w:val="TableText"/>
              <w:keepNext/>
              <w:rPr>
                <w:rFonts w:eastAsia="Tahoma" w:hAnsi="Tahoma" w:cs="Tahoma"/>
                <w:b/>
                <w:szCs w:val="19"/>
              </w:rPr>
            </w:pPr>
            <w:proofErr w:type="spellStart"/>
            <w:r w:rsidRPr="00016DE1">
              <w:rPr>
                <w:rFonts w:hAnsi="Tahoma"/>
                <w:b/>
              </w:rPr>
              <w:t>Wh</w:t>
            </w:r>
            <w:r w:rsidRPr="00016DE1">
              <w:rPr>
                <w:rFonts w:hAnsi="Tahoma"/>
                <w:b/>
              </w:rPr>
              <w:t>ā</w:t>
            </w:r>
            <w:r w:rsidRPr="00016DE1">
              <w:rPr>
                <w:rFonts w:hAnsi="Tahoma"/>
                <w:b/>
              </w:rPr>
              <w:t>nau</w:t>
            </w:r>
            <w:proofErr w:type="spellEnd"/>
            <w:r w:rsidRPr="00016DE1">
              <w:rPr>
                <w:rFonts w:hAnsi="Tahoma"/>
                <w:b/>
              </w:rPr>
              <w:t xml:space="preserve"> can:</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016DE1" w:rsidRDefault="00FD0200" w:rsidP="00016DE1">
            <w:pPr>
              <w:pStyle w:val="TableText"/>
              <w:keepNext/>
              <w:rPr>
                <w:rFonts w:eastAsia="Tahoma" w:hAnsi="Tahoma" w:cs="Tahoma"/>
                <w:b/>
                <w:szCs w:val="19"/>
              </w:rPr>
            </w:pPr>
            <w:r w:rsidRPr="00016DE1">
              <w:rPr>
                <w:b/>
              </w:rPr>
              <w:t>Disability providers can:</w:t>
            </w:r>
          </w:p>
        </w:tc>
        <w:tc>
          <w:tcPr>
            <w:tcW w:w="1808" w:type="dxa"/>
            <w:tcBorders>
              <w:top w:val="single" w:sz="4" w:space="0" w:color="auto"/>
              <w:left w:val="single" w:sz="4" w:space="0" w:color="A6A6A6" w:themeColor="background1" w:themeShade="A6"/>
              <w:bottom w:val="single" w:sz="4" w:space="0" w:color="auto"/>
              <w:right w:val="nil"/>
            </w:tcBorders>
            <w:shd w:val="clear" w:color="auto" w:fill="auto"/>
          </w:tcPr>
          <w:p w:rsidR="00FD0200" w:rsidRPr="00016DE1" w:rsidRDefault="00FD0200" w:rsidP="00016DE1">
            <w:pPr>
              <w:pStyle w:val="TableText"/>
              <w:keepNext/>
              <w:rPr>
                <w:rFonts w:eastAsia="Tahoma" w:hAnsi="Tahoma" w:cs="Tahoma"/>
                <w:b/>
                <w:szCs w:val="19"/>
              </w:rPr>
            </w:pPr>
            <w:r w:rsidRPr="00016DE1">
              <w:rPr>
                <w:b/>
              </w:rPr>
              <w:t>Other organisations can:</w:t>
            </w:r>
          </w:p>
        </w:tc>
      </w:tr>
      <w:tr w:rsidR="00FD0200" w:rsidRPr="00D3355F" w:rsidTr="009C1049">
        <w:trPr>
          <w:cantSplit/>
        </w:trPr>
        <w:tc>
          <w:tcPr>
            <w:tcW w:w="2127" w:type="dxa"/>
            <w:tcBorders>
              <w:top w:val="single" w:sz="4" w:space="0" w:color="auto"/>
              <w:left w:val="nil"/>
              <w:bottom w:val="single" w:sz="4" w:space="0" w:color="auto"/>
              <w:right w:val="single" w:sz="4" w:space="0" w:color="A6A6A6" w:themeColor="background1" w:themeShade="A6"/>
            </w:tcBorders>
            <w:shd w:val="clear" w:color="auto" w:fill="auto"/>
          </w:tcPr>
          <w:p w:rsidR="00FD0200" w:rsidRPr="00D3355F" w:rsidRDefault="00016DE1" w:rsidP="00016DE1">
            <w:pPr>
              <w:pStyle w:val="TableText"/>
              <w:ind w:left="425" w:hanging="425"/>
              <w:rPr>
                <w:rFonts w:eastAsia="Arial" w:cs="Arial"/>
                <w:szCs w:val="19"/>
              </w:rPr>
            </w:pPr>
            <w:r>
              <w:t>2.1</w:t>
            </w:r>
            <w:r>
              <w:tab/>
            </w:r>
            <w:r w:rsidR="00FD0200" w:rsidRPr="00D3355F">
              <w:t xml:space="preserve">ensure that </w:t>
            </w:r>
            <w:proofErr w:type="spellStart"/>
            <w:r w:rsidR="00FD0200" w:rsidRPr="00D3355F">
              <w:t>tāngata</w:t>
            </w:r>
            <w:proofErr w:type="spellEnd"/>
            <w:r w:rsidR="00FD0200" w:rsidRPr="00D3355F">
              <w:t xml:space="preserve"> </w:t>
            </w:r>
            <w:proofErr w:type="spellStart"/>
            <w:r w:rsidR="00FD0200" w:rsidRPr="00D3355F">
              <w:t>whaikaha</w:t>
            </w:r>
            <w:proofErr w:type="spellEnd"/>
            <w:r w:rsidR="00FD0200" w:rsidRPr="00D3355F">
              <w:t xml:space="preserve"> can access self-directed funding</w:t>
            </w:r>
            <w:r>
              <w:t xml:space="preserve"> </w:t>
            </w:r>
            <w:r w:rsidR="00FD0200" w:rsidRPr="00D3355F">
              <w:t>arrangements for their disability supports</w:t>
            </w:r>
          </w:p>
          <w:p w:rsidR="00FD0200" w:rsidRPr="00D3355F" w:rsidRDefault="00016DE1" w:rsidP="00016DE1">
            <w:pPr>
              <w:pStyle w:val="TableText"/>
              <w:ind w:left="425" w:hanging="425"/>
              <w:rPr>
                <w:rFonts w:eastAsia="Arial" w:cs="Arial"/>
                <w:szCs w:val="19"/>
              </w:rPr>
            </w:pPr>
            <w:r>
              <w:t>2.2</w:t>
            </w:r>
            <w:r>
              <w:tab/>
            </w:r>
            <w:r w:rsidR="00FD0200" w:rsidRPr="00D3355F">
              <w:t xml:space="preserve">ensure that </w:t>
            </w:r>
            <w:proofErr w:type="spellStart"/>
            <w:r w:rsidR="00FD0200" w:rsidRPr="00D3355F">
              <w:t>tāngata</w:t>
            </w:r>
            <w:proofErr w:type="spellEnd"/>
            <w:r w:rsidR="00FD0200" w:rsidRPr="00D3355F">
              <w:t xml:space="preserve"> </w:t>
            </w:r>
            <w:proofErr w:type="spellStart"/>
            <w:r w:rsidR="00FD0200" w:rsidRPr="00D3355F">
              <w:t>whaikaha</w:t>
            </w:r>
            <w:proofErr w:type="spellEnd"/>
            <w:r w:rsidR="00FD0200" w:rsidRPr="00D3355F">
              <w:t xml:space="preserve"> can access the disability</w:t>
            </w:r>
            <w:r>
              <w:t xml:space="preserve"> </w:t>
            </w:r>
            <w:r w:rsidR="00FD0200" w:rsidRPr="00D3355F">
              <w:t>supports they choose.</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D3355F" w:rsidRDefault="00FD0200" w:rsidP="00016DE1">
            <w:pPr>
              <w:pStyle w:val="TableBullet"/>
              <w:spacing w:before="60"/>
              <w:rPr>
                <w:rFonts w:eastAsia="Arial" w:cs="Arial"/>
                <w:szCs w:val="19"/>
              </w:rPr>
            </w:pPr>
            <w:r w:rsidRPr="00D3355F">
              <w:t xml:space="preserve">talk with </w:t>
            </w:r>
            <w:proofErr w:type="spellStart"/>
            <w:r w:rsidRPr="00D3355F">
              <w:t>whānau</w:t>
            </w:r>
            <w:proofErr w:type="spellEnd"/>
            <w:r w:rsidRPr="00D3355F">
              <w:t xml:space="preserve"> and disability providers about options for self- directed funding</w:t>
            </w:r>
          </w:p>
          <w:p w:rsidR="00FD0200" w:rsidRPr="00D3355F" w:rsidRDefault="00FD0200" w:rsidP="00016DE1">
            <w:pPr>
              <w:pStyle w:val="TableBullet"/>
              <w:rPr>
                <w:rFonts w:eastAsia="Arial" w:cs="Arial"/>
                <w:szCs w:val="19"/>
              </w:rPr>
            </w:pPr>
            <w:proofErr w:type="gramStart"/>
            <w:r w:rsidRPr="00D3355F">
              <w:t>meet</w:t>
            </w:r>
            <w:proofErr w:type="gramEnd"/>
            <w:r w:rsidRPr="00D3355F">
              <w:t xml:space="preserve"> informally with other like- minded </w:t>
            </w:r>
            <w:proofErr w:type="spellStart"/>
            <w:r w:rsidRPr="00D3355F">
              <w:t>tāngata</w:t>
            </w:r>
            <w:proofErr w:type="spellEnd"/>
            <w:r w:rsidRPr="00D3355F">
              <w:t xml:space="preserve"> </w:t>
            </w:r>
            <w:proofErr w:type="spellStart"/>
            <w:r w:rsidRPr="00D3355F">
              <w:t>whaikaha</w:t>
            </w:r>
            <w:proofErr w:type="spellEnd"/>
            <w:r w:rsidRPr="00D3355F">
              <w:t xml:space="preserve"> and </w:t>
            </w:r>
            <w:proofErr w:type="spellStart"/>
            <w:r w:rsidRPr="00D3355F">
              <w:t>whānau</w:t>
            </w:r>
            <w:proofErr w:type="spellEnd"/>
            <w:r w:rsidRPr="00D3355F">
              <w:t>.</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D3355F" w:rsidRDefault="00FD0200" w:rsidP="00016DE1">
            <w:pPr>
              <w:pStyle w:val="TableBullet"/>
              <w:spacing w:before="60"/>
              <w:rPr>
                <w:rFonts w:eastAsia="Arial" w:cs="Arial"/>
                <w:szCs w:val="19"/>
              </w:rPr>
            </w:pPr>
            <w:r w:rsidRPr="00D3355F">
              <w:t xml:space="preserve">talk with </w:t>
            </w:r>
            <w:proofErr w:type="spellStart"/>
            <w:r w:rsidRPr="00D3355F">
              <w:t>tāngata</w:t>
            </w:r>
            <w:proofErr w:type="spellEnd"/>
            <w:r w:rsidRPr="00D3355F">
              <w:t xml:space="preserve"> </w:t>
            </w:r>
            <w:proofErr w:type="spellStart"/>
            <w:r w:rsidRPr="00D3355F">
              <w:t>whaikaha</w:t>
            </w:r>
            <w:proofErr w:type="spellEnd"/>
            <w:r w:rsidRPr="00D3355F">
              <w:t xml:space="preserve"> </w:t>
            </w:r>
            <w:proofErr w:type="spellStart"/>
            <w:r w:rsidRPr="00D3355F">
              <w:t>whānau</w:t>
            </w:r>
            <w:proofErr w:type="spellEnd"/>
            <w:r w:rsidRPr="00D3355F">
              <w:t xml:space="preserve"> and disability providers about options for self- directed funding</w:t>
            </w:r>
          </w:p>
          <w:p w:rsidR="00FD0200" w:rsidRPr="00D3355F" w:rsidRDefault="00FD0200" w:rsidP="00016DE1">
            <w:pPr>
              <w:pStyle w:val="TableBullet"/>
              <w:rPr>
                <w:rFonts w:eastAsia="Arial" w:cs="Arial"/>
                <w:szCs w:val="19"/>
              </w:rPr>
            </w:pPr>
            <w:proofErr w:type="gramStart"/>
            <w:r w:rsidRPr="00D3355F">
              <w:t>meet</w:t>
            </w:r>
            <w:proofErr w:type="gramEnd"/>
            <w:r w:rsidRPr="00D3355F">
              <w:t xml:space="preserve"> informally with other like- minded </w:t>
            </w:r>
            <w:proofErr w:type="spellStart"/>
            <w:r w:rsidRPr="00D3355F">
              <w:t>tāngata</w:t>
            </w:r>
            <w:proofErr w:type="spellEnd"/>
            <w:r w:rsidRPr="00D3355F">
              <w:t xml:space="preserve"> </w:t>
            </w:r>
            <w:proofErr w:type="spellStart"/>
            <w:r w:rsidRPr="00D3355F">
              <w:t>whaikaha</w:t>
            </w:r>
            <w:proofErr w:type="spellEnd"/>
            <w:r w:rsidRPr="00D3355F">
              <w:t xml:space="preserve"> and </w:t>
            </w:r>
            <w:proofErr w:type="spellStart"/>
            <w:r w:rsidRPr="00D3355F">
              <w:t>whānau</w:t>
            </w:r>
            <w:proofErr w:type="spellEnd"/>
            <w:r w:rsidRPr="00D3355F">
              <w:t>.</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D3355F" w:rsidRDefault="00FD0200" w:rsidP="00016DE1">
            <w:pPr>
              <w:pStyle w:val="TableBullet"/>
              <w:spacing w:before="60"/>
              <w:rPr>
                <w:rFonts w:eastAsia="Arial" w:cs="Arial"/>
                <w:szCs w:val="19"/>
              </w:rPr>
            </w:pPr>
            <w:r w:rsidRPr="00D3355F">
              <w:t xml:space="preserve">deliver services that give </w:t>
            </w:r>
            <w:proofErr w:type="spellStart"/>
            <w:r w:rsidRPr="00D3355F">
              <w:t>tāngata</w:t>
            </w:r>
            <w:proofErr w:type="spellEnd"/>
            <w:r w:rsidRPr="00D3355F">
              <w:t xml:space="preserve"> </w:t>
            </w:r>
            <w:proofErr w:type="spellStart"/>
            <w:r w:rsidRPr="00D3355F">
              <w:t>whaikaha</w:t>
            </w:r>
            <w:proofErr w:type="spellEnd"/>
            <w:r w:rsidRPr="00D3355F">
              <w:t xml:space="preserve"> choice and control over their supports</w:t>
            </w:r>
          </w:p>
          <w:p w:rsidR="00FD0200" w:rsidRPr="00D3355F" w:rsidRDefault="00FD0200" w:rsidP="00016DE1">
            <w:pPr>
              <w:pStyle w:val="TableBullet"/>
              <w:rPr>
                <w:rFonts w:eastAsia="Arial" w:cs="Arial"/>
                <w:szCs w:val="19"/>
              </w:rPr>
            </w:pPr>
            <w:proofErr w:type="gramStart"/>
            <w:r w:rsidRPr="00D3355F">
              <w:t>remove</w:t>
            </w:r>
            <w:proofErr w:type="gramEnd"/>
            <w:r w:rsidRPr="00D3355F">
              <w:t xml:space="preserve"> barriers that prevent </w:t>
            </w:r>
            <w:proofErr w:type="spellStart"/>
            <w:r w:rsidRPr="00D3355F">
              <w:t>tāngata</w:t>
            </w:r>
            <w:proofErr w:type="spellEnd"/>
            <w:r w:rsidRPr="00D3355F">
              <w:t xml:space="preserve"> </w:t>
            </w:r>
            <w:proofErr w:type="spellStart"/>
            <w:r w:rsidRPr="00D3355F">
              <w:t>whaikaha</w:t>
            </w:r>
            <w:proofErr w:type="spellEnd"/>
            <w:r w:rsidRPr="00D3355F">
              <w:t xml:space="preserve"> from independently accessing information.</w:t>
            </w:r>
          </w:p>
        </w:tc>
        <w:tc>
          <w:tcPr>
            <w:tcW w:w="1808" w:type="dxa"/>
            <w:tcBorders>
              <w:top w:val="single" w:sz="4" w:space="0" w:color="auto"/>
              <w:left w:val="single" w:sz="4" w:space="0" w:color="A6A6A6" w:themeColor="background1" w:themeShade="A6"/>
              <w:bottom w:val="single" w:sz="4" w:space="0" w:color="auto"/>
              <w:right w:val="nil"/>
            </w:tcBorders>
            <w:shd w:val="clear" w:color="auto" w:fill="auto"/>
          </w:tcPr>
          <w:p w:rsidR="00FD0200" w:rsidRPr="00D3355F" w:rsidRDefault="00FD0200" w:rsidP="00016DE1">
            <w:pPr>
              <w:pStyle w:val="TableBullet"/>
              <w:spacing w:before="60"/>
              <w:rPr>
                <w:rFonts w:eastAsia="Arial" w:cs="Arial"/>
                <w:szCs w:val="19"/>
              </w:rPr>
            </w:pPr>
            <w:r w:rsidRPr="00D3355F">
              <w:t xml:space="preserve">remove barriers to </w:t>
            </w:r>
            <w:proofErr w:type="spellStart"/>
            <w:r w:rsidRPr="00D3355F">
              <w:t>tāngata</w:t>
            </w:r>
            <w:proofErr w:type="spellEnd"/>
            <w:r w:rsidRPr="00D3355F">
              <w:t xml:space="preserve"> </w:t>
            </w:r>
            <w:proofErr w:type="spellStart"/>
            <w:r w:rsidRPr="00D3355F">
              <w:t>whaikaha</w:t>
            </w:r>
            <w:proofErr w:type="spellEnd"/>
            <w:r w:rsidRPr="00D3355F">
              <w:t xml:space="preserve"> accessing services</w:t>
            </w:r>
          </w:p>
          <w:p w:rsidR="00FD0200" w:rsidRPr="00D3355F" w:rsidRDefault="00016DE1" w:rsidP="00016DE1">
            <w:pPr>
              <w:pStyle w:val="TableBullet"/>
              <w:rPr>
                <w:rFonts w:eastAsia="Arial" w:cs="Arial"/>
                <w:szCs w:val="19"/>
              </w:rPr>
            </w:pPr>
            <w:proofErr w:type="gramStart"/>
            <w:r>
              <w:t>r</w:t>
            </w:r>
            <w:r w:rsidR="00FD0200" w:rsidRPr="00D3355F">
              <w:t>emove</w:t>
            </w:r>
            <w:proofErr w:type="gramEnd"/>
            <w:r w:rsidR="00FD0200" w:rsidRPr="00D3355F">
              <w:t xml:space="preserve"> barriers that prevent </w:t>
            </w:r>
            <w:proofErr w:type="spellStart"/>
            <w:r w:rsidR="00FD0200" w:rsidRPr="00D3355F">
              <w:t>tāngata</w:t>
            </w:r>
            <w:proofErr w:type="spellEnd"/>
            <w:r w:rsidR="00FD0200" w:rsidRPr="00D3355F">
              <w:t xml:space="preserve"> </w:t>
            </w:r>
            <w:proofErr w:type="spellStart"/>
            <w:r w:rsidR="00FD0200" w:rsidRPr="00D3355F">
              <w:t>whaikaha</w:t>
            </w:r>
            <w:proofErr w:type="spellEnd"/>
            <w:r w:rsidR="00FD0200" w:rsidRPr="00D3355F">
              <w:t xml:space="preserve"> from independently accessing information.</w:t>
            </w:r>
          </w:p>
        </w:tc>
      </w:tr>
    </w:tbl>
    <w:p w:rsidR="00FD0200" w:rsidRPr="00D3355F" w:rsidRDefault="00FD0200" w:rsidP="00016DE1"/>
    <w:tbl>
      <w:tblPr>
        <w:tblW w:w="9356" w:type="dxa"/>
        <w:tblInd w:w="57" w:type="dxa"/>
        <w:tblLayout w:type="fixed"/>
        <w:tblCellMar>
          <w:left w:w="57" w:type="dxa"/>
          <w:right w:w="57" w:type="dxa"/>
        </w:tblCellMar>
        <w:tblLook w:val="01E0" w:firstRow="1" w:lastRow="1" w:firstColumn="1" w:lastColumn="1" w:noHBand="0" w:noVBand="0"/>
      </w:tblPr>
      <w:tblGrid>
        <w:gridCol w:w="2128"/>
        <w:gridCol w:w="1807"/>
        <w:gridCol w:w="1807"/>
        <w:gridCol w:w="1807"/>
        <w:gridCol w:w="1807"/>
      </w:tblGrid>
      <w:tr w:rsidR="00FD0200" w:rsidRPr="005D256D" w:rsidTr="00461210">
        <w:trPr>
          <w:cantSplit/>
        </w:trPr>
        <w:tc>
          <w:tcPr>
            <w:tcW w:w="9356" w:type="dxa"/>
            <w:gridSpan w:val="5"/>
            <w:tcBorders>
              <w:top w:val="single" w:sz="4" w:space="0" w:color="auto"/>
              <w:left w:val="nil"/>
              <w:bottom w:val="single" w:sz="4" w:space="0" w:color="auto"/>
              <w:right w:val="nil"/>
            </w:tcBorders>
            <w:shd w:val="clear" w:color="auto" w:fill="D9D9D9" w:themeFill="background1" w:themeFillShade="D9"/>
          </w:tcPr>
          <w:p w:rsidR="00FD0200" w:rsidRPr="005D256D" w:rsidRDefault="00FD0200" w:rsidP="005D256D">
            <w:pPr>
              <w:pStyle w:val="TableText"/>
              <w:keepNext/>
              <w:rPr>
                <w:rFonts w:eastAsia="Tahoma" w:cs="Tahoma"/>
                <w:b/>
                <w:szCs w:val="19"/>
              </w:rPr>
            </w:pPr>
            <w:r w:rsidRPr="005D256D">
              <w:rPr>
                <w:b/>
              </w:rPr>
              <w:t xml:space="preserve">Outcomes for </w:t>
            </w:r>
            <w:proofErr w:type="spellStart"/>
            <w:r w:rsidRPr="005D256D">
              <w:rPr>
                <w:b/>
              </w:rPr>
              <w:t>tāngata</w:t>
            </w:r>
            <w:proofErr w:type="spellEnd"/>
            <w:r w:rsidRPr="005D256D">
              <w:rPr>
                <w:b/>
              </w:rPr>
              <w:t xml:space="preserve"> </w:t>
            </w:r>
            <w:proofErr w:type="spellStart"/>
            <w:r w:rsidRPr="005D256D">
              <w:rPr>
                <w:b/>
              </w:rPr>
              <w:t>whaikaha</w:t>
            </w:r>
            <w:proofErr w:type="spellEnd"/>
            <w:r w:rsidRPr="005D256D">
              <w:rPr>
                <w:b/>
              </w:rPr>
              <w:t xml:space="preserve">: </w:t>
            </w:r>
            <w:proofErr w:type="spellStart"/>
            <w:r w:rsidRPr="005D256D">
              <w:rPr>
                <w:b/>
              </w:rPr>
              <w:t>Te</w:t>
            </w:r>
            <w:proofErr w:type="spellEnd"/>
            <w:r w:rsidRPr="005D256D">
              <w:rPr>
                <w:b/>
              </w:rPr>
              <w:t xml:space="preserve"> </w:t>
            </w:r>
            <w:proofErr w:type="spellStart"/>
            <w:r w:rsidRPr="005D256D">
              <w:rPr>
                <w:b/>
              </w:rPr>
              <w:t>Ao</w:t>
            </w:r>
            <w:proofErr w:type="spellEnd"/>
            <w:r w:rsidRPr="005D256D">
              <w:rPr>
                <w:b/>
              </w:rPr>
              <w:t xml:space="preserve"> Māori</w:t>
            </w:r>
          </w:p>
        </w:tc>
      </w:tr>
      <w:tr w:rsidR="00FD0200" w:rsidRPr="00D3355F" w:rsidTr="00461210">
        <w:trPr>
          <w:cantSplit/>
        </w:trPr>
        <w:tc>
          <w:tcPr>
            <w:tcW w:w="9356" w:type="dxa"/>
            <w:gridSpan w:val="5"/>
            <w:tcBorders>
              <w:top w:val="single" w:sz="4" w:space="0" w:color="auto"/>
              <w:left w:val="nil"/>
              <w:bottom w:val="single" w:sz="4" w:space="0" w:color="auto"/>
              <w:right w:val="nil"/>
            </w:tcBorders>
            <w:shd w:val="clear" w:color="auto" w:fill="auto"/>
          </w:tcPr>
          <w:p w:rsidR="00FD0200" w:rsidRPr="00D3355F" w:rsidRDefault="00FD0200" w:rsidP="005D256D">
            <w:pPr>
              <w:pStyle w:val="TableText"/>
              <w:keepNext/>
              <w:rPr>
                <w:rFonts w:eastAsia="Arial" w:cs="Arial"/>
                <w:szCs w:val="18"/>
              </w:rPr>
            </w:pPr>
            <w:proofErr w:type="spellStart"/>
            <w:r w:rsidRPr="00D3355F">
              <w:t>Tāngata</w:t>
            </w:r>
            <w:proofErr w:type="spellEnd"/>
            <w:r w:rsidRPr="00D3355F">
              <w:t xml:space="preserve"> </w:t>
            </w:r>
            <w:proofErr w:type="spellStart"/>
            <w:r w:rsidRPr="00D3355F">
              <w:t>whaikaha</w:t>
            </w:r>
            <w:proofErr w:type="spellEnd"/>
            <w:r w:rsidRPr="00D3355F">
              <w:t xml:space="preserve"> are active in </w:t>
            </w:r>
            <w:proofErr w:type="spellStart"/>
            <w:r w:rsidRPr="00D3355F">
              <w:t>whānau</w:t>
            </w:r>
            <w:proofErr w:type="spellEnd"/>
            <w:r w:rsidRPr="00D3355F">
              <w:t xml:space="preserve">, </w:t>
            </w:r>
            <w:proofErr w:type="spellStart"/>
            <w:r w:rsidRPr="00D3355F">
              <w:t>hapū</w:t>
            </w:r>
            <w:proofErr w:type="spellEnd"/>
            <w:r w:rsidRPr="00D3355F">
              <w:t xml:space="preserve"> and </w:t>
            </w:r>
            <w:proofErr w:type="spellStart"/>
            <w:r w:rsidRPr="00D3355F">
              <w:t>iwi</w:t>
            </w:r>
            <w:proofErr w:type="spellEnd"/>
            <w:r w:rsidRPr="00D3355F">
              <w:t xml:space="preserve"> including </w:t>
            </w:r>
            <w:proofErr w:type="spellStart"/>
            <w:r w:rsidRPr="00D3355F">
              <w:t>hui</w:t>
            </w:r>
            <w:proofErr w:type="spellEnd"/>
            <w:r w:rsidRPr="00D3355F">
              <w:t xml:space="preserve">, </w:t>
            </w:r>
            <w:proofErr w:type="spellStart"/>
            <w:r w:rsidRPr="00D3355F">
              <w:t>tangihanga</w:t>
            </w:r>
            <w:proofErr w:type="spellEnd"/>
            <w:r w:rsidRPr="00D3355F">
              <w:t xml:space="preserve">, </w:t>
            </w:r>
            <w:proofErr w:type="spellStart"/>
            <w:r w:rsidRPr="00D3355F">
              <w:t>iwi</w:t>
            </w:r>
            <w:proofErr w:type="spellEnd"/>
            <w:r w:rsidRPr="00D3355F">
              <w:t xml:space="preserve"> development and celebrations. </w:t>
            </w:r>
            <w:proofErr w:type="spellStart"/>
            <w:r w:rsidRPr="00D3355F">
              <w:t>Tāngata</w:t>
            </w:r>
            <w:proofErr w:type="spellEnd"/>
            <w:r w:rsidRPr="00D3355F">
              <w:t xml:space="preserve"> </w:t>
            </w:r>
            <w:proofErr w:type="spellStart"/>
            <w:r w:rsidRPr="00D3355F">
              <w:t>whaikaha</w:t>
            </w:r>
            <w:proofErr w:type="spellEnd"/>
            <w:r w:rsidRPr="00D3355F">
              <w:t xml:space="preserve"> contribute to </w:t>
            </w:r>
            <w:proofErr w:type="spellStart"/>
            <w:r w:rsidRPr="00D3355F">
              <w:t>whānau</w:t>
            </w:r>
            <w:proofErr w:type="spellEnd"/>
            <w:r w:rsidRPr="00D3355F">
              <w:t xml:space="preserve">, </w:t>
            </w:r>
            <w:proofErr w:type="spellStart"/>
            <w:r w:rsidRPr="00D3355F">
              <w:t>hapū</w:t>
            </w:r>
            <w:proofErr w:type="spellEnd"/>
            <w:r w:rsidRPr="00D3355F">
              <w:t xml:space="preserve"> and </w:t>
            </w:r>
            <w:proofErr w:type="spellStart"/>
            <w:r w:rsidRPr="00D3355F">
              <w:t>iwi</w:t>
            </w:r>
            <w:proofErr w:type="spellEnd"/>
            <w:r w:rsidRPr="00D3355F">
              <w:t>.</w:t>
            </w:r>
          </w:p>
          <w:p w:rsidR="00FD0200" w:rsidRPr="00D3355F" w:rsidRDefault="00FD0200" w:rsidP="005D256D">
            <w:pPr>
              <w:pStyle w:val="TableText"/>
              <w:keepNext/>
              <w:tabs>
                <w:tab w:val="left" w:pos="2260"/>
                <w:tab w:val="left" w:pos="4525"/>
                <w:tab w:val="left" w:pos="6747"/>
                <w:tab w:val="left" w:pos="8531"/>
              </w:tabs>
              <w:rPr>
                <w:rFonts w:eastAsia="Arial" w:cs="Arial"/>
                <w:szCs w:val="19"/>
              </w:rPr>
            </w:pPr>
            <w:proofErr w:type="spellStart"/>
            <w:r w:rsidRPr="00D3355F">
              <w:t>Whānau</w:t>
            </w:r>
            <w:proofErr w:type="spellEnd"/>
            <w:r w:rsidRPr="00D3355F">
              <w:tab/>
            </w:r>
            <w:proofErr w:type="spellStart"/>
            <w:r w:rsidRPr="00D3355F">
              <w:t>Hapū</w:t>
            </w:r>
            <w:proofErr w:type="spellEnd"/>
            <w:r w:rsidRPr="00D3355F">
              <w:tab/>
            </w:r>
            <w:proofErr w:type="spellStart"/>
            <w:r w:rsidRPr="00D3355F">
              <w:t>Iwi</w:t>
            </w:r>
            <w:proofErr w:type="spellEnd"/>
            <w:r w:rsidRPr="00D3355F">
              <w:tab/>
              <w:t>Reo</w:t>
            </w:r>
            <w:r w:rsidRPr="00D3355F">
              <w:tab/>
            </w:r>
            <w:proofErr w:type="spellStart"/>
            <w:r w:rsidRPr="00D3355F">
              <w:t>Tikanga</w:t>
            </w:r>
            <w:proofErr w:type="spellEnd"/>
          </w:p>
        </w:tc>
      </w:tr>
      <w:tr w:rsidR="00FD0200" w:rsidRPr="005D256D" w:rsidTr="00461210">
        <w:trPr>
          <w:cantSplit/>
        </w:trPr>
        <w:tc>
          <w:tcPr>
            <w:tcW w:w="9356" w:type="dxa"/>
            <w:gridSpan w:val="5"/>
            <w:tcBorders>
              <w:top w:val="single" w:sz="4" w:space="0" w:color="auto"/>
              <w:left w:val="nil"/>
              <w:bottom w:val="single" w:sz="4" w:space="0" w:color="auto"/>
              <w:right w:val="nil"/>
            </w:tcBorders>
            <w:shd w:val="clear" w:color="auto" w:fill="D9D9D9" w:themeFill="background1" w:themeFillShade="D9"/>
          </w:tcPr>
          <w:p w:rsidR="00FD0200" w:rsidRPr="005D256D" w:rsidRDefault="00FD0200" w:rsidP="005D256D">
            <w:pPr>
              <w:pStyle w:val="TableText"/>
              <w:keepNext/>
              <w:rPr>
                <w:rFonts w:eastAsia="Tahoma" w:cs="Tahoma"/>
                <w:b/>
                <w:szCs w:val="19"/>
              </w:rPr>
            </w:pPr>
            <w:r w:rsidRPr="005D256D">
              <w:rPr>
                <w:b/>
              </w:rPr>
              <w:t xml:space="preserve">The goals: By 2022 </w:t>
            </w:r>
            <w:proofErr w:type="spellStart"/>
            <w:r w:rsidRPr="005D256D">
              <w:rPr>
                <w:b/>
              </w:rPr>
              <w:t>tāngata</w:t>
            </w:r>
            <w:proofErr w:type="spellEnd"/>
            <w:r w:rsidRPr="005D256D">
              <w:rPr>
                <w:b/>
              </w:rPr>
              <w:t xml:space="preserve"> </w:t>
            </w:r>
            <w:proofErr w:type="spellStart"/>
            <w:r w:rsidRPr="005D256D">
              <w:rPr>
                <w:b/>
              </w:rPr>
              <w:t>whaikaha</w:t>
            </w:r>
            <w:proofErr w:type="spellEnd"/>
            <w:r w:rsidRPr="005D256D">
              <w:rPr>
                <w:b/>
              </w:rPr>
              <w:t xml:space="preserve"> will:</w:t>
            </w:r>
          </w:p>
        </w:tc>
      </w:tr>
      <w:tr w:rsidR="00FD0200" w:rsidRPr="00D3355F" w:rsidTr="00461210">
        <w:trPr>
          <w:cantSplit/>
        </w:trPr>
        <w:tc>
          <w:tcPr>
            <w:tcW w:w="9356" w:type="dxa"/>
            <w:gridSpan w:val="5"/>
            <w:tcBorders>
              <w:top w:val="single" w:sz="4" w:space="0" w:color="auto"/>
              <w:left w:val="nil"/>
              <w:right w:val="nil"/>
            </w:tcBorders>
            <w:shd w:val="clear" w:color="auto" w:fill="F2F2F2" w:themeFill="background1" w:themeFillShade="F2"/>
          </w:tcPr>
          <w:p w:rsidR="00FD0200" w:rsidRPr="005D256D" w:rsidRDefault="00FD0200" w:rsidP="005D256D">
            <w:pPr>
              <w:pStyle w:val="TableText"/>
              <w:keepNext/>
              <w:rPr>
                <w:rFonts w:eastAsia="Tahoma" w:cs="Tahoma"/>
                <w:b/>
                <w:szCs w:val="19"/>
              </w:rPr>
            </w:pPr>
            <w:r w:rsidRPr="005D256D">
              <w:rPr>
                <w:b/>
              </w:rPr>
              <w:t xml:space="preserve">3. Participate in </w:t>
            </w:r>
            <w:proofErr w:type="spellStart"/>
            <w:r w:rsidRPr="005D256D">
              <w:rPr>
                <w:b/>
              </w:rPr>
              <w:t>Te</w:t>
            </w:r>
            <w:proofErr w:type="spellEnd"/>
            <w:r w:rsidRPr="005D256D">
              <w:rPr>
                <w:b/>
              </w:rPr>
              <w:t xml:space="preserve"> </w:t>
            </w:r>
            <w:proofErr w:type="spellStart"/>
            <w:r w:rsidRPr="005D256D">
              <w:rPr>
                <w:b/>
              </w:rPr>
              <w:t>Ao</w:t>
            </w:r>
            <w:proofErr w:type="spellEnd"/>
            <w:r w:rsidRPr="005D256D">
              <w:rPr>
                <w:b/>
              </w:rPr>
              <w:t xml:space="preserve"> Māori</w:t>
            </w:r>
          </w:p>
          <w:p w:rsidR="00FD0200" w:rsidRPr="00D3355F" w:rsidRDefault="00FD0200" w:rsidP="005D256D">
            <w:pPr>
              <w:pStyle w:val="TableText"/>
              <w:keepNext/>
              <w:rPr>
                <w:rFonts w:eastAsia="Arial" w:cs="Arial"/>
                <w:szCs w:val="19"/>
              </w:rPr>
            </w:pPr>
            <w:proofErr w:type="spellStart"/>
            <w:r w:rsidRPr="00D3355F">
              <w:t>Tāngata</w:t>
            </w:r>
            <w:proofErr w:type="spellEnd"/>
            <w:r w:rsidRPr="00D3355F">
              <w:t xml:space="preserve"> </w:t>
            </w:r>
            <w:proofErr w:type="spellStart"/>
            <w:r w:rsidRPr="00D3355F">
              <w:t>whaikaha</w:t>
            </w:r>
            <w:proofErr w:type="spellEnd"/>
            <w:r w:rsidRPr="00D3355F">
              <w:t xml:space="preserve"> are active participants in their </w:t>
            </w:r>
            <w:proofErr w:type="spellStart"/>
            <w:r w:rsidRPr="00D3355F">
              <w:t>whānau</w:t>
            </w:r>
            <w:proofErr w:type="spellEnd"/>
            <w:r w:rsidRPr="00D3355F">
              <w:t xml:space="preserve">, </w:t>
            </w:r>
            <w:proofErr w:type="spellStart"/>
            <w:r w:rsidRPr="00D3355F">
              <w:t>hapū</w:t>
            </w:r>
            <w:proofErr w:type="spellEnd"/>
            <w:r w:rsidRPr="00D3355F">
              <w:t xml:space="preserve"> and </w:t>
            </w:r>
            <w:proofErr w:type="spellStart"/>
            <w:r w:rsidRPr="00D3355F">
              <w:t>iwi</w:t>
            </w:r>
            <w:proofErr w:type="spellEnd"/>
            <w:r w:rsidRPr="00D3355F">
              <w:t>.</w:t>
            </w:r>
          </w:p>
        </w:tc>
      </w:tr>
      <w:tr w:rsidR="00FD0200" w:rsidRPr="005D256D" w:rsidTr="00461210">
        <w:trPr>
          <w:cantSplit/>
        </w:trPr>
        <w:tc>
          <w:tcPr>
            <w:tcW w:w="9356" w:type="dxa"/>
            <w:gridSpan w:val="5"/>
            <w:tcBorders>
              <w:left w:val="nil"/>
              <w:bottom w:val="single" w:sz="4" w:space="0" w:color="auto"/>
              <w:right w:val="nil"/>
            </w:tcBorders>
            <w:shd w:val="clear" w:color="auto" w:fill="auto"/>
          </w:tcPr>
          <w:p w:rsidR="00FD0200" w:rsidRPr="005D256D" w:rsidRDefault="00FD0200" w:rsidP="005D256D">
            <w:pPr>
              <w:pStyle w:val="TableText"/>
              <w:keepNext/>
              <w:rPr>
                <w:rFonts w:eastAsia="Tahoma" w:cs="Tahoma"/>
                <w:b/>
                <w:szCs w:val="19"/>
              </w:rPr>
            </w:pPr>
            <w:r w:rsidRPr="005D256D">
              <w:rPr>
                <w:b/>
              </w:rPr>
              <w:t>To achieve the goals ...</w:t>
            </w:r>
          </w:p>
        </w:tc>
      </w:tr>
      <w:tr w:rsidR="00FD0200" w:rsidRPr="00D3355F" w:rsidTr="00461210">
        <w:trPr>
          <w:cantSplit/>
        </w:trPr>
        <w:tc>
          <w:tcPr>
            <w:tcW w:w="2128" w:type="dxa"/>
            <w:vMerge w:val="restart"/>
            <w:tcBorders>
              <w:top w:val="single" w:sz="4" w:space="0" w:color="auto"/>
              <w:left w:val="nil"/>
              <w:bottom w:val="single" w:sz="4" w:space="0" w:color="auto"/>
              <w:right w:val="single" w:sz="4" w:space="0" w:color="A6A6A6" w:themeColor="background1" w:themeShade="A6"/>
            </w:tcBorders>
            <w:shd w:val="clear" w:color="auto" w:fill="auto"/>
            <w:vAlign w:val="bottom"/>
          </w:tcPr>
          <w:p w:rsidR="00FD0200" w:rsidRPr="005D256D" w:rsidRDefault="00FD0200" w:rsidP="005D256D">
            <w:pPr>
              <w:pStyle w:val="TableText"/>
              <w:keepNext/>
              <w:rPr>
                <w:rFonts w:eastAsia="Tahoma" w:cs="Tahoma"/>
                <w:b/>
                <w:szCs w:val="19"/>
              </w:rPr>
            </w:pPr>
            <w:r w:rsidRPr="005D256D">
              <w:rPr>
                <w:b/>
              </w:rPr>
              <w:t>The Ministry of Health has committed to:</w:t>
            </w:r>
          </w:p>
        </w:tc>
        <w:tc>
          <w:tcPr>
            <w:tcW w:w="7228" w:type="dxa"/>
            <w:gridSpan w:val="4"/>
            <w:tcBorders>
              <w:top w:val="single" w:sz="4" w:space="0" w:color="auto"/>
              <w:left w:val="single" w:sz="4" w:space="0" w:color="A6A6A6" w:themeColor="background1" w:themeShade="A6"/>
              <w:bottom w:val="single" w:sz="4" w:space="0" w:color="auto"/>
              <w:right w:val="nil"/>
            </w:tcBorders>
            <w:shd w:val="clear" w:color="auto" w:fill="F2F2F2" w:themeFill="background1" w:themeFillShade="F2"/>
          </w:tcPr>
          <w:p w:rsidR="00FD0200" w:rsidRPr="005D256D" w:rsidRDefault="00FD0200" w:rsidP="005D256D">
            <w:pPr>
              <w:pStyle w:val="TableText"/>
              <w:keepNext/>
              <w:jc w:val="center"/>
              <w:rPr>
                <w:rFonts w:eastAsia="Tahoma" w:cs="Tahoma"/>
                <w:b/>
                <w:szCs w:val="19"/>
              </w:rPr>
            </w:pPr>
            <w:r w:rsidRPr="005D256D">
              <w:rPr>
                <w:b/>
              </w:rPr>
              <w:t>Examples of actions</w:t>
            </w:r>
          </w:p>
        </w:tc>
      </w:tr>
      <w:tr w:rsidR="00FD0200" w:rsidRPr="00D3355F" w:rsidTr="00461210">
        <w:trPr>
          <w:cantSplit/>
        </w:trPr>
        <w:tc>
          <w:tcPr>
            <w:tcW w:w="2128" w:type="dxa"/>
            <w:vMerge/>
            <w:tcBorders>
              <w:top w:val="single" w:sz="4" w:space="0" w:color="auto"/>
              <w:left w:val="nil"/>
              <w:bottom w:val="single" w:sz="4" w:space="0" w:color="auto"/>
              <w:right w:val="single" w:sz="4" w:space="0" w:color="A6A6A6" w:themeColor="background1" w:themeShade="A6"/>
            </w:tcBorders>
            <w:shd w:val="clear" w:color="auto" w:fill="auto"/>
          </w:tcPr>
          <w:p w:rsidR="00FD0200" w:rsidRPr="00D3355F" w:rsidRDefault="00FD0200" w:rsidP="005D256D">
            <w:pPr>
              <w:pStyle w:val="TableText"/>
              <w:keepNext/>
            </w:pP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5D256D" w:rsidRDefault="00FD0200" w:rsidP="005D256D">
            <w:pPr>
              <w:pStyle w:val="TableText"/>
              <w:keepNext/>
              <w:rPr>
                <w:rFonts w:eastAsia="Tahoma" w:cs="Tahoma"/>
                <w:b/>
                <w:szCs w:val="19"/>
              </w:rPr>
            </w:pPr>
            <w:proofErr w:type="spellStart"/>
            <w:r w:rsidRPr="005D256D">
              <w:rPr>
                <w:b/>
              </w:rPr>
              <w:t>Tāngata</w:t>
            </w:r>
            <w:proofErr w:type="spellEnd"/>
            <w:r w:rsidRPr="005D256D">
              <w:rPr>
                <w:b/>
              </w:rPr>
              <w:t xml:space="preserve"> </w:t>
            </w:r>
            <w:proofErr w:type="spellStart"/>
            <w:r w:rsidRPr="005D256D">
              <w:rPr>
                <w:b/>
              </w:rPr>
              <w:t>whaikaha</w:t>
            </w:r>
            <w:proofErr w:type="spellEnd"/>
            <w:r w:rsidRPr="005D256D">
              <w:rPr>
                <w:b/>
              </w:rPr>
              <w:t xml:space="preserve"> can:</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5D256D" w:rsidRDefault="00FD0200" w:rsidP="005D256D">
            <w:pPr>
              <w:pStyle w:val="TableText"/>
              <w:keepNext/>
              <w:rPr>
                <w:rFonts w:eastAsia="Tahoma" w:cs="Tahoma"/>
                <w:b/>
                <w:szCs w:val="19"/>
              </w:rPr>
            </w:pPr>
            <w:proofErr w:type="spellStart"/>
            <w:r w:rsidRPr="005D256D">
              <w:rPr>
                <w:b/>
              </w:rPr>
              <w:t>Whānau</w:t>
            </w:r>
            <w:proofErr w:type="spellEnd"/>
            <w:r w:rsidRPr="005D256D">
              <w:rPr>
                <w:b/>
              </w:rPr>
              <w:t xml:space="preserve"> can:</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5D256D" w:rsidRDefault="00FD0200" w:rsidP="005D256D">
            <w:pPr>
              <w:pStyle w:val="TableText"/>
              <w:keepNext/>
              <w:rPr>
                <w:rFonts w:eastAsia="Tahoma" w:cs="Tahoma"/>
                <w:b/>
                <w:szCs w:val="19"/>
              </w:rPr>
            </w:pPr>
            <w:r w:rsidRPr="005D256D">
              <w:rPr>
                <w:b/>
              </w:rPr>
              <w:t>Disability providers can:</w:t>
            </w:r>
          </w:p>
        </w:tc>
        <w:tc>
          <w:tcPr>
            <w:tcW w:w="1807" w:type="dxa"/>
            <w:tcBorders>
              <w:top w:val="single" w:sz="4" w:space="0" w:color="auto"/>
              <w:left w:val="single" w:sz="4" w:space="0" w:color="A6A6A6" w:themeColor="background1" w:themeShade="A6"/>
              <w:bottom w:val="single" w:sz="4" w:space="0" w:color="auto"/>
              <w:right w:val="nil"/>
            </w:tcBorders>
            <w:shd w:val="clear" w:color="auto" w:fill="auto"/>
          </w:tcPr>
          <w:p w:rsidR="00FD0200" w:rsidRPr="005D256D" w:rsidRDefault="00FD0200" w:rsidP="005D256D">
            <w:pPr>
              <w:pStyle w:val="TableText"/>
              <w:keepNext/>
              <w:rPr>
                <w:rFonts w:eastAsia="Tahoma" w:cs="Tahoma"/>
                <w:b/>
                <w:szCs w:val="19"/>
              </w:rPr>
            </w:pPr>
            <w:r w:rsidRPr="005D256D">
              <w:rPr>
                <w:b/>
              </w:rPr>
              <w:t>Other organisations can:</w:t>
            </w:r>
          </w:p>
        </w:tc>
      </w:tr>
      <w:tr w:rsidR="00FD0200" w:rsidRPr="00D3355F" w:rsidTr="00461210">
        <w:trPr>
          <w:cantSplit/>
        </w:trPr>
        <w:tc>
          <w:tcPr>
            <w:tcW w:w="2128" w:type="dxa"/>
            <w:tcBorders>
              <w:top w:val="single" w:sz="4" w:space="0" w:color="auto"/>
              <w:left w:val="nil"/>
              <w:bottom w:val="single" w:sz="4" w:space="0" w:color="auto"/>
              <w:right w:val="single" w:sz="4" w:space="0" w:color="A6A6A6" w:themeColor="background1" w:themeShade="A6"/>
            </w:tcBorders>
            <w:shd w:val="clear" w:color="auto" w:fill="auto"/>
          </w:tcPr>
          <w:p w:rsidR="00FD0200" w:rsidRPr="00D3355F" w:rsidRDefault="00FD0200" w:rsidP="005D256D">
            <w:pPr>
              <w:pStyle w:val="TableText"/>
              <w:ind w:left="425" w:hanging="425"/>
              <w:rPr>
                <w:rFonts w:eastAsia="Arial" w:cs="Arial"/>
                <w:szCs w:val="19"/>
              </w:rPr>
            </w:pPr>
            <w:r w:rsidRPr="00D3355F">
              <w:t>3.1</w:t>
            </w:r>
            <w:r w:rsidR="005D256D">
              <w:tab/>
            </w:r>
            <w:r w:rsidRPr="00D3355F">
              <w:t>ensure that the disability</w:t>
            </w:r>
            <w:r w:rsidR="005D256D">
              <w:t xml:space="preserve"> </w:t>
            </w:r>
            <w:r w:rsidRPr="00D3355F">
              <w:t xml:space="preserve">support system supports </w:t>
            </w:r>
            <w:proofErr w:type="spellStart"/>
            <w:r w:rsidRPr="00D3355F">
              <w:t>tāngata</w:t>
            </w:r>
            <w:proofErr w:type="spellEnd"/>
            <w:r w:rsidRPr="00D3355F">
              <w:t xml:space="preserve"> </w:t>
            </w:r>
            <w:proofErr w:type="spellStart"/>
            <w:r w:rsidRPr="00D3355F">
              <w:t>whaikaha</w:t>
            </w:r>
            <w:proofErr w:type="spellEnd"/>
            <w:r w:rsidRPr="00D3355F">
              <w:t xml:space="preserve"> to maintain their connection to </w:t>
            </w:r>
            <w:proofErr w:type="spellStart"/>
            <w:r w:rsidRPr="00D3355F">
              <w:t>Te</w:t>
            </w:r>
            <w:proofErr w:type="spellEnd"/>
            <w:r w:rsidRPr="00D3355F">
              <w:t xml:space="preserve"> </w:t>
            </w:r>
            <w:proofErr w:type="spellStart"/>
            <w:r w:rsidRPr="00D3355F">
              <w:t>Ao</w:t>
            </w:r>
            <w:proofErr w:type="spellEnd"/>
            <w:r w:rsidRPr="00D3355F">
              <w:t xml:space="preserve"> Māori.</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D3355F" w:rsidRDefault="00FD0200" w:rsidP="005D256D">
            <w:pPr>
              <w:pStyle w:val="TableBullet"/>
              <w:spacing w:before="60"/>
              <w:rPr>
                <w:rFonts w:eastAsia="Arial" w:cs="Arial"/>
                <w:szCs w:val="19"/>
              </w:rPr>
            </w:pPr>
            <w:r w:rsidRPr="00D3355F">
              <w:t xml:space="preserve">lead/participate in </w:t>
            </w:r>
            <w:proofErr w:type="spellStart"/>
            <w:r w:rsidRPr="00D3355F">
              <w:t>Te</w:t>
            </w:r>
            <w:proofErr w:type="spellEnd"/>
            <w:r w:rsidRPr="00D3355F">
              <w:t xml:space="preserve"> </w:t>
            </w:r>
            <w:proofErr w:type="spellStart"/>
            <w:r w:rsidRPr="00D3355F">
              <w:t>Ao</w:t>
            </w:r>
            <w:proofErr w:type="spellEnd"/>
            <w:r w:rsidRPr="00D3355F">
              <w:t xml:space="preserve"> Māori</w:t>
            </w:r>
          </w:p>
          <w:p w:rsidR="00FD0200" w:rsidRPr="005D256D" w:rsidRDefault="00FD0200" w:rsidP="005D256D">
            <w:pPr>
              <w:pStyle w:val="TableBullet"/>
              <w:rPr>
                <w:rFonts w:eastAsia="Arial" w:cs="Arial"/>
                <w:szCs w:val="19"/>
              </w:rPr>
            </w:pPr>
            <w:r w:rsidRPr="00D3355F">
              <w:t xml:space="preserve">register with </w:t>
            </w:r>
            <w:proofErr w:type="spellStart"/>
            <w:r w:rsidRPr="00D3355F">
              <w:t>iwi</w:t>
            </w:r>
            <w:proofErr w:type="spellEnd"/>
            <w:r w:rsidRPr="00D3355F">
              <w:t xml:space="preserve"> </w:t>
            </w:r>
            <w:proofErr w:type="spellStart"/>
            <w:r w:rsidRPr="00D3355F">
              <w:t>rūnanga</w:t>
            </w:r>
            <w:proofErr w:type="spellEnd"/>
            <w:r w:rsidRPr="00D3355F">
              <w:t xml:space="preserve"> to receive</w:t>
            </w:r>
            <w:r w:rsidR="005D256D">
              <w:t xml:space="preserve"> </w:t>
            </w:r>
            <w:r w:rsidRPr="00D3355F">
              <w:t xml:space="preserve">information about </w:t>
            </w:r>
            <w:proofErr w:type="spellStart"/>
            <w:r w:rsidRPr="00D3355F">
              <w:t>iwi</w:t>
            </w:r>
            <w:proofErr w:type="spellEnd"/>
            <w:r w:rsidRPr="00D3355F">
              <w:t xml:space="preserve"> activities and educate </w:t>
            </w:r>
            <w:proofErr w:type="spellStart"/>
            <w:r w:rsidRPr="00D3355F">
              <w:t>rūnanga</w:t>
            </w:r>
            <w:proofErr w:type="spellEnd"/>
            <w:r w:rsidRPr="00D3355F">
              <w:t xml:space="preserve"> about </w:t>
            </w:r>
            <w:proofErr w:type="spellStart"/>
            <w:r w:rsidRPr="00D3355F">
              <w:t>tāngata</w:t>
            </w:r>
            <w:proofErr w:type="spellEnd"/>
            <w:r w:rsidRPr="00D3355F">
              <w:t xml:space="preserve"> </w:t>
            </w:r>
            <w:proofErr w:type="spellStart"/>
            <w:r w:rsidRPr="00D3355F">
              <w:t>whaikaha</w:t>
            </w:r>
            <w:proofErr w:type="spellEnd"/>
          </w:p>
          <w:p w:rsidR="00FD0200" w:rsidRPr="00D3355F" w:rsidRDefault="00FD0200" w:rsidP="005D256D">
            <w:pPr>
              <w:pStyle w:val="TableBullet"/>
              <w:rPr>
                <w:rFonts w:eastAsia="Arial" w:cs="Arial"/>
                <w:szCs w:val="19"/>
              </w:rPr>
            </w:pPr>
            <w:r w:rsidRPr="00D3355F">
              <w:t xml:space="preserve">assist at </w:t>
            </w:r>
            <w:proofErr w:type="spellStart"/>
            <w:r w:rsidRPr="00D3355F">
              <w:t>iwi</w:t>
            </w:r>
            <w:proofErr w:type="spellEnd"/>
            <w:r w:rsidRPr="00D3355F">
              <w:t xml:space="preserve">, </w:t>
            </w:r>
            <w:proofErr w:type="spellStart"/>
            <w:r w:rsidRPr="00D3355F">
              <w:t>hapū</w:t>
            </w:r>
            <w:proofErr w:type="spellEnd"/>
            <w:r w:rsidRPr="00D3355F">
              <w:t xml:space="preserve"> and </w:t>
            </w:r>
            <w:proofErr w:type="spellStart"/>
            <w:r w:rsidRPr="00D3355F">
              <w:t>whānau</w:t>
            </w:r>
            <w:proofErr w:type="spellEnd"/>
            <w:r w:rsidRPr="00D3355F">
              <w:t xml:space="preserve"> events and activities</w:t>
            </w:r>
          </w:p>
          <w:p w:rsidR="00FD0200" w:rsidRPr="00D3355F" w:rsidRDefault="00FD0200" w:rsidP="005D256D">
            <w:pPr>
              <w:pStyle w:val="TableBullet"/>
              <w:rPr>
                <w:rFonts w:eastAsia="Arial" w:cs="Arial"/>
                <w:szCs w:val="19"/>
              </w:rPr>
            </w:pPr>
            <w:proofErr w:type="gramStart"/>
            <w:r w:rsidRPr="00D3355F">
              <w:t>become</w:t>
            </w:r>
            <w:proofErr w:type="gramEnd"/>
            <w:r w:rsidRPr="00D3355F">
              <w:t xml:space="preserve"> a committee member of a </w:t>
            </w:r>
            <w:proofErr w:type="spellStart"/>
            <w:r w:rsidRPr="00D3355F">
              <w:t>marae</w:t>
            </w:r>
            <w:proofErr w:type="spellEnd"/>
            <w:r w:rsidRPr="00D3355F">
              <w:t xml:space="preserve"> or Māori freehold land trust.</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D3355F" w:rsidRDefault="00FD0200" w:rsidP="005D256D">
            <w:pPr>
              <w:pStyle w:val="TableBullet"/>
              <w:spacing w:before="60"/>
              <w:rPr>
                <w:rFonts w:eastAsia="Arial" w:cs="Arial"/>
                <w:szCs w:val="19"/>
              </w:rPr>
            </w:pPr>
            <w:r w:rsidRPr="00D3355F">
              <w:t xml:space="preserve">facilitate more opportunities for </w:t>
            </w:r>
            <w:proofErr w:type="spellStart"/>
            <w:r w:rsidRPr="00D3355F">
              <w:t>tāngata</w:t>
            </w:r>
            <w:proofErr w:type="spellEnd"/>
            <w:r w:rsidRPr="00D3355F">
              <w:t xml:space="preserve"> </w:t>
            </w:r>
            <w:proofErr w:type="spellStart"/>
            <w:r w:rsidRPr="00D3355F">
              <w:t>whaikaha</w:t>
            </w:r>
            <w:proofErr w:type="spellEnd"/>
            <w:r w:rsidRPr="00D3355F">
              <w:t xml:space="preserve"> to participate and/or lead in</w:t>
            </w:r>
          </w:p>
          <w:p w:rsidR="00FD0200" w:rsidRPr="00D3355F" w:rsidRDefault="00FD0200" w:rsidP="005D256D">
            <w:pPr>
              <w:pStyle w:val="TableBullet"/>
              <w:rPr>
                <w:rFonts w:eastAsia="Arial" w:cs="Arial"/>
                <w:szCs w:val="19"/>
              </w:rPr>
            </w:pPr>
            <w:proofErr w:type="spellStart"/>
            <w:r w:rsidRPr="00D3355F">
              <w:t>Te</w:t>
            </w:r>
            <w:proofErr w:type="spellEnd"/>
            <w:r w:rsidRPr="00D3355F">
              <w:t xml:space="preserve"> </w:t>
            </w:r>
            <w:proofErr w:type="spellStart"/>
            <w:r w:rsidRPr="00D3355F">
              <w:t>Ao</w:t>
            </w:r>
            <w:proofErr w:type="spellEnd"/>
            <w:r w:rsidRPr="00D3355F">
              <w:t xml:space="preserve"> Māori; for example:</w:t>
            </w:r>
          </w:p>
          <w:p w:rsidR="00FD0200" w:rsidRPr="00D3355F" w:rsidRDefault="00FD0200" w:rsidP="005D256D">
            <w:pPr>
              <w:pStyle w:val="TableDash"/>
              <w:rPr>
                <w:rFonts w:eastAsia="Arial" w:cs="Arial"/>
                <w:szCs w:val="19"/>
              </w:rPr>
            </w:pPr>
            <w:r w:rsidRPr="00D3355F">
              <w:t xml:space="preserve">local </w:t>
            </w:r>
            <w:proofErr w:type="spellStart"/>
            <w:r w:rsidRPr="00D3355F">
              <w:t>Matariki</w:t>
            </w:r>
            <w:proofErr w:type="spellEnd"/>
            <w:r w:rsidRPr="00D3355F">
              <w:t xml:space="preserve">, </w:t>
            </w:r>
            <w:proofErr w:type="spellStart"/>
            <w:r w:rsidRPr="00D3355F">
              <w:t>kapa</w:t>
            </w:r>
            <w:proofErr w:type="spellEnd"/>
            <w:r w:rsidRPr="00D3355F">
              <w:t xml:space="preserve"> </w:t>
            </w:r>
            <w:proofErr w:type="spellStart"/>
            <w:r w:rsidRPr="00D3355F">
              <w:t>haka</w:t>
            </w:r>
            <w:proofErr w:type="spellEnd"/>
            <w:r w:rsidRPr="00D3355F">
              <w:t xml:space="preserve"> or sport events (like </w:t>
            </w:r>
            <w:proofErr w:type="spellStart"/>
            <w:r w:rsidRPr="00D3355F">
              <w:t>waka</w:t>
            </w:r>
            <w:proofErr w:type="spellEnd"/>
            <w:r w:rsidRPr="00D3355F">
              <w:t xml:space="preserve"> </w:t>
            </w:r>
            <w:proofErr w:type="spellStart"/>
            <w:r w:rsidRPr="00D3355F">
              <w:t>ama</w:t>
            </w:r>
            <w:proofErr w:type="spellEnd"/>
            <w:r w:rsidRPr="00D3355F">
              <w:t>)</w:t>
            </w:r>
          </w:p>
          <w:p w:rsidR="00FD0200" w:rsidRPr="00D3355F" w:rsidRDefault="00FD0200" w:rsidP="005D256D">
            <w:pPr>
              <w:pStyle w:val="TableDash"/>
              <w:rPr>
                <w:rFonts w:eastAsia="Arial" w:cs="Arial"/>
                <w:szCs w:val="19"/>
              </w:rPr>
            </w:pPr>
            <w:r w:rsidRPr="00D3355F">
              <w:t xml:space="preserve">leadership training and </w:t>
            </w:r>
            <w:proofErr w:type="spellStart"/>
            <w:r w:rsidRPr="00D3355F">
              <w:t>Te</w:t>
            </w:r>
            <w:proofErr w:type="spellEnd"/>
            <w:r w:rsidRPr="00D3355F">
              <w:t xml:space="preserve"> Reo me </w:t>
            </w:r>
            <w:proofErr w:type="spellStart"/>
            <w:r w:rsidRPr="00D3355F">
              <w:t>ona</w:t>
            </w:r>
            <w:proofErr w:type="spellEnd"/>
            <w:r w:rsidRPr="00D3355F">
              <w:t xml:space="preserve"> </w:t>
            </w:r>
            <w:proofErr w:type="spellStart"/>
            <w:r w:rsidRPr="00D3355F">
              <w:t>Tikanga</w:t>
            </w:r>
            <w:proofErr w:type="spellEnd"/>
            <w:r w:rsidRPr="00D3355F">
              <w:t xml:space="preserve"> Māori courses</w:t>
            </w:r>
          </w:p>
          <w:p w:rsidR="00FD0200" w:rsidRPr="00D3355F" w:rsidRDefault="00FD0200" w:rsidP="005D256D">
            <w:pPr>
              <w:pStyle w:val="TableDash"/>
              <w:rPr>
                <w:rFonts w:eastAsia="Arial" w:cs="Arial"/>
                <w:szCs w:val="19"/>
              </w:rPr>
            </w:pPr>
            <w:proofErr w:type="gramStart"/>
            <w:r w:rsidRPr="00D3355F">
              <w:t>national</w:t>
            </w:r>
            <w:proofErr w:type="gramEnd"/>
            <w:r w:rsidRPr="00D3355F">
              <w:t xml:space="preserve"> and/ or </w:t>
            </w:r>
            <w:proofErr w:type="spellStart"/>
            <w:r w:rsidRPr="00D3355F">
              <w:t>iwi</w:t>
            </w:r>
            <w:proofErr w:type="spellEnd"/>
            <w:r w:rsidRPr="00D3355F">
              <w:t>-specific events such</w:t>
            </w:r>
            <w:r w:rsidR="005D256D">
              <w:t xml:space="preserve"> </w:t>
            </w:r>
            <w:r w:rsidRPr="00D3355F">
              <w:t xml:space="preserve">as </w:t>
            </w:r>
            <w:proofErr w:type="spellStart"/>
            <w:r w:rsidRPr="00D3355F">
              <w:t>Te</w:t>
            </w:r>
            <w:proofErr w:type="spellEnd"/>
            <w:r w:rsidRPr="00D3355F">
              <w:t xml:space="preserve"> </w:t>
            </w:r>
            <w:proofErr w:type="spellStart"/>
            <w:r w:rsidRPr="00D3355F">
              <w:t>Matatini</w:t>
            </w:r>
            <w:proofErr w:type="spellEnd"/>
            <w:r w:rsidRPr="00D3355F">
              <w:t xml:space="preserve">, </w:t>
            </w:r>
            <w:proofErr w:type="spellStart"/>
            <w:r w:rsidRPr="00D3355F">
              <w:t>Pou</w:t>
            </w:r>
            <w:proofErr w:type="spellEnd"/>
            <w:r w:rsidRPr="00D3355F">
              <w:t xml:space="preserve"> Kai, </w:t>
            </w:r>
            <w:proofErr w:type="spellStart"/>
            <w:r w:rsidRPr="00D3355F">
              <w:t>Koroneihana</w:t>
            </w:r>
            <w:proofErr w:type="spellEnd"/>
            <w:r w:rsidRPr="00D3355F">
              <w:t xml:space="preserve">, </w:t>
            </w:r>
            <w:proofErr w:type="spellStart"/>
            <w:r w:rsidRPr="00D3355F">
              <w:t>iwi</w:t>
            </w:r>
            <w:proofErr w:type="spellEnd"/>
            <w:r w:rsidRPr="00D3355F">
              <w:t xml:space="preserve"> sports.</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5D256D" w:rsidRDefault="00FD0200" w:rsidP="005D256D">
            <w:pPr>
              <w:pStyle w:val="TableBullet"/>
              <w:spacing w:before="60"/>
              <w:rPr>
                <w:rFonts w:eastAsia="Arial" w:cs="Arial"/>
                <w:szCs w:val="19"/>
              </w:rPr>
            </w:pPr>
            <w:r w:rsidRPr="00D3355F">
              <w:t xml:space="preserve">facilitate more opportunities for </w:t>
            </w:r>
            <w:proofErr w:type="spellStart"/>
            <w:r w:rsidRPr="00D3355F">
              <w:t>tāngata</w:t>
            </w:r>
            <w:proofErr w:type="spellEnd"/>
            <w:r w:rsidRPr="00D3355F">
              <w:t xml:space="preserve"> </w:t>
            </w:r>
            <w:proofErr w:type="spellStart"/>
            <w:r w:rsidRPr="00D3355F">
              <w:t>whaikaha</w:t>
            </w:r>
            <w:proofErr w:type="spellEnd"/>
            <w:r w:rsidRPr="00D3355F">
              <w:t xml:space="preserve"> to participate and/or lead in</w:t>
            </w:r>
            <w:r w:rsidR="005D256D">
              <w:t xml:space="preserve"> </w:t>
            </w:r>
            <w:proofErr w:type="spellStart"/>
            <w:r w:rsidRPr="00D3355F">
              <w:t>Te</w:t>
            </w:r>
            <w:proofErr w:type="spellEnd"/>
            <w:r w:rsidR="005D256D">
              <w:t> </w:t>
            </w:r>
            <w:proofErr w:type="spellStart"/>
            <w:r w:rsidRPr="00D3355F">
              <w:t>Ao</w:t>
            </w:r>
            <w:proofErr w:type="spellEnd"/>
            <w:r w:rsidRPr="00D3355F">
              <w:t xml:space="preserve"> Māori, for example:</w:t>
            </w:r>
          </w:p>
          <w:p w:rsidR="00FD0200" w:rsidRPr="00D3355F" w:rsidRDefault="00FD0200" w:rsidP="005D256D">
            <w:pPr>
              <w:pStyle w:val="TableDash"/>
              <w:rPr>
                <w:rFonts w:eastAsia="Arial" w:cs="Arial"/>
                <w:szCs w:val="19"/>
              </w:rPr>
            </w:pPr>
            <w:r w:rsidRPr="00D3355F">
              <w:t xml:space="preserve">local </w:t>
            </w:r>
            <w:proofErr w:type="spellStart"/>
            <w:r w:rsidRPr="00D3355F">
              <w:t>Matariki</w:t>
            </w:r>
            <w:proofErr w:type="spellEnd"/>
            <w:r w:rsidRPr="00D3355F">
              <w:t xml:space="preserve">, </w:t>
            </w:r>
            <w:proofErr w:type="spellStart"/>
            <w:r w:rsidRPr="00D3355F">
              <w:t>kapa</w:t>
            </w:r>
            <w:proofErr w:type="spellEnd"/>
            <w:r w:rsidRPr="00D3355F">
              <w:t xml:space="preserve"> </w:t>
            </w:r>
            <w:proofErr w:type="spellStart"/>
            <w:r w:rsidRPr="00D3355F">
              <w:t>haka</w:t>
            </w:r>
            <w:proofErr w:type="spellEnd"/>
            <w:r w:rsidRPr="00D3355F">
              <w:t xml:space="preserve"> or sport events (like </w:t>
            </w:r>
            <w:proofErr w:type="spellStart"/>
            <w:r w:rsidRPr="00D3355F">
              <w:t>waka</w:t>
            </w:r>
            <w:proofErr w:type="spellEnd"/>
            <w:r w:rsidRPr="00D3355F">
              <w:t xml:space="preserve"> </w:t>
            </w:r>
            <w:proofErr w:type="spellStart"/>
            <w:r w:rsidRPr="00D3355F">
              <w:t>ama</w:t>
            </w:r>
            <w:proofErr w:type="spellEnd"/>
            <w:r w:rsidRPr="00D3355F">
              <w:t>)</w:t>
            </w:r>
          </w:p>
          <w:p w:rsidR="00FD0200" w:rsidRPr="00D3355F" w:rsidRDefault="00FD0200" w:rsidP="005D256D">
            <w:pPr>
              <w:pStyle w:val="TableDash"/>
              <w:rPr>
                <w:rFonts w:eastAsia="Arial" w:cs="Arial"/>
                <w:szCs w:val="19"/>
              </w:rPr>
            </w:pPr>
            <w:r w:rsidRPr="00D3355F">
              <w:t xml:space="preserve">leadership training and </w:t>
            </w:r>
            <w:proofErr w:type="spellStart"/>
            <w:r w:rsidRPr="00D3355F">
              <w:t>Te</w:t>
            </w:r>
            <w:proofErr w:type="spellEnd"/>
            <w:r w:rsidR="005D256D">
              <w:t> </w:t>
            </w:r>
            <w:r w:rsidRPr="00D3355F">
              <w:t xml:space="preserve">Reo me </w:t>
            </w:r>
            <w:proofErr w:type="spellStart"/>
            <w:r w:rsidRPr="00D3355F">
              <w:t>ona</w:t>
            </w:r>
            <w:proofErr w:type="spellEnd"/>
            <w:r w:rsidRPr="00D3355F">
              <w:t xml:space="preserve"> </w:t>
            </w:r>
            <w:proofErr w:type="spellStart"/>
            <w:r w:rsidRPr="00D3355F">
              <w:t>Tikanga</w:t>
            </w:r>
            <w:proofErr w:type="spellEnd"/>
            <w:r w:rsidRPr="00D3355F">
              <w:t xml:space="preserve"> Māori courses</w:t>
            </w:r>
          </w:p>
          <w:p w:rsidR="00FD0200" w:rsidRPr="00D3355F" w:rsidRDefault="005D256D" w:rsidP="005D256D">
            <w:pPr>
              <w:pStyle w:val="TableDash"/>
              <w:rPr>
                <w:rFonts w:eastAsia="Arial" w:cs="Arial"/>
                <w:szCs w:val="19"/>
              </w:rPr>
            </w:pPr>
            <w:r>
              <w:t>national and/</w:t>
            </w:r>
            <w:r w:rsidR="00FD0200" w:rsidRPr="00D3355F">
              <w:t xml:space="preserve">or </w:t>
            </w:r>
            <w:proofErr w:type="spellStart"/>
            <w:r w:rsidR="00FD0200" w:rsidRPr="00D3355F">
              <w:t>iwi</w:t>
            </w:r>
            <w:proofErr w:type="spellEnd"/>
            <w:r w:rsidR="00FD0200" w:rsidRPr="00D3355F">
              <w:t>-specific events such</w:t>
            </w:r>
          </w:p>
          <w:p w:rsidR="00FD0200" w:rsidRPr="00D3355F" w:rsidRDefault="00FD0200" w:rsidP="005D256D">
            <w:pPr>
              <w:pStyle w:val="TableDash"/>
              <w:rPr>
                <w:rFonts w:eastAsia="Arial" w:cs="Arial"/>
                <w:szCs w:val="19"/>
              </w:rPr>
            </w:pPr>
            <w:r w:rsidRPr="00D3355F">
              <w:t xml:space="preserve">as </w:t>
            </w:r>
            <w:proofErr w:type="spellStart"/>
            <w:r w:rsidRPr="00D3355F">
              <w:t>Te</w:t>
            </w:r>
            <w:proofErr w:type="spellEnd"/>
            <w:r w:rsidRPr="00D3355F">
              <w:t xml:space="preserve"> </w:t>
            </w:r>
            <w:proofErr w:type="spellStart"/>
            <w:r w:rsidRPr="00D3355F">
              <w:t>Matatini</w:t>
            </w:r>
            <w:proofErr w:type="spellEnd"/>
            <w:r w:rsidRPr="00D3355F">
              <w:t xml:space="preserve">, </w:t>
            </w:r>
            <w:proofErr w:type="spellStart"/>
            <w:r w:rsidRPr="00D3355F">
              <w:t>P</w:t>
            </w:r>
            <w:r w:rsidR="005D256D">
              <w:t>ou</w:t>
            </w:r>
            <w:proofErr w:type="spellEnd"/>
            <w:r w:rsidR="005D256D">
              <w:t xml:space="preserve"> Kai, </w:t>
            </w:r>
            <w:proofErr w:type="spellStart"/>
            <w:r w:rsidR="005D256D">
              <w:t>Koroneihana</w:t>
            </w:r>
            <w:proofErr w:type="spellEnd"/>
            <w:r w:rsidR="005D256D">
              <w:t xml:space="preserve">, </w:t>
            </w:r>
            <w:proofErr w:type="spellStart"/>
            <w:r w:rsidR="005D256D">
              <w:t>iwi</w:t>
            </w:r>
            <w:proofErr w:type="spellEnd"/>
            <w:r w:rsidR="005D256D">
              <w:t xml:space="preserve"> sports</w:t>
            </w:r>
          </w:p>
          <w:p w:rsidR="00FD0200" w:rsidRPr="005D256D" w:rsidRDefault="00FD0200" w:rsidP="005D256D">
            <w:pPr>
              <w:pStyle w:val="TableBullet"/>
              <w:rPr>
                <w:rFonts w:eastAsia="Arial" w:cs="Arial"/>
                <w:szCs w:val="19"/>
              </w:rPr>
            </w:pPr>
            <w:proofErr w:type="gramStart"/>
            <w:r w:rsidRPr="00D3355F">
              <w:t>ensure</w:t>
            </w:r>
            <w:proofErr w:type="gramEnd"/>
            <w:r w:rsidRPr="00D3355F">
              <w:t xml:space="preserve"> places and resources are accessible to </w:t>
            </w:r>
            <w:proofErr w:type="spellStart"/>
            <w:r w:rsidRPr="00D3355F">
              <w:t>tāngata</w:t>
            </w:r>
            <w:proofErr w:type="spellEnd"/>
            <w:r w:rsidRPr="00D3355F">
              <w:t xml:space="preserve"> </w:t>
            </w:r>
            <w:proofErr w:type="spellStart"/>
            <w:r w:rsidRPr="00D3355F">
              <w:t>whaikaha</w:t>
            </w:r>
            <w:proofErr w:type="spellEnd"/>
            <w:r w:rsidRPr="00D3355F">
              <w:t xml:space="preserve">. See </w:t>
            </w:r>
            <w:hyperlink r:id="rId30">
              <w:r w:rsidRPr="00D3355F">
                <w:t>www.odi.govt.</w:t>
              </w:r>
            </w:hyperlink>
            <w:r w:rsidRPr="00D3355F">
              <w:t xml:space="preserve"> </w:t>
            </w:r>
            <w:hyperlink r:id="rId31">
              <w:r w:rsidRPr="00D3355F">
                <w:t>nz/guidance-</w:t>
              </w:r>
            </w:hyperlink>
            <w:hyperlink r:id="rId32">
              <w:r w:rsidRPr="00D3355F">
                <w:t>and-resources/</w:t>
              </w:r>
            </w:hyperlink>
            <w:hyperlink r:id="rId33">
              <w:r w:rsidRPr="00D3355F">
                <w:t>how-to-make-an-</w:t>
              </w:r>
            </w:hyperlink>
            <w:hyperlink r:id="rId34">
              <w:r w:rsidRPr="00D3355F">
                <w:t>accessible-built-</w:t>
              </w:r>
            </w:hyperlink>
            <w:hyperlink r:id="rId35">
              <w:r w:rsidRPr="00D3355F">
                <w:t>environment</w:t>
              </w:r>
            </w:hyperlink>
          </w:p>
          <w:p w:rsidR="00FD0200" w:rsidRPr="00D3355F" w:rsidRDefault="00FD0200" w:rsidP="005D256D">
            <w:pPr>
              <w:pStyle w:val="TableBullet"/>
              <w:rPr>
                <w:rFonts w:eastAsia="Arial" w:cs="Arial"/>
                <w:szCs w:val="19"/>
              </w:rPr>
            </w:pPr>
            <w:proofErr w:type="gramStart"/>
            <w:r w:rsidRPr="00D3355F">
              <w:t>support</w:t>
            </w:r>
            <w:proofErr w:type="gramEnd"/>
            <w:r w:rsidRPr="00D3355F">
              <w:t xml:space="preserve"> </w:t>
            </w:r>
            <w:proofErr w:type="spellStart"/>
            <w:r w:rsidRPr="00D3355F">
              <w:t>tāngata</w:t>
            </w:r>
            <w:proofErr w:type="spellEnd"/>
            <w:r w:rsidRPr="00D3355F">
              <w:t xml:space="preserve"> </w:t>
            </w:r>
            <w:proofErr w:type="spellStart"/>
            <w:r w:rsidRPr="00D3355F">
              <w:t>whaikaha</w:t>
            </w:r>
            <w:proofErr w:type="spellEnd"/>
            <w:r w:rsidRPr="00D3355F">
              <w:t xml:space="preserve"> to attend and participate</w:t>
            </w:r>
            <w:r w:rsidR="005D256D">
              <w:t xml:space="preserve"> </w:t>
            </w:r>
            <w:r w:rsidRPr="00D3355F">
              <w:t>in national conferences and events.</w:t>
            </w:r>
          </w:p>
        </w:tc>
        <w:tc>
          <w:tcPr>
            <w:tcW w:w="1807" w:type="dxa"/>
            <w:tcBorders>
              <w:top w:val="single" w:sz="4" w:space="0" w:color="auto"/>
              <w:left w:val="single" w:sz="4" w:space="0" w:color="A6A6A6" w:themeColor="background1" w:themeShade="A6"/>
              <w:bottom w:val="single" w:sz="4" w:space="0" w:color="auto"/>
              <w:right w:val="nil"/>
            </w:tcBorders>
            <w:shd w:val="clear" w:color="auto" w:fill="auto"/>
          </w:tcPr>
          <w:p w:rsidR="00FD0200" w:rsidRPr="005D256D" w:rsidRDefault="00FD0200" w:rsidP="005D256D">
            <w:pPr>
              <w:pStyle w:val="TableBullet"/>
              <w:spacing w:before="60"/>
              <w:rPr>
                <w:rFonts w:eastAsia="Arial" w:cs="Arial"/>
                <w:szCs w:val="19"/>
              </w:rPr>
            </w:pPr>
            <w:r w:rsidRPr="00D3355F">
              <w:t xml:space="preserve">facilitate more opportunities for </w:t>
            </w:r>
            <w:proofErr w:type="spellStart"/>
            <w:r w:rsidRPr="00D3355F">
              <w:t>tāngata</w:t>
            </w:r>
            <w:proofErr w:type="spellEnd"/>
            <w:r w:rsidRPr="00D3355F">
              <w:t xml:space="preserve"> </w:t>
            </w:r>
            <w:proofErr w:type="spellStart"/>
            <w:r w:rsidRPr="00D3355F">
              <w:t>whaikaha</w:t>
            </w:r>
            <w:proofErr w:type="spellEnd"/>
            <w:r w:rsidRPr="00D3355F">
              <w:t xml:space="preserve"> to participate and/or lead in</w:t>
            </w:r>
            <w:r w:rsidR="005D256D">
              <w:t xml:space="preserve"> </w:t>
            </w:r>
            <w:proofErr w:type="spellStart"/>
            <w:r w:rsidRPr="00D3355F">
              <w:t>Te</w:t>
            </w:r>
            <w:proofErr w:type="spellEnd"/>
            <w:r w:rsidR="005D256D">
              <w:t> </w:t>
            </w:r>
            <w:proofErr w:type="spellStart"/>
            <w:r w:rsidRPr="00D3355F">
              <w:t>Ao</w:t>
            </w:r>
            <w:proofErr w:type="spellEnd"/>
            <w:r w:rsidRPr="00D3355F">
              <w:t xml:space="preserve"> Māori, for example:</w:t>
            </w:r>
          </w:p>
          <w:p w:rsidR="00FD0200" w:rsidRPr="00D3355F" w:rsidRDefault="00FD0200" w:rsidP="005D256D">
            <w:pPr>
              <w:pStyle w:val="TableDash"/>
              <w:rPr>
                <w:rFonts w:eastAsia="Arial" w:cs="Arial"/>
                <w:szCs w:val="19"/>
              </w:rPr>
            </w:pPr>
            <w:r w:rsidRPr="00D3355F">
              <w:t xml:space="preserve">local </w:t>
            </w:r>
            <w:proofErr w:type="spellStart"/>
            <w:r w:rsidRPr="00D3355F">
              <w:t>Matariki</w:t>
            </w:r>
            <w:proofErr w:type="spellEnd"/>
            <w:r w:rsidRPr="00D3355F">
              <w:t xml:space="preserve">, </w:t>
            </w:r>
            <w:proofErr w:type="spellStart"/>
            <w:r w:rsidRPr="00D3355F">
              <w:t>kapa</w:t>
            </w:r>
            <w:proofErr w:type="spellEnd"/>
            <w:r w:rsidRPr="00D3355F">
              <w:t xml:space="preserve"> </w:t>
            </w:r>
            <w:proofErr w:type="spellStart"/>
            <w:r w:rsidRPr="00D3355F">
              <w:t>haka</w:t>
            </w:r>
            <w:proofErr w:type="spellEnd"/>
            <w:r w:rsidRPr="00D3355F">
              <w:t xml:space="preserve"> or sport events (like </w:t>
            </w:r>
            <w:proofErr w:type="spellStart"/>
            <w:r w:rsidRPr="00D3355F">
              <w:t>waka</w:t>
            </w:r>
            <w:proofErr w:type="spellEnd"/>
            <w:r w:rsidRPr="00D3355F">
              <w:t xml:space="preserve"> </w:t>
            </w:r>
            <w:proofErr w:type="spellStart"/>
            <w:r w:rsidRPr="00D3355F">
              <w:t>ama</w:t>
            </w:r>
            <w:proofErr w:type="spellEnd"/>
            <w:r w:rsidRPr="00D3355F">
              <w:t>)</w:t>
            </w:r>
          </w:p>
          <w:p w:rsidR="00FD0200" w:rsidRPr="00D3355F" w:rsidRDefault="00FD0200" w:rsidP="005D256D">
            <w:pPr>
              <w:pStyle w:val="TableDash"/>
              <w:rPr>
                <w:rFonts w:eastAsia="Arial" w:cs="Arial"/>
                <w:szCs w:val="19"/>
              </w:rPr>
            </w:pPr>
            <w:r w:rsidRPr="00D3355F">
              <w:t xml:space="preserve">leadership training and </w:t>
            </w:r>
            <w:proofErr w:type="spellStart"/>
            <w:r w:rsidRPr="00D3355F">
              <w:t>Te</w:t>
            </w:r>
            <w:proofErr w:type="spellEnd"/>
            <w:r w:rsidR="005D256D">
              <w:t> </w:t>
            </w:r>
            <w:r w:rsidRPr="00D3355F">
              <w:t xml:space="preserve">Reo me </w:t>
            </w:r>
            <w:proofErr w:type="spellStart"/>
            <w:r w:rsidRPr="00D3355F">
              <w:t>ona</w:t>
            </w:r>
            <w:proofErr w:type="spellEnd"/>
            <w:r w:rsidRPr="00D3355F">
              <w:t xml:space="preserve"> </w:t>
            </w:r>
            <w:proofErr w:type="spellStart"/>
            <w:r w:rsidRPr="00D3355F">
              <w:t>Tikanga</w:t>
            </w:r>
            <w:proofErr w:type="spellEnd"/>
            <w:r w:rsidRPr="00D3355F">
              <w:t xml:space="preserve"> Māori courses</w:t>
            </w:r>
          </w:p>
          <w:p w:rsidR="00FD0200" w:rsidRPr="005D256D" w:rsidRDefault="00FD0200" w:rsidP="005D256D">
            <w:pPr>
              <w:pStyle w:val="TableDash"/>
              <w:rPr>
                <w:rFonts w:eastAsia="Arial" w:cs="Arial"/>
                <w:szCs w:val="19"/>
              </w:rPr>
            </w:pPr>
            <w:proofErr w:type="gramStart"/>
            <w:r w:rsidRPr="00D3355F">
              <w:t>national</w:t>
            </w:r>
            <w:proofErr w:type="gramEnd"/>
            <w:r w:rsidRPr="00D3355F">
              <w:t xml:space="preserve"> and/ or </w:t>
            </w:r>
            <w:proofErr w:type="spellStart"/>
            <w:r w:rsidRPr="00D3355F">
              <w:t>iwi</w:t>
            </w:r>
            <w:proofErr w:type="spellEnd"/>
            <w:r w:rsidRPr="00D3355F">
              <w:t>-specific events such</w:t>
            </w:r>
            <w:r w:rsidR="005D256D">
              <w:t xml:space="preserve"> </w:t>
            </w:r>
            <w:r w:rsidRPr="00D3355F">
              <w:t xml:space="preserve">as </w:t>
            </w:r>
            <w:proofErr w:type="spellStart"/>
            <w:r w:rsidRPr="00D3355F">
              <w:t>Te</w:t>
            </w:r>
            <w:proofErr w:type="spellEnd"/>
            <w:r w:rsidR="005D256D">
              <w:t> </w:t>
            </w:r>
            <w:proofErr w:type="spellStart"/>
            <w:r w:rsidRPr="00D3355F">
              <w:t>Matatini</w:t>
            </w:r>
            <w:proofErr w:type="spellEnd"/>
            <w:r w:rsidRPr="00D3355F">
              <w:t xml:space="preserve">, </w:t>
            </w:r>
            <w:proofErr w:type="spellStart"/>
            <w:r w:rsidRPr="00D3355F">
              <w:t>Pou</w:t>
            </w:r>
            <w:proofErr w:type="spellEnd"/>
            <w:r w:rsidR="005D256D">
              <w:t> </w:t>
            </w:r>
            <w:r w:rsidRPr="00D3355F">
              <w:t xml:space="preserve">Kai, </w:t>
            </w:r>
            <w:proofErr w:type="spellStart"/>
            <w:r w:rsidRPr="00D3355F">
              <w:t>Koroneihana</w:t>
            </w:r>
            <w:proofErr w:type="spellEnd"/>
            <w:r w:rsidRPr="00D3355F">
              <w:t xml:space="preserve">, </w:t>
            </w:r>
            <w:proofErr w:type="spellStart"/>
            <w:r w:rsidRPr="00D3355F">
              <w:t>iwi</w:t>
            </w:r>
            <w:proofErr w:type="spellEnd"/>
            <w:r w:rsidRPr="00D3355F">
              <w:t xml:space="preserve"> sports.</w:t>
            </w:r>
          </w:p>
          <w:p w:rsidR="00FD0200" w:rsidRPr="005D256D" w:rsidRDefault="00FD0200" w:rsidP="005D256D">
            <w:pPr>
              <w:pStyle w:val="TableBullet"/>
              <w:rPr>
                <w:rFonts w:eastAsia="Arial" w:cs="Arial"/>
                <w:szCs w:val="19"/>
              </w:rPr>
            </w:pPr>
            <w:r w:rsidRPr="00D3355F">
              <w:t xml:space="preserve">Ensure places and resources are accessible to </w:t>
            </w:r>
            <w:proofErr w:type="spellStart"/>
            <w:r w:rsidRPr="00D3355F">
              <w:t>tāngata</w:t>
            </w:r>
            <w:proofErr w:type="spellEnd"/>
            <w:r w:rsidRPr="00D3355F">
              <w:t xml:space="preserve"> </w:t>
            </w:r>
            <w:proofErr w:type="spellStart"/>
            <w:r w:rsidRPr="00D3355F">
              <w:t>whaikaha</w:t>
            </w:r>
            <w:proofErr w:type="spellEnd"/>
            <w:r w:rsidRPr="00D3355F">
              <w:t xml:space="preserve">. See </w:t>
            </w:r>
            <w:hyperlink r:id="rId36">
              <w:r w:rsidRPr="00D3355F">
                <w:t>www.odi.govt.</w:t>
              </w:r>
            </w:hyperlink>
            <w:r w:rsidRPr="00D3355F">
              <w:t xml:space="preserve"> </w:t>
            </w:r>
            <w:hyperlink r:id="rId37">
              <w:r w:rsidRPr="00D3355F">
                <w:t>nz/guidance-</w:t>
              </w:r>
            </w:hyperlink>
            <w:hyperlink r:id="rId38">
              <w:r w:rsidRPr="00D3355F">
                <w:t>and-resources/</w:t>
              </w:r>
            </w:hyperlink>
            <w:hyperlink r:id="rId39">
              <w:r w:rsidRPr="00D3355F">
                <w:t>how-to-make-an-</w:t>
              </w:r>
            </w:hyperlink>
            <w:hyperlink r:id="rId40">
              <w:r w:rsidRPr="00D3355F">
                <w:t>accessible-built-</w:t>
              </w:r>
            </w:hyperlink>
            <w:hyperlink r:id="rId41">
              <w:r w:rsidRPr="00D3355F">
                <w:t>environment</w:t>
              </w:r>
            </w:hyperlink>
          </w:p>
          <w:p w:rsidR="00FD0200" w:rsidRPr="00D3355F" w:rsidRDefault="00FD0200" w:rsidP="005D256D">
            <w:pPr>
              <w:pStyle w:val="TableBullet"/>
              <w:rPr>
                <w:rFonts w:eastAsia="Arial" w:cs="Arial"/>
                <w:szCs w:val="19"/>
              </w:rPr>
            </w:pPr>
            <w:r w:rsidRPr="00D3355F">
              <w:t xml:space="preserve">Support </w:t>
            </w:r>
            <w:proofErr w:type="spellStart"/>
            <w:r w:rsidRPr="00D3355F">
              <w:t>tāngata</w:t>
            </w:r>
            <w:proofErr w:type="spellEnd"/>
            <w:r w:rsidRPr="00D3355F">
              <w:t xml:space="preserve"> </w:t>
            </w:r>
            <w:proofErr w:type="spellStart"/>
            <w:r w:rsidRPr="00D3355F">
              <w:t>whaikaha</w:t>
            </w:r>
            <w:proofErr w:type="spellEnd"/>
            <w:r w:rsidRPr="00D3355F">
              <w:t xml:space="preserve"> to attend and participate</w:t>
            </w:r>
            <w:r w:rsidR="005D256D">
              <w:t xml:space="preserve"> </w:t>
            </w:r>
            <w:r w:rsidRPr="00D3355F">
              <w:t>in national conferences and events.</w:t>
            </w:r>
          </w:p>
        </w:tc>
      </w:tr>
    </w:tbl>
    <w:p w:rsidR="00461210" w:rsidRDefault="00461210"/>
    <w:tbl>
      <w:tblPr>
        <w:tblW w:w="9335" w:type="dxa"/>
        <w:tblInd w:w="78" w:type="dxa"/>
        <w:tblLayout w:type="fixed"/>
        <w:tblCellMar>
          <w:left w:w="57" w:type="dxa"/>
          <w:right w:w="57" w:type="dxa"/>
        </w:tblCellMar>
        <w:tblLook w:val="01E0" w:firstRow="1" w:lastRow="1" w:firstColumn="1" w:lastColumn="1" w:noHBand="0" w:noVBand="0"/>
      </w:tblPr>
      <w:tblGrid>
        <w:gridCol w:w="2106"/>
        <w:gridCol w:w="1807"/>
        <w:gridCol w:w="1807"/>
        <w:gridCol w:w="1807"/>
        <w:gridCol w:w="1808"/>
      </w:tblGrid>
      <w:tr w:rsidR="00FD0200" w:rsidRPr="00461210" w:rsidTr="00461210">
        <w:trPr>
          <w:cantSplit/>
        </w:trPr>
        <w:tc>
          <w:tcPr>
            <w:tcW w:w="9335" w:type="dxa"/>
            <w:gridSpan w:val="5"/>
            <w:tcBorders>
              <w:top w:val="single" w:sz="4" w:space="0" w:color="auto"/>
              <w:left w:val="nil"/>
              <w:bottom w:val="single" w:sz="4" w:space="0" w:color="auto"/>
              <w:right w:val="nil"/>
            </w:tcBorders>
            <w:shd w:val="clear" w:color="auto" w:fill="D9D9D9" w:themeFill="background1" w:themeFillShade="D9"/>
          </w:tcPr>
          <w:p w:rsidR="00FD0200" w:rsidRPr="00461210" w:rsidRDefault="00FD0200" w:rsidP="00461210">
            <w:pPr>
              <w:pStyle w:val="TableText"/>
              <w:keepNext/>
              <w:rPr>
                <w:rFonts w:eastAsia="Tahoma" w:cs="Tahoma"/>
                <w:b/>
                <w:szCs w:val="19"/>
              </w:rPr>
            </w:pPr>
            <w:r w:rsidRPr="00461210">
              <w:rPr>
                <w:b/>
              </w:rPr>
              <w:t xml:space="preserve">Outcomes for </w:t>
            </w:r>
            <w:proofErr w:type="spellStart"/>
            <w:r w:rsidRPr="00461210">
              <w:rPr>
                <w:b/>
              </w:rPr>
              <w:t>tāngata</w:t>
            </w:r>
            <w:proofErr w:type="spellEnd"/>
            <w:r w:rsidRPr="00461210">
              <w:rPr>
                <w:b/>
              </w:rPr>
              <w:t xml:space="preserve"> </w:t>
            </w:r>
            <w:proofErr w:type="spellStart"/>
            <w:r w:rsidRPr="00461210">
              <w:rPr>
                <w:b/>
              </w:rPr>
              <w:t>whaikaha</w:t>
            </w:r>
            <w:proofErr w:type="spellEnd"/>
            <w:r w:rsidRPr="00461210">
              <w:rPr>
                <w:b/>
              </w:rPr>
              <w:t xml:space="preserve">: </w:t>
            </w:r>
            <w:proofErr w:type="spellStart"/>
            <w:r w:rsidRPr="00461210">
              <w:rPr>
                <w:b/>
              </w:rPr>
              <w:t>Te</w:t>
            </w:r>
            <w:proofErr w:type="spellEnd"/>
            <w:r w:rsidRPr="00461210">
              <w:rPr>
                <w:b/>
              </w:rPr>
              <w:t xml:space="preserve"> </w:t>
            </w:r>
            <w:proofErr w:type="spellStart"/>
            <w:r w:rsidRPr="00461210">
              <w:rPr>
                <w:b/>
              </w:rPr>
              <w:t>Ao</w:t>
            </w:r>
            <w:proofErr w:type="spellEnd"/>
            <w:r w:rsidRPr="00461210">
              <w:rPr>
                <w:b/>
              </w:rPr>
              <w:t xml:space="preserve"> </w:t>
            </w:r>
            <w:proofErr w:type="spellStart"/>
            <w:r w:rsidRPr="00461210">
              <w:rPr>
                <w:b/>
              </w:rPr>
              <w:t>Hurihuri</w:t>
            </w:r>
            <w:proofErr w:type="spellEnd"/>
          </w:p>
        </w:tc>
      </w:tr>
      <w:tr w:rsidR="00FD0200" w:rsidRPr="00D3355F" w:rsidTr="00461210">
        <w:trPr>
          <w:cantSplit/>
        </w:trPr>
        <w:tc>
          <w:tcPr>
            <w:tcW w:w="9335" w:type="dxa"/>
            <w:gridSpan w:val="5"/>
            <w:tcBorders>
              <w:top w:val="single" w:sz="4" w:space="0" w:color="auto"/>
              <w:left w:val="nil"/>
              <w:bottom w:val="single" w:sz="4" w:space="0" w:color="auto"/>
              <w:right w:val="nil"/>
            </w:tcBorders>
            <w:shd w:val="clear" w:color="auto" w:fill="auto"/>
          </w:tcPr>
          <w:p w:rsidR="00FD0200" w:rsidRPr="00D3355F" w:rsidRDefault="00FD0200" w:rsidP="00461210">
            <w:pPr>
              <w:pStyle w:val="TableText"/>
              <w:keepNext/>
              <w:rPr>
                <w:rFonts w:eastAsia="Arial" w:cs="Arial"/>
                <w:szCs w:val="18"/>
              </w:rPr>
            </w:pPr>
            <w:proofErr w:type="spellStart"/>
            <w:r w:rsidRPr="00D3355F">
              <w:t>Tāngata</w:t>
            </w:r>
            <w:proofErr w:type="spellEnd"/>
            <w:r w:rsidRPr="00D3355F">
              <w:t xml:space="preserve"> </w:t>
            </w:r>
            <w:proofErr w:type="spellStart"/>
            <w:r w:rsidRPr="00D3355F">
              <w:t>whaikaha</w:t>
            </w:r>
            <w:proofErr w:type="spellEnd"/>
            <w:r w:rsidRPr="00D3355F">
              <w:t xml:space="preserve"> are active in the wider community including social networks, employment (or education) and health and other services.</w:t>
            </w:r>
          </w:p>
          <w:p w:rsidR="00FD0200" w:rsidRPr="00D3355F" w:rsidRDefault="00FD0200" w:rsidP="00461210">
            <w:pPr>
              <w:pStyle w:val="TableText"/>
              <w:keepNext/>
              <w:tabs>
                <w:tab w:val="left" w:pos="2291"/>
                <w:tab w:val="left" w:pos="4556"/>
                <w:tab w:val="left" w:pos="6795"/>
              </w:tabs>
              <w:rPr>
                <w:rFonts w:eastAsia="Arial" w:cs="Arial"/>
                <w:szCs w:val="19"/>
              </w:rPr>
            </w:pPr>
            <w:r w:rsidRPr="00D3355F">
              <w:t>Disability</w:t>
            </w:r>
            <w:r w:rsidRPr="00D3355F">
              <w:tab/>
              <w:t>Health</w:t>
            </w:r>
            <w:r w:rsidRPr="00D3355F">
              <w:tab/>
              <w:t>Community</w:t>
            </w:r>
            <w:r w:rsidRPr="00D3355F">
              <w:tab/>
              <w:t>Government</w:t>
            </w:r>
          </w:p>
        </w:tc>
      </w:tr>
      <w:tr w:rsidR="00FD0200" w:rsidRPr="00461210" w:rsidTr="00461210">
        <w:trPr>
          <w:cantSplit/>
        </w:trPr>
        <w:tc>
          <w:tcPr>
            <w:tcW w:w="9335" w:type="dxa"/>
            <w:gridSpan w:val="5"/>
            <w:tcBorders>
              <w:top w:val="single" w:sz="4" w:space="0" w:color="auto"/>
              <w:left w:val="nil"/>
              <w:bottom w:val="single" w:sz="4" w:space="0" w:color="auto"/>
              <w:right w:val="nil"/>
            </w:tcBorders>
            <w:shd w:val="clear" w:color="auto" w:fill="D9D9D9" w:themeFill="background1" w:themeFillShade="D9"/>
          </w:tcPr>
          <w:p w:rsidR="00FD0200" w:rsidRPr="00461210" w:rsidRDefault="00FD0200" w:rsidP="00461210">
            <w:pPr>
              <w:pStyle w:val="TableText"/>
              <w:keepNext/>
              <w:rPr>
                <w:rFonts w:eastAsia="Tahoma" w:cs="Tahoma"/>
                <w:b/>
                <w:szCs w:val="19"/>
              </w:rPr>
            </w:pPr>
            <w:r w:rsidRPr="00461210">
              <w:rPr>
                <w:b/>
              </w:rPr>
              <w:t xml:space="preserve">The goals: By 2022 </w:t>
            </w:r>
            <w:proofErr w:type="spellStart"/>
            <w:r w:rsidRPr="00461210">
              <w:rPr>
                <w:b/>
              </w:rPr>
              <w:t>tāngata</w:t>
            </w:r>
            <w:proofErr w:type="spellEnd"/>
            <w:r w:rsidRPr="00461210">
              <w:rPr>
                <w:b/>
              </w:rPr>
              <w:t xml:space="preserve"> </w:t>
            </w:r>
            <w:proofErr w:type="spellStart"/>
            <w:r w:rsidRPr="00461210">
              <w:rPr>
                <w:b/>
              </w:rPr>
              <w:t>whaikaha</w:t>
            </w:r>
            <w:proofErr w:type="spellEnd"/>
            <w:r w:rsidRPr="00461210">
              <w:rPr>
                <w:b/>
              </w:rPr>
              <w:t xml:space="preserve"> will:</w:t>
            </w:r>
          </w:p>
        </w:tc>
      </w:tr>
      <w:tr w:rsidR="00FD0200" w:rsidRPr="00D3355F" w:rsidTr="00461210">
        <w:trPr>
          <w:cantSplit/>
        </w:trPr>
        <w:tc>
          <w:tcPr>
            <w:tcW w:w="9335" w:type="dxa"/>
            <w:gridSpan w:val="5"/>
            <w:tcBorders>
              <w:top w:val="single" w:sz="4" w:space="0" w:color="auto"/>
              <w:left w:val="nil"/>
              <w:right w:val="nil"/>
            </w:tcBorders>
            <w:shd w:val="clear" w:color="auto" w:fill="F2F2F2" w:themeFill="background1" w:themeFillShade="F2"/>
          </w:tcPr>
          <w:p w:rsidR="00FD0200" w:rsidRPr="00461210" w:rsidRDefault="00FD0200" w:rsidP="00461210">
            <w:pPr>
              <w:pStyle w:val="TableText"/>
              <w:keepNext/>
              <w:rPr>
                <w:rFonts w:eastAsia="Tahoma" w:cs="Tahoma"/>
                <w:b/>
                <w:szCs w:val="19"/>
              </w:rPr>
            </w:pPr>
            <w:r w:rsidRPr="00461210">
              <w:rPr>
                <w:b/>
              </w:rPr>
              <w:t>4. Participate in their community</w:t>
            </w:r>
          </w:p>
          <w:p w:rsidR="00FD0200" w:rsidRPr="00D3355F" w:rsidRDefault="00FD0200" w:rsidP="00461210">
            <w:pPr>
              <w:pStyle w:val="TableText"/>
              <w:keepNext/>
              <w:rPr>
                <w:rFonts w:eastAsia="Arial" w:cs="Arial"/>
                <w:szCs w:val="19"/>
              </w:rPr>
            </w:pPr>
            <w:proofErr w:type="spellStart"/>
            <w:r w:rsidRPr="00D3355F">
              <w:t>Tāngata</w:t>
            </w:r>
            <w:proofErr w:type="spellEnd"/>
            <w:r w:rsidRPr="00D3355F">
              <w:t xml:space="preserve"> </w:t>
            </w:r>
            <w:proofErr w:type="spellStart"/>
            <w:r w:rsidRPr="00D3355F">
              <w:t>whaikaha</w:t>
            </w:r>
            <w:proofErr w:type="spellEnd"/>
            <w:r w:rsidRPr="00D3355F">
              <w:t xml:space="preserve"> have greater opportunities for employment and engagement with their local community.</w:t>
            </w:r>
          </w:p>
        </w:tc>
      </w:tr>
      <w:tr w:rsidR="00FD0200" w:rsidRPr="00461210" w:rsidTr="00461210">
        <w:trPr>
          <w:cantSplit/>
        </w:trPr>
        <w:tc>
          <w:tcPr>
            <w:tcW w:w="9335" w:type="dxa"/>
            <w:gridSpan w:val="5"/>
            <w:tcBorders>
              <w:left w:val="nil"/>
              <w:bottom w:val="single" w:sz="4" w:space="0" w:color="auto"/>
              <w:right w:val="nil"/>
            </w:tcBorders>
            <w:shd w:val="clear" w:color="auto" w:fill="auto"/>
          </w:tcPr>
          <w:p w:rsidR="00FD0200" w:rsidRPr="00461210" w:rsidRDefault="00FD0200" w:rsidP="00461210">
            <w:pPr>
              <w:pStyle w:val="TableText"/>
              <w:rPr>
                <w:rFonts w:eastAsia="Tahoma" w:cs="Tahoma"/>
                <w:b/>
                <w:szCs w:val="19"/>
              </w:rPr>
            </w:pPr>
            <w:r w:rsidRPr="00461210">
              <w:rPr>
                <w:b/>
              </w:rPr>
              <w:t>To achieve the goals ...</w:t>
            </w:r>
          </w:p>
        </w:tc>
      </w:tr>
      <w:tr w:rsidR="00FD0200" w:rsidRPr="00D3355F" w:rsidTr="00461210">
        <w:trPr>
          <w:cantSplit/>
        </w:trPr>
        <w:tc>
          <w:tcPr>
            <w:tcW w:w="2106" w:type="dxa"/>
            <w:vMerge w:val="restart"/>
            <w:tcBorders>
              <w:top w:val="single" w:sz="4" w:space="0" w:color="auto"/>
              <w:left w:val="nil"/>
              <w:bottom w:val="single" w:sz="4" w:space="0" w:color="auto"/>
              <w:right w:val="single" w:sz="4" w:space="0" w:color="A6A6A6" w:themeColor="background1" w:themeShade="A6"/>
            </w:tcBorders>
            <w:shd w:val="clear" w:color="auto" w:fill="auto"/>
            <w:vAlign w:val="bottom"/>
          </w:tcPr>
          <w:p w:rsidR="00FD0200" w:rsidRPr="00461210" w:rsidRDefault="00FD0200" w:rsidP="00461210">
            <w:pPr>
              <w:pStyle w:val="TableText"/>
              <w:rPr>
                <w:rFonts w:eastAsia="Tahoma" w:cs="Tahoma"/>
                <w:b/>
                <w:szCs w:val="19"/>
              </w:rPr>
            </w:pPr>
            <w:r w:rsidRPr="00461210">
              <w:rPr>
                <w:b/>
              </w:rPr>
              <w:t>The Ministry of Health has committed to:</w:t>
            </w:r>
          </w:p>
        </w:tc>
        <w:tc>
          <w:tcPr>
            <w:tcW w:w="7229" w:type="dxa"/>
            <w:gridSpan w:val="4"/>
            <w:tcBorders>
              <w:top w:val="single" w:sz="4" w:space="0" w:color="auto"/>
              <w:left w:val="single" w:sz="4" w:space="0" w:color="A6A6A6" w:themeColor="background1" w:themeShade="A6"/>
              <w:bottom w:val="single" w:sz="4" w:space="0" w:color="auto"/>
              <w:right w:val="nil"/>
            </w:tcBorders>
            <w:shd w:val="clear" w:color="auto" w:fill="F2F2F2" w:themeFill="background1" w:themeFillShade="F2"/>
          </w:tcPr>
          <w:p w:rsidR="00FD0200" w:rsidRPr="00461210" w:rsidRDefault="00FD0200" w:rsidP="00461210">
            <w:pPr>
              <w:pStyle w:val="TableText"/>
              <w:jc w:val="center"/>
              <w:rPr>
                <w:rFonts w:eastAsia="Tahoma" w:cs="Tahoma"/>
                <w:b/>
                <w:szCs w:val="19"/>
              </w:rPr>
            </w:pPr>
            <w:r w:rsidRPr="00461210">
              <w:rPr>
                <w:b/>
              </w:rPr>
              <w:t>Examples of actions</w:t>
            </w:r>
          </w:p>
        </w:tc>
      </w:tr>
      <w:tr w:rsidR="00FD0200" w:rsidRPr="00D3355F" w:rsidTr="00461210">
        <w:trPr>
          <w:cantSplit/>
        </w:trPr>
        <w:tc>
          <w:tcPr>
            <w:tcW w:w="2106" w:type="dxa"/>
            <w:vMerge/>
            <w:tcBorders>
              <w:top w:val="single" w:sz="4" w:space="0" w:color="auto"/>
              <w:left w:val="nil"/>
              <w:bottom w:val="single" w:sz="4" w:space="0" w:color="auto"/>
              <w:right w:val="single" w:sz="4" w:space="0" w:color="A6A6A6" w:themeColor="background1" w:themeShade="A6"/>
            </w:tcBorders>
            <w:shd w:val="clear" w:color="auto" w:fill="auto"/>
          </w:tcPr>
          <w:p w:rsidR="00FD0200" w:rsidRPr="00D3355F" w:rsidRDefault="00FD0200" w:rsidP="00461210">
            <w:pPr>
              <w:pStyle w:val="TableText"/>
            </w:pP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461210" w:rsidRDefault="00FD0200" w:rsidP="00461210">
            <w:pPr>
              <w:pStyle w:val="TableText"/>
              <w:rPr>
                <w:rFonts w:eastAsia="Tahoma" w:cs="Tahoma"/>
                <w:b/>
                <w:szCs w:val="19"/>
              </w:rPr>
            </w:pPr>
            <w:proofErr w:type="spellStart"/>
            <w:r w:rsidRPr="00461210">
              <w:rPr>
                <w:b/>
              </w:rPr>
              <w:t>Tāngata</w:t>
            </w:r>
            <w:proofErr w:type="spellEnd"/>
            <w:r w:rsidRPr="00461210">
              <w:rPr>
                <w:b/>
              </w:rPr>
              <w:t xml:space="preserve"> </w:t>
            </w:r>
            <w:proofErr w:type="spellStart"/>
            <w:r w:rsidRPr="00461210">
              <w:rPr>
                <w:b/>
              </w:rPr>
              <w:t>whaikaha</w:t>
            </w:r>
            <w:proofErr w:type="spellEnd"/>
            <w:r w:rsidRPr="00461210">
              <w:rPr>
                <w:b/>
              </w:rPr>
              <w:t xml:space="preserve"> can:</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461210" w:rsidRDefault="00FD0200" w:rsidP="00461210">
            <w:pPr>
              <w:pStyle w:val="TableText"/>
              <w:rPr>
                <w:rFonts w:eastAsia="Tahoma" w:cs="Tahoma"/>
                <w:b/>
                <w:szCs w:val="19"/>
              </w:rPr>
            </w:pPr>
            <w:proofErr w:type="spellStart"/>
            <w:r w:rsidRPr="00461210">
              <w:rPr>
                <w:b/>
              </w:rPr>
              <w:t>Whānau</w:t>
            </w:r>
            <w:proofErr w:type="spellEnd"/>
            <w:r w:rsidRPr="00461210">
              <w:rPr>
                <w:b/>
              </w:rPr>
              <w:t xml:space="preserve"> can:</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461210" w:rsidRDefault="00FD0200" w:rsidP="00461210">
            <w:pPr>
              <w:pStyle w:val="TableText"/>
              <w:rPr>
                <w:rFonts w:eastAsia="Tahoma" w:cs="Tahoma"/>
                <w:b/>
                <w:szCs w:val="19"/>
              </w:rPr>
            </w:pPr>
            <w:r w:rsidRPr="00461210">
              <w:rPr>
                <w:b/>
              </w:rPr>
              <w:t>Disability providers can:</w:t>
            </w:r>
          </w:p>
        </w:tc>
        <w:tc>
          <w:tcPr>
            <w:tcW w:w="1808" w:type="dxa"/>
            <w:tcBorders>
              <w:top w:val="single" w:sz="4" w:space="0" w:color="auto"/>
              <w:left w:val="single" w:sz="4" w:space="0" w:color="A6A6A6" w:themeColor="background1" w:themeShade="A6"/>
              <w:bottom w:val="single" w:sz="4" w:space="0" w:color="auto"/>
              <w:right w:val="nil"/>
            </w:tcBorders>
            <w:shd w:val="clear" w:color="auto" w:fill="auto"/>
          </w:tcPr>
          <w:p w:rsidR="00FD0200" w:rsidRPr="00461210" w:rsidRDefault="00FD0200" w:rsidP="00461210">
            <w:pPr>
              <w:pStyle w:val="TableText"/>
              <w:rPr>
                <w:rFonts w:eastAsia="Tahoma" w:cs="Tahoma"/>
                <w:b/>
                <w:szCs w:val="19"/>
              </w:rPr>
            </w:pPr>
            <w:r w:rsidRPr="00461210">
              <w:rPr>
                <w:b/>
              </w:rPr>
              <w:t>Other organisations can:</w:t>
            </w:r>
          </w:p>
        </w:tc>
      </w:tr>
      <w:tr w:rsidR="00FD0200" w:rsidRPr="00D3355F" w:rsidTr="00461210">
        <w:trPr>
          <w:cantSplit/>
        </w:trPr>
        <w:tc>
          <w:tcPr>
            <w:tcW w:w="2106" w:type="dxa"/>
            <w:tcBorders>
              <w:top w:val="single" w:sz="4" w:space="0" w:color="auto"/>
              <w:left w:val="nil"/>
              <w:bottom w:val="single" w:sz="4" w:space="0" w:color="auto"/>
              <w:right w:val="single" w:sz="4" w:space="0" w:color="A6A6A6" w:themeColor="background1" w:themeShade="A6"/>
            </w:tcBorders>
            <w:shd w:val="clear" w:color="auto" w:fill="auto"/>
          </w:tcPr>
          <w:p w:rsidR="00FD0200" w:rsidRPr="00D3355F" w:rsidRDefault="00461210" w:rsidP="00461210">
            <w:pPr>
              <w:pStyle w:val="TableText"/>
              <w:ind w:left="425" w:hanging="425"/>
              <w:rPr>
                <w:rFonts w:eastAsia="Arial" w:cs="Arial"/>
                <w:szCs w:val="19"/>
              </w:rPr>
            </w:pPr>
            <w:r>
              <w:t>4.1</w:t>
            </w:r>
            <w:r>
              <w:tab/>
            </w:r>
            <w:r w:rsidR="00FD0200" w:rsidRPr="00D3355F">
              <w:t xml:space="preserve">support </w:t>
            </w:r>
            <w:proofErr w:type="spellStart"/>
            <w:r w:rsidR="00FD0200" w:rsidRPr="00D3355F">
              <w:t>tāngata</w:t>
            </w:r>
            <w:proofErr w:type="spellEnd"/>
            <w:r w:rsidR="00FD0200" w:rsidRPr="00D3355F">
              <w:t xml:space="preserve"> </w:t>
            </w:r>
            <w:proofErr w:type="spellStart"/>
            <w:r w:rsidR="00FD0200" w:rsidRPr="00D3355F">
              <w:t>whaikaha</w:t>
            </w:r>
            <w:proofErr w:type="spellEnd"/>
            <w:r>
              <w:t xml:space="preserve"> </w:t>
            </w:r>
            <w:r w:rsidR="00FD0200" w:rsidRPr="00D3355F">
              <w:t>to access disability workforce training and development</w:t>
            </w:r>
          </w:p>
          <w:p w:rsidR="00FD0200" w:rsidRPr="00D3355F" w:rsidRDefault="00461210" w:rsidP="00461210">
            <w:pPr>
              <w:pStyle w:val="TableText"/>
              <w:ind w:left="425" w:hanging="425"/>
              <w:rPr>
                <w:rFonts w:eastAsia="Arial" w:cs="Arial"/>
                <w:szCs w:val="19"/>
              </w:rPr>
            </w:pPr>
            <w:r>
              <w:t>4.2</w:t>
            </w:r>
            <w:r>
              <w:tab/>
            </w:r>
            <w:r w:rsidR="00FD0200" w:rsidRPr="00D3355F">
              <w:t xml:space="preserve">collaborate with other government departments to recognise opportunities for </w:t>
            </w:r>
            <w:proofErr w:type="spellStart"/>
            <w:r w:rsidR="00FD0200" w:rsidRPr="00D3355F">
              <w:t>tāngata</w:t>
            </w:r>
            <w:proofErr w:type="spellEnd"/>
            <w:r w:rsidR="00FD0200" w:rsidRPr="00D3355F">
              <w:t xml:space="preserve"> </w:t>
            </w:r>
            <w:proofErr w:type="spellStart"/>
            <w:r w:rsidR="00FD0200" w:rsidRPr="00D3355F">
              <w:t>whaikaha</w:t>
            </w:r>
            <w:proofErr w:type="spellEnd"/>
            <w:r w:rsidR="00FD0200" w:rsidRPr="00D3355F">
              <w:t>.</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D3355F" w:rsidRDefault="00FD0200" w:rsidP="00461210">
            <w:pPr>
              <w:pStyle w:val="TableBullet"/>
              <w:spacing w:before="60"/>
              <w:rPr>
                <w:rFonts w:eastAsia="Arial" w:cs="Arial"/>
                <w:szCs w:val="19"/>
              </w:rPr>
            </w:pPr>
            <w:r w:rsidRPr="00D3355F">
              <w:t>take opportunities for further training and development</w:t>
            </w:r>
          </w:p>
          <w:p w:rsidR="00FD0200" w:rsidRPr="00D3355F" w:rsidRDefault="00FD0200" w:rsidP="00461210">
            <w:pPr>
              <w:pStyle w:val="TableBullet"/>
              <w:rPr>
                <w:rFonts w:eastAsia="Arial" w:cs="Arial"/>
                <w:szCs w:val="19"/>
              </w:rPr>
            </w:pPr>
            <w:r w:rsidRPr="00D3355F">
              <w:t>look for opportunities to be involved in the local community</w:t>
            </w:r>
          </w:p>
          <w:p w:rsidR="00FD0200" w:rsidRPr="00D3355F" w:rsidRDefault="00FD0200" w:rsidP="00461210">
            <w:pPr>
              <w:pStyle w:val="TableBullet"/>
              <w:rPr>
                <w:rFonts w:eastAsia="Arial" w:cs="Arial"/>
                <w:szCs w:val="19"/>
              </w:rPr>
            </w:pPr>
            <w:proofErr w:type="gramStart"/>
            <w:r w:rsidRPr="00D3355F">
              <w:t>register</w:t>
            </w:r>
            <w:proofErr w:type="gramEnd"/>
            <w:r w:rsidRPr="00D3355F">
              <w:t xml:space="preserve"> as a volunteer.</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D3355F" w:rsidRDefault="00FD0200" w:rsidP="00461210">
            <w:pPr>
              <w:pStyle w:val="TableBullet"/>
              <w:spacing w:before="60"/>
              <w:rPr>
                <w:rFonts w:eastAsia="Arial" w:cs="Arial"/>
                <w:szCs w:val="19"/>
              </w:rPr>
            </w:pPr>
            <w:r w:rsidRPr="00D3355F">
              <w:t xml:space="preserve">support </w:t>
            </w:r>
            <w:proofErr w:type="spellStart"/>
            <w:r w:rsidRPr="00D3355F">
              <w:t>tāngata</w:t>
            </w:r>
            <w:proofErr w:type="spellEnd"/>
            <w:r w:rsidRPr="00D3355F">
              <w:t xml:space="preserve"> </w:t>
            </w:r>
            <w:proofErr w:type="spellStart"/>
            <w:r w:rsidRPr="00D3355F">
              <w:t>whaikaha</w:t>
            </w:r>
            <w:proofErr w:type="spellEnd"/>
            <w:r w:rsidRPr="00D3355F">
              <w:t xml:space="preserve"> to take opportunities for further training and development</w:t>
            </w:r>
          </w:p>
          <w:p w:rsidR="00FD0200" w:rsidRPr="00D3355F" w:rsidRDefault="00FD0200" w:rsidP="00461210">
            <w:pPr>
              <w:pStyle w:val="TableBullet"/>
              <w:rPr>
                <w:rFonts w:eastAsia="Arial" w:cs="Arial"/>
                <w:szCs w:val="19"/>
              </w:rPr>
            </w:pPr>
            <w:proofErr w:type="gramStart"/>
            <w:r w:rsidRPr="00D3355F">
              <w:t>look</w:t>
            </w:r>
            <w:proofErr w:type="gramEnd"/>
            <w:r w:rsidRPr="00D3355F">
              <w:t xml:space="preserve"> for opportunities for </w:t>
            </w:r>
            <w:proofErr w:type="spellStart"/>
            <w:r w:rsidRPr="00D3355F">
              <w:t>tāngata</w:t>
            </w:r>
            <w:proofErr w:type="spellEnd"/>
            <w:r w:rsidRPr="00D3355F">
              <w:t xml:space="preserve"> </w:t>
            </w:r>
            <w:proofErr w:type="spellStart"/>
            <w:r w:rsidRPr="00D3355F">
              <w:t>whaikaha</w:t>
            </w:r>
            <w:proofErr w:type="spellEnd"/>
            <w:r w:rsidRPr="00D3355F">
              <w:t xml:space="preserve"> to be involved</w:t>
            </w:r>
            <w:r w:rsidR="00461210">
              <w:t xml:space="preserve"> </w:t>
            </w:r>
            <w:r w:rsidRPr="00D3355F">
              <w:t>in the local community.</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D3355F" w:rsidRDefault="00FD0200" w:rsidP="00461210">
            <w:pPr>
              <w:pStyle w:val="TableBullet"/>
              <w:spacing w:before="60"/>
              <w:rPr>
                <w:rFonts w:eastAsia="Arial" w:cs="Arial"/>
                <w:szCs w:val="19"/>
              </w:rPr>
            </w:pPr>
            <w:r w:rsidRPr="00D3355F">
              <w:t>encourage and support Māori staff to access disability support training</w:t>
            </w:r>
          </w:p>
          <w:p w:rsidR="00FD0200" w:rsidRPr="00D3355F" w:rsidRDefault="00FD0200" w:rsidP="00461210">
            <w:pPr>
              <w:pStyle w:val="TableBullet"/>
              <w:rPr>
                <w:rFonts w:eastAsia="Arial" w:cs="Arial"/>
                <w:szCs w:val="19"/>
              </w:rPr>
            </w:pPr>
            <w:proofErr w:type="gramStart"/>
            <w:r w:rsidRPr="00D3355F">
              <w:t>support</w:t>
            </w:r>
            <w:proofErr w:type="gramEnd"/>
            <w:r w:rsidRPr="00D3355F">
              <w:t xml:space="preserve"> </w:t>
            </w:r>
            <w:proofErr w:type="spellStart"/>
            <w:r w:rsidRPr="00D3355F">
              <w:t>tāngata</w:t>
            </w:r>
            <w:proofErr w:type="spellEnd"/>
            <w:r w:rsidRPr="00D3355F">
              <w:t xml:space="preserve"> </w:t>
            </w:r>
            <w:proofErr w:type="spellStart"/>
            <w:r w:rsidRPr="00D3355F">
              <w:t>whaikaha</w:t>
            </w:r>
            <w:proofErr w:type="spellEnd"/>
            <w:r w:rsidRPr="00D3355F">
              <w:t xml:space="preserve"> to participate in and contribute to the local community.</w:t>
            </w:r>
          </w:p>
        </w:tc>
        <w:tc>
          <w:tcPr>
            <w:tcW w:w="1808" w:type="dxa"/>
            <w:tcBorders>
              <w:top w:val="single" w:sz="4" w:space="0" w:color="auto"/>
              <w:left w:val="single" w:sz="4" w:space="0" w:color="A6A6A6" w:themeColor="background1" w:themeShade="A6"/>
              <w:bottom w:val="single" w:sz="4" w:space="0" w:color="auto"/>
              <w:right w:val="nil"/>
            </w:tcBorders>
            <w:shd w:val="clear" w:color="auto" w:fill="auto"/>
          </w:tcPr>
          <w:p w:rsidR="00FD0200" w:rsidRPr="00461210" w:rsidRDefault="00FD0200" w:rsidP="00461210">
            <w:pPr>
              <w:pStyle w:val="TableBullet"/>
              <w:spacing w:before="60"/>
              <w:rPr>
                <w:rFonts w:eastAsia="Arial" w:cs="Arial"/>
                <w:szCs w:val="19"/>
              </w:rPr>
            </w:pPr>
            <w:proofErr w:type="gramStart"/>
            <w:r w:rsidRPr="00D3355F">
              <w:t>remove</w:t>
            </w:r>
            <w:proofErr w:type="gramEnd"/>
            <w:r w:rsidRPr="00D3355F">
              <w:t xml:space="preserve"> barriers for </w:t>
            </w:r>
            <w:proofErr w:type="spellStart"/>
            <w:r w:rsidRPr="00D3355F">
              <w:t>tāngata</w:t>
            </w:r>
            <w:proofErr w:type="spellEnd"/>
            <w:r w:rsidRPr="00D3355F">
              <w:t xml:space="preserve"> </w:t>
            </w:r>
            <w:proofErr w:type="spellStart"/>
            <w:r w:rsidRPr="00D3355F">
              <w:t>whaikaha</w:t>
            </w:r>
            <w:proofErr w:type="spellEnd"/>
            <w:r w:rsidRPr="00D3355F">
              <w:t xml:space="preserve"> to access services. For example, district health boards and primary health organisations make appropriate methods of communication available for</w:t>
            </w:r>
            <w:r w:rsidR="00461210">
              <w:t xml:space="preserve"> </w:t>
            </w:r>
            <w:r w:rsidRPr="00D3355F">
              <w:t>those accessing health services (for example, New Zealand Sign Language interpreters)</w:t>
            </w:r>
          </w:p>
          <w:p w:rsidR="00FD0200" w:rsidRPr="00D3355F" w:rsidRDefault="00FD0200" w:rsidP="00461210">
            <w:pPr>
              <w:pStyle w:val="TableBullet"/>
              <w:rPr>
                <w:rFonts w:eastAsia="Arial" w:cs="Arial"/>
                <w:szCs w:val="19"/>
              </w:rPr>
            </w:pPr>
            <w:r w:rsidRPr="00D3355F">
              <w:t xml:space="preserve">support </w:t>
            </w:r>
            <w:proofErr w:type="spellStart"/>
            <w:r w:rsidRPr="00D3355F">
              <w:t>tāngata</w:t>
            </w:r>
            <w:proofErr w:type="spellEnd"/>
            <w:r w:rsidRPr="00D3355F">
              <w:t xml:space="preserve"> </w:t>
            </w:r>
            <w:proofErr w:type="spellStart"/>
            <w:r w:rsidRPr="00D3355F">
              <w:t>whaikaha</w:t>
            </w:r>
            <w:proofErr w:type="spellEnd"/>
            <w:r w:rsidRPr="00D3355F">
              <w:t xml:space="preserve"> to undertake leadership and self-advocacy training</w:t>
            </w:r>
          </w:p>
          <w:p w:rsidR="00FD0200" w:rsidRPr="00D3355F" w:rsidRDefault="00FD0200" w:rsidP="00461210">
            <w:pPr>
              <w:pStyle w:val="TableBullet"/>
              <w:rPr>
                <w:rFonts w:eastAsia="Arial" w:cs="Arial"/>
                <w:szCs w:val="19"/>
              </w:rPr>
            </w:pPr>
            <w:proofErr w:type="gramStart"/>
            <w:r w:rsidRPr="00D3355F">
              <w:t>support</w:t>
            </w:r>
            <w:proofErr w:type="gramEnd"/>
            <w:r w:rsidRPr="00D3355F">
              <w:t xml:space="preserve"> </w:t>
            </w:r>
            <w:proofErr w:type="spellStart"/>
            <w:r w:rsidRPr="00D3355F">
              <w:t>tāngata</w:t>
            </w:r>
            <w:proofErr w:type="spellEnd"/>
            <w:r w:rsidRPr="00D3355F">
              <w:t xml:space="preserve"> </w:t>
            </w:r>
            <w:proofErr w:type="spellStart"/>
            <w:r w:rsidRPr="00D3355F">
              <w:t>whaikaha</w:t>
            </w:r>
            <w:proofErr w:type="spellEnd"/>
            <w:r w:rsidRPr="00D3355F">
              <w:t xml:space="preserve"> and their </w:t>
            </w:r>
            <w:proofErr w:type="spellStart"/>
            <w:r w:rsidRPr="00D3355F">
              <w:t>whānau</w:t>
            </w:r>
            <w:proofErr w:type="spellEnd"/>
            <w:r w:rsidRPr="00D3355F">
              <w:t xml:space="preserve"> to participate in disability support training.</w:t>
            </w:r>
          </w:p>
        </w:tc>
      </w:tr>
    </w:tbl>
    <w:p w:rsidR="00461210" w:rsidRDefault="00461210"/>
    <w:tbl>
      <w:tblPr>
        <w:tblW w:w="9356" w:type="dxa"/>
        <w:tblInd w:w="57" w:type="dxa"/>
        <w:tblLayout w:type="fixed"/>
        <w:tblCellMar>
          <w:left w:w="57" w:type="dxa"/>
          <w:right w:w="57" w:type="dxa"/>
        </w:tblCellMar>
        <w:tblLook w:val="01E0" w:firstRow="1" w:lastRow="1" w:firstColumn="1" w:lastColumn="1" w:noHBand="0" w:noVBand="0"/>
      </w:tblPr>
      <w:tblGrid>
        <w:gridCol w:w="2127"/>
        <w:gridCol w:w="1807"/>
        <w:gridCol w:w="1807"/>
        <w:gridCol w:w="1807"/>
        <w:gridCol w:w="1808"/>
      </w:tblGrid>
      <w:tr w:rsidR="00FD0200" w:rsidRPr="00461210" w:rsidTr="009C1049">
        <w:trPr>
          <w:cantSplit/>
        </w:trPr>
        <w:tc>
          <w:tcPr>
            <w:tcW w:w="9356" w:type="dxa"/>
            <w:gridSpan w:val="5"/>
            <w:tcBorders>
              <w:top w:val="single" w:sz="4" w:space="0" w:color="auto"/>
              <w:left w:val="nil"/>
              <w:bottom w:val="single" w:sz="4" w:space="0" w:color="auto"/>
              <w:right w:val="nil"/>
            </w:tcBorders>
            <w:shd w:val="clear" w:color="auto" w:fill="D9D9D9" w:themeFill="background1" w:themeFillShade="D9"/>
          </w:tcPr>
          <w:p w:rsidR="00FD0200" w:rsidRPr="00461210" w:rsidRDefault="00FD0200" w:rsidP="00461210">
            <w:pPr>
              <w:pStyle w:val="TableText"/>
              <w:keepNext/>
              <w:rPr>
                <w:rFonts w:eastAsia="Tahoma" w:cs="Tahoma"/>
                <w:b/>
                <w:szCs w:val="19"/>
              </w:rPr>
            </w:pPr>
            <w:r w:rsidRPr="00461210">
              <w:rPr>
                <w:b/>
              </w:rPr>
              <w:t xml:space="preserve">Outcomes for </w:t>
            </w:r>
            <w:proofErr w:type="spellStart"/>
            <w:r w:rsidRPr="00461210">
              <w:rPr>
                <w:b/>
              </w:rPr>
              <w:t>tāngata</w:t>
            </w:r>
            <w:proofErr w:type="spellEnd"/>
            <w:r w:rsidRPr="00461210">
              <w:rPr>
                <w:b/>
              </w:rPr>
              <w:t xml:space="preserve"> </w:t>
            </w:r>
            <w:proofErr w:type="spellStart"/>
            <w:r w:rsidRPr="00461210">
              <w:rPr>
                <w:b/>
              </w:rPr>
              <w:t>whaikaha</w:t>
            </w:r>
            <w:proofErr w:type="spellEnd"/>
            <w:r w:rsidRPr="00461210">
              <w:rPr>
                <w:b/>
              </w:rPr>
              <w:t xml:space="preserve">: </w:t>
            </w:r>
            <w:proofErr w:type="spellStart"/>
            <w:r w:rsidRPr="00461210">
              <w:rPr>
                <w:b/>
              </w:rPr>
              <w:t>Ngā</w:t>
            </w:r>
            <w:proofErr w:type="spellEnd"/>
            <w:r w:rsidRPr="00461210">
              <w:rPr>
                <w:b/>
              </w:rPr>
              <w:t xml:space="preserve"> </w:t>
            </w:r>
            <w:proofErr w:type="spellStart"/>
            <w:r w:rsidRPr="00461210">
              <w:rPr>
                <w:b/>
              </w:rPr>
              <w:t>Tūhonohono</w:t>
            </w:r>
            <w:proofErr w:type="spellEnd"/>
          </w:p>
        </w:tc>
      </w:tr>
      <w:tr w:rsidR="00FD0200" w:rsidRPr="00D3355F" w:rsidTr="009C1049">
        <w:trPr>
          <w:cantSplit/>
        </w:trPr>
        <w:tc>
          <w:tcPr>
            <w:tcW w:w="9356" w:type="dxa"/>
            <w:gridSpan w:val="5"/>
            <w:tcBorders>
              <w:top w:val="single" w:sz="4" w:space="0" w:color="auto"/>
              <w:left w:val="nil"/>
              <w:bottom w:val="single" w:sz="4" w:space="0" w:color="auto"/>
              <w:right w:val="nil"/>
            </w:tcBorders>
            <w:shd w:val="clear" w:color="auto" w:fill="auto"/>
          </w:tcPr>
          <w:p w:rsidR="00FD0200" w:rsidRPr="00D3355F" w:rsidRDefault="00FD0200" w:rsidP="00461210">
            <w:pPr>
              <w:pStyle w:val="TableText"/>
              <w:keepNext/>
              <w:rPr>
                <w:rFonts w:eastAsia="Arial" w:cs="Arial"/>
                <w:szCs w:val="18"/>
              </w:rPr>
            </w:pPr>
            <w:proofErr w:type="spellStart"/>
            <w:r w:rsidRPr="00D3355F">
              <w:t>Tāngata</w:t>
            </w:r>
            <w:proofErr w:type="spellEnd"/>
            <w:r w:rsidRPr="00D3355F">
              <w:t xml:space="preserve"> </w:t>
            </w:r>
            <w:proofErr w:type="spellStart"/>
            <w:r w:rsidRPr="00D3355F">
              <w:t>whaikaha</w:t>
            </w:r>
            <w:proofErr w:type="spellEnd"/>
            <w:r w:rsidRPr="00D3355F">
              <w:t xml:space="preserve"> can connect between </w:t>
            </w:r>
            <w:proofErr w:type="spellStart"/>
            <w:r w:rsidRPr="00D3355F">
              <w:t>Te</w:t>
            </w:r>
            <w:proofErr w:type="spellEnd"/>
            <w:r w:rsidRPr="00D3355F">
              <w:t xml:space="preserve"> </w:t>
            </w:r>
            <w:proofErr w:type="spellStart"/>
            <w:r w:rsidRPr="00D3355F">
              <w:t>Ao</w:t>
            </w:r>
            <w:proofErr w:type="spellEnd"/>
            <w:r w:rsidRPr="00D3355F">
              <w:t xml:space="preserve"> Māori and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Hurihuri</w:t>
            </w:r>
            <w:proofErr w:type="spellEnd"/>
            <w:r w:rsidRPr="00D3355F">
              <w:t xml:space="preserve"> while maintaining their </w:t>
            </w:r>
            <w:proofErr w:type="spellStart"/>
            <w:r w:rsidRPr="00D3355F">
              <w:t>mana</w:t>
            </w:r>
            <w:proofErr w:type="spellEnd"/>
            <w:r w:rsidRPr="00D3355F">
              <w:t>.</w:t>
            </w:r>
          </w:p>
          <w:p w:rsidR="00FD0200" w:rsidRPr="00D3355F" w:rsidRDefault="00FD0200" w:rsidP="00DC2A65">
            <w:pPr>
              <w:pStyle w:val="TableText"/>
              <w:keepNext/>
              <w:tabs>
                <w:tab w:val="left" w:pos="1928"/>
                <w:tab w:val="left" w:pos="3912"/>
                <w:tab w:val="left" w:pos="5897"/>
                <w:tab w:val="left" w:pos="7881"/>
              </w:tabs>
              <w:rPr>
                <w:rFonts w:eastAsia="Arial" w:cs="Arial"/>
                <w:szCs w:val="19"/>
              </w:rPr>
            </w:pPr>
            <w:proofErr w:type="spellStart"/>
            <w:r w:rsidRPr="00D3355F">
              <w:t>Manaaki</w:t>
            </w:r>
            <w:proofErr w:type="spellEnd"/>
            <w:r w:rsidRPr="00D3355F">
              <w:tab/>
            </w:r>
            <w:proofErr w:type="spellStart"/>
            <w:r w:rsidRPr="00D3355F">
              <w:t>Mauri</w:t>
            </w:r>
            <w:proofErr w:type="spellEnd"/>
            <w:r w:rsidRPr="00D3355F">
              <w:tab/>
            </w:r>
            <w:proofErr w:type="spellStart"/>
            <w:r w:rsidRPr="00D3355F">
              <w:t>Mana</w:t>
            </w:r>
            <w:proofErr w:type="spellEnd"/>
            <w:r w:rsidRPr="00D3355F">
              <w:tab/>
            </w:r>
            <w:proofErr w:type="spellStart"/>
            <w:r w:rsidRPr="00D3355F">
              <w:t>Tapu</w:t>
            </w:r>
            <w:proofErr w:type="spellEnd"/>
            <w:r w:rsidRPr="00D3355F">
              <w:tab/>
            </w:r>
            <w:proofErr w:type="spellStart"/>
            <w:r w:rsidRPr="00D3355F">
              <w:t>Tūmanako</w:t>
            </w:r>
            <w:proofErr w:type="spellEnd"/>
          </w:p>
        </w:tc>
      </w:tr>
      <w:tr w:rsidR="00FD0200" w:rsidRPr="00461210" w:rsidTr="009C1049">
        <w:trPr>
          <w:cantSplit/>
        </w:trPr>
        <w:tc>
          <w:tcPr>
            <w:tcW w:w="9356" w:type="dxa"/>
            <w:gridSpan w:val="5"/>
            <w:tcBorders>
              <w:top w:val="single" w:sz="4" w:space="0" w:color="auto"/>
              <w:left w:val="nil"/>
              <w:bottom w:val="single" w:sz="4" w:space="0" w:color="auto"/>
              <w:right w:val="nil"/>
            </w:tcBorders>
            <w:shd w:val="clear" w:color="auto" w:fill="D9D9D9" w:themeFill="background1" w:themeFillShade="D9"/>
          </w:tcPr>
          <w:p w:rsidR="00FD0200" w:rsidRPr="00461210" w:rsidRDefault="00FD0200" w:rsidP="00461210">
            <w:pPr>
              <w:pStyle w:val="TableText"/>
              <w:keepNext/>
              <w:rPr>
                <w:rFonts w:eastAsia="Tahoma" w:cs="Tahoma"/>
                <w:b/>
                <w:szCs w:val="19"/>
              </w:rPr>
            </w:pPr>
            <w:r w:rsidRPr="00461210">
              <w:rPr>
                <w:b/>
              </w:rPr>
              <w:t xml:space="preserve">The goals: By 2022 </w:t>
            </w:r>
            <w:proofErr w:type="spellStart"/>
            <w:r w:rsidRPr="00461210">
              <w:rPr>
                <w:b/>
              </w:rPr>
              <w:t>tāngata</w:t>
            </w:r>
            <w:proofErr w:type="spellEnd"/>
            <w:r w:rsidRPr="00461210">
              <w:rPr>
                <w:b/>
              </w:rPr>
              <w:t xml:space="preserve"> </w:t>
            </w:r>
            <w:proofErr w:type="spellStart"/>
            <w:r w:rsidRPr="00461210">
              <w:rPr>
                <w:b/>
              </w:rPr>
              <w:t>whaikaha</w:t>
            </w:r>
            <w:proofErr w:type="spellEnd"/>
            <w:r w:rsidRPr="00461210">
              <w:rPr>
                <w:b/>
              </w:rPr>
              <w:t xml:space="preserve"> will:</w:t>
            </w:r>
          </w:p>
        </w:tc>
      </w:tr>
      <w:tr w:rsidR="00FD0200" w:rsidRPr="00D3355F" w:rsidTr="009C1049">
        <w:trPr>
          <w:cantSplit/>
        </w:trPr>
        <w:tc>
          <w:tcPr>
            <w:tcW w:w="9356" w:type="dxa"/>
            <w:gridSpan w:val="5"/>
            <w:tcBorders>
              <w:top w:val="single" w:sz="4" w:space="0" w:color="auto"/>
              <w:left w:val="nil"/>
              <w:right w:val="nil"/>
            </w:tcBorders>
            <w:shd w:val="clear" w:color="auto" w:fill="F2F2F2" w:themeFill="background1" w:themeFillShade="F2"/>
          </w:tcPr>
          <w:p w:rsidR="00FD0200" w:rsidRPr="00461210" w:rsidRDefault="00FD0200" w:rsidP="00461210">
            <w:pPr>
              <w:pStyle w:val="TableText"/>
              <w:keepNext/>
              <w:rPr>
                <w:rFonts w:eastAsia="Tahoma" w:cs="Tahoma"/>
                <w:b/>
                <w:szCs w:val="19"/>
              </w:rPr>
            </w:pPr>
            <w:r w:rsidRPr="00461210">
              <w:rPr>
                <w:b/>
              </w:rPr>
              <w:t xml:space="preserve">5. Receive disability support services that are responsive to </w:t>
            </w:r>
            <w:proofErr w:type="spellStart"/>
            <w:r w:rsidRPr="00461210">
              <w:rPr>
                <w:b/>
              </w:rPr>
              <w:t>Te</w:t>
            </w:r>
            <w:proofErr w:type="spellEnd"/>
            <w:r w:rsidRPr="00461210">
              <w:rPr>
                <w:b/>
              </w:rPr>
              <w:t xml:space="preserve"> </w:t>
            </w:r>
            <w:proofErr w:type="spellStart"/>
            <w:r w:rsidRPr="00461210">
              <w:rPr>
                <w:b/>
              </w:rPr>
              <w:t>Ao</w:t>
            </w:r>
            <w:proofErr w:type="spellEnd"/>
            <w:r w:rsidRPr="00461210">
              <w:rPr>
                <w:b/>
              </w:rPr>
              <w:t xml:space="preserve"> Māori</w:t>
            </w:r>
          </w:p>
          <w:p w:rsidR="00FD0200" w:rsidRPr="00D3355F" w:rsidRDefault="00FD0200" w:rsidP="00461210">
            <w:pPr>
              <w:pStyle w:val="TableText"/>
              <w:keepNext/>
              <w:rPr>
                <w:rFonts w:eastAsia="Arial" w:cs="Arial"/>
                <w:szCs w:val="19"/>
              </w:rPr>
            </w:pPr>
            <w:r w:rsidRPr="00D3355F">
              <w:t xml:space="preserve">Disability support services are responsive to </w:t>
            </w:r>
            <w:proofErr w:type="spellStart"/>
            <w:r w:rsidRPr="00D3355F">
              <w:t>tāngata</w:t>
            </w:r>
            <w:proofErr w:type="spellEnd"/>
            <w:r w:rsidRPr="00D3355F">
              <w:t xml:space="preserve"> </w:t>
            </w:r>
            <w:proofErr w:type="spellStart"/>
            <w:r w:rsidRPr="00D3355F">
              <w:t>whaikaha</w:t>
            </w:r>
            <w:proofErr w:type="spellEnd"/>
            <w:r w:rsidRPr="00D3355F">
              <w:t xml:space="preserve">, provide choice and tailoring of services, and support </w:t>
            </w:r>
            <w:proofErr w:type="spellStart"/>
            <w:r w:rsidRPr="00D3355F">
              <w:t>tāngata</w:t>
            </w:r>
            <w:proofErr w:type="spellEnd"/>
            <w:r w:rsidRPr="00D3355F">
              <w:t xml:space="preserve"> </w:t>
            </w:r>
            <w:proofErr w:type="spellStart"/>
            <w:r w:rsidRPr="00D3355F">
              <w:t>whaikaha</w:t>
            </w:r>
            <w:proofErr w:type="spellEnd"/>
            <w:r w:rsidRPr="00D3355F">
              <w:t xml:space="preserve"> to maintain their connection to </w:t>
            </w:r>
            <w:proofErr w:type="spellStart"/>
            <w:r w:rsidRPr="00D3355F">
              <w:t>Te</w:t>
            </w:r>
            <w:proofErr w:type="spellEnd"/>
            <w:r w:rsidRPr="00D3355F">
              <w:t xml:space="preserve"> </w:t>
            </w:r>
            <w:proofErr w:type="spellStart"/>
            <w:r w:rsidRPr="00D3355F">
              <w:t>Ao</w:t>
            </w:r>
            <w:proofErr w:type="spellEnd"/>
            <w:r w:rsidRPr="00D3355F">
              <w:t xml:space="preserve"> Māori.</w:t>
            </w:r>
          </w:p>
        </w:tc>
      </w:tr>
      <w:tr w:rsidR="00FD0200" w:rsidRPr="00461210" w:rsidTr="009C1049">
        <w:trPr>
          <w:cantSplit/>
        </w:trPr>
        <w:tc>
          <w:tcPr>
            <w:tcW w:w="9356" w:type="dxa"/>
            <w:gridSpan w:val="5"/>
            <w:tcBorders>
              <w:left w:val="nil"/>
              <w:bottom w:val="single" w:sz="4" w:space="0" w:color="auto"/>
              <w:right w:val="nil"/>
            </w:tcBorders>
            <w:shd w:val="clear" w:color="auto" w:fill="auto"/>
          </w:tcPr>
          <w:p w:rsidR="00FD0200" w:rsidRPr="00461210" w:rsidRDefault="00FD0200" w:rsidP="00461210">
            <w:pPr>
              <w:pStyle w:val="TableText"/>
              <w:keepNext/>
              <w:rPr>
                <w:rFonts w:eastAsia="Tahoma" w:cs="Tahoma"/>
                <w:b/>
                <w:szCs w:val="19"/>
              </w:rPr>
            </w:pPr>
            <w:r w:rsidRPr="00461210">
              <w:rPr>
                <w:b/>
              </w:rPr>
              <w:t>To achieve the goals ...</w:t>
            </w:r>
          </w:p>
        </w:tc>
      </w:tr>
      <w:tr w:rsidR="00FD0200" w:rsidRPr="00D3355F" w:rsidTr="009C1049">
        <w:trPr>
          <w:cantSplit/>
        </w:trPr>
        <w:tc>
          <w:tcPr>
            <w:tcW w:w="2127" w:type="dxa"/>
            <w:vMerge w:val="restart"/>
            <w:tcBorders>
              <w:top w:val="single" w:sz="4" w:space="0" w:color="auto"/>
              <w:left w:val="nil"/>
              <w:bottom w:val="single" w:sz="4" w:space="0" w:color="auto"/>
              <w:right w:val="single" w:sz="4" w:space="0" w:color="A6A6A6" w:themeColor="background1" w:themeShade="A6"/>
            </w:tcBorders>
            <w:shd w:val="clear" w:color="auto" w:fill="auto"/>
            <w:vAlign w:val="bottom"/>
          </w:tcPr>
          <w:p w:rsidR="00FD0200" w:rsidRPr="00461210" w:rsidRDefault="00FD0200" w:rsidP="00461210">
            <w:pPr>
              <w:pStyle w:val="TableText"/>
              <w:keepNext/>
              <w:rPr>
                <w:rFonts w:eastAsia="Tahoma" w:cs="Tahoma"/>
                <w:b/>
                <w:szCs w:val="19"/>
              </w:rPr>
            </w:pPr>
            <w:r w:rsidRPr="00461210">
              <w:rPr>
                <w:b/>
              </w:rPr>
              <w:t>The Ministry of Health has committed to:</w:t>
            </w:r>
          </w:p>
        </w:tc>
        <w:tc>
          <w:tcPr>
            <w:tcW w:w="7229" w:type="dxa"/>
            <w:gridSpan w:val="4"/>
            <w:tcBorders>
              <w:top w:val="single" w:sz="4" w:space="0" w:color="auto"/>
              <w:left w:val="single" w:sz="4" w:space="0" w:color="A6A6A6" w:themeColor="background1" w:themeShade="A6"/>
              <w:bottom w:val="single" w:sz="4" w:space="0" w:color="auto"/>
              <w:right w:val="nil"/>
            </w:tcBorders>
            <w:shd w:val="clear" w:color="auto" w:fill="F2F2F2" w:themeFill="background1" w:themeFillShade="F2"/>
          </w:tcPr>
          <w:p w:rsidR="00FD0200" w:rsidRPr="00461210" w:rsidRDefault="00FD0200" w:rsidP="00461210">
            <w:pPr>
              <w:pStyle w:val="TableText"/>
              <w:keepNext/>
              <w:jc w:val="center"/>
              <w:rPr>
                <w:rFonts w:eastAsia="Tahoma" w:cs="Tahoma"/>
                <w:b/>
                <w:szCs w:val="19"/>
              </w:rPr>
            </w:pPr>
            <w:r w:rsidRPr="00461210">
              <w:rPr>
                <w:b/>
              </w:rPr>
              <w:t>Examples of actions</w:t>
            </w:r>
          </w:p>
        </w:tc>
      </w:tr>
      <w:tr w:rsidR="00FD0200" w:rsidRPr="00D3355F" w:rsidTr="009C1049">
        <w:trPr>
          <w:cantSplit/>
        </w:trPr>
        <w:tc>
          <w:tcPr>
            <w:tcW w:w="2127" w:type="dxa"/>
            <w:vMerge/>
            <w:tcBorders>
              <w:top w:val="single" w:sz="4" w:space="0" w:color="auto"/>
              <w:left w:val="nil"/>
              <w:bottom w:val="single" w:sz="4" w:space="0" w:color="auto"/>
              <w:right w:val="single" w:sz="4" w:space="0" w:color="A6A6A6" w:themeColor="background1" w:themeShade="A6"/>
            </w:tcBorders>
            <w:shd w:val="clear" w:color="auto" w:fill="auto"/>
          </w:tcPr>
          <w:p w:rsidR="00FD0200" w:rsidRPr="00D3355F" w:rsidRDefault="00FD0200" w:rsidP="00461210">
            <w:pPr>
              <w:pStyle w:val="TableText"/>
              <w:keepNext/>
            </w:pP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461210" w:rsidRDefault="00FD0200" w:rsidP="00461210">
            <w:pPr>
              <w:pStyle w:val="TableText"/>
              <w:keepNext/>
              <w:rPr>
                <w:rFonts w:eastAsia="Tahoma" w:cs="Tahoma"/>
                <w:b/>
                <w:szCs w:val="19"/>
              </w:rPr>
            </w:pPr>
            <w:proofErr w:type="spellStart"/>
            <w:r w:rsidRPr="00461210">
              <w:rPr>
                <w:b/>
              </w:rPr>
              <w:t>Tāngata</w:t>
            </w:r>
            <w:proofErr w:type="spellEnd"/>
            <w:r w:rsidRPr="00461210">
              <w:rPr>
                <w:b/>
              </w:rPr>
              <w:t xml:space="preserve"> </w:t>
            </w:r>
            <w:proofErr w:type="spellStart"/>
            <w:r w:rsidRPr="00461210">
              <w:rPr>
                <w:b/>
              </w:rPr>
              <w:t>whaikaha</w:t>
            </w:r>
            <w:proofErr w:type="spellEnd"/>
            <w:r w:rsidRPr="00461210">
              <w:rPr>
                <w:b/>
              </w:rPr>
              <w:t xml:space="preserve"> can:</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461210" w:rsidRDefault="00FD0200" w:rsidP="00461210">
            <w:pPr>
              <w:pStyle w:val="TableText"/>
              <w:rPr>
                <w:rFonts w:eastAsia="Tahoma" w:cs="Tahoma"/>
                <w:b/>
                <w:szCs w:val="19"/>
              </w:rPr>
            </w:pPr>
            <w:proofErr w:type="spellStart"/>
            <w:r w:rsidRPr="00461210">
              <w:rPr>
                <w:b/>
              </w:rPr>
              <w:t>Whānau</w:t>
            </w:r>
            <w:proofErr w:type="spellEnd"/>
            <w:r w:rsidRPr="00461210">
              <w:rPr>
                <w:b/>
              </w:rPr>
              <w:t xml:space="preserve"> can:</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461210" w:rsidRDefault="00FD0200" w:rsidP="00461210">
            <w:pPr>
              <w:pStyle w:val="TableText"/>
              <w:rPr>
                <w:rFonts w:eastAsia="Tahoma" w:cs="Tahoma"/>
                <w:b/>
                <w:szCs w:val="19"/>
              </w:rPr>
            </w:pPr>
            <w:r w:rsidRPr="00461210">
              <w:rPr>
                <w:b/>
              </w:rPr>
              <w:t>Disability providers can:</w:t>
            </w:r>
          </w:p>
        </w:tc>
        <w:tc>
          <w:tcPr>
            <w:tcW w:w="1808" w:type="dxa"/>
            <w:tcBorders>
              <w:top w:val="single" w:sz="4" w:space="0" w:color="auto"/>
              <w:left w:val="single" w:sz="4" w:space="0" w:color="A6A6A6" w:themeColor="background1" w:themeShade="A6"/>
              <w:bottom w:val="single" w:sz="4" w:space="0" w:color="auto"/>
              <w:right w:val="nil"/>
            </w:tcBorders>
            <w:shd w:val="clear" w:color="auto" w:fill="auto"/>
          </w:tcPr>
          <w:p w:rsidR="00FD0200" w:rsidRPr="00461210" w:rsidRDefault="00FD0200" w:rsidP="00461210">
            <w:pPr>
              <w:pStyle w:val="TableText"/>
              <w:rPr>
                <w:rFonts w:eastAsia="Tahoma" w:cs="Tahoma"/>
                <w:b/>
                <w:szCs w:val="19"/>
              </w:rPr>
            </w:pPr>
            <w:r w:rsidRPr="00461210">
              <w:rPr>
                <w:b/>
              </w:rPr>
              <w:t>Other organisations can:</w:t>
            </w:r>
          </w:p>
        </w:tc>
      </w:tr>
      <w:tr w:rsidR="00FD0200" w:rsidRPr="00D3355F" w:rsidTr="009C1049">
        <w:trPr>
          <w:cantSplit/>
        </w:trPr>
        <w:tc>
          <w:tcPr>
            <w:tcW w:w="2127" w:type="dxa"/>
            <w:tcBorders>
              <w:top w:val="single" w:sz="4" w:space="0" w:color="auto"/>
              <w:left w:val="nil"/>
              <w:bottom w:val="single" w:sz="4" w:space="0" w:color="auto"/>
              <w:right w:val="single" w:sz="4" w:space="0" w:color="A6A6A6" w:themeColor="background1" w:themeShade="A6"/>
            </w:tcBorders>
            <w:shd w:val="clear" w:color="auto" w:fill="auto"/>
          </w:tcPr>
          <w:p w:rsidR="00FD0200" w:rsidRPr="00D3355F" w:rsidRDefault="0026529C" w:rsidP="0026529C">
            <w:pPr>
              <w:pStyle w:val="TableText"/>
              <w:ind w:left="425" w:hanging="425"/>
              <w:rPr>
                <w:rFonts w:eastAsia="Arial" w:cs="Arial"/>
                <w:szCs w:val="19"/>
              </w:rPr>
            </w:pPr>
            <w:r>
              <w:t>5.1</w:t>
            </w:r>
            <w:r>
              <w:tab/>
            </w:r>
            <w:r w:rsidR="00FD0200" w:rsidRPr="00D3355F">
              <w:t>drive service improvements using data and evidence</w:t>
            </w:r>
          </w:p>
          <w:p w:rsidR="00FD0200" w:rsidRPr="00D3355F" w:rsidRDefault="0026529C" w:rsidP="0026529C">
            <w:pPr>
              <w:pStyle w:val="TableText"/>
              <w:ind w:left="425" w:hanging="425"/>
              <w:rPr>
                <w:rFonts w:eastAsia="Arial" w:cs="Arial"/>
                <w:szCs w:val="19"/>
              </w:rPr>
            </w:pPr>
            <w:r>
              <w:t>5.2</w:t>
            </w:r>
            <w:r>
              <w:tab/>
            </w:r>
            <w:r w:rsidR="00FD0200" w:rsidRPr="00D3355F">
              <w:t xml:space="preserve">with </w:t>
            </w:r>
            <w:proofErr w:type="spellStart"/>
            <w:r w:rsidR="00FD0200" w:rsidRPr="00D3355F">
              <w:t>tāngata</w:t>
            </w:r>
            <w:proofErr w:type="spellEnd"/>
            <w:r w:rsidR="00FD0200" w:rsidRPr="00D3355F">
              <w:t xml:space="preserve"> </w:t>
            </w:r>
            <w:proofErr w:type="spellStart"/>
            <w:r w:rsidR="00FD0200" w:rsidRPr="00D3355F">
              <w:t>whaikaha</w:t>
            </w:r>
            <w:proofErr w:type="spellEnd"/>
            <w:r w:rsidR="00FD0200" w:rsidRPr="00D3355F">
              <w:t>,</w:t>
            </w:r>
            <w:r w:rsidR="00461210">
              <w:t xml:space="preserve"> </w:t>
            </w:r>
            <w:r w:rsidR="00FD0200" w:rsidRPr="00D3355F">
              <w:t>co</w:t>
            </w:r>
            <w:r w:rsidR="00461210">
              <w:noBreakHyphen/>
            </w:r>
            <w:r w:rsidR="00FD0200" w:rsidRPr="00D3355F">
              <w:t xml:space="preserve">design new services that best support </w:t>
            </w:r>
            <w:proofErr w:type="spellStart"/>
            <w:r w:rsidR="00FD0200" w:rsidRPr="00D3355F">
              <w:t>tāngata</w:t>
            </w:r>
            <w:proofErr w:type="spellEnd"/>
            <w:r w:rsidR="00FD0200" w:rsidRPr="00D3355F">
              <w:t xml:space="preserve"> </w:t>
            </w:r>
            <w:proofErr w:type="spellStart"/>
            <w:r w:rsidR="00FD0200" w:rsidRPr="00D3355F">
              <w:t>whaikaha</w:t>
            </w:r>
            <w:proofErr w:type="spellEnd"/>
            <w:r w:rsidR="00FD0200" w:rsidRPr="00D3355F">
              <w:t xml:space="preserve"> to achieve a good life</w:t>
            </w:r>
          </w:p>
          <w:p w:rsidR="00FD0200" w:rsidRPr="00D3355F" w:rsidRDefault="0026529C" w:rsidP="0026529C">
            <w:pPr>
              <w:pStyle w:val="TableText"/>
              <w:ind w:left="425" w:hanging="425"/>
              <w:rPr>
                <w:rFonts w:eastAsia="Arial" w:cs="Arial"/>
                <w:szCs w:val="19"/>
              </w:rPr>
            </w:pPr>
            <w:r>
              <w:rPr>
                <w:rFonts w:eastAsia="Arial" w:cs="Arial"/>
                <w:szCs w:val="19"/>
              </w:rPr>
              <w:t>5.3</w:t>
            </w:r>
            <w:r>
              <w:rPr>
                <w:rFonts w:eastAsia="Arial" w:cs="Arial"/>
                <w:szCs w:val="19"/>
              </w:rPr>
              <w:tab/>
            </w:r>
            <w:r w:rsidR="00FD0200" w:rsidRPr="00D3355F">
              <w:rPr>
                <w:rFonts w:eastAsia="Arial" w:cs="Arial"/>
                <w:szCs w:val="19"/>
              </w:rPr>
              <w:t>grow Māori capacity and capability, including cultural competency, within the Ministry’s Disability Support Services group</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D3355F" w:rsidRDefault="00FD0200" w:rsidP="0026529C">
            <w:pPr>
              <w:pStyle w:val="TableBullet"/>
              <w:spacing w:before="60"/>
              <w:rPr>
                <w:rFonts w:eastAsia="Arial" w:cs="Arial"/>
                <w:szCs w:val="19"/>
              </w:rPr>
            </w:pPr>
            <w:r w:rsidRPr="00D3355F">
              <w:t>be involved in designing and delivering cultural responsiveness training to providers</w:t>
            </w:r>
          </w:p>
          <w:p w:rsidR="00FD0200" w:rsidRPr="00D3355F" w:rsidRDefault="00FD0200" w:rsidP="0026529C">
            <w:pPr>
              <w:pStyle w:val="TableBullet"/>
              <w:rPr>
                <w:rFonts w:eastAsia="Arial" w:cs="Arial"/>
                <w:szCs w:val="19"/>
              </w:rPr>
            </w:pPr>
            <w:r w:rsidRPr="00D3355F">
              <w:t>share their personal stories to influence service improvements</w:t>
            </w:r>
          </w:p>
          <w:p w:rsidR="00FD0200" w:rsidRPr="00D3355F" w:rsidRDefault="00FD0200" w:rsidP="0026529C">
            <w:pPr>
              <w:pStyle w:val="TableBullet"/>
              <w:rPr>
                <w:rFonts w:eastAsia="Arial" w:cs="Arial"/>
                <w:szCs w:val="19"/>
              </w:rPr>
            </w:pPr>
            <w:proofErr w:type="gramStart"/>
            <w:r w:rsidRPr="00D3355F">
              <w:t>provide</w:t>
            </w:r>
            <w:proofErr w:type="gramEnd"/>
            <w:r w:rsidRPr="00D3355F">
              <w:t xml:space="preserve"> feedback about their experiences of disability support services.</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D3355F" w:rsidRDefault="00FD0200" w:rsidP="0026529C">
            <w:pPr>
              <w:pStyle w:val="TableBullet"/>
              <w:spacing w:before="60"/>
              <w:rPr>
                <w:rFonts w:eastAsia="Arial" w:cs="Arial"/>
                <w:szCs w:val="19"/>
              </w:rPr>
            </w:pPr>
            <w:r w:rsidRPr="00D3355F">
              <w:t>be involved in designing and delivering cultural responsiveness training to providers</w:t>
            </w:r>
          </w:p>
          <w:p w:rsidR="00FD0200" w:rsidRPr="00D3355F" w:rsidRDefault="00FD0200" w:rsidP="0026529C">
            <w:pPr>
              <w:pStyle w:val="TableBullet"/>
              <w:rPr>
                <w:rFonts w:eastAsia="Arial" w:cs="Arial"/>
                <w:szCs w:val="19"/>
              </w:rPr>
            </w:pPr>
            <w:proofErr w:type="gramStart"/>
            <w:r w:rsidRPr="00D3355F">
              <w:t>share</w:t>
            </w:r>
            <w:proofErr w:type="gramEnd"/>
            <w:r w:rsidRPr="00D3355F">
              <w:t xml:space="preserve"> their personal stories to influence service improvements.</w:t>
            </w:r>
          </w:p>
          <w:p w:rsidR="00FD0200" w:rsidRPr="00D3355F" w:rsidRDefault="00FD0200" w:rsidP="0026529C">
            <w:pPr>
              <w:pStyle w:val="TableBullet"/>
              <w:rPr>
                <w:rFonts w:eastAsia="Arial" w:cs="Arial"/>
                <w:szCs w:val="19"/>
              </w:rPr>
            </w:pPr>
            <w:proofErr w:type="gramStart"/>
            <w:r w:rsidRPr="00D3355F">
              <w:t>provide</w:t>
            </w:r>
            <w:proofErr w:type="gramEnd"/>
            <w:r w:rsidRPr="00D3355F">
              <w:t xml:space="preserve"> feedback about their experiences of disability support services.</w:t>
            </w:r>
          </w:p>
        </w:tc>
        <w:tc>
          <w:tcPr>
            <w:tcW w:w="1807"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26529C" w:rsidRDefault="00FD0200" w:rsidP="0026529C">
            <w:pPr>
              <w:pStyle w:val="TableBullet"/>
              <w:spacing w:before="60"/>
              <w:rPr>
                <w:rFonts w:eastAsia="Arial" w:cs="Arial"/>
                <w:szCs w:val="19"/>
              </w:rPr>
            </w:pPr>
            <w:r w:rsidRPr="00D3355F">
              <w:t>build partnerships with Māori to support service delivery to</w:t>
            </w:r>
            <w:r w:rsidR="0026529C">
              <w:t xml:space="preserve"> </w:t>
            </w:r>
            <w:proofErr w:type="spellStart"/>
            <w:r w:rsidRPr="00D3355F">
              <w:t>tāngata</w:t>
            </w:r>
            <w:proofErr w:type="spellEnd"/>
            <w:r w:rsidRPr="00D3355F">
              <w:t xml:space="preserve"> </w:t>
            </w:r>
            <w:proofErr w:type="spellStart"/>
            <w:r w:rsidRPr="00D3355F">
              <w:t>whaikaha</w:t>
            </w:r>
            <w:proofErr w:type="spellEnd"/>
          </w:p>
          <w:p w:rsidR="00FD0200" w:rsidRPr="00D3355F" w:rsidRDefault="00FD0200" w:rsidP="0026529C">
            <w:pPr>
              <w:pStyle w:val="TableBullet"/>
              <w:rPr>
                <w:rFonts w:eastAsia="Arial" w:cs="Arial"/>
                <w:szCs w:val="19"/>
              </w:rPr>
            </w:pPr>
            <w:r w:rsidRPr="00D3355F">
              <w:t>ensure disability support service workforce undertakes cultural competency training</w:t>
            </w:r>
          </w:p>
          <w:p w:rsidR="00FD0200" w:rsidRPr="00D3355F" w:rsidRDefault="00FD0200" w:rsidP="0026529C">
            <w:pPr>
              <w:pStyle w:val="TableBullet"/>
              <w:rPr>
                <w:rFonts w:eastAsia="Arial" w:cs="Arial"/>
                <w:szCs w:val="19"/>
              </w:rPr>
            </w:pPr>
            <w:r w:rsidRPr="00D3355F">
              <w:t xml:space="preserve">contract </w:t>
            </w:r>
            <w:proofErr w:type="spellStart"/>
            <w:r w:rsidRPr="00D3355F">
              <w:t>tāngata</w:t>
            </w:r>
            <w:proofErr w:type="spellEnd"/>
            <w:r w:rsidRPr="00D3355F">
              <w:t xml:space="preserve"> </w:t>
            </w:r>
            <w:proofErr w:type="spellStart"/>
            <w:r w:rsidRPr="00D3355F">
              <w:t>whaikaha</w:t>
            </w:r>
            <w:proofErr w:type="spellEnd"/>
            <w:r w:rsidRPr="00D3355F">
              <w:t xml:space="preserve"> for the co-design and delivery of </w:t>
            </w:r>
            <w:proofErr w:type="spellStart"/>
            <w:r w:rsidRPr="00D3355F">
              <w:t>Te</w:t>
            </w:r>
            <w:proofErr w:type="spellEnd"/>
            <w:r w:rsidRPr="00D3355F">
              <w:t xml:space="preserve"> </w:t>
            </w:r>
            <w:proofErr w:type="spellStart"/>
            <w:r w:rsidRPr="00D3355F">
              <w:t>Ao</w:t>
            </w:r>
            <w:proofErr w:type="spellEnd"/>
            <w:r w:rsidRPr="00D3355F">
              <w:t xml:space="preserve"> Māori cultural and disability responsiveness training</w:t>
            </w:r>
          </w:p>
          <w:p w:rsidR="00FD0200" w:rsidRPr="00D3355F" w:rsidRDefault="00FD0200" w:rsidP="0026529C">
            <w:pPr>
              <w:pStyle w:val="TableBullet"/>
              <w:rPr>
                <w:rFonts w:eastAsia="Arial" w:cs="Arial"/>
                <w:szCs w:val="19"/>
              </w:rPr>
            </w:pPr>
            <w:proofErr w:type="gramStart"/>
            <w:r w:rsidRPr="00D3355F">
              <w:t>invest</w:t>
            </w:r>
            <w:proofErr w:type="gramEnd"/>
            <w:r w:rsidRPr="00D3355F">
              <w:t xml:space="preserve"> in staff training for </w:t>
            </w:r>
            <w:proofErr w:type="spellStart"/>
            <w:r w:rsidRPr="00D3355F">
              <w:t>Te</w:t>
            </w:r>
            <w:proofErr w:type="spellEnd"/>
            <w:r w:rsidRPr="00D3355F">
              <w:t xml:space="preserve"> </w:t>
            </w:r>
            <w:proofErr w:type="spellStart"/>
            <w:r w:rsidRPr="00D3355F">
              <w:t>Ao</w:t>
            </w:r>
            <w:proofErr w:type="spellEnd"/>
            <w:r w:rsidRPr="00D3355F">
              <w:t xml:space="preserve"> Māori cultural competency</w:t>
            </w:r>
            <w:r w:rsidR="0026529C">
              <w:t xml:space="preserve"> </w:t>
            </w:r>
            <w:r w:rsidRPr="00D3355F">
              <w:t>and disability responsiveness.</w:t>
            </w:r>
          </w:p>
        </w:tc>
        <w:tc>
          <w:tcPr>
            <w:tcW w:w="1808" w:type="dxa"/>
            <w:tcBorders>
              <w:top w:val="single" w:sz="4" w:space="0" w:color="auto"/>
              <w:left w:val="single" w:sz="4" w:space="0" w:color="A6A6A6" w:themeColor="background1" w:themeShade="A6"/>
              <w:bottom w:val="single" w:sz="4" w:space="0" w:color="auto"/>
              <w:right w:val="nil"/>
            </w:tcBorders>
            <w:shd w:val="clear" w:color="auto" w:fill="auto"/>
          </w:tcPr>
          <w:p w:rsidR="00FD0200" w:rsidRPr="00D3355F" w:rsidRDefault="00FD0200" w:rsidP="0026529C">
            <w:pPr>
              <w:pStyle w:val="TableBullet"/>
              <w:spacing w:before="60"/>
              <w:rPr>
                <w:rFonts w:eastAsia="Arial" w:cs="Arial"/>
                <w:szCs w:val="19"/>
              </w:rPr>
            </w:pPr>
            <w:r w:rsidRPr="00D3355F">
              <w:t>ensure staff undertake cultural competency training including disability responsiveness</w:t>
            </w:r>
          </w:p>
          <w:p w:rsidR="00FD0200" w:rsidRPr="00D3355F" w:rsidRDefault="00FD0200" w:rsidP="0026529C">
            <w:pPr>
              <w:pStyle w:val="TableBullet"/>
              <w:rPr>
                <w:rFonts w:eastAsia="Arial" w:cs="Arial"/>
                <w:szCs w:val="19"/>
              </w:rPr>
            </w:pPr>
            <w:r w:rsidRPr="00D3355F">
              <w:t xml:space="preserve">contract </w:t>
            </w:r>
            <w:proofErr w:type="spellStart"/>
            <w:r w:rsidRPr="00D3355F">
              <w:t>tāngata</w:t>
            </w:r>
            <w:proofErr w:type="spellEnd"/>
            <w:r w:rsidRPr="00D3355F">
              <w:t xml:space="preserve"> </w:t>
            </w:r>
            <w:proofErr w:type="spellStart"/>
            <w:r w:rsidRPr="00D3355F">
              <w:t>whaikaha</w:t>
            </w:r>
            <w:proofErr w:type="spellEnd"/>
            <w:r w:rsidRPr="00D3355F">
              <w:t xml:space="preserve"> for the co</w:t>
            </w:r>
            <w:r w:rsidR="0026529C">
              <w:noBreakHyphen/>
            </w:r>
            <w:r w:rsidRPr="00D3355F">
              <w:t xml:space="preserve">design and delivery of </w:t>
            </w:r>
            <w:proofErr w:type="spellStart"/>
            <w:r w:rsidRPr="00D3355F">
              <w:t>Te</w:t>
            </w:r>
            <w:proofErr w:type="spellEnd"/>
            <w:r w:rsidRPr="00D3355F">
              <w:t xml:space="preserve"> </w:t>
            </w:r>
            <w:proofErr w:type="spellStart"/>
            <w:r w:rsidRPr="00D3355F">
              <w:t>Ao</w:t>
            </w:r>
            <w:proofErr w:type="spellEnd"/>
            <w:r w:rsidRPr="00D3355F">
              <w:t xml:space="preserve"> Māori cultural and disability responsiveness training</w:t>
            </w:r>
          </w:p>
          <w:p w:rsidR="00FD0200" w:rsidRPr="00D3355F" w:rsidRDefault="00FD0200" w:rsidP="0026529C">
            <w:pPr>
              <w:pStyle w:val="TableBullet"/>
              <w:rPr>
                <w:rFonts w:eastAsia="Arial" w:cs="Arial"/>
                <w:szCs w:val="19"/>
              </w:rPr>
            </w:pPr>
            <w:proofErr w:type="gramStart"/>
            <w:r w:rsidRPr="00D3355F">
              <w:t>invest</w:t>
            </w:r>
            <w:proofErr w:type="gramEnd"/>
            <w:r w:rsidRPr="00D3355F">
              <w:t xml:space="preserve"> in staff training for </w:t>
            </w:r>
            <w:proofErr w:type="spellStart"/>
            <w:r w:rsidRPr="00D3355F">
              <w:t>Te</w:t>
            </w:r>
            <w:proofErr w:type="spellEnd"/>
            <w:r w:rsidRPr="00D3355F">
              <w:t xml:space="preserve"> </w:t>
            </w:r>
            <w:proofErr w:type="spellStart"/>
            <w:r w:rsidRPr="00D3355F">
              <w:t>Ao</w:t>
            </w:r>
            <w:proofErr w:type="spellEnd"/>
            <w:r w:rsidRPr="00D3355F">
              <w:t xml:space="preserve"> Māori cultural competency</w:t>
            </w:r>
            <w:r w:rsidR="0026529C">
              <w:t xml:space="preserve"> </w:t>
            </w:r>
            <w:r w:rsidRPr="00D3355F">
              <w:t>and disability responsiveness.</w:t>
            </w:r>
          </w:p>
        </w:tc>
      </w:tr>
    </w:tbl>
    <w:p w:rsidR="0026529C" w:rsidRDefault="0026529C"/>
    <w:tbl>
      <w:tblPr>
        <w:tblW w:w="9637" w:type="dxa"/>
        <w:tblInd w:w="78" w:type="dxa"/>
        <w:tblLayout w:type="fixed"/>
        <w:tblCellMar>
          <w:left w:w="57" w:type="dxa"/>
          <w:right w:w="57" w:type="dxa"/>
        </w:tblCellMar>
        <w:tblLook w:val="01E0" w:firstRow="1" w:lastRow="1" w:firstColumn="1" w:lastColumn="1" w:noHBand="0" w:noVBand="0"/>
      </w:tblPr>
      <w:tblGrid>
        <w:gridCol w:w="2106"/>
        <w:gridCol w:w="1882"/>
        <w:gridCol w:w="1883"/>
        <w:gridCol w:w="1883"/>
        <w:gridCol w:w="1883"/>
      </w:tblGrid>
      <w:tr w:rsidR="00FD0200" w:rsidRPr="0026529C" w:rsidTr="0026529C">
        <w:trPr>
          <w:cantSplit/>
        </w:trPr>
        <w:tc>
          <w:tcPr>
            <w:tcW w:w="9637" w:type="dxa"/>
            <w:gridSpan w:val="5"/>
            <w:tcBorders>
              <w:top w:val="single" w:sz="4" w:space="0" w:color="auto"/>
              <w:left w:val="nil"/>
              <w:bottom w:val="single" w:sz="4" w:space="0" w:color="auto"/>
              <w:right w:val="nil"/>
            </w:tcBorders>
            <w:shd w:val="clear" w:color="auto" w:fill="D9D9D9" w:themeFill="background1" w:themeFillShade="D9"/>
          </w:tcPr>
          <w:p w:rsidR="00FD0200" w:rsidRPr="0026529C" w:rsidRDefault="00FD0200" w:rsidP="0026529C">
            <w:pPr>
              <w:pStyle w:val="TableText"/>
              <w:keepNext/>
              <w:rPr>
                <w:rFonts w:eastAsia="Tahoma" w:cs="Tahoma"/>
                <w:b/>
                <w:szCs w:val="19"/>
              </w:rPr>
            </w:pPr>
            <w:r w:rsidRPr="0026529C">
              <w:rPr>
                <w:b/>
              </w:rPr>
              <w:t xml:space="preserve">Outcomes for </w:t>
            </w:r>
            <w:proofErr w:type="spellStart"/>
            <w:r w:rsidRPr="0026529C">
              <w:rPr>
                <w:b/>
              </w:rPr>
              <w:t>tāngata</w:t>
            </w:r>
            <w:proofErr w:type="spellEnd"/>
            <w:r w:rsidRPr="0026529C">
              <w:rPr>
                <w:b/>
              </w:rPr>
              <w:t xml:space="preserve"> </w:t>
            </w:r>
            <w:proofErr w:type="spellStart"/>
            <w:r w:rsidRPr="0026529C">
              <w:rPr>
                <w:b/>
              </w:rPr>
              <w:t>whaikaha</w:t>
            </w:r>
            <w:proofErr w:type="spellEnd"/>
            <w:r w:rsidRPr="0026529C">
              <w:rPr>
                <w:b/>
              </w:rPr>
              <w:t xml:space="preserve">: </w:t>
            </w:r>
            <w:proofErr w:type="spellStart"/>
            <w:r w:rsidRPr="0026529C">
              <w:rPr>
                <w:b/>
              </w:rPr>
              <w:t>Ngā</w:t>
            </w:r>
            <w:proofErr w:type="spellEnd"/>
            <w:r w:rsidRPr="0026529C">
              <w:rPr>
                <w:b/>
              </w:rPr>
              <w:t xml:space="preserve"> </w:t>
            </w:r>
            <w:proofErr w:type="spellStart"/>
            <w:r w:rsidRPr="0026529C">
              <w:rPr>
                <w:b/>
              </w:rPr>
              <w:t>Tūhonohono</w:t>
            </w:r>
            <w:proofErr w:type="spellEnd"/>
          </w:p>
        </w:tc>
      </w:tr>
      <w:tr w:rsidR="00FD0200" w:rsidRPr="00D3355F" w:rsidTr="0026529C">
        <w:trPr>
          <w:cantSplit/>
        </w:trPr>
        <w:tc>
          <w:tcPr>
            <w:tcW w:w="9637" w:type="dxa"/>
            <w:gridSpan w:val="5"/>
            <w:tcBorders>
              <w:top w:val="single" w:sz="4" w:space="0" w:color="auto"/>
              <w:left w:val="nil"/>
              <w:right w:val="nil"/>
            </w:tcBorders>
            <w:shd w:val="clear" w:color="auto" w:fill="F2F2F2" w:themeFill="background1" w:themeFillShade="F2"/>
          </w:tcPr>
          <w:p w:rsidR="00FD0200" w:rsidRPr="0026529C" w:rsidRDefault="00FD0200" w:rsidP="0026529C">
            <w:pPr>
              <w:pStyle w:val="TableText"/>
              <w:keepNext/>
              <w:rPr>
                <w:rFonts w:eastAsia="Tahoma" w:cs="Tahoma"/>
                <w:b/>
                <w:szCs w:val="19"/>
              </w:rPr>
            </w:pPr>
            <w:r w:rsidRPr="0026529C">
              <w:rPr>
                <w:b/>
              </w:rPr>
              <w:t>6. Have informed and responsive communities</w:t>
            </w:r>
          </w:p>
          <w:p w:rsidR="00FD0200" w:rsidRPr="00D3355F" w:rsidRDefault="00FD0200" w:rsidP="0026529C">
            <w:pPr>
              <w:pStyle w:val="TableText"/>
              <w:keepNext/>
              <w:rPr>
                <w:rFonts w:eastAsia="Arial" w:cs="Arial"/>
                <w:szCs w:val="19"/>
              </w:rPr>
            </w:pPr>
            <w:proofErr w:type="spellStart"/>
            <w:r w:rsidRPr="00D3355F">
              <w:t>Iwi</w:t>
            </w:r>
            <w:proofErr w:type="spellEnd"/>
            <w:r w:rsidRPr="00D3355F">
              <w:t xml:space="preserve">, </w:t>
            </w:r>
            <w:proofErr w:type="spellStart"/>
            <w:r w:rsidRPr="00D3355F">
              <w:t>hapū</w:t>
            </w:r>
            <w:proofErr w:type="spellEnd"/>
            <w:r w:rsidRPr="00D3355F">
              <w:t xml:space="preserve"> and </w:t>
            </w:r>
            <w:proofErr w:type="spellStart"/>
            <w:r w:rsidRPr="00D3355F">
              <w:t>whānau</w:t>
            </w:r>
            <w:proofErr w:type="spellEnd"/>
            <w:r w:rsidRPr="00D3355F">
              <w:t xml:space="preserve"> are informed about and responsive to disability and disability issues through training and education, training incentives and resources that </w:t>
            </w:r>
            <w:proofErr w:type="spellStart"/>
            <w:r w:rsidRPr="00D3355F">
              <w:t>tāngata</w:t>
            </w:r>
            <w:proofErr w:type="spellEnd"/>
            <w:r w:rsidRPr="00D3355F">
              <w:t xml:space="preserve"> </w:t>
            </w:r>
            <w:proofErr w:type="spellStart"/>
            <w:r w:rsidRPr="00D3355F">
              <w:t>whaikaha</w:t>
            </w:r>
            <w:proofErr w:type="spellEnd"/>
            <w:r w:rsidRPr="00D3355F">
              <w:t xml:space="preserve"> are involved in co-designing and leading.</w:t>
            </w:r>
          </w:p>
        </w:tc>
      </w:tr>
      <w:tr w:rsidR="00FD0200" w:rsidRPr="00D3355F" w:rsidTr="0026529C">
        <w:trPr>
          <w:cantSplit/>
        </w:trPr>
        <w:tc>
          <w:tcPr>
            <w:tcW w:w="9637" w:type="dxa"/>
            <w:gridSpan w:val="5"/>
            <w:tcBorders>
              <w:left w:val="nil"/>
              <w:bottom w:val="single" w:sz="4" w:space="0" w:color="auto"/>
              <w:right w:val="nil"/>
            </w:tcBorders>
            <w:shd w:val="clear" w:color="auto" w:fill="auto"/>
          </w:tcPr>
          <w:p w:rsidR="00FD0200" w:rsidRPr="0026529C" w:rsidRDefault="00FD0200" w:rsidP="0026529C">
            <w:pPr>
              <w:pStyle w:val="TableText"/>
              <w:keepNext/>
              <w:rPr>
                <w:rFonts w:eastAsia="Tahoma" w:cs="Tahoma"/>
                <w:b/>
                <w:szCs w:val="19"/>
              </w:rPr>
            </w:pPr>
            <w:r w:rsidRPr="0026529C">
              <w:rPr>
                <w:b/>
              </w:rPr>
              <w:t>To achieve the goals ...</w:t>
            </w:r>
          </w:p>
        </w:tc>
      </w:tr>
      <w:tr w:rsidR="00FD0200" w:rsidRPr="00D3355F" w:rsidTr="0026529C">
        <w:trPr>
          <w:cantSplit/>
        </w:trPr>
        <w:tc>
          <w:tcPr>
            <w:tcW w:w="2106" w:type="dxa"/>
            <w:vMerge w:val="restart"/>
            <w:tcBorders>
              <w:top w:val="single" w:sz="4" w:space="0" w:color="auto"/>
              <w:left w:val="nil"/>
              <w:bottom w:val="single" w:sz="4" w:space="0" w:color="auto"/>
              <w:right w:val="single" w:sz="4" w:space="0" w:color="A6A6A6" w:themeColor="background1" w:themeShade="A6"/>
            </w:tcBorders>
            <w:shd w:val="clear" w:color="auto" w:fill="auto"/>
            <w:vAlign w:val="bottom"/>
          </w:tcPr>
          <w:p w:rsidR="00FD0200" w:rsidRPr="0026529C" w:rsidRDefault="00FD0200" w:rsidP="0026529C">
            <w:pPr>
              <w:pStyle w:val="TableText"/>
              <w:keepNext/>
              <w:rPr>
                <w:rFonts w:eastAsia="Tahoma" w:cs="Tahoma"/>
                <w:b/>
                <w:szCs w:val="19"/>
              </w:rPr>
            </w:pPr>
            <w:r w:rsidRPr="0026529C">
              <w:rPr>
                <w:b/>
              </w:rPr>
              <w:t>The Ministry of Health has committed to:</w:t>
            </w:r>
          </w:p>
        </w:tc>
        <w:tc>
          <w:tcPr>
            <w:tcW w:w="7531" w:type="dxa"/>
            <w:gridSpan w:val="4"/>
            <w:tcBorders>
              <w:top w:val="single" w:sz="4" w:space="0" w:color="auto"/>
              <w:left w:val="single" w:sz="4" w:space="0" w:color="A6A6A6" w:themeColor="background1" w:themeShade="A6"/>
              <w:bottom w:val="single" w:sz="4" w:space="0" w:color="auto"/>
              <w:right w:val="nil"/>
            </w:tcBorders>
            <w:shd w:val="clear" w:color="auto" w:fill="auto"/>
          </w:tcPr>
          <w:p w:rsidR="00FD0200" w:rsidRPr="0026529C" w:rsidRDefault="00FD0200" w:rsidP="0026529C">
            <w:pPr>
              <w:pStyle w:val="TableText"/>
              <w:keepNext/>
              <w:jc w:val="center"/>
              <w:rPr>
                <w:rFonts w:eastAsia="Tahoma" w:cs="Tahoma"/>
                <w:b/>
                <w:szCs w:val="19"/>
              </w:rPr>
            </w:pPr>
            <w:r w:rsidRPr="0026529C">
              <w:rPr>
                <w:b/>
              </w:rPr>
              <w:t>Examples of actions</w:t>
            </w:r>
          </w:p>
        </w:tc>
      </w:tr>
      <w:tr w:rsidR="00FD0200" w:rsidRPr="00D3355F" w:rsidTr="0026529C">
        <w:trPr>
          <w:cantSplit/>
        </w:trPr>
        <w:tc>
          <w:tcPr>
            <w:tcW w:w="2106" w:type="dxa"/>
            <w:vMerge/>
            <w:tcBorders>
              <w:top w:val="single" w:sz="4" w:space="0" w:color="auto"/>
              <w:left w:val="nil"/>
              <w:bottom w:val="single" w:sz="4" w:space="0" w:color="auto"/>
              <w:right w:val="single" w:sz="4" w:space="0" w:color="A6A6A6" w:themeColor="background1" w:themeShade="A6"/>
            </w:tcBorders>
            <w:shd w:val="clear" w:color="auto" w:fill="auto"/>
          </w:tcPr>
          <w:p w:rsidR="00FD0200" w:rsidRPr="00D3355F" w:rsidRDefault="00FD0200" w:rsidP="0026529C">
            <w:pPr>
              <w:pStyle w:val="TableText"/>
              <w:keepNext/>
            </w:pPr>
          </w:p>
        </w:tc>
        <w:tc>
          <w:tcPr>
            <w:tcW w:w="1882"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26529C" w:rsidRDefault="00FD0200" w:rsidP="0026529C">
            <w:pPr>
              <w:pStyle w:val="TableText"/>
              <w:keepNext/>
              <w:rPr>
                <w:rFonts w:eastAsia="Tahoma" w:cs="Tahoma"/>
                <w:b/>
                <w:szCs w:val="19"/>
              </w:rPr>
            </w:pPr>
            <w:proofErr w:type="spellStart"/>
            <w:r w:rsidRPr="0026529C">
              <w:rPr>
                <w:b/>
              </w:rPr>
              <w:t>Tāngata</w:t>
            </w:r>
            <w:proofErr w:type="spellEnd"/>
            <w:r w:rsidRPr="0026529C">
              <w:rPr>
                <w:b/>
              </w:rPr>
              <w:t xml:space="preserve"> </w:t>
            </w:r>
            <w:proofErr w:type="spellStart"/>
            <w:r w:rsidRPr="0026529C">
              <w:rPr>
                <w:b/>
              </w:rPr>
              <w:t>whaikaha</w:t>
            </w:r>
            <w:proofErr w:type="spellEnd"/>
            <w:r w:rsidRPr="0026529C">
              <w:rPr>
                <w:b/>
              </w:rPr>
              <w:t xml:space="preserve"> can:</w:t>
            </w:r>
          </w:p>
        </w:tc>
        <w:tc>
          <w:tcPr>
            <w:tcW w:w="1883"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26529C" w:rsidRDefault="00FD0200" w:rsidP="00461210">
            <w:pPr>
              <w:pStyle w:val="TableText"/>
              <w:rPr>
                <w:rFonts w:eastAsia="Tahoma" w:cs="Tahoma"/>
                <w:b/>
                <w:szCs w:val="19"/>
              </w:rPr>
            </w:pPr>
            <w:proofErr w:type="spellStart"/>
            <w:r w:rsidRPr="0026529C">
              <w:rPr>
                <w:b/>
              </w:rPr>
              <w:t>Whānau</w:t>
            </w:r>
            <w:proofErr w:type="spellEnd"/>
            <w:r w:rsidRPr="0026529C">
              <w:rPr>
                <w:b/>
              </w:rPr>
              <w:t xml:space="preserve"> can:</w:t>
            </w:r>
          </w:p>
        </w:tc>
        <w:tc>
          <w:tcPr>
            <w:tcW w:w="1883"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26529C" w:rsidRDefault="00FD0200" w:rsidP="00461210">
            <w:pPr>
              <w:pStyle w:val="TableText"/>
              <w:rPr>
                <w:rFonts w:eastAsia="Tahoma" w:cs="Tahoma"/>
                <w:b/>
                <w:szCs w:val="19"/>
              </w:rPr>
            </w:pPr>
            <w:r w:rsidRPr="0026529C">
              <w:rPr>
                <w:b/>
              </w:rPr>
              <w:t>Disability providers can:</w:t>
            </w:r>
          </w:p>
        </w:tc>
        <w:tc>
          <w:tcPr>
            <w:tcW w:w="1883" w:type="dxa"/>
            <w:tcBorders>
              <w:top w:val="single" w:sz="4" w:space="0" w:color="auto"/>
              <w:left w:val="single" w:sz="4" w:space="0" w:color="A6A6A6" w:themeColor="background1" w:themeShade="A6"/>
              <w:bottom w:val="single" w:sz="4" w:space="0" w:color="auto"/>
              <w:right w:val="nil"/>
            </w:tcBorders>
            <w:shd w:val="clear" w:color="auto" w:fill="auto"/>
          </w:tcPr>
          <w:p w:rsidR="00FD0200" w:rsidRPr="0026529C" w:rsidRDefault="00FD0200" w:rsidP="00461210">
            <w:pPr>
              <w:pStyle w:val="TableText"/>
              <w:rPr>
                <w:rFonts w:eastAsia="Tahoma" w:cs="Tahoma"/>
                <w:b/>
                <w:szCs w:val="19"/>
              </w:rPr>
            </w:pPr>
            <w:r w:rsidRPr="0026529C">
              <w:rPr>
                <w:b/>
              </w:rPr>
              <w:t>Other organisations can:</w:t>
            </w:r>
          </w:p>
        </w:tc>
      </w:tr>
      <w:tr w:rsidR="00FD0200" w:rsidRPr="00D3355F" w:rsidTr="0026529C">
        <w:trPr>
          <w:cantSplit/>
        </w:trPr>
        <w:tc>
          <w:tcPr>
            <w:tcW w:w="2106" w:type="dxa"/>
            <w:tcBorders>
              <w:top w:val="single" w:sz="4" w:space="0" w:color="auto"/>
              <w:left w:val="nil"/>
              <w:bottom w:val="single" w:sz="4" w:space="0" w:color="auto"/>
              <w:right w:val="single" w:sz="4" w:space="0" w:color="A6A6A6" w:themeColor="background1" w:themeShade="A6"/>
            </w:tcBorders>
            <w:shd w:val="clear" w:color="auto" w:fill="auto"/>
          </w:tcPr>
          <w:p w:rsidR="00FD0200" w:rsidRPr="00D3355F" w:rsidRDefault="0026529C" w:rsidP="0026529C">
            <w:pPr>
              <w:pStyle w:val="TableText"/>
              <w:ind w:left="425" w:hanging="425"/>
              <w:rPr>
                <w:rFonts w:eastAsia="Arial" w:cs="Arial"/>
                <w:szCs w:val="19"/>
              </w:rPr>
            </w:pPr>
            <w:r>
              <w:t>6.1</w:t>
            </w:r>
            <w:r>
              <w:tab/>
            </w:r>
            <w:r w:rsidR="00FD0200" w:rsidRPr="00D3355F">
              <w:t xml:space="preserve">work with </w:t>
            </w:r>
            <w:proofErr w:type="spellStart"/>
            <w:r w:rsidR="00FD0200" w:rsidRPr="00D3355F">
              <w:t>tāngata</w:t>
            </w:r>
            <w:proofErr w:type="spellEnd"/>
            <w:r w:rsidR="00FD0200" w:rsidRPr="00D3355F">
              <w:t xml:space="preserve"> </w:t>
            </w:r>
            <w:proofErr w:type="spellStart"/>
            <w:r w:rsidR="00FD0200" w:rsidRPr="00D3355F">
              <w:t>whaikaha</w:t>
            </w:r>
            <w:proofErr w:type="spellEnd"/>
            <w:r w:rsidR="00FD0200" w:rsidRPr="00D3355F">
              <w:t xml:space="preserve"> and Māori leaders to develop information about disability support services for Māori and disseminate through Māori community channels</w:t>
            </w:r>
          </w:p>
          <w:p w:rsidR="00FD0200" w:rsidRPr="00D3355F" w:rsidRDefault="0026529C" w:rsidP="0026529C">
            <w:pPr>
              <w:pStyle w:val="TableText"/>
              <w:ind w:left="425" w:hanging="425"/>
              <w:rPr>
                <w:rFonts w:eastAsia="Arial" w:cs="Arial"/>
                <w:szCs w:val="19"/>
              </w:rPr>
            </w:pPr>
            <w:r>
              <w:t>6.2</w:t>
            </w:r>
            <w:r>
              <w:tab/>
            </w:r>
            <w:r w:rsidR="00FD0200" w:rsidRPr="00D3355F">
              <w:t>support</w:t>
            </w:r>
            <w:r>
              <w:t xml:space="preserve"> </w:t>
            </w:r>
            <w:r w:rsidR="00FD0200" w:rsidRPr="00D3355F">
              <w:t>development of resources to build disability</w:t>
            </w:r>
            <w:r>
              <w:t xml:space="preserve"> </w:t>
            </w:r>
            <w:r w:rsidR="00FD0200" w:rsidRPr="00D3355F">
              <w:t>literacy in Māori communities</w:t>
            </w:r>
          </w:p>
        </w:tc>
        <w:tc>
          <w:tcPr>
            <w:tcW w:w="1882"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26529C" w:rsidRDefault="00FD0200" w:rsidP="0026529C">
            <w:pPr>
              <w:pStyle w:val="TableBullet"/>
              <w:spacing w:before="60"/>
              <w:rPr>
                <w:rFonts w:eastAsia="Arial" w:cs="Arial"/>
                <w:szCs w:val="19"/>
              </w:rPr>
            </w:pPr>
            <w:r w:rsidRPr="00D3355F">
              <w:t>be involved in designing</w:t>
            </w:r>
            <w:r w:rsidR="0026529C">
              <w:t xml:space="preserve"> </w:t>
            </w:r>
            <w:r w:rsidRPr="00D3355F">
              <w:t xml:space="preserve">and delivering disability training to providers and to </w:t>
            </w:r>
            <w:proofErr w:type="spellStart"/>
            <w:r w:rsidRPr="00D3355F">
              <w:t>whānau</w:t>
            </w:r>
            <w:proofErr w:type="spellEnd"/>
            <w:r w:rsidRPr="00D3355F">
              <w:t xml:space="preserve">, </w:t>
            </w:r>
            <w:proofErr w:type="spellStart"/>
            <w:r w:rsidRPr="00D3355F">
              <w:t>hapū</w:t>
            </w:r>
            <w:proofErr w:type="spellEnd"/>
            <w:r w:rsidRPr="00D3355F">
              <w:t xml:space="preserve"> and </w:t>
            </w:r>
            <w:proofErr w:type="spellStart"/>
            <w:r w:rsidRPr="00D3355F">
              <w:t>iwi</w:t>
            </w:r>
            <w:proofErr w:type="spellEnd"/>
          </w:p>
          <w:p w:rsidR="00FD0200" w:rsidRPr="00D3355F" w:rsidRDefault="00FD0200" w:rsidP="0026529C">
            <w:pPr>
              <w:pStyle w:val="TableBullet"/>
              <w:rPr>
                <w:rFonts w:eastAsia="Arial" w:cs="Arial"/>
                <w:szCs w:val="19"/>
              </w:rPr>
            </w:pPr>
            <w:r w:rsidRPr="00D3355F">
              <w:t>share their personal stories to influence service improvements</w:t>
            </w:r>
          </w:p>
          <w:p w:rsidR="00FD0200" w:rsidRPr="0026529C" w:rsidRDefault="00FD0200" w:rsidP="0026529C">
            <w:pPr>
              <w:pStyle w:val="TableBullet"/>
              <w:rPr>
                <w:rFonts w:eastAsia="Arial" w:cs="Arial"/>
                <w:szCs w:val="19"/>
              </w:rPr>
            </w:pPr>
            <w:r w:rsidRPr="00D3355F">
              <w:t>volunteer time to distribute information and</w:t>
            </w:r>
            <w:r w:rsidR="0026529C">
              <w:t xml:space="preserve"> </w:t>
            </w:r>
            <w:r w:rsidRPr="00D3355F">
              <w:t xml:space="preserve">resources in your local community, for example, to </w:t>
            </w:r>
            <w:proofErr w:type="spellStart"/>
            <w:r w:rsidRPr="00D3355F">
              <w:t>kōhanga</w:t>
            </w:r>
            <w:proofErr w:type="spellEnd"/>
            <w:r w:rsidRPr="00D3355F">
              <w:t xml:space="preserve"> reo and </w:t>
            </w:r>
            <w:proofErr w:type="spellStart"/>
            <w:r w:rsidRPr="00D3355F">
              <w:t>whare</w:t>
            </w:r>
            <w:proofErr w:type="spellEnd"/>
            <w:r w:rsidRPr="00D3355F">
              <w:t xml:space="preserve"> </w:t>
            </w:r>
            <w:proofErr w:type="spellStart"/>
            <w:r w:rsidRPr="00D3355F">
              <w:t>kura</w:t>
            </w:r>
            <w:proofErr w:type="spellEnd"/>
            <w:r w:rsidRPr="00D3355F">
              <w:t xml:space="preserve"> and at </w:t>
            </w:r>
            <w:proofErr w:type="spellStart"/>
            <w:r w:rsidRPr="00D3355F">
              <w:t>hapū</w:t>
            </w:r>
            <w:proofErr w:type="spellEnd"/>
            <w:r w:rsidRPr="00D3355F">
              <w:t xml:space="preserve"> and </w:t>
            </w:r>
            <w:proofErr w:type="spellStart"/>
            <w:r w:rsidRPr="00D3355F">
              <w:t>iwi</w:t>
            </w:r>
            <w:proofErr w:type="spellEnd"/>
            <w:r w:rsidRPr="00D3355F">
              <w:t xml:space="preserve"> events</w:t>
            </w:r>
          </w:p>
          <w:p w:rsidR="00FD0200" w:rsidRPr="00D3355F" w:rsidRDefault="00FD0200" w:rsidP="0026529C">
            <w:pPr>
              <w:pStyle w:val="TableBullet"/>
              <w:rPr>
                <w:rFonts w:eastAsia="Arial" w:cs="Arial"/>
                <w:szCs w:val="19"/>
              </w:rPr>
            </w:pPr>
            <w:proofErr w:type="gramStart"/>
            <w:r w:rsidRPr="00D3355F">
              <w:t>introduce</w:t>
            </w:r>
            <w:proofErr w:type="gramEnd"/>
            <w:r w:rsidRPr="00D3355F">
              <w:t xml:space="preserve"> resources at a </w:t>
            </w:r>
            <w:proofErr w:type="spellStart"/>
            <w:r w:rsidRPr="00D3355F">
              <w:t>whānau</w:t>
            </w:r>
            <w:proofErr w:type="spellEnd"/>
            <w:r w:rsidRPr="00D3355F">
              <w:t xml:space="preserve"> activity.</w:t>
            </w:r>
          </w:p>
        </w:tc>
        <w:tc>
          <w:tcPr>
            <w:tcW w:w="1883"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26529C" w:rsidRDefault="00FD0200" w:rsidP="0026529C">
            <w:pPr>
              <w:pStyle w:val="TableBullet"/>
              <w:spacing w:before="60"/>
              <w:rPr>
                <w:rFonts w:eastAsia="Arial" w:cs="Arial"/>
                <w:szCs w:val="19"/>
              </w:rPr>
            </w:pPr>
            <w:r w:rsidRPr="00D3355F">
              <w:t>be involved in the design</w:t>
            </w:r>
            <w:r w:rsidR="0026529C">
              <w:t xml:space="preserve"> </w:t>
            </w:r>
            <w:r w:rsidRPr="00D3355F">
              <w:t xml:space="preserve">and delivery of disability training to providers and to </w:t>
            </w:r>
            <w:proofErr w:type="spellStart"/>
            <w:r w:rsidRPr="00D3355F">
              <w:t>whānau</w:t>
            </w:r>
            <w:proofErr w:type="spellEnd"/>
            <w:r w:rsidRPr="00D3355F">
              <w:t xml:space="preserve">, </w:t>
            </w:r>
            <w:proofErr w:type="spellStart"/>
            <w:r w:rsidRPr="00D3355F">
              <w:t>hapū</w:t>
            </w:r>
            <w:proofErr w:type="spellEnd"/>
            <w:r w:rsidRPr="00D3355F">
              <w:t xml:space="preserve"> and </w:t>
            </w:r>
            <w:proofErr w:type="spellStart"/>
            <w:r w:rsidRPr="00D3355F">
              <w:t>iwi</w:t>
            </w:r>
            <w:proofErr w:type="spellEnd"/>
          </w:p>
          <w:p w:rsidR="00FD0200" w:rsidRPr="00D3355F" w:rsidRDefault="00FD0200" w:rsidP="0026529C">
            <w:pPr>
              <w:pStyle w:val="TableBullet"/>
              <w:rPr>
                <w:rFonts w:eastAsia="Arial" w:cs="Arial"/>
                <w:szCs w:val="19"/>
              </w:rPr>
            </w:pPr>
            <w:r w:rsidRPr="00D3355F">
              <w:t>share their personal stories to influence service improvements</w:t>
            </w:r>
          </w:p>
          <w:p w:rsidR="00FD0200" w:rsidRPr="0026529C" w:rsidRDefault="00FD0200" w:rsidP="0026529C">
            <w:pPr>
              <w:pStyle w:val="TableBullet"/>
              <w:rPr>
                <w:rFonts w:eastAsia="Arial" w:cs="Arial"/>
                <w:szCs w:val="19"/>
              </w:rPr>
            </w:pPr>
            <w:r w:rsidRPr="00D3355F">
              <w:t>volunteer time to distribute information and</w:t>
            </w:r>
            <w:r w:rsidR="0026529C">
              <w:t xml:space="preserve"> </w:t>
            </w:r>
            <w:r w:rsidRPr="00D3355F">
              <w:t xml:space="preserve">resources in their local community, for example, to </w:t>
            </w:r>
            <w:proofErr w:type="spellStart"/>
            <w:r w:rsidRPr="00D3355F">
              <w:t>kōhanga</w:t>
            </w:r>
            <w:proofErr w:type="spellEnd"/>
            <w:r w:rsidRPr="00D3355F">
              <w:t xml:space="preserve"> reo and </w:t>
            </w:r>
            <w:proofErr w:type="spellStart"/>
            <w:r w:rsidRPr="00D3355F">
              <w:t>whare</w:t>
            </w:r>
            <w:proofErr w:type="spellEnd"/>
            <w:r w:rsidRPr="00D3355F">
              <w:t xml:space="preserve"> </w:t>
            </w:r>
            <w:proofErr w:type="spellStart"/>
            <w:r w:rsidRPr="00D3355F">
              <w:t>kura</w:t>
            </w:r>
            <w:proofErr w:type="spellEnd"/>
            <w:r w:rsidRPr="00D3355F">
              <w:t xml:space="preserve">, and at </w:t>
            </w:r>
            <w:proofErr w:type="spellStart"/>
            <w:r w:rsidRPr="00D3355F">
              <w:t>hapū</w:t>
            </w:r>
            <w:proofErr w:type="spellEnd"/>
            <w:r w:rsidRPr="00D3355F">
              <w:t xml:space="preserve"> and </w:t>
            </w:r>
            <w:proofErr w:type="spellStart"/>
            <w:r w:rsidRPr="00D3355F">
              <w:t>iwi</w:t>
            </w:r>
            <w:proofErr w:type="spellEnd"/>
            <w:r w:rsidRPr="00D3355F">
              <w:t xml:space="preserve"> events</w:t>
            </w:r>
          </w:p>
          <w:p w:rsidR="00FD0200" w:rsidRPr="00D3355F" w:rsidRDefault="00FD0200" w:rsidP="0026529C">
            <w:pPr>
              <w:pStyle w:val="TableBullet"/>
              <w:rPr>
                <w:rFonts w:eastAsia="Arial" w:cs="Arial"/>
                <w:szCs w:val="19"/>
              </w:rPr>
            </w:pPr>
            <w:proofErr w:type="gramStart"/>
            <w:r w:rsidRPr="00D3355F">
              <w:t>introduce</w:t>
            </w:r>
            <w:proofErr w:type="gramEnd"/>
            <w:r w:rsidRPr="00D3355F">
              <w:t xml:space="preserve"> resources at a </w:t>
            </w:r>
            <w:proofErr w:type="spellStart"/>
            <w:r w:rsidRPr="00D3355F">
              <w:t>whānau</w:t>
            </w:r>
            <w:proofErr w:type="spellEnd"/>
            <w:r w:rsidRPr="00D3355F">
              <w:t xml:space="preserve"> activity.</w:t>
            </w:r>
          </w:p>
        </w:tc>
        <w:tc>
          <w:tcPr>
            <w:tcW w:w="1883"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FD0200" w:rsidRPr="00D3355F" w:rsidRDefault="00FD0200" w:rsidP="0026529C">
            <w:pPr>
              <w:pStyle w:val="TableBullet"/>
              <w:spacing w:before="60"/>
              <w:rPr>
                <w:rFonts w:eastAsia="Arial" w:cs="Arial"/>
                <w:szCs w:val="19"/>
              </w:rPr>
            </w:pPr>
            <w:r w:rsidRPr="00D3355F">
              <w:t xml:space="preserve">support </w:t>
            </w:r>
            <w:proofErr w:type="spellStart"/>
            <w:r w:rsidRPr="00D3355F">
              <w:t>tāngata</w:t>
            </w:r>
            <w:proofErr w:type="spellEnd"/>
            <w:r w:rsidRPr="00D3355F">
              <w:t xml:space="preserve"> </w:t>
            </w:r>
            <w:proofErr w:type="spellStart"/>
            <w:r w:rsidRPr="00D3355F">
              <w:t>whaikaha</w:t>
            </w:r>
            <w:proofErr w:type="spellEnd"/>
            <w:r w:rsidRPr="00D3355F">
              <w:t xml:space="preserve"> to be recognised as experts and to lead or participate in disability training</w:t>
            </w:r>
          </w:p>
          <w:p w:rsidR="00FD0200" w:rsidRPr="00D3355F" w:rsidRDefault="00FD0200" w:rsidP="0026529C">
            <w:pPr>
              <w:pStyle w:val="TableBullet"/>
              <w:rPr>
                <w:rFonts w:eastAsia="Arial" w:cs="Arial"/>
                <w:szCs w:val="19"/>
              </w:rPr>
            </w:pPr>
            <w:r w:rsidRPr="00D3355F">
              <w:t>include session about information and resources in staff induction pack</w:t>
            </w:r>
          </w:p>
          <w:p w:rsidR="00FD0200" w:rsidRPr="0026529C" w:rsidRDefault="00FD0200" w:rsidP="0026529C">
            <w:pPr>
              <w:pStyle w:val="TableBullet"/>
              <w:rPr>
                <w:rFonts w:eastAsia="Arial" w:cs="Arial"/>
                <w:szCs w:val="19"/>
              </w:rPr>
            </w:pPr>
            <w:r w:rsidRPr="00D3355F">
              <w:t>staff promote information</w:t>
            </w:r>
            <w:r w:rsidR="0026529C">
              <w:t xml:space="preserve"> </w:t>
            </w:r>
            <w:r w:rsidRPr="00D3355F">
              <w:t>to Māori communities</w:t>
            </w:r>
          </w:p>
          <w:p w:rsidR="00FD0200" w:rsidRPr="00D3355F" w:rsidRDefault="00FD0200" w:rsidP="0026529C">
            <w:pPr>
              <w:pStyle w:val="TableBullet"/>
              <w:rPr>
                <w:rFonts w:eastAsia="Arial" w:cs="Arial"/>
                <w:szCs w:val="19"/>
              </w:rPr>
            </w:pPr>
            <w:proofErr w:type="gramStart"/>
            <w:r w:rsidRPr="00D3355F">
              <w:t>invest</w:t>
            </w:r>
            <w:proofErr w:type="gramEnd"/>
            <w:r w:rsidRPr="00D3355F">
              <w:t xml:space="preserve"> in coordinating </w:t>
            </w:r>
            <w:proofErr w:type="spellStart"/>
            <w:r w:rsidRPr="00D3355F">
              <w:t>tāngata</w:t>
            </w:r>
            <w:proofErr w:type="spellEnd"/>
            <w:r w:rsidRPr="00D3355F">
              <w:t xml:space="preserve"> </w:t>
            </w:r>
            <w:proofErr w:type="spellStart"/>
            <w:r w:rsidRPr="00D3355F">
              <w:t>whaikaha</w:t>
            </w:r>
            <w:proofErr w:type="spellEnd"/>
            <w:r w:rsidRPr="00D3355F">
              <w:t xml:space="preserve"> focus groups</w:t>
            </w:r>
            <w:r w:rsidR="0026529C">
              <w:t xml:space="preserve"> </w:t>
            </w:r>
            <w:r w:rsidRPr="00D3355F">
              <w:t>to evaluate information and resources.</w:t>
            </w:r>
          </w:p>
        </w:tc>
        <w:tc>
          <w:tcPr>
            <w:tcW w:w="1883" w:type="dxa"/>
            <w:tcBorders>
              <w:top w:val="single" w:sz="4" w:space="0" w:color="auto"/>
              <w:left w:val="single" w:sz="4" w:space="0" w:color="A6A6A6" w:themeColor="background1" w:themeShade="A6"/>
              <w:bottom w:val="single" w:sz="4" w:space="0" w:color="auto"/>
              <w:right w:val="nil"/>
            </w:tcBorders>
            <w:shd w:val="clear" w:color="auto" w:fill="auto"/>
          </w:tcPr>
          <w:p w:rsidR="00FD0200" w:rsidRPr="00D3355F" w:rsidRDefault="00FD0200" w:rsidP="0026529C">
            <w:pPr>
              <w:pStyle w:val="TableBullet"/>
              <w:spacing w:before="60"/>
              <w:rPr>
                <w:rFonts w:eastAsia="Arial" w:cs="Arial"/>
                <w:szCs w:val="19"/>
              </w:rPr>
            </w:pPr>
            <w:r w:rsidRPr="00D3355F">
              <w:t xml:space="preserve">inform </w:t>
            </w:r>
            <w:proofErr w:type="spellStart"/>
            <w:r w:rsidRPr="00D3355F">
              <w:t>whānau</w:t>
            </w:r>
            <w:proofErr w:type="spellEnd"/>
            <w:r w:rsidRPr="00D3355F">
              <w:t xml:space="preserve">, </w:t>
            </w:r>
            <w:proofErr w:type="spellStart"/>
            <w:r w:rsidRPr="00D3355F">
              <w:t>hapū</w:t>
            </w:r>
            <w:proofErr w:type="spellEnd"/>
            <w:r w:rsidRPr="00D3355F">
              <w:t xml:space="preserve"> and </w:t>
            </w:r>
            <w:proofErr w:type="spellStart"/>
            <w:r w:rsidRPr="00D3355F">
              <w:t>iwi</w:t>
            </w:r>
            <w:proofErr w:type="spellEnd"/>
            <w:r w:rsidRPr="00D3355F">
              <w:t xml:space="preserve"> about disability and disability support services</w:t>
            </w:r>
          </w:p>
          <w:p w:rsidR="00FD0200" w:rsidRPr="0026529C" w:rsidRDefault="00FD0200" w:rsidP="0026529C">
            <w:pPr>
              <w:pStyle w:val="TableBullet"/>
              <w:rPr>
                <w:rFonts w:eastAsia="Arial" w:cs="Arial"/>
                <w:szCs w:val="19"/>
              </w:rPr>
            </w:pPr>
            <w:r w:rsidRPr="00D3355F">
              <w:t>include promotion of information</w:t>
            </w:r>
            <w:r w:rsidR="0026529C">
              <w:t xml:space="preserve"> </w:t>
            </w:r>
            <w:r w:rsidRPr="00D3355F">
              <w:t>and resources in communications strategy and plan</w:t>
            </w:r>
          </w:p>
          <w:p w:rsidR="00FD0200" w:rsidRPr="00D3355F" w:rsidRDefault="00FD0200" w:rsidP="0026529C">
            <w:pPr>
              <w:pStyle w:val="TableBullet"/>
              <w:rPr>
                <w:rFonts w:eastAsia="Arial" w:cs="Arial"/>
                <w:szCs w:val="19"/>
              </w:rPr>
            </w:pPr>
            <w:proofErr w:type="gramStart"/>
            <w:r w:rsidRPr="00D3355F">
              <w:t>include</w:t>
            </w:r>
            <w:proofErr w:type="gramEnd"/>
            <w:r w:rsidRPr="00D3355F">
              <w:t xml:space="preserve"> resources in governance board induction, information and resources.</w:t>
            </w:r>
          </w:p>
        </w:tc>
      </w:tr>
    </w:tbl>
    <w:p w:rsidR="009D344D" w:rsidRPr="00D3355F" w:rsidRDefault="009D344D" w:rsidP="00461210">
      <w:bookmarkStart w:id="33" w:name="_GoBack"/>
      <w:bookmarkEnd w:id="33"/>
    </w:p>
    <w:sectPr w:rsidR="009D344D" w:rsidRPr="00D3355F" w:rsidSect="009D5125">
      <w:headerReference w:type="default" r:id="rId42"/>
      <w:footerReference w:type="even" r:id="rId43"/>
      <w:footerReference w:type="default" r:id="rId44"/>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346" w:rsidRDefault="00DC6346">
      <w:pPr>
        <w:spacing w:line="240" w:lineRule="auto"/>
      </w:pPr>
      <w:r>
        <w:separator/>
      </w:r>
    </w:p>
    <w:p w:rsidR="00DC6346" w:rsidRDefault="00DC6346"/>
  </w:endnote>
  <w:endnote w:type="continuationSeparator" w:id="0">
    <w:p w:rsidR="00DC6346" w:rsidRDefault="00DC6346">
      <w:pPr>
        <w:spacing w:line="240" w:lineRule="auto"/>
      </w:pPr>
      <w:r>
        <w:continuationSeparator/>
      </w:r>
    </w:p>
    <w:p w:rsidR="00DC6346" w:rsidRDefault="00DC6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5F" w:rsidRPr="00581136" w:rsidRDefault="00D3355F" w:rsidP="00F9366A">
    <w:pPr>
      <w:pStyle w:val="Footer"/>
      <w:pBdr>
        <w:bottom w:val="single" w:sz="4" w:space="1" w:color="auto"/>
      </w:pBdr>
      <w:tabs>
        <w:tab w:val="right" w:pos="8504"/>
      </w:tabs>
      <w:ind w:left="-1559"/>
      <w:rPr>
        <w:b/>
      </w:rPr>
    </w:pPr>
    <w:r w:rsidRPr="00581136">
      <w:rPr>
        <w:b/>
      </w:rPr>
      <w:t>Released 201</w:t>
    </w:r>
    <w:r>
      <w:rPr>
        <w:b/>
      </w:rPr>
      <w:t>8</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5F" w:rsidRDefault="00D3355F"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5F" w:rsidRDefault="00D335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5F" w:rsidRPr="00275D08" w:rsidRDefault="00D3355F"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F93C51">
      <w:rPr>
        <w:rStyle w:val="PageNumber"/>
        <w:noProof/>
      </w:rPr>
      <w:t>iv</w:t>
    </w:r>
    <w:r w:rsidRPr="00FC46E7">
      <w:rPr>
        <w:rStyle w:val="PageNumber"/>
      </w:rPr>
      <w:fldChar w:fldCharType="end"/>
    </w:r>
    <w:r>
      <w:tab/>
    </w:r>
    <w:proofErr w:type="spellStart"/>
    <w:r w:rsidRPr="00FD0200">
      <w:t>Whāia</w:t>
    </w:r>
    <w:proofErr w:type="spellEnd"/>
    <w:r w:rsidRPr="00FD0200">
      <w:t xml:space="preserve"> </w:t>
    </w:r>
    <w:proofErr w:type="spellStart"/>
    <w:r w:rsidRPr="00FD0200">
      <w:t>Te</w:t>
    </w:r>
    <w:proofErr w:type="spellEnd"/>
    <w:r w:rsidRPr="00FD0200">
      <w:t xml:space="preserve"> </w:t>
    </w:r>
    <w:proofErr w:type="spellStart"/>
    <w:r w:rsidRPr="00FD0200">
      <w:t>Ao</w:t>
    </w:r>
    <w:proofErr w:type="spellEnd"/>
    <w:r w:rsidRPr="00FD0200">
      <w:t xml:space="preserve"> </w:t>
    </w:r>
    <w:proofErr w:type="spellStart"/>
    <w:r w:rsidRPr="00FD0200">
      <w:t>Mārama</w:t>
    </w:r>
    <w:proofErr w:type="spellEnd"/>
    <w:r w:rsidRPr="00FD0200">
      <w:t xml:space="preserve"> 2018 to 2022: The Māori Disability Action Plan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5F" w:rsidRDefault="00D3355F" w:rsidP="00533B90">
    <w:pPr>
      <w:pStyle w:val="RectoFooter"/>
    </w:pPr>
    <w:r>
      <w:tab/>
    </w:r>
    <w:proofErr w:type="spellStart"/>
    <w:r w:rsidRPr="00FD0200">
      <w:t>Whāia</w:t>
    </w:r>
    <w:proofErr w:type="spellEnd"/>
    <w:r w:rsidRPr="00FD0200">
      <w:t xml:space="preserve"> </w:t>
    </w:r>
    <w:proofErr w:type="spellStart"/>
    <w:r w:rsidRPr="00FD0200">
      <w:t>Te</w:t>
    </w:r>
    <w:proofErr w:type="spellEnd"/>
    <w:r w:rsidRPr="00FD0200">
      <w:t xml:space="preserve"> </w:t>
    </w:r>
    <w:proofErr w:type="spellStart"/>
    <w:r w:rsidRPr="00FD0200">
      <w:t>Ao</w:t>
    </w:r>
    <w:proofErr w:type="spellEnd"/>
    <w:r w:rsidRPr="00FD0200">
      <w:t xml:space="preserve"> </w:t>
    </w:r>
    <w:proofErr w:type="spellStart"/>
    <w:r w:rsidRPr="00FD0200">
      <w:t>Mārama</w:t>
    </w:r>
    <w:proofErr w:type="spellEnd"/>
    <w:r w:rsidRPr="00FD0200">
      <w:t xml:space="preserve"> 2018 to 2022: The Māori Disability Action Plan</w:t>
    </w:r>
    <w:r>
      <w:tab/>
    </w:r>
    <w:r>
      <w:rPr>
        <w:rStyle w:val="PageNumber"/>
      </w:rPr>
      <w:fldChar w:fldCharType="begin"/>
    </w:r>
    <w:r>
      <w:rPr>
        <w:rStyle w:val="PageNumber"/>
      </w:rPr>
      <w:instrText xml:space="preserve"> PAGE </w:instrText>
    </w:r>
    <w:r>
      <w:rPr>
        <w:rStyle w:val="PageNumber"/>
      </w:rPr>
      <w:fldChar w:fldCharType="separate"/>
    </w:r>
    <w:r w:rsidR="00521A1B">
      <w:rPr>
        <w:rStyle w:val="PageNumber"/>
        <w:noProof/>
      </w:rPr>
      <w:t>v</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51" w:rsidRPr="00F93C51" w:rsidRDefault="00F93C51" w:rsidP="00F93C51">
    <w:pPr>
      <w:pStyle w:val="Footer"/>
      <w:pBdr>
        <w:bottom w:val="none" w:sz="0" w:space="0"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51" w:rsidRPr="00275D08" w:rsidRDefault="00F93C51"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521A1B">
      <w:rPr>
        <w:rStyle w:val="PageNumber"/>
        <w:noProof/>
      </w:rPr>
      <w:t>14</w:t>
    </w:r>
    <w:r w:rsidRPr="00FC46E7">
      <w:rPr>
        <w:rStyle w:val="PageNumber"/>
      </w:rPr>
      <w:fldChar w:fldCharType="end"/>
    </w:r>
    <w:r>
      <w:tab/>
    </w:r>
    <w:proofErr w:type="spellStart"/>
    <w:r w:rsidRPr="00FD0200">
      <w:t>Whāia</w:t>
    </w:r>
    <w:proofErr w:type="spellEnd"/>
    <w:r w:rsidRPr="00FD0200">
      <w:t xml:space="preserve"> </w:t>
    </w:r>
    <w:proofErr w:type="spellStart"/>
    <w:r w:rsidRPr="00FD0200">
      <w:t>Te</w:t>
    </w:r>
    <w:proofErr w:type="spellEnd"/>
    <w:r w:rsidRPr="00FD0200">
      <w:t xml:space="preserve"> </w:t>
    </w:r>
    <w:proofErr w:type="spellStart"/>
    <w:r w:rsidRPr="00FD0200">
      <w:t>Ao</w:t>
    </w:r>
    <w:proofErr w:type="spellEnd"/>
    <w:r w:rsidRPr="00FD0200">
      <w:t xml:space="preserve"> </w:t>
    </w:r>
    <w:proofErr w:type="spellStart"/>
    <w:r w:rsidRPr="00FD0200">
      <w:t>Mārama</w:t>
    </w:r>
    <w:proofErr w:type="spellEnd"/>
    <w:r w:rsidRPr="00FD0200">
      <w:t xml:space="preserve"> 2018 to 2022: The Māori Disability Action Plan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5F" w:rsidRDefault="00D3355F" w:rsidP="009E3C8C">
    <w:pPr>
      <w:pStyle w:val="RectoFooter"/>
    </w:pPr>
    <w:r>
      <w:tab/>
    </w:r>
    <w:proofErr w:type="spellStart"/>
    <w:r w:rsidRPr="00FD0200">
      <w:t>Whāia</w:t>
    </w:r>
    <w:proofErr w:type="spellEnd"/>
    <w:r w:rsidRPr="00FD0200">
      <w:t xml:space="preserve"> </w:t>
    </w:r>
    <w:proofErr w:type="spellStart"/>
    <w:r w:rsidRPr="00FD0200">
      <w:t>Te</w:t>
    </w:r>
    <w:proofErr w:type="spellEnd"/>
    <w:r w:rsidRPr="00FD0200">
      <w:t xml:space="preserve"> </w:t>
    </w:r>
    <w:proofErr w:type="spellStart"/>
    <w:r w:rsidRPr="00FD0200">
      <w:t>Ao</w:t>
    </w:r>
    <w:proofErr w:type="spellEnd"/>
    <w:r w:rsidRPr="00FD0200">
      <w:t xml:space="preserve"> </w:t>
    </w:r>
    <w:proofErr w:type="spellStart"/>
    <w:r w:rsidRPr="00FD0200">
      <w:t>Mārama</w:t>
    </w:r>
    <w:proofErr w:type="spellEnd"/>
    <w:r w:rsidRPr="00FD0200">
      <w:t xml:space="preserve"> 2018 to 2022: The Māori Disability Action Plan</w:t>
    </w:r>
    <w:r>
      <w:tab/>
    </w:r>
    <w:r>
      <w:rPr>
        <w:rStyle w:val="PageNumber"/>
      </w:rPr>
      <w:fldChar w:fldCharType="begin"/>
    </w:r>
    <w:r>
      <w:rPr>
        <w:rStyle w:val="PageNumber"/>
      </w:rPr>
      <w:instrText xml:space="preserve"> PAGE </w:instrText>
    </w:r>
    <w:r>
      <w:rPr>
        <w:rStyle w:val="PageNumber"/>
      </w:rPr>
      <w:fldChar w:fldCharType="separate"/>
    </w:r>
    <w:r w:rsidR="00521A1B">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346" w:rsidRPr="00A26E6B" w:rsidRDefault="00DC6346" w:rsidP="00A26E6B"/>
  </w:footnote>
  <w:footnote w:type="continuationSeparator" w:id="0">
    <w:p w:rsidR="00DC6346" w:rsidRDefault="00DC6346">
      <w:pPr>
        <w:spacing w:line="240" w:lineRule="auto"/>
      </w:pPr>
      <w:r>
        <w:continuationSeparator/>
      </w:r>
    </w:p>
    <w:p w:rsidR="00DC6346" w:rsidRDefault="00DC6346"/>
  </w:footnote>
  <w:footnote w:id="1">
    <w:p w:rsidR="00D3355F" w:rsidRPr="00D3355F" w:rsidRDefault="00D3355F">
      <w:pPr>
        <w:pStyle w:val="FootnoteText"/>
      </w:pPr>
      <w:r>
        <w:rPr>
          <w:rStyle w:val="FootnoteReference"/>
        </w:rPr>
        <w:footnoteRef/>
      </w:r>
      <w:r>
        <w:tab/>
      </w:r>
      <w:r w:rsidRPr="00D3355F">
        <w:t xml:space="preserve">The group provides leadership, advice and oversight of </w:t>
      </w:r>
      <w:proofErr w:type="spellStart"/>
      <w:r w:rsidRPr="00D3355F">
        <w:t>Whāia</w:t>
      </w:r>
      <w:proofErr w:type="spellEnd"/>
      <w:r w:rsidRPr="00D3355F">
        <w:t xml:space="preserve">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 xml:space="preserve">. It monitors the implementation of </w:t>
      </w:r>
      <w:proofErr w:type="spellStart"/>
      <w:r w:rsidRPr="00D3355F">
        <w:t>Whāia</w:t>
      </w:r>
      <w:proofErr w:type="spellEnd"/>
      <w:r w:rsidRPr="00D3355F">
        <w:t xml:space="preserve"> </w:t>
      </w:r>
      <w:proofErr w:type="spellStart"/>
      <w:proofErr w:type="gramStart"/>
      <w:r w:rsidRPr="00D3355F">
        <w:t>Te</w:t>
      </w:r>
      <w:proofErr w:type="spellEnd"/>
      <w:r w:rsidRPr="00D3355F">
        <w:t xml:space="preserve">  </w:t>
      </w:r>
      <w:proofErr w:type="spellStart"/>
      <w:r w:rsidRPr="00D3355F">
        <w:t>Ao</w:t>
      </w:r>
      <w:proofErr w:type="spellEnd"/>
      <w:proofErr w:type="gramEnd"/>
      <w:r w:rsidRPr="00D3355F">
        <w:t xml:space="preserve"> </w:t>
      </w:r>
      <w:proofErr w:type="spellStart"/>
      <w:r w:rsidRPr="00D3355F">
        <w:t>Mārama</w:t>
      </w:r>
      <w:proofErr w:type="spellEnd"/>
      <w:r w:rsidRPr="00D3355F">
        <w:t xml:space="preserve"> and provides advice to the Ministry on the effectiveness of </w:t>
      </w:r>
      <w:proofErr w:type="spellStart"/>
      <w:r w:rsidRPr="00D3355F">
        <w:t>Whāia</w:t>
      </w:r>
      <w:proofErr w:type="spellEnd"/>
      <w:r w:rsidRPr="00D3355F">
        <w:t xml:space="preserve"> </w:t>
      </w:r>
      <w:proofErr w:type="spellStart"/>
      <w:r w:rsidRPr="00D3355F">
        <w:t>Te</w:t>
      </w:r>
      <w:proofErr w:type="spellEnd"/>
      <w:r w:rsidRPr="00D3355F">
        <w:t xml:space="preserve"> </w:t>
      </w:r>
      <w:proofErr w:type="spellStart"/>
      <w:r w:rsidRPr="00D3355F">
        <w:t>Ao</w:t>
      </w:r>
      <w:proofErr w:type="spellEnd"/>
      <w:r w:rsidRPr="00D3355F">
        <w:t xml:space="preserve"> </w:t>
      </w:r>
      <w:proofErr w:type="spellStart"/>
      <w:r w:rsidRPr="00D3355F">
        <w:t>Mārama</w:t>
      </w:r>
      <w:proofErr w:type="spellEnd"/>
      <w:r w:rsidRPr="00D3355F">
        <w:t xml:space="preserve"> in improving the lives of </w:t>
      </w:r>
      <w:proofErr w:type="spellStart"/>
      <w:r w:rsidRPr="00D3355F">
        <w:t>tāngata</w:t>
      </w:r>
      <w:proofErr w:type="spellEnd"/>
      <w:r w:rsidRPr="00D3355F">
        <w:t xml:space="preserve"> </w:t>
      </w:r>
      <w:proofErr w:type="spellStart"/>
      <w:r w:rsidRPr="00D3355F">
        <w:t>whaikaha</w:t>
      </w:r>
      <w:proofErr w:type="spellEnd"/>
      <w:r w:rsidRPr="00D3355F">
        <w:t>.</w:t>
      </w:r>
    </w:p>
  </w:footnote>
  <w:footnote w:id="2">
    <w:p w:rsidR="003F312D" w:rsidRPr="00D3355F" w:rsidRDefault="003F312D" w:rsidP="003F312D">
      <w:pPr>
        <w:pStyle w:val="FootnoteText"/>
      </w:pPr>
      <w:r>
        <w:rPr>
          <w:rStyle w:val="FootnoteReference"/>
        </w:rPr>
        <w:footnoteRef/>
      </w:r>
      <w:r>
        <w:tab/>
      </w:r>
      <w:r w:rsidRPr="00D3355F">
        <w:t xml:space="preserve">Statistics New Zealand. 2015. </w:t>
      </w:r>
      <w:r w:rsidRPr="00D3355F">
        <w:rPr>
          <w:i/>
        </w:rPr>
        <w:t xml:space="preserve">He </w:t>
      </w:r>
      <w:proofErr w:type="spellStart"/>
      <w:r w:rsidRPr="00D3355F">
        <w:rPr>
          <w:i/>
        </w:rPr>
        <w:t>Hauā</w:t>
      </w:r>
      <w:proofErr w:type="spellEnd"/>
      <w:r w:rsidRPr="00D3355F">
        <w:rPr>
          <w:i/>
        </w:rPr>
        <w:t xml:space="preserve"> Māori: Findings from the 2013 Disability Survey</w:t>
      </w:r>
      <w:r w:rsidRPr="00D3355F">
        <w:t xml:space="preserve">. URL: </w:t>
      </w:r>
      <w:hyperlink r:id="rId1">
        <w:r w:rsidRPr="00D3355F">
          <w:t>www.stats.govt.nz/browse_for_</w:t>
        </w:r>
      </w:hyperlink>
      <w:r w:rsidRPr="00D3355F">
        <w:t xml:space="preserve"> </w:t>
      </w:r>
      <w:hyperlink r:id="rId2">
        <w:r w:rsidRPr="00D3355F">
          <w:t>stats/health/disabilities/He-haua-maori-findings-from-2013-disability-survey.aspx</w:t>
        </w:r>
      </w:hyperlink>
      <w:r w:rsidRPr="00D3355F">
        <w:t xml:space="preserve"> (accessed 25 September 2017). Note that disability in this survey is self-reported.</w:t>
      </w:r>
    </w:p>
  </w:footnote>
  <w:footnote w:id="3">
    <w:p w:rsidR="003F312D" w:rsidRPr="003F312D" w:rsidRDefault="003F312D">
      <w:pPr>
        <w:pStyle w:val="FootnoteText"/>
      </w:pPr>
      <w:r>
        <w:rPr>
          <w:rStyle w:val="FootnoteReference"/>
        </w:rPr>
        <w:footnoteRef/>
      </w:r>
      <w:r>
        <w:tab/>
      </w:r>
      <w:proofErr w:type="spellStart"/>
      <w:r w:rsidRPr="003F312D">
        <w:t>Tāngata</w:t>
      </w:r>
      <w:proofErr w:type="spellEnd"/>
      <w:r w:rsidRPr="003F312D">
        <w:t xml:space="preserve"> </w:t>
      </w:r>
      <w:proofErr w:type="spellStart"/>
      <w:r w:rsidRPr="003F312D">
        <w:t>whaikaha</w:t>
      </w:r>
      <w:proofErr w:type="spellEnd"/>
      <w:r w:rsidRPr="003F312D">
        <w:t xml:space="preserve"> who are eligible and access Ministry of Health funded disability support services. (Not all of those that self-reported as disabled in the New Zealand Disability Survey require disability support services.)</w:t>
      </w:r>
    </w:p>
  </w:footnote>
  <w:footnote w:id="4">
    <w:p w:rsidR="003F312D" w:rsidRPr="003F312D" w:rsidRDefault="003F312D">
      <w:pPr>
        <w:pStyle w:val="FootnoteText"/>
      </w:pPr>
      <w:r>
        <w:rPr>
          <w:rStyle w:val="FootnoteReference"/>
        </w:rPr>
        <w:footnoteRef/>
      </w:r>
      <w:r>
        <w:tab/>
      </w:r>
      <w:r w:rsidRPr="003F312D">
        <w:rPr>
          <w:rFonts w:eastAsia="Century"/>
        </w:rPr>
        <w:t xml:space="preserve">Ministry of Health. 2017. </w:t>
      </w:r>
      <w:r w:rsidRPr="003F312D">
        <w:rPr>
          <w:rFonts w:eastAsia="Georgia"/>
          <w:i/>
        </w:rPr>
        <w:t>Demographic Report on Clients Allocated the Ministry of Health’s Disability Support Services as at September 2016</w:t>
      </w:r>
      <w:r w:rsidRPr="003F312D">
        <w:rPr>
          <w:rFonts w:eastAsia="Century"/>
        </w:rPr>
        <w:t>. Wellington: Ministry of Health</w:t>
      </w:r>
      <w:r>
        <w:rPr>
          <w:rFonts w:eastAsia="Centur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5F" w:rsidRDefault="00D3355F" w:rsidP="009216CC">
    <w:pPr>
      <w:pStyle w:val="Header"/>
      <w:ind w:left="-1559"/>
    </w:pPr>
    <w:r>
      <w:rPr>
        <w:noProof/>
        <w:lang w:eastAsia="en-NZ"/>
      </w:rPr>
      <w:drawing>
        <wp:inline distT="0" distB="0" distL="0" distR="0" wp14:anchorId="5215EC1A" wp14:editId="2E0F93A3">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5F" w:rsidRDefault="00D3355F"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5F" w:rsidRDefault="00D3355F"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5F" w:rsidRDefault="00D335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096C"/>
    <w:multiLevelType w:val="hybridMultilevel"/>
    <w:tmpl w:val="48F69B6C"/>
    <w:lvl w:ilvl="0" w:tplc="14207D0A">
      <w:start w:val="1"/>
      <w:numFmt w:val="decimal"/>
      <w:lvlText w:val="%1."/>
      <w:lvlJc w:val="left"/>
      <w:pPr>
        <w:ind w:left="494" w:hanging="341"/>
      </w:pPr>
      <w:rPr>
        <w:rFonts w:ascii="Century" w:eastAsia="Century" w:hAnsi="Century" w:hint="default"/>
        <w:spacing w:val="2"/>
        <w:w w:val="75"/>
        <w:sz w:val="20"/>
        <w:szCs w:val="20"/>
      </w:rPr>
    </w:lvl>
    <w:lvl w:ilvl="1" w:tplc="58786E24">
      <w:start w:val="1"/>
      <w:numFmt w:val="bullet"/>
      <w:lvlText w:val="•"/>
      <w:lvlJc w:val="left"/>
      <w:pPr>
        <w:ind w:left="1435" w:hanging="341"/>
      </w:pPr>
      <w:rPr>
        <w:rFonts w:hint="default"/>
      </w:rPr>
    </w:lvl>
    <w:lvl w:ilvl="2" w:tplc="C83C3FF6">
      <w:start w:val="1"/>
      <w:numFmt w:val="bullet"/>
      <w:lvlText w:val="•"/>
      <w:lvlJc w:val="left"/>
      <w:pPr>
        <w:ind w:left="2376" w:hanging="341"/>
      </w:pPr>
      <w:rPr>
        <w:rFonts w:hint="default"/>
      </w:rPr>
    </w:lvl>
    <w:lvl w:ilvl="3" w:tplc="31C25740">
      <w:start w:val="1"/>
      <w:numFmt w:val="bullet"/>
      <w:lvlText w:val="•"/>
      <w:lvlJc w:val="left"/>
      <w:pPr>
        <w:ind w:left="3317" w:hanging="341"/>
      </w:pPr>
      <w:rPr>
        <w:rFonts w:hint="default"/>
      </w:rPr>
    </w:lvl>
    <w:lvl w:ilvl="4" w:tplc="A642D1D4">
      <w:start w:val="1"/>
      <w:numFmt w:val="bullet"/>
      <w:lvlText w:val="•"/>
      <w:lvlJc w:val="left"/>
      <w:pPr>
        <w:ind w:left="4258" w:hanging="341"/>
      </w:pPr>
      <w:rPr>
        <w:rFonts w:hint="default"/>
      </w:rPr>
    </w:lvl>
    <w:lvl w:ilvl="5" w:tplc="5720CFF8">
      <w:start w:val="1"/>
      <w:numFmt w:val="bullet"/>
      <w:lvlText w:val="•"/>
      <w:lvlJc w:val="left"/>
      <w:pPr>
        <w:ind w:left="5199" w:hanging="341"/>
      </w:pPr>
      <w:rPr>
        <w:rFonts w:hint="default"/>
      </w:rPr>
    </w:lvl>
    <w:lvl w:ilvl="6" w:tplc="098A514E">
      <w:start w:val="1"/>
      <w:numFmt w:val="bullet"/>
      <w:lvlText w:val="•"/>
      <w:lvlJc w:val="left"/>
      <w:pPr>
        <w:ind w:left="6140" w:hanging="341"/>
      </w:pPr>
      <w:rPr>
        <w:rFonts w:hint="default"/>
      </w:rPr>
    </w:lvl>
    <w:lvl w:ilvl="7" w:tplc="9372E5C0">
      <w:start w:val="1"/>
      <w:numFmt w:val="bullet"/>
      <w:lvlText w:val="•"/>
      <w:lvlJc w:val="left"/>
      <w:pPr>
        <w:ind w:left="7082" w:hanging="341"/>
      </w:pPr>
      <w:rPr>
        <w:rFonts w:hint="default"/>
      </w:rPr>
    </w:lvl>
    <w:lvl w:ilvl="8" w:tplc="A9F00CC6">
      <w:start w:val="1"/>
      <w:numFmt w:val="bullet"/>
      <w:lvlText w:val="•"/>
      <w:lvlJc w:val="left"/>
      <w:pPr>
        <w:ind w:left="8023" w:hanging="341"/>
      </w:pPr>
      <w:rPr>
        <w:rFonts w:hint="default"/>
      </w:rPr>
    </w:lvl>
  </w:abstractNum>
  <w:abstractNum w:abstractNumId="1">
    <w:nsid w:val="02B63796"/>
    <w:multiLevelType w:val="hybridMultilevel"/>
    <w:tmpl w:val="5C9E81F4"/>
    <w:lvl w:ilvl="0" w:tplc="F8C427DA">
      <w:start w:val="1"/>
      <w:numFmt w:val="bullet"/>
      <w:lvlText w:val="•"/>
      <w:lvlJc w:val="left"/>
      <w:pPr>
        <w:ind w:left="276" w:hanging="171"/>
      </w:pPr>
      <w:rPr>
        <w:rFonts w:ascii="Arial" w:eastAsia="Arial" w:hAnsi="Arial" w:hint="default"/>
        <w:sz w:val="19"/>
        <w:szCs w:val="19"/>
      </w:rPr>
    </w:lvl>
    <w:lvl w:ilvl="1" w:tplc="27146DA0">
      <w:start w:val="1"/>
      <w:numFmt w:val="bullet"/>
      <w:lvlText w:val="•"/>
      <w:lvlJc w:val="left"/>
      <w:pPr>
        <w:ind w:left="440" w:hanging="171"/>
      </w:pPr>
      <w:rPr>
        <w:rFonts w:hint="default"/>
      </w:rPr>
    </w:lvl>
    <w:lvl w:ilvl="2" w:tplc="0AA26BDA">
      <w:start w:val="1"/>
      <w:numFmt w:val="bullet"/>
      <w:lvlText w:val="•"/>
      <w:lvlJc w:val="left"/>
      <w:pPr>
        <w:ind w:left="603" w:hanging="171"/>
      </w:pPr>
      <w:rPr>
        <w:rFonts w:hint="default"/>
      </w:rPr>
    </w:lvl>
    <w:lvl w:ilvl="3" w:tplc="01849854">
      <w:start w:val="1"/>
      <w:numFmt w:val="bullet"/>
      <w:lvlText w:val="•"/>
      <w:lvlJc w:val="left"/>
      <w:pPr>
        <w:ind w:left="767" w:hanging="171"/>
      </w:pPr>
      <w:rPr>
        <w:rFonts w:hint="default"/>
      </w:rPr>
    </w:lvl>
    <w:lvl w:ilvl="4" w:tplc="6E24C1B8">
      <w:start w:val="1"/>
      <w:numFmt w:val="bullet"/>
      <w:lvlText w:val="•"/>
      <w:lvlJc w:val="left"/>
      <w:pPr>
        <w:ind w:left="931" w:hanging="171"/>
      </w:pPr>
      <w:rPr>
        <w:rFonts w:hint="default"/>
      </w:rPr>
    </w:lvl>
    <w:lvl w:ilvl="5" w:tplc="364213EC">
      <w:start w:val="1"/>
      <w:numFmt w:val="bullet"/>
      <w:lvlText w:val="•"/>
      <w:lvlJc w:val="left"/>
      <w:pPr>
        <w:ind w:left="1094" w:hanging="171"/>
      </w:pPr>
      <w:rPr>
        <w:rFonts w:hint="default"/>
      </w:rPr>
    </w:lvl>
    <w:lvl w:ilvl="6" w:tplc="C2F0EF64">
      <w:start w:val="1"/>
      <w:numFmt w:val="bullet"/>
      <w:lvlText w:val="•"/>
      <w:lvlJc w:val="left"/>
      <w:pPr>
        <w:ind w:left="1258" w:hanging="171"/>
      </w:pPr>
      <w:rPr>
        <w:rFonts w:hint="default"/>
      </w:rPr>
    </w:lvl>
    <w:lvl w:ilvl="7" w:tplc="5E0A2172">
      <w:start w:val="1"/>
      <w:numFmt w:val="bullet"/>
      <w:lvlText w:val="•"/>
      <w:lvlJc w:val="left"/>
      <w:pPr>
        <w:ind w:left="1422" w:hanging="171"/>
      </w:pPr>
      <w:rPr>
        <w:rFonts w:hint="default"/>
      </w:rPr>
    </w:lvl>
    <w:lvl w:ilvl="8" w:tplc="8FEA9632">
      <w:start w:val="1"/>
      <w:numFmt w:val="bullet"/>
      <w:lvlText w:val="•"/>
      <w:lvlJc w:val="left"/>
      <w:pPr>
        <w:ind w:left="1585" w:hanging="171"/>
      </w:pPr>
      <w:rPr>
        <w:rFonts w:hint="default"/>
      </w:rPr>
    </w:lvl>
  </w:abstractNum>
  <w:abstractNum w:abstractNumId="2">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4">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9A23702"/>
    <w:multiLevelType w:val="hybridMultilevel"/>
    <w:tmpl w:val="1366761C"/>
    <w:lvl w:ilvl="0" w:tplc="A14C868A">
      <w:start w:val="1"/>
      <w:numFmt w:val="bullet"/>
      <w:lvlText w:val="•"/>
      <w:lvlJc w:val="left"/>
      <w:pPr>
        <w:ind w:left="276" w:hanging="171"/>
      </w:pPr>
      <w:rPr>
        <w:rFonts w:ascii="Arial" w:eastAsia="Arial" w:hAnsi="Arial" w:hint="default"/>
        <w:sz w:val="19"/>
        <w:szCs w:val="19"/>
      </w:rPr>
    </w:lvl>
    <w:lvl w:ilvl="1" w:tplc="E0EC45FA">
      <w:start w:val="1"/>
      <w:numFmt w:val="bullet"/>
      <w:lvlText w:val="•"/>
      <w:lvlJc w:val="left"/>
      <w:pPr>
        <w:ind w:left="440" w:hanging="171"/>
      </w:pPr>
      <w:rPr>
        <w:rFonts w:hint="default"/>
      </w:rPr>
    </w:lvl>
    <w:lvl w:ilvl="2" w:tplc="FA8A03AC">
      <w:start w:val="1"/>
      <w:numFmt w:val="bullet"/>
      <w:lvlText w:val="•"/>
      <w:lvlJc w:val="left"/>
      <w:pPr>
        <w:ind w:left="603" w:hanging="171"/>
      </w:pPr>
      <w:rPr>
        <w:rFonts w:hint="default"/>
      </w:rPr>
    </w:lvl>
    <w:lvl w:ilvl="3" w:tplc="5692882E">
      <w:start w:val="1"/>
      <w:numFmt w:val="bullet"/>
      <w:lvlText w:val="•"/>
      <w:lvlJc w:val="left"/>
      <w:pPr>
        <w:ind w:left="767" w:hanging="171"/>
      </w:pPr>
      <w:rPr>
        <w:rFonts w:hint="default"/>
      </w:rPr>
    </w:lvl>
    <w:lvl w:ilvl="4" w:tplc="F83E0C5C">
      <w:start w:val="1"/>
      <w:numFmt w:val="bullet"/>
      <w:lvlText w:val="•"/>
      <w:lvlJc w:val="left"/>
      <w:pPr>
        <w:ind w:left="931" w:hanging="171"/>
      </w:pPr>
      <w:rPr>
        <w:rFonts w:hint="default"/>
      </w:rPr>
    </w:lvl>
    <w:lvl w:ilvl="5" w:tplc="9120E93C">
      <w:start w:val="1"/>
      <w:numFmt w:val="bullet"/>
      <w:lvlText w:val="•"/>
      <w:lvlJc w:val="left"/>
      <w:pPr>
        <w:ind w:left="1094" w:hanging="171"/>
      </w:pPr>
      <w:rPr>
        <w:rFonts w:hint="default"/>
      </w:rPr>
    </w:lvl>
    <w:lvl w:ilvl="6" w:tplc="25102396">
      <w:start w:val="1"/>
      <w:numFmt w:val="bullet"/>
      <w:lvlText w:val="•"/>
      <w:lvlJc w:val="left"/>
      <w:pPr>
        <w:ind w:left="1258" w:hanging="171"/>
      </w:pPr>
      <w:rPr>
        <w:rFonts w:hint="default"/>
      </w:rPr>
    </w:lvl>
    <w:lvl w:ilvl="7" w:tplc="AAB205CE">
      <w:start w:val="1"/>
      <w:numFmt w:val="bullet"/>
      <w:lvlText w:val="•"/>
      <w:lvlJc w:val="left"/>
      <w:pPr>
        <w:ind w:left="1422" w:hanging="171"/>
      </w:pPr>
      <w:rPr>
        <w:rFonts w:hint="default"/>
      </w:rPr>
    </w:lvl>
    <w:lvl w:ilvl="8" w:tplc="0AD87F0C">
      <w:start w:val="1"/>
      <w:numFmt w:val="bullet"/>
      <w:lvlText w:val="•"/>
      <w:lvlJc w:val="left"/>
      <w:pPr>
        <w:ind w:left="1585" w:hanging="171"/>
      </w:pPr>
      <w:rPr>
        <w:rFonts w:hint="default"/>
      </w:rPr>
    </w:lvl>
  </w:abstractNum>
  <w:abstractNum w:abstractNumId="6">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7">
    <w:nsid w:val="117C0527"/>
    <w:multiLevelType w:val="hybridMultilevel"/>
    <w:tmpl w:val="D248B5CC"/>
    <w:lvl w:ilvl="0" w:tplc="C22494C0">
      <w:start w:val="1"/>
      <w:numFmt w:val="bullet"/>
      <w:lvlText w:val="•"/>
      <w:lvlJc w:val="left"/>
      <w:pPr>
        <w:ind w:left="276" w:hanging="171"/>
      </w:pPr>
      <w:rPr>
        <w:rFonts w:ascii="Arial" w:eastAsia="Arial" w:hAnsi="Arial" w:hint="default"/>
        <w:sz w:val="19"/>
        <w:szCs w:val="19"/>
      </w:rPr>
    </w:lvl>
    <w:lvl w:ilvl="1" w:tplc="FC76083E">
      <w:start w:val="1"/>
      <w:numFmt w:val="bullet"/>
      <w:lvlText w:val="•"/>
      <w:lvlJc w:val="left"/>
      <w:pPr>
        <w:ind w:left="440" w:hanging="171"/>
      </w:pPr>
      <w:rPr>
        <w:rFonts w:hint="default"/>
      </w:rPr>
    </w:lvl>
    <w:lvl w:ilvl="2" w:tplc="6D782EF2">
      <w:start w:val="1"/>
      <w:numFmt w:val="bullet"/>
      <w:lvlText w:val="•"/>
      <w:lvlJc w:val="left"/>
      <w:pPr>
        <w:ind w:left="603" w:hanging="171"/>
      </w:pPr>
      <w:rPr>
        <w:rFonts w:hint="default"/>
      </w:rPr>
    </w:lvl>
    <w:lvl w:ilvl="3" w:tplc="7C00A656">
      <w:start w:val="1"/>
      <w:numFmt w:val="bullet"/>
      <w:lvlText w:val="•"/>
      <w:lvlJc w:val="left"/>
      <w:pPr>
        <w:ind w:left="767" w:hanging="171"/>
      </w:pPr>
      <w:rPr>
        <w:rFonts w:hint="default"/>
      </w:rPr>
    </w:lvl>
    <w:lvl w:ilvl="4" w:tplc="A6D485B4">
      <w:start w:val="1"/>
      <w:numFmt w:val="bullet"/>
      <w:lvlText w:val="•"/>
      <w:lvlJc w:val="left"/>
      <w:pPr>
        <w:ind w:left="931" w:hanging="171"/>
      </w:pPr>
      <w:rPr>
        <w:rFonts w:hint="default"/>
      </w:rPr>
    </w:lvl>
    <w:lvl w:ilvl="5" w:tplc="D1F42B8A">
      <w:start w:val="1"/>
      <w:numFmt w:val="bullet"/>
      <w:lvlText w:val="•"/>
      <w:lvlJc w:val="left"/>
      <w:pPr>
        <w:ind w:left="1094" w:hanging="171"/>
      </w:pPr>
      <w:rPr>
        <w:rFonts w:hint="default"/>
      </w:rPr>
    </w:lvl>
    <w:lvl w:ilvl="6" w:tplc="CD3E52AC">
      <w:start w:val="1"/>
      <w:numFmt w:val="bullet"/>
      <w:lvlText w:val="•"/>
      <w:lvlJc w:val="left"/>
      <w:pPr>
        <w:ind w:left="1258" w:hanging="171"/>
      </w:pPr>
      <w:rPr>
        <w:rFonts w:hint="default"/>
      </w:rPr>
    </w:lvl>
    <w:lvl w:ilvl="7" w:tplc="13C497B0">
      <w:start w:val="1"/>
      <w:numFmt w:val="bullet"/>
      <w:lvlText w:val="•"/>
      <w:lvlJc w:val="left"/>
      <w:pPr>
        <w:ind w:left="1422" w:hanging="171"/>
      </w:pPr>
      <w:rPr>
        <w:rFonts w:hint="default"/>
      </w:rPr>
    </w:lvl>
    <w:lvl w:ilvl="8" w:tplc="DB9810D2">
      <w:start w:val="1"/>
      <w:numFmt w:val="bullet"/>
      <w:lvlText w:val="•"/>
      <w:lvlJc w:val="left"/>
      <w:pPr>
        <w:ind w:left="1585" w:hanging="171"/>
      </w:pPr>
      <w:rPr>
        <w:rFonts w:hint="default"/>
      </w:rPr>
    </w:lvl>
  </w:abstractNum>
  <w:abstractNum w:abstractNumId="8">
    <w:nsid w:val="16E4612A"/>
    <w:multiLevelType w:val="hybridMultilevel"/>
    <w:tmpl w:val="C6624314"/>
    <w:lvl w:ilvl="0" w:tplc="A3C2F648">
      <w:start w:val="1"/>
      <w:numFmt w:val="bullet"/>
      <w:lvlText w:val="•"/>
      <w:lvlJc w:val="left"/>
      <w:pPr>
        <w:ind w:left="276" w:hanging="171"/>
      </w:pPr>
      <w:rPr>
        <w:rFonts w:ascii="Arial" w:eastAsia="Arial" w:hAnsi="Arial" w:hint="default"/>
        <w:sz w:val="19"/>
        <w:szCs w:val="19"/>
      </w:rPr>
    </w:lvl>
    <w:lvl w:ilvl="1" w:tplc="B95C712C">
      <w:start w:val="1"/>
      <w:numFmt w:val="bullet"/>
      <w:lvlText w:val="•"/>
      <w:lvlJc w:val="left"/>
      <w:pPr>
        <w:ind w:left="440" w:hanging="171"/>
      </w:pPr>
      <w:rPr>
        <w:rFonts w:hint="default"/>
      </w:rPr>
    </w:lvl>
    <w:lvl w:ilvl="2" w:tplc="2B083ADA">
      <w:start w:val="1"/>
      <w:numFmt w:val="bullet"/>
      <w:lvlText w:val="•"/>
      <w:lvlJc w:val="left"/>
      <w:pPr>
        <w:ind w:left="605" w:hanging="171"/>
      </w:pPr>
      <w:rPr>
        <w:rFonts w:hint="default"/>
      </w:rPr>
    </w:lvl>
    <w:lvl w:ilvl="3" w:tplc="2B9A3B08">
      <w:start w:val="1"/>
      <w:numFmt w:val="bullet"/>
      <w:lvlText w:val="•"/>
      <w:lvlJc w:val="left"/>
      <w:pPr>
        <w:ind w:left="769" w:hanging="171"/>
      </w:pPr>
      <w:rPr>
        <w:rFonts w:hint="default"/>
      </w:rPr>
    </w:lvl>
    <w:lvl w:ilvl="4" w:tplc="09844EE4">
      <w:start w:val="1"/>
      <w:numFmt w:val="bullet"/>
      <w:lvlText w:val="•"/>
      <w:lvlJc w:val="left"/>
      <w:pPr>
        <w:ind w:left="934" w:hanging="171"/>
      </w:pPr>
      <w:rPr>
        <w:rFonts w:hint="default"/>
      </w:rPr>
    </w:lvl>
    <w:lvl w:ilvl="5" w:tplc="E4205928">
      <w:start w:val="1"/>
      <w:numFmt w:val="bullet"/>
      <w:lvlText w:val="•"/>
      <w:lvlJc w:val="left"/>
      <w:pPr>
        <w:ind w:left="1098" w:hanging="171"/>
      </w:pPr>
      <w:rPr>
        <w:rFonts w:hint="default"/>
      </w:rPr>
    </w:lvl>
    <w:lvl w:ilvl="6" w:tplc="A830CFEE">
      <w:start w:val="1"/>
      <w:numFmt w:val="bullet"/>
      <w:lvlText w:val="•"/>
      <w:lvlJc w:val="left"/>
      <w:pPr>
        <w:ind w:left="1262" w:hanging="171"/>
      </w:pPr>
      <w:rPr>
        <w:rFonts w:hint="default"/>
      </w:rPr>
    </w:lvl>
    <w:lvl w:ilvl="7" w:tplc="79589DA8">
      <w:start w:val="1"/>
      <w:numFmt w:val="bullet"/>
      <w:lvlText w:val="•"/>
      <w:lvlJc w:val="left"/>
      <w:pPr>
        <w:ind w:left="1427" w:hanging="171"/>
      </w:pPr>
      <w:rPr>
        <w:rFonts w:hint="default"/>
      </w:rPr>
    </w:lvl>
    <w:lvl w:ilvl="8" w:tplc="AD2E4976">
      <w:start w:val="1"/>
      <w:numFmt w:val="bullet"/>
      <w:lvlText w:val="•"/>
      <w:lvlJc w:val="left"/>
      <w:pPr>
        <w:ind w:left="1591" w:hanging="171"/>
      </w:pPr>
      <w:rPr>
        <w:rFonts w:hint="default"/>
      </w:rPr>
    </w:lvl>
  </w:abstractNum>
  <w:abstractNum w:abstractNumId="9">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1D0D4081"/>
    <w:multiLevelType w:val="hybridMultilevel"/>
    <w:tmpl w:val="CE2849C4"/>
    <w:lvl w:ilvl="0" w:tplc="58949116">
      <w:start w:val="1"/>
      <w:numFmt w:val="bullet"/>
      <w:lvlText w:val="•"/>
      <w:lvlJc w:val="left"/>
      <w:pPr>
        <w:ind w:left="276" w:hanging="171"/>
      </w:pPr>
      <w:rPr>
        <w:rFonts w:ascii="Arial" w:eastAsia="Arial" w:hAnsi="Arial" w:hint="default"/>
        <w:sz w:val="19"/>
        <w:szCs w:val="19"/>
      </w:rPr>
    </w:lvl>
    <w:lvl w:ilvl="1" w:tplc="991C36A4">
      <w:start w:val="1"/>
      <w:numFmt w:val="bullet"/>
      <w:lvlText w:val="•"/>
      <w:lvlJc w:val="left"/>
      <w:pPr>
        <w:ind w:left="440" w:hanging="171"/>
      </w:pPr>
      <w:rPr>
        <w:rFonts w:hint="default"/>
      </w:rPr>
    </w:lvl>
    <w:lvl w:ilvl="2" w:tplc="C308A596">
      <w:start w:val="1"/>
      <w:numFmt w:val="bullet"/>
      <w:lvlText w:val="•"/>
      <w:lvlJc w:val="left"/>
      <w:pPr>
        <w:ind w:left="603" w:hanging="171"/>
      </w:pPr>
      <w:rPr>
        <w:rFonts w:hint="default"/>
      </w:rPr>
    </w:lvl>
    <w:lvl w:ilvl="3" w:tplc="1F5ED3B4">
      <w:start w:val="1"/>
      <w:numFmt w:val="bullet"/>
      <w:lvlText w:val="•"/>
      <w:lvlJc w:val="left"/>
      <w:pPr>
        <w:ind w:left="767" w:hanging="171"/>
      </w:pPr>
      <w:rPr>
        <w:rFonts w:hint="default"/>
      </w:rPr>
    </w:lvl>
    <w:lvl w:ilvl="4" w:tplc="41D846D0">
      <w:start w:val="1"/>
      <w:numFmt w:val="bullet"/>
      <w:lvlText w:val="•"/>
      <w:lvlJc w:val="left"/>
      <w:pPr>
        <w:ind w:left="931" w:hanging="171"/>
      </w:pPr>
      <w:rPr>
        <w:rFonts w:hint="default"/>
      </w:rPr>
    </w:lvl>
    <w:lvl w:ilvl="5" w:tplc="24B0E130">
      <w:start w:val="1"/>
      <w:numFmt w:val="bullet"/>
      <w:lvlText w:val="•"/>
      <w:lvlJc w:val="left"/>
      <w:pPr>
        <w:ind w:left="1094" w:hanging="171"/>
      </w:pPr>
      <w:rPr>
        <w:rFonts w:hint="default"/>
      </w:rPr>
    </w:lvl>
    <w:lvl w:ilvl="6" w:tplc="7080560C">
      <w:start w:val="1"/>
      <w:numFmt w:val="bullet"/>
      <w:lvlText w:val="•"/>
      <w:lvlJc w:val="left"/>
      <w:pPr>
        <w:ind w:left="1258" w:hanging="171"/>
      </w:pPr>
      <w:rPr>
        <w:rFonts w:hint="default"/>
      </w:rPr>
    </w:lvl>
    <w:lvl w:ilvl="7" w:tplc="7354F7C8">
      <w:start w:val="1"/>
      <w:numFmt w:val="bullet"/>
      <w:lvlText w:val="•"/>
      <w:lvlJc w:val="left"/>
      <w:pPr>
        <w:ind w:left="1422" w:hanging="171"/>
      </w:pPr>
      <w:rPr>
        <w:rFonts w:hint="default"/>
      </w:rPr>
    </w:lvl>
    <w:lvl w:ilvl="8" w:tplc="5F0E312E">
      <w:start w:val="1"/>
      <w:numFmt w:val="bullet"/>
      <w:lvlText w:val="•"/>
      <w:lvlJc w:val="left"/>
      <w:pPr>
        <w:ind w:left="1585" w:hanging="171"/>
      </w:pPr>
      <w:rPr>
        <w:rFonts w:hint="default"/>
      </w:rPr>
    </w:lvl>
  </w:abstractNum>
  <w:abstractNum w:abstractNumId="13">
    <w:nsid w:val="1E1F4BF8"/>
    <w:multiLevelType w:val="hybridMultilevel"/>
    <w:tmpl w:val="79FAF066"/>
    <w:lvl w:ilvl="0" w:tplc="03A4FAB6">
      <w:start w:val="1"/>
      <w:numFmt w:val="bullet"/>
      <w:lvlText w:val="•"/>
      <w:lvlJc w:val="left"/>
      <w:pPr>
        <w:ind w:left="276" w:hanging="171"/>
      </w:pPr>
      <w:rPr>
        <w:rFonts w:ascii="Arial" w:eastAsia="Arial" w:hAnsi="Arial" w:hint="default"/>
        <w:sz w:val="19"/>
        <w:szCs w:val="19"/>
      </w:rPr>
    </w:lvl>
    <w:lvl w:ilvl="1" w:tplc="9A146BA2">
      <w:start w:val="1"/>
      <w:numFmt w:val="bullet"/>
      <w:lvlText w:val="•"/>
      <w:lvlJc w:val="left"/>
      <w:pPr>
        <w:ind w:left="440" w:hanging="171"/>
      </w:pPr>
      <w:rPr>
        <w:rFonts w:hint="default"/>
      </w:rPr>
    </w:lvl>
    <w:lvl w:ilvl="2" w:tplc="C59A26EE">
      <w:start w:val="1"/>
      <w:numFmt w:val="bullet"/>
      <w:lvlText w:val="•"/>
      <w:lvlJc w:val="left"/>
      <w:pPr>
        <w:ind w:left="603" w:hanging="171"/>
      </w:pPr>
      <w:rPr>
        <w:rFonts w:hint="default"/>
      </w:rPr>
    </w:lvl>
    <w:lvl w:ilvl="3" w:tplc="CCF20FC0">
      <w:start w:val="1"/>
      <w:numFmt w:val="bullet"/>
      <w:lvlText w:val="•"/>
      <w:lvlJc w:val="left"/>
      <w:pPr>
        <w:ind w:left="767" w:hanging="171"/>
      </w:pPr>
      <w:rPr>
        <w:rFonts w:hint="default"/>
      </w:rPr>
    </w:lvl>
    <w:lvl w:ilvl="4" w:tplc="89FA9BA0">
      <w:start w:val="1"/>
      <w:numFmt w:val="bullet"/>
      <w:lvlText w:val="•"/>
      <w:lvlJc w:val="left"/>
      <w:pPr>
        <w:ind w:left="931" w:hanging="171"/>
      </w:pPr>
      <w:rPr>
        <w:rFonts w:hint="default"/>
      </w:rPr>
    </w:lvl>
    <w:lvl w:ilvl="5" w:tplc="B0A06464">
      <w:start w:val="1"/>
      <w:numFmt w:val="bullet"/>
      <w:lvlText w:val="•"/>
      <w:lvlJc w:val="left"/>
      <w:pPr>
        <w:ind w:left="1094" w:hanging="171"/>
      </w:pPr>
      <w:rPr>
        <w:rFonts w:hint="default"/>
      </w:rPr>
    </w:lvl>
    <w:lvl w:ilvl="6" w:tplc="D2128730">
      <w:start w:val="1"/>
      <w:numFmt w:val="bullet"/>
      <w:lvlText w:val="•"/>
      <w:lvlJc w:val="left"/>
      <w:pPr>
        <w:ind w:left="1258" w:hanging="171"/>
      </w:pPr>
      <w:rPr>
        <w:rFonts w:hint="default"/>
      </w:rPr>
    </w:lvl>
    <w:lvl w:ilvl="7" w:tplc="AC048CA6">
      <w:start w:val="1"/>
      <w:numFmt w:val="bullet"/>
      <w:lvlText w:val="•"/>
      <w:lvlJc w:val="left"/>
      <w:pPr>
        <w:ind w:left="1422" w:hanging="171"/>
      </w:pPr>
      <w:rPr>
        <w:rFonts w:hint="default"/>
      </w:rPr>
    </w:lvl>
    <w:lvl w:ilvl="8" w:tplc="359AE010">
      <w:start w:val="1"/>
      <w:numFmt w:val="bullet"/>
      <w:lvlText w:val="•"/>
      <w:lvlJc w:val="left"/>
      <w:pPr>
        <w:ind w:left="1585" w:hanging="171"/>
      </w:pPr>
      <w:rPr>
        <w:rFonts w:hint="default"/>
      </w:rPr>
    </w:lvl>
  </w:abstractNum>
  <w:abstractNum w:abstractNumId="14">
    <w:nsid w:val="1E543D61"/>
    <w:multiLevelType w:val="hybridMultilevel"/>
    <w:tmpl w:val="03F8B8F6"/>
    <w:lvl w:ilvl="0" w:tplc="519E947E">
      <w:start w:val="1"/>
      <w:numFmt w:val="bullet"/>
      <w:lvlText w:val="•"/>
      <w:lvlJc w:val="left"/>
      <w:pPr>
        <w:ind w:left="276" w:hanging="171"/>
      </w:pPr>
      <w:rPr>
        <w:rFonts w:ascii="Arial" w:eastAsia="Arial" w:hAnsi="Arial" w:hint="default"/>
        <w:sz w:val="19"/>
        <w:szCs w:val="19"/>
      </w:rPr>
    </w:lvl>
    <w:lvl w:ilvl="1" w:tplc="47FE6ED8">
      <w:start w:val="1"/>
      <w:numFmt w:val="bullet"/>
      <w:lvlText w:val="•"/>
      <w:lvlJc w:val="left"/>
      <w:pPr>
        <w:ind w:left="440" w:hanging="171"/>
      </w:pPr>
      <w:rPr>
        <w:rFonts w:hint="default"/>
      </w:rPr>
    </w:lvl>
    <w:lvl w:ilvl="2" w:tplc="D44AB286">
      <w:start w:val="1"/>
      <w:numFmt w:val="bullet"/>
      <w:lvlText w:val="•"/>
      <w:lvlJc w:val="left"/>
      <w:pPr>
        <w:ind w:left="603" w:hanging="171"/>
      </w:pPr>
      <w:rPr>
        <w:rFonts w:hint="default"/>
      </w:rPr>
    </w:lvl>
    <w:lvl w:ilvl="3" w:tplc="4F106E02">
      <w:start w:val="1"/>
      <w:numFmt w:val="bullet"/>
      <w:lvlText w:val="•"/>
      <w:lvlJc w:val="left"/>
      <w:pPr>
        <w:ind w:left="767" w:hanging="171"/>
      </w:pPr>
      <w:rPr>
        <w:rFonts w:hint="default"/>
      </w:rPr>
    </w:lvl>
    <w:lvl w:ilvl="4" w:tplc="DD6E6F28">
      <w:start w:val="1"/>
      <w:numFmt w:val="bullet"/>
      <w:lvlText w:val="•"/>
      <w:lvlJc w:val="left"/>
      <w:pPr>
        <w:ind w:left="931" w:hanging="171"/>
      </w:pPr>
      <w:rPr>
        <w:rFonts w:hint="default"/>
      </w:rPr>
    </w:lvl>
    <w:lvl w:ilvl="5" w:tplc="DCBE23E4">
      <w:start w:val="1"/>
      <w:numFmt w:val="bullet"/>
      <w:lvlText w:val="•"/>
      <w:lvlJc w:val="left"/>
      <w:pPr>
        <w:ind w:left="1094" w:hanging="171"/>
      </w:pPr>
      <w:rPr>
        <w:rFonts w:hint="default"/>
      </w:rPr>
    </w:lvl>
    <w:lvl w:ilvl="6" w:tplc="67F6B15C">
      <w:start w:val="1"/>
      <w:numFmt w:val="bullet"/>
      <w:lvlText w:val="•"/>
      <w:lvlJc w:val="left"/>
      <w:pPr>
        <w:ind w:left="1258" w:hanging="171"/>
      </w:pPr>
      <w:rPr>
        <w:rFonts w:hint="default"/>
      </w:rPr>
    </w:lvl>
    <w:lvl w:ilvl="7" w:tplc="C8F29956">
      <w:start w:val="1"/>
      <w:numFmt w:val="bullet"/>
      <w:lvlText w:val="•"/>
      <w:lvlJc w:val="left"/>
      <w:pPr>
        <w:ind w:left="1422" w:hanging="171"/>
      </w:pPr>
      <w:rPr>
        <w:rFonts w:hint="default"/>
      </w:rPr>
    </w:lvl>
    <w:lvl w:ilvl="8" w:tplc="E6201E26">
      <w:start w:val="1"/>
      <w:numFmt w:val="bullet"/>
      <w:lvlText w:val="•"/>
      <w:lvlJc w:val="left"/>
      <w:pPr>
        <w:ind w:left="1585" w:hanging="171"/>
      </w:pPr>
      <w:rPr>
        <w:rFonts w:hint="default"/>
      </w:rPr>
    </w:lvl>
  </w:abstractNum>
  <w:abstractNum w:abstractNumId="15">
    <w:nsid w:val="1F802CCB"/>
    <w:multiLevelType w:val="hybridMultilevel"/>
    <w:tmpl w:val="27486D96"/>
    <w:lvl w:ilvl="0" w:tplc="A03227D8">
      <w:start w:val="1"/>
      <w:numFmt w:val="bullet"/>
      <w:lvlText w:val="•"/>
      <w:lvlJc w:val="left"/>
      <w:pPr>
        <w:ind w:left="276" w:hanging="171"/>
      </w:pPr>
      <w:rPr>
        <w:rFonts w:ascii="Arial" w:eastAsia="Arial" w:hAnsi="Arial" w:hint="default"/>
        <w:sz w:val="19"/>
        <w:szCs w:val="19"/>
      </w:rPr>
    </w:lvl>
    <w:lvl w:ilvl="1" w:tplc="D878080A">
      <w:start w:val="1"/>
      <w:numFmt w:val="bullet"/>
      <w:lvlText w:val="•"/>
      <w:lvlJc w:val="left"/>
      <w:pPr>
        <w:ind w:left="440" w:hanging="171"/>
      </w:pPr>
      <w:rPr>
        <w:rFonts w:hint="default"/>
      </w:rPr>
    </w:lvl>
    <w:lvl w:ilvl="2" w:tplc="D6C29364">
      <w:start w:val="1"/>
      <w:numFmt w:val="bullet"/>
      <w:lvlText w:val="•"/>
      <w:lvlJc w:val="left"/>
      <w:pPr>
        <w:ind w:left="603" w:hanging="171"/>
      </w:pPr>
      <w:rPr>
        <w:rFonts w:hint="default"/>
      </w:rPr>
    </w:lvl>
    <w:lvl w:ilvl="3" w:tplc="F20EB81C">
      <w:start w:val="1"/>
      <w:numFmt w:val="bullet"/>
      <w:lvlText w:val="•"/>
      <w:lvlJc w:val="left"/>
      <w:pPr>
        <w:ind w:left="767" w:hanging="171"/>
      </w:pPr>
      <w:rPr>
        <w:rFonts w:hint="default"/>
      </w:rPr>
    </w:lvl>
    <w:lvl w:ilvl="4" w:tplc="B8763122">
      <w:start w:val="1"/>
      <w:numFmt w:val="bullet"/>
      <w:lvlText w:val="•"/>
      <w:lvlJc w:val="left"/>
      <w:pPr>
        <w:ind w:left="931" w:hanging="171"/>
      </w:pPr>
      <w:rPr>
        <w:rFonts w:hint="default"/>
      </w:rPr>
    </w:lvl>
    <w:lvl w:ilvl="5" w:tplc="44B41BEA">
      <w:start w:val="1"/>
      <w:numFmt w:val="bullet"/>
      <w:lvlText w:val="•"/>
      <w:lvlJc w:val="left"/>
      <w:pPr>
        <w:ind w:left="1094" w:hanging="171"/>
      </w:pPr>
      <w:rPr>
        <w:rFonts w:hint="default"/>
      </w:rPr>
    </w:lvl>
    <w:lvl w:ilvl="6" w:tplc="69988008">
      <w:start w:val="1"/>
      <w:numFmt w:val="bullet"/>
      <w:lvlText w:val="•"/>
      <w:lvlJc w:val="left"/>
      <w:pPr>
        <w:ind w:left="1258" w:hanging="171"/>
      </w:pPr>
      <w:rPr>
        <w:rFonts w:hint="default"/>
      </w:rPr>
    </w:lvl>
    <w:lvl w:ilvl="7" w:tplc="4A586D3A">
      <w:start w:val="1"/>
      <w:numFmt w:val="bullet"/>
      <w:lvlText w:val="•"/>
      <w:lvlJc w:val="left"/>
      <w:pPr>
        <w:ind w:left="1422" w:hanging="171"/>
      </w:pPr>
      <w:rPr>
        <w:rFonts w:hint="default"/>
      </w:rPr>
    </w:lvl>
    <w:lvl w:ilvl="8" w:tplc="D4A8B41E">
      <w:start w:val="1"/>
      <w:numFmt w:val="bullet"/>
      <w:lvlText w:val="•"/>
      <w:lvlJc w:val="left"/>
      <w:pPr>
        <w:ind w:left="1585" w:hanging="171"/>
      </w:pPr>
      <w:rPr>
        <w:rFonts w:hint="default"/>
      </w:rPr>
    </w:lvl>
  </w:abstractNum>
  <w:abstractNum w:abstractNumId="16">
    <w:nsid w:val="23DC7796"/>
    <w:multiLevelType w:val="multilevel"/>
    <w:tmpl w:val="092076C8"/>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5D528D3"/>
    <w:multiLevelType w:val="hybridMultilevel"/>
    <w:tmpl w:val="C12EABD6"/>
    <w:lvl w:ilvl="0" w:tplc="9B3A7D5C">
      <w:start w:val="1"/>
      <w:numFmt w:val="bullet"/>
      <w:lvlText w:val="•"/>
      <w:lvlJc w:val="left"/>
      <w:pPr>
        <w:ind w:left="276" w:hanging="171"/>
      </w:pPr>
      <w:rPr>
        <w:rFonts w:ascii="Arial" w:eastAsia="Arial" w:hAnsi="Arial" w:hint="default"/>
        <w:sz w:val="19"/>
        <w:szCs w:val="19"/>
      </w:rPr>
    </w:lvl>
    <w:lvl w:ilvl="1" w:tplc="BBF8BFAE">
      <w:start w:val="1"/>
      <w:numFmt w:val="bullet"/>
      <w:lvlText w:val="•"/>
      <w:lvlJc w:val="left"/>
      <w:pPr>
        <w:ind w:left="440" w:hanging="171"/>
      </w:pPr>
      <w:rPr>
        <w:rFonts w:hint="default"/>
      </w:rPr>
    </w:lvl>
    <w:lvl w:ilvl="2" w:tplc="13FE38E0">
      <w:start w:val="1"/>
      <w:numFmt w:val="bullet"/>
      <w:lvlText w:val="•"/>
      <w:lvlJc w:val="left"/>
      <w:pPr>
        <w:ind w:left="603" w:hanging="171"/>
      </w:pPr>
      <w:rPr>
        <w:rFonts w:hint="default"/>
      </w:rPr>
    </w:lvl>
    <w:lvl w:ilvl="3" w:tplc="6FAA3440">
      <w:start w:val="1"/>
      <w:numFmt w:val="bullet"/>
      <w:lvlText w:val="•"/>
      <w:lvlJc w:val="left"/>
      <w:pPr>
        <w:ind w:left="767" w:hanging="171"/>
      </w:pPr>
      <w:rPr>
        <w:rFonts w:hint="default"/>
      </w:rPr>
    </w:lvl>
    <w:lvl w:ilvl="4" w:tplc="FEE41080">
      <w:start w:val="1"/>
      <w:numFmt w:val="bullet"/>
      <w:lvlText w:val="•"/>
      <w:lvlJc w:val="left"/>
      <w:pPr>
        <w:ind w:left="931" w:hanging="171"/>
      </w:pPr>
      <w:rPr>
        <w:rFonts w:hint="default"/>
      </w:rPr>
    </w:lvl>
    <w:lvl w:ilvl="5" w:tplc="635A04D6">
      <w:start w:val="1"/>
      <w:numFmt w:val="bullet"/>
      <w:lvlText w:val="•"/>
      <w:lvlJc w:val="left"/>
      <w:pPr>
        <w:ind w:left="1094" w:hanging="171"/>
      </w:pPr>
      <w:rPr>
        <w:rFonts w:hint="default"/>
      </w:rPr>
    </w:lvl>
    <w:lvl w:ilvl="6" w:tplc="F238F6D6">
      <w:start w:val="1"/>
      <w:numFmt w:val="bullet"/>
      <w:lvlText w:val="•"/>
      <w:lvlJc w:val="left"/>
      <w:pPr>
        <w:ind w:left="1258" w:hanging="171"/>
      </w:pPr>
      <w:rPr>
        <w:rFonts w:hint="default"/>
      </w:rPr>
    </w:lvl>
    <w:lvl w:ilvl="7" w:tplc="0E588BA8">
      <w:start w:val="1"/>
      <w:numFmt w:val="bullet"/>
      <w:lvlText w:val="•"/>
      <w:lvlJc w:val="left"/>
      <w:pPr>
        <w:ind w:left="1422" w:hanging="171"/>
      </w:pPr>
      <w:rPr>
        <w:rFonts w:hint="default"/>
      </w:rPr>
    </w:lvl>
    <w:lvl w:ilvl="8" w:tplc="367464AE">
      <w:start w:val="1"/>
      <w:numFmt w:val="bullet"/>
      <w:lvlText w:val="•"/>
      <w:lvlJc w:val="left"/>
      <w:pPr>
        <w:ind w:left="1585" w:hanging="171"/>
      </w:pPr>
      <w:rPr>
        <w:rFonts w:hint="default"/>
      </w:rPr>
    </w:lvl>
  </w:abstractNum>
  <w:abstractNum w:abstractNumId="18">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9">
    <w:nsid w:val="29460DAD"/>
    <w:multiLevelType w:val="multilevel"/>
    <w:tmpl w:val="C1A0B0BE"/>
    <w:lvl w:ilvl="0">
      <w:start w:val="5"/>
      <w:numFmt w:val="decimal"/>
      <w:lvlText w:val="%1"/>
      <w:lvlJc w:val="left"/>
      <w:pPr>
        <w:ind w:left="453" w:hanging="341"/>
      </w:pPr>
      <w:rPr>
        <w:rFonts w:hint="default"/>
      </w:rPr>
    </w:lvl>
    <w:lvl w:ilvl="1">
      <w:start w:val="1"/>
      <w:numFmt w:val="decimal"/>
      <w:lvlText w:val="%1.%2"/>
      <w:lvlJc w:val="left"/>
      <w:pPr>
        <w:ind w:left="453" w:hanging="341"/>
      </w:pPr>
      <w:rPr>
        <w:rFonts w:ascii="Arial" w:eastAsia="Arial" w:hAnsi="Arial" w:hint="default"/>
        <w:sz w:val="19"/>
        <w:szCs w:val="19"/>
      </w:rPr>
    </w:lvl>
    <w:lvl w:ilvl="2">
      <w:start w:val="1"/>
      <w:numFmt w:val="bullet"/>
      <w:lvlText w:val="•"/>
      <w:lvlJc w:val="left"/>
      <w:pPr>
        <w:ind w:left="746" w:hanging="341"/>
      </w:pPr>
      <w:rPr>
        <w:rFonts w:hint="default"/>
      </w:rPr>
    </w:lvl>
    <w:lvl w:ilvl="3">
      <w:start w:val="1"/>
      <w:numFmt w:val="bullet"/>
      <w:lvlText w:val="•"/>
      <w:lvlJc w:val="left"/>
      <w:pPr>
        <w:ind w:left="893" w:hanging="341"/>
      </w:pPr>
      <w:rPr>
        <w:rFonts w:hint="default"/>
      </w:rPr>
    </w:lvl>
    <w:lvl w:ilvl="4">
      <w:start w:val="1"/>
      <w:numFmt w:val="bullet"/>
      <w:lvlText w:val="•"/>
      <w:lvlJc w:val="left"/>
      <w:pPr>
        <w:ind w:left="1040" w:hanging="341"/>
      </w:pPr>
      <w:rPr>
        <w:rFonts w:hint="default"/>
      </w:rPr>
    </w:lvl>
    <w:lvl w:ilvl="5">
      <w:start w:val="1"/>
      <w:numFmt w:val="bullet"/>
      <w:lvlText w:val="•"/>
      <w:lvlJc w:val="left"/>
      <w:pPr>
        <w:ind w:left="1187" w:hanging="341"/>
      </w:pPr>
      <w:rPr>
        <w:rFonts w:hint="default"/>
      </w:rPr>
    </w:lvl>
    <w:lvl w:ilvl="6">
      <w:start w:val="1"/>
      <w:numFmt w:val="bullet"/>
      <w:lvlText w:val="•"/>
      <w:lvlJc w:val="left"/>
      <w:pPr>
        <w:ind w:left="1333" w:hanging="341"/>
      </w:pPr>
      <w:rPr>
        <w:rFonts w:hint="default"/>
      </w:rPr>
    </w:lvl>
    <w:lvl w:ilvl="7">
      <w:start w:val="1"/>
      <w:numFmt w:val="bullet"/>
      <w:lvlText w:val="•"/>
      <w:lvlJc w:val="left"/>
      <w:pPr>
        <w:ind w:left="1480" w:hanging="341"/>
      </w:pPr>
      <w:rPr>
        <w:rFonts w:hint="default"/>
      </w:rPr>
    </w:lvl>
    <w:lvl w:ilvl="8">
      <w:start w:val="1"/>
      <w:numFmt w:val="bullet"/>
      <w:lvlText w:val="•"/>
      <w:lvlJc w:val="left"/>
      <w:pPr>
        <w:ind w:left="1627" w:hanging="341"/>
      </w:pPr>
      <w:rPr>
        <w:rFonts w:hint="default"/>
      </w:rPr>
    </w:lvl>
  </w:abstractNum>
  <w:abstractNum w:abstractNumId="20">
    <w:nsid w:val="2F896741"/>
    <w:multiLevelType w:val="hybridMultilevel"/>
    <w:tmpl w:val="FC9ECFAA"/>
    <w:lvl w:ilvl="0" w:tplc="529E12F8">
      <w:start w:val="1"/>
      <w:numFmt w:val="bullet"/>
      <w:lvlText w:val="•"/>
      <w:lvlJc w:val="left"/>
      <w:pPr>
        <w:ind w:left="276" w:hanging="171"/>
      </w:pPr>
      <w:rPr>
        <w:rFonts w:ascii="Arial" w:eastAsia="Arial" w:hAnsi="Arial" w:hint="default"/>
        <w:sz w:val="19"/>
        <w:szCs w:val="19"/>
      </w:rPr>
    </w:lvl>
    <w:lvl w:ilvl="1" w:tplc="34667D58">
      <w:start w:val="1"/>
      <w:numFmt w:val="bullet"/>
      <w:lvlText w:val="•"/>
      <w:lvlJc w:val="left"/>
      <w:pPr>
        <w:ind w:left="440" w:hanging="171"/>
      </w:pPr>
      <w:rPr>
        <w:rFonts w:hint="default"/>
      </w:rPr>
    </w:lvl>
    <w:lvl w:ilvl="2" w:tplc="308481F4">
      <w:start w:val="1"/>
      <w:numFmt w:val="bullet"/>
      <w:lvlText w:val="•"/>
      <w:lvlJc w:val="left"/>
      <w:pPr>
        <w:ind w:left="603" w:hanging="171"/>
      </w:pPr>
      <w:rPr>
        <w:rFonts w:hint="default"/>
      </w:rPr>
    </w:lvl>
    <w:lvl w:ilvl="3" w:tplc="09705DE0">
      <w:start w:val="1"/>
      <w:numFmt w:val="bullet"/>
      <w:lvlText w:val="•"/>
      <w:lvlJc w:val="left"/>
      <w:pPr>
        <w:ind w:left="767" w:hanging="171"/>
      </w:pPr>
      <w:rPr>
        <w:rFonts w:hint="default"/>
      </w:rPr>
    </w:lvl>
    <w:lvl w:ilvl="4" w:tplc="DCCC3486">
      <w:start w:val="1"/>
      <w:numFmt w:val="bullet"/>
      <w:lvlText w:val="•"/>
      <w:lvlJc w:val="left"/>
      <w:pPr>
        <w:ind w:left="931" w:hanging="171"/>
      </w:pPr>
      <w:rPr>
        <w:rFonts w:hint="default"/>
      </w:rPr>
    </w:lvl>
    <w:lvl w:ilvl="5" w:tplc="53763F08">
      <w:start w:val="1"/>
      <w:numFmt w:val="bullet"/>
      <w:lvlText w:val="•"/>
      <w:lvlJc w:val="left"/>
      <w:pPr>
        <w:ind w:left="1094" w:hanging="171"/>
      </w:pPr>
      <w:rPr>
        <w:rFonts w:hint="default"/>
      </w:rPr>
    </w:lvl>
    <w:lvl w:ilvl="6" w:tplc="7F1CC37E">
      <w:start w:val="1"/>
      <w:numFmt w:val="bullet"/>
      <w:lvlText w:val="•"/>
      <w:lvlJc w:val="left"/>
      <w:pPr>
        <w:ind w:left="1258" w:hanging="171"/>
      </w:pPr>
      <w:rPr>
        <w:rFonts w:hint="default"/>
      </w:rPr>
    </w:lvl>
    <w:lvl w:ilvl="7" w:tplc="443E5F36">
      <w:start w:val="1"/>
      <w:numFmt w:val="bullet"/>
      <w:lvlText w:val="•"/>
      <w:lvlJc w:val="left"/>
      <w:pPr>
        <w:ind w:left="1422" w:hanging="171"/>
      </w:pPr>
      <w:rPr>
        <w:rFonts w:hint="default"/>
      </w:rPr>
    </w:lvl>
    <w:lvl w:ilvl="8" w:tplc="19E83136">
      <w:start w:val="1"/>
      <w:numFmt w:val="bullet"/>
      <w:lvlText w:val="•"/>
      <w:lvlJc w:val="left"/>
      <w:pPr>
        <w:ind w:left="1585" w:hanging="171"/>
      </w:pPr>
      <w:rPr>
        <w:rFonts w:hint="default"/>
      </w:rPr>
    </w:lvl>
  </w:abstractNum>
  <w:abstractNum w:abstractNumId="21">
    <w:nsid w:val="2F9E0DF2"/>
    <w:multiLevelType w:val="multilevel"/>
    <w:tmpl w:val="DDC8CC24"/>
    <w:lvl w:ilvl="0">
      <w:start w:val="1"/>
      <w:numFmt w:val="decimal"/>
      <w:lvlText w:val="%1"/>
      <w:lvlJc w:val="left"/>
      <w:pPr>
        <w:ind w:left="453" w:hanging="341"/>
      </w:pPr>
      <w:rPr>
        <w:rFonts w:hint="default"/>
      </w:rPr>
    </w:lvl>
    <w:lvl w:ilvl="1">
      <w:start w:val="1"/>
      <w:numFmt w:val="decimal"/>
      <w:lvlText w:val="%1.%2"/>
      <w:lvlJc w:val="left"/>
      <w:pPr>
        <w:ind w:left="453" w:hanging="341"/>
      </w:pPr>
      <w:rPr>
        <w:rFonts w:ascii="Arial" w:eastAsia="Arial" w:hAnsi="Arial" w:hint="default"/>
        <w:sz w:val="19"/>
        <w:szCs w:val="19"/>
      </w:rPr>
    </w:lvl>
    <w:lvl w:ilvl="2">
      <w:start w:val="1"/>
      <w:numFmt w:val="bullet"/>
      <w:lvlText w:val="•"/>
      <w:lvlJc w:val="left"/>
      <w:pPr>
        <w:ind w:left="746" w:hanging="341"/>
      </w:pPr>
      <w:rPr>
        <w:rFonts w:hint="default"/>
      </w:rPr>
    </w:lvl>
    <w:lvl w:ilvl="3">
      <w:start w:val="1"/>
      <w:numFmt w:val="bullet"/>
      <w:lvlText w:val="•"/>
      <w:lvlJc w:val="left"/>
      <w:pPr>
        <w:ind w:left="893" w:hanging="341"/>
      </w:pPr>
      <w:rPr>
        <w:rFonts w:hint="default"/>
      </w:rPr>
    </w:lvl>
    <w:lvl w:ilvl="4">
      <w:start w:val="1"/>
      <w:numFmt w:val="bullet"/>
      <w:lvlText w:val="•"/>
      <w:lvlJc w:val="left"/>
      <w:pPr>
        <w:ind w:left="1040" w:hanging="341"/>
      </w:pPr>
      <w:rPr>
        <w:rFonts w:hint="default"/>
      </w:rPr>
    </w:lvl>
    <w:lvl w:ilvl="5">
      <w:start w:val="1"/>
      <w:numFmt w:val="bullet"/>
      <w:lvlText w:val="•"/>
      <w:lvlJc w:val="left"/>
      <w:pPr>
        <w:ind w:left="1187" w:hanging="341"/>
      </w:pPr>
      <w:rPr>
        <w:rFonts w:hint="default"/>
      </w:rPr>
    </w:lvl>
    <w:lvl w:ilvl="6">
      <w:start w:val="1"/>
      <w:numFmt w:val="bullet"/>
      <w:lvlText w:val="•"/>
      <w:lvlJc w:val="left"/>
      <w:pPr>
        <w:ind w:left="1333" w:hanging="341"/>
      </w:pPr>
      <w:rPr>
        <w:rFonts w:hint="default"/>
      </w:rPr>
    </w:lvl>
    <w:lvl w:ilvl="7">
      <w:start w:val="1"/>
      <w:numFmt w:val="bullet"/>
      <w:lvlText w:val="•"/>
      <w:lvlJc w:val="left"/>
      <w:pPr>
        <w:ind w:left="1480" w:hanging="341"/>
      </w:pPr>
      <w:rPr>
        <w:rFonts w:hint="default"/>
      </w:rPr>
    </w:lvl>
    <w:lvl w:ilvl="8">
      <w:start w:val="1"/>
      <w:numFmt w:val="bullet"/>
      <w:lvlText w:val="•"/>
      <w:lvlJc w:val="left"/>
      <w:pPr>
        <w:ind w:left="1627" w:hanging="341"/>
      </w:pPr>
      <w:rPr>
        <w:rFonts w:hint="default"/>
      </w:rPr>
    </w:lvl>
  </w:abstractNum>
  <w:abstractNum w:abstractNumId="22">
    <w:nsid w:val="2FB61466"/>
    <w:multiLevelType w:val="multilevel"/>
    <w:tmpl w:val="0286437E"/>
    <w:lvl w:ilvl="0">
      <w:start w:val="6"/>
      <w:numFmt w:val="decimal"/>
      <w:lvlText w:val="%1"/>
      <w:lvlJc w:val="left"/>
      <w:pPr>
        <w:ind w:left="453" w:hanging="341"/>
      </w:pPr>
      <w:rPr>
        <w:rFonts w:hint="default"/>
      </w:rPr>
    </w:lvl>
    <w:lvl w:ilvl="1">
      <w:start w:val="1"/>
      <w:numFmt w:val="decimal"/>
      <w:lvlText w:val="%1.%2"/>
      <w:lvlJc w:val="left"/>
      <w:pPr>
        <w:ind w:left="453" w:hanging="341"/>
      </w:pPr>
      <w:rPr>
        <w:rFonts w:ascii="Arial" w:eastAsia="Arial" w:hAnsi="Arial" w:hint="default"/>
        <w:sz w:val="19"/>
        <w:szCs w:val="19"/>
      </w:rPr>
    </w:lvl>
    <w:lvl w:ilvl="2">
      <w:start w:val="1"/>
      <w:numFmt w:val="bullet"/>
      <w:lvlText w:val="•"/>
      <w:lvlJc w:val="left"/>
      <w:pPr>
        <w:ind w:left="746" w:hanging="341"/>
      </w:pPr>
      <w:rPr>
        <w:rFonts w:hint="default"/>
      </w:rPr>
    </w:lvl>
    <w:lvl w:ilvl="3">
      <w:start w:val="1"/>
      <w:numFmt w:val="bullet"/>
      <w:lvlText w:val="•"/>
      <w:lvlJc w:val="left"/>
      <w:pPr>
        <w:ind w:left="893" w:hanging="341"/>
      </w:pPr>
      <w:rPr>
        <w:rFonts w:hint="default"/>
      </w:rPr>
    </w:lvl>
    <w:lvl w:ilvl="4">
      <w:start w:val="1"/>
      <w:numFmt w:val="bullet"/>
      <w:lvlText w:val="•"/>
      <w:lvlJc w:val="left"/>
      <w:pPr>
        <w:ind w:left="1040" w:hanging="341"/>
      </w:pPr>
      <w:rPr>
        <w:rFonts w:hint="default"/>
      </w:rPr>
    </w:lvl>
    <w:lvl w:ilvl="5">
      <w:start w:val="1"/>
      <w:numFmt w:val="bullet"/>
      <w:lvlText w:val="•"/>
      <w:lvlJc w:val="left"/>
      <w:pPr>
        <w:ind w:left="1187" w:hanging="341"/>
      </w:pPr>
      <w:rPr>
        <w:rFonts w:hint="default"/>
      </w:rPr>
    </w:lvl>
    <w:lvl w:ilvl="6">
      <w:start w:val="1"/>
      <w:numFmt w:val="bullet"/>
      <w:lvlText w:val="•"/>
      <w:lvlJc w:val="left"/>
      <w:pPr>
        <w:ind w:left="1333" w:hanging="341"/>
      </w:pPr>
      <w:rPr>
        <w:rFonts w:hint="default"/>
      </w:rPr>
    </w:lvl>
    <w:lvl w:ilvl="7">
      <w:start w:val="1"/>
      <w:numFmt w:val="bullet"/>
      <w:lvlText w:val="•"/>
      <w:lvlJc w:val="left"/>
      <w:pPr>
        <w:ind w:left="1480" w:hanging="341"/>
      </w:pPr>
      <w:rPr>
        <w:rFonts w:hint="default"/>
      </w:rPr>
    </w:lvl>
    <w:lvl w:ilvl="8">
      <w:start w:val="1"/>
      <w:numFmt w:val="bullet"/>
      <w:lvlText w:val="•"/>
      <w:lvlJc w:val="left"/>
      <w:pPr>
        <w:ind w:left="1627" w:hanging="341"/>
      </w:pPr>
      <w:rPr>
        <w:rFonts w:hint="default"/>
      </w:rPr>
    </w:lvl>
  </w:abstractNum>
  <w:abstractNum w:abstractNumId="23">
    <w:nsid w:val="39426B61"/>
    <w:multiLevelType w:val="hybridMultilevel"/>
    <w:tmpl w:val="7D0CBF66"/>
    <w:lvl w:ilvl="0" w:tplc="23E094C8">
      <w:start w:val="3"/>
      <w:numFmt w:val="decimal"/>
      <w:lvlText w:val="%1."/>
      <w:lvlJc w:val="left"/>
      <w:pPr>
        <w:ind w:left="457" w:hanging="284"/>
      </w:pPr>
      <w:rPr>
        <w:rFonts w:ascii="Century" w:eastAsia="Century" w:hAnsi="Century" w:hint="default"/>
        <w:spacing w:val="-4"/>
        <w:w w:val="94"/>
        <w:sz w:val="16"/>
        <w:szCs w:val="16"/>
      </w:rPr>
    </w:lvl>
    <w:lvl w:ilvl="1" w:tplc="38D6B85E">
      <w:start w:val="1"/>
      <w:numFmt w:val="bullet"/>
      <w:lvlText w:val="•"/>
      <w:lvlJc w:val="left"/>
      <w:pPr>
        <w:ind w:left="1404" w:hanging="284"/>
      </w:pPr>
      <w:rPr>
        <w:rFonts w:hint="default"/>
      </w:rPr>
    </w:lvl>
    <w:lvl w:ilvl="2" w:tplc="97F2970E">
      <w:start w:val="1"/>
      <w:numFmt w:val="bullet"/>
      <w:lvlText w:val="•"/>
      <w:lvlJc w:val="left"/>
      <w:pPr>
        <w:ind w:left="2350" w:hanging="284"/>
      </w:pPr>
      <w:rPr>
        <w:rFonts w:hint="default"/>
      </w:rPr>
    </w:lvl>
    <w:lvl w:ilvl="3" w:tplc="89201E16">
      <w:start w:val="1"/>
      <w:numFmt w:val="bullet"/>
      <w:lvlText w:val="•"/>
      <w:lvlJc w:val="left"/>
      <w:pPr>
        <w:ind w:left="3297" w:hanging="284"/>
      </w:pPr>
      <w:rPr>
        <w:rFonts w:hint="default"/>
      </w:rPr>
    </w:lvl>
    <w:lvl w:ilvl="4" w:tplc="8CBA3B40">
      <w:start w:val="1"/>
      <w:numFmt w:val="bullet"/>
      <w:lvlText w:val="•"/>
      <w:lvlJc w:val="left"/>
      <w:pPr>
        <w:ind w:left="4244" w:hanging="284"/>
      </w:pPr>
      <w:rPr>
        <w:rFonts w:hint="default"/>
      </w:rPr>
    </w:lvl>
    <w:lvl w:ilvl="5" w:tplc="6D7E03FE">
      <w:start w:val="1"/>
      <w:numFmt w:val="bullet"/>
      <w:lvlText w:val="•"/>
      <w:lvlJc w:val="left"/>
      <w:pPr>
        <w:ind w:left="5191" w:hanging="284"/>
      </w:pPr>
      <w:rPr>
        <w:rFonts w:hint="default"/>
      </w:rPr>
    </w:lvl>
    <w:lvl w:ilvl="6" w:tplc="9F2845CC">
      <w:start w:val="1"/>
      <w:numFmt w:val="bullet"/>
      <w:lvlText w:val="•"/>
      <w:lvlJc w:val="left"/>
      <w:pPr>
        <w:ind w:left="6138" w:hanging="284"/>
      </w:pPr>
      <w:rPr>
        <w:rFonts w:hint="default"/>
      </w:rPr>
    </w:lvl>
    <w:lvl w:ilvl="7" w:tplc="F3FA41FA">
      <w:start w:val="1"/>
      <w:numFmt w:val="bullet"/>
      <w:lvlText w:val="•"/>
      <w:lvlJc w:val="left"/>
      <w:pPr>
        <w:ind w:left="7085" w:hanging="284"/>
      </w:pPr>
      <w:rPr>
        <w:rFonts w:hint="default"/>
      </w:rPr>
    </w:lvl>
    <w:lvl w:ilvl="8" w:tplc="648A82A2">
      <w:start w:val="1"/>
      <w:numFmt w:val="bullet"/>
      <w:lvlText w:val="•"/>
      <w:lvlJc w:val="left"/>
      <w:pPr>
        <w:ind w:left="8031" w:hanging="284"/>
      </w:pPr>
      <w:rPr>
        <w:rFonts w:hint="default"/>
      </w:rPr>
    </w:lvl>
  </w:abstractNum>
  <w:abstractNum w:abstractNumId="24">
    <w:nsid w:val="3B340BBF"/>
    <w:multiLevelType w:val="hybridMultilevel"/>
    <w:tmpl w:val="7E285C0A"/>
    <w:lvl w:ilvl="0" w:tplc="61BE2C70">
      <w:start w:val="1"/>
      <w:numFmt w:val="bullet"/>
      <w:lvlText w:val="•"/>
      <w:lvlJc w:val="left"/>
      <w:pPr>
        <w:ind w:left="276" w:hanging="171"/>
      </w:pPr>
      <w:rPr>
        <w:rFonts w:ascii="Arial" w:eastAsia="Arial" w:hAnsi="Arial" w:hint="default"/>
        <w:sz w:val="19"/>
        <w:szCs w:val="19"/>
      </w:rPr>
    </w:lvl>
    <w:lvl w:ilvl="1" w:tplc="27C8733E">
      <w:start w:val="1"/>
      <w:numFmt w:val="bullet"/>
      <w:lvlText w:val="•"/>
      <w:lvlJc w:val="left"/>
      <w:pPr>
        <w:ind w:left="440" w:hanging="171"/>
      </w:pPr>
      <w:rPr>
        <w:rFonts w:hint="default"/>
      </w:rPr>
    </w:lvl>
    <w:lvl w:ilvl="2" w:tplc="AA029784">
      <w:start w:val="1"/>
      <w:numFmt w:val="bullet"/>
      <w:lvlText w:val="•"/>
      <w:lvlJc w:val="left"/>
      <w:pPr>
        <w:ind w:left="603" w:hanging="171"/>
      </w:pPr>
      <w:rPr>
        <w:rFonts w:hint="default"/>
      </w:rPr>
    </w:lvl>
    <w:lvl w:ilvl="3" w:tplc="3C4CB7DC">
      <w:start w:val="1"/>
      <w:numFmt w:val="bullet"/>
      <w:lvlText w:val="•"/>
      <w:lvlJc w:val="left"/>
      <w:pPr>
        <w:ind w:left="767" w:hanging="171"/>
      </w:pPr>
      <w:rPr>
        <w:rFonts w:hint="default"/>
      </w:rPr>
    </w:lvl>
    <w:lvl w:ilvl="4" w:tplc="04CE8F42">
      <w:start w:val="1"/>
      <w:numFmt w:val="bullet"/>
      <w:lvlText w:val="•"/>
      <w:lvlJc w:val="left"/>
      <w:pPr>
        <w:ind w:left="931" w:hanging="171"/>
      </w:pPr>
      <w:rPr>
        <w:rFonts w:hint="default"/>
      </w:rPr>
    </w:lvl>
    <w:lvl w:ilvl="5" w:tplc="581464A2">
      <w:start w:val="1"/>
      <w:numFmt w:val="bullet"/>
      <w:lvlText w:val="•"/>
      <w:lvlJc w:val="left"/>
      <w:pPr>
        <w:ind w:left="1094" w:hanging="171"/>
      </w:pPr>
      <w:rPr>
        <w:rFonts w:hint="default"/>
      </w:rPr>
    </w:lvl>
    <w:lvl w:ilvl="6" w:tplc="29840406">
      <w:start w:val="1"/>
      <w:numFmt w:val="bullet"/>
      <w:lvlText w:val="•"/>
      <w:lvlJc w:val="left"/>
      <w:pPr>
        <w:ind w:left="1258" w:hanging="171"/>
      </w:pPr>
      <w:rPr>
        <w:rFonts w:hint="default"/>
      </w:rPr>
    </w:lvl>
    <w:lvl w:ilvl="7" w:tplc="98F8E262">
      <w:start w:val="1"/>
      <w:numFmt w:val="bullet"/>
      <w:lvlText w:val="•"/>
      <w:lvlJc w:val="left"/>
      <w:pPr>
        <w:ind w:left="1422" w:hanging="171"/>
      </w:pPr>
      <w:rPr>
        <w:rFonts w:hint="default"/>
      </w:rPr>
    </w:lvl>
    <w:lvl w:ilvl="8" w:tplc="73B44668">
      <w:start w:val="1"/>
      <w:numFmt w:val="bullet"/>
      <w:lvlText w:val="•"/>
      <w:lvlJc w:val="left"/>
      <w:pPr>
        <w:ind w:left="1585" w:hanging="171"/>
      </w:pPr>
      <w:rPr>
        <w:rFonts w:hint="default"/>
      </w:rPr>
    </w:lvl>
  </w:abstractNum>
  <w:abstractNum w:abstractNumId="25">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EAB589A"/>
    <w:multiLevelType w:val="hybridMultilevel"/>
    <w:tmpl w:val="CD6C32D2"/>
    <w:lvl w:ilvl="0" w:tplc="2550D1BC">
      <w:start w:val="1"/>
      <w:numFmt w:val="bullet"/>
      <w:lvlText w:val="•"/>
      <w:lvlJc w:val="left"/>
      <w:pPr>
        <w:ind w:left="276" w:hanging="171"/>
      </w:pPr>
      <w:rPr>
        <w:rFonts w:ascii="Arial" w:eastAsia="Arial" w:hAnsi="Arial" w:hint="default"/>
        <w:sz w:val="19"/>
        <w:szCs w:val="19"/>
      </w:rPr>
    </w:lvl>
    <w:lvl w:ilvl="1" w:tplc="AA841CAE">
      <w:start w:val="1"/>
      <w:numFmt w:val="bullet"/>
      <w:lvlText w:val="•"/>
      <w:lvlJc w:val="left"/>
      <w:pPr>
        <w:ind w:left="440" w:hanging="171"/>
      </w:pPr>
      <w:rPr>
        <w:rFonts w:hint="default"/>
      </w:rPr>
    </w:lvl>
    <w:lvl w:ilvl="2" w:tplc="AE86D15A">
      <w:start w:val="1"/>
      <w:numFmt w:val="bullet"/>
      <w:lvlText w:val="•"/>
      <w:lvlJc w:val="left"/>
      <w:pPr>
        <w:ind w:left="605" w:hanging="171"/>
      </w:pPr>
      <w:rPr>
        <w:rFonts w:hint="default"/>
      </w:rPr>
    </w:lvl>
    <w:lvl w:ilvl="3" w:tplc="19843E04">
      <w:start w:val="1"/>
      <w:numFmt w:val="bullet"/>
      <w:lvlText w:val="•"/>
      <w:lvlJc w:val="left"/>
      <w:pPr>
        <w:ind w:left="769" w:hanging="171"/>
      </w:pPr>
      <w:rPr>
        <w:rFonts w:hint="default"/>
      </w:rPr>
    </w:lvl>
    <w:lvl w:ilvl="4" w:tplc="869A3C08">
      <w:start w:val="1"/>
      <w:numFmt w:val="bullet"/>
      <w:lvlText w:val="•"/>
      <w:lvlJc w:val="left"/>
      <w:pPr>
        <w:ind w:left="934" w:hanging="171"/>
      </w:pPr>
      <w:rPr>
        <w:rFonts w:hint="default"/>
      </w:rPr>
    </w:lvl>
    <w:lvl w:ilvl="5" w:tplc="8466A076">
      <w:start w:val="1"/>
      <w:numFmt w:val="bullet"/>
      <w:lvlText w:val="•"/>
      <w:lvlJc w:val="left"/>
      <w:pPr>
        <w:ind w:left="1098" w:hanging="171"/>
      </w:pPr>
      <w:rPr>
        <w:rFonts w:hint="default"/>
      </w:rPr>
    </w:lvl>
    <w:lvl w:ilvl="6" w:tplc="7A48A2F4">
      <w:start w:val="1"/>
      <w:numFmt w:val="bullet"/>
      <w:lvlText w:val="•"/>
      <w:lvlJc w:val="left"/>
      <w:pPr>
        <w:ind w:left="1262" w:hanging="171"/>
      </w:pPr>
      <w:rPr>
        <w:rFonts w:hint="default"/>
      </w:rPr>
    </w:lvl>
    <w:lvl w:ilvl="7" w:tplc="13F60166">
      <w:start w:val="1"/>
      <w:numFmt w:val="bullet"/>
      <w:lvlText w:val="•"/>
      <w:lvlJc w:val="left"/>
      <w:pPr>
        <w:ind w:left="1427" w:hanging="171"/>
      </w:pPr>
      <w:rPr>
        <w:rFonts w:hint="default"/>
      </w:rPr>
    </w:lvl>
    <w:lvl w:ilvl="8" w:tplc="00D41E06">
      <w:start w:val="1"/>
      <w:numFmt w:val="bullet"/>
      <w:lvlText w:val="•"/>
      <w:lvlJc w:val="left"/>
      <w:pPr>
        <w:ind w:left="1591" w:hanging="171"/>
      </w:pPr>
      <w:rPr>
        <w:rFonts w:hint="default"/>
      </w:rPr>
    </w:lvl>
  </w:abstractNum>
  <w:abstractNum w:abstractNumId="27">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0AC5341"/>
    <w:multiLevelType w:val="hybridMultilevel"/>
    <w:tmpl w:val="48E62B26"/>
    <w:lvl w:ilvl="0" w:tplc="BFCECF78">
      <w:start w:val="1"/>
      <w:numFmt w:val="bullet"/>
      <w:lvlText w:val="•"/>
      <w:lvlJc w:val="left"/>
      <w:pPr>
        <w:ind w:left="276" w:hanging="171"/>
      </w:pPr>
      <w:rPr>
        <w:rFonts w:ascii="Arial" w:eastAsia="Arial" w:hAnsi="Arial" w:hint="default"/>
        <w:sz w:val="19"/>
        <w:szCs w:val="19"/>
      </w:rPr>
    </w:lvl>
    <w:lvl w:ilvl="1" w:tplc="E8A0FC0E">
      <w:start w:val="1"/>
      <w:numFmt w:val="bullet"/>
      <w:lvlText w:val="–"/>
      <w:lvlJc w:val="left"/>
      <w:pPr>
        <w:ind w:left="446" w:hanging="171"/>
      </w:pPr>
      <w:rPr>
        <w:rFonts w:ascii="Georgia" w:eastAsia="Georgia" w:hAnsi="Georgia" w:hint="default"/>
        <w:sz w:val="19"/>
        <w:szCs w:val="19"/>
      </w:rPr>
    </w:lvl>
    <w:lvl w:ilvl="2" w:tplc="29027E3E">
      <w:start w:val="1"/>
      <w:numFmt w:val="bullet"/>
      <w:lvlText w:val="•"/>
      <w:lvlJc w:val="left"/>
      <w:pPr>
        <w:ind w:left="609" w:hanging="171"/>
      </w:pPr>
      <w:rPr>
        <w:rFonts w:hint="default"/>
      </w:rPr>
    </w:lvl>
    <w:lvl w:ilvl="3" w:tplc="B75AAFEE">
      <w:start w:val="1"/>
      <w:numFmt w:val="bullet"/>
      <w:lvlText w:val="•"/>
      <w:lvlJc w:val="left"/>
      <w:pPr>
        <w:ind w:left="772" w:hanging="171"/>
      </w:pPr>
      <w:rPr>
        <w:rFonts w:hint="default"/>
      </w:rPr>
    </w:lvl>
    <w:lvl w:ilvl="4" w:tplc="E0CC9B66">
      <w:start w:val="1"/>
      <w:numFmt w:val="bullet"/>
      <w:lvlText w:val="•"/>
      <w:lvlJc w:val="left"/>
      <w:pPr>
        <w:ind w:left="935" w:hanging="171"/>
      </w:pPr>
      <w:rPr>
        <w:rFonts w:hint="default"/>
      </w:rPr>
    </w:lvl>
    <w:lvl w:ilvl="5" w:tplc="1D2EDE26">
      <w:start w:val="1"/>
      <w:numFmt w:val="bullet"/>
      <w:lvlText w:val="•"/>
      <w:lvlJc w:val="left"/>
      <w:pPr>
        <w:ind w:left="1098" w:hanging="171"/>
      </w:pPr>
      <w:rPr>
        <w:rFonts w:hint="default"/>
      </w:rPr>
    </w:lvl>
    <w:lvl w:ilvl="6" w:tplc="F612B116">
      <w:start w:val="1"/>
      <w:numFmt w:val="bullet"/>
      <w:lvlText w:val="•"/>
      <w:lvlJc w:val="left"/>
      <w:pPr>
        <w:ind w:left="1261" w:hanging="171"/>
      </w:pPr>
      <w:rPr>
        <w:rFonts w:hint="default"/>
      </w:rPr>
    </w:lvl>
    <w:lvl w:ilvl="7" w:tplc="0A663B76">
      <w:start w:val="1"/>
      <w:numFmt w:val="bullet"/>
      <w:lvlText w:val="•"/>
      <w:lvlJc w:val="left"/>
      <w:pPr>
        <w:ind w:left="1424" w:hanging="171"/>
      </w:pPr>
      <w:rPr>
        <w:rFonts w:hint="default"/>
      </w:rPr>
    </w:lvl>
    <w:lvl w:ilvl="8" w:tplc="666EF1A4">
      <w:start w:val="1"/>
      <w:numFmt w:val="bullet"/>
      <w:lvlText w:val="•"/>
      <w:lvlJc w:val="left"/>
      <w:pPr>
        <w:ind w:left="1587" w:hanging="171"/>
      </w:pPr>
      <w:rPr>
        <w:rFonts w:hint="default"/>
      </w:rPr>
    </w:lvl>
  </w:abstractNum>
  <w:abstractNum w:abstractNumId="29">
    <w:nsid w:val="43543B5F"/>
    <w:multiLevelType w:val="hybridMultilevel"/>
    <w:tmpl w:val="BB1E199C"/>
    <w:lvl w:ilvl="0" w:tplc="F1669EEA">
      <w:start w:val="1"/>
      <w:numFmt w:val="bullet"/>
      <w:lvlText w:val="•"/>
      <w:lvlJc w:val="left"/>
      <w:pPr>
        <w:ind w:left="457" w:hanging="284"/>
      </w:pPr>
      <w:rPr>
        <w:rFonts w:ascii="Century" w:eastAsia="Century" w:hAnsi="Century" w:hint="default"/>
        <w:w w:val="58"/>
        <w:sz w:val="20"/>
        <w:szCs w:val="20"/>
      </w:rPr>
    </w:lvl>
    <w:lvl w:ilvl="1" w:tplc="EF8EA0F4">
      <w:start w:val="1"/>
      <w:numFmt w:val="bullet"/>
      <w:lvlText w:val="•"/>
      <w:lvlJc w:val="left"/>
      <w:pPr>
        <w:ind w:left="517" w:hanging="284"/>
      </w:pPr>
      <w:rPr>
        <w:rFonts w:ascii="Century" w:eastAsia="Century" w:hAnsi="Century" w:hint="default"/>
        <w:w w:val="58"/>
        <w:sz w:val="20"/>
        <w:szCs w:val="20"/>
      </w:rPr>
    </w:lvl>
    <w:lvl w:ilvl="2" w:tplc="5748EE20">
      <w:start w:val="1"/>
      <w:numFmt w:val="bullet"/>
      <w:lvlText w:val="•"/>
      <w:lvlJc w:val="left"/>
      <w:pPr>
        <w:ind w:left="1560" w:hanging="284"/>
      </w:pPr>
      <w:rPr>
        <w:rFonts w:hint="default"/>
      </w:rPr>
    </w:lvl>
    <w:lvl w:ilvl="3" w:tplc="00C023FC">
      <w:start w:val="1"/>
      <w:numFmt w:val="bullet"/>
      <w:lvlText w:val="•"/>
      <w:lvlJc w:val="left"/>
      <w:pPr>
        <w:ind w:left="2603" w:hanging="284"/>
      </w:pPr>
      <w:rPr>
        <w:rFonts w:hint="default"/>
      </w:rPr>
    </w:lvl>
    <w:lvl w:ilvl="4" w:tplc="C22C9726">
      <w:start w:val="1"/>
      <w:numFmt w:val="bullet"/>
      <w:lvlText w:val="•"/>
      <w:lvlJc w:val="left"/>
      <w:pPr>
        <w:ind w:left="3646" w:hanging="284"/>
      </w:pPr>
      <w:rPr>
        <w:rFonts w:hint="default"/>
      </w:rPr>
    </w:lvl>
    <w:lvl w:ilvl="5" w:tplc="2B14F90A">
      <w:start w:val="1"/>
      <w:numFmt w:val="bullet"/>
      <w:lvlText w:val="•"/>
      <w:lvlJc w:val="left"/>
      <w:pPr>
        <w:ind w:left="4689" w:hanging="284"/>
      </w:pPr>
      <w:rPr>
        <w:rFonts w:hint="default"/>
      </w:rPr>
    </w:lvl>
    <w:lvl w:ilvl="6" w:tplc="B9E664B4">
      <w:start w:val="1"/>
      <w:numFmt w:val="bullet"/>
      <w:lvlText w:val="•"/>
      <w:lvlJc w:val="left"/>
      <w:pPr>
        <w:ind w:left="5733" w:hanging="284"/>
      </w:pPr>
      <w:rPr>
        <w:rFonts w:hint="default"/>
      </w:rPr>
    </w:lvl>
    <w:lvl w:ilvl="7" w:tplc="D5D62302">
      <w:start w:val="1"/>
      <w:numFmt w:val="bullet"/>
      <w:lvlText w:val="•"/>
      <w:lvlJc w:val="left"/>
      <w:pPr>
        <w:ind w:left="6776" w:hanging="284"/>
      </w:pPr>
      <w:rPr>
        <w:rFonts w:hint="default"/>
      </w:rPr>
    </w:lvl>
    <w:lvl w:ilvl="8" w:tplc="4CEEDFE0">
      <w:start w:val="1"/>
      <w:numFmt w:val="bullet"/>
      <w:lvlText w:val="•"/>
      <w:lvlJc w:val="left"/>
      <w:pPr>
        <w:ind w:left="7819" w:hanging="284"/>
      </w:pPr>
      <w:rPr>
        <w:rFonts w:hint="default"/>
      </w:rPr>
    </w:lvl>
  </w:abstractNum>
  <w:abstractNum w:abstractNumId="30">
    <w:nsid w:val="45102B7C"/>
    <w:multiLevelType w:val="hybridMultilevel"/>
    <w:tmpl w:val="E74AC620"/>
    <w:lvl w:ilvl="0" w:tplc="3CAE4EB0">
      <w:start w:val="1"/>
      <w:numFmt w:val="bullet"/>
      <w:lvlText w:val="•"/>
      <w:lvlJc w:val="left"/>
      <w:pPr>
        <w:ind w:left="276" w:hanging="171"/>
      </w:pPr>
      <w:rPr>
        <w:rFonts w:ascii="Arial" w:eastAsia="Arial" w:hAnsi="Arial" w:hint="default"/>
        <w:sz w:val="19"/>
        <w:szCs w:val="19"/>
      </w:rPr>
    </w:lvl>
    <w:lvl w:ilvl="1" w:tplc="3A286E98">
      <w:start w:val="1"/>
      <w:numFmt w:val="bullet"/>
      <w:lvlText w:val="•"/>
      <w:lvlJc w:val="left"/>
      <w:pPr>
        <w:ind w:left="440" w:hanging="171"/>
      </w:pPr>
      <w:rPr>
        <w:rFonts w:hint="default"/>
      </w:rPr>
    </w:lvl>
    <w:lvl w:ilvl="2" w:tplc="3F04DE32">
      <w:start w:val="1"/>
      <w:numFmt w:val="bullet"/>
      <w:lvlText w:val="•"/>
      <w:lvlJc w:val="left"/>
      <w:pPr>
        <w:ind w:left="603" w:hanging="171"/>
      </w:pPr>
      <w:rPr>
        <w:rFonts w:hint="default"/>
      </w:rPr>
    </w:lvl>
    <w:lvl w:ilvl="3" w:tplc="DDA21C16">
      <w:start w:val="1"/>
      <w:numFmt w:val="bullet"/>
      <w:lvlText w:val="•"/>
      <w:lvlJc w:val="left"/>
      <w:pPr>
        <w:ind w:left="767" w:hanging="171"/>
      </w:pPr>
      <w:rPr>
        <w:rFonts w:hint="default"/>
      </w:rPr>
    </w:lvl>
    <w:lvl w:ilvl="4" w:tplc="FFBC5FC8">
      <w:start w:val="1"/>
      <w:numFmt w:val="bullet"/>
      <w:lvlText w:val="•"/>
      <w:lvlJc w:val="left"/>
      <w:pPr>
        <w:ind w:left="931" w:hanging="171"/>
      </w:pPr>
      <w:rPr>
        <w:rFonts w:hint="default"/>
      </w:rPr>
    </w:lvl>
    <w:lvl w:ilvl="5" w:tplc="F8FC8C10">
      <w:start w:val="1"/>
      <w:numFmt w:val="bullet"/>
      <w:lvlText w:val="•"/>
      <w:lvlJc w:val="left"/>
      <w:pPr>
        <w:ind w:left="1094" w:hanging="171"/>
      </w:pPr>
      <w:rPr>
        <w:rFonts w:hint="default"/>
      </w:rPr>
    </w:lvl>
    <w:lvl w:ilvl="6" w:tplc="AE5C8D2A">
      <w:start w:val="1"/>
      <w:numFmt w:val="bullet"/>
      <w:lvlText w:val="•"/>
      <w:lvlJc w:val="left"/>
      <w:pPr>
        <w:ind w:left="1258" w:hanging="171"/>
      </w:pPr>
      <w:rPr>
        <w:rFonts w:hint="default"/>
      </w:rPr>
    </w:lvl>
    <w:lvl w:ilvl="7" w:tplc="EE84DB8A">
      <w:start w:val="1"/>
      <w:numFmt w:val="bullet"/>
      <w:lvlText w:val="•"/>
      <w:lvlJc w:val="left"/>
      <w:pPr>
        <w:ind w:left="1422" w:hanging="171"/>
      </w:pPr>
      <w:rPr>
        <w:rFonts w:hint="default"/>
      </w:rPr>
    </w:lvl>
    <w:lvl w:ilvl="8" w:tplc="FC8E98BC">
      <w:start w:val="1"/>
      <w:numFmt w:val="bullet"/>
      <w:lvlText w:val="•"/>
      <w:lvlJc w:val="left"/>
      <w:pPr>
        <w:ind w:left="1585" w:hanging="171"/>
      </w:pPr>
      <w:rPr>
        <w:rFonts w:hint="default"/>
      </w:rPr>
    </w:lvl>
  </w:abstractNum>
  <w:abstractNum w:abstractNumId="31">
    <w:nsid w:val="50911B4D"/>
    <w:multiLevelType w:val="hybridMultilevel"/>
    <w:tmpl w:val="F8B8511A"/>
    <w:lvl w:ilvl="0" w:tplc="BD8ADC6C">
      <w:start w:val="1"/>
      <w:numFmt w:val="bullet"/>
      <w:lvlText w:val="•"/>
      <w:lvlJc w:val="left"/>
      <w:pPr>
        <w:ind w:left="276" w:hanging="171"/>
      </w:pPr>
      <w:rPr>
        <w:rFonts w:ascii="Arial" w:eastAsia="Arial" w:hAnsi="Arial" w:hint="default"/>
        <w:sz w:val="19"/>
        <w:szCs w:val="19"/>
      </w:rPr>
    </w:lvl>
    <w:lvl w:ilvl="1" w:tplc="96C6D21E">
      <w:start w:val="1"/>
      <w:numFmt w:val="bullet"/>
      <w:lvlText w:val="–"/>
      <w:lvlJc w:val="left"/>
      <w:pPr>
        <w:ind w:left="446" w:hanging="171"/>
      </w:pPr>
      <w:rPr>
        <w:rFonts w:ascii="Georgia" w:eastAsia="Georgia" w:hAnsi="Georgia" w:hint="default"/>
        <w:sz w:val="19"/>
        <w:szCs w:val="19"/>
      </w:rPr>
    </w:lvl>
    <w:lvl w:ilvl="2" w:tplc="7D9AF0D0">
      <w:start w:val="1"/>
      <w:numFmt w:val="bullet"/>
      <w:lvlText w:val="•"/>
      <w:lvlJc w:val="left"/>
      <w:pPr>
        <w:ind w:left="609" w:hanging="171"/>
      </w:pPr>
      <w:rPr>
        <w:rFonts w:hint="default"/>
      </w:rPr>
    </w:lvl>
    <w:lvl w:ilvl="3" w:tplc="1F263B1A">
      <w:start w:val="1"/>
      <w:numFmt w:val="bullet"/>
      <w:lvlText w:val="•"/>
      <w:lvlJc w:val="left"/>
      <w:pPr>
        <w:ind w:left="772" w:hanging="171"/>
      </w:pPr>
      <w:rPr>
        <w:rFonts w:hint="default"/>
      </w:rPr>
    </w:lvl>
    <w:lvl w:ilvl="4" w:tplc="B872641C">
      <w:start w:val="1"/>
      <w:numFmt w:val="bullet"/>
      <w:lvlText w:val="•"/>
      <w:lvlJc w:val="left"/>
      <w:pPr>
        <w:ind w:left="935" w:hanging="171"/>
      </w:pPr>
      <w:rPr>
        <w:rFonts w:hint="default"/>
      </w:rPr>
    </w:lvl>
    <w:lvl w:ilvl="5" w:tplc="FA94B6E4">
      <w:start w:val="1"/>
      <w:numFmt w:val="bullet"/>
      <w:lvlText w:val="•"/>
      <w:lvlJc w:val="left"/>
      <w:pPr>
        <w:ind w:left="1098" w:hanging="171"/>
      </w:pPr>
      <w:rPr>
        <w:rFonts w:hint="default"/>
      </w:rPr>
    </w:lvl>
    <w:lvl w:ilvl="6" w:tplc="F3BC3CE8">
      <w:start w:val="1"/>
      <w:numFmt w:val="bullet"/>
      <w:lvlText w:val="•"/>
      <w:lvlJc w:val="left"/>
      <w:pPr>
        <w:ind w:left="1261" w:hanging="171"/>
      </w:pPr>
      <w:rPr>
        <w:rFonts w:hint="default"/>
      </w:rPr>
    </w:lvl>
    <w:lvl w:ilvl="7" w:tplc="21900DEC">
      <w:start w:val="1"/>
      <w:numFmt w:val="bullet"/>
      <w:lvlText w:val="•"/>
      <w:lvlJc w:val="left"/>
      <w:pPr>
        <w:ind w:left="1424" w:hanging="171"/>
      </w:pPr>
      <w:rPr>
        <w:rFonts w:hint="default"/>
      </w:rPr>
    </w:lvl>
    <w:lvl w:ilvl="8" w:tplc="9496E8E4">
      <w:start w:val="1"/>
      <w:numFmt w:val="bullet"/>
      <w:lvlText w:val="•"/>
      <w:lvlJc w:val="left"/>
      <w:pPr>
        <w:ind w:left="1587" w:hanging="171"/>
      </w:pPr>
      <w:rPr>
        <w:rFonts w:hint="default"/>
      </w:rPr>
    </w:lvl>
  </w:abstractNum>
  <w:abstractNum w:abstractNumId="32">
    <w:nsid w:val="53A2434A"/>
    <w:multiLevelType w:val="hybridMultilevel"/>
    <w:tmpl w:val="77A4511E"/>
    <w:lvl w:ilvl="0" w:tplc="50347582">
      <w:start w:val="1"/>
      <w:numFmt w:val="bullet"/>
      <w:lvlText w:val="•"/>
      <w:lvlJc w:val="left"/>
      <w:pPr>
        <w:ind w:left="276" w:hanging="171"/>
      </w:pPr>
      <w:rPr>
        <w:rFonts w:ascii="Arial" w:eastAsia="Arial" w:hAnsi="Arial" w:hint="default"/>
        <w:sz w:val="19"/>
        <w:szCs w:val="19"/>
      </w:rPr>
    </w:lvl>
    <w:lvl w:ilvl="1" w:tplc="70E0D19E">
      <w:start w:val="1"/>
      <w:numFmt w:val="bullet"/>
      <w:lvlText w:val="•"/>
      <w:lvlJc w:val="left"/>
      <w:pPr>
        <w:ind w:left="440" w:hanging="171"/>
      </w:pPr>
      <w:rPr>
        <w:rFonts w:hint="default"/>
      </w:rPr>
    </w:lvl>
    <w:lvl w:ilvl="2" w:tplc="1E7CE6D0">
      <w:start w:val="1"/>
      <w:numFmt w:val="bullet"/>
      <w:lvlText w:val="•"/>
      <w:lvlJc w:val="left"/>
      <w:pPr>
        <w:ind w:left="603" w:hanging="171"/>
      </w:pPr>
      <w:rPr>
        <w:rFonts w:hint="default"/>
      </w:rPr>
    </w:lvl>
    <w:lvl w:ilvl="3" w:tplc="3DF0ABD6">
      <w:start w:val="1"/>
      <w:numFmt w:val="bullet"/>
      <w:lvlText w:val="•"/>
      <w:lvlJc w:val="left"/>
      <w:pPr>
        <w:ind w:left="767" w:hanging="171"/>
      </w:pPr>
      <w:rPr>
        <w:rFonts w:hint="default"/>
      </w:rPr>
    </w:lvl>
    <w:lvl w:ilvl="4" w:tplc="C240C688">
      <w:start w:val="1"/>
      <w:numFmt w:val="bullet"/>
      <w:lvlText w:val="•"/>
      <w:lvlJc w:val="left"/>
      <w:pPr>
        <w:ind w:left="931" w:hanging="171"/>
      </w:pPr>
      <w:rPr>
        <w:rFonts w:hint="default"/>
      </w:rPr>
    </w:lvl>
    <w:lvl w:ilvl="5" w:tplc="D0D039DC">
      <w:start w:val="1"/>
      <w:numFmt w:val="bullet"/>
      <w:lvlText w:val="•"/>
      <w:lvlJc w:val="left"/>
      <w:pPr>
        <w:ind w:left="1094" w:hanging="171"/>
      </w:pPr>
      <w:rPr>
        <w:rFonts w:hint="default"/>
      </w:rPr>
    </w:lvl>
    <w:lvl w:ilvl="6" w:tplc="F5CE8A5C">
      <w:start w:val="1"/>
      <w:numFmt w:val="bullet"/>
      <w:lvlText w:val="•"/>
      <w:lvlJc w:val="left"/>
      <w:pPr>
        <w:ind w:left="1258" w:hanging="171"/>
      </w:pPr>
      <w:rPr>
        <w:rFonts w:hint="default"/>
      </w:rPr>
    </w:lvl>
    <w:lvl w:ilvl="7" w:tplc="4DB80222">
      <w:start w:val="1"/>
      <w:numFmt w:val="bullet"/>
      <w:lvlText w:val="•"/>
      <w:lvlJc w:val="left"/>
      <w:pPr>
        <w:ind w:left="1422" w:hanging="171"/>
      </w:pPr>
      <w:rPr>
        <w:rFonts w:hint="default"/>
      </w:rPr>
    </w:lvl>
    <w:lvl w:ilvl="8" w:tplc="3F2E35C0">
      <w:start w:val="1"/>
      <w:numFmt w:val="bullet"/>
      <w:lvlText w:val="•"/>
      <w:lvlJc w:val="left"/>
      <w:pPr>
        <w:ind w:left="1585" w:hanging="171"/>
      </w:pPr>
      <w:rPr>
        <w:rFonts w:hint="default"/>
      </w:rPr>
    </w:lvl>
  </w:abstractNum>
  <w:abstractNum w:abstractNumId="33">
    <w:nsid w:val="546500A4"/>
    <w:multiLevelType w:val="hybridMultilevel"/>
    <w:tmpl w:val="76CE3132"/>
    <w:lvl w:ilvl="0" w:tplc="ADF621D2">
      <w:start w:val="1"/>
      <w:numFmt w:val="bullet"/>
      <w:lvlText w:val="•"/>
      <w:lvlJc w:val="left"/>
      <w:pPr>
        <w:ind w:left="276" w:hanging="171"/>
      </w:pPr>
      <w:rPr>
        <w:rFonts w:ascii="Arial" w:eastAsia="Arial" w:hAnsi="Arial" w:hint="default"/>
        <w:sz w:val="19"/>
        <w:szCs w:val="19"/>
      </w:rPr>
    </w:lvl>
    <w:lvl w:ilvl="1" w:tplc="F7983ADA">
      <w:start w:val="1"/>
      <w:numFmt w:val="bullet"/>
      <w:lvlText w:val="•"/>
      <w:lvlJc w:val="left"/>
      <w:pPr>
        <w:ind w:left="440" w:hanging="171"/>
      </w:pPr>
      <w:rPr>
        <w:rFonts w:hint="default"/>
      </w:rPr>
    </w:lvl>
    <w:lvl w:ilvl="2" w:tplc="453CA218">
      <w:start w:val="1"/>
      <w:numFmt w:val="bullet"/>
      <w:lvlText w:val="•"/>
      <w:lvlJc w:val="left"/>
      <w:pPr>
        <w:ind w:left="605" w:hanging="171"/>
      </w:pPr>
      <w:rPr>
        <w:rFonts w:hint="default"/>
      </w:rPr>
    </w:lvl>
    <w:lvl w:ilvl="3" w:tplc="E4760588">
      <w:start w:val="1"/>
      <w:numFmt w:val="bullet"/>
      <w:lvlText w:val="•"/>
      <w:lvlJc w:val="left"/>
      <w:pPr>
        <w:ind w:left="769" w:hanging="171"/>
      </w:pPr>
      <w:rPr>
        <w:rFonts w:hint="default"/>
      </w:rPr>
    </w:lvl>
    <w:lvl w:ilvl="4" w:tplc="ACF49E56">
      <w:start w:val="1"/>
      <w:numFmt w:val="bullet"/>
      <w:lvlText w:val="•"/>
      <w:lvlJc w:val="left"/>
      <w:pPr>
        <w:ind w:left="934" w:hanging="171"/>
      </w:pPr>
      <w:rPr>
        <w:rFonts w:hint="default"/>
      </w:rPr>
    </w:lvl>
    <w:lvl w:ilvl="5" w:tplc="D44CDEBA">
      <w:start w:val="1"/>
      <w:numFmt w:val="bullet"/>
      <w:lvlText w:val="•"/>
      <w:lvlJc w:val="left"/>
      <w:pPr>
        <w:ind w:left="1098" w:hanging="171"/>
      </w:pPr>
      <w:rPr>
        <w:rFonts w:hint="default"/>
      </w:rPr>
    </w:lvl>
    <w:lvl w:ilvl="6" w:tplc="0C64B9B2">
      <w:start w:val="1"/>
      <w:numFmt w:val="bullet"/>
      <w:lvlText w:val="•"/>
      <w:lvlJc w:val="left"/>
      <w:pPr>
        <w:ind w:left="1262" w:hanging="171"/>
      </w:pPr>
      <w:rPr>
        <w:rFonts w:hint="default"/>
      </w:rPr>
    </w:lvl>
    <w:lvl w:ilvl="7" w:tplc="53AC6CB4">
      <w:start w:val="1"/>
      <w:numFmt w:val="bullet"/>
      <w:lvlText w:val="•"/>
      <w:lvlJc w:val="left"/>
      <w:pPr>
        <w:ind w:left="1427" w:hanging="171"/>
      </w:pPr>
      <w:rPr>
        <w:rFonts w:hint="default"/>
      </w:rPr>
    </w:lvl>
    <w:lvl w:ilvl="8" w:tplc="B15E088C">
      <w:start w:val="1"/>
      <w:numFmt w:val="bullet"/>
      <w:lvlText w:val="•"/>
      <w:lvlJc w:val="left"/>
      <w:pPr>
        <w:ind w:left="1591" w:hanging="171"/>
      </w:pPr>
      <w:rPr>
        <w:rFonts w:hint="default"/>
      </w:rPr>
    </w:lvl>
  </w:abstractNum>
  <w:abstractNum w:abstractNumId="34">
    <w:nsid w:val="58743184"/>
    <w:multiLevelType w:val="hybridMultilevel"/>
    <w:tmpl w:val="92D09A1C"/>
    <w:lvl w:ilvl="0" w:tplc="B41046F0">
      <w:start w:val="1"/>
      <w:numFmt w:val="bullet"/>
      <w:lvlText w:val="•"/>
      <w:lvlJc w:val="left"/>
      <w:pPr>
        <w:ind w:left="276" w:hanging="171"/>
      </w:pPr>
      <w:rPr>
        <w:rFonts w:ascii="Arial" w:eastAsia="Arial" w:hAnsi="Arial" w:hint="default"/>
        <w:sz w:val="19"/>
        <w:szCs w:val="19"/>
      </w:rPr>
    </w:lvl>
    <w:lvl w:ilvl="1" w:tplc="CD388D82">
      <w:start w:val="1"/>
      <w:numFmt w:val="bullet"/>
      <w:lvlText w:val="•"/>
      <w:lvlJc w:val="left"/>
      <w:pPr>
        <w:ind w:left="440" w:hanging="171"/>
      </w:pPr>
      <w:rPr>
        <w:rFonts w:hint="default"/>
      </w:rPr>
    </w:lvl>
    <w:lvl w:ilvl="2" w:tplc="4C98B25C">
      <w:start w:val="1"/>
      <w:numFmt w:val="bullet"/>
      <w:lvlText w:val="•"/>
      <w:lvlJc w:val="left"/>
      <w:pPr>
        <w:ind w:left="605" w:hanging="171"/>
      </w:pPr>
      <w:rPr>
        <w:rFonts w:hint="default"/>
      </w:rPr>
    </w:lvl>
    <w:lvl w:ilvl="3" w:tplc="1B18E068">
      <w:start w:val="1"/>
      <w:numFmt w:val="bullet"/>
      <w:lvlText w:val="•"/>
      <w:lvlJc w:val="left"/>
      <w:pPr>
        <w:ind w:left="769" w:hanging="171"/>
      </w:pPr>
      <w:rPr>
        <w:rFonts w:hint="default"/>
      </w:rPr>
    </w:lvl>
    <w:lvl w:ilvl="4" w:tplc="7E0AED64">
      <w:start w:val="1"/>
      <w:numFmt w:val="bullet"/>
      <w:lvlText w:val="•"/>
      <w:lvlJc w:val="left"/>
      <w:pPr>
        <w:ind w:left="934" w:hanging="171"/>
      </w:pPr>
      <w:rPr>
        <w:rFonts w:hint="default"/>
      </w:rPr>
    </w:lvl>
    <w:lvl w:ilvl="5" w:tplc="97589764">
      <w:start w:val="1"/>
      <w:numFmt w:val="bullet"/>
      <w:lvlText w:val="•"/>
      <w:lvlJc w:val="left"/>
      <w:pPr>
        <w:ind w:left="1098" w:hanging="171"/>
      </w:pPr>
      <w:rPr>
        <w:rFonts w:hint="default"/>
      </w:rPr>
    </w:lvl>
    <w:lvl w:ilvl="6" w:tplc="4AC49AA6">
      <w:start w:val="1"/>
      <w:numFmt w:val="bullet"/>
      <w:lvlText w:val="•"/>
      <w:lvlJc w:val="left"/>
      <w:pPr>
        <w:ind w:left="1262" w:hanging="171"/>
      </w:pPr>
      <w:rPr>
        <w:rFonts w:hint="default"/>
      </w:rPr>
    </w:lvl>
    <w:lvl w:ilvl="7" w:tplc="74126F74">
      <w:start w:val="1"/>
      <w:numFmt w:val="bullet"/>
      <w:lvlText w:val="•"/>
      <w:lvlJc w:val="left"/>
      <w:pPr>
        <w:ind w:left="1427" w:hanging="171"/>
      </w:pPr>
      <w:rPr>
        <w:rFonts w:hint="default"/>
      </w:rPr>
    </w:lvl>
    <w:lvl w:ilvl="8" w:tplc="173E00C6">
      <w:start w:val="1"/>
      <w:numFmt w:val="bullet"/>
      <w:lvlText w:val="•"/>
      <w:lvlJc w:val="left"/>
      <w:pPr>
        <w:ind w:left="1591" w:hanging="171"/>
      </w:pPr>
      <w:rPr>
        <w:rFonts w:hint="default"/>
      </w:rPr>
    </w:lvl>
  </w:abstractNum>
  <w:abstractNum w:abstractNumId="35">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09F0B40"/>
    <w:multiLevelType w:val="multilevel"/>
    <w:tmpl w:val="CB2E2DF8"/>
    <w:lvl w:ilvl="0">
      <w:start w:val="4"/>
      <w:numFmt w:val="decimal"/>
      <w:lvlText w:val="%1"/>
      <w:lvlJc w:val="left"/>
      <w:pPr>
        <w:ind w:left="453" w:hanging="341"/>
      </w:pPr>
      <w:rPr>
        <w:rFonts w:hint="default"/>
      </w:rPr>
    </w:lvl>
    <w:lvl w:ilvl="1">
      <w:start w:val="1"/>
      <w:numFmt w:val="decimal"/>
      <w:lvlText w:val="%1.%2"/>
      <w:lvlJc w:val="left"/>
      <w:pPr>
        <w:ind w:left="453" w:hanging="341"/>
      </w:pPr>
      <w:rPr>
        <w:rFonts w:ascii="Arial" w:eastAsia="Arial" w:hAnsi="Arial" w:hint="default"/>
        <w:sz w:val="19"/>
        <w:szCs w:val="19"/>
      </w:rPr>
    </w:lvl>
    <w:lvl w:ilvl="2">
      <w:start w:val="1"/>
      <w:numFmt w:val="bullet"/>
      <w:lvlText w:val="•"/>
      <w:lvlJc w:val="left"/>
      <w:pPr>
        <w:ind w:left="746" w:hanging="341"/>
      </w:pPr>
      <w:rPr>
        <w:rFonts w:hint="default"/>
      </w:rPr>
    </w:lvl>
    <w:lvl w:ilvl="3">
      <w:start w:val="1"/>
      <w:numFmt w:val="bullet"/>
      <w:lvlText w:val="•"/>
      <w:lvlJc w:val="left"/>
      <w:pPr>
        <w:ind w:left="893" w:hanging="341"/>
      </w:pPr>
      <w:rPr>
        <w:rFonts w:hint="default"/>
      </w:rPr>
    </w:lvl>
    <w:lvl w:ilvl="4">
      <w:start w:val="1"/>
      <w:numFmt w:val="bullet"/>
      <w:lvlText w:val="•"/>
      <w:lvlJc w:val="left"/>
      <w:pPr>
        <w:ind w:left="1040" w:hanging="341"/>
      </w:pPr>
      <w:rPr>
        <w:rFonts w:hint="default"/>
      </w:rPr>
    </w:lvl>
    <w:lvl w:ilvl="5">
      <w:start w:val="1"/>
      <w:numFmt w:val="bullet"/>
      <w:lvlText w:val="•"/>
      <w:lvlJc w:val="left"/>
      <w:pPr>
        <w:ind w:left="1187" w:hanging="341"/>
      </w:pPr>
      <w:rPr>
        <w:rFonts w:hint="default"/>
      </w:rPr>
    </w:lvl>
    <w:lvl w:ilvl="6">
      <w:start w:val="1"/>
      <w:numFmt w:val="bullet"/>
      <w:lvlText w:val="•"/>
      <w:lvlJc w:val="left"/>
      <w:pPr>
        <w:ind w:left="1333" w:hanging="341"/>
      </w:pPr>
      <w:rPr>
        <w:rFonts w:hint="default"/>
      </w:rPr>
    </w:lvl>
    <w:lvl w:ilvl="7">
      <w:start w:val="1"/>
      <w:numFmt w:val="bullet"/>
      <w:lvlText w:val="•"/>
      <w:lvlJc w:val="left"/>
      <w:pPr>
        <w:ind w:left="1480" w:hanging="341"/>
      </w:pPr>
      <w:rPr>
        <w:rFonts w:hint="default"/>
      </w:rPr>
    </w:lvl>
    <w:lvl w:ilvl="8">
      <w:start w:val="1"/>
      <w:numFmt w:val="bullet"/>
      <w:lvlText w:val="•"/>
      <w:lvlJc w:val="left"/>
      <w:pPr>
        <w:ind w:left="1627" w:hanging="341"/>
      </w:pPr>
      <w:rPr>
        <w:rFonts w:hint="default"/>
      </w:rPr>
    </w:lvl>
  </w:abstractNum>
  <w:abstractNum w:abstractNumId="37">
    <w:nsid w:val="63742850"/>
    <w:multiLevelType w:val="hybridMultilevel"/>
    <w:tmpl w:val="81A4F80E"/>
    <w:lvl w:ilvl="0" w:tplc="B5B21730">
      <w:start w:val="1"/>
      <w:numFmt w:val="bullet"/>
      <w:lvlText w:val="•"/>
      <w:lvlJc w:val="left"/>
      <w:pPr>
        <w:ind w:left="276" w:hanging="171"/>
      </w:pPr>
      <w:rPr>
        <w:rFonts w:ascii="Arial" w:eastAsia="Arial" w:hAnsi="Arial" w:hint="default"/>
        <w:sz w:val="19"/>
        <w:szCs w:val="19"/>
      </w:rPr>
    </w:lvl>
    <w:lvl w:ilvl="1" w:tplc="D4EC1228">
      <w:start w:val="1"/>
      <w:numFmt w:val="bullet"/>
      <w:lvlText w:val="•"/>
      <w:lvlJc w:val="left"/>
      <w:pPr>
        <w:ind w:left="440" w:hanging="171"/>
      </w:pPr>
      <w:rPr>
        <w:rFonts w:hint="default"/>
      </w:rPr>
    </w:lvl>
    <w:lvl w:ilvl="2" w:tplc="E2A08ED8">
      <w:start w:val="1"/>
      <w:numFmt w:val="bullet"/>
      <w:lvlText w:val="•"/>
      <w:lvlJc w:val="left"/>
      <w:pPr>
        <w:ind w:left="603" w:hanging="171"/>
      </w:pPr>
      <w:rPr>
        <w:rFonts w:hint="default"/>
      </w:rPr>
    </w:lvl>
    <w:lvl w:ilvl="3" w:tplc="79E015A4">
      <w:start w:val="1"/>
      <w:numFmt w:val="bullet"/>
      <w:lvlText w:val="•"/>
      <w:lvlJc w:val="left"/>
      <w:pPr>
        <w:ind w:left="767" w:hanging="171"/>
      </w:pPr>
      <w:rPr>
        <w:rFonts w:hint="default"/>
      </w:rPr>
    </w:lvl>
    <w:lvl w:ilvl="4" w:tplc="800CE040">
      <w:start w:val="1"/>
      <w:numFmt w:val="bullet"/>
      <w:lvlText w:val="•"/>
      <w:lvlJc w:val="left"/>
      <w:pPr>
        <w:ind w:left="931" w:hanging="171"/>
      </w:pPr>
      <w:rPr>
        <w:rFonts w:hint="default"/>
      </w:rPr>
    </w:lvl>
    <w:lvl w:ilvl="5" w:tplc="72D6064E">
      <w:start w:val="1"/>
      <w:numFmt w:val="bullet"/>
      <w:lvlText w:val="•"/>
      <w:lvlJc w:val="left"/>
      <w:pPr>
        <w:ind w:left="1094" w:hanging="171"/>
      </w:pPr>
      <w:rPr>
        <w:rFonts w:hint="default"/>
      </w:rPr>
    </w:lvl>
    <w:lvl w:ilvl="6" w:tplc="37CA8FF8">
      <w:start w:val="1"/>
      <w:numFmt w:val="bullet"/>
      <w:lvlText w:val="•"/>
      <w:lvlJc w:val="left"/>
      <w:pPr>
        <w:ind w:left="1258" w:hanging="171"/>
      </w:pPr>
      <w:rPr>
        <w:rFonts w:hint="default"/>
      </w:rPr>
    </w:lvl>
    <w:lvl w:ilvl="7" w:tplc="8F787CEC">
      <w:start w:val="1"/>
      <w:numFmt w:val="bullet"/>
      <w:lvlText w:val="•"/>
      <w:lvlJc w:val="left"/>
      <w:pPr>
        <w:ind w:left="1422" w:hanging="171"/>
      </w:pPr>
      <w:rPr>
        <w:rFonts w:hint="default"/>
      </w:rPr>
    </w:lvl>
    <w:lvl w:ilvl="8" w:tplc="DF100A58">
      <w:start w:val="1"/>
      <w:numFmt w:val="bullet"/>
      <w:lvlText w:val="•"/>
      <w:lvlJc w:val="left"/>
      <w:pPr>
        <w:ind w:left="1585" w:hanging="171"/>
      </w:pPr>
      <w:rPr>
        <w:rFonts w:hint="default"/>
      </w:rPr>
    </w:lvl>
  </w:abstractNum>
  <w:abstractNum w:abstractNumId="38">
    <w:nsid w:val="6601003C"/>
    <w:multiLevelType w:val="hybridMultilevel"/>
    <w:tmpl w:val="369ED344"/>
    <w:lvl w:ilvl="0" w:tplc="6F56C904">
      <w:start w:val="1"/>
      <w:numFmt w:val="decimal"/>
      <w:lvlText w:val="%1."/>
      <w:lvlJc w:val="left"/>
      <w:pPr>
        <w:ind w:left="514" w:hanging="341"/>
      </w:pPr>
      <w:rPr>
        <w:rFonts w:ascii="Century" w:eastAsia="Century" w:hAnsi="Century" w:hint="default"/>
        <w:spacing w:val="2"/>
        <w:w w:val="75"/>
        <w:sz w:val="20"/>
        <w:szCs w:val="20"/>
      </w:rPr>
    </w:lvl>
    <w:lvl w:ilvl="1" w:tplc="140C5420">
      <w:start w:val="1"/>
      <w:numFmt w:val="bullet"/>
      <w:lvlText w:val="•"/>
      <w:lvlJc w:val="left"/>
      <w:pPr>
        <w:ind w:left="1455" w:hanging="341"/>
      </w:pPr>
      <w:rPr>
        <w:rFonts w:hint="default"/>
      </w:rPr>
    </w:lvl>
    <w:lvl w:ilvl="2" w:tplc="AD58AEC0">
      <w:start w:val="1"/>
      <w:numFmt w:val="bullet"/>
      <w:lvlText w:val="•"/>
      <w:lvlJc w:val="left"/>
      <w:pPr>
        <w:ind w:left="2396" w:hanging="341"/>
      </w:pPr>
      <w:rPr>
        <w:rFonts w:hint="default"/>
      </w:rPr>
    </w:lvl>
    <w:lvl w:ilvl="3" w:tplc="67CEA9D4">
      <w:start w:val="1"/>
      <w:numFmt w:val="bullet"/>
      <w:lvlText w:val="•"/>
      <w:lvlJc w:val="left"/>
      <w:pPr>
        <w:ind w:left="3337" w:hanging="341"/>
      </w:pPr>
      <w:rPr>
        <w:rFonts w:hint="default"/>
      </w:rPr>
    </w:lvl>
    <w:lvl w:ilvl="4" w:tplc="9F2863A2">
      <w:start w:val="1"/>
      <w:numFmt w:val="bullet"/>
      <w:lvlText w:val="•"/>
      <w:lvlJc w:val="left"/>
      <w:pPr>
        <w:ind w:left="4278" w:hanging="341"/>
      </w:pPr>
      <w:rPr>
        <w:rFonts w:hint="default"/>
      </w:rPr>
    </w:lvl>
    <w:lvl w:ilvl="5" w:tplc="ADA634E2">
      <w:start w:val="1"/>
      <w:numFmt w:val="bullet"/>
      <w:lvlText w:val="•"/>
      <w:lvlJc w:val="left"/>
      <w:pPr>
        <w:ind w:left="5219" w:hanging="341"/>
      </w:pPr>
      <w:rPr>
        <w:rFonts w:hint="default"/>
      </w:rPr>
    </w:lvl>
    <w:lvl w:ilvl="6" w:tplc="410AAEA2">
      <w:start w:val="1"/>
      <w:numFmt w:val="bullet"/>
      <w:lvlText w:val="•"/>
      <w:lvlJc w:val="left"/>
      <w:pPr>
        <w:ind w:left="6160" w:hanging="341"/>
      </w:pPr>
      <w:rPr>
        <w:rFonts w:hint="default"/>
      </w:rPr>
    </w:lvl>
    <w:lvl w:ilvl="7" w:tplc="1040E0F2">
      <w:start w:val="1"/>
      <w:numFmt w:val="bullet"/>
      <w:lvlText w:val="•"/>
      <w:lvlJc w:val="left"/>
      <w:pPr>
        <w:ind w:left="7102" w:hanging="341"/>
      </w:pPr>
      <w:rPr>
        <w:rFonts w:hint="default"/>
      </w:rPr>
    </w:lvl>
    <w:lvl w:ilvl="8" w:tplc="30CC52FE">
      <w:start w:val="1"/>
      <w:numFmt w:val="bullet"/>
      <w:lvlText w:val="•"/>
      <w:lvlJc w:val="left"/>
      <w:pPr>
        <w:ind w:left="8043" w:hanging="341"/>
      </w:pPr>
      <w:rPr>
        <w:rFonts w:hint="default"/>
      </w:rPr>
    </w:lvl>
  </w:abstractNum>
  <w:abstractNum w:abstractNumId="39">
    <w:nsid w:val="66C84166"/>
    <w:multiLevelType w:val="hybridMultilevel"/>
    <w:tmpl w:val="4B206E92"/>
    <w:lvl w:ilvl="0" w:tplc="3C7E1FE0">
      <w:start w:val="1"/>
      <w:numFmt w:val="bullet"/>
      <w:lvlText w:val="•"/>
      <w:lvlJc w:val="left"/>
      <w:pPr>
        <w:ind w:left="276" w:hanging="171"/>
      </w:pPr>
      <w:rPr>
        <w:rFonts w:ascii="Arial" w:eastAsia="Arial" w:hAnsi="Arial" w:hint="default"/>
        <w:sz w:val="19"/>
        <w:szCs w:val="19"/>
      </w:rPr>
    </w:lvl>
    <w:lvl w:ilvl="1" w:tplc="3142F80E">
      <w:start w:val="1"/>
      <w:numFmt w:val="bullet"/>
      <w:lvlText w:val="•"/>
      <w:lvlJc w:val="left"/>
      <w:pPr>
        <w:ind w:left="440" w:hanging="171"/>
      </w:pPr>
      <w:rPr>
        <w:rFonts w:hint="default"/>
      </w:rPr>
    </w:lvl>
    <w:lvl w:ilvl="2" w:tplc="E50205E2">
      <w:start w:val="1"/>
      <w:numFmt w:val="bullet"/>
      <w:lvlText w:val="•"/>
      <w:lvlJc w:val="left"/>
      <w:pPr>
        <w:ind w:left="603" w:hanging="171"/>
      </w:pPr>
      <w:rPr>
        <w:rFonts w:hint="default"/>
      </w:rPr>
    </w:lvl>
    <w:lvl w:ilvl="3" w:tplc="14348C1A">
      <w:start w:val="1"/>
      <w:numFmt w:val="bullet"/>
      <w:lvlText w:val="•"/>
      <w:lvlJc w:val="left"/>
      <w:pPr>
        <w:ind w:left="767" w:hanging="171"/>
      </w:pPr>
      <w:rPr>
        <w:rFonts w:hint="default"/>
      </w:rPr>
    </w:lvl>
    <w:lvl w:ilvl="4" w:tplc="64E4F6CA">
      <w:start w:val="1"/>
      <w:numFmt w:val="bullet"/>
      <w:lvlText w:val="•"/>
      <w:lvlJc w:val="left"/>
      <w:pPr>
        <w:ind w:left="931" w:hanging="171"/>
      </w:pPr>
      <w:rPr>
        <w:rFonts w:hint="default"/>
      </w:rPr>
    </w:lvl>
    <w:lvl w:ilvl="5" w:tplc="2F203E98">
      <w:start w:val="1"/>
      <w:numFmt w:val="bullet"/>
      <w:lvlText w:val="•"/>
      <w:lvlJc w:val="left"/>
      <w:pPr>
        <w:ind w:left="1094" w:hanging="171"/>
      </w:pPr>
      <w:rPr>
        <w:rFonts w:hint="default"/>
      </w:rPr>
    </w:lvl>
    <w:lvl w:ilvl="6" w:tplc="CB12FF14">
      <w:start w:val="1"/>
      <w:numFmt w:val="bullet"/>
      <w:lvlText w:val="•"/>
      <w:lvlJc w:val="left"/>
      <w:pPr>
        <w:ind w:left="1258" w:hanging="171"/>
      </w:pPr>
      <w:rPr>
        <w:rFonts w:hint="default"/>
      </w:rPr>
    </w:lvl>
    <w:lvl w:ilvl="7" w:tplc="49E4437A">
      <w:start w:val="1"/>
      <w:numFmt w:val="bullet"/>
      <w:lvlText w:val="•"/>
      <w:lvlJc w:val="left"/>
      <w:pPr>
        <w:ind w:left="1422" w:hanging="171"/>
      </w:pPr>
      <w:rPr>
        <w:rFonts w:hint="default"/>
      </w:rPr>
    </w:lvl>
    <w:lvl w:ilvl="8" w:tplc="31225398">
      <w:start w:val="1"/>
      <w:numFmt w:val="bullet"/>
      <w:lvlText w:val="•"/>
      <w:lvlJc w:val="left"/>
      <w:pPr>
        <w:ind w:left="1585" w:hanging="171"/>
      </w:pPr>
      <w:rPr>
        <w:rFonts w:hint="default"/>
      </w:rPr>
    </w:lvl>
  </w:abstractNum>
  <w:abstractNum w:abstractNumId="40">
    <w:nsid w:val="66F7659B"/>
    <w:multiLevelType w:val="hybridMultilevel"/>
    <w:tmpl w:val="52DA09C2"/>
    <w:lvl w:ilvl="0" w:tplc="9578C014">
      <w:start w:val="1"/>
      <w:numFmt w:val="bullet"/>
      <w:lvlText w:val="•"/>
      <w:lvlJc w:val="left"/>
      <w:pPr>
        <w:ind w:left="276" w:hanging="171"/>
      </w:pPr>
      <w:rPr>
        <w:rFonts w:ascii="Arial" w:eastAsia="Arial" w:hAnsi="Arial" w:hint="default"/>
        <w:sz w:val="19"/>
        <w:szCs w:val="19"/>
      </w:rPr>
    </w:lvl>
    <w:lvl w:ilvl="1" w:tplc="6A1E898C">
      <w:start w:val="1"/>
      <w:numFmt w:val="bullet"/>
      <w:lvlText w:val="•"/>
      <w:lvlJc w:val="left"/>
      <w:pPr>
        <w:ind w:left="440" w:hanging="171"/>
      </w:pPr>
      <w:rPr>
        <w:rFonts w:hint="default"/>
      </w:rPr>
    </w:lvl>
    <w:lvl w:ilvl="2" w:tplc="37B218A6">
      <w:start w:val="1"/>
      <w:numFmt w:val="bullet"/>
      <w:lvlText w:val="•"/>
      <w:lvlJc w:val="left"/>
      <w:pPr>
        <w:ind w:left="605" w:hanging="171"/>
      </w:pPr>
      <w:rPr>
        <w:rFonts w:hint="default"/>
      </w:rPr>
    </w:lvl>
    <w:lvl w:ilvl="3" w:tplc="1294146C">
      <w:start w:val="1"/>
      <w:numFmt w:val="bullet"/>
      <w:lvlText w:val="•"/>
      <w:lvlJc w:val="left"/>
      <w:pPr>
        <w:ind w:left="769" w:hanging="171"/>
      </w:pPr>
      <w:rPr>
        <w:rFonts w:hint="default"/>
      </w:rPr>
    </w:lvl>
    <w:lvl w:ilvl="4" w:tplc="D63C7D34">
      <w:start w:val="1"/>
      <w:numFmt w:val="bullet"/>
      <w:lvlText w:val="•"/>
      <w:lvlJc w:val="left"/>
      <w:pPr>
        <w:ind w:left="934" w:hanging="171"/>
      </w:pPr>
      <w:rPr>
        <w:rFonts w:hint="default"/>
      </w:rPr>
    </w:lvl>
    <w:lvl w:ilvl="5" w:tplc="A80E904C">
      <w:start w:val="1"/>
      <w:numFmt w:val="bullet"/>
      <w:lvlText w:val="•"/>
      <w:lvlJc w:val="left"/>
      <w:pPr>
        <w:ind w:left="1098" w:hanging="171"/>
      </w:pPr>
      <w:rPr>
        <w:rFonts w:hint="default"/>
      </w:rPr>
    </w:lvl>
    <w:lvl w:ilvl="6" w:tplc="4B3CD42E">
      <w:start w:val="1"/>
      <w:numFmt w:val="bullet"/>
      <w:lvlText w:val="•"/>
      <w:lvlJc w:val="left"/>
      <w:pPr>
        <w:ind w:left="1262" w:hanging="171"/>
      </w:pPr>
      <w:rPr>
        <w:rFonts w:hint="default"/>
      </w:rPr>
    </w:lvl>
    <w:lvl w:ilvl="7" w:tplc="AACE2344">
      <w:start w:val="1"/>
      <w:numFmt w:val="bullet"/>
      <w:lvlText w:val="•"/>
      <w:lvlJc w:val="left"/>
      <w:pPr>
        <w:ind w:left="1427" w:hanging="171"/>
      </w:pPr>
      <w:rPr>
        <w:rFonts w:hint="default"/>
      </w:rPr>
    </w:lvl>
    <w:lvl w:ilvl="8" w:tplc="46E66F36">
      <w:start w:val="1"/>
      <w:numFmt w:val="bullet"/>
      <w:lvlText w:val="•"/>
      <w:lvlJc w:val="left"/>
      <w:pPr>
        <w:ind w:left="1591" w:hanging="171"/>
      </w:pPr>
      <w:rPr>
        <w:rFonts w:hint="default"/>
      </w:rPr>
    </w:lvl>
  </w:abstractNum>
  <w:abstractNum w:abstractNumId="41">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2">
    <w:nsid w:val="6C6937F1"/>
    <w:multiLevelType w:val="hybridMultilevel"/>
    <w:tmpl w:val="9B3CBCCA"/>
    <w:lvl w:ilvl="0" w:tplc="3552DEF0">
      <w:start w:val="1"/>
      <w:numFmt w:val="bullet"/>
      <w:lvlText w:val="•"/>
      <w:lvlJc w:val="left"/>
      <w:pPr>
        <w:ind w:left="276" w:hanging="171"/>
      </w:pPr>
      <w:rPr>
        <w:rFonts w:ascii="Arial" w:eastAsia="Arial" w:hAnsi="Arial" w:hint="default"/>
        <w:sz w:val="19"/>
        <w:szCs w:val="19"/>
      </w:rPr>
    </w:lvl>
    <w:lvl w:ilvl="1" w:tplc="2CF2C606">
      <w:start w:val="1"/>
      <w:numFmt w:val="bullet"/>
      <w:lvlText w:val="•"/>
      <w:lvlJc w:val="left"/>
      <w:pPr>
        <w:ind w:left="440" w:hanging="171"/>
      </w:pPr>
      <w:rPr>
        <w:rFonts w:hint="default"/>
      </w:rPr>
    </w:lvl>
    <w:lvl w:ilvl="2" w:tplc="5A24A544">
      <w:start w:val="1"/>
      <w:numFmt w:val="bullet"/>
      <w:lvlText w:val="•"/>
      <w:lvlJc w:val="left"/>
      <w:pPr>
        <w:ind w:left="603" w:hanging="171"/>
      </w:pPr>
      <w:rPr>
        <w:rFonts w:hint="default"/>
      </w:rPr>
    </w:lvl>
    <w:lvl w:ilvl="3" w:tplc="C1D49534">
      <w:start w:val="1"/>
      <w:numFmt w:val="bullet"/>
      <w:lvlText w:val="•"/>
      <w:lvlJc w:val="left"/>
      <w:pPr>
        <w:ind w:left="767" w:hanging="171"/>
      </w:pPr>
      <w:rPr>
        <w:rFonts w:hint="default"/>
      </w:rPr>
    </w:lvl>
    <w:lvl w:ilvl="4" w:tplc="6A385BE4">
      <w:start w:val="1"/>
      <w:numFmt w:val="bullet"/>
      <w:lvlText w:val="•"/>
      <w:lvlJc w:val="left"/>
      <w:pPr>
        <w:ind w:left="931" w:hanging="171"/>
      </w:pPr>
      <w:rPr>
        <w:rFonts w:hint="default"/>
      </w:rPr>
    </w:lvl>
    <w:lvl w:ilvl="5" w:tplc="A83A3ED6">
      <w:start w:val="1"/>
      <w:numFmt w:val="bullet"/>
      <w:lvlText w:val="•"/>
      <w:lvlJc w:val="left"/>
      <w:pPr>
        <w:ind w:left="1094" w:hanging="171"/>
      </w:pPr>
      <w:rPr>
        <w:rFonts w:hint="default"/>
      </w:rPr>
    </w:lvl>
    <w:lvl w:ilvl="6" w:tplc="EE549B70">
      <w:start w:val="1"/>
      <w:numFmt w:val="bullet"/>
      <w:lvlText w:val="•"/>
      <w:lvlJc w:val="left"/>
      <w:pPr>
        <w:ind w:left="1258" w:hanging="171"/>
      </w:pPr>
      <w:rPr>
        <w:rFonts w:hint="default"/>
      </w:rPr>
    </w:lvl>
    <w:lvl w:ilvl="7" w:tplc="8B40B6F6">
      <w:start w:val="1"/>
      <w:numFmt w:val="bullet"/>
      <w:lvlText w:val="•"/>
      <w:lvlJc w:val="left"/>
      <w:pPr>
        <w:ind w:left="1422" w:hanging="171"/>
      </w:pPr>
      <w:rPr>
        <w:rFonts w:hint="default"/>
      </w:rPr>
    </w:lvl>
    <w:lvl w:ilvl="8" w:tplc="95EADEB8">
      <w:start w:val="1"/>
      <w:numFmt w:val="bullet"/>
      <w:lvlText w:val="•"/>
      <w:lvlJc w:val="left"/>
      <w:pPr>
        <w:ind w:left="1585" w:hanging="171"/>
      </w:pPr>
      <w:rPr>
        <w:rFonts w:hint="default"/>
      </w:rPr>
    </w:lvl>
  </w:abstractNum>
  <w:abstractNum w:abstractNumId="43">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89D77E8"/>
    <w:multiLevelType w:val="hybridMultilevel"/>
    <w:tmpl w:val="853E3724"/>
    <w:lvl w:ilvl="0" w:tplc="C9185132">
      <w:start w:val="1"/>
      <w:numFmt w:val="bullet"/>
      <w:lvlText w:val="•"/>
      <w:lvlJc w:val="left"/>
      <w:pPr>
        <w:ind w:left="276" w:hanging="171"/>
      </w:pPr>
      <w:rPr>
        <w:rFonts w:ascii="Arial" w:eastAsia="Arial" w:hAnsi="Arial" w:hint="default"/>
        <w:sz w:val="19"/>
        <w:szCs w:val="19"/>
      </w:rPr>
    </w:lvl>
    <w:lvl w:ilvl="1" w:tplc="62EEBCC0">
      <w:start w:val="1"/>
      <w:numFmt w:val="bullet"/>
      <w:lvlText w:val="–"/>
      <w:lvlJc w:val="left"/>
      <w:pPr>
        <w:ind w:left="446" w:hanging="171"/>
      </w:pPr>
      <w:rPr>
        <w:rFonts w:ascii="Georgia" w:eastAsia="Georgia" w:hAnsi="Georgia" w:hint="default"/>
        <w:sz w:val="19"/>
        <w:szCs w:val="19"/>
      </w:rPr>
    </w:lvl>
    <w:lvl w:ilvl="2" w:tplc="A860F23A">
      <w:start w:val="1"/>
      <w:numFmt w:val="bullet"/>
      <w:lvlText w:val="•"/>
      <w:lvlJc w:val="left"/>
      <w:pPr>
        <w:ind w:left="610" w:hanging="171"/>
      </w:pPr>
      <w:rPr>
        <w:rFonts w:hint="default"/>
      </w:rPr>
    </w:lvl>
    <w:lvl w:ilvl="3" w:tplc="1CF66A2A">
      <w:start w:val="1"/>
      <w:numFmt w:val="bullet"/>
      <w:lvlText w:val="•"/>
      <w:lvlJc w:val="left"/>
      <w:pPr>
        <w:ind w:left="774" w:hanging="171"/>
      </w:pPr>
      <w:rPr>
        <w:rFonts w:hint="default"/>
      </w:rPr>
    </w:lvl>
    <w:lvl w:ilvl="4" w:tplc="6E8211D0">
      <w:start w:val="1"/>
      <w:numFmt w:val="bullet"/>
      <w:lvlText w:val="•"/>
      <w:lvlJc w:val="left"/>
      <w:pPr>
        <w:ind w:left="937" w:hanging="171"/>
      </w:pPr>
      <w:rPr>
        <w:rFonts w:hint="default"/>
      </w:rPr>
    </w:lvl>
    <w:lvl w:ilvl="5" w:tplc="BA221F44">
      <w:start w:val="1"/>
      <w:numFmt w:val="bullet"/>
      <w:lvlText w:val="•"/>
      <w:lvlJc w:val="left"/>
      <w:pPr>
        <w:ind w:left="1101" w:hanging="171"/>
      </w:pPr>
      <w:rPr>
        <w:rFonts w:hint="default"/>
      </w:rPr>
    </w:lvl>
    <w:lvl w:ilvl="6" w:tplc="EDD6C6E0">
      <w:start w:val="1"/>
      <w:numFmt w:val="bullet"/>
      <w:lvlText w:val="•"/>
      <w:lvlJc w:val="left"/>
      <w:pPr>
        <w:ind w:left="1265" w:hanging="171"/>
      </w:pPr>
      <w:rPr>
        <w:rFonts w:hint="default"/>
      </w:rPr>
    </w:lvl>
    <w:lvl w:ilvl="7" w:tplc="137AB21C">
      <w:start w:val="1"/>
      <w:numFmt w:val="bullet"/>
      <w:lvlText w:val="•"/>
      <w:lvlJc w:val="left"/>
      <w:pPr>
        <w:ind w:left="1429" w:hanging="171"/>
      </w:pPr>
      <w:rPr>
        <w:rFonts w:hint="default"/>
      </w:rPr>
    </w:lvl>
    <w:lvl w:ilvl="8" w:tplc="6F408242">
      <w:start w:val="1"/>
      <w:numFmt w:val="bullet"/>
      <w:lvlText w:val="•"/>
      <w:lvlJc w:val="left"/>
      <w:pPr>
        <w:ind w:left="1592" w:hanging="171"/>
      </w:pPr>
      <w:rPr>
        <w:rFonts w:hint="default"/>
      </w:rPr>
    </w:lvl>
  </w:abstractNum>
  <w:abstractNum w:abstractNumId="45">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6">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47">
    <w:nsid w:val="7C2437DA"/>
    <w:multiLevelType w:val="multilevel"/>
    <w:tmpl w:val="D6565B8C"/>
    <w:lvl w:ilvl="0">
      <w:start w:val="2"/>
      <w:numFmt w:val="decimal"/>
      <w:lvlText w:val="%1"/>
      <w:lvlJc w:val="left"/>
      <w:pPr>
        <w:ind w:left="453" w:hanging="341"/>
      </w:pPr>
      <w:rPr>
        <w:rFonts w:hint="default"/>
      </w:rPr>
    </w:lvl>
    <w:lvl w:ilvl="1">
      <w:start w:val="1"/>
      <w:numFmt w:val="decimal"/>
      <w:lvlText w:val="%1.%2"/>
      <w:lvlJc w:val="left"/>
      <w:pPr>
        <w:ind w:left="453" w:hanging="341"/>
      </w:pPr>
      <w:rPr>
        <w:rFonts w:ascii="Arial" w:eastAsia="Arial" w:hAnsi="Arial" w:hint="default"/>
        <w:sz w:val="19"/>
        <w:szCs w:val="19"/>
      </w:rPr>
    </w:lvl>
    <w:lvl w:ilvl="2">
      <w:start w:val="1"/>
      <w:numFmt w:val="bullet"/>
      <w:lvlText w:val="•"/>
      <w:lvlJc w:val="left"/>
      <w:pPr>
        <w:ind w:left="746" w:hanging="341"/>
      </w:pPr>
      <w:rPr>
        <w:rFonts w:hint="default"/>
      </w:rPr>
    </w:lvl>
    <w:lvl w:ilvl="3">
      <w:start w:val="1"/>
      <w:numFmt w:val="bullet"/>
      <w:lvlText w:val="•"/>
      <w:lvlJc w:val="left"/>
      <w:pPr>
        <w:ind w:left="893" w:hanging="341"/>
      </w:pPr>
      <w:rPr>
        <w:rFonts w:hint="default"/>
      </w:rPr>
    </w:lvl>
    <w:lvl w:ilvl="4">
      <w:start w:val="1"/>
      <w:numFmt w:val="bullet"/>
      <w:lvlText w:val="•"/>
      <w:lvlJc w:val="left"/>
      <w:pPr>
        <w:ind w:left="1040" w:hanging="341"/>
      </w:pPr>
      <w:rPr>
        <w:rFonts w:hint="default"/>
      </w:rPr>
    </w:lvl>
    <w:lvl w:ilvl="5">
      <w:start w:val="1"/>
      <w:numFmt w:val="bullet"/>
      <w:lvlText w:val="•"/>
      <w:lvlJc w:val="left"/>
      <w:pPr>
        <w:ind w:left="1187" w:hanging="341"/>
      </w:pPr>
      <w:rPr>
        <w:rFonts w:hint="default"/>
      </w:rPr>
    </w:lvl>
    <w:lvl w:ilvl="6">
      <w:start w:val="1"/>
      <w:numFmt w:val="bullet"/>
      <w:lvlText w:val="•"/>
      <w:lvlJc w:val="left"/>
      <w:pPr>
        <w:ind w:left="1333" w:hanging="341"/>
      </w:pPr>
      <w:rPr>
        <w:rFonts w:hint="default"/>
      </w:rPr>
    </w:lvl>
    <w:lvl w:ilvl="7">
      <w:start w:val="1"/>
      <w:numFmt w:val="bullet"/>
      <w:lvlText w:val="•"/>
      <w:lvlJc w:val="left"/>
      <w:pPr>
        <w:ind w:left="1480" w:hanging="341"/>
      </w:pPr>
      <w:rPr>
        <w:rFonts w:hint="default"/>
      </w:rPr>
    </w:lvl>
    <w:lvl w:ilvl="8">
      <w:start w:val="1"/>
      <w:numFmt w:val="bullet"/>
      <w:lvlText w:val="•"/>
      <w:lvlJc w:val="left"/>
      <w:pPr>
        <w:ind w:left="1627" w:hanging="341"/>
      </w:pPr>
      <w:rPr>
        <w:rFonts w:hint="default"/>
      </w:rPr>
    </w:lvl>
  </w:abstractNum>
  <w:abstractNum w:abstractNumId="48">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nsid w:val="7DC54E5A"/>
    <w:multiLevelType w:val="hybridMultilevel"/>
    <w:tmpl w:val="28C21E2A"/>
    <w:lvl w:ilvl="0" w:tplc="B5E6B0C0">
      <w:start w:val="1"/>
      <w:numFmt w:val="bullet"/>
      <w:lvlText w:val="•"/>
      <w:lvlJc w:val="left"/>
      <w:pPr>
        <w:ind w:left="276" w:hanging="171"/>
      </w:pPr>
      <w:rPr>
        <w:rFonts w:ascii="Arial" w:eastAsia="Arial" w:hAnsi="Arial" w:hint="default"/>
        <w:sz w:val="19"/>
        <w:szCs w:val="19"/>
      </w:rPr>
    </w:lvl>
    <w:lvl w:ilvl="1" w:tplc="212C20DA">
      <w:start w:val="1"/>
      <w:numFmt w:val="bullet"/>
      <w:lvlText w:val="•"/>
      <w:lvlJc w:val="left"/>
      <w:pPr>
        <w:ind w:left="440" w:hanging="171"/>
      </w:pPr>
      <w:rPr>
        <w:rFonts w:hint="default"/>
      </w:rPr>
    </w:lvl>
    <w:lvl w:ilvl="2" w:tplc="A8D6A5E6">
      <w:start w:val="1"/>
      <w:numFmt w:val="bullet"/>
      <w:lvlText w:val="•"/>
      <w:lvlJc w:val="left"/>
      <w:pPr>
        <w:ind w:left="603" w:hanging="171"/>
      </w:pPr>
      <w:rPr>
        <w:rFonts w:hint="default"/>
      </w:rPr>
    </w:lvl>
    <w:lvl w:ilvl="3" w:tplc="E4D2E7BA">
      <w:start w:val="1"/>
      <w:numFmt w:val="bullet"/>
      <w:lvlText w:val="•"/>
      <w:lvlJc w:val="left"/>
      <w:pPr>
        <w:ind w:left="767" w:hanging="171"/>
      </w:pPr>
      <w:rPr>
        <w:rFonts w:hint="default"/>
      </w:rPr>
    </w:lvl>
    <w:lvl w:ilvl="4" w:tplc="6D8C2272">
      <w:start w:val="1"/>
      <w:numFmt w:val="bullet"/>
      <w:lvlText w:val="•"/>
      <w:lvlJc w:val="left"/>
      <w:pPr>
        <w:ind w:left="931" w:hanging="171"/>
      </w:pPr>
      <w:rPr>
        <w:rFonts w:hint="default"/>
      </w:rPr>
    </w:lvl>
    <w:lvl w:ilvl="5" w:tplc="B12A2C8C">
      <w:start w:val="1"/>
      <w:numFmt w:val="bullet"/>
      <w:lvlText w:val="•"/>
      <w:lvlJc w:val="left"/>
      <w:pPr>
        <w:ind w:left="1094" w:hanging="171"/>
      </w:pPr>
      <w:rPr>
        <w:rFonts w:hint="default"/>
      </w:rPr>
    </w:lvl>
    <w:lvl w:ilvl="6" w:tplc="85F22BCC">
      <w:start w:val="1"/>
      <w:numFmt w:val="bullet"/>
      <w:lvlText w:val="•"/>
      <w:lvlJc w:val="left"/>
      <w:pPr>
        <w:ind w:left="1258" w:hanging="171"/>
      </w:pPr>
      <w:rPr>
        <w:rFonts w:hint="default"/>
      </w:rPr>
    </w:lvl>
    <w:lvl w:ilvl="7" w:tplc="786644E4">
      <w:start w:val="1"/>
      <w:numFmt w:val="bullet"/>
      <w:lvlText w:val="•"/>
      <w:lvlJc w:val="left"/>
      <w:pPr>
        <w:ind w:left="1422" w:hanging="171"/>
      </w:pPr>
      <w:rPr>
        <w:rFonts w:hint="default"/>
      </w:rPr>
    </w:lvl>
    <w:lvl w:ilvl="8" w:tplc="632028D8">
      <w:start w:val="1"/>
      <w:numFmt w:val="bullet"/>
      <w:lvlText w:val="•"/>
      <w:lvlJc w:val="left"/>
      <w:pPr>
        <w:ind w:left="1585" w:hanging="171"/>
      </w:pPr>
      <w:rPr>
        <w:rFonts w:hint="default"/>
      </w:rPr>
    </w:lvl>
  </w:abstractNum>
  <w:num w:numId="1">
    <w:abstractNumId w:val="46"/>
  </w:num>
  <w:num w:numId="2">
    <w:abstractNumId w:val="41"/>
  </w:num>
  <w:num w:numId="3">
    <w:abstractNumId w:val="25"/>
  </w:num>
  <w:num w:numId="4">
    <w:abstractNumId w:val="27"/>
  </w:num>
  <w:num w:numId="5">
    <w:abstractNumId w:val="2"/>
  </w:num>
  <w:num w:numId="6">
    <w:abstractNumId w:val="48"/>
  </w:num>
  <w:num w:numId="7">
    <w:abstractNumId w:val="18"/>
  </w:num>
  <w:num w:numId="8">
    <w:abstractNumId w:val="4"/>
  </w:num>
  <w:num w:numId="9">
    <w:abstractNumId w:val="45"/>
  </w:num>
  <w:num w:numId="10">
    <w:abstractNumId w:val="3"/>
  </w:num>
  <w:num w:numId="11">
    <w:abstractNumId w:val="43"/>
  </w:num>
  <w:num w:numId="12">
    <w:abstractNumId w:val="6"/>
  </w:num>
  <w:num w:numId="13">
    <w:abstractNumId w:val="10"/>
  </w:num>
  <w:num w:numId="14">
    <w:abstractNumId w:val="9"/>
  </w:num>
  <w:num w:numId="15">
    <w:abstractNumId w:val="11"/>
  </w:num>
  <w:num w:numId="16">
    <w:abstractNumId w:val="35"/>
  </w:num>
  <w:num w:numId="17">
    <w:abstractNumId w:val="16"/>
  </w:num>
  <w:num w:numId="18">
    <w:abstractNumId w:val="8"/>
  </w:num>
  <w:num w:numId="19">
    <w:abstractNumId w:val="29"/>
  </w:num>
  <w:num w:numId="20">
    <w:abstractNumId w:val="32"/>
  </w:num>
  <w:num w:numId="21">
    <w:abstractNumId w:val="30"/>
  </w:num>
  <w:num w:numId="22">
    <w:abstractNumId w:val="5"/>
  </w:num>
  <w:num w:numId="23">
    <w:abstractNumId w:val="22"/>
  </w:num>
  <w:num w:numId="24">
    <w:abstractNumId w:val="34"/>
  </w:num>
  <w:num w:numId="25">
    <w:abstractNumId w:val="7"/>
  </w:num>
  <w:num w:numId="26">
    <w:abstractNumId w:val="39"/>
  </w:num>
  <w:num w:numId="27">
    <w:abstractNumId w:val="20"/>
  </w:num>
  <w:num w:numId="28">
    <w:abstractNumId w:val="19"/>
  </w:num>
  <w:num w:numId="29">
    <w:abstractNumId w:val="26"/>
  </w:num>
  <w:num w:numId="30">
    <w:abstractNumId w:val="13"/>
  </w:num>
  <w:num w:numId="31">
    <w:abstractNumId w:val="17"/>
  </w:num>
  <w:num w:numId="32">
    <w:abstractNumId w:val="42"/>
  </w:num>
  <w:num w:numId="33">
    <w:abstractNumId w:val="36"/>
  </w:num>
  <w:num w:numId="34">
    <w:abstractNumId w:val="44"/>
  </w:num>
  <w:num w:numId="35">
    <w:abstractNumId w:val="28"/>
  </w:num>
  <w:num w:numId="36">
    <w:abstractNumId w:val="31"/>
  </w:num>
  <w:num w:numId="37">
    <w:abstractNumId w:val="1"/>
  </w:num>
  <w:num w:numId="38">
    <w:abstractNumId w:val="33"/>
  </w:num>
  <w:num w:numId="39">
    <w:abstractNumId w:val="12"/>
  </w:num>
  <w:num w:numId="40">
    <w:abstractNumId w:val="49"/>
  </w:num>
  <w:num w:numId="41">
    <w:abstractNumId w:val="14"/>
  </w:num>
  <w:num w:numId="42">
    <w:abstractNumId w:val="47"/>
  </w:num>
  <w:num w:numId="43">
    <w:abstractNumId w:val="40"/>
  </w:num>
  <w:num w:numId="44">
    <w:abstractNumId w:val="37"/>
  </w:num>
  <w:num w:numId="45">
    <w:abstractNumId w:val="15"/>
  </w:num>
  <w:num w:numId="46">
    <w:abstractNumId w:val="24"/>
  </w:num>
  <w:num w:numId="47">
    <w:abstractNumId w:val="21"/>
  </w:num>
  <w:num w:numId="48">
    <w:abstractNumId w:val="38"/>
  </w:num>
  <w:num w:numId="49">
    <w:abstractNumId w:val="23"/>
  </w:num>
  <w:num w:numId="5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16DE1"/>
    <w:rsid w:val="00025A6F"/>
    <w:rsid w:val="00030B26"/>
    <w:rsid w:val="00032C0A"/>
    <w:rsid w:val="00035257"/>
    <w:rsid w:val="0006228D"/>
    <w:rsid w:val="00072BD6"/>
    <w:rsid w:val="00075B78"/>
    <w:rsid w:val="00082CD6"/>
    <w:rsid w:val="00085AFE"/>
    <w:rsid w:val="00094800"/>
    <w:rsid w:val="000B0730"/>
    <w:rsid w:val="000F2AE2"/>
    <w:rsid w:val="00102063"/>
    <w:rsid w:val="0010541C"/>
    <w:rsid w:val="00106F93"/>
    <w:rsid w:val="00111D50"/>
    <w:rsid w:val="00113B8E"/>
    <w:rsid w:val="00122363"/>
    <w:rsid w:val="001342C7"/>
    <w:rsid w:val="0013585C"/>
    <w:rsid w:val="00142954"/>
    <w:rsid w:val="001460E0"/>
    <w:rsid w:val="00147F71"/>
    <w:rsid w:val="00150A6E"/>
    <w:rsid w:val="0016468A"/>
    <w:rsid w:val="001A21B4"/>
    <w:rsid w:val="001A5CF5"/>
    <w:rsid w:val="001B39D2"/>
    <w:rsid w:val="001B4BF8"/>
    <w:rsid w:val="001C4326"/>
    <w:rsid w:val="001D3541"/>
    <w:rsid w:val="001F45A7"/>
    <w:rsid w:val="00201A01"/>
    <w:rsid w:val="002104D3"/>
    <w:rsid w:val="00213A33"/>
    <w:rsid w:val="0021763B"/>
    <w:rsid w:val="00246DB1"/>
    <w:rsid w:val="002476B5"/>
    <w:rsid w:val="00253ECF"/>
    <w:rsid w:val="002546A1"/>
    <w:rsid w:val="00261AE5"/>
    <w:rsid w:val="0026529C"/>
    <w:rsid w:val="00275D08"/>
    <w:rsid w:val="002858E3"/>
    <w:rsid w:val="0029190A"/>
    <w:rsid w:val="00292C5A"/>
    <w:rsid w:val="00295241"/>
    <w:rsid w:val="002A4DFC"/>
    <w:rsid w:val="002B047D"/>
    <w:rsid w:val="002B732B"/>
    <w:rsid w:val="002C2219"/>
    <w:rsid w:val="002D0DF2"/>
    <w:rsid w:val="002D23BD"/>
    <w:rsid w:val="002E0B47"/>
    <w:rsid w:val="002F7213"/>
    <w:rsid w:val="0030382F"/>
    <w:rsid w:val="0030408D"/>
    <w:rsid w:val="003060E4"/>
    <w:rsid w:val="003160E7"/>
    <w:rsid w:val="0031739E"/>
    <w:rsid w:val="003325AB"/>
    <w:rsid w:val="003332D1"/>
    <w:rsid w:val="0033412B"/>
    <w:rsid w:val="00343365"/>
    <w:rsid w:val="00353501"/>
    <w:rsid w:val="003606F8"/>
    <w:rsid w:val="003648EF"/>
    <w:rsid w:val="003673E6"/>
    <w:rsid w:val="00377264"/>
    <w:rsid w:val="003779D2"/>
    <w:rsid w:val="003A26A5"/>
    <w:rsid w:val="003A3761"/>
    <w:rsid w:val="003A5FEA"/>
    <w:rsid w:val="003B1D10"/>
    <w:rsid w:val="003C76D4"/>
    <w:rsid w:val="003D137D"/>
    <w:rsid w:val="003D2CC5"/>
    <w:rsid w:val="003E7C46"/>
    <w:rsid w:val="003F2106"/>
    <w:rsid w:val="003F312D"/>
    <w:rsid w:val="003F52A7"/>
    <w:rsid w:val="0040240C"/>
    <w:rsid w:val="00413021"/>
    <w:rsid w:val="00440BE0"/>
    <w:rsid w:val="004411A9"/>
    <w:rsid w:val="00442C1C"/>
    <w:rsid w:val="0044584B"/>
    <w:rsid w:val="00447CB7"/>
    <w:rsid w:val="00455CC9"/>
    <w:rsid w:val="00460826"/>
    <w:rsid w:val="00460EA7"/>
    <w:rsid w:val="00461210"/>
    <w:rsid w:val="0046195B"/>
    <w:rsid w:val="0046596D"/>
    <w:rsid w:val="00487C04"/>
    <w:rsid w:val="004907E1"/>
    <w:rsid w:val="004A035B"/>
    <w:rsid w:val="004A2108"/>
    <w:rsid w:val="004A38D7"/>
    <w:rsid w:val="004A778C"/>
    <w:rsid w:val="004C2E6A"/>
    <w:rsid w:val="004C64B8"/>
    <w:rsid w:val="004D2A2D"/>
    <w:rsid w:val="004D6689"/>
    <w:rsid w:val="004E1D1D"/>
    <w:rsid w:val="004E7AC8"/>
    <w:rsid w:val="004F0C94"/>
    <w:rsid w:val="005019AE"/>
    <w:rsid w:val="00503749"/>
    <w:rsid w:val="00504CF4"/>
    <w:rsid w:val="0050635B"/>
    <w:rsid w:val="005151C2"/>
    <w:rsid w:val="00521A1B"/>
    <w:rsid w:val="0053199F"/>
    <w:rsid w:val="00533B90"/>
    <w:rsid w:val="005410F8"/>
    <w:rsid w:val="005448EC"/>
    <w:rsid w:val="00545963"/>
    <w:rsid w:val="00550256"/>
    <w:rsid w:val="00553958"/>
    <w:rsid w:val="0055763D"/>
    <w:rsid w:val="005621F2"/>
    <w:rsid w:val="00567B58"/>
    <w:rsid w:val="00574FE8"/>
    <w:rsid w:val="005763E0"/>
    <w:rsid w:val="00581136"/>
    <w:rsid w:val="005A27CA"/>
    <w:rsid w:val="005A43BD"/>
    <w:rsid w:val="005D256D"/>
    <w:rsid w:val="005E226E"/>
    <w:rsid w:val="005E2636"/>
    <w:rsid w:val="006015D7"/>
    <w:rsid w:val="00601B21"/>
    <w:rsid w:val="006041F0"/>
    <w:rsid w:val="00624174"/>
    <w:rsid w:val="00626CF8"/>
    <w:rsid w:val="00634ED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C78EB"/>
    <w:rsid w:val="006D1660"/>
    <w:rsid w:val="006F1B67"/>
    <w:rsid w:val="0070091D"/>
    <w:rsid w:val="00702854"/>
    <w:rsid w:val="0071741C"/>
    <w:rsid w:val="00742B90"/>
    <w:rsid w:val="0074434D"/>
    <w:rsid w:val="00771B1E"/>
    <w:rsid w:val="00773C95"/>
    <w:rsid w:val="0078171E"/>
    <w:rsid w:val="0079566E"/>
    <w:rsid w:val="00795B34"/>
    <w:rsid w:val="007B1770"/>
    <w:rsid w:val="007B4D3E"/>
    <w:rsid w:val="007B7C70"/>
    <w:rsid w:val="007D2151"/>
    <w:rsid w:val="007D3B90"/>
    <w:rsid w:val="007D42CC"/>
    <w:rsid w:val="007D5DE4"/>
    <w:rsid w:val="007E0777"/>
    <w:rsid w:val="007E1341"/>
    <w:rsid w:val="007E1B41"/>
    <w:rsid w:val="007E1EC4"/>
    <w:rsid w:val="007E30B9"/>
    <w:rsid w:val="007E74F1"/>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924DE"/>
    <w:rsid w:val="008A3755"/>
    <w:rsid w:val="008B19DC"/>
    <w:rsid w:val="008B264F"/>
    <w:rsid w:val="008B6F83"/>
    <w:rsid w:val="008B7FD8"/>
    <w:rsid w:val="008C2973"/>
    <w:rsid w:val="008C6324"/>
    <w:rsid w:val="008C64C4"/>
    <w:rsid w:val="008D74D5"/>
    <w:rsid w:val="008E3A07"/>
    <w:rsid w:val="008F29BE"/>
    <w:rsid w:val="008F4AE5"/>
    <w:rsid w:val="008F51EB"/>
    <w:rsid w:val="00900197"/>
    <w:rsid w:val="00902F55"/>
    <w:rsid w:val="0090582B"/>
    <w:rsid w:val="009060C0"/>
    <w:rsid w:val="009133F5"/>
    <w:rsid w:val="0091756F"/>
    <w:rsid w:val="00920A27"/>
    <w:rsid w:val="00921216"/>
    <w:rsid w:val="009216CC"/>
    <w:rsid w:val="00930D08"/>
    <w:rsid w:val="00932D69"/>
    <w:rsid w:val="00944647"/>
    <w:rsid w:val="00966F9A"/>
    <w:rsid w:val="00977B8A"/>
    <w:rsid w:val="00982971"/>
    <w:rsid w:val="009845AD"/>
    <w:rsid w:val="009933EF"/>
    <w:rsid w:val="00995BA0"/>
    <w:rsid w:val="009A418B"/>
    <w:rsid w:val="009A426F"/>
    <w:rsid w:val="009A4473"/>
    <w:rsid w:val="009B05C9"/>
    <w:rsid w:val="009B286C"/>
    <w:rsid w:val="009C1049"/>
    <w:rsid w:val="009C151C"/>
    <w:rsid w:val="009D344D"/>
    <w:rsid w:val="009D5125"/>
    <w:rsid w:val="009D60B8"/>
    <w:rsid w:val="009D7D4B"/>
    <w:rsid w:val="009E36ED"/>
    <w:rsid w:val="009E3C8C"/>
    <w:rsid w:val="009E6B77"/>
    <w:rsid w:val="009F460A"/>
    <w:rsid w:val="00A043FB"/>
    <w:rsid w:val="00A0729C"/>
    <w:rsid w:val="00A07779"/>
    <w:rsid w:val="00A20B2E"/>
    <w:rsid w:val="00A25069"/>
    <w:rsid w:val="00A26E6B"/>
    <w:rsid w:val="00A3068F"/>
    <w:rsid w:val="00A3145B"/>
    <w:rsid w:val="00A339D0"/>
    <w:rsid w:val="00A41002"/>
    <w:rsid w:val="00A4201A"/>
    <w:rsid w:val="00A553CE"/>
    <w:rsid w:val="00A5677A"/>
    <w:rsid w:val="00A625E8"/>
    <w:rsid w:val="00A6490D"/>
    <w:rsid w:val="00A80363"/>
    <w:rsid w:val="00A83E9D"/>
    <w:rsid w:val="00A9169D"/>
    <w:rsid w:val="00AA240C"/>
    <w:rsid w:val="00AC101C"/>
    <w:rsid w:val="00AD4CF1"/>
    <w:rsid w:val="00AD5988"/>
    <w:rsid w:val="00AF7800"/>
    <w:rsid w:val="00B072E0"/>
    <w:rsid w:val="00B253F6"/>
    <w:rsid w:val="00B305DB"/>
    <w:rsid w:val="00B332F8"/>
    <w:rsid w:val="00B3492B"/>
    <w:rsid w:val="00B4646F"/>
    <w:rsid w:val="00B55C7D"/>
    <w:rsid w:val="00B63038"/>
    <w:rsid w:val="00B64BD8"/>
    <w:rsid w:val="00B701D1"/>
    <w:rsid w:val="00B73AF2"/>
    <w:rsid w:val="00B7551A"/>
    <w:rsid w:val="00B773F1"/>
    <w:rsid w:val="00B86AB1"/>
    <w:rsid w:val="00BB2CBB"/>
    <w:rsid w:val="00BC03EE"/>
    <w:rsid w:val="00BC59F1"/>
    <w:rsid w:val="00BF3DE1"/>
    <w:rsid w:val="00BF4843"/>
    <w:rsid w:val="00BF5205"/>
    <w:rsid w:val="00C12508"/>
    <w:rsid w:val="00C2118C"/>
    <w:rsid w:val="00C23728"/>
    <w:rsid w:val="00C45AA2"/>
    <w:rsid w:val="00C55BEF"/>
    <w:rsid w:val="00C66296"/>
    <w:rsid w:val="00C77282"/>
    <w:rsid w:val="00C84DE5"/>
    <w:rsid w:val="00C86248"/>
    <w:rsid w:val="00CA4C33"/>
    <w:rsid w:val="00CA6F4A"/>
    <w:rsid w:val="00CD2119"/>
    <w:rsid w:val="00CD237A"/>
    <w:rsid w:val="00CD36AC"/>
    <w:rsid w:val="00CE13A3"/>
    <w:rsid w:val="00CF1747"/>
    <w:rsid w:val="00D23323"/>
    <w:rsid w:val="00D2392A"/>
    <w:rsid w:val="00D25FFE"/>
    <w:rsid w:val="00D3355F"/>
    <w:rsid w:val="00D4476F"/>
    <w:rsid w:val="00D54D50"/>
    <w:rsid w:val="00D66797"/>
    <w:rsid w:val="00D7087C"/>
    <w:rsid w:val="00D70C3C"/>
    <w:rsid w:val="00D71DF7"/>
    <w:rsid w:val="00D72BE5"/>
    <w:rsid w:val="00D82F26"/>
    <w:rsid w:val="00D863D0"/>
    <w:rsid w:val="00D87C87"/>
    <w:rsid w:val="00D90E07"/>
    <w:rsid w:val="00DB39CF"/>
    <w:rsid w:val="00DC2A65"/>
    <w:rsid w:val="00DC6346"/>
    <w:rsid w:val="00DD0BCD"/>
    <w:rsid w:val="00DD447A"/>
    <w:rsid w:val="00DE3B20"/>
    <w:rsid w:val="00DE6C94"/>
    <w:rsid w:val="00DE6FD7"/>
    <w:rsid w:val="00E23271"/>
    <w:rsid w:val="00E24F80"/>
    <w:rsid w:val="00E259F3"/>
    <w:rsid w:val="00E33238"/>
    <w:rsid w:val="00E4486C"/>
    <w:rsid w:val="00E460B6"/>
    <w:rsid w:val="00E511D5"/>
    <w:rsid w:val="00E60249"/>
    <w:rsid w:val="00E65269"/>
    <w:rsid w:val="00E76D66"/>
    <w:rsid w:val="00EA796A"/>
    <w:rsid w:val="00EB1856"/>
    <w:rsid w:val="00EC50CE"/>
    <w:rsid w:val="00EC5B34"/>
    <w:rsid w:val="00ED323C"/>
    <w:rsid w:val="00EE2D5C"/>
    <w:rsid w:val="00EE4ADE"/>
    <w:rsid w:val="00EE5CB7"/>
    <w:rsid w:val="00EF09B3"/>
    <w:rsid w:val="00F024FE"/>
    <w:rsid w:val="00F05AD4"/>
    <w:rsid w:val="00F140B2"/>
    <w:rsid w:val="00F163F1"/>
    <w:rsid w:val="00F25970"/>
    <w:rsid w:val="00F37260"/>
    <w:rsid w:val="00F5180D"/>
    <w:rsid w:val="00F63781"/>
    <w:rsid w:val="00F67496"/>
    <w:rsid w:val="00F801BA"/>
    <w:rsid w:val="00F9366A"/>
    <w:rsid w:val="00F93C51"/>
    <w:rsid w:val="00F946C9"/>
    <w:rsid w:val="00FA20C2"/>
    <w:rsid w:val="00FA74EE"/>
    <w:rsid w:val="00FC3711"/>
    <w:rsid w:val="00FC46E7"/>
    <w:rsid w:val="00FC5D25"/>
    <w:rsid w:val="00FD0200"/>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5306E25-DD14-4A95-8EE1-3EE49818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63"/>
    <w:pPr>
      <w:spacing w:line="264" w:lineRule="auto"/>
    </w:pPr>
    <w:rPr>
      <w:rFonts w:ascii="Georgia" w:hAnsi="Georgia"/>
      <w:sz w:val="22"/>
      <w:lang w:eastAsia="en-GB"/>
    </w:rPr>
  </w:style>
  <w:style w:type="paragraph" w:styleId="Heading1">
    <w:name w:val="heading 1"/>
    <w:basedOn w:val="Normal"/>
    <w:next w:val="Normal"/>
    <w:link w:val="Heading1Char"/>
    <w:uiPriority w:val="1"/>
    <w:qFormat/>
    <w:rsid w:val="008E3A07"/>
    <w:pPr>
      <w:pageBreakBefore/>
      <w:pBdr>
        <w:top w:val="single" w:sz="48" w:space="16" w:color="auto"/>
      </w:pBdr>
      <w:spacing w:after="360"/>
      <w:outlineLvl w:val="0"/>
    </w:pPr>
    <w:rPr>
      <w:b/>
      <w:sz w:val="60"/>
    </w:rPr>
  </w:style>
  <w:style w:type="paragraph" w:styleId="Heading2">
    <w:name w:val="heading 2"/>
    <w:basedOn w:val="Normal"/>
    <w:next w:val="Normal"/>
    <w:link w:val="Heading2Char"/>
    <w:uiPriority w:val="1"/>
    <w:qFormat/>
    <w:rsid w:val="008E3A07"/>
    <w:pPr>
      <w:keepNext/>
      <w:spacing w:before="120" w:after="120"/>
      <w:outlineLvl w:val="1"/>
    </w:pPr>
    <w:rPr>
      <w:b/>
      <w:sz w:val="40"/>
    </w:rPr>
  </w:style>
  <w:style w:type="paragraph" w:styleId="Heading3">
    <w:name w:val="heading 3"/>
    <w:basedOn w:val="Normal"/>
    <w:next w:val="Normal"/>
    <w:link w:val="Heading3Char"/>
    <w:uiPriority w:val="1"/>
    <w:qFormat/>
    <w:rsid w:val="008E3A07"/>
    <w:pPr>
      <w:keepNext/>
      <w:spacing w:before="240" w:after="180"/>
      <w:outlineLvl w:val="2"/>
    </w:pPr>
    <w:rPr>
      <w:b/>
      <w:sz w:val="28"/>
    </w:rPr>
  </w:style>
  <w:style w:type="paragraph" w:styleId="Heading4">
    <w:name w:val="heading 4"/>
    <w:basedOn w:val="Normal"/>
    <w:next w:val="Normal"/>
    <w:link w:val="Heading4Char"/>
    <w:qFormat/>
    <w:rsid w:val="007D5DE4"/>
    <w:pPr>
      <w:keepNext/>
      <w:spacing w:before="120" w:after="120"/>
      <w:outlineLvl w:val="3"/>
    </w:pPr>
    <w:rPr>
      <w:b/>
    </w:rPr>
  </w:style>
  <w:style w:type="paragraph" w:styleId="Heading5">
    <w:name w:val="heading 5"/>
    <w:basedOn w:val="Normal"/>
    <w:next w:val="Normal"/>
    <w:link w:val="Heading5Char"/>
    <w:qFormat/>
    <w:rsid w:val="0013585C"/>
    <w:pPr>
      <w:keepNext/>
      <w:spacing w:before="120" w:after="120"/>
      <w:outlineLvl w:val="4"/>
    </w:pPr>
    <w:rPr>
      <w:u w:val="single"/>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122363"/>
    <w:pPr>
      <w:keepNext/>
      <w:keepLines/>
      <w:spacing w:before="200" w:after="120" w:line="276" w:lineRule="auto"/>
      <w:ind w:left="1440" w:hanging="1440"/>
      <w:outlineLvl w:val="7"/>
    </w:pPr>
    <w:rPr>
      <w:rFonts w:ascii="Calibri" w:eastAsia="MS Gothic" w:hAnsi="Calibri"/>
      <w:color w:val="404040"/>
      <w:szCs w:val="24"/>
      <w:lang w:val="en-GB"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1"/>
    <w:qFormat/>
    <w:rsid w:val="0006228D"/>
    <w:pPr>
      <w:tabs>
        <w:tab w:val="right" w:pos="9356"/>
      </w:tabs>
      <w:spacing w:before="300"/>
      <w:ind w:right="567"/>
    </w:pPr>
    <w:rPr>
      <w:b/>
    </w:rPr>
  </w:style>
  <w:style w:type="paragraph" w:styleId="TOC2">
    <w:name w:val="toc 2"/>
    <w:basedOn w:val="Normal"/>
    <w:next w:val="Normal"/>
    <w:uiPriority w:val="1"/>
    <w:qFormat/>
    <w:rsid w:val="0006228D"/>
    <w:pPr>
      <w:tabs>
        <w:tab w:val="left" w:pos="284"/>
        <w:tab w:val="right" w:pos="9356"/>
      </w:tabs>
      <w:spacing w:before="60"/>
      <w:ind w:left="284" w:right="567"/>
    </w:pPr>
  </w:style>
  <w:style w:type="paragraph" w:styleId="TOC3">
    <w:name w:val="toc 3"/>
    <w:basedOn w:val="Normal"/>
    <w:next w:val="Normal"/>
    <w:uiPriority w:val="1"/>
    <w:qFormat/>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8E3A07"/>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7B7C70"/>
    <w:pPr>
      <w:spacing w:before="60" w:after="60" w:line="240" w:lineRule="auto"/>
    </w:pPr>
    <w:rPr>
      <w:rFonts w:ascii="Arial" w:hAnsi="Arial"/>
      <w:sz w:val="18"/>
    </w:rPr>
  </w:style>
  <w:style w:type="paragraph" w:customStyle="1" w:styleId="TableBullet">
    <w:name w:val="TableBullet"/>
    <w:basedOn w:val="TableText"/>
    <w:qFormat/>
    <w:rsid w:val="0026529C"/>
    <w:pPr>
      <w:numPr>
        <w:numId w:val="5"/>
      </w:numPr>
      <w:tabs>
        <w:tab w:val="clear" w:pos="284"/>
      </w:tabs>
      <w:spacing w:before="0"/>
      <w:ind w:left="227" w:hanging="227"/>
    </w:pPr>
  </w:style>
  <w:style w:type="paragraph" w:customStyle="1" w:styleId="Box">
    <w:name w:val="Box"/>
    <w:basedOn w:val="Normal"/>
    <w:qFormat/>
    <w:rsid w:val="00D3355F"/>
    <w:pPr>
      <w:pBdr>
        <w:left w:val="single" w:sz="48" w:space="12" w:color="auto"/>
      </w:pBdr>
      <w:spacing w:before="120"/>
      <w:ind w:left="425"/>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8E3A07"/>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5D256D"/>
    <w:pPr>
      <w:numPr>
        <w:numId w:val="4"/>
      </w:numPr>
      <w:tabs>
        <w:tab w:val="clear" w:pos="567"/>
      </w:tabs>
      <w:spacing w:before="0" w:after="40"/>
      <w:ind w:left="454" w:hanging="227"/>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rsid w:val="003060E4"/>
    <w:rPr>
      <w:rFonts w:ascii="Georgia" w:hAnsi="Georgia"/>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86388B"/>
    <w:rPr>
      <w:rFonts w:ascii="Georgia" w:hAnsi="Georgia"/>
      <w:sz w:val="22"/>
      <w:lang w:eastAsia="en-GB"/>
    </w:rPr>
  </w:style>
  <w:style w:type="character" w:customStyle="1" w:styleId="Heading1Char">
    <w:name w:val="Heading 1 Char"/>
    <w:link w:val="Heading1"/>
    <w:rsid w:val="008E3A07"/>
    <w:rPr>
      <w:rFonts w:ascii="Georgia" w:hAnsi="Georgia"/>
      <w:b/>
      <w:sz w:val="60"/>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rsid w:val="008E3A07"/>
    <w:rPr>
      <w:rFonts w:ascii="Georgia" w:hAnsi="Georgia"/>
      <w:b/>
      <w:sz w:val="40"/>
      <w:lang w:eastAsia="en-GB"/>
    </w:rPr>
  </w:style>
  <w:style w:type="character" w:customStyle="1" w:styleId="Heading3Char">
    <w:name w:val="Heading 3 Char"/>
    <w:link w:val="Heading3"/>
    <w:rsid w:val="008E3A07"/>
    <w:rPr>
      <w:rFonts w:ascii="Georgia" w:hAnsi="Georgia"/>
      <w:b/>
      <w:sz w:val="28"/>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122363"/>
    <w:rPr>
      <w:rFonts w:ascii="Calibri" w:eastAsia="MS Gothic" w:hAnsi="Calibri"/>
      <w:color w:val="404040"/>
      <w:sz w:val="22"/>
      <w:szCs w:val="24"/>
      <w:lang w:val="en-GB"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122363"/>
    <w:rPr>
      <w:rFonts w:ascii="Georgia" w:hAnsi="Georgia"/>
      <w:b/>
      <w:sz w:val="22"/>
      <w:lang w:eastAsia="en-GB"/>
    </w:rPr>
  </w:style>
  <w:style w:type="character" w:customStyle="1" w:styleId="Heading5Char">
    <w:name w:val="Heading 5 Char"/>
    <w:link w:val="Heading5"/>
    <w:rsid w:val="00122363"/>
    <w:rPr>
      <w:rFonts w:ascii="Georgia" w:hAnsi="Georgia"/>
      <w:sz w:val="22"/>
      <w:u w:val="single"/>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8E3A07"/>
    <w:rPr>
      <w:rFonts w:ascii="Georgia" w:hAnsi="Georgia"/>
      <w:b/>
      <w:sz w:val="80"/>
      <w:lang w:eastAsia="en-GB"/>
    </w:rPr>
  </w:style>
  <w:style w:type="paragraph" w:styleId="BalloonText">
    <w:name w:val="Balloon Text"/>
    <w:basedOn w:val="Normal"/>
    <w:link w:val="BalloonTextChar"/>
    <w:uiPriority w:val="99"/>
    <w:semiHidden/>
    <w:unhideWhenUsed/>
    <w:rsid w:val="00F140B2"/>
    <w:pPr>
      <w:spacing w:line="240" w:lineRule="auto"/>
    </w:pPr>
    <w:rPr>
      <w:rFonts w:ascii="Tahoma" w:hAnsi="Tahoma" w:cs="Tahoma"/>
      <w:sz w:val="16"/>
      <w:szCs w:val="16"/>
    </w:rPr>
  </w:style>
  <w:style w:type="paragraph" w:customStyle="1" w:styleId="Number">
    <w:name w:val="Number"/>
    <w:basedOn w:val="Normal"/>
    <w:rsid w:val="00F140B2"/>
    <w:pPr>
      <w:numPr>
        <w:numId w:val="17"/>
      </w:numPr>
      <w:spacing w:before="180"/>
    </w:pPr>
    <w:rPr>
      <w:szCs w:val="24"/>
    </w:rPr>
  </w:style>
  <w:style w:type="character" w:customStyle="1" w:styleId="BalloonTextChar">
    <w:name w:val="Balloon Text Char"/>
    <w:basedOn w:val="DefaultParagraphFont"/>
    <w:link w:val="BalloonText"/>
    <w:uiPriority w:val="99"/>
    <w:semiHidden/>
    <w:rsid w:val="00F140B2"/>
    <w:rPr>
      <w:rFonts w:ascii="Tahoma" w:hAnsi="Tahoma" w:cs="Tahoma"/>
      <w:sz w:val="16"/>
      <w:szCs w:val="16"/>
      <w:lang w:eastAsia="en-GB"/>
    </w:rPr>
  </w:style>
  <w:style w:type="paragraph" w:customStyle="1" w:styleId="Letter">
    <w:name w:val="Letter"/>
    <w:basedOn w:val="Normal"/>
    <w:qFormat/>
    <w:rsid w:val="00F140B2"/>
    <w:pPr>
      <w:numPr>
        <w:ilvl w:val="1"/>
        <w:numId w:val="17"/>
      </w:numPr>
      <w:spacing w:before="120"/>
    </w:p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Georgia" w:hAnsi="Georgia"/>
      <w:lang w:eastAsia="en-GB"/>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1"/>
    <w:qFormat/>
    <w:rsid w:val="00FD0200"/>
    <w:pPr>
      <w:widowControl w:val="0"/>
      <w:spacing w:line="240" w:lineRule="auto"/>
      <w:ind w:left="173"/>
    </w:pPr>
    <w:rPr>
      <w:rFonts w:ascii="Century" w:eastAsia="Century" w:hAnsi="Century" w:cstheme="minorBidi"/>
      <w:sz w:val="20"/>
      <w:lang w:val="en-US" w:eastAsia="en-US"/>
    </w:rPr>
  </w:style>
  <w:style w:type="character" w:customStyle="1" w:styleId="BodyTextChar">
    <w:name w:val="Body Text Char"/>
    <w:basedOn w:val="DefaultParagraphFont"/>
    <w:link w:val="BodyText"/>
    <w:uiPriority w:val="1"/>
    <w:rsid w:val="00FD0200"/>
    <w:rPr>
      <w:rFonts w:ascii="Century" w:eastAsia="Century" w:hAnsi="Century" w:cstheme="minorBidi"/>
      <w:lang w:val="en-US" w:eastAsia="en-US"/>
    </w:rPr>
  </w:style>
  <w:style w:type="paragraph" w:styleId="ListParagraph">
    <w:name w:val="List Paragraph"/>
    <w:basedOn w:val="Normal"/>
    <w:uiPriority w:val="1"/>
    <w:qFormat/>
    <w:rsid w:val="00FD0200"/>
    <w:pPr>
      <w:widowControl w:val="0"/>
      <w:spacing w:line="240" w:lineRule="auto"/>
    </w:pPr>
    <w:rPr>
      <w:rFonts w:asciiTheme="minorHAnsi" w:eastAsiaTheme="minorHAnsi" w:hAnsiTheme="minorHAnsi" w:cstheme="minorBidi"/>
      <w:szCs w:val="22"/>
      <w:lang w:val="en-US" w:eastAsia="en-US"/>
    </w:rPr>
  </w:style>
  <w:style w:type="paragraph" w:customStyle="1" w:styleId="TableParagraph">
    <w:name w:val="Table Paragraph"/>
    <w:basedOn w:val="Normal"/>
    <w:uiPriority w:val="1"/>
    <w:qFormat/>
    <w:rsid w:val="00FD0200"/>
    <w:pPr>
      <w:widowControl w:val="0"/>
      <w:spacing w:line="240" w:lineRule="auto"/>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www.odi.govt.nz/nz-disability-strategy/other-initiatives/transforming-the-disability-support-system/" TargetMode="External"/><Relationship Id="rId39" Type="http://schemas.openxmlformats.org/officeDocument/2006/relationships/hyperlink" Target="http://www.odi.govt.nz/guidance-and-resources/how-to-make-an-accessible-built-environment"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http://www.odi.govt.nz/guidance-and-resources/how-to-make-an-accessible-built-environment" TargetMode="External"/><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odi.govt.nz/nz-disability-strategy/other-initiatives/transforming-the-disability-support-system/" TargetMode="External"/><Relationship Id="rId33" Type="http://schemas.openxmlformats.org/officeDocument/2006/relationships/hyperlink" Target="http://www.odi.govt.nz/guidance-and-resources/how-to-make-an-accessible-built-environment" TargetMode="External"/><Relationship Id="rId38" Type="http://schemas.openxmlformats.org/officeDocument/2006/relationships/hyperlink" Target="http://www.odi.govt.nz/guidance-and-resources/how-to-make-an-accessible-built-environmen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hyperlink" Target="http://www.odi.govt.nz/nz-disability-strategy/other-initiatives/transforming-the-disability-support-system/" TargetMode="External"/><Relationship Id="rId41" Type="http://schemas.openxmlformats.org/officeDocument/2006/relationships/hyperlink" Target="http://www.odi.govt.nz/guidance-and-resources/how-to-make-an-accessible-built-environ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odi.govt.nz/nz-disability-strategy/other-initiatives/transforming-the-disability-support-system/" TargetMode="External"/><Relationship Id="rId32" Type="http://schemas.openxmlformats.org/officeDocument/2006/relationships/hyperlink" Target="http://www.odi.govt.nz/guidance-and-resources/how-to-make-an-accessible-built-environment" TargetMode="External"/><Relationship Id="rId37" Type="http://schemas.openxmlformats.org/officeDocument/2006/relationships/hyperlink" Target="http://www.odi.govt.nz/guidance-and-resources/how-to-make-an-accessible-built-environment" TargetMode="External"/><Relationship Id="rId40" Type="http://schemas.openxmlformats.org/officeDocument/2006/relationships/hyperlink" Target="http://www.odi.govt.nz/guidance-and-resources/how-to-make-an-accessible-built-environmen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odi.govt.nz/nz-disability-strategy/other-initiatives/transforming-the-disability-support-system/" TargetMode="External"/><Relationship Id="rId28" Type="http://schemas.openxmlformats.org/officeDocument/2006/relationships/hyperlink" Target="http://www.odi.govt.nz/nz-disability-strategy/other-initiatives/transforming-the-disability-support-system/" TargetMode="External"/><Relationship Id="rId36" Type="http://schemas.openxmlformats.org/officeDocument/2006/relationships/hyperlink" Target="http://www.odi.govt.nz/guidance-and-resources/how-to-make-an-accessible-built-environment" TargetMode="External"/><Relationship Id="rId10" Type="http://schemas.openxmlformats.org/officeDocument/2006/relationships/image" Target="media/image2.png"/><Relationship Id="rId19" Type="http://schemas.openxmlformats.org/officeDocument/2006/relationships/hyperlink" Target="http://www.enablinggoodlives.co.nz/" TargetMode="External"/><Relationship Id="rId31" Type="http://schemas.openxmlformats.org/officeDocument/2006/relationships/hyperlink" Target="http://www.odi.govt.nz/guidance-and-resources/how-to-make-an-accessible-built-environment" TargetMode="Externa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hyperlink" Target="http://www.odi.govt.nz/nz-disability-strategy/other-initiatives/transforming-the-disability-support-system/" TargetMode="External"/><Relationship Id="rId30" Type="http://schemas.openxmlformats.org/officeDocument/2006/relationships/hyperlink" Target="http://www.odi.govt.nz/guidance-and-resources/how-to-make-an-accessible-built-environment" TargetMode="External"/><Relationship Id="rId35" Type="http://schemas.openxmlformats.org/officeDocument/2006/relationships/hyperlink" Target="http://www.odi.govt.nz/guidance-and-resources/how-to-make-an-accessible-built-environment" TargetMode="External"/><Relationship Id="rId43"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www.stats.govt.nz/browse_for_stats/health/disabilities/He-haua-maori-findings-from-2013-disability-survey.aspx" TargetMode="External"/><Relationship Id="rId1" Type="http://schemas.openxmlformats.org/officeDocument/2006/relationships/hyperlink" Target="http://www.stats.govt.nz/browse_for_stats/health/disabilities/He-haua-maori-findings-from-2013-disability-survey.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98D2A-3618-4C66-992A-C525A42C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5</TotalTime>
  <Pages>20</Pages>
  <Words>4214</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Whāia Te Ao Mārama 2018 to 2022: The Māori Disability Action Plan</dc:title>
  <dc:creator>Ministry of Health</dc:creator>
  <cp:lastModifiedBy>Jane Adam</cp:lastModifiedBy>
  <cp:revision>4</cp:revision>
  <cp:lastPrinted>2015-11-17T05:02:00Z</cp:lastPrinted>
  <dcterms:created xsi:type="dcterms:W3CDTF">2018-03-20T22:16:00Z</dcterms:created>
  <dcterms:modified xsi:type="dcterms:W3CDTF">2018-03-20T22:20:00Z</dcterms:modified>
</cp:coreProperties>
</file>