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B5A47" w:rsidRDefault="00EE2FA4" w:rsidP="00EE2FA4">
      <w:pPr>
        <w:pStyle w:val="Title"/>
      </w:pPr>
      <w:r w:rsidRPr="009B5A47">
        <w:t>Delivering better public services</w:t>
      </w:r>
    </w:p>
    <w:p w:rsidR="00EE2FA4" w:rsidRPr="009B5A47" w:rsidRDefault="00EE2FA4" w:rsidP="00EE2FA4">
      <w:pPr>
        <w:pStyle w:val="Year"/>
        <w:pBdr>
          <w:bottom w:val="none" w:sz="0" w:space="0" w:color="auto"/>
        </w:pBdr>
      </w:pPr>
      <w:r w:rsidRPr="009B5A47">
        <w:t>A good start to life</w:t>
      </w:r>
    </w:p>
    <w:p w:rsidR="00EE2FA4" w:rsidRPr="009B5A47" w:rsidRDefault="00EE2FA4" w:rsidP="00343365">
      <w:pPr>
        <w:pStyle w:val="Subhead"/>
      </w:pPr>
      <w:r w:rsidRPr="009B5A47">
        <w:t>Better pu</w:t>
      </w:r>
      <w:bookmarkStart w:id="0" w:name="_GoBack"/>
      <w:bookmarkEnd w:id="0"/>
      <w:r w:rsidRPr="009B5A47">
        <w:t>blic services result 2</w:t>
      </w:r>
      <w:r w:rsidRPr="009B5A47">
        <w:br/>
        <w:t>Healthy mums and babies</w:t>
      </w:r>
    </w:p>
    <w:p w:rsidR="00C86248" w:rsidRPr="009B5A47" w:rsidRDefault="00EE2FA4" w:rsidP="00343365">
      <w:pPr>
        <w:pStyle w:val="Subhead"/>
      </w:pPr>
      <w:r w:rsidRPr="009B5A47">
        <w:t>Better public services result 3</w:t>
      </w:r>
      <w:r w:rsidRPr="009B5A47">
        <w:br/>
        <w:t>Keeping kids healthy</w:t>
      </w:r>
    </w:p>
    <w:p w:rsidR="00EE2FA4" w:rsidRPr="009B5A47" w:rsidRDefault="00EE2FA4" w:rsidP="00EE2FA4">
      <w:pPr>
        <w:pStyle w:val="Year"/>
        <w:pBdr>
          <w:bottom w:val="none" w:sz="0" w:space="0" w:color="auto"/>
        </w:pBdr>
      </w:pPr>
      <w:r w:rsidRPr="009B5A47">
        <w:t>Result action plan</w:t>
      </w:r>
    </w:p>
    <w:p w:rsidR="00142954" w:rsidRPr="009B5A47" w:rsidRDefault="00142954" w:rsidP="00142954">
      <w:pPr>
        <w:sectPr w:rsidR="00142954" w:rsidRPr="009B5A47" w:rsidSect="000F2AE2">
          <w:headerReference w:type="default" r:id="rId8"/>
          <w:footerReference w:type="default" r:id="rId9"/>
          <w:pgSz w:w="11907" w:h="16834" w:code="9"/>
          <w:pgMar w:top="3969" w:right="851" w:bottom="851" w:left="2552" w:header="851" w:footer="851" w:gutter="0"/>
          <w:cols w:space="720"/>
        </w:sectPr>
      </w:pPr>
    </w:p>
    <w:p w:rsidR="00A80363" w:rsidRPr="009B5A47" w:rsidRDefault="00A80363">
      <w:pPr>
        <w:pStyle w:val="Imprint"/>
      </w:pPr>
      <w:r w:rsidRPr="009B5A47">
        <w:lastRenderedPageBreak/>
        <w:t xml:space="preserve">Citation: </w:t>
      </w:r>
      <w:r w:rsidR="00442C1C" w:rsidRPr="009B5A47">
        <w:t xml:space="preserve">Ministry of Health. </w:t>
      </w:r>
      <w:r w:rsidR="00EE2FA4" w:rsidRPr="009B5A47">
        <w:t>2017</w:t>
      </w:r>
      <w:r w:rsidR="00442C1C" w:rsidRPr="009B5A47">
        <w:t xml:space="preserve">. </w:t>
      </w:r>
      <w:r w:rsidR="00EE2FA4" w:rsidRPr="009B5A47">
        <w:rPr>
          <w:i/>
        </w:rPr>
        <w:t>Delivering Better Public Services</w:t>
      </w:r>
      <w:r w:rsidR="00442C1C" w:rsidRPr="009B5A47">
        <w:t>.</w:t>
      </w:r>
      <w:r w:rsidR="00EE2FA4" w:rsidRPr="009B5A47">
        <w:br/>
        <w:t>W</w:t>
      </w:r>
      <w:r w:rsidR="00442C1C" w:rsidRPr="009B5A47">
        <w:t>ellington: Ministry of Health.</w:t>
      </w:r>
    </w:p>
    <w:p w:rsidR="00C86248" w:rsidRPr="009B5A47" w:rsidRDefault="00C86248">
      <w:pPr>
        <w:pStyle w:val="Imprint"/>
      </w:pPr>
      <w:r w:rsidRPr="009B5A47">
        <w:t xml:space="preserve">Published in </w:t>
      </w:r>
      <w:r w:rsidR="00EE2FA4" w:rsidRPr="009B5A47">
        <w:t>June 2017</w:t>
      </w:r>
      <w:r w:rsidR="005019AE" w:rsidRPr="009B5A47">
        <w:br/>
      </w:r>
      <w:r w:rsidRPr="009B5A47">
        <w:t>by the</w:t>
      </w:r>
      <w:r w:rsidR="00442C1C" w:rsidRPr="009B5A47">
        <w:t xml:space="preserve"> </w:t>
      </w:r>
      <w:r w:rsidRPr="009B5A47">
        <w:t>Ministry of Health</w:t>
      </w:r>
      <w:r w:rsidRPr="009B5A47">
        <w:br/>
        <w:t>PO Box 5013, Wellington</w:t>
      </w:r>
      <w:r w:rsidR="00A80363" w:rsidRPr="009B5A47">
        <w:t xml:space="preserve"> 614</w:t>
      </w:r>
      <w:r w:rsidR="006041F0" w:rsidRPr="009B5A47">
        <w:t>0</w:t>
      </w:r>
      <w:r w:rsidRPr="009B5A47">
        <w:t>, New Zealand</w:t>
      </w:r>
    </w:p>
    <w:p w:rsidR="00082CD6" w:rsidRPr="009B5A47" w:rsidRDefault="00D863D0" w:rsidP="00082CD6">
      <w:pPr>
        <w:pStyle w:val="Imprint"/>
      </w:pPr>
      <w:r w:rsidRPr="009B5A47">
        <w:t>ISBN</w:t>
      </w:r>
      <w:r w:rsidR="00442C1C" w:rsidRPr="009B5A47">
        <w:t xml:space="preserve"> </w:t>
      </w:r>
      <w:r w:rsidR="00EE2FA4" w:rsidRPr="009B5A47">
        <w:t>978-1-98-850241-0</w:t>
      </w:r>
      <w:r w:rsidR="00F63781" w:rsidRPr="009B5A47">
        <w:t xml:space="preserve"> (print</w:t>
      </w:r>
      <w:proofErr w:type="gramStart"/>
      <w:r w:rsidR="00F63781" w:rsidRPr="009B5A47">
        <w:t>)</w:t>
      </w:r>
      <w:proofErr w:type="gramEnd"/>
      <w:r w:rsidR="00F63781" w:rsidRPr="009B5A47">
        <w:br/>
        <w:t xml:space="preserve">ISBN </w:t>
      </w:r>
      <w:r w:rsidR="00EE2FA4" w:rsidRPr="009B5A47">
        <w:t>978-1-98-850238-0</w:t>
      </w:r>
      <w:r w:rsidR="00442C1C" w:rsidRPr="009B5A47">
        <w:t xml:space="preserve"> </w:t>
      </w:r>
      <w:r w:rsidRPr="009B5A47">
        <w:t>(</w:t>
      </w:r>
      <w:r w:rsidR="00442C1C" w:rsidRPr="009B5A47">
        <w:t>online</w:t>
      </w:r>
      <w:r w:rsidRPr="009B5A47">
        <w:t>)</w:t>
      </w:r>
    </w:p>
    <w:p w:rsidR="00C86248" w:rsidRPr="009B5A47" w:rsidRDefault="00C86248">
      <w:pPr>
        <w:pStyle w:val="Imprint"/>
      </w:pPr>
      <w:r w:rsidRPr="009B5A47">
        <w:t xml:space="preserve">This document is available </w:t>
      </w:r>
      <w:r w:rsidR="0071741C" w:rsidRPr="009B5A47">
        <w:t>at w</w:t>
      </w:r>
      <w:r w:rsidRPr="009B5A47">
        <w:t>ww.h</w:t>
      </w:r>
      <w:r w:rsidR="00A80363" w:rsidRPr="009B5A47">
        <w:t>ealth</w:t>
      </w:r>
      <w:r w:rsidRPr="009B5A47">
        <w:t>.govt.nz</w:t>
      </w:r>
    </w:p>
    <w:p w:rsidR="00C86248" w:rsidRPr="009B5A47" w:rsidRDefault="008C64C4">
      <w:pPr>
        <w:jc w:val="center"/>
      </w:pPr>
      <w:r w:rsidRPr="009B5A47">
        <w:rPr>
          <w:noProof/>
          <w:lang w:eastAsia="en-NZ"/>
        </w:rPr>
        <w:drawing>
          <wp:inline distT="0" distB="0" distL="0" distR="0" wp14:anchorId="38A3BFC5" wp14:editId="7D00AAE0">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9B5A47" w:rsidRDefault="007E74F1" w:rsidP="001F45A7">
      <w:pPr>
        <w:spacing w:before="240"/>
        <w:ind w:right="-851"/>
        <w:rPr>
          <w:sz w:val="18"/>
          <w:szCs w:val="18"/>
        </w:rPr>
      </w:pPr>
      <w:r w:rsidRPr="009B5A47">
        <w:rPr>
          <w:b/>
          <w:noProof/>
          <w:sz w:val="18"/>
          <w:szCs w:val="18"/>
          <w:lang w:eastAsia="en-NZ"/>
        </w:rPr>
        <w:drawing>
          <wp:inline distT="0" distB="0" distL="0" distR="0" wp14:anchorId="6F2FE7F6" wp14:editId="1BE2B3BE">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9B5A47">
        <w:rPr>
          <w:sz w:val="18"/>
          <w:szCs w:val="18"/>
        </w:rPr>
        <w:t xml:space="preserve"> This work is licensed under the Creative Commons Attribution 4.0 International licence. In essence, </w:t>
      </w:r>
      <w:r w:rsidRPr="009B5A47">
        <w:rPr>
          <w:bCs/>
          <w:sz w:val="18"/>
          <w:szCs w:val="18"/>
        </w:rPr>
        <w:t xml:space="preserve">you are free to: </w:t>
      </w:r>
      <w:r w:rsidRPr="009B5A47">
        <w:rPr>
          <w:sz w:val="18"/>
          <w:szCs w:val="18"/>
        </w:rPr>
        <w:t xml:space="preserve">share </w:t>
      </w:r>
      <w:proofErr w:type="spellStart"/>
      <w:r w:rsidRPr="009B5A47">
        <w:rPr>
          <w:sz w:val="18"/>
          <w:szCs w:val="18"/>
        </w:rPr>
        <w:t>ie</w:t>
      </w:r>
      <w:proofErr w:type="spellEnd"/>
      <w:r w:rsidRPr="009B5A47">
        <w:rPr>
          <w:sz w:val="18"/>
          <w:szCs w:val="18"/>
        </w:rPr>
        <w:t xml:space="preserve">, copy and redistribute the material in any medium or format; adapt </w:t>
      </w:r>
      <w:proofErr w:type="spellStart"/>
      <w:r w:rsidRPr="009B5A47">
        <w:rPr>
          <w:sz w:val="18"/>
          <w:szCs w:val="18"/>
        </w:rPr>
        <w:t>ie</w:t>
      </w:r>
      <w:proofErr w:type="spellEnd"/>
      <w:r w:rsidRPr="009B5A47">
        <w:rPr>
          <w:sz w:val="18"/>
          <w:szCs w:val="18"/>
        </w:rPr>
        <w:t xml:space="preserve">, remix, transform and build upon the material. </w:t>
      </w:r>
      <w:r w:rsidRPr="009B5A47">
        <w:rPr>
          <w:bCs/>
          <w:sz w:val="18"/>
          <w:szCs w:val="18"/>
        </w:rPr>
        <w:t>You must give appropriate credit, provide a link to the licence and indicate if changes were made.</w:t>
      </w:r>
    </w:p>
    <w:p w:rsidR="00C86248" w:rsidRPr="009B5A47" w:rsidRDefault="00C86248">
      <w:pPr>
        <w:jc w:val="center"/>
        <w:sectPr w:rsidR="00C86248" w:rsidRPr="009B5A47" w:rsidSect="0016468A">
          <w:footerReference w:type="even" r:id="rId12"/>
          <w:footerReference w:type="default" r:id="rId13"/>
          <w:pgSz w:w="11907" w:h="16834" w:code="9"/>
          <w:pgMar w:top="1701" w:right="1134" w:bottom="1134" w:left="1985" w:header="0" w:footer="0" w:gutter="0"/>
          <w:cols w:space="720"/>
          <w:vAlign w:val="bottom"/>
        </w:sectPr>
      </w:pPr>
    </w:p>
    <w:p w:rsidR="00DE3B20" w:rsidRPr="009B5A47" w:rsidRDefault="00EE2FA4" w:rsidP="0021763B">
      <w:pPr>
        <w:pStyle w:val="Heading1"/>
      </w:pPr>
      <w:bookmarkStart w:id="1" w:name="_Toc485461833"/>
      <w:bookmarkStart w:id="2" w:name="_Toc405792991"/>
      <w:bookmarkStart w:id="3" w:name="_Toc405793224"/>
      <w:r w:rsidRPr="009B5A47">
        <w:lastRenderedPageBreak/>
        <w:t>Minister</w:t>
      </w:r>
      <w:r w:rsidR="000F2343" w:rsidRPr="009B5A47">
        <w:t>’</w:t>
      </w:r>
      <w:r w:rsidRPr="009B5A47">
        <w:t>s f</w:t>
      </w:r>
      <w:r w:rsidR="00DE3B20" w:rsidRPr="009B5A47">
        <w:t>oreword</w:t>
      </w:r>
      <w:bookmarkEnd w:id="1"/>
    </w:p>
    <w:p w:rsidR="00EE2FA4" w:rsidRPr="009B5A47" w:rsidRDefault="00EE2FA4" w:rsidP="0040259B">
      <w:r w:rsidRPr="009B5A47">
        <w:t>Improving the health of all New Zealanders continues to be a vital goal for this Government. Our achievements in health have been real and substantial. We have increased real spending levels, with health funding keeping up with demographic pressure and inflation in a time of considerable financial constraint. We have maintained and expanded the delivery of core services, while also funding important initiatives targeted at specific groups in the population. These include the Prime Minister</w:t>
      </w:r>
      <w:r w:rsidR="000F2343" w:rsidRPr="009B5A47">
        <w:t>’</w:t>
      </w:r>
      <w:r w:rsidRPr="009B5A47">
        <w:t>s Youth Mental Health Project, the Childhood Obesity Plan, the Fruit in Schools programme, and School Based Health Services in low-</w:t>
      </w:r>
      <w:proofErr w:type="spellStart"/>
      <w:r w:rsidRPr="009B5A47">
        <w:t>decile</w:t>
      </w:r>
      <w:proofErr w:type="spellEnd"/>
      <w:r w:rsidRPr="009B5A47">
        <w:t xml:space="preserve"> secondary schools.</w:t>
      </w:r>
    </w:p>
    <w:p w:rsidR="00EE2FA4" w:rsidRPr="009B5A47" w:rsidRDefault="00EE2FA4" w:rsidP="00EE2FA4"/>
    <w:p w:rsidR="00EE2FA4" w:rsidRPr="009B5A47" w:rsidRDefault="00EE2FA4" w:rsidP="00EE2FA4">
      <w:r w:rsidRPr="009B5A47">
        <w:t>This is a record to be proud of, but there can be no room for complacency in the field of health. We need to be continually on the lookout for new ways to tackle the health issues faced by our population.</w:t>
      </w:r>
    </w:p>
    <w:p w:rsidR="00EE2FA4" w:rsidRPr="009B5A47" w:rsidRDefault="00EE2FA4" w:rsidP="00EE2FA4"/>
    <w:p w:rsidR="00EE2FA4" w:rsidRPr="009B5A47" w:rsidRDefault="00EE2FA4" w:rsidP="00EE2FA4">
      <w:r w:rsidRPr="009B5A47">
        <w:t xml:space="preserve">The New Zealand Health Strategy, released last year, provides a clear direction for the health system. The strategy challenges government agencies to collaborate to improve the health and social outcomes of children, young people, families and </w:t>
      </w:r>
      <w:proofErr w:type="spellStart"/>
      <w:r w:rsidRPr="009B5A47">
        <w:t>whānau</w:t>
      </w:r>
      <w:proofErr w:type="spellEnd"/>
      <w:r w:rsidRPr="009B5A47">
        <w:t>, particularly those in priority groups or who are at risk.</w:t>
      </w:r>
    </w:p>
    <w:p w:rsidR="00EE2FA4" w:rsidRPr="009B5A47" w:rsidRDefault="00EE2FA4" w:rsidP="00EE2FA4"/>
    <w:p w:rsidR="00EE2FA4" w:rsidRPr="009B5A47" w:rsidRDefault="00EE2FA4" w:rsidP="00EE2FA4">
      <w:r w:rsidRPr="009B5A47">
        <w:t>This Result Action Plan, comprising two new Better Public Service results – Result 2: Healthy mums and babies and Result 3: Keeping kids healthy – represents a significant addition to the range of approaches we are using to improve health outcomes for New Zealanders.</w:t>
      </w:r>
    </w:p>
    <w:p w:rsidR="00EE2FA4" w:rsidRPr="009B5A47" w:rsidRDefault="00EE2FA4" w:rsidP="00EE2FA4"/>
    <w:p w:rsidR="00EE2FA4" w:rsidRPr="009B5A47" w:rsidRDefault="00EE2FA4" w:rsidP="00EE2FA4">
      <w:r w:rsidRPr="009B5A47">
        <w:t>The focus of the new targets on achieving a good start to life is significant. This Government is committed to actions that promise better social outcomes in the longer term as well as achieving more immediate results. We know that taking effective steps to improve the wellbeing of children from the earliest stage of pregnancy will affect not only health outcomes, but also educational achievement and lifelong learning. Not only individuals but society as a whole will be better off.</w:t>
      </w:r>
    </w:p>
    <w:p w:rsidR="00EE2FA4" w:rsidRPr="009B5A47" w:rsidRDefault="00EE2FA4" w:rsidP="00EE2FA4"/>
    <w:p w:rsidR="00EE2FA4" w:rsidRPr="009B5A47" w:rsidRDefault="00EE2FA4" w:rsidP="00EE2FA4">
      <w:r w:rsidRPr="009B5A47">
        <w:t>A great deal of work goes into developing a plan like this, and I wish to thank those who have put so much time and thought into the final product. Settling on a plan is important, but it is just the first step. The focus of effort now shifts out into the community, as district health boards, service providers, health professionals and system users combine their efforts to achieve these important targets. I wish them well, and will be watching their progress with great interest.</w:t>
      </w:r>
    </w:p>
    <w:p w:rsidR="00DE3B20" w:rsidRPr="009B5A47" w:rsidRDefault="00DE3B20" w:rsidP="00F63781"/>
    <w:p w:rsidR="00EE2FA4" w:rsidRPr="009B5A47" w:rsidRDefault="00EE2FA4" w:rsidP="00EE2FA4">
      <w:pPr>
        <w:rPr>
          <w:bCs/>
        </w:rPr>
      </w:pPr>
      <w:r w:rsidRPr="009B5A47">
        <w:t>Hon Dr Jonathan Coleman</w:t>
      </w:r>
    </w:p>
    <w:p w:rsidR="00EE2FA4" w:rsidRPr="009B5A47" w:rsidRDefault="00EE2FA4" w:rsidP="00EE2FA4">
      <w:r w:rsidRPr="009B5A47">
        <w:t>Minister of Health</w:t>
      </w:r>
    </w:p>
    <w:p w:rsidR="00EE2FA4" w:rsidRPr="009B5A47" w:rsidRDefault="00EE2FA4" w:rsidP="00EE2FA4"/>
    <w:p w:rsidR="00EE2FA4" w:rsidRPr="009B5A47" w:rsidRDefault="00EE2FA4" w:rsidP="00EE2FA4">
      <w:pPr>
        <w:sectPr w:rsidR="00EE2FA4" w:rsidRPr="009B5A47"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EE2FA4" w:rsidRPr="009B5A47" w:rsidRDefault="00EE2FA4" w:rsidP="00EE2FA4"/>
    <w:p w:rsidR="00EE2FA4" w:rsidRPr="009B5A47" w:rsidRDefault="00EE2FA4" w:rsidP="00EE2FA4">
      <w:pPr>
        <w:sectPr w:rsidR="00EE2FA4" w:rsidRPr="009B5A47" w:rsidSect="009D5125">
          <w:footerReference w:type="even" r:id="rId18"/>
          <w:pgSz w:w="11907" w:h="16840" w:code="9"/>
          <w:pgMar w:top="851" w:right="1134" w:bottom="1134" w:left="1134" w:header="284" w:footer="567" w:gutter="284"/>
          <w:pgNumType w:fmt="lowerRoman"/>
          <w:cols w:space="720"/>
        </w:sectPr>
      </w:pPr>
    </w:p>
    <w:p w:rsidR="00C86248" w:rsidRPr="009B5A47" w:rsidRDefault="00C86248">
      <w:pPr>
        <w:pStyle w:val="IntroHead"/>
      </w:pPr>
      <w:r w:rsidRPr="009B5A47">
        <w:lastRenderedPageBreak/>
        <w:t>Contents</w:t>
      </w:r>
      <w:bookmarkEnd w:id="2"/>
      <w:bookmarkEnd w:id="3"/>
    </w:p>
    <w:p w:rsidR="00C12DFD" w:rsidRDefault="00C86248">
      <w:pPr>
        <w:pStyle w:val="TOC1"/>
        <w:rPr>
          <w:rFonts w:asciiTheme="minorHAnsi" w:eastAsiaTheme="minorEastAsia" w:hAnsiTheme="minorHAnsi" w:cstheme="minorBidi"/>
          <w:b w:val="0"/>
          <w:noProof/>
          <w:szCs w:val="22"/>
          <w:lang w:eastAsia="en-NZ"/>
        </w:rPr>
      </w:pPr>
      <w:r w:rsidRPr="009B5A47">
        <w:rPr>
          <w:b w:val="0"/>
        </w:rPr>
        <w:fldChar w:fldCharType="begin"/>
      </w:r>
      <w:r w:rsidRPr="009B5A47">
        <w:instrText xml:space="preserve"> TOC \o "1-2" </w:instrText>
      </w:r>
      <w:r w:rsidRPr="009B5A47">
        <w:rPr>
          <w:b w:val="0"/>
        </w:rPr>
        <w:fldChar w:fldCharType="separate"/>
      </w:r>
      <w:r w:rsidR="00C12DFD">
        <w:rPr>
          <w:noProof/>
        </w:rPr>
        <w:t>Minister’s foreword</w:t>
      </w:r>
      <w:r w:rsidR="00C12DFD">
        <w:rPr>
          <w:noProof/>
        </w:rPr>
        <w:tab/>
      </w:r>
      <w:r w:rsidR="00C12DFD">
        <w:rPr>
          <w:noProof/>
        </w:rPr>
        <w:fldChar w:fldCharType="begin"/>
      </w:r>
      <w:r w:rsidR="00C12DFD">
        <w:rPr>
          <w:noProof/>
        </w:rPr>
        <w:instrText xml:space="preserve"> PAGEREF _Toc485461833 \h </w:instrText>
      </w:r>
      <w:r w:rsidR="00C12DFD">
        <w:rPr>
          <w:noProof/>
        </w:rPr>
      </w:r>
      <w:r w:rsidR="00C12DFD">
        <w:rPr>
          <w:noProof/>
        </w:rPr>
        <w:fldChar w:fldCharType="separate"/>
      </w:r>
      <w:r w:rsidR="00C60EF6">
        <w:rPr>
          <w:noProof/>
        </w:rPr>
        <w:t>iii</w:t>
      </w:r>
      <w:r w:rsidR="00C12DFD">
        <w:rPr>
          <w:noProof/>
        </w:rPr>
        <w:fldChar w:fldCharType="end"/>
      </w:r>
    </w:p>
    <w:p w:rsidR="00C12DFD" w:rsidRDefault="00C12DFD">
      <w:pPr>
        <w:pStyle w:val="TOC1"/>
        <w:rPr>
          <w:rFonts w:asciiTheme="minorHAnsi" w:eastAsiaTheme="minorEastAsia" w:hAnsiTheme="minorHAnsi" w:cstheme="minorBidi"/>
          <w:b w:val="0"/>
          <w:noProof/>
          <w:szCs w:val="22"/>
          <w:lang w:eastAsia="en-NZ"/>
        </w:rPr>
      </w:pPr>
      <w:r>
        <w:rPr>
          <w:noProof/>
        </w:rPr>
        <w:t>A good start to life will improve the health and wellbeing of pregnant women and children</w:t>
      </w:r>
      <w:r>
        <w:rPr>
          <w:noProof/>
        </w:rPr>
        <w:tab/>
      </w:r>
      <w:r>
        <w:rPr>
          <w:noProof/>
        </w:rPr>
        <w:fldChar w:fldCharType="begin"/>
      </w:r>
      <w:r>
        <w:rPr>
          <w:noProof/>
        </w:rPr>
        <w:instrText xml:space="preserve"> PAGEREF _Toc485461834 \h </w:instrText>
      </w:r>
      <w:r>
        <w:rPr>
          <w:noProof/>
        </w:rPr>
      </w:r>
      <w:r>
        <w:rPr>
          <w:noProof/>
        </w:rPr>
        <w:fldChar w:fldCharType="separate"/>
      </w:r>
      <w:r w:rsidR="00C60EF6">
        <w:rPr>
          <w:noProof/>
        </w:rPr>
        <w:t>1</w:t>
      </w:r>
      <w:r>
        <w:rPr>
          <w:noProof/>
        </w:rPr>
        <w:fldChar w:fldCharType="end"/>
      </w:r>
    </w:p>
    <w:p w:rsidR="00C12DFD" w:rsidRDefault="00C12DFD">
      <w:pPr>
        <w:pStyle w:val="TOC2"/>
        <w:rPr>
          <w:rFonts w:asciiTheme="minorHAnsi" w:eastAsiaTheme="minorEastAsia" w:hAnsiTheme="minorHAnsi" w:cstheme="minorBidi"/>
          <w:noProof/>
          <w:szCs w:val="22"/>
          <w:lang w:eastAsia="en-NZ"/>
        </w:rPr>
      </w:pPr>
      <w:r>
        <w:rPr>
          <w:noProof/>
        </w:rPr>
        <w:t>Why a good start to life is important to New Zealanders</w:t>
      </w:r>
      <w:r>
        <w:rPr>
          <w:noProof/>
        </w:rPr>
        <w:tab/>
      </w:r>
      <w:r>
        <w:rPr>
          <w:noProof/>
        </w:rPr>
        <w:fldChar w:fldCharType="begin"/>
      </w:r>
      <w:r>
        <w:rPr>
          <w:noProof/>
        </w:rPr>
        <w:instrText xml:space="preserve"> PAGEREF _Toc485461835 \h </w:instrText>
      </w:r>
      <w:r>
        <w:rPr>
          <w:noProof/>
        </w:rPr>
      </w:r>
      <w:r>
        <w:rPr>
          <w:noProof/>
        </w:rPr>
        <w:fldChar w:fldCharType="separate"/>
      </w:r>
      <w:r w:rsidR="00C60EF6">
        <w:rPr>
          <w:noProof/>
        </w:rPr>
        <w:t>1</w:t>
      </w:r>
      <w:r>
        <w:rPr>
          <w:noProof/>
        </w:rPr>
        <w:fldChar w:fldCharType="end"/>
      </w:r>
    </w:p>
    <w:p w:rsidR="00C12DFD" w:rsidRDefault="00C12DFD">
      <w:pPr>
        <w:pStyle w:val="TOC1"/>
        <w:rPr>
          <w:rFonts w:asciiTheme="minorHAnsi" w:eastAsiaTheme="minorEastAsia" w:hAnsiTheme="minorHAnsi" w:cstheme="minorBidi"/>
          <w:b w:val="0"/>
          <w:noProof/>
          <w:szCs w:val="22"/>
          <w:lang w:eastAsia="en-NZ"/>
        </w:rPr>
      </w:pPr>
      <w:r>
        <w:rPr>
          <w:noProof/>
        </w:rPr>
        <w:t>Better Public Services Results 2 and 3 will help to ensure a good start to life</w:t>
      </w:r>
      <w:r>
        <w:rPr>
          <w:noProof/>
        </w:rPr>
        <w:tab/>
      </w:r>
      <w:r>
        <w:rPr>
          <w:noProof/>
        </w:rPr>
        <w:fldChar w:fldCharType="begin"/>
      </w:r>
      <w:r>
        <w:rPr>
          <w:noProof/>
        </w:rPr>
        <w:instrText xml:space="preserve"> PAGEREF _Toc485461836 \h </w:instrText>
      </w:r>
      <w:r>
        <w:rPr>
          <w:noProof/>
        </w:rPr>
      </w:r>
      <w:r>
        <w:rPr>
          <w:noProof/>
        </w:rPr>
        <w:fldChar w:fldCharType="separate"/>
      </w:r>
      <w:r w:rsidR="00C60EF6">
        <w:rPr>
          <w:noProof/>
        </w:rPr>
        <w:t>2</w:t>
      </w:r>
      <w:r>
        <w:rPr>
          <w:noProof/>
        </w:rPr>
        <w:fldChar w:fldCharType="end"/>
      </w:r>
    </w:p>
    <w:p w:rsidR="00C12DFD" w:rsidRDefault="00C12DFD">
      <w:pPr>
        <w:pStyle w:val="TOC2"/>
        <w:rPr>
          <w:rFonts w:asciiTheme="minorHAnsi" w:eastAsiaTheme="minorEastAsia" w:hAnsiTheme="minorHAnsi" w:cstheme="minorBidi"/>
          <w:noProof/>
          <w:szCs w:val="22"/>
          <w:lang w:eastAsia="en-NZ"/>
        </w:rPr>
      </w:pPr>
      <w:r>
        <w:rPr>
          <w:noProof/>
        </w:rPr>
        <w:t>Result 2: Healthy mums and babies</w:t>
      </w:r>
      <w:r>
        <w:rPr>
          <w:noProof/>
        </w:rPr>
        <w:tab/>
      </w:r>
      <w:r>
        <w:rPr>
          <w:noProof/>
        </w:rPr>
        <w:fldChar w:fldCharType="begin"/>
      </w:r>
      <w:r>
        <w:rPr>
          <w:noProof/>
        </w:rPr>
        <w:instrText xml:space="preserve"> PAGEREF _Toc485461837 \h </w:instrText>
      </w:r>
      <w:r>
        <w:rPr>
          <w:noProof/>
        </w:rPr>
      </w:r>
      <w:r>
        <w:rPr>
          <w:noProof/>
        </w:rPr>
        <w:fldChar w:fldCharType="separate"/>
      </w:r>
      <w:r w:rsidR="00C60EF6">
        <w:rPr>
          <w:noProof/>
        </w:rPr>
        <w:t>2</w:t>
      </w:r>
      <w:r>
        <w:rPr>
          <w:noProof/>
        </w:rPr>
        <w:fldChar w:fldCharType="end"/>
      </w:r>
    </w:p>
    <w:p w:rsidR="00C12DFD" w:rsidRDefault="00C12DFD">
      <w:pPr>
        <w:pStyle w:val="TOC2"/>
        <w:rPr>
          <w:rFonts w:asciiTheme="minorHAnsi" w:eastAsiaTheme="minorEastAsia" w:hAnsiTheme="minorHAnsi" w:cstheme="minorBidi"/>
          <w:noProof/>
          <w:szCs w:val="22"/>
          <w:lang w:eastAsia="en-NZ"/>
        </w:rPr>
      </w:pPr>
      <w:r>
        <w:rPr>
          <w:noProof/>
        </w:rPr>
        <w:t>Result 3: Keeping kids healthy</w:t>
      </w:r>
      <w:r>
        <w:rPr>
          <w:noProof/>
        </w:rPr>
        <w:tab/>
      </w:r>
      <w:r>
        <w:rPr>
          <w:noProof/>
        </w:rPr>
        <w:fldChar w:fldCharType="begin"/>
      </w:r>
      <w:r>
        <w:rPr>
          <w:noProof/>
        </w:rPr>
        <w:instrText xml:space="preserve"> PAGEREF _Toc485461838 \h </w:instrText>
      </w:r>
      <w:r>
        <w:rPr>
          <w:noProof/>
        </w:rPr>
      </w:r>
      <w:r>
        <w:rPr>
          <w:noProof/>
        </w:rPr>
        <w:fldChar w:fldCharType="separate"/>
      </w:r>
      <w:r w:rsidR="00C60EF6">
        <w:rPr>
          <w:noProof/>
        </w:rPr>
        <w:t>3</w:t>
      </w:r>
      <w:r>
        <w:rPr>
          <w:noProof/>
        </w:rPr>
        <w:fldChar w:fldCharType="end"/>
      </w:r>
    </w:p>
    <w:p w:rsidR="00C12DFD" w:rsidRDefault="00C12DFD">
      <w:pPr>
        <w:pStyle w:val="TOC1"/>
        <w:rPr>
          <w:rFonts w:asciiTheme="minorHAnsi" w:eastAsiaTheme="minorEastAsia" w:hAnsiTheme="minorHAnsi" w:cstheme="minorBidi"/>
          <w:b w:val="0"/>
          <w:noProof/>
          <w:szCs w:val="22"/>
          <w:lang w:eastAsia="en-NZ"/>
        </w:rPr>
      </w:pPr>
      <w:r>
        <w:rPr>
          <w:noProof/>
        </w:rPr>
        <w:t>We will work on priority areas</w:t>
      </w:r>
      <w:r>
        <w:rPr>
          <w:noProof/>
        </w:rPr>
        <w:tab/>
      </w:r>
      <w:r>
        <w:rPr>
          <w:noProof/>
        </w:rPr>
        <w:fldChar w:fldCharType="begin"/>
      </w:r>
      <w:r>
        <w:rPr>
          <w:noProof/>
        </w:rPr>
        <w:instrText xml:space="preserve"> PAGEREF _Toc485461839 \h </w:instrText>
      </w:r>
      <w:r>
        <w:rPr>
          <w:noProof/>
        </w:rPr>
      </w:r>
      <w:r>
        <w:rPr>
          <w:noProof/>
        </w:rPr>
        <w:fldChar w:fldCharType="separate"/>
      </w:r>
      <w:r w:rsidR="00C60EF6">
        <w:rPr>
          <w:noProof/>
        </w:rPr>
        <w:t>5</w:t>
      </w:r>
      <w:r>
        <w:rPr>
          <w:noProof/>
        </w:rPr>
        <w:fldChar w:fldCharType="end"/>
      </w:r>
    </w:p>
    <w:p w:rsidR="00C12DFD" w:rsidRDefault="00C12DFD">
      <w:pPr>
        <w:pStyle w:val="TOC1"/>
        <w:rPr>
          <w:rFonts w:asciiTheme="minorHAnsi" w:eastAsiaTheme="minorEastAsia" w:hAnsiTheme="minorHAnsi" w:cstheme="minorBidi"/>
          <w:b w:val="0"/>
          <w:noProof/>
          <w:szCs w:val="22"/>
          <w:lang w:eastAsia="en-NZ"/>
        </w:rPr>
      </w:pPr>
      <w:r>
        <w:rPr>
          <w:noProof/>
        </w:rPr>
        <w:t>Working together to achieve Results 2 and 3</w:t>
      </w:r>
      <w:r>
        <w:rPr>
          <w:noProof/>
        </w:rPr>
        <w:tab/>
      </w:r>
      <w:r>
        <w:rPr>
          <w:noProof/>
        </w:rPr>
        <w:fldChar w:fldCharType="begin"/>
      </w:r>
      <w:r>
        <w:rPr>
          <w:noProof/>
        </w:rPr>
        <w:instrText xml:space="preserve"> PAGEREF _Toc485461840 \h </w:instrText>
      </w:r>
      <w:r>
        <w:rPr>
          <w:noProof/>
        </w:rPr>
      </w:r>
      <w:r>
        <w:rPr>
          <w:noProof/>
        </w:rPr>
        <w:fldChar w:fldCharType="separate"/>
      </w:r>
      <w:r w:rsidR="00C60EF6">
        <w:rPr>
          <w:noProof/>
        </w:rPr>
        <w:t>7</w:t>
      </w:r>
      <w:r>
        <w:rPr>
          <w:noProof/>
        </w:rPr>
        <w:fldChar w:fldCharType="end"/>
      </w:r>
    </w:p>
    <w:p w:rsidR="00C12DFD" w:rsidRDefault="00C12DFD">
      <w:pPr>
        <w:pStyle w:val="TOC1"/>
        <w:rPr>
          <w:rFonts w:asciiTheme="minorHAnsi" w:eastAsiaTheme="minorEastAsia" w:hAnsiTheme="minorHAnsi" w:cstheme="minorBidi"/>
          <w:b w:val="0"/>
          <w:noProof/>
          <w:szCs w:val="22"/>
          <w:lang w:eastAsia="en-NZ"/>
        </w:rPr>
      </w:pPr>
      <w:r>
        <w:rPr>
          <w:noProof/>
        </w:rPr>
        <w:t>Where we’re starting from</w:t>
      </w:r>
      <w:r>
        <w:rPr>
          <w:noProof/>
        </w:rPr>
        <w:tab/>
      </w:r>
      <w:r>
        <w:rPr>
          <w:noProof/>
        </w:rPr>
        <w:fldChar w:fldCharType="begin"/>
      </w:r>
      <w:r>
        <w:rPr>
          <w:noProof/>
        </w:rPr>
        <w:instrText xml:space="preserve"> PAGEREF _Toc485461841 \h </w:instrText>
      </w:r>
      <w:r>
        <w:rPr>
          <w:noProof/>
        </w:rPr>
      </w:r>
      <w:r>
        <w:rPr>
          <w:noProof/>
        </w:rPr>
        <w:fldChar w:fldCharType="separate"/>
      </w:r>
      <w:r w:rsidR="00C60EF6">
        <w:rPr>
          <w:noProof/>
        </w:rPr>
        <w:t>8</w:t>
      </w:r>
      <w:r>
        <w:rPr>
          <w:noProof/>
        </w:rPr>
        <w:fldChar w:fldCharType="end"/>
      </w:r>
    </w:p>
    <w:p w:rsidR="00C12DFD" w:rsidRDefault="00C12DFD">
      <w:pPr>
        <w:pStyle w:val="TOC2"/>
        <w:rPr>
          <w:rFonts w:asciiTheme="minorHAnsi" w:eastAsiaTheme="minorEastAsia" w:hAnsiTheme="minorHAnsi" w:cstheme="minorBidi"/>
          <w:noProof/>
          <w:szCs w:val="22"/>
          <w:lang w:eastAsia="en-NZ"/>
        </w:rPr>
      </w:pPr>
      <w:r>
        <w:rPr>
          <w:noProof/>
        </w:rPr>
        <w:t>Result 2: Healthy mums and babies</w:t>
      </w:r>
      <w:r>
        <w:rPr>
          <w:noProof/>
        </w:rPr>
        <w:tab/>
      </w:r>
      <w:r>
        <w:rPr>
          <w:noProof/>
        </w:rPr>
        <w:fldChar w:fldCharType="begin"/>
      </w:r>
      <w:r>
        <w:rPr>
          <w:noProof/>
        </w:rPr>
        <w:instrText xml:space="preserve"> PAGEREF _Toc485461842 \h </w:instrText>
      </w:r>
      <w:r>
        <w:rPr>
          <w:noProof/>
        </w:rPr>
      </w:r>
      <w:r>
        <w:rPr>
          <w:noProof/>
        </w:rPr>
        <w:fldChar w:fldCharType="separate"/>
      </w:r>
      <w:r w:rsidR="00C60EF6">
        <w:rPr>
          <w:noProof/>
        </w:rPr>
        <w:t>8</w:t>
      </w:r>
      <w:r>
        <w:rPr>
          <w:noProof/>
        </w:rPr>
        <w:fldChar w:fldCharType="end"/>
      </w:r>
    </w:p>
    <w:p w:rsidR="00C12DFD" w:rsidRDefault="00C12DFD">
      <w:pPr>
        <w:pStyle w:val="TOC2"/>
        <w:rPr>
          <w:rFonts w:asciiTheme="minorHAnsi" w:eastAsiaTheme="minorEastAsia" w:hAnsiTheme="minorHAnsi" w:cstheme="minorBidi"/>
          <w:noProof/>
          <w:szCs w:val="22"/>
          <w:lang w:eastAsia="en-NZ"/>
        </w:rPr>
      </w:pPr>
      <w:r>
        <w:rPr>
          <w:noProof/>
        </w:rPr>
        <w:t>Result 3: Keeping kids healthy</w:t>
      </w:r>
      <w:r>
        <w:rPr>
          <w:noProof/>
        </w:rPr>
        <w:tab/>
      </w:r>
      <w:r>
        <w:rPr>
          <w:noProof/>
        </w:rPr>
        <w:fldChar w:fldCharType="begin"/>
      </w:r>
      <w:r>
        <w:rPr>
          <w:noProof/>
        </w:rPr>
        <w:instrText xml:space="preserve"> PAGEREF _Toc485461843 \h </w:instrText>
      </w:r>
      <w:r>
        <w:rPr>
          <w:noProof/>
        </w:rPr>
      </w:r>
      <w:r>
        <w:rPr>
          <w:noProof/>
        </w:rPr>
        <w:fldChar w:fldCharType="separate"/>
      </w:r>
      <w:r w:rsidR="00C60EF6">
        <w:rPr>
          <w:noProof/>
        </w:rPr>
        <w:t>9</w:t>
      </w:r>
      <w:r>
        <w:rPr>
          <w:noProof/>
        </w:rPr>
        <w:fldChar w:fldCharType="end"/>
      </w:r>
    </w:p>
    <w:p w:rsidR="00C12DFD" w:rsidRDefault="00C12DFD">
      <w:pPr>
        <w:pStyle w:val="TOC1"/>
        <w:rPr>
          <w:rFonts w:asciiTheme="minorHAnsi" w:eastAsiaTheme="minorEastAsia" w:hAnsiTheme="minorHAnsi" w:cstheme="minorBidi"/>
          <w:b w:val="0"/>
          <w:noProof/>
          <w:szCs w:val="22"/>
          <w:lang w:eastAsia="en-NZ"/>
        </w:rPr>
      </w:pPr>
      <w:r>
        <w:rPr>
          <w:noProof/>
        </w:rPr>
        <w:t>Measuring success</w:t>
      </w:r>
      <w:r>
        <w:rPr>
          <w:noProof/>
        </w:rPr>
        <w:tab/>
      </w:r>
      <w:r>
        <w:rPr>
          <w:noProof/>
        </w:rPr>
        <w:fldChar w:fldCharType="begin"/>
      </w:r>
      <w:r>
        <w:rPr>
          <w:noProof/>
        </w:rPr>
        <w:instrText xml:space="preserve"> PAGEREF _Toc485461844 \h </w:instrText>
      </w:r>
      <w:r>
        <w:rPr>
          <w:noProof/>
        </w:rPr>
      </w:r>
      <w:r>
        <w:rPr>
          <w:noProof/>
        </w:rPr>
        <w:fldChar w:fldCharType="separate"/>
      </w:r>
      <w:r w:rsidR="00C60EF6">
        <w:rPr>
          <w:noProof/>
        </w:rPr>
        <w:t>10</w:t>
      </w:r>
      <w:r>
        <w:rPr>
          <w:noProof/>
        </w:rPr>
        <w:fldChar w:fldCharType="end"/>
      </w:r>
    </w:p>
    <w:p w:rsidR="00C86248" w:rsidRPr="009B5A47" w:rsidRDefault="00C86248">
      <w:r w:rsidRPr="009B5A47">
        <w:rPr>
          <w:b/>
        </w:rPr>
        <w:fldChar w:fldCharType="end"/>
      </w:r>
    </w:p>
    <w:p w:rsidR="00C86248" w:rsidRPr="009B5A47" w:rsidRDefault="00C86248"/>
    <w:p w:rsidR="003A5FEA" w:rsidRPr="009B5A47" w:rsidRDefault="003A5FEA" w:rsidP="003A5FEA">
      <w:pPr>
        <w:pStyle w:val="TOC1"/>
      </w:pPr>
      <w:r w:rsidRPr="009B5A47">
        <w:t>List of Figures</w:t>
      </w:r>
    </w:p>
    <w:p w:rsidR="00C12DFD" w:rsidRDefault="003A5FEA">
      <w:pPr>
        <w:pStyle w:val="TOC3"/>
        <w:rPr>
          <w:rFonts w:asciiTheme="minorHAnsi" w:eastAsiaTheme="minorEastAsia" w:hAnsiTheme="minorHAnsi" w:cstheme="minorBidi"/>
          <w:noProof/>
          <w:szCs w:val="22"/>
          <w:lang w:eastAsia="en-NZ"/>
        </w:rPr>
      </w:pPr>
      <w:r w:rsidRPr="009B5A47">
        <w:fldChar w:fldCharType="begin"/>
      </w:r>
      <w:r w:rsidRPr="009B5A47">
        <w:instrText xml:space="preserve"> TOC \t "Figure,3" </w:instrText>
      </w:r>
      <w:r w:rsidRPr="009B5A47">
        <w:fldChar w:fldCharType="separate"/>
      </w:r>
      <w:r w:rsidR="00C12DFD">
        <w:rPr>
          <w:noProof/>
        </w:rPr>
        <w:t>Figure 1:</w:t>
      </w:r>
      <w:r w:rsidR="00C12DFD">
        <w:rPr>
          <w:noProof/>
        </w:rPr>
        <w:tab/>
        <w:t>Percentage of first trimester registrations, by ethnic group including current forecast rates without intervention</w:t>
      </w:r>
      <w:r w:rsidR="00C12DFD">
        <w:rPr>
          <w:noProof/>
        </w:rPr>
        <w:tab/>
      </w:r>
      <w:r w:rsidR="00C12DFD">
        <w:rPr>
          <w:noProof/>
        </w:rPr>
        <w:fldChar w:fldCharType="begin"/>
      </w:r>
      <w:r w:rsidR="00C12DFD">
        <w:rPr>
          <w:noProof/>
        </w:rPr>
        <w:instrText xml:space="preserve"> PAGEREF _Toc485461845 \h </w:instrText>
      </w:r>
      <w:r w:rsidR="00C12DFD">
        <w:rPr>
          <w:noProof/>
        </w:rPr>
      </w:r>
      <w:r w:rsidR="00C12DFD">
        <w:rPr>
          <w:noProof/>
        </w:rPr>
        <w:fldChar w:fldCharType="separate"/>
      </w:r>
      <w:r w:rsidR="00C60EF6">
        <w:rPr>
          <w:noProof/>
        </w:rPr>
        <w:t>8</w:t>
      </w:r>
      <w:r w:rsidR="00C12DFD">
        <w:rPr>
          <w:noProof/>
        </w:rPr>
        <w:fldChar w:fldCharType="end"/>
      </w:r>
    </w:p>
    <w:p w:rsidR="00C12DFD" w:rsidRDefault="00C12DFD">
      <w:pPr>
        <w:pStyle w:val="TOC3"/>
        <w:rPr>
          <w:rFonts w:asciiTheme="minorHAnsi" w:eastAsiaTheme="minorEastAsia" w:hAnsiTheme="minorHAnsi" w:cstheme="minorBidi"/>
          <w:noProof/>
          <w:szCs w:val="22"/>
          <w:lang w:eastAsia="en-NZ"/>
        </w:rPr>
      </w:pPr>
      <w:r>
        <w:rPr>
          <w:noProof/>
        </w:rPr>
        <w:t>Figure 2:</w:t>
      </w:r>
      <w:r>
        <w:rPr>
          <w:noProof/>
        </w:rPr>
        <w:tab/>
        <w:t>Percentage of first trimester registrations, by deprivation quintile including current forecast rates without intervention</w:t>
      </w:r>
      <w:r>
        <w:rPr>
          <w:noProof/>
        </w:rPr>
        <w:tab/>
      </w:r>
      <w:r>
        <w:rPr>
          <w:noProof/>
        </w:rPr>
        <w:fldChar w:fldCharType="begin"/>
      </w:r>
      <w:r>
        <w:rPr>
          <w:noProof/>
        </w:rPr>
        <w:instrText xml:space="preserve"> PAGEREF _Toc485461846 \h </w:instrText>
      </w:r>
      <w:r>
        <w:rPr>
          <w:noProof/>
        </w:rPr>
      </w:r>
      <w:r>
        <w:rPr>
          <w:noProof/>
        </w:rPr>
        <w:fldChar w:fldCharType="separate"/>
      </w:r>
      <w:r w:rsidR="00C60EF6">
        <w:rPr>
          <w:noProof/>
        </w:rPr>
        <w:t>8</w:t>
      </w:r>
      <w:r>
        <w:rPr>
          <w:noProof/>
        </w:rPr>
        <w:fldChar w:fldCharType="end"/>
      </w:r>
    </w:p>
    <w:p w:rsidR="00C12DFD" w:rsidRDefault="00C12DFD">
      <w:pPr>
        <w:pStyle w:val="TOC3"/>
        <w:rPr>
          <w:rFonts w:asciiTheme="minorHAnsi" w:eastAsiaTheme="minorEastAsia" w:hAnsiTheme="minorHAnsi" w:cstheme="minorBidi"/>
          <w:noProof/>
          <w:szCs w:val="22"/>
          <w:lang w:eastAsia="en-NZ"/>
        </w:rPr>
      </w:pPr>
      <w:r>
        <w:rPr>
          <w:noProof/>
        </w:rPr>
        <w:t>Figure 3:</w:t>
      </w:r>
      <w:r>
        <w:rPr>
          <w:noProof/>
        </w:rPr>
        <w:tab/>
        <w:t>Age-standardised rate (per 1,000) of hospital admissions by ethnicity, for selected conditions in children aged 0 to12 years, including current forecast rates without intervention</w:t>
      </w:r>
      <w:r>
        <w:rPr>
          <w:noProof/>
        </w:rPr>
        <w:tab/>
      </w:r>
      <w:r>
        <w:rPr>
          <w:noProof/>
        </w:rPr>
        <w:fldChar w:fldCharType="begin"/>
      </w:r>
      <w:r>
        <w:rPr>
          <w:noProof/>
        </w:rPr>
        <w:instrText xml:space="preserve"> PAGEREF _Toc485461847 \h </w:instrText>
      </w:r>
      <w:r>
        <w:rPr>
          <w:noProof/>
        </w:rPr>
      </w:r>
      <w:r>
        <w:rPr>
          <w:noProof/>
        </w:rPr>
        <w:fldChar w:fldCharType="separate"/>
      </w:r>
      <w:r w:rsidR="00C60EF6">
        <w:rPr>
          <w:noProof/>
        </w:rPr>
        <w:t>9</w:t>
      </w:r>
      <w:r>
        <w:rPr>
          <w:noProof/>
        </w:rPr>
        <w:fldChar w:fldCharType="end"/>
      </w:r>
    </w:p>
    <w:p w:rsidR="00C12DFD" w:rsidRDefault="00C12DFD">
      <w:pPr>
        <w:pStyle w:val="TOC3"/>
        <w:rPr>
          <w:rFonts w:asciiTheme="minorHAnsi" w:eastAsiaTheme="minorEastAsia" w:hAnsiTheme="minorHAnsi" w:cstheme="minorBidi"/>
          <w:noProof/>
          <w:szCs w:val="22"/>
          <w:lang w:eastAsia="en-NZ"/>
        </w:rPr>
      </w:pPr>
      <w:r>
        <w:rPr>
          <w:noProof/>
        </w:rPr>
        <w:t>Figure 4:</w:t>
      </w:r>
      <w:r>
        <w:rPr>
          <w:noProof/>
        </w:rPr>
        <w:tab/>
        <w:t>Hospital admissions by deprivation quintile, for children aged 0 to 12 years, July 2013 to June 2016</w:t>
      </w:r>
      <w:r>
        <w:rPr>
          <w:noProof/>
        </w:rPr>
        <w:tab/>
      </w:r>
      <w:r>
        <w:rPr>
          <w:noProof/>
        </w:rPr>
        <w:fldChar w:fldCharType="begin"/>
      </w:r>
      <w:r>
        <w:rPr>
          <w:noProof/>
        </w:rPr>
        <w:instrText xml:space="preserve"> PAGEREF _Toc485461848 \h </w:instrText>
      </w:r>
      <w:r>
        <w:rPr>
          <w:noProof/>
        </w:rPr>
      </w:r>
      <w:r>
        <w:rPr>
          <w:noProof/>
        </w:rPr>
        <w:fldChar w:fldCharType="separate"/>
      </w:r>
      <w:r w:rsidR="00C60EF6">
        <w:rPr>
          <w:noProof/>
        </w:rPr>
        <w:t>9</w:t>
      </w:r>
      <w:r>
        <w:rPr>
          <w:noProof/>
        </w:rPr>
        <w:fldChar w:fldCharType="end"/>
      </w:r>
    </w:p>
    <w:p w:rsidR="003A5FEA" w:rsidRPr="009B5A47" w:rsidRDefault="003A5FEA" w:rsidP="003A5FEA">
      <w:r w:rsidRPr="009B5A47">
        <w:fldChar w:fldCharType="end"/>
      </w:r>
    </w:p>
    <w:p w:rsidR="00455CC9" w:rsidRPr="009B5A47" w:rsidRDefault="00455CC9" w:rsidP="0086388B"/>
    <w:p w:rsidR="00C86248" w:rsidRPr="009B5A47" w:rsidRDefault="00C86248">
      <w:pPr>
        <w:sectPr w:rsidR="00C86248" w:rsidRPr="009B5A47" w:rsidSect="009D5125">
          <w:footerReference w:type="default" r:id="rId19"/>
          <w:pgSz w:w="11907" w:h="16840" w:code="9"/>
          <w:pgMar w:top="851" w:right="1134" w:bottom="1134" w:left="1134" w:header="284" w:footer="567" w:gutter="284"/>
          <w:pgNumType w:fmt="lowerRoman"/>
          <w:cols w:space="720"/>
        </w:sectPr>
      </w:pPr>
    </w:p>
    <w:p w:rsidR="008C2973" w:rsidRPr="009B5A47" w:rsidRDefault="00EE2FA4" w:rsidP="0086388B">
      <w:pPr>
        <w:pStyle w:val="Heading1"/>
      </w:pPr>
      <w:bookmarkStart w:id="4" w:name="_Toc485461834"/>
      <w:r w:rsidRPr="009B5A47">
        <w:lastRenderedPageBreak/>
        <w:t>A good start to life will improve the health and wellbeing of pregnant women and children</w:t>
      </w:r>
      <w:bookmarkEnd w:id="4"/>
    </w:p>
    <w:p w:rsidR="00EE2FA4" w:rsidRPr="009B5A47" w:rsidRDefault="00EE2FA4" w:rsidP="00400814">
      <w:pPr>
        <w:pStyle w:val="Heading2"/>
        <w:rPr>
          <w:bCs/>
        </w:rPr>
      </w:pPr>
      <w:bookmarkStart w:id="5" w:name="_Toc485461835"/>
      <w:r w:rsidRPr="009B5A47">
        <w:t>Why a good start to life is important to New Zealanders</w:t>
      </w:r>
      <w:bookmarkEnd w:id="5"/>
    </w:p>
    <w:p w:rsidR="00EE2FA4" w:rsidRDefault="00EE2FA4" w:rsidP="00400814">
      <w:r w:rsidRPr="009B5A47">
        <w:t>Children who receive the right supports from an early age go on to have better health outcomes, better educational achievements, and lifelong learning.</w:t>
      </w:r>
    </w:p>
    <w:p w:rsidR="00400814" w:rsidRPr="009B5A47" w:rsidRDefault="00400814" w:rsidP="00400814"/>
    <w:p w:rsidR="00EE2FA4" w:rsidRPr="009B5A47" w:rsidRDefault="00EE2FA4" w:rsidP="00400814">
      <w:r w:rsidRPr="009B5A47">
        <w:t>The importance of a good start to life is supported by international and national research. The Growing Up in New Zealand longitudinal study states:</w:t>
      </w:r>
    </w:p>
    <w:p w:rsidR="00EE2FA4" w:rsidRPr="009B5A47" w:rsidRDefault="00EE2FA4" w:rsidP="00400814">
      <w:pPr>
        <w:pStyle w:val="Quote"/>
        <w:rPr>
          <w:rFonts w:eastAsia="Calibri"/>
        </w:rPr>
      </w:pPr>
      <w:r w:rsidRPr="009B5A47">
        <w:rPr>
          <w:rFonts w:eastAsia="Calibri"/>
        </w:rPr>
        <w:t>Well targeted strategies from as early as possible in children</w:t>
      </w:r>
      <w:r w:rsidR="000F2343" w:rsidRPr="009B5A47">
        <w:rPr>
          <w:rFonts w:eastAsia="Calibri"/>
        </w:rPr>
        <w:t>’</w:t>
      </w:r>
      <w:r w:rsidRPr="009B5A47">
        <w:rPr>
          <w:rFonts w:eastAsia="Calibri"/>
        </w:rPr>
        <w:t>s lives will potentially provide the most cost-efficient way to reduce the downstream effects of vulnerability and give all children the best possible start in life.</w:t>
      </w:r>
    </w:p>
    <w:p w:rsidR="00400814" w:rsidRDefault="00400814" w:rsidP="00400814"/>
    <w:p w:rsidR="00EE2FA4" w:rsidRPr="009B5A47" w:rsidRDefault="00EE2FA4" w:rsidP="00400814">
      <w:r w:rsidRPr="009B5A47">
        <w:t>Healthy pregnancy and safe birth are the foundations of a good start to life.</w:t>
      </w:r>
      <w:r w:rsidR="000F2343" w:rsidRPr="009B5A47">
        <w:t xml:space="preserve"> </w:t>
      </w:r>
      <w:r w:rsidRPr="009B5A47">
        <w:t>Maternal health is important because the status of a pregnant woman</w:t>
      </w:r>
      <w:r w:rsidR="000F2343" w:rsidRPr="009B5A47">
        <w:t>’</w:t>
      </w:r>
      <w:r w:rsidRPr="009B5A47">
        <w:t>s health can have a</w:t>
      </w:r>
      <w:r w:rsidR="00400814">
        <w:t xml:space="preserve"> </w:t>
      </w:r>
      <w:r w:rsidRPr="009B5A47">
        <w:t>life-long impact on her child. The medical literature now identifies a range of chronic diseases in adulthood as</w:t>
      </w:r>
      <w:r w:rsidR="00400814">
        <w:t xml:space="preserve"> </w:t>
      </w:r>
      <w:r w:rsidRPr="009B5A47">
        <w:t xml:space="preserve">having their origins in childhood or </w:t>
      </w:r>
      <w:proofErr w:type="spellStart"/>
      <w:r w:rsidRPr="009B5A47">
        <w:t>fetal</w:t>
      </w:r>
      <w:proofErr w:type="spellEnd"/>
      <w:r w:rsidRPr="009B5A47">
        <w:t xml:space="preserve"> life. The broader social determinants of health (</w:t>
      </w:r>
      <w:proofErr w:type="spellStart"/>
      <w:r w:rsidRPr="009B5A47">
        <w:t>eg</w:t>
      </w:r>
      <w:proofErr w:type="spellEnd"/>
      <w:r w:rsidRPr="009B5A47">
        <w:t>, housing, economic status) play a major role in ensuring a good start for New Zealand children.</w:t>
      </w:r>
    </w:p>
    <w:p w:rsidR="00400814" w:rsidRDefault="00400814" w:rsidP="00400814"/>
    <w:p w:rsidR="00EE2FA4" w:rsidRPr="009B5A47" w:rsidRDefault="00EE2FA4" w:rsidP="00400814">
      <w:r w:rsidRPr="009B5A47">
        <w:t>Most pregnant women and children experience good health and wellbeing most of the time, but for a range of reasons some do not. In particular, Māori and Pacific families, and families in high deprivation areas, have poorer maternal and child health outcomes on</w:t>
      </w:r>
      <w:r w:rsidR="00400814">
        <w:t xml:space="preserve"> </w:t>
      </w:r>
      <w:r w:rsidRPr="009B5A47">
        <w:t>average. Government agencies are focused on working collaboratively, both together and with sector bodies, to address these inequities.</w:t>
      </w:r>
    </w:p>
    <w:p w:rsidR="00400814" w:rsidRDefault="00400814" w:rsidP="00400814"/>
    <w:p w:rsidR="00EE2FA4" w:rsidRPr="009B5A47" w:rsidRDefault="00EE2FA4" w:rsidP="00400814">
      <w:r w:rsidRPr="009B5A47">
        <w:t>The Government is working to keep people healthy and prevent sickness and injury where possible. Intervening early when issues are identified can stop problems escalating and becoming more costly to treat.</w:t>
      </w:r>
    </w:p>
    <w:p w:rsidR="00EE2FA4" w:rsidRPr="009B5A47" w:rsidRDefault="00EE2FA4" w:rsidP="00400814"/>
    <w:p w:rsidR="00400814" w:rsidRDefault="00400814" w:rsidP="00400814">
      <w:pPr>
        <w:pStyle w:val="Box"/>
        <w:rPr>
          <w:rFonts w:eastAsia="Calibri" w:hAnsi="Calibri" w:cs="Calibri"/>
        </w:rPr>
      </w:pPr>
      <w:r>
        <w:rPr>
          <w:spacing w:val="-2"/>
          <w:w w:val="105"/>
        </w:rPr>
        <w:t>T</w:t>
      </w:r>
      <w:r>
        <w:rPr>
          <w:spacing w:val="-1"/>
          <w:w w:val="105"/>
        </w:rPr>
        <w:t>he</w:t>
      </w:r>
      <w:r>
        <w:rPr>
          <w:spacing w:val="-13"/>
          <w:w w:val="105"/>
        </w:rPr>
        <w:t xml:space="preserve"> </w:t>
      </w:r>
      <w:r>
        <w:rPr>
          <w:spacing w:val="-2"/>
          <w:w w:val="105"/>
        </w:rPr>
        <w:t>G</w:t>
      </w:r>
      <w:r>
        <w:rPr>
          <w:spacing w:val="-1"/>
          <w:w w:val="105"/>
        </w:rPr>
        <w:t>ov</w:t>
      </w:r>
      <w:r>
        <w:rPr>
          <w:spacing w:val="-2"/>
          <w:w w:val="105"/>
        </w:rPr>
        <w:t>er</w:t>
      </w:r>
      <w:r>
        <w:rPr>
          <w:spacing w:val="-1"/>
          <w:w w:val="105"/>
        </w:rPr>
        <w:t>nmen</w:t>
      </w:r>
      <w:r>
        <w:rPr>
          <w:spacing w:val="-2"/>
          <w:w w:val="105"/>
        </w:rPr>
        <w:t>t</w:t>
      </w:r>
      <w:r>
        <w:rPr>
          <w:spacing w:val="-13"/>
          <w:w w:val="105"/>
        </w:rPr>
        <w:t xml:space="preserve"> </w:t>
      </w:r>
      <w:r>
        <w:rPr>
          <w:w w:val="105"/>
        </w:rPr>
        <w:t>will</w:t>
      </w:r>
      <w:r>
        <w:rPr>
          <w:spacing w:val="-12"/>
          <w:w w:val="105"/>
        </w:rPr>
        <w:t xml:space="preserve"> </w:t>
      </w:r>
      <w:r>
        <w:rPr>
          <w:spacing w:val="-2"/>
          <w:w w:val="105"/>
        </w:rPr>
        <w:t>pr</w:t>
      </w:r>
      <w:r>
        <w:rPr>
          <w:spacing w:val="-1"/>
          <w:w w:val="105"/>
        </w:rPr>
        <w:t>og</w:t>
      </w:r>
      <w:r>
        <w:rPr>
          <w:spacing w:val="-2"/>
          <w:w w:val="105"/>
        </w:rPr>
        <w:t>ress</w:t>
      </w:r>
      <w:r>
        <w:rPr>
          <w:spacing w:val="-13"/>
          <w:w w:val="105"/>
        </w:rPr>
        <w:t xml:space="preserve"> </w:t>
      </w:r>
      <w:r>
        <w:rPr>
          <w:w w:val="105"/>
        </w:rPr>
        <w:t>BPS</w:t>
      </w:r>
      <w:r>
        <w:rPr>
          <w:spacing w:val="-13"/>
          <w:w w:val="105"/>
        </w:rPr>
        <w:t xml:space="preserve"> </w:t>
      </w:r>
      <w:r>
        <w:rPr>
          <w:w w:val="105"/>
        </w:rPr>
        <w:t>Results</w:t>
      </w:r>
      <w:r>
        <w:rPr>
          <w:spacing w:val="-12"/>
          <w:w w:val="105"/>
        </w:rPr>
        <w:t xml:space="preserve"> </w:t>
      </w:r>
      <w:r>
        <w:rPr>
          <w:w w:val="105"/>
        </w:rPr>
        <w:t>2</w:t>
      </w:r>
      <w:r>
        <w:rPr>
          <w:spacing w:val="-13"/>
          <w:w w:val="105"/>
        </w:rPr>
        <w:t xml:space="preserve"> </w:t>
      </w:r>
      <w:r>
        <w:rPr>
          <w:w w:val="105"/>
        </w:rPr>
        <w:t>and</w:t>
      </w:r>
      <w:r>
        <w:rPr>
          <w:spacing w:val="-13"/>
          <w:w w:val="105"/>
        </w:rPr>
        <w:t xml:space="preserve"> </w:t>
      </w:r>
      <w:r>
        <w:rPr>
          <w:w w:val="105"/>
        </w:rPr>
        <w:t>3</w:t>
      </w:r>
      <w:r>
        <w:rPr>
          <w:spacing w:val="-12"/>
          <w:w w:val="105"/>
        </w:rPr>
        <w:t xml:space="preserve"> </w:t>
      </w:r>
      <w:r>
        <w:rPr>
          <w:w w:val="105"/>
        </w:rPr>
        <w:t>using</w:t>
      </w:r>
      <w:r>
        <w:rPr>
          <w:spacing w:val="-13"/>
          <w:w w:val="105"/>
        </w:rPr>
        <w:t xml:space="preserve"> </w:t>
      </w:r>
      <w:r>
        <w:rPr>
          <w:w w:val="105"/>
        </w:rPr>
        <w:t>a</w:t>
      </w:r>
      <w:r>
        <w:rPr>
          <w:spacing w:val="-13"/>
          <w:w w:val="105"/>
        </w:rPr>
        <w:t xml:space="preserve"> </w:t>
      </w:r>
      <w:r>
        <w:rPr>
          <w:b/>
          <w:w w:val="105"/>
        </w:rPr>
        <w:t>social</w:t>
      </w:r>
      <w:r>
        <w:rPr>
          <w:b/>
          <w:spacing w:val="-14"/>
          <w:w w:val="105"/>
        </w:rPr>
        <w:t xml:space="preserve"> </w:t>
      </w:r>
      <w:r>
        <w:rPr>
          <w:b/>
          <w:spacing w:val="-2"/>
          <w:w w:val="105"/>
        </w:rPr>
        <w:t>investment</w:t>
      </w:r>
      <w:r>
        <w:rPr>
          <w:b/>
          <w:spacing w:val="-15"/>
          <w:w w:val="105"/>
        </w:rPr>
        <w:t xml:space="preserve"> </w:t>
      </w:r>
      <w:r>
        <w:rPr>
          <w:spacing w:val="-1"/>
          <w:w w:val="105"/>
        </w:rPr>
        <w:t>appr</w:t>
      </w:r>
      <w:r>
        <w:rPr>
          <w:spacing w:val="-2"/>
          <w:w w:val="105"/>
        </w:rPr>
        <w:t>oach.</w:t>
      </w:r>
    </w:p>
    <w:p w:rsidR="00400814" w:rsidRDefault="00400814" w:rsidP="00400814">
      <w:pPr>
        <w:pStyle w:val="Box"/>
        <w:rPr>
          <w:rFonts w:eastAsia="Calibri" w:hAnsi="Calibri" w:cs="Calibri"/>
        </w:rPr>
      </w:pPr>
      <w:r>
        <w:t>Social</w:t>
      </w:r>
      <w:r>
        <w:rPr>
          <w:spacing w:val="11"/>
        </w:rPr>
        <w:t xml:space="preserve"> </w:t>
      </w:r>
      <w:r>
        <w:rPr>
          <w:spacing w:val="-1"/>
        </w:rPr>
        <w:t>investment</w:t>
      </w:r>
      <w:r>
        <w:rPr>
          <w:spacing w:val="12"/>
        </w:rPr>
        <w:t xml:space="preserve"> </w:t>
      </w:r>
      <w:r>
        <w:t>is</w:t>
      </w:r>
      <w:r>
        <w:rPr>
          <w:spacing w:val="11"/>
        </w:rPr>
        <w:t xml:space="preserve"> </w:t>
      </w:r>
      <w:r>
        <w:t>about</w:t>
      </w:r>
      <w:r>
        <w:rPr>
          <w:spacing w:val="12"/>
        </w:rPr>
        <w:t xml:space="preserve"> </w:t>
      </w:r>
      <w:r>
        <w:rPr>
          <w:spacing w:val="-1"/>
        </w:rPr>
        <w:t>improving</w:t>
      </w:r>
      <w:r>
        <w:rPr>
          <w:spacing w:val="11"/>
        </w:rPr>
        <w:t xml:space="preserve"> </w:t>
      </w:r>
      <w:r>
        <w:t>the</w:t>
      </w:r>
      <w:r>
        <w:rPr>
          <w:spacing w:val="12"/>
        </w:rPr>
        <w:t xml:space="preserve"> </w:t>
      </w:r>
      <w:r>
        <w:rPr>
          <w:spacing w:val="-1"/>
        </w:rPr>
        <w:t>lives</w:t>
      </w:r>
      <w:r>
        <w:rPr>
          <w:spacing w:val="12"/>
        </w:rPr>
        <w:t xml:space="preserve"> </w:t>
      </w:r>
      <w:r>
        <w:t>of</w:t>
      </w:r>
      <w:r>
        <w:rPr>
          <w:spacing w:val="11"/>
        </w:rPr>
        <w:t xml:space="preserve"> </w:t>
      </w:r>
      <w:r>
        <w:t>New</w:t>
      </w:r>
      <w:r>
        <w:rPr>
          <w:spacing w:val="12"/>
        </w:rPr>
        <w:t xml:space="preserve"> </w:t>
      </w:r>
      <w:r>
        <w:rPr>
          <w:spacing w:val="-1"/>
        </w:rPr>
        <w:t>Zealanders</w:t>
      </w:r>
      <w:r>
        <w:rPr>
          <w:spacing w:val="11"/>
        </w:rPr>
        <w:t xml:space="preserve"> </w:t>
      </w:r>
      <w:r>
        <w:t>with</w:t>
      </w:r>
      <w:r>
        <w:rPr>
          <w:spacing w:val="12"/>
        </w:rPr>
        <w:t xml:space="preserve"> </w:t>
      </w:r>
      <w:r>
        <w:t>a</w:t>
      </w:r>
      <w:r>
        <w:rPr>
          <w:spacing w:val="12"/>
        </w:rPr>
        <w:t xml:space="preserve"> </w:t>
      </w:r>
      <w:r>
        <w:rPr>
          <w:spacing w:val="-2"/>
        </w:rPr>
        <w:t>r</w:t>
      </w:r>
      <w:r>
        <w:rPr>
          <w:spacing w:val="-1"/>
        </w:rPr>
        <w:t>igorous</w:t>
      </w:r>
      <w:r>
        <w:rPr>
          <w:spacing w:val="11"/>
        </w:rPr>
        <w:t xml:space="preserve"> </w:t>
      </w:r>
      <w:r>
        <w:t>and</w:t>
      </w:r>
      <w:r>
        <w:rPr>
          <w:spacing w:val="45"/>
          <w:w w:val="104"/>
        </w:rPr>
        <w:t xml:space="preserve"> </w:t>
      </w:r>
      <w:r>
        <w:t>evidence-based</w:t>
      </w:r>
      <w:r>
        <w:rPr>
          <w:spacing w:val="17"/>
        </w:rPr>
        <w:t xml:space="preserve"> </w:t>
      </w:r>
      <w:r>
        <w:rPr>
          <w:spacing w:val="-1"/>
        </w:rPr>
        <w:t>investment</w:t>
      </w:r>
      <w:r>
        <w:rPr>
          <w:spacing w:val="18"/>
        </w:rPr>
        <w:t xml:space="preserve"> </w:t>
      </w:r>
      <w:r>
        <w:rPr>
          <w:spacing w:val="-1"/>
        </w:rPr>
        <w:t>approach</w:t>
      </w:r>
      <w:r>
        <w:rPr>
          <w:spacing w:val="18"/>
        </w:rPr>
        <w:t xml:space="preserve"> </w:t>
      </w:r>
      <w:r>
        <w:rPr>
          <w:spacing w:val="-1"/>
        </w:rPr>
        <w:t>to</w:t>
      </w:r>
      <w:r>
        <w:rPr>
          <w:spacing w:val="18"/>
        </w:rPr>
        <w:t xml:space="preserve"> </w:t>
      </w:r>
      <w:r>
        <w:t>social</w:t>
      </w:r>
      <w:r>
        <w:rPr>
          <w:spacing w:val="18"/>
        </w:rPr>
        <w:t xml:space="preserve"> </w:t>
      </w:r>
      <w:r>
        <w:t>services.</w:t>
      </w:r>
    </w:p>
    <w:p w:rsidR="00400814" w:rsidRDefault="00400814" w:rsidP="00400814">
      <w:pPr>
        <w:pStyle w:val="Box"/>
        <w:rPr>
          <w:rFonts w:eastAsia="Calibri" w:hAnsi="Calibri" w:cs="Calibri"/>
        </w:rPr>
      </w:pPr>
      <w:r>
        <w:rPr>
          <w:rFonts w:eastAsia="Calibri" w:hAnsi="Calibri" w:cs="Calibri"/>
          <w:szCs w:val="22"/>
        </w:rPr>
        <w:t>One</w:t>
      </w:r>
      <w:r>
        <w:rPr>
          <w:rFonts w:eastAsia="Calibri" w:hAnsi="Calibri" w:cs="Calibri"/>
          <w:spacing w:val="9"/>
          <w:szCs w:val="22"/>
        </w:rPr>
        <w:t xml:space="preserve"> </w:t>
      </w:r>
      <w:r>
        <w:rPr>
          <w:rFonts w:eastAsia="Calibri" w:hAnsi="Calibri" w:cs="Calibri"/>
          <w:szCs w:val="22"/>
        </w:rPr>
        <w:t>important</w:t>
      </w:r>
      <w:r>
        <w:rPr>
          <w:rFonts w:eastAsia="Calibri" w:hAnsi="Calibri" w:cs="Calibri"/>
          <w:spacing w:val="9"/>
          <w:szCs w:val="22"/>
        </w:rPr>
        <w:t xml:space="preserve"> </w:t>
      </w:r>
      <w:r>
        <w:rPr>
          <w:rFonts w:eastAsia="Calibri" w:hAnsi="Calibri" w:cs="Calibri"/>
          <w:spacing w:val="-2"/>
          <w:szCs w:val="22"/>
        </w:rPr>
        <w:t>f</w:t>
      </w:r>
      <w:r>
        <w:rPr>
          <w:rFonts w:eastAsia="Calibri" w:hAnsi="Calibri" w:cs="Calibri"/>
          <w:spacing w:val="-1"/>
          <w:szCs w:val="22"/>
        </w:rPr>
        <w:t>ocus</w:t>
      </w:r>
      <w:r>
        <w:rPr>
          <w:rFonts w:eastAsia="Calibri" w:hAnsi="Calibri" w:cs="Calibri"/>
          <w:spacing w:val="9"/>
          <w:szCs w:val="22"/>
        </w:rPr>
        <w:t xml:space="preserve"> </w:t>
      </w:r>
      <w:r>
        <w:rPr>
          <w:rFonts w:eastAsia="Calibri" w:hAnsi="Calibri" w:cs="Calibri"/>
          <w:szCs w:val="22"/>
        </w:rPr>
        <w:t>of</w:t>
      </w:r>
      <w:r>
        <w:rPr>
          <w:rFonts w:eastAsia="Calibri" w:hAnsi="Calibri" w:cs="Calibri"/>
          <w:spacing w:val="9"/>
          <w:szCs w:val="22"/>
        </w:rPr>
        <w:t xml:space="preserve"> </w:t>
      </w:r>
      <w:r>
        <w:rPr>
          <w:rFonts w:eastAsia="Calibri" w:hAnsi="Calibri" w:cs="Calibri"/>
          <w:szCs w:val="22"/>
        </w:rPr>
        <w:t>social</w:t>
      </w:r>
      <w:r>
        <w:rPr>
          <w:rFonts w:eastAsia="Calibri" w:hAnsi="Calibri" w:cs="Calibri"/>
          <w:spacing w:val="10"/>
          <w:szCs w:val="22"/>
        </w:rPr>
        <w:t xml:space="preserve"> </w:t>
      </w:r>
      <w:r>
        <w:rPr>
          <w:rFonts w:eastAsia="Calibri" w:hAnsi="Calibri" w:cs="Calibri"/>
          <w:spacing w:val="-1"/>
          <w:szCs w:val="22"/>
        </w:rPr>
        <w:t>investment</w:t>
      </w:r>
      <w:r>
        <w:rPr>
          <w:rFonts w:eastAsia="Calibri" w:hAnsi="Calibri" w:cs="Calibri"/>
          <w:spacing w:val="9"/>
          <w:szCs w:val="22"/>
        </w:rPr>
        <w:t xml:space="preserve"> </w:t>
      </w:r>
      <w:r>
        <w:rPr>
          <w:rFonts w:eastAsia="Calibri" w:hAnsi="Calibri" w:cs="Calibri"/>
          <w:szCs w:val="22"/>
        </w:rPr>
        <w:t>is</w:t>
      </w:r>
      <w:r>
        <w:rPr>
          <w:rFonts w:eastAsia="Calibri" w:hAnsi="Calibri" w:cs="Calibri"/>
          <w:spacing w:val="9"/>
          <w:szCs w:val="22"/>
        </w:rPr>
        <w:t xml:space="preserve"> </w:t>
      </w:r>
      <w:r>
        <w:rPr>
          <w:rFonts w:eastAsia="Calibri" w:hAnsi="Calibri" w:cs="Calibri"/>
          <w:szCs w:val="22"/>
        </w:rPr>
        <w:t>on</w:t>
      </w:r>
      <w:r>
        <w:rPr>
          <w:rFonts w:eastAsia="Calibri" w:hAnsi="Calibri" w:cs="Calibri"/>
          <w:spacing w:val="9"/>
          <w:szCs w:val="22"/>
        </w:rPr>
        <w:t xml:space="preserve"> </w:t>
      </w:r>
      <w:r>
        <w:rPr>
          <w:rFonts w:eastAsia="Calibri" w:hAnsi="Calibri" w:cs="Calibri"/>
          <w:szCs w:val="22"/>
        </w:rPr>
        <w:t>early</w:t>
      </w:r>
      <w:r>
        <w:rPr>
          <w:rFonts w:eastAsia="Calibri" w:hAnsi="Calibri" w:cs="Calibri"/>
          <w:spacing w:val="9"/>
          <w:szCs w:val="22"/>
        </w:rPr>
        <w:t xml:space="preserve"> </w:t>
      </w:r>
      <w:r>
        <w:rPr>
          <w:rFonts w:eastAsia="Calibri" w:hAnsi="Calibri" w:cs="Calibri"/>
          <w:spacing w:val="-1"/>
          <w:szCs w:val="22"/>
        </w:rPr>
        <w:t>investment</w:t>
      </w:r>
      <w:r>
        <w:rPr>
          <w:rFonts w:eastAsia="Calibri" w:hAnsi="Calibri" w:cs="Calibri"/>
          <w:spacing w:val="10"/>
          <w:szCs w:val="22"/>
        </w:rPr>
        <w:t xml:space="preserve"> </w:t>
      </w:r>
      <w:r>
        <w:rPr>
          <w:rFonts w:eastAsia="Calibri" w:hAnsi="Calibri" w:cs="Calibri"/>
          <w:spacing w:val="-1"/>
          <w:szCs w:val="22"/>
        </w:rPr>
        <w:t>to</w:t>
      </w:r>
      <w:r>
        <w:rPr>
          <w:rFonts w:eastAsia="Calibri" w:hAnsi="Calibri" w:cs="Calibri"/>
          <w:spacing w:val="9"/>
          <w:szCs w:val="22"/>
        </w:rPr>
        <w:t xml:space="preserve"> </w:t>
      </w:r>
      <w:r>
        <w:rPr>
          <w:rFonts w:eastAsia="Calibri" w:hAnsi="Calibri" w:cs="Calibri"/>
          <w:spacing w:val="-1"/>
          <w:szCs w:val="22"/>
        </w:rPr>
        <w:t>achieve</w:t>
      </w:r>
      <w:r>
        <w:rPr>
          <w:rFonts w:eastAsia="Calibri" w:hAnsi="Calibri" w:cs="Calibri"/>
          <w:spacing w:val="9"/>
          <w:szCs w:val="22"/>
        </w:rPr>
        <w:t xml:space="preserve"> </w:t>
      </w:r>
      <w:r>
        <w:rPr>
          <w:rFonts w:eastAsia="Calibri" w:hAnsi="Calibri" w:cs="Calibri"/>
          <w:spacing w:val="-1"/>
          <w:szCs w:val="22"/>
        </w:rPr>
        <w:t>bett</w:t>
      </w:r>
      <w:r>
        <w:rPr>
          <w:rFonts w:eastAsia="Calibri" w:hAnsi="Calibri" w:cs="Calibri"/>
          <w:spacing w:val="-2"/>
          <w:szCs w:val="22"/>
        </w:rPr>
        <w:t>er</w:t>
      </w:r>
      <w:r>
        <w:rPr>
          <w:rFonts w:eastAsia="Calibri" w:hAnsi="Calibri" w:cs="Calibri"/>
          <w:spacing w:val="9"/>
          <w:szCs w:val="22"/>
        </w:rPr>
        <w:t xml:space="preserve"> </w:t>
      </w:r>
      <w:r>
        <w:rPr>
          <w:rFonts w:eastAsia="Calibri" w:hAnsi="Calibri" w:cs="Calibri"/>
          <w:szCs w:val="22"/>
        </w:rPr>
        <w:t>long-</w:t>
      </w:r>
      <w:r>
        <w:rPr>
          <w:rFonts w:eastAsia="Calibri" w:hAnsi="Calibri" w:cs="Calibri"/>
          <w:spacing w:val="-1"/>
          <w:szCs w:val="22"/>
        </w:rPr>
        <w:t>t</w:t>
      </w:r>
      <w:r>
        <w:rPr>
          <w:rFonts w:eastAsia="Calibri" w:hAnsi="Calibri" w:cs="Calibri"/>
          <w:spacing w:val="-2"/>
          <w:szCs w:val="22"/>
        </w:rPr>
        <w:t>er</w:t>
      </w:r>
      <w:r>
        <w:rPr>
          <w:rFonts w:eastAsia="Calibri" w:hAnsi="Calibri" w:cs="Calibri"/>
          <w:spacing w:val="-1"/>
          <w:szCs w:val="22"/>
        </w:rPr>
        <w:t>m</w:t>
      </w:r>
      <w:r>
        <w:rPr>
          <w:rFonts w:eastAsia="Calibri" w:hAnsi="Calibri" w:cs="Calibri"/>
          <w:spacing w:val="8"/>
          <w:szCs w:val="22"/>
        </w:rPr>
        <w:t xml:space="preserve"> </w:t>
      </w:r>
      <w:r>
        <w:rPr>
          <w:rFonts w:eastAsia="Calibri" w:hAnsi="Calibri" w:cs="Calibri"/>
          <w:spacing w:val="-2"/>
          <w:szCs w:val="22"/>
        </w:rPr>
        <w:t>r</w:t>
      </w:r>
      <w:r>
        <w:rPr>
          <w:rFonts w:eastAsia="Calibri" w:hAnsi="Calibri" w:cs="Calibri"/>
          <w:spacing w:val="-1"/>
          <w:szCs w:val="22"/>
        </w:rPr>
        <w:t>esults</w:t>
      </w:r>
      <w:r>
        <w:rPr>
          <w:rFonts w:eastAsia="Calibri" w:hAnsi="Calibri" w:cs="Calibri"/>
          <w:spacing w:val="9"/>
          <w:szCs w:val="22"/>
        </w:rPr>
        <w:t xml:space="preserve"> </w:t>
      </w:r>
      <w:r>
        <w:rPr>
          <w:rFonts w:eastAsia="Calibri" w:hAnsi="Calibri" w:cs="Calibri"/>
          <w:spacing w:val="-2"/>
          <w:szCs w:val="22"/>
        </w:rPr>
        <w:t>f</w:t>
      </w:r>
      <w:r>
        <w:rPr>
          <w:rFonts w:eastAsia="Calibri" w:hAnsi="Calibri" w:cs="Calibri"/>
          <w:spacing w:val="-1"/>
          <w:szCs w:val="22"/>
        </w:rPr>
        <w:t>or</w:t>
      </w:r>
      <w:r>
        <w:rPr>
          <w:rFonts w:eastAsia="Calibri" w:hAnsi="Calibri" w:cs="Calibri"/>
          <w:spacing w:val="9"/>
          <w:szCs w:val="22"/>
        </w:rPr>
        <w:t xml:space="preserve"> </w:t>
      </w:r>
      <w:r>
        <w:rPr>
          <w:rFonts w:eastAsia="Calibri" w:hAnsi="Calibri" w:cs="Calibri"/>
          <w:szCs w:val="22"/>
        </w:rPr>
        <w:t>people</w:t>
      </w:r>
      <w:r>
        <w:rPr>
          <w:rFonts w:eastAsia="Calibri" w:hAnsi="Calibri" w:cs="Calibri"/>
          <w:spacing w:val="9"/>
          <w:szCs w:val="22"/>
        </w:rPr>
        <w:t xml:space="preserve"> </w:t>
      </w:r>
      <w:r>
        <w:rPr>
          <w:rFonts w:eastAsia="Calibri" w:hAnsi="Calibri" w:cs="Calibri"/>
          <w:szCs w:val="22"/>
        </w:rPr>
        <w:t>and</w:t>
      </w:r>
      <w:r>
        <w:rPr>
          <w:rFonts w:eastAsia="Calibri" w:hAnsi="Calibri" w:cs="Calibri"/>
          <w:spacing w:val="8"/>
          <w:szCs w:val="22"/>
        </w:rPr>
        <w:t xml:space="preserve"> </w:t>
      </w:r>
      <w:r>
        <w:rPr>
          <w:rFonts w:eastAsia="Calibri" w:hAnsi="Calibri" w:cs="Calibri"/>
          <w:szCs w:val="22"/>
        </w:rPr>
        <w:t>helping</w:t>
      </w:r>
      <w:r>
        <w:rPr>
          <w:rFonts w:eastAsia="Calibri" w:hAnsi="Calibri" w:cs="Calibri"/>
          <w:spacing w:val="9"/>
          <w:szCs w:val="22"/>
        </w:rPr>
        <w:t xml:space="preserve"> </w:t>
      </w:r>
      <w:r>
        <w:rPr>
          <w:rFonts w:eastAsia="Calibri" w:hAnsi="Calibri" w:cs="Calibri"/>
          <w:szCs w:val="22"/>
        </w:rPr>
        <w:t>them</w:t>
      </w:r>
      <w:r>
        <w:rPr>
          <w:rFonts w:eastAsia="Calibri" w:hAnsi="Calibri" w:cs="Calibri"/>
          <w:spacing w:val="9"/>
          <w:szCs w:val="22"/>
        </w:rPr>
        <w:t xml:space="preserve"> </w:t>
      </w:r>
      <w:r>
        <w:rPr>
          <w:rFonts w:eastAsia="Calibri" w:hAnsi="Calibri" w:cs="Calibri"/>
          <w:spacing w:val="-1"/>
          <w:szCs w:val="22"/>
        </w:rPr>
        <w:t>to</w:t>
      </w:r>
      <w:r>
        <w:rPr>
          <w:rFonts w:eastAsia="Calibri" w:hAnsi="Calibri" w:cs="Calibri"/>
          <w:spacing w:val="8"/>
          <w:szCs w:val="22"/>
        </w:rPr>
        <w:t xml:space="preserve"> </w:t>
      </w:r>
      <w:r>
        <w:rPr>
          <w:rFonts w:eastAsia="Calibri" w:hAnsi="Calibri" w:cs="Calibri"/>
          <w:spacing w:val="-1"/>
          <w:szCs w:val="22"/>
        </w:rPr>
        <w:t>become</w:t>
      </w:r>
      <w:r>
        <w:rPr>
          <w:rFonts w:eastAsia="Calibri" w:hAnsi="Calibri" w:cs="Calibri"/>
          <w:spacing w:val="9"/>
          <w:szCs w:val="22"/>
        </w:rPr>
        <w:t xml:space="preserve"> </w:t>
      </w:r>
      <w:r>
        <w:rPr>
          <w:rFonts w:eastAsia="Calibri" w:hAnsi="Calibri" w:cs="Calibri"/>
          <w:spacing w:val="-1"/>
          <w:szCs w:val="22"/>
        </w:rPr>
        <w:t>more</w:t>
      </w:r>
      <w:r>
        <w:rPr>
          <w:rFonts w:eastAsia="Calibri" w:hAnsi="Calibri" w:cs="Calibri"/>
          <w:spacing w:val="9"/>
          <w:szCs w:val="22"/>
        </w:rPr>
        <w:t xml:space="preserve"> </w:t>
      </w:r>
      <w:r>
        <w:rPr>
          <w:rFonts w:eastAsia="Calibri" w:hAnsi="Calibri" w:cs="Calibri"/>
          <w:spacing w:val="-1"/>
          <w:szCs w:val="22"/>
        </w:rPr>
        <w:t>independent</w:t>
      </w:r>
      <w:r>
        <w:rPr>
          <w:rFonts w:eastAsia="Calibri" w:hAnsi="Calibri" w:cs="Calibri"/>
          <w:spacing w:val="-2"/>
          <w:szCs w:val="22"/>
        </w:rPr>
        <w:t>.</w:t>
      </w:r>
      <w:r>
        <w:rPr>
          <w:rFonts w:eastAsia="Calibri" w:hAnsi="Calibri" w:cs="Calibri"/>
          <w:szCs w:val="22"/>
        </w:rPr>
        <w:t xml:space="preserve"> </w:t>
      </w:r>
      <w:r>
        <w:rPr>
          <w:rFonts w:eastAsia="Calibri" w:hAnsi="Calibri" w:cs="Calibri"/>
          <w:spacing w:val="-1"/>
          <w:szCs w:val="22"/>
        </w:rPr>
        <w:t>This</w:t>
      </w:r>
      <w:r>
        <w:rPr>
          <w:rFonts w:eastAsia="Calibri" w:hAnsi="Calibri" w:cs="Calibri"/>
          <w:spacing w:val="9"/>
          <w:szCs w:val="22"/>
        </w:rPr>
        <w:t xml:space="preserve"> </w:t>
      </w:r>
      <w:r>
        <w:rPr>
          <w:rFonts w:eastAsia="Calibri" w:hAnsi="Calibri" w:cs="Calibri"/>
          <w:spacing w:val="-2"/>
          <w:szCs w:val="22"/>
        </w:rPr>
        <w:t>f</w:t>
      </w:r>
      <w:r>
        <w:rPr>
          <w:rFonts w:eastAsia="Calibri" w:hAnsi="Calibri" w:cs="Calibri"/>
          <w:spacing w:val="-1"/>
          <w:szCs w:val="22"/>
        </w:rPr>
        <w:t>ocus</w:t>
      </w:r>
      <w:r>
        <w:rPr>
          <w:rFonts w:eastAsia="Calibri" w:hAnsi="Calibri" w:cs="Calibri"/>
          <w:spacing w:val="9"/>
          <w:szCs w:val="22"/>
        </w:rPr>
        <w:t xml:space="preserve"> </w:t>
      </w:r>
      <w:r>
        <w:rPr>
          <w:rFonts w:eastAsia="Calibri" w:hAnsi="Calibri" w:cs="Calibri"/>
          <w:szCs w:val="22"/>
        </w:rPr>
        <w:t>is</w:t>
      </w:r>
      <w:r>
        <w:rPr>
          <w:rFonts w:eastAsia="Calibri" w:hAnsi="Calibri" w:cs="Calibri"/>
          <w:spacing w:val="8"/>
          <w:szCs w:val="22"/>
        </w:rPr>
        <w:t xml:space="preserve"> </w:t>
      </w:r>
      <w:r>
        <w:rPr>
          <w:rFonts w:eastAsia="Calibri" w:hAnsi="Calibri" w:cs="Calibri"/>
          <w:szCs w:val="22"/>
        </w:rPr>
        <w:t>seen</w:t>
      </w:r>
      <w:r>
        <w:rPr>
          <w:rFonts w:eastAsia="Calibri" w:hAnsi="Calibri" w:cs="Calibri"/>
          <w:spacing w:val="51"/>
          <w:w w:val="102"/>
          <w:szCs w:val="22"/>
        </w:rPr>
        <w:t xml:space="preserve"> </w:t>
      </w:r>
      <w:r>
        <w:rPr>
          <w:rFonts w:eastAsia="Calibri" w:hAnsi="Calibri" w:cs="Calibri"/>
          <w:szCs w:val="22"/>
        </w:rPr>
        <w:t>clearly</w:t>
      </w:r>
      <w:r>
        <w:rPr>
          <w:rFonts w:eastAsia="Calibri" w:hAnsi="Calibri" w:cs="Calibri"/>
          <w:spacing w:val="1"/>
          <w:szCs w:val="22"/>
        </w:rPr>
        <w:t xml:space="preserve"> </w:t>
      </w:r>
      <w:r>
        <w:rPr>
          <w:rFonts w:eastAsia="Calibri" w:hAnsi="Calibri" w:cs="Calibri"/>
          <w:szCs w:val="22"/>
        </w:rPr>
        <w:t>in</w:t>
      </w:r>
      <w:r>
        <w:rPr>
          <w:rFonts w:eastAsia="Calibri" w:hAnsi="Calibri" w:cs="Calibri"/>
          <w:spacing w:val="1"/>
          <w:szCs w:val="22"/>
        </w:rPr>
        <w:t xml:space="preserve"> </w:t>
      </w:r>
      <w:r>
        <w:rPr>
          <w:rFonts w:eastAsia="Calibri" w:hAnsi="Calibri" w:cs="Calibri"/>
          <w:szCs w:val="22"/>
        </w:rPr>
        <w:t>the</w:t>
      </w:r>
      <w:r>
        <w:rPr>
          <w:rFonts w:eastAsia="Calibri" w:hAnsi="Calibri" w:cs="Calibri"/>
          <w:spacing w:val="1"/>
          <w:szCs w:val="22"/>
        </w:rPr>
        <w:t xml:space="preserve"> </w:t>
      </w:r>
      <w:r>
        <w:rPr>
          <w:rFonts w:eastAsia="Calibri" w:hAnsi="Calibri" w:cs="Calibri"/>
          <w:szCs w:val="22"/>
        </w:rPr>
        <w:t>aim</w:t>
      </w:r>
      <w:r>
        <w:rPr>
          <w:rFonts w:eastAsia="Calibri" w:hAnsi="Calibri" w:cs="Calibri"/>
          <w:spacing w:val="1"/>
          <w:szCs w:val="22"/>
        </w:rPr>
        <w:t xml:space="preserve"> </w:t>
      </w:r>
      <w:r>
        <w:rPr>
          <w:rFonts w:eastAsia="Calibri" w:hAnsi="Calibri" w:cs="Calibri"/>
          <w:szCs w:val="22"/>
        </w:rPr>
        <w:t>of</w:t>
      </w:r>
      <w:r>
        <w:rPr>
          <w:rFonts w:eastAsia="Calibri" w:hAnsi="Calibri" w:cs="Calibri"/>
          <w:spacing w:val="-19"/>
          <w:szCs w:val="22"/>
        </w:rPr>
        <w:t xml:space="preserve"> </w:t>
      </w:r>
      <w:r>
        <w:rPr>
          <w:rFonts w:eastAsia="Calibri" w:hAnsi="Calibri" w:cs="Calibri"/>
          <w:spacing w:val="-19"/>
          <w:szCs w:val="22"/>
        </w:rPr>
        <w:t>‘</w:t>
      </w:r>
      <w:r>
        <w:rPr>
          <w:rFonts w:eastAsia="Calibri" w:hAnsi="Calibri" w:cs="Calibri"/>
          <w:szCs w:val="22"/>
        </w:rPr>
        <w:t>A</w:t>
      </w:r>
      <w:r>
        <w:rPr>
          <w:rFonts w:eastAsia="Calibri" w:hAnsi="Calibri" w:cs="Calibri"/>
          <w:spacing w:val="1"/>
          <w:szCs w:val="22"/>
        </w:rPr>
        <w:t xml:space="preserve"> </w:t>
      </w:r>
      <w:r>
        <w:rPr>
          <w:rFonts w:eastAsia="Calibri" w:hAnsi="Calibri" w:cs="Calibri"/>
          <w:szCs w:val="22"/>
        </w:rPr>
        <w:t>good</w:t>
      </w:r>
      <w:r>
        <w:rPr>
          <w:rFonts w:eastAsia="Calibri" w:hAnsi="Calibri" w:cs="Calibri"/>
          <w:spacing w:val="2"/>
          <w:szCs w:val="22"/>
        </w:rPr>
        <w:t xml:space="preserve"> </w:t>
      </w:r>
      <w:r>
        <w:rPr>
          <w:rFonts w:eastAsia="Calibri" w:hAnsi="Calibri" w:cs="Calibri"/>
          <w:szCs w:val="22"/>
        </w:rPr>
        <w:t>sta</w:t>
      </w:r>
      <w:r>
        <w:rPr>
          <w:rFonts w:eastAsia="Calibri" w:hAnsi="Calibri" w:cs="Calibri"/>
          <w:spacing w:val="5"/>
          <w:szCs w:val="22"/>
        </w:rPr>
        <w:t>r</w:t>
      </w:r>
      <w:r>
        <w:rPr>
          <w:rFonts w:eastAsia="Calibri" w:hAnsi="Calibri" w:cs="Calibri"/>
          <w:szCs w:val="22"/>
        </w:rPr>
        <w:t>t</w:t>
      </w:r>
      <w:r>
        <w:rPr>
          <w:rFonts w:eastAsia="Calibri" w:hAnsi="Calibri" w:cs="Calibri"/>
          <w:spacing w:val="1"/>
          <w:szCs w:val="22"/>
        </w:rPr>
        <w:t xml:space="preserve"> </w:t>
      </w:r>
      <w:r>
        <w:rPr>
          <w:rFonts w:eastAsia="Calibri" w:hAnsi="Calibri" w:cs="Calibri"/>
          <w:spacing w:val="-3"/>
          <w:szCs w:val="22"/>
        </w:rPr>
        <w:t>t</w:t>
      </w:r>
      <w:r>
        <w:rPr>
          <w:rFonts w:eastAsia="Calibri" w:hAnsi="Calibri" w:cs="Calibri"/>
          <w:szCs w:val="22"/>
        </w:rPr>
        <w:t>o</w:t>
      </w:r>
      <w:r>
        <w:rPr>
          <w:rFonts w:eastAsia="Calibri" w:hAnsi="Calibri" w:cs="Calibri"/>
          <w:spacing w:val="1"/>
          <w:szCs w:val="22"/>
        </w:rPr>
        <w:t xml:space="preserve"> </w:t>
      </w:r>
      <w:r>
        <w:rPr>
          <w:rFonts w:eastAsia="Calibri" w:hAnsi="Calibri" w:cs="Calibri"/>
          <w:szCs w:val="22"/>
        </w:rPr>
        <w:t>li</w:t>
      </w:r>
      <w:r>
        <w:rPr>
          <w:rFonts w:eastAsia="Calibri" w:hAnsi="Calibri" w:cs="Calibri"/>
          <w:spacing w:val="-3"/>
          <w:szCs w:val="22"/>
        </w:rPr>
        <w:t>f</w:t>
      </w:r>
      <w:r>
        <w:rPr>
          <w:rFonts w:eastAsia="Calibri" w:hAnsi="Calibri" w:cs="Calibri"/>
          <w:spacing w:val="-6"/>
          <w:szCs w:val="22"/>
        </w:rPr>
        <w:t>e</w:t>
      </w:r>
      <w:r>
        <w:rPr>
          <w:rFonts w:eastAsia="Calibri" w:hAnsi="Calibri" w:cs="Calibri"/>
          <w:spacing w:val="-42"/>
          <w:szCs w:val="22"/>
        </w:rPr>
        <w:t>’</w:t>
      </w:r>
      <w:r>
        <w:rPr>
          <w:rFonts w:eastAsia="Calibri" w:hAnsi="Calibri" w:cs="Calibri"/>
          <w:szCs w:val="22"/>
        </w:rPr>
        <w:t>.</w:t>
      </w:r>
    </w:p>
    <w:p w:rsidR="00EE2FA4" w:rsidRPr="009B5A47" w:rsidRDefault="00EE2FA4" w:rsidP="00400814">
      <w:pPr>
        <w:pStyle w:val="Heading1"/>
        <w:rPr>
          <w:rFonts w:eastAsia="Calibri" w:hAnsi="Calibri" w:cs="Calibri"/>
          <w:szCs w:val="96"/>
        </w:rPr>
      </w:pPr>
      <w:bookmarkStart w:id="6" w:name="Better_Public_Services_Results_2_and_3_w"/>
      <w:bookmarkStart w:id="7" w:name="_Toc485461836"/>
      <w:bookmarkEnd w:id="6"/>
      <w:r w:rsidRPr="009B5A47">
        <w:lastRenderedPageBreak/>
        <w:t>Better Public Services</w:t>
      </w:r>
      <w:r w:rsidR="00400814">
        <w:t xml:space="preserve"> </w:t>
      </w:r>
      <w:r w:rsidRPr="009B5A47">
        <w:t>Results 2 and 3 will help to ensure a good start to life</w:t>
      </w:r>
      <w:bookmarkEnd w:id="7"/>
    </w:p>
    <w:p w:rsidR="00EE2FA4" w:rsidRPr="009B5A47" w:rsidRDefault="00EE2FA4" w:rsidP="00400814">
      <w:pPr>
        <w:pStyle w:val="Heading2"/>
        <w:rPr>
          <w:rFonts w:eastAsia="Calibri" w:hAnsi="Calibri" w:cs="Calibri"/>
          <w:szCs w:val="40"/>
        </w:rPr>
      </w:pPr>
      <w:bookmarkStart w:id="8" w:name="_Toc485461837"/>
      <w:r w:rsidRPr="009B5A47">
        <w:t>R</w:t>
      </w:r>
      <w:r w:rsidR="00400814">
        <w:t xml:space="preserve">esult </w:t>
      </w:r>
      <w:r w:rsidRPr="009B5A47">
        <w:t>2: H</w:t>
      </w:r>
      <w:r w:rsidR="00400814">
        <w:t>ealthy mums and babies</w:t>
      </w:r>
      <w:bookmarkEnd w:id="8"/>
    </w:p>
    <w:p w:rsidR="00400814" w:rsidRDefault="00400814" w:rsidP="00400814">
      <w:pPr>
        <w:pStyle w:val="Box"/>
        <w:rPr>
          <w:rFonts w:eastAsia="Calibri" w:hAnsi="Calibri" w:cs="Calibri"/>
          <w:szCs w:val="24"/>
        </w:rPr>
      </w:pPr>
      <w:r>
        <w:rPr>
          <w:w w:val="105"/>
        </w:rPr>
        <w:t>By</w:t>
      </w:r>
      <w:r>
        <w:rPr>
          <w:spacing w:val="-10"/>
          <w:w w:val="105"/>
        </w:rPr>
        <w:t xml:space="preserve"> </w:t>
      </w:r>
      <w:r>
        <w:rPr>
          <w:w w:val="105"/>
        </w:rPr>
        <w:t>2021,</w:t>
      </w:r>
      <w:r>
        <w:rPr>
          <w:spacing w:val="-9"/>
          <w:w w:val="105"/>
        </w:rPr>
        <w:t xml:space="preserve"> </w:t>
      </w:r>
      <w:r>
        <w:rPr>
          <w:w w:val="105"/>
        </w:rPr>
        <w:t>90%</w:t>
      </w:r>
      <w:r>
        <w:rPr>
          <w:spacing w:val="-9"/>
          <w:w w:val="105"/>
        </w:rPr>
        <w:t xml:space="preserve"> </w:t>
      </w:r>
      <w:r>
        <w:rPr>
          <w:w w:val="105"/>
        </w:rPr>
        <w:t>of</w:t>
      </w:r>
      <w:r>
        <w:rPr>
          <w:spacing w:val="-9"/>
          <w:w w:val="105"/>
        </w:rPr>
        <w:t xml:space="preserve"> </w:t>
      </w:r>
      <w:r>
        <w:rPr>
          <w:spacing w:val="-1"/>
          <w:w w:val="105"/>
        </w:rPr>
        <w:t>pregnan</w:t>
      </w:r>
      <w:r>
        <w:rPr>
          <w:spacing w:val="-2"/>
          <w:w w:val="105"/>
        </w:rPr>
        <w:t>t</w:t>
      </w:r>
      <w:r>
        <w:rPr>
          <w:spacing w:val="-9"/>
          <w:w w:val="105"/>
        </w:rPr>
        <w:t xml:space="preserve"> </w:t>
      </w:r>
      <w:r>
        <w:rPr>
          <w:spacing w:val="-2"/>
          <w:w w:val="105"/>
        </w:rPr>
        <w:t>w</w:t>
      </w:r>
      <w:r>
        <w:rPr>
          <w:spacing w:val="-1"/>
          <w:w w:val="105"/>
        </w:rPr>
        <w:t>omen</w:t>
      </w:r>
      <w:r>
        <w:rPr>
          <w:spacing w:val="-9"/>
          <w:w w:val="105"/>
        </w:rPr>
        <w:t xml:space="preserve"> </w:t>
      </w:r>
      <w:r>
        <w:rPr>
          <w:spacing w:val="-2"/>
          <w:w w:val="105"/>
        </w:rPr>
        <w:t>are</w:t>
      </w:r>
      <w:r>
        <w:rPr>
          <w:spacing w:val="24"/>
          <w:w w:val="102"/>
        </w:rPr>
        <w:t xml:space="preserve"> </w:t>
      </w:r>
      <w:r>
        <w:rPr>
          <w:spacing w:val="-2"/>
          <w:w w:val="105"/>
        </w:rPr>
        <w:t>r</w:t>
      </w:r>
      <w:r>
        <w:rPr>
          <w:spacing w:val="-1"/>
          <w:w w:val="105"/>
        </w:rPr>
        <w:t>egist</w:t>
      </w:r>
      <w:r>
        <w:rPr>
          <w:spacing w:val="-2"/>
          <w:w w:val="105"/>
        </w:rPr>
        <w:t>er</w:t>
      </w:r>
      <w:r>
        <w:rPr>
          <w:spacing w:val="-1"/>
          <w:w w:val="105"/>
        </w:rPr>
        <w:t>ed</w:t>
      </w:r>
      <w:r>
        <w:rPr>
          <w:spacing w:val="-17"/>
          <w:w w:val="105"/>
        </w:rPr>
        <w:t xml:space="preserve"> </w:t>
      </w:r>
      <w:r>
        <w:rPr>
          <w:w w:val="105"/>
        </w:rPr>
        <w:t>with</w:t>
      </w:r>
      <w:r>
        <w:rPr>
          <w:spacing w:val="-16"/>
          <w:w w:val="105"/>
        </w:rPr>
        <w:t xml:space="preserve"> </w:t>
      </w:r>
      <w:r>
        <w:rPr>
          <w:w w:val="105"/>
        </w:rPr>
        <w:t>a</w:t>
      </w:r>
      <w:r>
        <w:rPr>
          <w:spacing w:val="-16"/>
          <w:w w:val="105"/>
        </w:rPr>
        <w:t xml:space="preserve"> </w:t>
      </w:r>
      <w:r>
        <w:rPr>
          <w:spacing w:val="-1"/>
          <w:w w:val="105"/>
        </w:rPr>
        <w:t>Lead</w:t>
      </w:r>
      <w:r>
        <w:rPr>
          <w:spacing w:val="-16"/>
          <w:w w:val="105"/>
        </w:rPr>
        <w:t xml:space="preserve"> </w:t>
      </w:r>
      <w:r>
        <w:rPr>
          <w:spacing w:val="-2"/>
          <w:w w:val="105"/>
        </w:rPr>
        <w:t>Mat</w:t>
      </w:r>
      <w:r>
        <w:rPr>
          <w:spacing w:val="-1"/>
          <w:w w:val="105"/>
        </w:rPr>
        <w:t>ernity</w:t>
      </w:r>
      <w:r>
        <w:rPr>
          <w:spacing w:val="-17"/>
          <w:w w:val="105"/>
        </w:rPr>
        <w:t xml:space="preserve"> </w:t>
      </w:r>
      <w:r>
        <w:rPr>
          <w:spacing w:val="-2"/>
          <w:w w:val="105"/>
        </w:rPr>
        <w:t>C</w:t>
      </w:r>
      <w:r>
        <w:rPr>
          <w:spacing w:val="-3"/>
          <w:w w:val="105"/>
        </w:rPr>
        <w:t>arer</w:t>
      </w:r>
      <w:r>
        <w:rPr>
          <w:spacing w:val="-16"/>
          <w:w w:val="105"/>
        </w:rPr>
        <w:t xml:space="preserve"> </w:t>
      </w:r>
      <w:r>
        <w:rPr>
          <w:w w:val="105"/>
        </w:rPr>
        <w:t>in</w:t>
      </w:r>
      <w:r>
        <w:rPr>
          <w:spacing w:val="25"/>
          <w:w w:val="105"/>
        </w:rPr>
        <w:t xml:space="preserve"> </w:t>
      </w:r>
      <w:r>
        <w:rPr>
          <w:w w:val="105"/>
        </w:rPr>
        <w:t>the</w:t>
      </w:r>
      <w:r>
        <w:rPr>
          <w:spacing w:val="-21"/>
          <w:w w:val="105"/>
        </w:rPr>
        <w:t xml:space="preserve"> </w:t>
      </w:r>
      <w:r>
        <w:rPr>
          <w:w w:val="105"/>
        </w:rPr>
        <w:t>first</w:t>
      </w:r>
      <w:r>
        <w:rPr>
          <w:spacing w:val="-21"/>
          <w:w w:val="105"/>
        </w:rPr>
        <w:t xml:space="preserve"> </w:t>
      </w:r>
      <w:r>
        <w:rPr>
          <w:spacing w:val="-3"/>
          <w:w w:val="105"/>
        </w:rPr>
        <w:t>trimester,</w:t>
      </w:r>
      <w:r>
        <w:rPr>
          <w:spacing w:val="-20"/>
          <w:w w:val="105"/>
        </w:rPr>
        <w:t xml:space="preserve"> </w:t>
      </w:r>
      <w:r>
        <w:rPr>
          <w:w w:val="105"/>
        </w:rPr>
        <w:t>with</w:t>
      </w:r>
      <w:r>
        <w:rPr>
          <w:spacing w:val="-21"/>
          <w:w w:val="105"/>
        </w:rPr>
        <w:t xml:space="preserve"> </w:t>
      </w:r>
      <w:r>
        <w:rPr>
          <w:w w:val="105"/>
        </w:rPr>
        <w:t>an</w:t>
      </w:r>
      <w:r>
        <w:rPr>
          <w:spacing w:val="-21"/>
          <w:w w:val="105"/>
        </w:rPr>
        <w:t xml:space="preserve"> </w:t>
      </w:r>
      <w:r>
        <w:rPr>
          <w:spacing w:val="-1"/>
          <w:w w:val="105"/>
        </w:rPr>
        <w:t>in</w:t>
      </w:r>
      <w:r>
        <w:rPr>
          <w:spacing w:val="-2"/>
          <w:w w:val="105"/>
        </w:rPr>
        <w:t>t</w:t>
      </w:r>
      <w:r>
        <w:rPr>
          <w:spacing w:val="-1"/>
          <w:w w:val="105"/>
        </w:rPr>
        <w:t>erim</w:t>
      </w:r>
      <w:r>
        <w:rPr>
          <w:spacing w:val="-20"/>
          <w:w w:val="105"/>
        </w:rPr>
        <w:t xml:space="preserve"> </w:t>
      </w:r>
      <w:r>
        <w:rPr>
          <w:spacing w:val="-2"/>
          <w:w w:val="105"/>
        </w:rPr>
        <w:t>tar</w:t>
      </w:r>
      <w:r>
        <w:rPr>
          <w:spacing w:val="-1"/>
          <w:w w:val="105"/>
        </w:rPr>
        <w:t>get</w:t>
      </w:r>
      <w:r>
        <w:rPr>
          <w:w w:val="108"/>
        </w:rPr>
        <w:t xml:space="preserve"> </w:t>
      </w:r>
      <w:r>
        <w:rPr>
          <w:w w:val="105"/>
        </w:rPr>
        <w:t>of</w:t>
      </w:r>
      <w:r>
        <w:rPr>
          <w:spacing w:val="-12"/>
          <w:w w:val="105"/>
        </w:rPr>
        <w:t xml:space="preserve"> </w:t>
      </w:r>
      <w:r>
        <w:rPr>
          <w:w w:val="105"/>
        </w:rPr>
        <w:t>80%</w:t>
      </w:r>
      <w:r>
        <w:rPr>
          <w:spacing w:val="-12"/>
          <w:w w:val="105"/>
        </w:rPr>
        <w:t xml:space="preserve"> </w:t>
      </w:r>
      <w:r>
        <w:rPr>
          <w:spacing w:val="-1"/>
          <w:w w:val="105"/>
        </w:rPr>
        <w:t>by</w:t>
      </w:r>
      <w:r>
        <w:rPr>
          <w:spacing w:val="-12"/>
          <w:w w:val="105"/>
        </w:rPr>
        <w:t xml:space="preserve"> </w:t>
      </w:r>
      <w:r>
        <w:rPr>
          <w:w w:val="105"/>
        </w:rPr>
        <w:t>2019,</w:t>
      </w:r>
      <w:r>
        <w:rPr>
          <w:spacing w:val="-12"/>
          <w:w w:val="105"/>
        </w:rPr>
        <w:t xml:space="preserve"> </w:t>
      </w:r>
      <w:r>
        <w:rPr>
          <w:w w:val="105"/>
        </w:rPr>
        <w:t>with</w:t>
      </w:r>
      <w:r>
        <w:rPr>
          <w:spacing w:val="-12"/>
          <w:w w:val="105"/>
        </w:rPr>
        <w:t xml:space="preserve"> </w:t>
      </w:r>
      <w:r>
        <w:rPr>
          <w:w w:val="105"/>
        </w:rPr>
        <w:t>equitable</w:t>
      </w:r>
      <w:r>
        <w:rPr>
          <w:spacing w:val="-12"/>
          <w:w w:val="105"/>
        </w:rPr>
        <w:t xml:space="preserve"> </w:t>
      </w:r>
      <w:r>
        <w:rPr>
          <w:spacing w:val="-3"/>
          <w:w w:val="105"/>
        </w:rPr>
        <w:t>rates</w:t>
      </w:r>
      <w:r>
        <w:rPr>
          <w:spacing w:val="-12"/>
          <w:w w:val="105"/>
        </w:rPr>
        <w:t xml:space="preserve"> </w:t>
      </w:r>
      <w:r>
        <w:rPr>
          <w:spacing w:val="-2"/>
          <w:w w:val="105"/>
        </w:rPr>
        <w:t>f</w:t>
      </w:r>
      <w:r>
        <w:rPr>
          <w:spacing w:val="-1"/>
          <w:w w:val="105"/>
        </w:rPr>
        <w:t>or</w:t>
      </w:r>
      <w:r>
        <w:rPr>
          <w:spacing w:val="-12"/>
          <w:w w:val="105"/>
        </w:rPr>
        <w:t xml:space="preserve"> </w:t>
      </w:r>
      <w:r>
        <w:rPr>
          <w:w w:val="105"/>
        </w:rPr>
        <w:t>all</w:t>
      </w:r>
      <w:r>
        <w:rPr>
          <w:spacing w:val="24"/>
          <w:w w:val="103"/>
        </w:rPr>
        <w:t xml:space="preserve"> </w:t>
      </w:r>
      <w:r>
        <w:rPr>
          <w:spacing w:val="-1"/>
          <w:w w:val="105"/>
        </w:rPr>
        <w:t>population</w:t>
      </w:r>
      <w:r>
        <w:rPr>
          <w:spacing w:val="-9"/>
          <w:w w:val="105"/>
        </w:rPr>
        <w:t xml:space="preserve"> </w:t>
      </w:r>
      <w:r>
        <w:rPr>
          <w:spacing w:val="-1"/>
          <w:w w:val="105"/>
        </w:rPr>
        <w:t>g</w:t>
      </w:r>
      <w:r>
        <w:rPr>
          <w:spacing w:val="-2"/>
          <w:w w:val="105"/>
        </w:rPr>
        <w:t>r</w:t>
      </w:r>
      <w:r>
        <w:rPr>
          <w:spacing w:val="-1"/>
          <w:w w:val="105"/>
        </w:rPr>
        <w:t>oups</w:t>
      </w:r>
      <w:r>
        <w:rPr>
          <w:spacing w:val="-9"/>
          <w:w w:val="105"/>
        </w:rPr>
        <w:t xml:space="preserve"> </w:t>
      </w:r>
      <w:r>
        <w:rPr>
          <w:w w:val="105"/>
        </w:rPr>
        <w:t>(baseline</w:t>
      </w:r>
      <w:r>
        <w:rPr>
          <w:spacing w:val="-8"/>
          <w:w w:val="105"/>
        </w:rPr>
        <w:t xml:space="preserve"> </w:t>
      </w:r>
      <w:r>
        <w:rPr>
          <w:w w:val="105"/>
        </w:rPr>
        <w:t>is</w:t>
      </w:r>
      <w:r>
        <w:rPr>
          <w:spacing w:val="-9"/>
          <w:w w:val="105"/>
        </w:rPr>
        <w:t xml:space="preserve"> </w:t>
      </w:r>
      <w:r>
        <w:rPr>
          <w:w w:val="105"/>
        </w:rPr>
        <w:t>2015).</w:t>
      </w:r>
    </w:p>
    <w:p w:rsidR="00EE2FA4" w:rsidRDefault="00EE2FA4" w:rsidP="00400814"/>
    <w:p w:rsidR="00400814" w:rsidRPr="009B5A47" w:rsidRDefault="00400814" w:rsidP="00400814">
      <w:pPr>
        <w:pStyle w:val="Introductoryparagraph"/>
        <w:rPr>
          <w:rFonts w:eastAsia="Calibri" w:hAnsi="Calibri" w:cs="Calibri"/>
        </w:rPr>
      </w:pPr>
      <w:r w:rsidRPr="009B5A47">
        <w:t>Under this Result, an additional 11,000 women will register with a Lead Maternity Carer in the first trimester by 2019, and an additional 18,000 women by 2021.</w:t>
      </w:r>
    </w:p>
    <w:p w:rsidR="00400814" w:rsidRPr="009B5A47" w:rsidRDefault="00400814" w:rsidP="00400814">
      <w:pPr>
        <w:rPr>
          <w:rFonts w:eastAsia="Calibri"/>
        </w:rPr>
      </w:pPr>
    </w:p>
    <w:p w:rsidR="00400814" w:rsidRPr="009B5A47" w:rsidRDefault="00400814" w:rsidP="00400814">
      <w:pPr>
        <w:pStyle w:val="Heading3"/>
        <w:rPr>
          <w:rFonts w:eastAsia="Calibri" w:hAnsi="Calibri" w:cs="Calibri"/>
          <w:szCs w:val="24"/>
        </w:rPr>
      </w:pPr>
      <w:r w:rsidRPr="009B5A47">
        <w:t>We chose this Result because:</w:t>
      </w:r>
    </w:p>
    <w:p w:rsidR="00400814" w:rsidRPr="009B5A47" w:rsidRDefault="00400814" w:rsidP="00400814">
      <w:r w:rsidRPr="009B5A47">
        <w:t>Having a Lead Maternity Carer, usually a midwife, helps set up children for a good start in life.</w:t>
      </w:r>
      <w:r>
        <w:rPr>
          <w:rStyle w:val="FootnoteReference"/>
        </w:rPr>
        <w:footnoteReference w:id="1"/>
      </w:r>
      <w:r>
        <w:t xml:space="preserve"> </w:t>
      </w:r>
      <w:r w:rsidRPr="009B5A47">
        <w:t>Early and continued regular engagement with a Lead Maternity</w:t>
      </w:r>
      <w:r>
        <w:t xml:space="preserve"> </w:t>
      </w:r>
      <w:r w:rsidRPr="009B5A47">
        <w:t>Carer is associated with normal healthy births and better pregnancy outcomes.</w:t>
      </w:r>
    </w:p>
    <w:p w:rsidR="00400814" w:rsidRDefault="00400814" w:rsidP="00400814"/>
    <w:p w:rsidR="00400814" w:rsidRPr="009B5A47" w:rsidRDefault="00400814" w:rsidP="00400814">
      <w:r w:rsidRPr="009B5A47">
        <w:t xml:space="preserve">Lead Maternity Carers connect mother and child with other core health services, such as general practice, immunisation, Well Child </w:t>
      </w:r>
      <w:proofErr w:type="spellStart"/>
      <w:r w:rsidRPr="009B5A47">
        <w:t>Tamariki</w:t>
      </w:r>
      <w:proofErr w:type="spellEnd"/>
      <w:r w:rsidRPr="009B5A47">
        <w:t xml:space="preserve"> </w:t>
      </w:r>
      <w:proofErr w:type="spellStart"/>
      <w:r w:rsidRPr="009B5A47">
        <w:t>Ora</w:t>
      </w:r>
      <w:proofErr w:type="spellEnd"/>
      <w:r w:rsidRPr="009B5A47">
        <w:t>, and oral health services. They also connect families to other social services that may be needed.</w:t>
      </w:r>
    </w:p>
    <w:p w:rsidR="00400814" w:rsidRPr="009B5A47" w:rsidRDefault="00400814" w:rsidP="00400814"/>
    <w:p w:rsidR="00EE2FA4" w:rsidRPr="009B5A47" w:rsidRDefault="00EE2FA4" w:rsidP="00400814">
      <w:pPr>
        <w:pStyle w:val="Heading2"/>
        <w:rPr>
          <w:rFonts w:eastAsia="Calibri" w:hAnsi="Calibri" w:cs="Calibri"/>
          <w:szCs w:val="40"/>
        </w:rPr>
      </w:pPr>
      <w:bookmarkStart w:id="9" w:name="_Toc485461838"/>
      <w:r w:rsidRPr="009B5A47">
        <w:lastRenderedPageBreak/>
        <w:t>R</w:t>
      </w:r>
      <w:r w:rsidR="00400814">
        <w:t xml:space="preserve">esult </w:t>
      </w:r>
      <w:r w:rsidRPr="009B5A47">
        <w:t>3: K</w:t>
      </w:r>
      <w:r w:rsidR="00400814">
        <w:t>eeping kids healthy</w:t>
      </w:r>
      <w:bookmarkEnd w:id="9"/>
    </w:p>
    <w:p w:rsidR="00400814" w:rsidRDefault="00400814" w:rsidP="00004C07">
      <w:pPr>
        <w:pStyle w:val="Box"/>
        <w:keepNext/>
        <w:rPr>
          <w:rFonts w:eastAsia="Calibri"/>
        </w:rPr>
      </w:pPr>
      <w:r>
        <w:rPr>
          <w:rFonts w:eastAsia="Calibri"/>
          <w:w w:val="105"/>
        </w:rPr>
        <w:t>By</w:t>
      </w:r>
      <w:r>
        <w:rPr>
          <w:rFonts w:eastAsia="Calibri"/>
          <w:spacing w:val="-10"/>
          <w:w w:val="105"/>
        </w:rPr>
        <w:t xml:space="preserve"> </w:t>
      </w:r>
      <w:r>
        <w:rPr>
          <w:rFonts w:eastAsia="Calibri"/>
          <w:w w:val="105"/>
        </w:rPr>
        <w:t>2021,</w:t>
      </w:r>
      <w:r>
        <w:rPr>
          <w:rFonts w:eastAsia="Calibri"/>
          <w:spacing w:val="-9"/>
          <w:w w:val="105"/>
        </w:rPr>
        <w:t xml:space="preserve"> </w:t>
      </w:r>
      <w:r>
        <w:rPr>
          <w:rFonts w:eastAsia="Calibri"/>
          <w:w w:val="105"/>
        </w:rPr>
        <w:t>a</w:t>
      </w:r>
      <w:r>
        <w:rPr>
          <w:rFonts w:eastAsia="Calibri"/>
          <w:spacing w:val="-9"/>
          <w:w w:val="105"/>
        </w:rPr>
        <w:t xml:space="preserve"> </w:t>
      </w:r>
      <w:r>
        <w:rPr>
          <w:rFonts w:eastAsia="Calibri"/>
          <w:w w:val="105"/>
        </w:rPr>
        <w:t>25%</w:t>
      </w:r>
      <w:r>
        <w:rPr>
          <w:rFonts w:eastAsia="Calibri"/>
          <w:spacing w:val="-9"/>
          <w:w w:val="105"/>
        </w:rPr>
        <w:t xml:space="preserve"> </w:t>
      </w:r>
      <w:r>
        <w:rPr>
          <w:rFonts w:eastAsia="Calibri"/>
          <w:w w:val="105"/>
        </w:rPr>
        <w:t>reduction</w:t>
      </w:r>
      <w:r>
        <w:rPr>
          <w:rFonts w:eastAsia="Calibri"/>
          <w:spacing w:val="-9"/>
          <w:w w:val="105"/>
        </w:rPr>
        <w:t xml:space="preserve"> </w:t>
      </w:r>
      <w:r>
        <w:rPr>
          <w:rFonts w:eastAsia="Calibri"/>
          <w:w w:val="105"/>
        </w:rPr>
        <w:t>in</w:t>
      </w:r>
      <w:r>
        <w:rPr>
          <w:rFonts w:eastAsia="Calibri"/>
          <w:spacing w:val="-10"/>
          <w:w w:val="105"/>
        </w:rPr>
        <w:t xml:space="preserve"> </w:t>
      </w:r>
      <w:r>
        <w:rPr>
          <w:rFonts w:eastAsia="Calibri"/>
          <w:w w:val="105"/>
        </w:rPr>
        <w:t>hospital</w:t>
      </w:r>
      <w:r>
        <w:rPr>
          <w:rFonts w:eastAsia="Calibri"/>
          <w:w w:val="104"/>
        </w:rPr>
        <w:t xml:space="preserve"> </w:t>
      </w:r>
      <w:r>
        <w:rPr>
          <w:rFonts w:eastAsia="Calibri"/>
          <w:w w:val="105"/>
        </w:rPr>
        <w:t>admission</w:t>
      </w:r>
      <w:r>
        <w:rPr>
          <w:rFonts w:eastAsia="Calibri"/>
          <w:spacing w:val="-13"/>
          <w:w w:val="105"/>
        </w:rPr>
        <w:t xml:space="preserve"> </w:t>
      </w:r>
      <w:r>
        <w:rPr>
          <w:rFonts w:eastAsia="Calibri"/>
          <w:spacing w:val="-3"/>
          <w:w w:val="105"/>
        </w:rPr>
        <w:t>rates</w:t>
      </w:r>
      <w:r>
        <w:rPr>
          <w:rFonts w:eastAsia="Calibri"/>
          <w:spacing w:val="-12"/>
          <w:w w:val="105"/>
        </w:rPr>
        <w:t xml:space="preserve"> </w:t>
      </w:r>
      <w:r>
        <w:rPr>
          <w:rFonts w:eastAsia="Calibri"/>
          <w:spacing w:val="-2"/>
          <w:w w:val="105"/>
        </w:rPr>
        <w:t>f</w:t>
      </w:r>
      <w:r>
        <w:rPr>
          <w:rFonts w:eastAsia="Calibri"/>
          <w:spacing w:val="-1"/>
          <w:w w:val="105"/>
        </w:rPr>
        <w:t>or</w:t>
      </w:r>
      <w:r>
        <w:rPr>
          <w:rFonts w:eastAsia="Calibri"/>
          <w:spacing w:val="-12"/>
          <w:w w:val="105"/>
        </w:rPr>
        <w:t xml:space="preserve"> </w:t>
      </w:r>
      <w:r>
        <w:rPr>
          <w:rFonts w:eastAsia="Calibri"/>
          <w:w w:val="105"/>
        </w:rPr>
        <w:t>a</w:t>
      </w:r>
      <w:r>
        <w:rPr>
          <w:rFonts w:eastAsia="Calibri"/>
          <w:spacing w:val="-12"/>
          <w:w w:val="105"/>
        </w:rPr>
        <w:t xml:space="preserve"> </w:t>
      </w:r>
      <w:r>
        <w:rPr>
          <w:rFonts w:eastAsia="Calibri"/>
          <w:w w:val="105"/>
        </w:rPr>
        <w:t>selected</w:t>
      </w:r>
      <w:r>
        <w:rPr>
          <w:rFonts w:eastAsia="Calibri"/>
          <w:spacing w:val="-12"/>
          <w:w w:val="105"/>
        </w:rPr>
        <w:t xml:space="preserve"> </w:t>
      </w:r>
      <w:r>
        <w:rPr>
          <w:rFonts w:eastAsia="Calibri"/>
          <w:spacing w:val="-1"/>
          <w:w w:val="105"/>
        </w:rPr>
        <w:t>g</w:t>
      </w:r>
      <w:r>
        <w:rPr>
          <w:rFonts w:eastAsia="Calibri"/>
          <w:spacing w:val="-2"/>
          <w:w w:val="105"/>
        </w:rPr>
        <w:t>r</w:t>
      </w:r>
      <w:r>
        <w:rPr>
          <w:rFonts w:eastAsia="Calibri"/>
          <w:spacing w:val="-1"/>
          <w:w w:val="105"/>
        </w:rPr>
        <w:t>oup</w:t>
      </w:r>
      <w:r>
        <w:rPr>
          <w:rFonts w:eastAsia="Calibri"/>
          <w:spacing w:val="-12"/>
          <w:w w:val="105"/>
        </w:rPr>
        <w:t xml:space="preserve"> </w:t>
      </w:r>
      <w:r>
        <w:rPr>
          <w:rFonts w:eastAsia="Calibri"/>
          <w:w w:val="105"/>
        </w:rPr>
        <w:t>of</w:t>
      </w:r>
      <w:r>
        <w:rPr>
          <w:rFonts w:eastAsia="Calibri"/>
          <w:spacing w:val="26"/>
          <w:w w:val="103"/>
        </w:rPr>
        <w:t xml:space="preserve"> </w:t>
      </w:r>
      <w:r>
        <w:rPr>
          <w:rFonts w:eastAsia="Calibri"/>
          <w:spacing w:val="-2"/>
          <w:w w:val="105"/>
        </w:rPr>
        <w:t>a</w:t>
      </w:r>
      <w:r>
        <w:rPr>
          <w:rFonts w:eastAsia="Calibri"/>
          <w:spacing w:val="-1"/>
          <w:w w:val="105"/>
        </w:rPr>
        <w:t>voidable</w:t>
      </w:r>
      <w:r>
        <w:rPr>
          <w:rFonts w:eastAsia="Calibri"/>
          <w:spacing w:val="-7"/>
          <w:w w:val="105"/>
        </w:rPr>
        <w:t xml:space="preserve"> </w:t>
      </w:r>
      <w:r>
        <w:rPr>
          <w:rFonts w:eastAsia="Calibri"/>
          <w:spacing w:val="-1"/>
          <w:w w:val="105"/>
        </w:rPr>
        <w:t>conditions</w:t>
      </w:r>
      <w:r>
        <w:rPr>
          <w:rFonts w:eastAsia="Calibri"/>
          <w:spacing w:val="-6"/>
          <w:w w:val="105"/>
        </w:rPr>
        <w:t xml:space="preserve"> </w:t>
      </w:r>
      <w:r>
        <w:rPr>
          <w:rFonts w:eastAsia="Calibri"/>
          <w:w w:val="105"/>
        </w:rPr>
        <w:t>in</w:t>
      </w:r>
      <w:r>
        <w:rPr>
          <w:rFonts w:eastAsia="Calibri"/>
          <w:spacing w:val="-7"/>
          <w:w w:val="105"/>
        </w:rPr>
        <w:t xml:space="preserve"> </w:t>
      </w:r>
      <w:r>
        <w:rPr>
          <w:rFonts w:eastAsia="Calibri"/>
          <w:spacing w:val="-1"/>
          <w:w w:val="105"/>
        </w:rPr>
        <w:t>children</w:t>
      </w:r>
      <w:r>
        <w:rPr>
          <w:rFonts w:eastAsia="Calibri"/>
          <w:spacing w:val="-6"/>
          <w:w w:val="105"/>
        </w:rPr>
        <w:t xml:space="preserve"> </w:t>
      </w:r>
      <w:r>
        <w:rPr>
          <w:rFonts w:eastAsia="Calibri"/>
          <w:w w:val="105"/>
        </w:rPr>
        <w:t>aged</w:t>
      </w:r>
      <w:r>
        <w:rPr>
          <w:rFonts w:eastAsia="Calibri"/>
          <w:spacing w:val="-7"/>
          <w:w w:val="105"/>
        </w:rPr>
        <w:t xml:space="preserve"> </w:t>
      </w:r>
      <w:r>
        <w:rPr>
          <w:rFonts w:eastAsia="Calibri"/>
          <w:w w:val="105"/>
        </w:rPr>
        <w:t>0–12</w:t>
      </w:r>
      <w:r>
        <w:rPr>
          <w:rFonts w:eastAsia="Calibri"/>
          <w:spacing w:val="-11"/>
          <w:w w:val="105"/>
        </w:rPr>
        <w:t xml:space="preserve"> </w:t>
      </w:r>
      <w:r>
        <w:rPr>
          <w:rFonts w:eastAsia="Calibri"/>
          <w:spacing w:val="-2"/>
          <w:w w:val="105"/>
        </w:rPr>
        <w:t>y</w:t>
      </w:r>
      <w:r>
        <w:rPr>
          <w:rFonts w:eastAsia="Calibri"/>
          <w:spacing w:val="-3"/>
          <w:w w:val="105"/>
        </w:rPr>
        <w:t>ears,</w:t>
      </w:r>
      <w:r>
        <w:rPr>
          <w:rFonts w:eastAsia="Calibri"/>
          <w:spacing w:val="-11"/>
          <w:w w:val="105"/>
        </w:rPr>
        <w:t xml:space="preserve"> </w:t>
      </w:r>
      <w:r>
        <w:rPr>
          <w:rFonts w:eastAsia="Calibri"/>
          <w:w w:val="105"/>
        </w:rPr>
        <w:t>with</w:t>
      </w:r>
      <w:r>
        <w:rPr>
          <w:rFonts w:eastAsia="Calibri"/>
          <w:spacing w:val="-11"/>
          <w:w w:val="105"/>
        </w:rPr>
        <w:t xml:space="preserve"> </w:t>
      </w:r>
      <w:r>
        <w:rPr>
          <w:rFonts w:eastAsia="Calibri"/>
          <w:w w:val="105"/>
        </w:rPr>
        <w:t>an</w:t>
      </w:r>
      <w:r>
        <w:rPr>
          <w:rFonts w:eastAsia="Calibri"/>
          <w:spacing w:val="-11"/>
          <w:w w:val="105"/>
        </w:rPr>
        <w:t xml:space="preserve"> </w:t>
      </w:r>
      <w:r>
        <w:rPr>
          <w:rFonts w:eastAsia="Calibri"/>
          <w:spacing w:val="-1"/>
          <w:w w:val="105"/>
        </w:rPr>
        <w:t>in</w:t>
      </w:r>
      <w:r>
        <w:rPr>
          <w:rFonts w:eastAsia="Calibri"/>
          <w:spacing w:val="-2"/>
          <w:w w:val="105"/>
        </w:rPr>
        <w:t>t</w:t>
      </w:r>
      <w:r>
        <w:rPr>
          <w:rFonts w:eastAsia="Calibri"/>
          <w:spacing w:val="-1"/>
          <w:w w:val="105"/>
        </w:rPr>
        <w:t>erim</w:t>
      </w:r>
      <w:r>
        <w:rPr>
          <w:rFonts w:eastAsia="Calibri"/>
          <w:spacing w:val="-11"/>
          <w:w w:val="105"/>
        </w:rPr>
        <w:t xml:space="preserve"> </w:t>
      </w:r>
      <w:r>
        <w:rPr>
          <w:rFonts w:eastAsia="Calibri"/>
          <w:spacing w:val="-2"/>
          <w:w w:val="105"/>
        </w:rPr>
        <w:t>tar</w:t>
      </w:r>
      <w:r>
        <w:rPr>
          <w:rFonts w:eastAsia="Calibri"/>
          <w:spacing w:val="-1"/>
          <w:w w:val="105"/>
        </w:rPr>
        <w:t>get</w:t>
      </w:r>
      <w:r>
        <w:rPr>
          <w:rFonts w:eastAsia="Calibri"/>
          <w:spacing w:val="-11"/>
          <w:w w:val="105"/>
        </w:rPr>
        <w:t xml:space="preserve"> </w:t>
      </w:r>
      <w:r>
        <w:rPr>
          <w:rFonts w:eastAsia="Calibri"/>
          <w:w w:val="105"/>
        </w:rPr>
        <w:t>of</w:t>
      </w:r>
      <w:r>
        <w:rPr>
          <w:rFonts w:eastAsia="Calibri"/>
          <w:spacing w:val="-11"/>
          <w:w w:val="105"/>
        </w:rPr>
        <w:t xml:space="preserve"> </w:t>
      </w:r>
      <w:r>
        <w:rPr>
          <w:rFonts w:eastAsia="Calibri"/>
          <w:w w:val="105"/>
        </w:rPr>
        <w:t>15%</w:t>
      </w:r>
      <w:r>
        <w:rPr>
          <w:rFonts w:eastAsia="Calibri"/>
          <w:spacing w:val="-11"/>
          <w:w w:val="105"/>
        </w:rPr>
        <w:t xml:space="preserve"> </w:t>
      </w:r>
      <w:r>
        <w:rPr>
          <w:rFonts w:eastAsia="Calibri"/>
          <w:spacing w:val="-1"/>
          <w:w w:val="105"/>
        </w:rPr>
        <w:t>by</w:t>
      </w:r>
      <w:r>
        <w:rPr>
          <w:rFonts w:eastAsia="Calibri"/>
          <w:spacing w:val="25"/>
          <w:w w:val="105"/>
        </w:rPr>
        <w:t xml:space="preserve"> </w:t>
      </w:r>
      <w:r>
        <w:rPr>
          <w:rFonts w:eastAsia="Calibri"/>
          <w:w w:val="105"/>
        </w:rPr>
        <w:t>2019</w:t>
      </w:r>
      <w:r>
        <w:rPr>
          <w:rFonts w:eastAsia="Calibri"/>
          <w:spacing w:val="-27"/>
          <w:w w:val="105"/>
        </w:rPr>
        <w:t xml:space="preserve"> </w:t>
      </w:r>
      <w:r>
        <w:rPr>
          <w:rFonts w:eastAsia="Calibri"/>
          <w:w w:val="105"/>
        </w:rPr>
        <w:t>(baseline</w:t>
      </w:r>
      <w:r>
        <w:rPr>
          <w:rFonts w:eastAsia="Calibri"/>
          <w:spacing w:val="-26"/>
          <w:w w:val="105"/>
        </w:rPr>
        <w:t xml:space="preserve"> </w:t>
      </w:r>
      <w:r>
        <w:rPr>
          <w:rFonts w:eastAsia="Calibri"/>
          <w:w w:val="105"/>
        </w:rPr>
        <w:t>is</w:t>
      </w:r>
      <w:r>
        <w:rPr>
          <w:rFonts w:eastAsia="Calibri"/>
          <w:spacing w:val="-27"/>
          <w:w w:val="105"/>
        </w:rPr>
        <w:t xml:space="preserve"> </w:t>
      </w:r>
      <w:r>
        <w:rPr>
          <w:rFonts w:eastAsia="Calibri"/>
          <w:w w:val="105"/>
        </w:rPr>
        <w:t>2015/16).</w:t>
      </w:r>
    </w:p>
    <w:p w:rsidR="00EE2FA4" w:rsidRPr="009B5A47" w:rsidRDefault="00EE2FA4" w:rsidP="00004C07">
      <w:pPr>
        <w:keepNext/>
        <w:rPr>
          <w:rFonts w:eastAsia="Calibri"/>
        </w:rPr>
      </w:pPr>
    </w:p>
    <w:p w:rsidR="00EE2FA4" w:rsidRPr="00004C07" w:rsidRDefault="00EE2FA4" w:rsidP="00004C07">
      <w:pPr>
        <w:pStyle w:val="Introductoryparagraph"/>
        <w:keepNext/>
        <w:rPr>
          <w:rFonts w:eastAsia="Calibri"/>
        </w:rPr>
      </w:pPr>
      <w:r w:rsidRPr="009B5A47">
        <w:t>Under this Result, approximately 4,900 hospital admissions will be avoided by 2019. Another 3,300 will be avoided by 2021.</w:t>
      </w:r>
      <w:r w:rsidR="00004C07" w:rsidRPr="00004C07">
        <w:rPr>
          <w:rStyle w:val="FootnoteReference"/>
          <w:b w:val="0"/>
        </w:rPr>
        <w:footnoteReference w:id="2"/>
      </w:r>
    </w:p>
    <w:p w:rsidR="00EE2FA4" w:rsidRPr="009B5A47" w:rsidRDefault="00EE2FA4" w:rsidP="00004C07">
      <w:pPr>
        <w:keepNext/>
        <w:rPr>
          <w:rFonts w:eastAsia="Calibri"/>
        </w:rPr>
      </w:pPr>
    </w:p>
    <w:p w:rsidR="00EE2FA4" w:rsidRPr="009B5A47" w:rsidRDefault="00EE2FA4" w:rsidP="00004C07">
      <w:pPr>
        <w:pStyle w:val="Heading3"/>
        <w:rPr>
          <w:rFonts w:eastAsia="Calibri" w:hAnsi="Calibri" w:cs="Calibri"/>
          <w:szCs w:val="24"/>
        </w:rPr>
      </w:pPr>
      <w:r w:rsidRPr="009B5A47">
        <w:t>We chose this Result because:</w:t>
      </w:r>
    </w:p>
    <w:p w:rsidR="00EE2FA4" w:rsidRPr="009B5A47" w:rsidRDefault="00EE2FA4" w:rsidP="00004C07">
      <w:r w:rsidRPr="009B5A47">
        <w:t>We want to keep kids healthy and out of hospital.</w:t>
      </w:r>
      <w:r w:rsidR="000F2343" w:rsidRPr="009B5A47">
        <w:t xml:space="preserve"> </w:t>
      </w:r>
      <w:r w:rsidRPr="009B5A47">
        <w:t>Some hospital admissions could be avoided by government agencies and providers working together to influence the underlying determinants of health.</w:t>
      </w:r>
      <w:r w:rsidR="000F2343" w:rsidRPr="009B5A47">
        <w:t xml:space="preserve"> </w:t>
      </w:r>
      <w:r w:rsidRPr="009B5A47">
        <w:t>By intervening early, we can stop conditions getting worse to the</w:t>
      </w:r>
      <w:r w:rsidR="00004C07">
        <w:t xml:space="preserve"> </w:t>
      </w:r>
      <w:r w:rsidRPr="009B5A47">
        <w:t>point where hospitalisation is needed.</w:t>
      </w:r>
      <w:r w:rsidR="000F2343" w:rsidRPr="009B5A47">
        <w:t xml:space="preserve"> </w:t>
      </w:r>
      <w:r w:rsidRPr="009B5A47">
        <w:t>These avoidable hospitalisations include dental conditions, respiratory conditions (such as bronchiolitis, pneumonia, asthma and wheeze), skin conditions (such as skin infections, dermatitis and eczema), and head injuries.</w:t>
      </w:r>
    </w:p>
    <w:p w:rsidR="00EE2FA4" w:rsidRDefault="00EE2FA4" w:rsidP="00004C07">
      <w:pPr>
        <w:rPr>
          <w:rFonts w:eastAsia="Calibri"/>
        </w:rPr>
      </w:pPr>
    </w:p>
    <w:p w:rsidR="00004C07" w:rsidRPr="009B5A47" w:rsidRDefault="00004C07" w:rsidP="00004C07">
      <w:pPr>
        <w:rPr>
          <w:rFonts w:eastAsia="Calibri"/>
        </w:rPr>
      </w:pPr>
      <w:r>
        <w:rPr>
          <w:noProof/>
          <w:lang w:eastAsia="en-NZ"/>
        </w:rPr>
        <w:lastRenderedPageBreak/>
        <w:drawing>
          <wp:inline distT="0" distB="0" distL="0" distR="0" wp14:anchorId="79D5FD1B" wp14:editId="215BE56E">
            <wp:extent cx="5924282" cy="7788566"/>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grayscl/>
                    </a:blip>
                    <a:stretch>
                      <a:fillRect/>
                    </a:stretch>
                  </pic:blipFill>
                  <pic:spPr>
                    <a:xfrm>
                      <a:off x="0" y="0"/>
                      <a:ext cx="5926058" cy="7790901"/>
                    </a:xfrm>
                    <a:prstGeom prst="rect">
                      <a:avLst/>
                    </a:prstGeom>
                  </pic:spPr>
                </pic:pic>
              </a:graphicData>
            </a:graphic>
          </wp:inline>
        </w:drawing>
      </w:r>
    </w:p>
    <w:p w:rsidR="00EE2FA4" w:rsidRPr="009B5A47" w:rsidRDefault="00EE2FA4" w:rsidP="00004C07">
      <w:pPr>
        <w:rPr>
          <w:rFonts w:eastAsia="Calibri"/>
        </w:rPr>
      </w:pPr>
    </w:p>
    <w:p w:rsidR="00EE2FA4" w:rsidRPr="009B5A47" w:rsidRDefault="00EE2FA4" w:rsidP="00004C07">
      <w:pPr>
        <w:pStyle w:val="Heading1"/>
        <w:rPr>
          <w:rFonts w:eastAsia="Calibri" w:hAnsi="Calibri" w:cs="Calibri"/>
          <w:szCs w:val="96"/>
        </w:rPr>
      </w:pPr>
      <w:bookmarkStart w:id="10" w:name="We_will_work_on_priority_areas"/>
      <w:bookmarkStart w:id="11" w:name="_Toc485461839"/>
      <w:bookmarkEnd w:id="10"/>
      <w:r w:rsidRPr="009B5A47">
        <w:lastRenderedPageBreak/>
        <w:t>We will work on</w:t>
      </w:r>
      <w:r w:rsidR="00004C07">
        <w:t xml:space="preserve"> </w:t>
      </w:r>
      <w:r w:rsidRPr="009B5A47">
        <w:t>priority areas</w:t>
      </w:r>
      <w:bookmarkEnd w:id="11"/>
    </w:p>
    <w:p w:rsidR="00EE2FA4" w:rsidRPr="009B5A47" w:rsidRDefault="00EE2FA4" w:rsidP="00004C07">
      <w:pPr>
        <w:pStyle w:val="Introductoryparagraph"/>
        <w:rPr>
          <w:bCs/>
        </w:rPr>
      </w:pPr>
      <w:r w:rsidRPr="009B5A47">
        <w:t>In 2017/18 we have a number of priority actions underway or planned that will contribute to healthy mums and babies and keeping kids healthy.</w:t>
      </w:r>
    </w:p>
    <w:p w:rsidR="00004C07" w:rsidRDefault="00004C07" w:rsidP="00004C07"/>
    <w:p w:rsidR="00EE2FA4" w:rsidRPr="009B5A47" w:rsidRDefault="00EE2FA4" w:rsidP="00004C07">
      <w:r w:rsidRPr="009B5A47">
        <w:t xml:space="preserve">The Government </w:t>
      </w:r>
      <w:proofErr w:type="gramStart"/>
      <w:r w:rsidRPr="009B5A47">
        <w:t>will ...</w:t>
      </w:r>
      <w:proofErr w:type="gramEnd"/>
    </w:p>
    <w:p w:rsidR="00EE2FA4" w:rsidRPr="009B5A47" w:rsidRDefault="00004C07" w:rsidP="00004C07">
      <w:pPr>
        <w:pStyle w:val="Bullet"/>
      </w:pPr>
      <w:r>
        <w:t>w</w:t>
      </w:r>
      <w:r w:rsidR="00EE2FA4" w:rsidRPr="009B5A47">
        <w:t>ork with maternity providers, district health boards and others to ensure all pregnant women have access to maternity services provided by Lead Maternity Carers</w:t>
      </w:r>
    </w:p>
    <w:p w:rsidR="00EE2FA4" w:rsidRPr="009B5A47" w:rsidRDefault="00004C07" w:rsidP="00004C07">
      <w:pPr>
        <w:pStyle w:val="Bullet"/>
      </w:pPr>
      <w:r>
        <w:t>w</w:t>
      </w:r>
      <w:r w:rsidR="00EE2FA4" w:rsidRPr="009B5A47">
        <w:t>ork with district health boards and stakeholders</w:t>
      </w:r>
      <w:r w:rsidR="000F2343" w:rsidRPr="009B5A47">
        <w:t xml:space="preserve"> </w:t>
      </w:r>
      <w:r w:rsidR="00EE2FA4" w:rsidRPr="009B5A47">
        <w:t>to explore primary/community service models that improve the availability of preventive initiatives, and</w:t>
      </w:r>
      <w:r>
        <w:t xml:space="preserve"> </w:t>
      </w:r>
      <w:r w:rsidR="00EE2FA4" w:rsidRPr="009B5A47">
        <w:t>access to services, for children and pregnant women</w:t>
      </w:r>
    </w:p>
    <w:p w:rsidR="00EE2FA4" w:rsidRPr="009B5A47" w:rsidRDefault="00004C07" w:rsidP="00004C07">
      <w:pPr>
        <w:pStyle w:val="Bullet"/>
      </w:pPr>
      <w:proofErr w:type="gramStart"/>
      <w:r>
        <w:t>w</w:t>
      </w:r>
      <w:r w:rsidR="00EE2FA4" w:rsidRPr="009B5A47">
        <w:t>ork</w:t>
      </w:r>
      <w:proofErr w:type="gramEnd"/>
      <w:r w:rsidR="00EE2FA4" w:rsidRPr="009B5A47">
        <w:t xml:space="preserve"> with district health boards and their district alliance partners to improve outcomes for pregnant women and children through continuing to implement the System Level Measures.</w:t>
      </w:r>
      <w:r>
        <w:rPr>
          <w:rStyle w:val="FootnoteReference"/>
        </w:rPr>
        <w:footnoteReference w:id="3"/>
      </w:r>
      <w:r>
        <w:t xml:space="preserve"> </w:t>
      </w:r>
      <w:r w:rsidR="00EE2FA4" w:rsidRPr="009B5A47">
        <w:t>These form an improvement framework that concentrates on improving core health outcomes, with a particular focus on equity.</w:t>
      </w:r>
      <w:r w:rsidR="000F2343" w:rsidRPr="009B5A47">
        <w:t xml:space="preserve"> </w:t>
      </w:r>
      <w:r w:rsidR="00EE2FA4" w:rsidRPr="009B5A47">
        <w:t>Initiatives that impact on pregnant women and children include:</w:t>
      </w:r>
    </w:p>
    <w:p w:rsidR="00EE2FA4" w:rsidRPr="009B5A47" w:rsidRDefault="00EE2FA4" w:rsidP="00004C07">
      <w:pPr>
        <w:pStyle w:val="Dash"/>
      </w:pPr>
      <w:r w:rsidRPr="009B5A47">
        <w:t>increasing the number of women registering with a Lead Maternity Carer in the first trimester</w:t>
      </w:r>
    </w:p>
    <w:p w:rsidR="00EE2FA4" w:rsidRPr="009B5A47" w:rsidRDefault="00EE2FA4" w:rsidP="00004C07">
      <w:pPr>
        <w:pStyle w:val="Dash"/>
      </w:pPr>
      <w:r w:rsidRPr="009B5A47">
        <w:t>improving pre-conception health and wellbeing by increasing access to health services for youth (for ages 10–24) including sexual and reproductive health, mental health and wellbeing, and alcohol and other drug treatment services</w:t>
      </w:r>
    </w:p>
    <w:p w:rsidR="00EE2FA4" w:rsidRPr="009B5A47" w:rsidRDefault="00EE2FA4" w:rsidP="00004C07">
      <w:pPr>
        <w:pStyle w:val="Dash"/>
      </w:pPr>
      <w:r w:rsidRPr="009B5A47">
        <w:t>increasing the rates of babies living in smoke-free households</w:t>
      </w:r>
    </w:p>
    <w:p w:rsidR="00EE2FA4" w:rsidRPr="009B5A47" w:rsidRDefault="00EE2FA4" w:rsidP="00004C07">
      <w:pPr>
        <w:pStyle w:val="Dash"/>
      </w:pPr>
      <w:r w:rsidRPr="009B5A47">
        <w:t>implementing prevention and early treatment of respiratory conditions in the community</w:t>
      </w:r>
    </w:p>
    <w:p w:rsidR="00EE2FA4" w:rsidRPr="009B5A47" w:rsidRDefault="00EE2FA4" w:rsidP="00004C07">
      <w:pPr>
        <w:pStyle w:val="Dash"/>
      </w:pPr>
      <w:r w:rsidRPr="009B5A47">
        <w:t>improving maternal and child immunisation rates</w:t>
      </w:r>
    </w:p>
    <w:p w:rsidR="00EE2FA4" w:rsidRPr="009B5A47" w:rsidRDefault="00EE2FA4" w:rsidP="00004C07">
      <w:pPr>
        <w:pStyle w:val="Dash"/>
      </w:pPr>
      <w:r w:rsidRPr="009B5A47">
        <w:t>improving children</w:t>
      </w:r>
      <w:r w:rsidR="000F2343" w:rsidRPr="009B5A47">
        <w:t>’</w:t>
      </w:r>
      <w:r w:rsidRPr="009B5A47">
        <w:t>s attendance at dental clinics</w:t>
      </w:r>
    </w:p>
    <w:p w:rsidR="00EE2FA4" w:rsidRPr="009B5A47" w:rsidRDefault="00004C07" w:rsidP="00004C07">
      <w:pPr>
        <w:pStyle w:val="Bullet"/>
      </w:pPr>
      <w:proofErr w:type="gramStart"/>
      <w:r>
        <w:t>i</w:t>
      </w:r>
      <w:r w:rsidR="00EE2FA4" w:rsidRPr="009B5A47">
        <w:t>mplement</w:t>
      </w:r>
      <w:proofErr w:type="gramEnd"/>
      <w:r w:rsidR="00EE2FA4" w:rsidRPr="009B5A47">
        <w:t xml:space="preserve"> the </w:t>
      </w:r>
      <w:proofErr w:type="spellStart"/>
      <w:r w:rsidR="00EE2FA4" w:rsidRPr="009B5A47">
        <w:t>Fetal</w:t>
      </w:r>
      <w:proofErr w:type="spellEnd"/>
      <w:r w:rsidR="00EE2FA4" w:rsidRPr="009B5A47">
        <w:t xml:space="preserve"> Alcohol Spectrum Disorder (FASD) Action Plan, a comprehensive set of cross- government actions to prevent FASD. The Plan includes expanding the pregnancy and parenting services for women with addictions. It includes actions to identify and support children affected by FASD</w:t>
      </w:r>
    </w:p>
    <w:p w:rsidR="00EE2FA4" w:rsidRPr="009B5A47" w:rsidRDefault="00004C07" w:rsidP="00004C07">
      <w:pPr>
        <w:pStyle w:val="Bullet"/>
      </w:pPr>
      <w:r>
        <w:t>w</w:t>
      </w:r>
      <w:r w:rsidR="00EE2FA4" w:rsidRPr="009B5A47">
        <w:t>ork with experts and stakeholders to develop a National Sudden Unexpected Death in Infancy</w:t>
      </w:r>
    </w:p>
    <w:p w:rsidR="00EE2FA4" w:rsidRPr="009B5A47" w:rsidRDefault="00004C07" w:rsidP="00004C07">
      <w:pPr>
        <w:pStyle w:val="Bullet"/>
      </w:pPr>
      <w:proofErr w:type="gramStart"/>
      <w:r>
        <w:t>p</w:t>
      </w:r>
      <w:r w:rsidR="00EE2FA4" w:rsidRPr="009B5A47">
        <w:t>revention</w:t>
      </w:r>
      <w:proofErr w:type="gramEnd"/>
      <w:r w:rsidR="00EE2FA4" w:rsidRPr="009B5A47">
        <w:t xml:space="preserve"> </w:t>
      </w:r>
      <w:r>
        <w:t>p</w:t>
      </w:r>
      <w:r w:rsidR="00EE2FA4" w:rsidRPr="009B5A47">
        <w:t>rogramme.</w:t>
      </w:r>
      <w:r w:rsidR="000F2343" w:rsidRPr="009B5A47">
        <w:t xml:space="preserve"> </w:t>
      </w:r>
      <w:r w:rsidR="00EE2FA4" w:rsidRPr="009B5A47">
        <w:t>This ensures every infant and their family is provided with comprehensive and customised safe sleep information with follow-up support</w:t>
      </w:r>
    </w:p>
    <w:p w:rsidR="00EE2FA4" w:rsidRPr="009B5A47" w:rsidRDefault="00004C07" w:rsidP="00004C07">
      <w:pPr>
        <w:pStyle w:val="Bullet"/>
      </w:pPr>
      <w:r>
        <w:t>w</w:t>
      </w:r>
      <w:r w:rsidR="00EE2FA4" w:rsidRPr="009B5A47">
        <w:t>ork with district health boards and other agencies to improve availability of, and access to, appropriate housing</w:t>
      </w:r>
    </w:p>
    <w:p w:rsidR="00EE2FA4" w:rsidRPr="009B5A47" w:rsidRDefault="00004C07" w:rsidP="00004C07">
      <w:pPr>
        <w:pStyle w:val="Bullet"/>
      </w:pPr>
      <w:r>
        <w:t>w</w:t>
      </w:r>
      <w:r w:rsidR="00EE2FA4" w:rsidRPr="009B5A47">
        <w:t xml:space="preserve">ork across government agencies, and with Well Child </w:t>
      </w:r>
      <w:proofErr w:type="spellStart"/>
      <w:r w:rsidR="00EE2FA4" w:rsidRPr="009B5A47">
        <w:t>Tamariki</w:t>
      </w:r>
      <w:proofErr w:type="spellEnd"/>
      <w:r w:rsidR="00EE2FA4" w:rsidRPr="009B5A47">
        <w:t xml:space="preserve"> </w:t>
      </w:r>
      <w:proofErr w:type="spellStart"/>
      <w:r w:rsidR="00EE2FA4" w:rsidRPr="009B5A47">
        <w:t>Ora</w:t>
      </w:r>
      <w:proofErr w:type="spellEnd"/>
      <w:r w:rsidR="00EE2FA4" w:rsidRPr="009B5A47">
        <w:t xml:space="preserve"> services and other providers, to develop head injury prevention actions</w:t>
      </w:r>
    </w:p>
    <w:p w:rsidR="00EE2FA4" w:rsidRPr="009B5A47" w:rsidRDefault="00004C07" w:rsidP="00004C07">
      <w:pPr>
        <w:pStyle w:val="Bullet"/>
      </w:pPr>
      <w:r>
        <w:t>p</w:t>
      </w:r>
      <w:r w:rsidR="00EE2FA4" w:rsidRPr="009B5A47">
        <w:t>romote good oral health practices to parents and children in high-need communities</w:t>
      </w:r>
    </w:p>
    <w:p w:rsidR="00EE2FA4" w:rsidRPr="009B5A47" w:rsidRDefault="00004C07" w:rsidP="00004C07">
      <w:pPr>
        <w:pStyle w:val="Bullet"/>
      </w:pPr>
      <w:r>
        <w:t>c</w:t>
      </w:r>
      <w:r w:rsidR="00EE2FA4" w:rsidRPr="009B5A47">
        <w:t>ontinue to support water fluoridation in communities</w:t>
      </w:r>
    </w:p>
    <w:p w:rsidR="00EE2FA4" w:rsidRPr="009B5A47" w:rsidRDefault="00004C07" w:rsidP="00004C07">
      <w:pPr>
        <w:pStyle w:val="Bullet"/>
      </w:pPr>
      <w:r>
        <w:lastRenderedPageBreak/>
        <w:t>r</w:t>
      </w:r>
      <w:r w:rsidR="00EE2FA4" w:rsidRPr="009B5A47">
        <w:t xml:space="preserve">eview the Well Child </w:t>
      </w:r>
      <w:proofErr w:type="spellStart"/>
      <w:r w:rsidR="00EE2FA4" w:rsidRPr="009B5A47">
        <w:t>Tamariki</w:t>
      </w:r>
      <w:proofErr w:type="spellEnd"/>
      <w:r w:rsidR="00EE2FA4" w:rsidRPr="009B5A47">
        <w:t xml:space="preserve"> </w:t>
      </w:r>
      <w:proofErr w:type="spellStart"/>
      <w:r w:rsidR="00EE2FA4" w:rsidRPr="009B5A47">
        <w:t>Ora</w:t>
      </w:r>
      <w:proofErr w:type="spellEnd"/>
      <w:r w:rsidR="00EE2FA4" w:rsidRPr="009B5A47">
        <w:t xml:space="preserve"> programme to ensure it aligns with the evidence about what works, reflects key priorities, and is able to be delivered with sufficient intensity to meet the needs of pregnant women, children, families and </w:t>
      </w:r>
      <w:proofErr w:type="spellStart"/>
      <w:r w:rsidR="00EE2FA4" w:rsidRPr="009B5A47">
        <w:t>whānau</w:t>
      </w:r>
      <w:proofErr w:type="spellEnd"/>
    </w:p>
    <w:p w:rsidR="00EE2FA4" w:rsidRPr="009B5A47" w:rsidRDefault="00004C07" w:rsidP="00004C07">
      <w:pPr>
        <w:pStyle w:val="Bullet"/>
      </w:pPr>
      <w:proofErr w:type="gramStart"/>
      <w:r>
        <w:t>c</w:t>
      </w:r>
      <w:r w:rsidR="00EE2FA4" w:rsidRPr="009B5A47">
        <w:t>ontinue</w:t>
      </w:r>
      <w:proofErr w:type="gramEnd"/>
      <w:r w:rsidR="00EE2FA4" w:rsidRPr="009B5A47">
        <w:t xml:space="preserve"> the New Zealand childhood obesity programme – a multi-agency programme that aims to equitably reduce childhood obesity in New Zealand so that children and young people can live well and stay well.</w:t>
      </w:r>
    </w:p>
    <w:p w:rsidR="00EE2FA4" w:rsidRPr="009B5A47" w:rsidRDefault="00EE2FA4" w:rsidP="00004C07"/>
    <w:p w:rsidR="00EE2FA4" w:rsidRPr="009B5A47" w:rsidRDefault="00EE2FA4" w:rsidP="00004C07">
      <w:pPr>
        <w:pStyle w:val="Heading1"/>
        <w:rPr>
          <w:rFonts w:eastAsia="Calibri" w:hAnsi="Calibri" w:cs="Calibri"/>
          <w:szCs w:val="96"/>
        </w:rPr>
      </w:pPr>
      <w:bookmarkStart w:id="12" w:name="Working_together_to_achieve_Results_2_an"/>
      <w:bookmarkStart w:id="13" w:name="_Toc485461840"/>
      <w:bookmarkEnd w:id="12"/>
      <w:r w:rsidRPr="009B5A47">
        <w:lastRenderedPageBreak/>
        <w:t>Working together to</w:t>
      </w:r>
      <w:r w:rsidR="00004C07">
        <w:t xml:space="preserve"> </w:t>
      </w:r>
      <w:r w:rsidRPr="009B5A47">
        <w:t>achieve Results 2 and 3</w:t>
      </w:r>
      <w:bookmarkEnd w:id="13"/>
    </w:p>
    <w:p w:rsidR="00EE2FA4" w:rsidRPr="009B5A47" w:rsidRDefault="00EE2FA4" w:rsidP="00004C07">
      <w:pPr>
        <w:pStyle w:val="Introductoryparagraph"/>
        <w:rPr>
          <w:bCs/>
        </w:rPr>
      </w:pPr>
      <w:r w:rsidRPr="009B5A47">
        <w:t>The lead agency for Results 2 and 3 is the Ministry of Health. The Director-General of Health will be the lead Chief Executive.</w:t>
      </w:r>
    </w:p>
    <w:p w:rsidR="00004C07" w:rsidRDefault="00004C07" w:rsidP="00004C07"/>
    <w:p w:rsidR="00EE2FA4" w:rsidRPr="009B5A47" w:rsidRDefault="00EE2FA4" w:rsidP="00004C07">
      <w:r w:rsidRPr="009B5A47">
        <w:t>The Ministry of Health will work in partnership with other agencies contributing to achieving Results 2 and 3. These include:</w:t>
      </w:r>
    </w:p>
    <w:p w:rsidR="00EE2FA4" w:rsidRPr="009B5A47" w:rsidRDefault="00EE2FA4" w:rsidP="00004C07">
      <w:pPr>
        <w:pStyle w:val="Bullet"/>
      </w:pPr>
      <w:r w:rsidRPr="009B5A47">
        <w:t>district health boards</w:t>
      </w:r>
    </w:p>
    <w:p w:rsidR="00EE2FA4" w:rsidRPr="009B5A47" w:rsidRDefault="00EE2FA4" w:rsidP="00004C07">
      <w:pPr>
        <w:pStyle w:val="Bullet"/>
      </w:pPr>
      <w:r w:rsidRPr="009B5A47">
        <w:t>Ministry of Social Development</w:t>
      </w:r>
    </w:p>
    <w:p w:rsidR="00EE2FA4" w:rsidRPr="009B5A47" w:rsidRDefault="00EE2FA4" w:rsidP="00004C07">
      <w:pPr>
        <w:pStyle w:val="Bullet"/>
      </w:pPr>
      <w:r w:rsidRPr="009B5A47">
        <w:t xml:space="preserve">Ministry for Vulnerable Children, </w:t>
      </w:r>
      <w:proofErr w:type="spellStart"/>
      <w:r w:rsidRPr="009B5A47">
        <w:t>Oranga</w:t>
      </w:r>
      <w:proofErr w:type="spellEnd"/>
      <w:r w:rsidRPr="009B5A47">
        <w:t xml:space="preserve"> </w:t>
      </w:r>
      <w:proofErr w:type="spellStart"/>
      <w:r w:rsidRPr="009B5A47">
        <w:t>Tamariki</w:t>
      </w:r>
      <w:proofErr w:type="spellEnd"/>
    </w:p>
    <w:p w:rsidR="00EE2FA4" w:rsidRPr="009B5A47" w:rsidRDefault="00EE2FA4" w:rsidP="00004C07">
      <w:pPr>
        <w:pStyle w:val="Bullet"/>
      </w:pPr>
      <w:r w:rsidRPr="009B5A47">
        <w:t>Ministry of Business, Innovation and Employment</w:t>
      </w:r>
    </w:p>
    <w:p w:rsidR="00EE2FA4" w:rsidRPr="009B5A47" w:rsidRDefault="00EE2FA4" w:rsidP="00004C07">
      <w:pPr>
        <w:pStyle w:val="Bullet"/>
      </w:pPr>
      <w:r w:rsidRPr="009B5A47">
        <w:t>Housing New Zealand Corporation</w:t>
      </w:r>
    </w:p>
    <w:p w:rsidR="00EE2FA4" w:rsidRPr="00004C07" w:rsidRDefault="00EE2FA4" w:rsidP="00004C07">
      <w:pPr>
        <w:pStyle w:val="Bullet"/>
      </w:pPr>
      <w:r w:rsidRPr="009B5A47">
        <w:t>Department of Internal Affairs.</w:t>
      </w:r>
      <w:r w:rsidR="00004C07">
        <w:rPr>
          <w:rStyle w:val="FootnoteReference"/>
        </w:rPr>
        <w:footnoteReference w:id="4"/>
      </w:r>
    </w:p>
    <w:p w:rsidR="00004C07" w:rsidRDefault="00004C07" w:rsidP="00004C07"/>
    <w:p w:rsidR="00EE2FA4" w:rsidRPr="009B5A47" w:rsidRDefault="00EE2FA4" w:rsidP="00004C07">
      <w:r w:rsidRPr="009B5A47">
        <w:t>We will work in partnership with district health boards and midwives to deliver the Results, as well as seeking feedback from other specialist groups.</w:t>
      </w:r>
    </w:p>
    <w:p w:rsidR="00EE2FA4" w:rsidRPr="009B5A47" w:rsidRDefault="00EE2FA4" w:rsidP="00004C07"/>
    <w:p w:rsidR="00EE2FA4" w:rsidRPr="009B5A47" w:rsidRDefault="00EE2FA4" w:rsidP="00004C07">
      <w:r w:rsidRPr="009B5A47">
        <w:t>There are already multiple government initiatives under way that contribute to achieving Result</w:t>
      </w:r>
      <w:r w:rsidR="00004C07">
        <w:t> </w:t>
      </w:r>
      <w:r w:rsidRPr="009B5A47">
        <w:t>3.</w:t>
      </w:r>
      <w:r w:rsidR="000F2343" w:rsidRPr="009B5A47">
        <w:t xml:space="preserve"> </w:t>
      </w:r>
      <w:r w:rsidRPr="009B5A47">
        <w:t>These include:</w:t>
      </w:r>
    </w:p>
    <w:p w:rsidR="00EE2FA4" w:rsidRPr="009B5A47" w:rsidRDefault="00EE2FA4" w:rsidP="00004C07">
      <w:pPr>
        <w:pStyle w:val="Bullet"/>
      </w:pPr>
      <w:r w:rsidRPr="009B5A47">
        <w:t>increasing the social housing stock</w:t>
      </w:r>
    </w:p>
    <w:p w:rsidR="00EE2FA4" w:rsidRPr="009B5A47" w:rsidRDefault="00EE2FA4" w:rsidP="00004C07">
      <w:pPr>
        <w:pStyle w:val="Bullet"/>
      </w:pPr>
      <w:r w:rsidRPr="009B5A47">
        <w:t>the Healthy Homes Initiative</w:t>
      </w:r>
    </w:p>
    <w:p w:rsidR="00EE2FA4" w:rsidRPr="009B5A47" w:rsidRDefault="00EE2FA4" w:rsidP="00004C07">
      <w:pPr>
        <w:pStyle w:val="Bullet"/>
      </w:pPr>
      <w:r w:rsidRPr="009B5A47">
        <w:t>requirements under the law that all rental properties have underfloor and ceiling insulation installed</w:t>
      </w:r>
    </w:p>
    <w:p w:rsidR="00EE2FA4" w:rsidRPr="009B5A47" w:rsidRDefault="00EE2FA4" w:rsidP="00004C07">
      <w:pPr>
        <w:pStyle w:val="Bullet"/>
      </w:pPr>
      <w:r w:rsidRPr="009B5A47">
        <w:t>educational initiatives that aim to inform tenants and landlords about changes to the law and how to help make rental homes warmer, drier and safer</w:t>
      </w:r>
    </w:p>
    <w:p w:rsidR="00EE2FA4" w:rsidRPr="009B5A47" w:rsidRDefault="00EE2FA4" w:rsidP="00004C07">
      <w:pPr>
        <w:pStyle w:val="Bullet"/>
      </w:pPr>
      <w:proofErr w:type="gramStart"/>
      <w:r w:rsidRPr="009B5A47">
        <w:t>investigation</w:t>
      </w:r>
      <w:proofErr w:type="gramEnd"/>
      <w:r w:rsidRPr="009B5A47">
        <w:t xml:space="preserve"> of complaints or breaches of the Residential Tenancies Act involving a significant risk</w:t>
      </w:r>
      <w:r w:rsidR="000F2343" w:rsidRPr="009B5A47">
        <w:t xml:space="preserve"> </w:t>
      </w:r>
      <w:r w:rsidRPr="009B5A47">
        <w:t>to tenant health and safety: a particular focus is where there are vulnerable tenants, including children.</w:t>
      </w:r>
    </w:p>
    <w:p w:rsidR="00EE2FA4" w:rsidRPr="009B5A47" w:rsidRDefault="00EE2FA4" w:rsidP="00004C07"/>
    <w:p w:rsidR="00EE2FA4" w:rsidRPr="009B5A47" w:rsidRDefault="00EE2FA4" w:rsidP="00004C07">
      <w:pPr>
        <w:pStyle w:val="Heading1"/>
        <w:spacing w:line="1118" w:lineRule="exact"/>
        <w:rPr>
          <w:rFonts w:eastAsia="Calibri" w:hAnsi="Calibri" w:cs="Calibri"/>
          <w:szCs w:val="96"/>
        </w:rPr>
      </w:pPr>
      <w:bookmarkStart w:id="14" w:name="Where_we’re_starting_from"/>
      <w:bookmarkStart w:id="15" w:name="RESULT_2:_HEALTHY_MUMS_AND_BABIES"/>
      <w:bookmarkStart w:id="16" w:name="_Toc485461841"/>
      <w:bookmarkEnd w:id="14"/>
      <w:bookmarkEnd w:id="15"/>
      <w:r w:rsidRPr="009B5A47">
        <w:lastRenderedPageBreak/>
        <w:t>Where we</w:t>
      </w:r>
      <w:r w:rsidR="000F2343" w:rsidRPr="009B5A47">
        <w:t>’</w:t>
      </w:r>
      <w:r w:rsidRPr="009B5A47">
        <w:t>re starting</w:t>
      </w:r>
      <w:r w:rsidR="00004C07">
        <w:t xml:space="preserve"> </w:t>
      </w:r>
      <w:r w:rsidRPr="009B5A47">
        <w:t>from</w:t>
      </w:r>
      <w:bookmarkEnd w:id="16"/>
    </w:p>
    <w:p w:rsidR="00EE2FA4" w:rsidRPr="009B5A47" w:rsidRDefault="00EE2FA4" w:rsidP="00004C07">
      <w:pPr>
        <w:pStyle w:val="Heading2"/>
        <w:rPr>
          <w:rFonts w:eastAsia="Calibri" w:hAnsi="Calibri" w:cs="Calibri"/>
          <w:szCs w:val="40"/>
        </w:rPr>
      </w:pPr>
      <w:bookmarkStart w:id="17" w:name="_Toc485461842"/>
      <w:r w:rsidRPr="009B5A47">
        <w:t>R</w:t>
      </w:r>
      <w:r w:rsidR="00004C07">
        <w:t xml:space="preserve">esult </w:t>
      </w:r>
      <w:r w:rsidRPr="009B5A47">
        <w:t xml:space="preserve">2: </w:t>
      </w:r>
      <w:r w:rsidR="00004C07">
        <w:t>Healthy mums and babies</w:t>
      </w:r>
      <w:bookmarkEnd w:id="17"/>
    </w:p>
    <w:p w:rsidR="00EE2FA4" w:rsidRPr="009B5A47" w:rsidRDefault="00EE2FA4" w:rsidP="00004C07">
      <w:r w:rsidRPr="009B5A47">
        <w:t>The baseline for Result 2 is 67% of women registered with a Lead Maternity Carer in the first trimester in 2015. Rates vary widely according to age, deprivation, ethnic group and geographical location, as Figures 1–2 below illustrate.</w:t>
      </w:r>
    </w:p>
    <w:p w:rsidR="00EE2FA4" w:rsidRPr="009B5A47" w:rsidRDefault="00EE2FA4" w:rsidP="00004C07"/>
    <w:p w:rsidR="00EE2FA4" w:rsidRPr="009B5A47" w:rsidRDefault="00EE2FA4" w:rsidP="00004C07">
      <w:r w:rsidRPr="009B5A47">
        <w:t>The challenge we will address with Result 2 is reducing the disparities that exist between population groups, while continuing to lift overall rates.</w:t>
      </w:r>
    </w:p>
    <w:p w:rsidR="00EE2FA4" w:rsidRPr="009B5A47" w:rsidRDefault="00EE2FA4" w:rsidP="00004C07"/>
    <w:p w:rsidR="00EE2FA4" w:rsidRDefault="00EE2FA4" w:rsidP="00004C07">
      <w:pPr>
        <w:pStyle w:val="Figure"/>
      </w:pPr>
      <w:bookmarkStart w:id="18" w:name="_Toc485461845"/>
      <w:r w:rsidRPr="009B5A47">
        <w:t>Figure 1: Percentage of first trimester registrations, by ethnic group including current forecast rates without intervention</w:t>
      </w:r>
      <w:bookmarkEnd w:id="18"/>
    </w:p>
    <w:p w:rsidR="00004C07" w:rsidRPr="00004C07" w:rsidRDefault="00004C07" w:rsidP="00004C07">
      <w:r>
        <w:rPr>
          <w:noProof/>
          <w:lang w:eastAsia="en-NZ"/>
        </w:rPr>
        <w:drawing>
          <wp:inline distT="0" distB="0" distL="0" distR="0" wp14:anchorId="6218E3C2" wp14:editId="6FE6621D">
            <wp:extent cx="5037513" cy="2241764"/>
            <wp:effectExtent l="0" t="0" r="0" b="635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496" r="1"/>
                    <a:stretch/>
                  </pic:blipFill>
                  <pic:spPr bwMode="auto">
                    <a:xfrm>
                      <a:off x="0" y="0"/>
                      <a:ext cx="5046357" cy="2245700"/>
                    </a:xfrm>
                    <a:prstGeom prst="rect">
                      <a:avLst/>
                    </a:prstGeom>
                    <a:ln>
                      <a:noFill/>
                    </a:ln>
                    <a:extLst>
                      <a:ext uri="{53640926-AAD7-44D8-BBD7-CCE9431645EC}">
                        <a14:shadowObscured xmlns:a14="http://schemas.microsoft.com/office/drawing/2010/main"/>
                      </a:ext>
                    </a:extLst>
                  </pic:spPr>
                </pic:pic>
              </a:graphicData>
            </a:graphic>
          </wp:inline>
        </w:drawing>
      </w:r>
    </w:p>
    <w:p w:rsidR="008634B4" w:rsidRPr="009B5A47" w:rsidRDefault="008634B4" w:rsidP="008634B4">
      <w:pPr>
        <w:pStyle w:val="Source"/>
        <w:rPr>
          <w:rFonts w:eastAsia="Calibri" w:hAnsi="Calibri" w:cs="Calibri"/>
          <w:szCs w:val="18"/>
        </w:rPr>
      </w:pPr>
      <w:r w:rsidRPr="009B5A47">
        <w:t>Source: Ministry of Health</w:t>
      </w:r>
    </w:p>
    <w:p w:rsidR="00EE2FA4" w:rsidRPr="009B5A47" w:rsidRDefault="00EE2FA4" w:rsidP="00004C07">
      <w:pPr>
        <w:rPr>
          <w:rFonts w:eastAsia="Calibri"/>
        </w:rPr>
      </w:pPr>
    </w:p>
    <w:p w:rsidR="00EE2FA4" w:rsidRDefault="00EE2FA4" w:rsidP="00004C07">
      <w:pPr>
        <w:pStyle w:val="Figure"/>
      </w:pPr>
      <w:bookmarkStart w:id="19" w:name="_Toc485461846"/>
      <w:r w:rsidRPr="009B5A47">
        <w:t>Figure 2: Percentage of first trimester registrations, by deprivation quintile including current forecast rates without intervention</w:t>
      </w:r>
      <w:bookmarkEnd w:id="19"/>
    </w:p>
    <w:p w:rsidR="00004C07" w:rsidRDefault="00004C07" w:rsidP="00004C07">
      <w:r>
        <w:rPr>
          <w:noProof/>
          <w:lang w:eastAsia="en-NZ"/>
        </w:rPr>
        <w:drawing>
          <wp:inline distT="0" distB="0" distL="0" distR="0" wp14:anchorId="17A53A86" wp14:editId="277433FB">
            <wp:extent cx="5037513" cy="2241305"/>
            <wp:effectExtent l="0" t="0" r="0" b="6985"/>
            <wp:docPr id="597" name="Picture 597" title="Figure 2: Percentage of first trimester registrations, by deprivation quintile including current forecast rates without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762"/>
                    <a:stretch/>
                  </pic:blipFill>
                  <pic:spPr bwMode="auto">
                    <a:xfrm>
                      <a:off x="0" y="0"/>
                      <a:ext cx="5035705" cy="2240501"/>
                    </a:xfrm>
                    <a:prstGeom prst="rect">
                      <a:avLst/>
                    </a:prstGeom>
                    <a:ln>
                      <a:noFill/>
                    </a:ln>
                    <a:extLst>
                      <a:ext uri="{53640926-AAD7-44D8-BBD7-CCE9431645EC}">
                        <a14:shadowObscured xmlns:a14="http://schemas.microsoft.com/office/drawing/2010/main"/>
                      </a:ext>
                    </a:extLst>
                  </pic:spPr>
                </pic:pic>
              </a:graphicData>
            </a:graphic>
          </wp:inline>
        </w:drawing>
      </w:r>
    </w:p>
    <w:p w:rsidR="00EE2FA4" w:rsidRPr="009B5A47" w:rsidRDefault="00EE2FA4" w:rsidP="00004C07">
      <w:pPr>
        <w:pStyle w:val="Source"/>
        <w:rPr>
          <w:rFonts w:eastAsia="Calibri" w:hAnsi="Calibri" w:cs="Calibri"/>
          <w:szCs w:val="18"/>
        </w:rPr>
      </w:pPr>
      <w:r w:rsidRPr="009B5A47">
        <w:t>Source: Ministry of Health</w:t>
      </w:r>
    </w:p>
    <w:p w:rsidR="00EE2FA4" w:rsidRPr="009B5A47" w:rsidRDefault="00EE2FA4" w:rsidP="008634B4">
      <w:pPr>
        <w:rPr>
          <w:rFonts w:eastAsia="Calibri"/>
        </w:rPr>
      </w:pPr>
    </w:p>
    <w:p w:rsidR="00EE2FA4" w:rsidRPr="009B5A47" w:rsidRDefault="00EE2FA4" w:rsidP="008634B4">
      <w:pPr>
        <w:pStyle w:val="Heading2"/>
        <w:rPr>
          <w:rFonts w:eastAsia="Calibri" w:hAnsi="Calibri" w:cs="Calibri"/>
          <w:szCs w:val="40"/>
        </w:rPr>
      </w:pPr>
      <w:bookmarkStart w:id="20" w:name="RESULT_3:_KEEPING_KIDS_HEALTHY"/>
      <w:bookmarkStart w:id="21" w:name="_Toc485461843"/>
      <w:bookmarkEnd w:id="20"/>
      <w:r w:rsidRPr="009B5A47">
        <w:lastRenderedPageBreak/>
        <w:t>R</w:t>
      </w:r>
      <w:r w:rsidR="008634B4">
        <w:t xml:space="preserve">esult </w:t>
      </w:r>
      <w:r w:rsidRPr="009B5A47">
        <w:t>3: K</w:t>
      </w:r>
      <w:r w:rsidR="008634B4">
        <w:t>eeping kids healthy</w:t>
      </w:r>
      <w:bookmarkEnd w:id="21"/>
    </w:p>
    <w:p w:rsidR="00EE2FA4" w:rsidRPr="009B5A47" w:rsidRDefault="00EE2FA4" w:rsidP="008634B4">
      <w:r w:rsidRPr="009B5A47">
        <w:t>Rates of avoidable hospitalisation vary by health condition but are significantly higher for children living in more deprived neighbourhoods, as well as for Māori children and Pacific children.</w:t>
      </w:r>
    </w:p>
    <w:p w:rsidR="00EE2FA4" w:rsidRPr="009B5A47" w:rsidRDefault="00EE2FA4" w:rsidP="008634B4"/>
    <w:p w:rsidR="00EE2FA4" w:rsidRPr="009B5A47" w:rsidRDefault="00EE2FA4" w:rsidP="008634B4">
      <w:r w:rsidRPr="009B5A47">
        <w:t>The baseline rate for Result 3 is 40.3 hospitalisations per 1,000 population in 2015/16.</w:t>
      </w:r>
    </w:p>
    <w:p w:rsidR="00EE2FA4" w:rsidRPr="009B5A47" w:rsidRDefault="00EE2FA4" w:rsidP="008634B4"/>
    <w:p w:rsidR="00EE2FA4" w:rsidRDefault="00EE2FA4" w:rsidP="008634B4">
      <w:pPr>
        <w:pStyle w:val="Figure"/>
      </w:pPr>
      <w:bookmarkStart w:id="22" w:name="_Toc485461847"/>
      <w:r w:rsidRPr="009B5A47">
        <w:t>Figure 3: Age-standardised rate (per 1,000) of hospital admissions by ethnicity, for selected conditions in children aged 0 to12 years, including current forecast rates without intervention</w:t>
      </w:r>
      <w:bookmarkEnd w:id="22"/>
    </w:p>
    <w:p w:rsidR="008634B4" w:rsidRDefault="008634B4" w:rsidP="008634B4">
      <w:r>
        <w:rPr>
          <w:noProof/>
          <w:lang w:eastAsia="en-NZ"/>
        </w:rPr>
        <w:drawing>
          <wp:inline distT="0" distB="0" distL="0" distR="0" wp14:anchorId="24B114C8" wp14:editId="48FD9675">
            <wp:extent cx="5088261" cy="2385753"/>
            <wp:effectExtent l="0" t="0" r="0" b="0"/>
            <wp:docPr id="598" name="Picture 598" title="Figure 3: Age-standardised rate (per 1,000) of hospital admissions by ethnicity, for selected conditions in children aged 0 to12 years, including current forecast rates without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992"/>
                    <a:stretch/>
                  </pic:blipFill>
                  <pic:spPr bwMode="auto">
                    <a:xfrm>
                      <a:off x="0" y="0"/>
                      <a:ext cx="5094079" cy="2388481"/>
                    </a:xfrm>
                    <a:prstGeom prst="rect">
                      <a:avLst/>
                    </a:prstGeom>
                    <a:ln>
                      <a:noFill/>
                    </a:ln>
                    <a:extLst>
                      <a:ext uri="{53640926-AAD7-44D8-BBD7-CCE9431645EC}">
                        <a14:shadowObscured xmlns:a14="http://schemas.microsoft.com/office/drawing/2010/main"/>
                      </a:ext>
                    </a:extLst>
                  </pic:spPr>
                </pic:pic>
              </a:graphicData>
            </a:graphic>
          </wp:inline>
        </w:drawing>
      </w:r>
    </w:p>
    <w:p w:rsidR="00EE2FA4" w:rsidRPr="009B5A47" w:rsidRDefault="00EE2FA4" w:rsidP="008634B4">
      <w:pPr>
        <w:pStyle w:val="Source"/>
        <w:rPr>
          <w:rFonts w:eastAsia="Calibri" w:hAnsi="Calibri" w:cs="Calibri"/>
          <w:szCs w:val="18"/>
        </w:rPr>
      </w:pPr>
      <w:r w:rsidRPr="009B5A47">
        <w:t>Source: Ministry of Health</w:t>
      </w:r>
    </w:p>
    <w:p w:rsidR="00EE2FA4" w:rsidRPr="009B5A47" w:rsidRDefault="00EE2FA4" w:rsidP="008634B4">
      <w:pPr>
        <w:rPr>
          <w:rFonts w:eastAsia="Calibri"/>
        </w:rPr>
      </w:pPr>
    </w:p>
    <w:p w:rsidR="00EE2FA4" w:rsidRDefault="00EE2FA4" w:rsidP="008634B4">
      <w:pPr>
        <w:pStyle w:val="Figure"/>
      </w:pPr>
      <w:bookmarkStart w:id="23" w:name="_Toc485461848"/>
      <w:r w:rsidRPr="009B5A47">
        <w:t>Figure 4: Hospital admissions by deprivation quintile, for children aged 0 to 12 years, July 2013 to June 2016</w:t>
      </w:r>
      <w:bookmarkEnd w:id="23"/>
    </w:p>
    <w:p w:rsidR="008634B4" w:rsidRDefault="008634B4" w:rsidP="008634B4">
      <w:r>
        <w:rPr>
          <w:noProof/>
          <w:lang w:eastAsia="en-NZ"/>
        </w:rPr>
        <w:drawing>
          <wp:inline distT="0" distB="0" distL="0" distR="0" wp14:anchorId="543F0859" wp14:editId="7BD19086">
            <wp:extent cx="5065975" cy="2269375"/>
            <wp:effectExtent l="0" t="0" r="1905" b="0"/>
            <wp:docPr id="599" name="Picture 599" title="Figure 4: Hospital admissions by deprivation quintile, for children aged 0 to 12 years, July 2013 to Jun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320"/>
                    <a:stretch/>
                  </pic:blipFill>
                  <pic:spPr bwMode="auto">
                    <a:xfrm>
                      <a:off x="0" y="0"/>
                      <a:ext cx="5074977" cy="2273407"/>
                    </a:xfrm>
                    <a:prstGeom prst="rect">
                      <a:avLst/>
                    </a:prstGeom>
                    <a:ln>
                      <a:noFill/>
                    </a:ln>
                    <a:extLst>
                      <a:ext uri="{53640926-AAD7-44D8-BBD7-CCE9431645EC}">
                        <a14:shadowObscured xmlns:a14="http://schemas.microsoft.com/office/drawing/2010/main"/>
                      </a:ext>
                    </a:extLst>
                  </pic:spPr>
                </pic:pic>
              </a:graphicData>
            </a:graphic>
          </wp:inline>
        </w:drawing>
      </w:r>
    </w:p>
    <w:p w:rsidR="00EE2FA4" w:rsidRPr="009B5A47" w:rsidRDefault="00EE2FA4" w:rsidP="008634B4">
      <w:pPr>
        <w:pStyle w:val="Source"/>
        <w:rPr>
          <w:rFonts w:eastAsia="Calibri" w:hAnsi="Calibri" w:cs="Calibri"/>
          <w:szCs w:val="18"/>
        </w:rPr>
      </w:pPr>
      <w:r w:rsidRPr="009B5A47">
        <w:t>Source: Ministry of Health</w:t>
      </w:r>
    </w:p>
    <w:p w:rsidR="00EE2FA4" w:rsidRPr="009B5A47" w:rsidRDefault="00EE2FA4" w:rsidP="008634B4">
      <w:pPr>
        <w:rPr>
          <w:rFonts w:eastAsia="Calibri"/>
        </w:rPr>
      </w:pPr>
    </w:p>
    <w:p w:rsidR="00EE2FA4" w:rsidRPr="009B5A47" w:rsidRDefault="00EE2FA4" w:rsidP="008634B4">
      <w:pPr>
        <w:pStyle w:val="Heading1"/>
      </w:pPr>
      <w:bookmarkStart w:id="24" w:name="Measuring_success"/>
      <w:bookmarkStart w:id="25" w:name="_Toc485461844"/>
      <w:bookmarkEnd w:id="24"/>
      <w:r w:rsidRPr="009B5A47">
        <w:lastRenderedPageBreak/>
        <w:t>Measuring success</w:t>
      </w:r>
      <w:bookmarkEnd w:id="25"/>
    </w:p>
    <w:p w:rsidR="00EE2FA4" w:rsidRPr="009B5A47" w:rsidRDefault="00EE2FA4" w:rsidP="008634B4">
      <w:r w:rsidRPr="009B5A47">
        <w:t>Progress will be monitored using two key measures:</w:t>
      </w:r>
    </w:p>
    <w:p w:rsidR="00EE2FA4" w:rsidRPr="009B5A47" w:rsidRDefault="00EE2FA4" w:rsidP="008634B4">
      <w:pPr>
        <w:pStyle w:val="Bullet"/>
      </w:pPr>
      <w:r w:rsidRPr="009B5A47">
        <w:t>percentage of pregnant women who registered with a Lead Maternity Carer in the first trimester</w:t>
      </w:r>
    </w:p>
    <w:p w:rsidR="00EE2FA4" w:rsidRPr="009B5A47" w:rsidRDefault="00EE2FA4" w:rsidP="008634B4">
      <w:pPr>
        <w:pStyle w:val="Bullet"/>
      </w:pPr>
      <w:proofErr w:type="gramStart"/>
      <w:r w:rsidRPr="009B5A47">
        <w:t>hospitalisations</w:t>
      </w:r>
      <w:proofErr w:type="gramEnd"/>
      <w:r w:rsidRPr="009B5A47">
        <w:t xml:space="preserve"> for avoidable conditions in children aged 0–12.</w:t>
      </w:r>
    </w:p>
    <w:p w:rsidR="00EE2FA4" w:rsidRDefault="00EE2FA4" w:rsidP="008634B4">
      <w:pPr>
        <w:rPr>
          <w:rFonts w:eastAsia="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86"/>
      </w:tblGrid>
      <w:tr w:rsidR="008634B4" w:rsidTr="008634B4">
        <w:trPr>
          <w:cantSplit/>
        </w:trPr>
        <w:tc>
          <w:tcPr>
            <w:tcW w:w="4785" w:type="dxa"/>
          </w:tcPr>
          <w:p w:rsidR="008634B4" w:rsidRDefault="008634B4" w:rsidP="008634B4">
            <w:pPr>
              <w:spacing w:before="240" w:after="240"/>
              <w:rPr>
                <w:rFonts w:eastAsia="Calibri"/>
              </w:rPr>
            </w:pPr>
            <w:r w:rsidRPr="009B5A47">
              <w:rPr>
                <w:noProof/>
                <w:lang w:eastAsia="en-NZ"/>
              </w:rPr>
              <mc:AlternateContent>
                <mc:Choice Requires="wpg">
                  <w:drawing>
                    <wp:inline distT="0" distB="0" distL="0" distR="0">
                      <wp:extent cx="2868930" cy="196913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969135"/>
                                <a:chOff x="1132" y="1382"/>
                                <a:chExt cx="4518" cy="3101"/>
                              </a:xfrm>
                            </wpg:grpSpPr>
                            <wpg:grpSp>
                              <wpg:cNvPr id="15" name="Group 482"/>
                              <wpg:cNvGrpSpPr>
                                <a:grpSpLocks/>
                              </wpg:cNvGrpSpPr>
                              <wpg:grpSpPr bwMode="auto">
                                <a:xfrm>
                                  <a:off x="1132" y="1382"/>
                                  <a:ext cx="4518" cy="405"/>
                                  <a:chOff x="1132" y="1382"/>
                                  <a:chExt cx="4518" cy="405"/>
                                </a:xfrm>
                              </wpg:grpSpPr>
                              <wps:wsp>
                                <wps:cNvPr id="16" name="Freeform 483"/>
                                <wps:cNvSpPr>
                                  <a:spLocks/>
                                </wps:cNvSpPr>
                                <wps:spPr bwMode="auto">
                                  <a:xfrm>
                                    <a:off x="1132" y="1382"/>
                                    <a:ext cx="4518" cy="405"/>
                                  </a:xfrm>
                                  <a:custGeom>
                                    <a:avLst/>
                                    <a:gdLst>
                                      <a:gd name="T0" fmla="+- 0 5650 1132"/>
                                      <a:gd name="T1" fmla="*/ T0 w 4518"/>
                                      <a:gd name="T2" fmla="+- 0 1786 1382"/>
                                      <a:gd name="T3" fmla="*/ 1786 h 405"/>
                                      <a:gd name="T4" fmla="+- 0 1132 1132"/>
                                      <a:gd name="T5" fmla="*/ T4 w 4518"/>
                                      <a:gd name="T6" fmla="+- 0 1786 1382"/>
                                      <a:gd name="T7" fmla="*/ 1786 h 405"/>
                                      <a:gd name="T8" fmla="+- 0 3397 1132"/>
                                      <a:gd name="T9" fmla="*/ T8 w 4518"/>
                                      <a:gd name="T10" fmla="+- 0 1382 1382"/>
                                      <a:gd name="T11" fmla="*/ 1382 h 405"/>
                                      <a:gd name="T12" fmla="+- 0 5650 1132"/>
                                      <a:gd name="T13" fmla="*/ T12 w 4518"/>
                                      <a:gd name="T14" fmla="+- 0 1784 1382"/>
                                      <a:gd name="T15" fmla="*/ 1784 h 405"/>
                                      <a:gd name="T16" fmla="+- 0 5650 1132"/>
                                      <a:gd name="T17" fmla="*/ T16 w 4518"/>
                                      <a:gd name="T18" fmla="+- 0 1786 1382"/>
                                      <a:gd name="T19" fmla="*/ 1786 h 405"/>
                                    </a:gdLst>
                                    <a:ahLst/>
                                    <a:cxnLst>
                                      <a:cxn ang="0">
                                        <a:pos x="T1" y="T3"/>
                                      </a:cxn>
                                      <a:cxn ang="0">
                                        <a:pos x="T5" y="T7"/>
                                      </a:cxn>
                                      <a:cxn ang="0">
                                        <a:pos x="T9" y="T11"/>
                                      </a:cxn>
                                      <a:cxn ang="0">
                                        <a:pos x="T13" y="T15"/>
                                      </a:cxn>
                                      <a:cxn ang="0">
                                        <a:pos x="T17" y="T19"/>
                                      </a:cxn>
                                    </a:cxnLst>
                                    <a:rect l="0" t="0" r="r" b="b"/>
                                    <a:pathLst>
                                      <a:path w="4518" h="405">
                                        <a:moveTo>
                                          <a:pt x="4518" y="404"/>
                                        </a:moveTo>
                                        <a:lnTo>
                                          <a:pt x="0" y="404"/>
                                        </a:lnTo>
                                        <a:lnTo>
                                          <a:pt x="2265" y="0"/>
                                        </a:lnTo>
                                        <a:lnTo>
                                          <a:pt x="4518" y="402"/>
                                        </a:lnTo>
                                        <a:lnTo>
                                          <a:pt x="4518" y="404"/>
                                        </a:lnTo>
                                        <a:close/>
                                      </a:path>
                                    </a:pathLst>
                                  </a:custGeom>
                                  <a:solidFill>
                                    <a:schemeClr val="bg1">
                                      <a:lumMod val="6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484"/>
                                <wps:cNvSpPr txBox="1">
                                  <a:spLocks noChangeArrowheads="1"/>
                                </wps:cNvSpPr>
                                <wps:spPr bwMode="auto">
                                  <a:xfrm>
                                    <a:off x="1353" y="1774"/>
                                    <a:ext cx="4090" cy="2709"/>
                                  </a:xfrm>
                                  <a:prstGeom prst="rect">
                                    <a:avLst/>
                                  </a:prstGeom>
                                  <a:solidFill>
                                    <a:schemeClr val="bg1">
                                      <a:lumMod val="6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4B4" w:rsidRDefault="008634B4" w:rsidP="008634B4">
                                      <w:pPr>
                                        <w:spacing w:line="339" w:lineRule="exact"/>
                                        <w:ind w:right="4"/>
                                        <w:jc w:val="center"/>
                                        <w:rPr>
                                          <w:rFonts w:ascii="Calibri" w:eastAsia="Calibri" w:hAnsi="Calibri" w:cs="Calibri"/>
                                          <w:sz w:val="28"/>
                                          <w:szCs w:val="28"/>
                                        </w:rPr>
                                      </w:pPr>
                                      <w:r>
                                        <w:rPr>
                                          <w:rFonts w:ascii="Calibri"/>
                                          <w:b/>
                                          <w:color w:val="FFFFFF"/>
                                          <w:spacing w:val="1"/>
                                          <w:w w:val="110"/>
                                          <w:sz w:val="28"/>
                                        </w:rPr>
                                        <w:t>PERCENTAGE</w:t>
                                      </w:r>
                                      <w:r>
                                        <w:rPr>
                                          <w:rFonts w:ascii="Calibri"/>
                                          <w:b/>
                                          <w:color w:val="FFFFFF"/>
                                          <w:spacing w:val="-44"/>
                                          <w:w w:val="110"/>
                                          <w:sz w:val="28"/>
                                        </w:rPr>
                                        <w:t xml:space="preserve"> </w:t>
                                      </w:r>
                                      <w:r>
                                        <w:rPr>
                                          <w:rFonts w:ascii="Calibri"/>
                                          <w:b/>
                                          <w:color w:val="FFFFFF"/>
                                          <w:spacing w:val="5"/>
                                          <w:w w:val="110"/>
                                          <w:sz w:val="28"/>
                                        </w:rPr>
                                        <w:t>OF</w:t>
                                      </w:r>
                                      <w:r>
                                        <w:rPr>
                                          <w:rFonts w:ascii="Calibri"/>
                                          <w:b/>
                                          <w:color w:val="FFFFFF"/>
                                          <w:spacing w:val="5"/>
                                          <w:w w:val="110"/>
                                          <w:sz w:val="28"/>
                                        </w:rPr>
                                        <w:br/>
                                      </w:r>
                                      <w:r>
                                        <w:rPr>
                                          <w:rFonts w:ascii="Calibri"/>
                                          <w:b/>
                                          <w:color w:val="FFFFFF"/>
                                          <w:spacing w:val="3"/>
                                          <w:w w:val="105"/>
                                          <w:sz w:val="28"/>
                                        </w:rPr>
                                        <w:t>PREGNANT</w:t>
                                      </w:r>
                                      <w:r>
                                        <w:rPr>
                                          <w:rFonts w:ascii="Calibri"/>
                                          <w:b/>
                                          <w:color w:val="FFFFFF"/>
                                          <w:spacing w:val="-21"/>
                                          <w:w w:val="105"/>
                                          <w:sz w:val="28"/>
                                        </w:rPr>
                                        <w:t xml:space="preserve"> </w:t>
                                      </w:r>
                                      <w:r>
                                        <w:rPr>
                                          <w:rFonts w:ascii="Calibri"/>
                                          <w:b/>
                                          <w:color w:val="FFFFFF"/>
                                          <w:spacing w:val="3"/>
                                          <w:w w:val="105"/>
                                          <w:sz w:val="28"/>
                                        </w:rPr>
                                        <w:t>WOMEN</w:t>
                                      </w:r>
                                      <w:r>
                                        <w:rPr>
                                          <w:rFonts w:ascii="Calibri"/>
                                          <w:b/>
                                          <w:color w:val="FFFFFF"/>
                                          <w:spacing w:val="3"/>
                                          <w:w w:val="105"/>
                                          <w:sz w:val="28"/>
                                        </w:rPr>
                                        <w:br/>
                                      </w:r>
                                      <w:r>
                                        <w:rPr>
                                          <w:rFonts w:ascii="Calibri"/>
                                          <w:b/>
                                          <w:color w:val="FFFFFF"/>
                                          <w:spacing w:val="5"/>
                                          <w:w w:val="105"/>
                                          <w:sz w:val="28"/>
                                        </w:rPr>
                                        <w:t>WHO</w:t>
                                      </w:r>
                                      <w:r>
                                        <w:rPr>
                                          <w:rFonts w:ascii="Calibri"/>
                                          <w:b/>
                                          <w:color w:val="FFFFFF"/>
                                          <w:spacing w:val="31"/>
                                          <w:w w:val="103"/>
                                          <w:sz w:val="28"/>
                                        </w:rPr>
                                        <w:t xml:space="preserve"> </w:t>
                                      </w:r>
                                      <w:r>
                                        <w:rPr>
                                          <w:rFonts w:ascii="Calibri"/>
                                          <w:b/>
                                          <w:color w:val="FFFFFF"/>
                                          <w:spacing w:val="3"/>
                                          <w:w w:val="105"/>
                                          <w:sz w:val="28"/>
                                        </w:rPr>
                                        <w:t>REGISTERED</w:t>
                                      </w:r>
                                      <w:r>
                                        <w:rPr>
                                          <w:rFonts w:ascii="Calibri"/>
                                          <w:b/>
                                          <w:color w:val="FFFFFF"/>
                                          <w:spacing w:val="11"/>
                                          <w:w w:val="105"/>
                                          <w:sz w:val="28"/>
                                        </w:rPr>
                                        <w:t xml:space="preserve"> </w:t>
                                      </w:r>
                                      <w:r>
                                        <w:rPr>
                                          <w:rFonts w:ascii="Calibri"/>
                                          <w:b/>
                                          <w:color w:val="FFFFFF"/>
                                          <w:spacing w:val="3"/>
                                          <w:w w:val="105"/>
                                          <w:sz w:val="28"/>
                                        </w:rPr>
                                        <w:t>WITH</w:t>
                                      </w:r>
                                      <w:r>
                                        <w:rPr>
                                          <w:rFonts w:ascii="Calibri"/>
                                          <w:b/>
                                          <w:color w:val="FFFFFF"/>
                                          <w:spacing w:val="27"/>
                                          <w:w w:val="105"/>
                                          <w:sz w:val="28"/>
                                        </w:rPr>
                                        <w:t xml:space="preserve"> </w:t>
                                      </w:r>
                                      <w:r>
                                        <w:rPr>
                                          <w:rFonts w:ascii="Calibri"/>
                                          <w:b/>
                                          <w:color w:val="FFFFFF"/>
                                          <w:w w:val="105"/>
                                          <w:sz w:val="28"/>
                                        </w:rPr>
                                        <w:t>A</w:t>
                                      </w:r>
                                      <w:r>
                                        <w:rPr>
                                          <w:rFonts w:ascii="Calibri"/>
                                          <w:b/>
                                          <w:color w:val="FFFFFF"/>
                                          <w:spacing w:val="28"/>
                                          <w:w w:val="105"/>
                                          <w:sz w:val="28"/>
                                        </w:rPr>
                                        <w:t xml:space="preserve"> </w:t>
                                      </w:r>
                                      <w:r>
                                        <w:rPr>
                                          <w:rFonts w:ascii="Calibri"/>
                                          <w:b/>
                                          <w:color w:val="FFFFFF"/>
                                          <w:spacing w:val="4"/>
                                          <w:w w:val="105"/>
                                          <w:sz w:val="28"/>
                                        </w:rPr>
                                        <w:t>LEAD</w:t>
                                      </w:r>
                                      <w:r>
                                        <w:rPr>
                                          <w:rFonts w:ascii="Calibri"/>
                                          <w:b/>
                                          <w:color w:val="FFFFFF"/>
                                          <w:spacing w:val="33"/>
                                          <w:w w:val="111"/>
                                          <w:sz w:val="28"/>
                                        </w:rPr>
                                        <w:t xml:space="preserve"> </w:t>
                                      </w:r>
                                      <w:r>
                                        <w:rPr>
                                          <w:rFonts w:ascii="Calibri"/>
                                          <w:b/>
                                          <w:color w:val="FFFFFF"/>
                                          <w:spacing w:val="2"/>
                                          <w:w w:val="105"/>
                                          <w:sz w:val="28"/>
                                        </w:rPr>
                                        <w:t>M</w:t>
                                      </w:r>
                                      <w:r>
                                        <w:rPr>
                                          <w:rFonts w:ascii="Calibri"/>
                                          <w:b/>
                                          <w:color w:val="FFFFFF"/>
                                          <w:spacing w:val="1"/>
                                          <w:w w:val="105"/>
                                          <w:sz w:val="28"/>
                                        </w:rPr>
                                        <w:t>ATERNITY</w:t>
                                      </w:r>
                                      <w:r>
                                        <w:rPr>
                                          <w:rFonts w:ascii="Calibri"/>
                                          <w:b/>
                                          <w:color w:val="FFFFFF"/>
                                          <w:spacing w:val="44"/>
                                          <w:w w:val="105"/>
                                          <w:sz w:val="28"/>
                                        </w:rPr>
                                        <w:t xml:space="preserve"> </w:t>
                                      </w:r>
                                      <w:r>
                                        <w:rPr>
                                          <w:rFonts w:ascii="Calibri"/>
                                          <w:b/>
                                          <w:color w:val="FFFFFF"/>
                                          <w:spacing w:val="4"/>
                                          <w:w w:val="105"/>
                                          <w:sz w:val="28"/>
                                        </w:rPr>
                                        <w:t>CARER</w:t>
                                      </w:r>
                                      <w:r>
                                        <w:rPr>
                                          <w:rFonts w:ascii="Calibri"/>
                                          <w:b/>
                                          <w:color w:val="FFFFFF"/>
                                          <w:spacing w:val="4"/>
                                          <w:w w:val="105"/>
                                          <w:sz w:val="28"/>
                                        </w:rPr>
                                        <w:br/>
                                      </w:r>
                                      <w:r>
                                        <w:rPr>
                                          <w:rFonts w:ascii="Calibri"/>
                                          <w:b/>
                                          <w:color w:val="FFFFFF"/>
                                          <w:spacing w:val="2"/>
                                          <w:w w:val="110"/>
                                          <w:sz w:val="28"/>
                                        </w:rPr>
                                        <w:t>IN</w:t>
                                      </w:r>
                                      <w:r>
                                        <w:rPr>
                                          <w:rFonts w:ascii="Calibri"/>
                                          <w:b/>
                                          <w:color w:val="FFFFFF"/>
                                          <w:spacing w:val="-42"/>
                                          <w:w w:val="110"/>
                                          <w:sz w:val="28"/>
                                        </w:rPr>
                                        <w:t xml:space="preserve"> </w:t>
                                      </w:r>
                                      <w:r>
                                        <w:rPr>
                                          <w:rFonts w:ascii="Calibri"/>
                                          <w:b/>
                                          <w:color w:val="FFFFFF"/>
                                          <w:spacing w:val="3"/>
                                          <w:w w:val="110"/>
                                          <w:sz w:val="28"/>
                                        </w:rPr>
                                        <w:t>THE</w:t>
                                      </w:r>
                                      <w:r>
                                        <w:rPr>
                                          <w:rFonts w:ascii="Calibri"/>
                                          <w:b/>
                                          <w:color w:val="FFFFFF"/>
                                          <w:spacing w:val="-35"/>
                                          <w:w w:val="110"/>
                                          <w:sz w:val="28"/>
                                        </w:rPr>
                                        <w:t xml:space="preserve"> </w:t>
                                      </w:r>
                                      <w:r>
                                        <w:rPr>
                                          <w:rFonts w:ascii="Calibri"/>
                                          <w:b/>
                                          <w:color w:val="FFFFFF"/>
                                          <w:spacing w:val="4"/>
                                          <w:w w:val="110"/>
                                          <w:sz w:val="28"/>
                                        </w:rPr>
                                        <w:t>FIRST</w:t>
                                      </w:r>
                                      <w:r>
                                        <w:rPr>
                                          <w:rFonts w:ascii="Calibri"/>
                                          <w:b/>
                                          <w:color w:val="FFFFFF"/>
                                          <w:spacing w:val="-41"/>
                                          <w:w w:val="110"/>
                                          <w:sz w:val="28"/>
                                        </w:rPr>
                                        <w:t xml:space="preserve"> </w:t>
                                      </w:r>
                                      <w:r>
                                        <w:rPr>
                                          <w:rFonts w:ascii="Calibri"/>
                                          <w:b/>
                                          <w:color w:val="FFFFFF"/>
                                          <w:spacing w:val="5"/>
                                          <w:w w:val="110"/>
                                          <w:sz w:val="28"/>
                                        </w:rPr>
                                        <w:t>TRIMESTER</w:t>
                                      </w:r>
                                    </w:p>
                                  </w:txbxContent>
                                </wps:txbx>
                                <wps:bodyPr rot="0" vert="horz" wrap="square" lIns="90000" tIns="46800" rIns="90000" bIns="46800" anchor="ctr" anchorCtr="0" upright="1">
                                  <a:noAutofit/>
                                </wps:bodyPr>
                              </wps:wsp>
                            </wpg:grpSp>
                          </wpg:wgp>
                        </a:graphicData>
                      </a:graphic>
                    </wp:inline>
                  </w:drawing>
                </mc:Choice>
                <mc:Fallback>
                  <w:pict>
                    <v:group id="Group 14" o:spid="_x0000_s1026" style="width:225.9pt;height:155.05pt;mso-position-horizontal-relative:char;mso-position-vertical-relative:line" coordorigin="1132,1382" coordsize="4518,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">
                      <v:group id="Group 482" o:spid="_x0000_s1027" style="position:absolute;left:1132;top:1382;width:4518;height:405" coordorigin="1132,1382" coordsize="4518,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83" o:spid="_x0000_s1028" style="position:absolute;left:1132;top:1382;width:4518;height:405;visibility:visible;mso-wrap-style:square;v-text-anchor:top" coordsize="451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MnVb4A&#10;AADbAAAADwAAAGRycy9kb3ducmV2LnhtbERPzWrCQBC+F3yHZYTemo092BpdRYSCR2t8gDE7JsHs&#10;7JodY3z7bqHQ23x8v7PajK5TA/Wx9WxgluWgiCtvW64NnMqvt09QUZAtdp7JwJMibNaTlxUW1j/4&#10;m4aj1CqFcCzQQCMSCq1j1ZDDmPlAnLiL7x1Kgn2tbY+PFO46/Z7nc+2w5dTQYKBdQ9X1eHcG4iKc&#10;Sj/KfujCxyHezpZKEmNep+N2CUpolH/xn3tv0/w5/P6SDtDr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TJ1W+AAAA2wAAAA8AAAAAAAAAAAAAAAAAmAIAAGRycy9kb3ducmV2&#10;LnhtbFBLBQYAAAAABAAEAPUAAACDAwAAAAA=&#10;" path="m4518,404l,404,2265,,4518,402r,2xe" fillcolor="#a5a5a5 [2092]" stroked="f">
                          <v:path arrowok="t" o:connecttype="custom" o:connectlocs="4518,1786;0,1786;2265,1382;4518,1784;4518,1786" o:connectangles="0,0,0,0,0"/>
                        </v:shape>
                        <v:shapetype id="_x0000_t202" coordsize="21600,21600" o:spt="202" path="m,l,21600r21600,l21600,xe">
                          <v:stroke joinstyle="miter"/>
                          <v:path gradientshapeok="t" o:connecttype="rect"/>
                        </v:shapetype>
                        <v:shape id="Text Box 484" o:spid="_x0000_s1029" type="#_x0000_t202" style="position:absolute;left:1353;top:1774;width:4090;height:2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1QvMEA&#10;AADbAAAADwAAAGRycy9kb3ducmV2LnhtbERP3WrCMBS+H/gO4Qy8m+nGcKMzliIUZKJs6gOcNWdN&#10;WXNSkszWtzeC4N35+H7PohhtJ07kQ+tYwfMsA0FcO91yo+B4qJ7eQYSIrLFzTArOFKBYTh4WmGs3&#10;8Ded9rERKYRDjgpMjH0uZagNWQwz1xMn7td5izFB30jtcUjhtpMvWTaXFltODQZ7Whmq//b/VoF/&#10;HfBrMNvNz9xU7fnTlztal0pNH8fyA0SkMd7FN/dap/lvcP0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9ULzBAAAA2wAAAA8AAAAAAAAAAAAAAAAAmAIAAGRycy9kb3du&#10;cmV2LnhtbFBLBQYAAAAABAAEAPUAAACGAwAAAAA=&#10;" fillcolor="#a5a5a5 [2092]" stroked="f">
                          <v:textbox inset="2.5mm,1.3mm,2.5mm,1.3mm">
                            <w:txbxContent>
                              <w:p w:rsidR="008634B4" w:rsidRDefault="008634B4" w:rsidP="008634B4">
                                <w:pPr>
                                  <w:spacing w:line="339" w:lineRule="exact"/>
                                  <w:ind w:right="4"/>
                                  <w:jc w:val="center"/>
                                  <w:rPr>
                                    <w:rFonts w:ascii="Calibri" w:eastAsia="Calibri" w:hAnsi="Calibri" w:cs="Calibri"/>
                                    <w:sz w:val="28"/>
                                    <w:szCs w:val="28"/>
                                  </w:rPr>
                                </w:pPr>
                                <w:r>
                                  <w:rPr>
                                    <w:rFonts w:ascii="Calibri"/>
                                    <w:b/>
                                    <w:color w:val="FFFFFF"/>
                                    <w:spacing w:val="1"/>
                                    <w:w w:val="110"/>
                                    <w:sz w:val="28"/>
                                  </w:rPr>
                                  <w:t>PERCENTAGE</w:t>
                                </w:r>
                                <w:r>
                                  <w:rPr>
                                    <w:rFonts w:ascii="Calibri"/>
                                    <w:b/>
                                    <w:color w:val="FFFFFF"/>
                                    <w:spacing w:val="-44"/>
                                    <w:w w:val="110"/>
                                    <w:sz w:val="28"/>
                                  </w:rPr>
                                  <w:t xml:space="preserve"> </w:t>
                                </w:r>
                                <w:r>
                                  <w:rPr>
                                    <w:rFonts w:ascii="Calibri"/>
                                    <w:b/>
                                    <w:color w:val="FFFFFF"/>
                                    <w:spacing w:val="5"/>
                                    <w:w w:val="110"/>
                                    <w:sz w:val="28"/>
                                  </w:rPr>
                                  <w:t>OF</w:t>
                                </w:r>
                                <w:r>
                                  <w:rPr>
                                    <w:rFonts w:ascii="Calibri"/>
                                    <w:b/>
                                    <w:color w:val="FFFFFF"/>
                                    <w:spacing w:val="5"/>
                                    <w:w w:val="110"/>
                                    <w:sz w:val="28"/>
                                  </w:rPr>
                                  <w:br/>
                                </w:r>
                                <w:r>
                                  <w:rPr>
                                    <w:rFonts w:ascii="Calibri"/>
                                    <w:b/>
                                    <w:color w:val="FFFFFF"/>
                                    <w:spacing w:val="3"/>
                                    <w:w w:val="105"/>
                                    <w:sz w:val="28"/>
                                  </w:rPr>
                                  <w:t>PREGNANT</w:t>
                                </w:r>
                                <w:r>
                                  <w:rPr>
                                    <w:rFonts w:ascii="Calibri"/>
                                    <w:b/>
                                    <w:color w:val="FFFFFF"/>
                                    <w:spacing w:val="-21"/>
                                    <w:w w:val="105"/>
                                    <w:sz w:val="28"/>
                                  </w:rPr>
                                  <w:t xml:space="preserve"> </w:t>
                                </w:r>
                                <w:r>
                                  <w:rPr>
                                    <w:rFonts w:ascii="Calibri"/>
                                    <w:b/>
                                    <w:color w:val="FFFFFF"/>
                                    <w:spacing w:val="3"/>
                                    <w:w w:val="105"/>
                                    <w:sz w:val="28"/>
                                  </w:rPr>
                                  <w:t>WOMEN</w:t>
                                </w:r>
                                <w:r>
                                  <w:rPr>
                                    <w:rFonts w:ascii="Calibri"/>
                                    <w:b/>
                                    <w:color w:val="FFFFFF"/>
                                    <w:spacing w:val="3"/>
                                    <w:w w:val="105"/>
                                    <w:sz w:val="28"/>
                                  </w:rPr>
                                  <w:br/>
                                </w:r>
                                <w:r>
                                  <w:rPr>
                                    <w:rFonts w:ascii="Calibri"/>
                                    <w:b/>
                                    <w:color w:val="FFFFFF"/>
                                    <w:spacing w:val="5"/>
                                    <w:w w:val="105"/>
                                    <w:sz w:val="28"/>
                                  </w:rPr>
                                  <w:t>WHO</w:t>
                                </w:r>
                                <w:r>
                                  <w:rPr>
                                    <w:rFonts w:ascii="Calibri"/>
                                    <w:b/>
                                    <w:color w:val="FFFFFF"/>
                                    <w:spacing w:val="31"/>
                                    <w:w w:val="103"/>
                                    <w:sz w:val="28"/>
                                  </w:rPr>
                                  <w:t xml:space="preserve"> </w:t>
                                </w:r>
                                <w:r>
                                  <w:rPr>
                                    <w:rFonts w:ascii="Calibri"/>
                                    <w:b/>
                                    <w:color w:val="FFFFFF"/>
                                    <w:spacing w:val="3"/>
                                    <w:w w:val="105"/>
                                    <w:sz w:val="28"/>
                                  </w:rPr>
                                  <w:t>REGISTERED</w:t>
                                </w:r>
                                <w:r>
                                  <w:rPr>
                                    <w:rFonts w:ascii="Calibri"/>
                                    <w:b/>
                                    <w:color w:val="FFFFFF"/>
                                    <w:spacing w:val="11"/>
                                    <w:w w:val="105"/>
                                    <w:sz w:val="28"/>
                                  </w:rPr>
                                  <w:t xml:space="preserve"> </w:t>
                                </w:r>
                                <w:r>
                                  <w:rPr>
                                    <w:rFonts w:ascii="Calibri"/>
                                    <w:b/>
                                    <w:color w:val="FFFFFF"/>
                                    <w:spacing w:val="3"/>
                                    <w:w w:val="105"/>
                                    <w:sz w:val="28"/>
                                  </w:rPr>
                                  <w:t>WITH</w:t>
                                </w:r>
                                <w:r>
                                  <w:rPr>
                                    <w:rFonts w:ascii="Calibri"/>
                                    <w:b/>
                                    <w:color w:val="FFFFFF"/>
                                    <w:spacing w:val="27"/>
                                    <w:w w:val="105"/>
                                    <w:sz w:val="28"/>
                                  </w:rPr>
                                  <w:t xml:space="preserve"> </w:t>
                                </w:r>
                                <w:r>
                                  <w:rPr>
                                    <w:rFonts w:ascii="Calibri"/>
                                    <w:b/>
                                    <w:color w:val="FFFFFF"/>
                                    <w:w w:val="105"/>
                                    <w:sz w:val="28"/>
                                  </w:rPr>
                                  <w:t>A</w:t>
                                </w:r>
                                <w:r>
                                  <w:rPr>
                                    <w:rFonts w:ascii="Calibri"/>
                                    <w:b/>
                                    <w:color w:val="FFFFFF"/>
                                    <w:spacing w:val="28"/>
                                    <w:w w:val="105"/>
                                    <w:sz w:val="28"/>
                                  </w:rPr>
                                  <w:t xml:space="preserve"> </w:t>
                                </w:r>
                                <w:r>
                                  <w:rPr>
                                    <w:rFonts w:ascii="Calibri"/>
                                    <w:b/>
                                    <w:color w:val="FFFFFF"/>
                                    <w:spacing w:val="4"/>
                                    <w:w w:val="105"/>
                                    <w:sz w:val="28"/>
                                  </w:rPr>
                                  <w:t>LEAD</w:t>
                                </w:r>
                                <w:r>
                                  <w:rPr>
                                    <w:rFonts w:ascii="Calibri"/>
                                    <w:b/>
                                    <w:color w:val="FFFFFF"/>
                                    <w:spacing w:val="33"/>
                                    <w:w w:val="111"/>
                                    <w:sz w:val="28"/>
                                  </w:rPr>
                                  <w:t xml:space="preserve"> </w:t>
                                </w:r>
                                <w:r>
                                  <w:rPr>
                                    <w:rFonts w:ascii="Calibri"/>
                                    <w:b/>
                                    <w:color w:val="FFFFFF"/>
                                    <w:spacing w:val="2"/>
                                    <w:w w:val="105"/>
                                    <w:sz w:val="28"/>
                                  </w:rPr>
                                  <w:t>M</w:t>
                                </w:r>
                                <w:r>
                                  <w:rPr>
                                    <w:rFonts w:ascii="Calibri"/>
                                    <w:b/>
                                    <w:color w:val="FFFFFF"/>
                                    <w:spacing w:val="1"/>
                                    <w:w w:val="105"/>
                                    <w:sz w:val="28"/>
                                  </w:rPr>
                                  <w:t>ATERNITY</w:t>
                                </w:r>
                                <w:r>
                                  <w:rPr>
                                    <w:rFonts w:ascii="Calibri"/>
                                    <w:b/>
                                    <w:color w:val="FFFFFF"/>
                                    <w:spacing w:val="44"/>
                                    <w:w w:val="105"/>
                                    <w:sz w:val="28"/>
                                  </w:rPr>
                                  <w:t xml:space="preserve"> </w:t>
                                </w:r>
                                <w:r>
                                  <w:rPr>
                                    <w:rFonts w:ascii="Calibri"/>
                                    <w:b/>
                                    <w:color w:val="FFFFFF"/>
                                    <w:spacing w:val="4"/>
                                    <w:w w:val="105"/>
                                    <w:sz w:val="28"/>
                                  </w:rPr>
                                  <w:t>CARER</w:t>
                                </w:r>
                                <w:r>
                                  <w:rPr>
                                    <w:rFonts w:ascii="Calibri"/>
                                    <w:b/>
                                    <w:color w:val="FFFFFF"/>
                                    <w:spacing w:val="4"/>
                                    <w:w w:val="105"/>
                                    <w:sz w:val="28"/>
                                  </w:rPr>
                                  <w:br/>
                                </w:r>
                                <w:r>
                                  <w:rPr>
                                    <w:rFonts w:ascii="Calibri"/>
                                    <w:b/>
                                    <w:color w:val="FFFFFF"/>
                                    <w:spacing w:val="2"/>
                                    <w:w w:val="110"/>
                                    <w:sz w:val="28"/>
                                  </w:rPr>
                                  <w:t>IN</w:t>
                                </w:r>
                                <w:r>
                                  <w:rPr>
                                    <w:rFonts w:ascii="Calibri"/>
                                    <w:b/>
                                    <w:color w:val="FFFFFF"/>
                                    <w:spacing w:val="-42"/>
                                    <w:w w:val="110"/>
                                    <w:sz w:val="28"/>
                                  </w:rPr>
                                  <w:t xml:space="preserve"> </w:t>
                                </w:r>
                                <w:r>
                                  <w:rPr>
                                    <w:rFonts w:ascii="Calibri"/>
                                    <w:b/>
                                    <w:color w:val="FFFFFF"/>
                                    <w:spacing w:val="3"/>
                                    <w:w w:val="110"/>
                                    <w:sz w:val="28"/>
                                  </w:rPr>
                                  <w:t>THE</w:t>
                                </w:r>
                                <w:r>
                                  <w:rPr>
                                    <w:rFonts w:ascii="Calibri"/>
                                    <w:b/>
                                    <w:color w:val="FFFFFF"/>
                                    <w:spacing w:val="-35"/>
                                    <w:w w:val="110"/>
                                    <w:sz w:val="28"/>
                                  </w:rPr>
                                  <w:t xml:space="preserve"> </w:t>
                                </w:r>
                                <w:r>
                                  <w:rPr>
                                    <w:rFonts w:ascii="Calibri"/>
                                    <w:b/>
                                    <w:color w:val="FFFFFF"/>
                                    <w:spacing w:val="4"/>
                                    <w:w w:val="110"/>
                                    <w:sz w:val="28"/>
                                  </w:rPr>
                                  <w:t>FIRST</w:t>
                                </w:r>
                                <w:r>
                                  <w:rPr>
                                    <w:rFonts w:ascii="Calibri"/>
                                    <w:b/>
                                    <w:color w:val="FFFFFF"/>
                                    <w:spacing w:val="-41"/>
                                    <w:w w:val="110"/>
                                    <w:sz w:val="28"/>
                                  </w:rPr>
                                  <w:t xml:space="preserve"> </w:t>
                                </w:r>
                                <w:r>
                                  <w:rPr>
                                    <w:rFonts w:ascii="Calibri"/>
                                    <w:b/>
                                    <w:color w:val="FFFFFF"/>
                                    <w:spacing w:val="5"/>
                                    <w:w w:val="110"/>
                                    <w:sz w:val="28"/>
                                  </w:rPr>
                                  <w:t>TRIMESTER</w:t>
                                </w:r>
                              </w:p>
                            </w:txbxContent>
                          </v:textbox>
                        </v:shape>
                      </v:group>
                      <w10:anchorlock/>
                    </v:group>
                  </w:pict>
                </mc:Fallback>
              </mc:AlternateContent>
            </w:r>
          </w:p>
        </w:tc>
        <w:tc>
          <w:tcPr>
            <w:tcW w:w="4786" w:type="dxa"/>
            <w:vMerge w:val="restart"/>
            <w:vAlign w:val="center"/>
          </w:tcPr>
          <w:p w:rsidR="008634B4" w:rsidRPr="009B5A47" w:rsidRDefault="008634B4" w:rsidP="008634B4">
            <w:r w:rsidRPr="009B5A47">
              <w:t>In addition to the key measures above, we will publicly report on the following supporting measures:</w:t>
            </w:r>
          </w:p>
          <w:p w:rsidR="008634B4" w:rsidRPr="008634B4" w:rsidRDefault="008634B4" w:rsidP="008634B4">
            <w:pPr>
              <w:pStyle w:val="Bullet"/>
              <w:rPr>
                <w:b/>
                <w:bCs/>
              </w:rPr>
            </w:pPr>
            <w:r w:rsidRPr="008634B4">
              <w:rPr>
                <w:b/>
              </w:rPr>
              <w:t>babies who live in smoke-free households</w:t>
            </w:r>
          </w:p>
          <w:p w:rsidR="008634B4" w:rsidRPr="008634B4" w:rsidRDefault="008634B4" w:rsidP="008634B4">
            <w:pPr>
              <w:pStyle w:val="Bullet"/>
              <w:rPr>
                <w:rFonts w:eastAsia="Calibri" w:hAnsi="Calibri" w:cs="Calibri"/>
                <w:b/>
              </w:rPr>
            </w:pPr>
            <w:r w:rsidRPr="008634B4">
              <w:rPr>
                <w:b/>
              </w:rPr>
              <w:t>pregnant women immunised against whooping cough</w:t>
            </w:r>
          </w:p>
          <w:p w:rsidR="008634B4" w:rsidRPr="008634B4" w:rsidRDefault="008634B4" w:rsidP="008634B4">
            <w:pPr>
              <w:pStyle w:val="Bullet"/>
              <w:rPr>
                <w:rFonts w:eastAsia="Calibri" w:hAnsi="Calibri" w:cs="Calibri"/>
                <w:b/>
              </w:rPr>
            </w:pPr>
            <w:r w:rsidRPr="008634B4">
              <w:rPr>
                <w:b/>
              </w:rPr>
              <w:t>a breakdown of the different conditions under Result 3: dental, respiratory and skin conditions, and head injuries</w:t>
            </w:r>
          </w:p>
          <w:p w:rsidR="008634B4" w:rsidRPr="008634B4" w:rsidRDefault="008634B4" w:rsidP="008634B4">
            <w:pPr>
              <w:pStyle w:val="Bullet"/>
              <w:rPr>
                <w:rFonts w:eastAsia="Calibri" w:hAnsi="Calibri" w:cs="Calibri"/>
              </w:rPr>
            </w:pPr>
            <w:proofErr w:type="gramStart"/>
            <w:r w:rsidRPr="008634B4">
              <w:rPr>
                <w:b/>
              </w:rPr>
              <w:t>rates</w:t>
            </w:r>
            <w:proofErr w:type="gramEnd"/>
            <w:r w:rsidRPr="008634B4">
              <w:rPr>
                <w:b/>
              </w:rPr>
              <w:t xml:space="preserve"> of rheumatic fever.</w:t>
            </w:r>
          </w:p>
        </w:tc>
      </w:tr>
      <w:tr w:rsidR="008634B4" w:rsidTr="008634B4">
        <w:trPr>
          <w:cantSplit/>
        </w:trPr>
        <w:tc>
          <w:tcPr>
            <w:tcW w:w="4785" w:type="dxa"/>
          </w:tcPr>
          <w:p w:rsidR="008634B4" w:rsidRDefault="008634B4" w:rsidP="008634B4">
            <w:pPr>
              <w:spacing w:before="240" w:after="240"/>
              <w:rPr>
                <w:rFonts w:eastAsia="Calibri"/>
              </w:rPr>
            </w:pPr>
            <w:r w:rsidRPr="009B5A47">
              <w:rPr>
                <w:rFonts w:asciiTheme="minorHAnsi" w:eastAsiaTheme="minorHAnsi" w:hAnsiTheme="minorHAnsi" w:cstheme="minorBidi"/>
                <w:noProof/>
                <w:szCs w:val="22"/>
                <w:lang w:eastAsia="en-NZ"/>
              </w:rPr>
              <mc:AlternateContent>
                <mc:Choice Requires="wpg">
                  <w:drawing>
                    <wp:inline distT="0" distB="0" distL="0" distR="0" wp14:anchorId="455BD338" wp14:editId="6EC2D957">
                      <wp:extent cx="2868930" cy="1953260"/>
                      <wp:effectExtent l="0" t="0" r="762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953260"/>
                                <a:chOff x="1132" y="466"/>
                                <a:chExt cx="4518" cy="3076"/>
                              </a:xfrm>
                            </wpg:grpSpPr>
                            <wpg:grpSp>
                              <wpg:cNvPr id="11" name="Group 486"/>
                              <wpg:cNvGrpSpPr>
                                <a:grpSpLocks/>
                              </wpg:cNvGrpSpPr>
                              <wpg:grpSpPr bwMode="auto">
                                <a:xfrm>
                                  <a:off x="1132" y="3162"/>
                                  <a:ext cx="4518" cy="380"/>
                                  <a:chOff x="1132" y="3162"/>
                                  <a:chExt cx="4518" cy="380"/>
                                </a:xfrm>
                              </wpg:grpSpPr>
                              <wps:wsp>
                                <wps:cNvPr id="12" name="Freeform 487"/>
                                <wps:cNvSpPr>
                                  <a:spLocks/>
                                </wps:cNvSpPr>
                                <wps:spPr bwMode="auto">
                                  <a:xfrm>
                                    <a:off x="1132" y="3162"/>
                                    <a:ext cx="4518" cy="380"/>
                                  </a:xfrm>
                                  <a:custGeom>
                                    <a:avLst/>
                                    <a:gdLst>
                                      <a:gd name="T0" fmla="+- 0 5650 1132"/>
                                      <a:gd name="T1" fmla="*/ T0 w 4518"/>
                                      <a:gd name="T2" fmla="+- 0 3162 3162"/>
                                      <a:gd name="T3" fmla="*/ 3162 h 380"/>
                                      <a:gd name="T4" fmla="+- 0 1132 1132"/>
                                      <a:gd name="T5" fmla="*/ T4 w 4518"/>
                                      <a:gd name="T6" fmla="+- 0 3162 3162"/>
                                      <a:gd name="T7" fmla="*/ 3162 h 380"/>
                                      <a:gd name="T8" fmla="+- 0 3326 1132"/>
                                      <a:gd name="T9" fmla="*/ T8 w 4518"/>
                                      <a:gd name="T10" fmla="+- 0 3542 3162"/>
                                      <a:gd name="T11" fmla="*/ 3542 h 380"/>
                                      <a:gd name="T12" fmla="+- 0 3468 1132"/>
                                      <a:gd name="T13" fmla="*/ T12 w 4518"/>
                                      <a:gd name="T14" fmla="+- 0 3542 3162"/>
                                      <a:gd name="T15" fmla="*/ 3542 h 380"/>
                                      <a:gd name="T16" fmla="+- 0 5650 1132"/>
                                      <a:gd name="T17" fmla="*/ T16 w 4518"/>
                                      <a:gd name="T18" fmla="+- 0 3164 3162"/>
                                      <a:gd name="T19" fmla="*/ 3164 h 380"/>
                                      <a:gd name="T20" fmla="+- 0 5650 1132"/>
                                      <a:gd name="T21" fmla="*/ T20 w 4518"/>
                                      <a:gd name="T22" fmla="+- 0 3162 3162"/>
                                      <a:gd name="T23" fmla="*/ 3162 h 380"/>
                                    </a:gdLst>
                                    <a:ahLst/>
                                    <a:cxnLst>
                                      <a:cxn ang="0">
                                        <a:pos x="T1" y="T3"/>
                                      </a:cxn>
                                      <a:cxn ang="0">
                                        <a:pos x="T5" y="T7"/>
                                      </a:cxn>
                                      <a:cxn ang="0">
                                        <a:pos x="T9" y="T11"/>
                                      </a:cxn>
                                      <a:cxn ang="0">
                                        <a:pos x="T13" y="T15"/>
                                      </a:cxn>
                                      <a:cxn ang="0">
                                        <a:pos x="T17" y="T19"/>
                                      </a:cxn>
                                      <a:cxn ang="0">
                                        <a:pos x="T21" y="T23"/>
                                      </a:cxn>
                                    </a:cxnLst>
                                    <a:rect l="0" t="0" r="r" b="b"/>
                                    <a:pathLst>
                                      <a:path w="4518" h="380">
                                        <a:moveTo>
                                          <a:pt x="4518" y="0"/>
                                        </a:moveTo>
                                        <a:lnTo>
                                          <a:pt x="0" y="0"/>
                                        </a:lnTo>
                                        <a:lnTo>
                                          <a:pt x="2194" y="380"/>
                                        </a:lnTo>
                                        <a:lnTo>
                                          <a:pt x="2336" y="380"/>
                                        </a:lnTo>
                                        <a:lnTo>
                                          <a:pt x="4518" y="2"/>
                                        </a:lnTo>
                                        <a:lnTo>
                                          <a:pt x="4518" y="0"/>
                                        </a:lnTo>
                                        <a:close/>
                                      </a:path>
                                    </a:pathLst>
                                  </a:custGeom>
                                  <a:solidFill>
                                    <a:schemeClr val="tx1">
                                      <a:lumMod val="65000"/>
                                      <a:lumOff val="3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488"/>
                                <wps:cNvSpPr txBox="1">
                                  <a:spLocks noChangeArrowheads="1"/>
                                </wps:cNvSpPr>
                                <wps:spPr bwMode="auto">
                                  <a:xfrm>
                                    <a:off x="1353" y="466"/>
                                    <a:ext cx="4090" cy="2709"/>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4B4" w:rsidRDefault="008634B4" w:rsidP="008634B4">
                                      <w:pPr>
                                        <w:spacing w:before="212" w:line="336" w:lineRule="exact"/>
                                        <w:ind w:left="427" w:right="432" w:firstLine="66"/>
                                        <w:jc w:val="center"/>
                                        <w:rPr>
                                          <w:rFonts w:ascii="Calibri" w:eastAsia="Calibri" w:hAnsi="Calibri" w:cs="Calibri"/>
                                          <w:sz w:val="28"/>
                                          <w:szCs w:val="28"/>
                                        </w:rPr>
                                      </w:pPr>
                                      <w:r>
                                        <w:rPr>
                                          <w:rFonts w:ascii="Calibri" w:eastAsia="Calibri" w:hAnsi="Calibri" w:cs="Calibri"/>
                                          <w:b/>
                                          <w:bCs/>
                                          <w:color w:val="FFFFFF"/>
                                          <w:spacing w:val="2"/>
                                          <w:w w:val="110"/>
                                          <w:sz w:val="28"/>
                                          <w:szCs w:val="28"/>
                                        </w:rPr>
                                        <w:t>HOSPIT</w:t>
                                      </w:r>
                                      <w:r>
                                        <w:rPr>
                                          <w:rFonts w:ascii="Calibri" w:eastAsia="Calibri" w:hAnsi="Calibri" w:cs="Calibri"/>
                                          <w:b/>
                                          <w:bCs/>
                                          <w:color w:val="FFFFFF"/>
                                          <w:spacing w:val="1"/>
                                          <w:w w:val="110"/>
                                          <w:sz w:val="28"/>
                                          <w:szCs w:val="28"/>
                                        </w:rPr>
                                        <w:t>ALIS</w:t>
                                      </w:r>
                                      <w:r>
                                        <w:rPr>
                                          <w:rFonts w:ascii="Calibri" w:eastAsia="Calibri" w:hAnsi="Calibri" w:cs="Calibri"/>
                                          <w:b/>
                                          <w:bCs/>
                                          <w:color w:val="FFFFFF"/>
                                          <w:spacing w:val="2"/>
                                          <w:w w:val="110"/>
                                          <w:sz w:val="28"/>
                                          <w:szCs w:val="28"/>
                                        </w:rPr>
                                        <w:t>ATIONS</w:t>
                                      </w:r>
                                      <w:r>
                                        <w:rPr>
                                          <w:rFonts w:ascii="Calibri" w:eastAsia="Calibri" w:hAnsi="Calibri" w:cs="Calibri"/>
                                          <w:b/>
                                          <w:bCs/>
                                          <w:color w:val="FFFFFF"/>
                                          <w:spacing w:val="-17"/>
                                          <w:w w:val="110"/>
                                          <w:sz w:val="28"/>
                                          <w:szCs w:val="28"/>
                                        </w:rPr>
                                        <w:t xml:space="preserve"> </w:t>
                                      </w:r>
                                      <w:r>
                                        <w:rPr>
                                          <w:rFonts w:ascii="Calibri" w:eastAsia="Calibri" w:hAnsi="Calibri" w:cs="Calibri"/>
                                          <w:b/>
                                          <w:bCs/>
                                          <w:color w:val="FFFFFF"/>
                                          <w:spacing w:val="5"/>
                                          <w:w w:val="110"/>
                                          <w:sz w:val="28"/>
                                          <w:szCs w:val="28"/>
                                        </w:rPr>
                                        <w:t>FOR</w:t>
                                      </w:r>
                                      <w:r>
                                        <w:rPr>
                                          <w:rFonts w:ascii="Calibri" w:eastAsia="Calibri" w:hAnsi="Calibri" w:cs="Calibri"/>
                                          <w:b/>
                                          <w:bCs/>
                                          <w:color w:val="FFFFFF"/>
                                          <w:spacing w:val="25"/>
                                          <w:w w:val="108"/>
                                          <w:sz w:val="28"/>
                                          <w:szCs w:val="28"/>
                                        </w:rPr>
                                        <w:t xml:space="preserve"> </w:t>
                                      </w:r>
                                      <w:r>
                                        <w:rPr>
                                          <w:rFonts w:ascii="Calibri" w:eastAsia="Calibri" w:hAnsi="Calibri" w:cs="Calibri"/>
                                          <w:b/>
                                          <w:bCs/>
                                          <w:color w:val="FFFFFF"/>
                                          <w:spacing w:val="2"/>
                                          <w:w w:val="110"/>
                                          <w:sz w:val="28"/>
                                          <w:szCs w:val="28"/>
                                        </w:rPr>
                                        <w:t>AVOIDABLE</w:t>
                                      </w:r>
                                      <w:r>
                                        <w:rPr>
                                          <w:rFonts w:ascii="Calibri" w:eastAsia="Calibri" w:hAnsi="Calibri" w:cs="Calibri"/>
                                          <w:b/>
                                          <w:bCs/>
                                          <w:color w:val="FFFFFF"/>
                                          <w:spacing w:val="-47"/>
                                          <w:w w:val="110"/>
                                          <w:sz w:val="28"/>
                                          <w:szCs w:val="28"/>
                                        </w:rPr>
                                        <w:t xml:space="preserve"> </w:t>
                                      </w:r>
                                      <w:r>
                                        <w:rPr>
                                          <w:rFonts w:ascii="Calibri" w:eastAsia="Calibri" w:hAnsi="Calibri" w:cs="Calibri"/>
                                          <w:b/>
                                          <w:bCs/>
                                          <w:color w:val="FFFFFF"/>
                                          <w:spacing w:val="3"/>
                                          <w:w w:val="110"/>
                                          <w:sz w:val="28"/>
                                          <w:szCs w:val="28"/>
                                        </w:rPr>
                                        <w:t>C</w:t>
                                      </w:r>
                                      <w:r>
                                        <w:rPr>
                                          <w:rFonts w:ascii="Calibri" w:eastAsia="Calibri" w:hAnsi="Calibri" w:cs="Calibri"/>
                                          <w:b/>
                                          <w:bCs/>
                                          <w:color w:val="FFFFFF"/>
                                          <w:spacing w:val="4"/>
                                          <w:w w:val="110"/>
                                          <w:sz w:val="28"/>
                                          <w:szCs w:val="28"/>
                                        </w:rPr>
                                        <w:t>ONDITIONS</w:t>
                                      </w:r>
                                      <w:r>
                                        <w:rPr>
                                          <w:rFonts w:ascii="Calibri" w:eastAsia="Calibri" w:hAnsi="Calibri" w:cs="Calibri"/>
                                          <w:b/>
                                          <w:bCs/>
                                          <w:color w:val="FFFFFF"/>
                                          <w:spacing w:val="27"/>
                                          <w:w w:val="107"/>
                                          <w:sz w:val="28"/>
                                          <w:szCs w:val="28"/>
                                        </w:rPr>
                                        <w:t xml:space="preserve"> </w:t>
                                      </w:r>
                                      <w:r>
                                        <w:rPr>
                                          <w:rFonts w:ascii="Calibri" w:eastAsia="Calibri" w:hAnsi="Calibri" w:cs="Calibri"/>
                                          <w:b/>
                                          <w:bCs/>
                                          <w:color w:val="FFFFFF"/>
                                          <w:spacing w:val="2"/>
                                          <w:w w:val="110"/>
                                          <w:sz w:val="28"/>
                                          <w:szCs w:val="28"/>
                                        </w:rPr>
                                        <w:t>IN</w:t>
                                      </w:r>
                                      <w:r>
                                        <w:rPr>
                                          <w:rFonts w:ascii="Calibri" w:eastAsia="Calibri" w:hAnsi="Calibri" w:cs="Calibri"/>
                                          <w:b/>
                                          <w:bCs/>
                                          <w:color w:val="FFFFFF"/>
                                          <w:spacing w:val="-28"/>
                                          <w:w w:val="110"/>
                                          <w:sz w:val="28"/>
                                          <w:szCs w:val="28"/>
                                        </w:rPr>
                                        <w:t xml:space="preserve"> </w:t>
                                      </w:r>
                                      <w:r>
                                        <w:rPr>
                                          <w:rFonts w:ascii="Calibri" w:eastAsia="Calibri" w:hAnsi="Calibri" w:cs="Calibri"/>
                                          <w:b/>
                                          <w:bCs/>
                                          <w:color w:val="FFFFFF"/>
                                          <w:spacing w:val="4"/>
                                          <w:w w:val="110"/>
                                          <w:sz w:val="28"/>
                                          <w:szCs w:val="28"/>
                                        </w:rPr>
                                        <w:t>CHILDREN</w:t>
                                      </w:r>
                                      <w:r>
                                        <w:rPr>
                                          <w:rFonts w:ascii="Calibri" w:eastAsia="Calibri" w:hAnsi="Calibri" w:cs="Calibri"/>
                                          <w:b/>
                                          <w:bCs/>
                                          <w:color w:val="FFFFFF"/>
                                          <w:spacing w:val="-27"/>
                                          <w:w w:val="110"/>
                                          <w:sz w:val="28"/>
                                          <w:szCs w:val="28"/>
                                        </w:rPr>
                                        <w:t xml:space="preserve"> </w:t>
                                      </w:r>
                                      <w:r>
                                        <w:rPr>
                                          <w:rFonts w:ascii="Calibri" w:eastAsia="Calibri" w:hAnsi="Calibri" w:cs="Calibri"/>
                                          <w:b/>
                                          <w:bCs/>
                                          <w:color w:val="FFFFFF"/>
                                          <w:spacing w:val="2"/>
                                          <w:w w:val="110"/>
                                          <w:sz w:val="28"/>
                                          <w:szCs w:val="28"/>
                                        </w:rPr>
                                        <w:t>AGED</w:t>
                                      </w:r>
                                      <w:r>
                                        <w:rPr>
                                          <w:rFonts w:ascii="Calibri" w:eastAsia="Calibri" w:hAnsi="Calibri" w:cs="Calibri"/>
                                          <w:b/>
                                          <w:bCs/>
                                          <w:color w:val="FFFFFF"/>
                                          <w:spacing w:val="-29"/>
                                          <w:w w:val="110"/>
                                          <w:sz w:val="28"/>
                                          <w:szCs w:val="28"/>
                                        </w:rPr>
                                        <w:t xml:space="preserve"> </w:t>
                                      </w:r>
                                      <w:r>
                                        <w:rPr>
                                          <w:rFonts w:ascii="Calibri" w:eastAsia="Calibri" w:hAnsi="Calibri" w:cs="Calibri"/>
                                          <w:b/>
                                          <w:bCs/>
                                          <w:color w:val="FFFFFF"/>
                                          <w:spacing w:val="1"/>
                                          <w:w w:val="110"/>
                                          <w:sz w:val="28"/>
                                          <w:szCs w:val="28"/>
                                        </w:rPr>
                                        <w:t>0–12</w:t>
                                      </w:r>
                                    </w:p>
                                  </w:txbxContent>
                                </wps:txbx>
                                <wps:bodyPr rot="0" vert="horz" wrap="square" lIns="90000" tIns="46800" rIns="90000" bIns="46800" anchor="ctr" anchorCtr="0" upright="1">
                                  <a:noAutofit/>
                                </wps:bodyPr>
                              </wps:wsp>
                            </wpg:grpSp>
                          </wpg:wgp>
                        </a:graphicData>
                      </a:graphic>
                    </wp:inline>
                  </w:drawing>
                </mc:Choice>
                <mc:Fallback>
                  <w:pict>
                    <v:group w14:anchorId="455BD338" id="Group 9" o:spid="_x0000_s1030" style="width:225.9pt;height:153.8pt;mso-position-horizontal-relative:char;mso-position-vertical-relative:line" coordorigin="1132,466" coordsize="4518,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">
                      <v:group id="Group 486" o:spid="_x0000_s1031" style="position:absolute;left:1132;top:3162;width:4518;height:380" coordorigin="1132,3162" coordsize="4518,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87" o:spid="_x0000_s1032" style="position:absolute;left:1132;top:3162;width:4518;height:380;visibility:visible;mso-wrap-style:square;v-text-anchor:top" coordsize="4518,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Cb1MEA&#10;AADbAAAADwAAAGRycy9kb3ducmV2LnhtbERPTYvCMBC9L/gfwgje1tSCy1KNIoqgh1VWBa9jM7bF&#10;ZlKTqN399WZhwds83ueMp62pxZ2crywrGPQTEMS51RUXCg775fsnCB+QNdaWScEPeZhOOm9jzLR9&#10;8Dfdd6EQMYR9hgrKEJpMSp+XZND3bUMcubN1BkOErpDa4SOGm1qmSfIhDVYcG0psaF5SftndjIJw&#10;+fXDc3ps102xvX65xUafNjelet12NgIRqA0v8b97peP8FP5+iQf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wm9TBAAAA2wAAAA8AAAAAAAAAAAAAAAAAmAIAAGRycy9kb3du&#10;cmV2LnhtbFBLBQYAAAAABAAEAPUAAACGAwAAAAA=&#10;" path="m4518,l,,2194,380r142,l4518,2r,-2xe" fillcolor="#5a5a5a [2109]" stroked="f">
                          <v:path arrowok="t" o:connecttype="custom" o:connectlocs="4518,3162;0,3162;2194,3542;2336,3542;4518,3164;4518,3162" o:connectangles="0,0,0,0,0,0"/>
                        </v:shape>
                        <v:shape id="Text Box 488" o:spid="_x0000_s1033" type="#_x0000_t202" style="position:absolute;left:1353;top:466;width:4090;height:2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KZMMA&#10;AADbAAAADwAAAGRycy9kb3ducmV2LnhtbERP32vCMBB+H/g/hBP2NlMnE+mMMgSZbKLYDfZ6a25N&#10;WXMpSWY7/3ojCL7dx/fz5sveNuJIPtSOFYxHGQji0umaKwWfH+uHGYgQkTU2jknBPwVYLgZ3c8y1&#10;6/hAxyJWIoVwyFGBibHNpQylIYth5FrixP04bzEm6CupPXYp3DbyMcum0mLNqcFgSytD5W/xZxV0&#10;rzu/WTff9XbWn/Zf75O3wjxNlbof9i/PICL18Sa+ujc6zZ/A5Zd0gFy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fKZMMAAADbAAAADwAAAAAAAAAAAAAAAACYAgAAZHJzL2Rv&#10;d25yZXYueG1sUEsFBgAAAAAEAAQA9QAAAIgDAAAAAA==&#10;" fillcolor="#5a5a5a [2109]" stroked="f">
                          <v:textbox inset="2.5mm,1.3mm,2.5mm,1.3mm">
                            <w:txbxContent>
                              <w:p w:rsidR="008634B4" w:rsidRDefault="008634B4" w:rsidP="008634B4">
                                <w:pPr>
                                  <w:spacing w:before="212" w:line="336" w:lineRule="exact"/>
                                  <w:ind w:left="427" w:right="432" w:firstLine="66"/>
                                  <w:jc w:val="center"/>
                                  <w:rPr>
                                    <w:rFonts w:ascii="Calibri" w:eastAsia="Calibri" w:hAnsi="Calibri" w:cs="Calibri"/>
                                    <w:sz w:val="28"/>
                                    <w:szCs w:val="28"/>
                                  </w:rPr>
                                </w:pPr>
                                <w:r>
                                  <w:rPr>
                                    <w:rFonts w:ascii="Calibri" w:eastAsia="Calibri" w:hAnsi="Calibri" w:cs="Calibri"/>
                                    <w:b/>
                                    <w:bCs/>
                                    <w:color w:val="FFFFFF"/>
                                    <w:spacing w:val="2"/>
                                    <w:w w:val="110"/>
                                    <w:sz w:val="28"/>
                                    <w:szCs w:val="28"/>
                                  </w:rPr>
                                  <w:t>HOSPIT</w:t>
                                </w:r>
                                <w:r>
                                  <w:rPr>
                                    <w:rFonts w:ascii="Calibri" w:eastAsia="Calibri" w:hAnsi="Calibri" w:cs="Calibri"/>
                                    <w:b/>
                                    <w:bCs/>
                                    <w:color w:val="FFFFFF"/>
                                    <w:spacing w:val="1"/>
                                    <w:w w:val="110"/>
                                    <w:sz w:val="28"/>
                                    <w:szCs w:val="28"/>
                                  </w:rPr>
                                  <w:t>ALIS</w:t>
                                </w:r>
                                <w:r>
                                  <w:rPr>
                                    <w:rFonts w:ascii="Calibri" w:eastAsia="Calibri" w:hAnsi="Calibri" w:cs="Calibri"/>
                                    <w:b/>
                                    <w:bCs/>
                                    <w:color w:val="FFFFFF"/>
                                    <w:spacing w:val="2"/>
                                    <w:w w:val="110"/>
                                    <w:sz w:val="28"/>
                                    <w:szCs w:val="28"/>
                                  </w:rPr>
                                  <w:t>ATIONS</w:t>
                                </w:r>
                                <w:r>
                                  <w:rPr>
                                    <w:rFonts w:ascii="Calibri" w:eastAsia="Calibri" w:hAnsi="Calibri" w:cs="Calibri"/>
                                    <w:b/>
                                    <w:bCs/>
                                    <w:color w:val="FFFFFF"/>
                                    <w:spacing w:val="-17"/>
                                    <w:w w:val="110"/>
                                    <w:sz w:val="28"/>
                                    <w:szCs w:val="28"/>
                                  </w:rPr>
                                  <w:t xml:space="preserve"> </w:t>
                                </w:r>
                                <w:r>
                                  <w:rPr>
                                    <w:rFonts w:ascii="Calibri" w:eastAsia="Calibri" w:hAnsi="Calibri" w:cs="Calibri"/>
                                    <w:b/>
                                    <w:bCs/>
                                    <w:color w:val="FFFFFF"/>
                                    <w:spacing w:val="5"/>
                                    <w:w w:val="110"/>
                                    <w:sz w:val="28"/>
                                    <w:szCs w:val="28"/>
                                  </w:rPr>
                                  <w:t>FOR</w:t>
                                </w:r>
                                <w:r>
                                  <w:rPr>
                                    <w:rFonts w:ascii="Calibri" w:eastAsia="Calibri" w:hAnsi="Calibri" w:cs="Calibri"/>
                                    <w:b/>
                                    <w:bCs/>
                                    <w:color w:val="FFFFFF"/>
                                    <w:spacing w:val="25"/>
                                    <w:w w:val="108"/>
                                    <w:sz w:val="28"/>
                                    <w:szCs w:val="28"/>
                                  </w:rPr>
                                  <w:t xml:space="preserve"> </w:t>
                                </w:r>
                                <w:r>
                                  <w:rPr>
                                    <w:rFonts w:ascii="Calibri" w:eastAsia="Calibri" w:hAnsi="Calibri" w:cs="Calibri"/>
                                    <w:b/>
                                    <w:bCs/>
                                    <w:color w:val="FFFFFF"/>
                                    <w:spacing w:val="2"/>
                                    <w:w w:val="110"/>
                                    <w:sz w:val="28"/>
                                    <w:szCs w:val="28"/>
                                  </w:rPr>
                                  <w:t>AVOIDABLE</w:t>
                                </w:r>
                                <w:r>
                                  <w:rPr>
                                    <w:rFonts w:ascii="Calibri" w:eastAsia="Calibri" w:hAnsi="Calibri" w:cs="Calibri"/>
                                    <w:b/>
                                    <w:bCs/>
                                    <w:color w:val="FFFFFF"/>
                                    <w:spacing w:val="-47"/>
                                    <w:w w:val="110"/>
                                    <w:sz w:val="28"/>
                                    <w:szCs w:val="28"/>
                                  </w:rPr>
                                  <w:t xml:space="preserve"> </w:t>
                                </w:r>
                                <w:r>
                                  <w:rPr>
                                    <w:rFonts w:ascii="Calibri" w:eastAsia="Calibri" w:hAnsi="Calibri" w:cs="Calibri"/>
                                    <w:b/>
                                    <w:bCs/>
                                    <w:color w:val="FFFFFF"/>
                                    <w:spacing w:val="3"/>
                                    <w:w w:val="110"/>
                                    <w:sz w:val="28"/>
                                    <w:szCs w:val="28"/>
                                  </w:rPr>
                                  <w:t>C</w:t>
                                </w:r>
                                <w:r>
                                  <w:rPr>
                                    <w:rFonts w:ascii="Calibri" w:eastAsia="Calibri" w:hAnsi="Calibri" w:cs="Calibri"/>
                                    <w:b/>
                                    <w:bCs/>
                                    <w:color w:val="FFFFFF"/>
                                    <w:spacing w:val="4"/>
                                    <w:w w:val="110"/>
                                    <w:sz w:val="28"/>
                                    <w:szCs w:val="28"/>
                                  </w:rPr>
                                  <w:t>ONDITIONS</w:t>
                                </w:r>
                                <w:r>
                                  <w:rPr>
                                    <w:rFonts w:ascii="Calibri" w:eastAsia="Calibri" w:hAnsi="Calibri" w:cs="Calibri"/>
                                    <w:b/>
                                    <w:bCs/>
                                    <w:color w:val="FFFFFF"/>
                                    <w:spacing w:val="27"/>
                                    <w:w w:val="107"/>
                                    <w:sz w:val="28"/>
                                    <w:szCs w:val="28"/>
                                  </w:rPr>
                                  <w:t xml:space="preserve"> </w:t>
                                </w:r>
                                <w:r>
                                  <w:rPr>
                                    <w:rFonts w:ascii="Calibri" w:eastAsia="Calibri" w:hAnsi="Calibri" w:cs="Calibri"/>
                                    <w:b/>
                                    <w:bCs/>
                                    <w:color w:val="FFFFFF"/>
                                    <w:spacing w:val="2"/>
                                    <w:w w:val="110"/>
                                    <w:sz w:val="28"/>
                                    <w:szCs w:val="28"/>
                                  </w:rPr>
                                  <w:t>IN</w:t>
                                </w:r>
                                <w:r>
                                  <w:rPr>
                                    <w:rFonts w:ascii="Calibri" w:eastAsia="Calibri" w:hAnsi="Calibri" w:cs="Calibri"/>
                                    <w:b/>
                                    <w:bCs/>
                                    <w:color w:val="FFFFFF"/>
                                    <w:spacing w:val="-28"/>
                                    <w:w w:val="110"/>
                                    <w:sz w:val="28"/>
                                    <w:szCs w:val="28"/>
                                  </w:rPr>
                                  <w:t xml:space="preserve"> </w:t>
                                </w:r>
                                <w:r>
                                  <w:rPr>
                                    <w:rFonts w:ascii="Calibri" w:eastAsia="Calibri" w:hAnsi="Calibri" w:cs="Calibri"/>
                                    <w:b/>
                                    <w:bCs/>
                                    <w:color w:val="FFFFFF"/>
                                    <w:spacing w:val="4"/>
                                    <w:w w:val="110"/>
                                    <w:sz w:val="28"/>
                                    <w:szCs w:val="28"/>
                                  </w:rPr>
                                  <w:t>CHILDREN</w:t>
                                </w:r>
                                <w:r>
                                  <w:rPr>
                                    <w:rFonts w:ascii="Calibri" w:eastAsia="Calibri" w:hAnsi="Calibri" w:cs="Calibri"/>
                                    <w:b/>
                                    <w:bCs/>
                                    <w:color w:val="FFFFFF"/>
                                    <w:spacing w:val="-27"/>
                                    <w:w w:val="110"/>
                                    <w:sz w:val="28"/>
                                    <w:szCs w:val="28"/>
                                  </w:rPr>
                                  <w:t xml:space="preserve"> </w:t>
                                </w:r>
                                <w:r>
                                  <w:rPr>
                                    <w:rFonts w:ascii="Calibri" w:eastAsia="Calibri" w:hAnsi="Calibri" w:cs="Calibri"/>
                                    <w:b/>
                                    <w:bCs/>
                                    <w:color w:val="FFFFFF"/>
                                    <w:spacing w:val="2"/>
                                    <w:w w:val="110"/>
                                    <w:sz w:val="28"/>
                                    <w:szCs w:val="28"/>
                                  </w:rPr>
                                  <w:t>AGED</w:t>
                                </w:r>
                                <w:r>
                                  <w:rPr>
                                    <w:rFonts w:ascii="Calibri" w:eastAsia="Calibri" w:hAnsi="Calibri" w:cs="Calibri"/>
                                    <w:b/>
                                    <w:bCs/>
                                    <w:color w:val="FFFFFF"/>
                                    <w:spacing w:val="-29"/>
                                    <w:w w:val="110"/>
                                    <w:sz w:val="28"/>
                                    <w:szCs w:val="28"/>
                                  </w:rPr>
                                  <w:t xml:space="preserve"> </w:t>
                                </w:r>
                                <w:r>
                                  <w:rPr>
                                    <w:rFonts w:ascii="Calibri" w:eastAsia="Calibri" w:hAnsi="Calibri" w:cs="Calibri"/>
                                    <w:b/>
                                    <w:bCs/>
                                    <w:color w:val="FFFFFF"/>
                                    <w:spacing w:val="1"/>
                                    <w:w w:val="110"/>
                                    <w:sz w:val="28"/>
                                    <w:szCs w:val="28"/>
                                  </w:rPr>
                                  <w:t>0–12</w:t>
                                </w:r>
                              </w:p>
                            </w:txbxContent>
                          </v:textbox>
                        </v:shape>
                      </v:group>
                      <w10:anchorlock/>
                    </v:group>
                  </w:pict>
                </mc:Fallback>
              </mc:AlternateContent>
            </w:r>
          </w:p>
        </w:tc>
        <w:tc>
          <w:tcPr>
            <w:tcW w:w="4786" w:type="dxa"/>
            <w:vMerge/>
          </w:tcPr>
          <w:p w:rsidR="008634B4" w:rsidRDefault="008634B4" w:rsidP="008634B4">
            <w:pPr>
              <w:spacing w:before="240" w:after="240"/>
              <w:rPr>
                <w:rFonts w:eastAsia="Calibri"/>
              </w:rPr>
            </w:pPr>
          </w:p>
        </w:tc>
      </w:tr>
    </w:tbl>
    <w:p w:rsidR="00EE2FA4" w:rsidRPr="009B5A47" w:rsidRDefault="00EE2FA4" w:rsidP="008634B4"/>
    <w:sectPr w:rsidR="00EE2FA4" w:rsidRPr="009B5A47" w:rsidSect="009D5125">
      <w:headerReference w:type="default" r:id="rId25"/>
      <w:footerReference w:type="even" r:id="rId26"/>
      <w:footerReference w:type="default" r:id="rId27"/>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A9" w:rsidRDefault="00F14DA9">
      <w:pPr>
        <w:spacing w:line="240" w:lineRule="auto"/>
      </w:pPr>
      <w:r>
        <w:separator/>
      </w:r>
    </w:p>
    <w:p w:rsidR="00F14DA9" w:rsidRDefault="00F14DA9"/>
  </w:endnote>
  <w:endnote w:type="continuationSeparator" w:id="0">
    <w:p w:rsidR="00F14DA9" w:rsidRDefault="00F14DA9">
      <w:pPr>
        <w:spacing w:line="240" w:lineRule="auto"/>
      </w:pPr>
      <w:r>
        <w:continuationSeparator/>
      </w:r>
    </w:p>
    <w:p w:rsidR="00F14DA9" w:rsidRDefault="00F14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Pr="00581136" w:rsidRDefault="009216CC" w:rsidP="00F9366A">
    <w:pPr>
      <w:pStyle w:val="Footer"/>
      <w:pBdr>
        <w:bottom w:val="single" w:sz="4" w:space="1" w:color="auto"/>
      </w:pBdr>
      <w:tabs>
        <w:tab w:val="right" w:pos="8504"/>
      </w:tabs>
      <w:ind w:left="-1559"/>
      <w:rPr>
        <w:b/>
      </w:rPr>
    </w:pPr>
    <w:r w:rsidRPr="00581136">
      <w:rPr>
        <w:b/>
      </w:rPr>
      <w:t>Released 201</w:t>
    </w:r>
    <w:r w:rsidR="00A83E9D">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B7" w:rsidRDefault="00EE5C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078" w:rsidRPr="00275D08" w:rsidRDefault="0067107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40259B">
      <w:rPr>
        <w:rStyle w:val="PageNumber"/>
        <w:noProof/>
      </w:rPr>
      <w:t>iv</w:t>
    </w:r>
    <w:r w:rsidRPr="00FC46E7">
      <w:rPr>
        <w:rStyle w:val="PageNumber"/>
      </w:rPr>
      <w:fldChar w:fldCharType="end"/>
    </w:r>
    <w:r>
      <w:tab/>
    </w:r>
    <w:r w:rsidR="00863117">
      <w:t>[Title: Subhead]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1F2" w:rsidRDefault="005621F2" w:rsidP="00533B90">
    <w:pPr>
      <w:pStyle w:val="RectoFooter"/>
    </w:pPr>
    <w:r>
      <w:tab/>
    </w:r>
    <w:r w:rsidR="0040259B">
      <w:t>Delivering better public services</w:t>
    </w:r>
    <w:r>
      <w:tab/>
    </w:r>
    <w:r>
      <w:rPr>
        <w:rStyle w:val="PageNumber"/>
      </w:rPr>
      <w:fldChar w:fldCharType="begin"/>
    </w:r>
    <w:r>
      <w:rPr>
        <w:rStyle w:val="PageNumber"/>
      </w:rPr>
      <w:instrText xml:space="preserve"> PAGE </w:instrText>
    </w:r>
    <w:r>
      <w:rPr>
        <w:rStyle w:val="PageNumber"/>
      </w:rPr>
      <w:fldChar w:fldCharType="separate"/>
    </w:r>
    <w:r w:rsidR="00867ECF">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9B" w:rsidRPr="0040259B" w:rsidRDefault="0040259B" w:rsidP="0040259B">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9B" w:rsidRDefault="0040259B" w:rsidP="00533B90">
    <w:pPr>
      <w:pStyle w:val="RectoFooter"/>
    </w:pPr>
    <w:r>
      <w:tab/>
      <w:t>Delivering better public services</w:t>
    </w:r>
    <w:r>
      <w:tab/>
    </w:r>
    <w:r>
      <w:rPr>
        <w:rStyle w:val="PageNumber"/>
      </w:rPr>
      <w:fldChar w:fldCharType="begin"/>
    </w:r>
    <w:r>
      <w:rPr>
        <w:rStyle w:val="PageNumber"/>
      </w:rPr>
      <w:instrText xml:space="preserve"> PAGE </w:instrText>
    </w:r>
    <w:r>
      <w:rPr>
        <w:rStyle w:val="PageNumber"/>
      </w:rPr>
      <w:fldChar w:fldCharType="separate"/>
    </w:r>
    <w:r w:rsidR="00867ECF">
      <w:rPr>
        <w:rStyle w:val="PageNumber"/>
        <w:noProof/>
      </w:rPr>
      <w:t>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59B" w:rsidRPr="00275D08" w:rsidRDefault="0040259B"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867ECF">
      <w:rPr>
        <w:rStyle w:val="PageNumber"/>
        <w:noProof/>
      </w:rPr>
      <w:t>10</w:t>
    </w:r>
    <w:r w:rsidRPr="00FC46E7">
      <w:rPr>
        <w:rStyle w:val="PageNumber"/>
      </w:rPr>
      <w:fldChar w:fldCharType="end"/>
    </w:r>
    <w:r>
      <w:tab/>
      <w:t>Delivering better public services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3" w:rsidRDefault="005621F2" w:rsidP="009E3C8C">
    <w:pPr>
      <w:pStyle w:val="RectoFooter"/>
    </w:pPr>
    <w:r>
      <w:tab/>
    </w:r>
    <w:r w:rsidR="0040259B">
      <w:t>Delivering better public services</w:t>
    </w:r>
    <w:r>
      <w:tab/>
    </w:r>
    <w:r>
      <w:rPr>
        <w:rStyle w:val="PageNumber"/>
      </w:rPr>
      <w:fldChar w:fldCharType="begin"/>
    </w:r>
    <w:r>
      <w:rPr>
        <w:rStyle w:val="PageNumber"/>
      </w:rPr>
      <w:instrText xml:space="preserve"> PAGE </w:instrText>
    </w:r>
    <w:r>
      <w:rPr>
        <w:rStyle w:val="PageNumber"/>
      </w:rPr>
      <w:fldChar w:fldCharType="separate"/>
    </w:r>
    <w:r w:rsidR="00867ECF">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A9" w:rsidRPr="00A26E6B" w:rsidRDefault="00F14DA9" w:rsidP="00A26E6B"/>
  </w:footnote>
  <w:footnote w:type="continuationSeparator" w:id="0">
    <w:p w:rsidR="00F14DA9" w:rsidRDefault="00F14DA9">
      <w:pPr>
        <w:spacing w:line="240" w:lineRule="auto"/>
      </w:pPr>
      <w:r>
        <w:continuationSeparator/>
      </w:r>
    </w:p>
    <w:p w:rsidR="00F14DA9" w:rsidRDefault="00F14DA9"/>
  </w:footnote>
  <w:footnote w:id="1">
    <w:p w:rsidR="00400814" w:rsidRDefault="00400814" w:rsidP="00004C07">
      <w:pPr>
        <w:pStyle w:val="FootnoteText"/>
      </w:pPr>
      <w:r>
        <w:rPr>
          <w:rStyle w:val="FootnoteReference"/>
        </w:rPr>
        <w:footnoteRef/>
      </w:r>
      <w:r>
        <w:tab/>
      </w:r>
      <w:r w:rsidR="00004C07" w:rsidRPr="009B5A47">
        <w:t>Lead Maternity Carers are usually midwives but can also be</w:t>
      </w:r>
      <w:r w:rsidR="00004C07">
        <w:t xml:space="preserve"> </w:t>
      </w:r>
      <w:r w:rsidR="00004C07" w:rsidRPr="009B5A47">
        <w:t>obstetricians or general practitioners.</w:t>
      </w:r>
    </w:p>
  </w:footnote>
  <w:footnote w:id="2">
    <w:p w:rsidR="00004C07" w:rsidRDefault="00004C07" w:rsidP="00004C07">
      <w:pPr>
        <w:pStyle w:val="FootnoteText"/>
      </w:pPr>
      <w:r>
        <w:rPr>
          <w:rStyle w:val="FootnoteReference"/>
        </w:rPr>
        <w:footnoteRef/>
      </w:r>
      <w:r>
        <w:tab/>
      </w:r>
      <w:r w:rsidRPr="009B5A47">
        <w:t>This is based on 6.0 hospital admissions per 1,000 children (approximately 4,900 admissions, based on 2018/19 projected population) being avoided by 2019. An additional 4.0 hospital admissions per 1,000 children (approximately 3,300 admissions based on 2020/21 projected population) will be avoided by 2021.</w:t>
      </w:r>
    </w:p>
  </w:footnote>
  <w:footnote w:id="3">
    <w:p w:rsidR="00004C07" w:rsidRDefault="00004C07" w:rsidP="00004C07">
      <w:pPr>
        <w:pStyle w:val="FootnoteText"/>
      </w:pPr>
      <w:r>
        <w:rPr>
          <w:rStyle w:val="FootnoteReference"/>
        </w:rPr>
        <w:footnoteRef/>
      </w:r>
      <w:r>
        <w:tab/>
      </w:r>
      <w:hyperlink r:id="rId1">
        <w:r w:rsidRPr="009B5A47">
          <w:t>http://www.health.govt.nz/new-zealand-health-system/system-</w:t>
        </w:r>
      </w:hyperlink>
      <w:r w:rsidRPr="009B5A47">
        <w:t xml:space="preserve"> level-measures-framework</w:t>
      </w:r>
    </w:p>
  </w:footnote>
  <w:footnote w:id="4">
    <w:p w:rsidR="00004C07" w:rsidRDefault="00004C07" w:rsidP="00004C07">
      <w:pPr>
        <w:pStyle w:val="FootnoteText"/>
      </w:pPr>
      <w:r>
        <w:rPr>
          <w:rStyle w:val="FootnoteReference"/>
        </w:rPr>
        <w:footnoteRef/>
      </w:r>
      <w:r>
        <w:tab/>
      </w:r>
      <w:r w:rsidRPr="009B5A47">
        <w:t xml:space="preserve">Department of Internal Affairs is the current agency lead for </w:t>
      </w:r>
      <w:proofErr w:type="spellStart"/>
      <w:r w:rsidRPr="009B5A47">
        <w:t>SmartStart</w:t>
      </w:r>
      <w:proofErr w:type="spellEnd"/>
      <w:r w:rsidRPr="009B5A47">
        <w:t xml:space="preserve"> (Life Event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F8" w:rsidRDefault="001B4BF8" w:rsidP="009216CC">
    <w:pPr>
      <w:pStyle w:val="Header"/>
      <w:ind w:left="-1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7" w:rsidRDefault="009E6B7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B77" w:rsidRDefault="009E6B7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3" w:rsidRDefault="00D233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nsid w:val="090959B5"/>
    <w:multiLevelType w:val="multilevel"/>
    <w:tmpl w:val="73B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723C4"/>
    <w:multiLevelType w:val="hybridMultilevel"/>
    <w:tmpl w:val="955EA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89A0371"/>
    <w:multiLevelType w:val="hybridMultilevel"/>
    <w:tmpl w:val="4900F5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AF26D3B"/>
    <w:multiLevelType w:val="hybridMultilevel"/>
    <w:tmpl w:val="0EDA3B24"/>
    <w:lvl w:ilvl="0" w:tplc="14090001">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C941DE0"/>
    <w:multiLevelType w:val="hybridMultilevel"/>
    <w:tmpl w:val="8DE2B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D87772E"/>
    <w:multiLevelType w:val="multilevel"/>
    <w:tmpl w:val="EBD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B1376D"/>
    <w:multiLevelType w:val="multilevel"/>
    <w:tmpl w:val="105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FA6CEE"/>
    <w:multiLevelType w:val="multilevel"/>
    <w:tmpl w:val="873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006963"/>
    <w:multiLevelType w:val="multilevel"/>
    <w:tmpl w:val="AB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0A1870"/>
    <w:multiLevelType w:val="multilevel"/>
    <w:tmpl w:val="491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B319EE"/>
    <w:multiLevelType w:val="singleLevel"/>
    <w:tmpl w:val="A224C1F8"/>
    <w:lvl w:ilvl="0">
      <w:start w:val="1"/>
      <w:numFmt w:val="bullet"/>
      <w:lvlText w:val=""/>
      <w:lvlJc w:val="left"/>
      <w:pPr>
        <w:tabs>
          <w:tab w:val="num" w:pos="284"/>
        </w:tabs>
        <w:ind w:left="284" w:hanging="284"/>
      </w:pPr>
      <w:rPr>
        <w:rFonts w:ascii="Symbol" w:hAnsi="Symbol" w:hint="default"/>
        <w:sz w:val="18"/>
      </w:rPr>
    </w:lvl>
  </w:abstractNum>
  <w:abstractNum w:abstractNumId="16">
    <w:nsid w:val="30A275EB"/>
    <w:multiLevelType w:val="multilevel"/>
    <w:tmpl w:val="139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CD4029"/>
    <w:multiLevelType w:val="hybridMultilevel"/>
    <w:tmpl w:val="63CE5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3464673"/>
    <w:multiLevelType w:val="hybridMultilevel"/>
    <w:tmpl w:val="EFC60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8294129"/>
    <w:multiLevelType w:val="multilevel"/>
    <w:tmpl w:val="21B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033C02"/>
    <w:multiLevelType w:val="hybridMultilevel"/>
    <w:tmpl w:val="9C226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C76087"/>
    <w:multiLevelType w:val="hybridMultilevel"/>
    <w:tmpl w:val="C5840C9E"/>
    <w:lvl w:ilvl="0" w:tplc="49B04FBC">
      <w:start w:val="1"/>
      <w:numFmt w:val="bullet"/>
      <w:lvlText w:val="•"/>
      <w:lvlJc w:val="left"/>
      <w:pPr>
        <w:ind w:left="859" w:hanging="284"/>
      </w:pPr>
      <w:rPr>
        <w:rFonts w:ascii="Calibri" w:eastAsia="Calibri" w:hAnsi="Calibri" w:hint="default"/>
        <w:color w:val="007183"/>
        <w:w w:val="56"/>
        <w:sz w:val="20"/>
        <w:szCs w:val="20"/>
      </w:rPr>
    </w:lvl>
    <w:lvl w:ilvl="1" w:tplc="56F42EEA">
      <w:start w:val="1"/>
      <w:numFmt w:val="bullet"/>
      <w:lvlText w:val="•"/>
      <w:lvlJc w:val="left"/>
      <w:pPr>
        <w:ind w:left="1133" w:hanging="284"/>
      </w:pPr>
      <w:rPr>
        <w:rFonts w:ascii="Calibri" w:eastAsia="Calibri" w:hAnsi="Calibri" w:hint="default"/>
        <w:color w:val="007183"/>
        <w:w w:val="56"/>
        <w:sz w:val="20"/>
        <w:szCs w:val="20"/>
      </w:rPr>
    </w:lvl>
    <w:lvl w:ilvl="2" w:tplc="33C43FA4">
      <w:start w:val="1"/>
      <w:numFmt w:val="bullet"/>
      <w:lvlText w:val="•"/>
      <w:lvlJc w:val="left"/>
      <w:pPr>
        <w:ind w:left="6519" w:hanging="284"/>
      </w:pPr>
      <w:rPr>
        <w:rFonts w:ascii="Calibri" w:eastAsia="Calibri" w:hAnsi="Calibri" w:hint="default"/>
        <w:color w:val="007183"/>
        <w:w w:val="56"/>
        <w:sz w:val="20"/>
        <w:szCs w:val="20"/>
      </w:rPr>
    </w:lvl>
    <w:lvl w:ilvl="3" w:tplc="C9CE6904">
      <w:start w:val="1"/>
      <w:numFmt w:val="bullet"/>
      <w:lvlText w:val="•"/>
      <w:lvlJc w:val="left"/>
      <w:pPr>
        <w:ind w:left="5701" w:hanging="284"/>
      </w:pPr>
      <w:rPr>
        <w:rFonts w:hint="default"/>
      </w:rPr>
    </w:lvl>
    <w:lvl w:ilvl="4" w:tplc="2A22ADD4">
      <w:start w:val="1"/>
      <w:numFmt w:val="bullet"/>
      <w:lvlText w:val="•"/>
      <w:lvlJc w:val="left"/>
      <w:pPr>
        <w:ind w:left="4883" w:hanging="284"/>
      </w:pPr>
      <w:rPr>
        <w:rFonts w:hint="default"/>
      </w:rPr>
    </w:lvl>
    <w:lvl w:ilvl="5" w:tplc="3042DA72">
      <w:start w:val="1"/>
      <w:numFmt w:val="bullet"/>
      <w:lvlText w:val="•"/>
      <w:lvlJc w:val="left"/>
      <w:pPr>
        <w:ind w:left="4066" w:hanging="284"/>
      </w:pPr>
      <w:rPr>
        <w:rFonts w:hint="default"/>
      </w:rPr>
    </w:lvl>
    <w:lvl w:ilvl="6" w:tplc="E0907C90">
      <w:start w:val="1"/>
      <w:numFmt w:val="bullet"/>
      <w:lvlText w:val="•"/>
      <w:lvlJc w:val="left"/>
      <w:pPr>
        <w:ind w:left="3248" w:hanging="284"/>
      </w:pPr>
      <w:rPr>
        <w:rFonts w:hint="default"/>
      </w:rPr>
    </w:lvl>
    <w:lvl w:ilvl="7" w:tplc="341A1F5E">
      <w:start w:val="1"/>
      <w:numFmt w:val="bullet"/>
      <w:lvlText w:val="•"/>
      <w:lvlJc w:val="left"/>
      <w:pPr>
        <w:ind w:left="2430" w:hanging="284"/>
      </w:pPr>
      <w:rPr>
        <w:rFonts w:hint="default"/>
      </w:rPr>
    </w:lvl>
    <w:lvl w:ilvl="8" w:tplc="DCD0D4FE">
      <w:start w:val="1"/>
      <w:numFmt w:val="bullet"/>
      <w:lvlText w:val="•"/>
      <w:lvlJc w:val="left"/>
      <w:pPr>
        <w:ind w:left="1612" w:hanging="284"/>
      </w:pPr>
      <w:rPr>
        <w:rFonts w:hint="default"/>
      </w:rPr>
    </w:lvl>
  </w:abstractNum>
  <w:abstractNum w:abstractNumId="24">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4372391F"/>
    <w:multiLevelType w:val="hybridMultilevel"/>
    <w:tmpl w:val="D65C0C6E"/>
    <w:lvl w:ilvl="0" w:tplc="2F2CFF88">
      <w:start w:val="1"/>
      <w:numFmt w:val="bullet"/>
      <w:lvlText w:val=""/>
      <w:lvlJc w:val="left"/>
      <w:pPr>
        <w:ind w:left="360" w:hanging="360"/>
      </w:pPr>
      <w:rPr>
        <w:rFonts w:ascii="Symbol" w:hAnsi="Symbol" w:hint="default"/>
        <w:sz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442B6D73"/>
    <w:multiLevelType w:val="hybridMultilevel"/>
    <w:tmpl w:val="44D075C8"/>
    <w:lvl w:ilvl="0" w:tplc="F3E43A70">
      <w:start w:val="1"/>
      <w:numFmt w:val="bullet"/>
      <w:lvlText w:val="•"/>
      <w:lvlJc w:val="left"/>
      <w:pPr>
        <w:ind w:left="360" w:hanging="360"/>
      </w:pPr>
      <w:rPr>
        <w:rFonts w:ascii="Calibri" w:eastAsia="Calibri" w:hAnsi="Calibri" w:hint="default"/>
        <w:color w:val="007183"/>
        <w:w w:val="56"/>
        <w:sz w:val="20"/>
        <w:szCs w:val="20"/>
      </w:rPr>
    </w:lvl>
    <w:lvl w:ilvl="1" w:tplc="26CCE50E">
      <w:start w:val="1"/>
      <w:numFmt w:val="bullet"/>
      <w:lvlText w:val="•"/>
      <w:lvlJc w:val="left"/>
      <w:pPr>
        <w:ind w:left="1066" w:hanging="360"/>
      </w:pPr>
      <w:rPr>
        <w:rFonts w:hint="default"/>
      </w:rPr>
    </w:lvl>
    <w:lvl w:ilvl="2" w:tplc="0366BFB0">
      <w:start w:val="1"/>
      <w:numFmt w:val="bullet"/>
      <w:lvlText w:val="•"/>
      <w:lvlJc w:val="left"/>
      <w:pPr>
        <w:ind w:left="1773" w:hanging="360"/>
      </w:pPr>
      <w:rPr>
        <w:rFonts w:hint="default"/>
      </w:rPr>
    </w:lvl>
    <w:lvl w:ilvl="3" w:tplc="5FA4A5F2">
      <w:start w:val="1"/>
      <w:numFmt w:val="bullet"/>
      <w:lvlText w:val="•"/>
      <w:lvlJc w:val="left"/>
      <w:pPr>
        <w:ind w:left="2479" w:hanging="360"/>
      </w:pPr>
      <w:rPr>
        <w:rFonts w:hint="default"/>
      </w:rPr>
    </w:lvl>
    <w:lvl w:ilvl="4" w:tplc="BD561B9A">
      <w:start w:val="1"/>
      <w:numFmt w:val="bullet"/>
      <w:lvlText w:val="•"/>
      <w:lvlJc w:val="left"/>
      <w:pPr>
        <w:ind w:left="3186" w:hanging="360"/>
      </w:pPr>
      <w:rPr>
        <w:rFonts w:hint="default"/>
      </w:rPr>
    </w:lvl>
    <w:lvl w:ilvl="5" w:tplc="42A63B04">
      <w:start w:val="1"/>
      <w:numFmt w:val="bullet"/>
      <w:lvlText w:val="•"/>
      <w:lvlJc w:val="left"/>
      <w:pPr>
        <w:ind w:left="3892" w:hanging="360"/>
      </w:pPr>
      <w:rPr>
        <w:rFonts w:hint="default"/>
      </w:rPr>
    </w:lvl>
    <w:lvl w:ilvl="6" w:tplc="9CDADCEE">
      <w:start w:val="1"/>
      <w:numFmt w:val="bullet"/>
      <w:lvlText w:val="•"/>
      <w:lvlJc w:val="left"/>
      <w:pPr>
        <w:ind w:left="4599" w:hanging="360"/>
      </w:pPr>
      <w:rPr>
        <w:rFonts w:hint="default"/>
      </w:rPr>
    </w:lvl>
    <w:lvl w:ilvl="7" w:tplc="30E676AE">
      <w:start w:val="1"/>
      <w:numFmt w:val="bullet"/>
      <w:lvlText w:val="•"/>
      <w:lvlJc w:val="left"/>
      <w:pPr>
        <w:ind w:left="5306" w:hanging="360"/>
      </w:pPr>
      <w:rPr>
        <w:rFonts w:hint="default"/>
      </w:rPr>
    </w:lvl>
    <w:lvl w:ilvl="8" w:tplc="59604F68">
      <w:start w:val="1"/>
      <w:numFmt w:val="bullet"/>
      <w:lvlText w:val="•"/>
      <w:lvlJc w:val="left"/>
      <w:pPr>
        <w:ind w:left="6012" w:hanging="360"/>
      </w:pPr>
      <w:rPr>
        <w:rFonts w:hint="default"/>
      </w:rPr>
    </w:lvl>
  </w:abstractNum>
  <w:abstractNum w:abstractNumId="27">
    <w:nsid w:val="46334683"/>
    <w:multiLevelType w:val="hybridMultilevel"/>
    <w:tmpl w:val="115EA7E8"/>
    <w:lvl w:ilvl="0" w:tplc="A224C1F8">
      <w:start w:val="1"/>
      <w:numFmt w:val="bullet"/>
      <w:lvlText w:val=""/>
      <w:lvlJc w:val="left"/>
      <w:pPr>
        <w:tabs>
          <w:tab w:val="num" w:pos="284"/>
        </w:tabs>
        <w:ind w:left="284" w:hanging="284"/>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7024B8C"/>
    <w:multiLevelType w:val="hybridMultilevel"/>
    <w:tmpl w:val="DCC89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473624A5"/>
    <w:multiLevelType w:val="hybridMultilevel"/>
    <w:tmpl w:val="2D4655A2"/>
    <w:lvl w:ilvl="0" w:tplc="BB02E562">
      <w:start w:val="1"/>
      <w:numFmt w:val="bullet"/>
      <w:lvlText w:val="•"/>
      <w:lvlJc w:val="left"/>
      <w:pPr>
        <w:ind w:left="1133" w:hanging="284"/>
      </w:pPr>
      <w:rPr>
        <w:rFonts w:ascii="Calibri" w:eastAsia="Calibri" w:hAnsi="Calibri" w:hint="default"/>
        <w:color w:val="007183"/>
        <w:w w:val="56"/>
        <w:sz w:val="20"/>
        <w:szCs w:val="20"/>
      </w:rPr>
    </w:lvl>
    <w:lvl w:ilvl="1" w:tplc="5E4AA734">
      <w:start w:val="1"/>
      <w:numFmt w:val="bullet"/>
      <w:lvlText w:val="–"/>
      <w:lvlJc w:val="left"/>
      <w:pPr>
        <w:ind w:left="1417" w:hanging="284"/>
      </w:pPr>
      <w:rPr>
        <w:rFonts w:ascii="Calibri" w:eastAsia="Calibri" w:hAnsi="Calibri" w:hint="default"/>
        <w:color w:val="007183"/>
        <w:w w:val="119"/>
        <w:sz w:val="20"/>
        <w:szCs w:val="20"/>
      </w:rPr>
    </w:lvl>
    <w:lvl w:ilvl="2" w:tplc="03B47386">
      <w:start w:val="1"/>
      <w:numFmt w:val="bullet"/>
      <w:lvlText w:val="•"/>
      <w:lvlJc w:val="left"/>
      <w:pPr>
        <w:ind w:left="1884" w:hanging="284"/>
      </w:pPr>
      <w:rPr>
        <w:rFonts w:hint="default"/>
      </w:rPr>
    </w:lvl>
    <w:lvl w:ilvl="3" w:tplc="5C9C2C64">
      <w:start w:val="1"/>
      <w:numFmt w:val="bullet"/>
      <w:lvlText w:val="•"/>
      <w:lvlJc w:val="left"/>
      <w:pPr>
        <w:ind w:left="2351" w:hanging="284"/>
      </w:pPr>
      <w:rPr>
        <w:rFonts w:hint="default"/>
      </w:rPr>
    </w:lvl>
    <w:lvl w:ilvl="4" w:tplc="7F9E55DA">
      <w:start w:val="1"/>
      <w:numFmt w:val="bullet"/>
      <w:lvlText w:val="•"/>
      <w:lvlJc w:val="left"/>
      <w:pPr>
        <w:ind w:left="2818" w:hanging="284"/>
      </w:pPr>
      <w:rPr>
        <w:rFonts w:hint="default"/>
      </w:rPr>
    </w:lvl>
    <w:lvl w:ilvl="5" w:tplc="11A8A4B4">
      <w:start w:val="1"/>
      <w:numFmt w:val="bullet"/>
      <w:lvlText w:val="•"/>
      <w:lvlJc w:val="left"/>
      <w:pPr>
        <w:ind w:left="3285" w:hanging="284"/>
      </w:pPr>
      <w:rPr>
        <w:rFonts w:hint="default"/>
      </w:rPr>
    </w:lvl>
    <w:lvl w:ilvl="6" w:tplc="0F6AB0C2">
      <w:start w:val="1"/>
      <w:numFmt w:val="bullet"/>
      <w:lvlText w:val="•"/>
      <w:lvlJc w:val="left"/>
      <w:pPr>
        <w:ind w:left="3752" w:hanging="284"/>
      </w:pPr>
      <w:rPr>
        <w:rFonts w:hint="default"/>
      </w:rPr>
    </w:lvl>
    <w:lvl w:ilvl="7" w:tplc="764E1080">
      <w:start w:val="1"/>
      <w:numFmt w:val="bullet"/>
      <w:lvlText w:val="•"/>
      <w:lvlJc w:val="left"/>
      <w:pPr>
        <w:ind w:left="4219" w:hanging="284"/>
      </w:pPr>
      <w:rPr>
        <w:rFonts w:hint="default"/>
      </w:rPr>
    </w:lvl>
    <w:lvl w:ilvl="8" w:tplc="72F45A88">
      <w:start w:val="1"/>
      <w:numFmt w:val="bullet"/>
      <w:lvlText w:val="•"/>
      <w:lvlJc w:val="left"/>
      <w:pPr>
        <w:ind w:left="4686" w:hanging="284"/>
      </w:pPr>
      <w:rPr>
        <w:rFonts w:hint="default"/>
      </w:rPr>
    </w:lvl>
  </w:abstractNum>
  <w:abstractNum w:abstractNumId="30">
    <w:nsid w:val="4DD5259F"/>
    <w:multiLevelType w:val="hybridMultilevel"/>
    <w:tmpl w:val="E444A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DE20F49"/>
    <w:multiLevelType w:val="multilevel"/>
    <w:tmpl w:val="3E4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F0963FC"/>
    <w:multiLevelType w:val="hybridMultilevel"/>
    <w:tmpl w:val="12467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4F0C497B"/>
    <w:multiLevelType w:val="multilevel"/>
    <w:tmpl w:val="8A6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1C8301C"/>
    <w:multiLevelType w:val="multilevel"/>
    <w:tmpl w:val="DCB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4DB292D"/>
    <w:multiLevelType w:val="hybridMultilevel"/>
    <w:tmpl w:val="AF8AE718"/>
    <w:lvl w:ilvl="0" w:tplc="07106FBC">
      <w:start w:val="1"/>
      <w:numFmt w:val="bullet"/>
      <w:lvlText w:val="•"/>
      <w:lvlJc w:val="left"/>
      <w:pPr>
        <w:ind w:left="360" w:hanging="360"/>
      </w:pPr>
      <w:rPr>
        <w:rFonts w:ascii="Calibri" w:eastAsia="Calibri" w:hAnsi="Calibri" w:hint="default"/>
        <w:color w:val="007183"/>
        <w:w w:val="56"/>
        <w:sz w:val="20"/>
        <w:szCs w:val="20"/>
      </w:rPr>
    </w:lvl>
    <w:lvl w:ilvl="1" w:tplc="06AAF384">
      <w:start w:val="1"/>
      <w:numFmt w:val="bullet"/>
      <w:lvlText w:val="•"/>
      <w:lvlJc w:val="left"/>
      <w:pPr>
        <w:ind w:left="1126" w:hanging="360"/>
      </w:pPr>
      <w:rPr>
        <w:rFonts w:hint="default"/>
      </w:rPr>
    </w:lvl>
    <w:lvl w:ilvl="2" w:tplc="B4162B9A">
      <w:start w:val="1"/>
      <w:numFmt w:val="bullet"/>
      <w:lvlText w:val="•"/>
      <w:lvlJc w:val="left"/>
      <w:pPr>
        <w:ind w:left="1892" w:hanging="360"/>
      </w:pPr>
      <w:rPr>
        <w:rFonts w:hint="default"/>
      </w:rPr>
    </w:lvl>
    <w:lvl w:ilvl="3" w:tplc="42AC5010">
      <w:start w:val="1"/>
      <w:numFmt w:val="bullet"/>
      <w:lvlText w:val="•"/>
      <w:lvlJc w:val="left"/>
      <w:pPr>
        <w:ind w:left="2659" w:hanging="360"/>
      </w:pPr>
      <w:rPr>
        <w:rFonts w:hint="default"/>
      </w:rPr>
    </w:lvl>
    <w:lvl w:ilvl="4" w:tplc="C7467EDE">
      <w:start w:val="1"/>
      <w:numFmt w:val="bullet"/>
      <w:lvlText w:val="•"/>
      <w:lvlJc w:val="left"/>
      <w:pPr>
        <w:ind w:left="3425" w:hanging="360"/>
      </w:pPr>
      <w:rPr>
        <w:rFonts w:hint="default"/>
      </w:rPr>
    </w:lvl>
    <w:lvl w:ilvl="5" w:tplc="AD507EE4">
      <w:start w:val="1"/>
      <w:numFmt w:val="bullet"/>
      <w:lvlText w:val="•"/>
      <w:lvlJc w:val="left"/>
      <w:pPr>
        <w:ind w:left="4191" w:hanging="360"/>
      </w:pPr>
      <w:rPr>
        <w:rFonts w:hint="default"/>
      </w:rPr>
    </w:lvl>
    <w:lvl w:ilvl="6" w:tplc="982AF898">
      <w:start w:val="1"/>
      <w:numFmt w:val="bullet"/>
      <w:lvlText w:val="•"/>
      <w:lvlJc w:val="left"/>
      <w:pPr>
        <w:ind w:left="4958" w:hanging="360"/>
      </w:pPr>
      <w:rPr>
        <w:rFonts w:hint="default"/>
      </w:rPr>
    </w:lvl>
    <w:lvl w:ilvl="7" w:tplc="746257D0">
      <w:start w:val="1"/>
      <w:numFmt w:val="bullet"/>
      <w:lvlText w:val="•"/>
      <w:lvlJc w:val="left"/>
      <w:pPr>
        <w:ind w:left="5724" w:hanging="360"/>
      </w:pPr>
      <w:rPr>
        <w:rFonts w:hint="default"/>
      </w:rPr>
    </w:lvl>
    <w:lvl w:ilvl="8" w:tplc="61E65104">
      <w:start w:val="1"/>
      <w:numFmt w:val="bullet"/>
      <w:lvlText w:val="•"/>
      <w:lvlJc w:val="left"/>
      <w:pPr>
        <w:ind w:left="6490" w:hanging="360"/>
      </w:pPr>
      <w:rPr>
        <w:rFonts w:hint="default"/>
      </w:rPr>
    </w:lvl>
  </w:abstractNum>
  <w:abstractNum w:abstractNumId="36">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5A647A25"/>
    <w:multiLevelType w:val="multilevel"/>
    <w:tmpl w:val="5E4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A791B11"/>
    <w:multiLevelType w:val="multilevel"/>
    <w:tmpl w:val="0448B39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PicBulletId w:val="0"/>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9">
    <w:nsid w:val="5CA313DF"/>
    <w:multiLevelType w:val="hybridMultilevel"/>
    <w:tmpl w:val="B4BAC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1">
    <w:nsid w:val="708202DF"/>
    <w:multiLevelType w:val="hybridMultilevel"/>
    <w:tmpl w:val="B2ACD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43">
    <w:nsid w:val="746E74D7"/>
    <w:multiLevelType w:val="hybridMultilevel"/>
    <w:tmpl w:val="6E0C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6AB4F22"/>
    <w:multiLevelType w:val="hybridMultilevel"/>
    <w:tmpl w:val="212E5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9807DAF"/>
    <w:multiLevelType w:val="hybridMultilevel"/>
    <w:tmpl w:val="0EDA27B8"/>
    <w:lvl w:ilvl="0" w:tplc="2F2CFF88">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6"/>
  </w:num>
  <w:num w:numId="2">
    <w:abstractNumId w:val="40"/>
  </w:num>
  <w:num w:numId="3">
    <w:abstractNumId w:val="21"/>
  </w:num>
  <w:num w:numId="4">
    <w:abstractNumId w:val="22"/>
  </w:num>
  <w:num w:numId="5">
    <w:abstractNumId w:val="1"/>
  </w:num>
  <w:num w:numId="6">
    <w:abstractNumId w:val="36"/>
  </w:num>
  <w:num w:numId="7">
    <w:abstractNumId w:val="6"/>
  </w:num>
  <w:num w:numId="8">
    <w:abstractNumId w:val="42"/>
  </w:num>
  <w:num w:numId="9">
    <w:abstractNumId w:val="4"/>
  </w:num>
  <w:num w:numId="10">
    <w:abstractNumId w:val="13"/>
  </w:num>
  <w:num w:numId="11">
    <w:abstractNumId w:val="24"/>
  </w:num>
  <w:num w:numId="12">
    <w:abstractNumId w:val="0"/>
  </w:num>
  <w:num w:numId="13">
    <w:abstractNumId w:val="17"/>
  </w:num>
  <w:num w:numId="14">
    <w:abstractNumId w:val="20"/>
  </w:num>
  <w:num w:numId="15">
    <w:abstractNumId w:val="8"/>
  </w:num>
  <w:num w:numId="16">
    <w:abstractNumId w:val="41"/>
  </w:num>
  <w:num w:numId="17">
    <w:abstractNumId w:val="32"/>
  </w:num>
  <w:num w:numId="18">
    <w:abstractNumId w:val="28"/>
  </w:num>
  <w:num w:numId="19">
    <w:abstractNumId w:val="38"/>
  </w:num>
  <w:num w:numId="20">
    <w:abstractNumId w:val="11"/>
  </w:num>
  <w:num w:numId="21">
    <w:abstractNumId w:val="19"/>
  </w:num>
  <w:num w:numId="22">
    <w:abstractNumId w:val="9"/>
  </w:num>
  <w:num w:numId="23">
    <w:abstractNumId w:val="10"/>
  </w:num>
  <w:num w:numId="24">
    <w:abstractNumId w:val="31"/>
  </w:num>
  <w:num w:numId="25">
    <w:abstractNumId w:val="34"/>
  </w:num>
  <w:num w:numId="26">
    <w:abstractNumId w:val="37"/>
  </w:num>
  <w:num w:numId="27">
    <w:abstractNumId w:val="33"/>
  </w:num>
  <w:num w:numId="28">
    <w:abstractNumId w:val="16"/>
  </w:num>
  <w:num w:numId="29">
    <w:abstractNumId w:val="15"/>
  </w:num>
  <w:num w:numId="30">
    <w:abstractNumId w:val="25"/>
  </w:num>
  <w:num w:numId="31">
    <w:abstractNumId w:val="45"/>
  </w:num>
  <w:num w:numId="32">
    <w:abstractNumId w:val="5"/>
  </w:num>
  <w:num w:numId="33">
    <w:abstractNumId w:val="7"/>
  </w:num>
  <w:num w:numId="34">
    <w:abstractNumId w:val="7"/>
    <w:lvlOverride w:ilvl="0">
      <w:startOverride w:val="1"/>
    </w:lvlOverride>
  </w:num>
  <w:num w:numId="35">
    <w:abstractNumId w:val="3"/>
  </w:num>
  <w:num w:numId="36">
    <w:abstractNumId w:val="18"/>
  </w:num>
  <w:num w:numId="37">
    <w:abstractNumId w:val="44"/>
  </w:num>
  <w:num w:numId="38">
    <w:abstractNumId w:val="43"/>
  </w:num>
  <w:num w:numId="39">
    <w:abstractNumId w:val="39"/>
  </w:num>
  <w:num w:numId="40">
    <w:abstractNumId w:val="27"/>
  </w:num>
  <w:num w:numId="41">
    <w:abstractNumId w:val="30"/>
  </w:num>
  <w:num w:numId="42">
    <w:abstractNumId w:val="12"/>
  </w:num>
  <w:num w:numId="43">
    <w:abstractNumId w:val="2"/>
  </w:num>
  <w:num w:numId="44">
    <w:abstractNumId w:val="14"/>
  </w:num>
  <w:num w:numId="45">
    <w:abstractNumId w:val="23"/>
  </w:num>
  <w:num w:numId="46">
    <w:abstractNumId w:val="29"/>
  </w:num>
  <w:num w:numId="47">
    <w:abstractNumId w:val="35"/>
  </w:num>
  <w:num w:numId="48">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04C07"/>
    <w:rsid w:val="00030B26"/>
    <w:rsid w:val="00032C0A"/>
    <w:rsid w:val="00035257"/>
    <w:rsid w:val="0006228D"/>
    <w:rsid w:val="00072BD6"/>
    <w:rsid w:val="00075B78"/>
    <w:rsid w:val="00082CD6"/>
    <w:rsid w:val="00085AFE"/>
    <w:rsid w:val="000B0730"/>
    <w:rsid w:val="000F2343"/>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3365"/>
    <w:rsid w:val="00353501"/>
    <w:rsid w:val="003606F8"/>
    <w:rsid w:val="003648EF"/>
    <w:rsid w:val="003673E6"/>
    <w:rsid w:val="00377264"/>
    <w:rsid w:val="003A26A5"/>
    <w:rsid w:val="003A3761"/>
    <w:rsid w:val="003A5FEA"/>
    <w:rsid w:val="003B1D10"/>
    <w:rsid w:val="003C76D4"/>
    <w:rsid w:val="003D2CC5"/>
    <w:rsid w:val="003E7C46"/>
    <w:rsid w:val="003F52A7"/>
    <w:rsid w:val="00400814"/>
    <w:rsid w:val="0040240C"/>
    <w:rsid w:val="0040259B"/>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4B4"/>
    <w:rsid w:val="0086388B"/>
    <w:rsid w:val="008642E5"/>
    <w:rsid w:val="00867ECF"/>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71FBB"/>
    <w:rsid w:val="00977B8A"/>
    <w:rsid w:val="00982971"/>
    <w:rsid w:val="009845AD"/>
    <w:rsid w:val="00995BA0"/>
    <w:rsid w:val="009A418B"/>
    <w:rsid w:val="009A4473"/>
    <w:rsid w:val="009B5A47"/>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553CE"/>
    <w:rsid w:val="00A5677A"/>
    <w:rsid w:val="00A6490D"/>
    <w:rsid w:val="00A74A38"/>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DE1"/>
    <w:rsid w:val="00BF4843"/>
    <w:rsid w:val="00BF5205"/>
    <w:rsid w:val="00C12508"/>
    <w:rsid w:val="00C12DFD"/>
    <w:rsid w:val="00C23728"/>
    <w:rsid w:val="00C45AA2"/>
    <w:rsid w:val="00C55BEF"/>
    <w:rsid w:val="00C60EF6"/>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A796A"/>
    <w:rsid w:val="00EB1856"/>
    <w:rsid w:val="00EB3C10"/>
    <w:rsid w:val="00EC50CE"/>
    <w:rsid w:val="00EC5B34"/>
    <w:rsid w:val="00EE2D5C"/>
    <w:rsid w:val="00EE2FA4"/>
    <w:rsid w:val="00EE4ADE"/>
    <w:rsid w:val="00EE5CB7"/>
    <w:rsid w:val="00F024FE"/>
    <w:rsid w:val="00F05AD4"/>
    <w:rsid w:val="00F14DA9"/>
    <w:rsid w:val="00F25970"/>
    <w:rsid w:val="00F5180D"/>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4AF07B-DD04-45DE-B18B-56FA08A3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C10"/>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uiPriority w:val="1"/>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semiHidden/>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paragraph" w:customStyle="1" w:styleId="Introductoryparagraph">
    <w:name w:val="Introductory paragraph"/>
    <w:basedOn w:val="Normal"/>
    <w:next w:val="Normal"/>
    <w:qFormat/>
    <w:rsid w:val="0040081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new-zealand-health-system/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C3C96-FB68-4C8F-B630-EC84BEB5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TotalTime>
  <Pages>16</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Better Public Services</dc:title>
  <dc:creator>Ministry of Health</dc:creator>
  <cp:lastModifiedBy>Jane Adam</cp:lastModifiedBy>
  <cp:revision>3</cp:revision>
  <cp:lastPrinted>2015-11-17T05:02:00Z</cp:lastPrinted>
  <dcterms:created xsi:type="dcterms:W3CDTF">2017-06-18T21:39:00Z</dcterms:created>
  <dcterms:modified xsi:type="dcterms:W3CDTF">2017-06-18T21:40:00Z</dcterms:modified>
</cp:coreProperties>
</file>