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28A" w:rsidRDefault="0012328A" w:rsidP="0012328A">
      <w:pPr>
        <w:jc w:val="center"/>
        <w:rPr>
          <w:b/>
          <w:sz w:val="72"/>
          <w:szCs w:val="72"/>
        </w:rPr>
      </w:pPr>
    </w:p>
    <w:p w:rsidR="0012328A" w:rsidRDefault="0012328A" w:rsidP="0012328A">
      <w:pPr>
        <w:jc w:val="center"/>
        <w:rPr>
          <w:b/>
          <w:sz w:val="72"/>
          <w:szCs w:val="72"/>
        </w:rPr>
      </w:pPr>
    </w:p>
    <w:p w:rsidR="0012328A" w:rsidRPr="00F918BB" w:rsidRDefault="0012328A" w:rsidP="0012328A">
      <w:pPr>
        <w:jc w:val="center"/>
        <w:rPr>
          <w:b/>
          <w:sz w:val="72"/>
          <w:szCs w:val="72"/>
        </w:rPr>
      </w:pPr>
      <w:r w:rsidRPr="00F918BB">
        <w:rPr>
          <w:b/>
          <w:sz w:val="72"/>
          <w:szCs w:val="72"/>
        </w:rPr>
        <w:t>NEW ZEALAND HEALTH STRATEGY 2015</w:t>
      </w:r>
    </w:p>
    <w:p w:rsidR="0012328A" w:rsidRPr="00F918BB" w:rsidRDefault="0012328A" w:rsidP="0012328A">
      <w:pPr>
        <w:jc w:val="center"/>
        <w:rPr>
          <w:b/>
          <w:sz w:val="72"/>
          <w:szCs w:val="72"/>
        </w:rPr>
      </w:pPr>
    </w:p>
    <w:p w:rsidR="0012328A" w:rsidRPr="00F918BB" w:rsidRDefault="0012328A" w:rsidP="0012328A">
      <w:pPr>
        <w:jc w:val="center"/>
        <w:rPr>
          <w:b/>
          <w:sz w:val="72"/>
          <w:szCs w:val="72"/>
        </w:rPr>
      </w:pPr>
      <w:r w:rsidRPr="00F918BB">
        <w:rPr>
          <w:b/>
          <w:sz w:val="72"/>
          <w:szCs w:val="72"/>
        </w:rPr>
        <w:t>CONSULTATION SUBMISSIONS</w:t>
      </w:r>
    </w:p>
    <w:p w:rsidR="0012328A" w:rsidRPr="00F918BB" w:rsidRDefault="0012328A" w:rsidP="0012328A">
      <w:pPr>
        <w:jc w:val="center"/>
        <w:rPr>
          <w:b/>
          <w:sz w:val="72"/>
          <w:szCs w:val="72"/>
        </w:rPr>
      </w:pPr>
      <w:r w:rsidRPr="00F918BB">
        <w:rPr>
          <w:b/>
          <w:sz w:val="72"/>
          <w:szCs w:val="72"/>
        </w:rPr>
        <w:t>399 – 415</w:t>
      </w:r>
    </w:p>
    <w:p w:rsidR="0012328A" w:rsidRPr="00F918BB" w:rsidRDefault="0012328A" w:rsidP="0012328A">
      <w:pPr>
        <w:jc w:val="center"/>
        <w:rPr>
          <w:b/>
          <w:sz w:val="72"/>
          <w:szCs w:val="72"/>
        </w:rPr>
      </w:pPr>
    </w:p>
    <w:p w:rsidR="0012328A" w:rsidRPr="00F918BB" w:rsidRDefault="0012328A" w:rsidP="0012328A">
      <w:pPr>
        <w:spacing w:after="160" w:line="259" w:lineRule="auto"/>
      </w:pPr>
      <w:r w:rsidRPr="00F918BB">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399</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Jodi Mitchell</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roofErr w:type="spellStart"/>
            <w:r w:rsidRPr="00F918BB">
              <w:rPr>
                <w:rFonts w:ascii="Microsoft Sans Serif" w:hAnsi="Microsoft Sans Serif" w:cs="Microsoft Sans Serif"/>
              </w:rPr>
              <w:t>SimplHealth</w:t>
            </w:r>
            <w:proofErr w:type="spellEnd"/>
            <w:r w:rsidRPr="00F918BB">
              <w:rPr>
                <w:rFonts w:ascii="Microsoft Sans Serif" w:hAnsi="Microsoft Sans Serif" w:cs="Microsoft Sans Serif"/>
              </w:rPr>
              <w:t xml:space="preserve"> Solutions Ltd</w:t>
            </w:r>
          </w:p>
        </w:tc>
      </w:tr>
    </w:tbl>
    <w:p w:rsidR="0012328A" w:rsidRPr="00F918BB" w:rsidRDefault="0012328A" w:rsidP="0012328A">
      <w:pPr>
        <w:autoSpaceDE w:val="0"/>
        <w:autoSpaceDN w:val="0"/>
        <w:adjustRightInd w:val="0"/>
        <w:rPr>
          <w:rFonts w:ascii="Tms Rmn" w:hAnsi="Tms Rmn"/>
          <w:sz w:val="24"/>
          <w:szCs w:val="24"/>
        </w:rPr>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r w:rsidRPr="00F918BB">
              <w:rPr>
                <w:rFonts w:cs="Arial"/>
                <w:sz w:val="18"/>
                <w:szCs w:val="18"/>
              </w:rPr>
              <w:t>Jodi Mitchell</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r w:rsidRPr="00F918BB">
              <w:rPr>
                <w:rFonts w:eastAsiaTheme="minorHAnsi" w:cs="Georgia"/>
                <w:sz w:val="18"/>
                <w:szCs w:val="18"/>
              </w:rPr>
              <w:t>PO Box 62-534</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proofErr w:type="spellStart"/>
            <w:r w:rsidRPr="00F918BB">
              <w:rPr>
                <w:rFonts w:eastAsiaTheme="minorHAnsi" w:cs="Georgia"/>
                <w:sz w:val="18"/>
                <w:szCs w:val="18"/>
              </w:rPr>
              <w:t>Greenlane</w:t>
            </w:r>
            <w:proofErr w:type="spellEnd"/>
            <w:r w:rsidRPr="00F918BB">
              <w:rPr>
                <w:rFonts w:eastAsiaTheme="minorHAnsi" w:cs="Georgia"/>
                <w:sz w:val="18"/>
                <w:szCs w:val="18"/>
              </w:rPr>
              <w:t>, Auckland 1546</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eastAsiaTheme="minorHAnsi" w:cs="Georgia"/>
                <w:sz w:val="18"/>
                <w:szCs w:val="18"/>
              </w:rPr>
              <w:t>Jodi.mitchell@simpl.co.nz</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proofErr w:type="spellStart"/>
            <w:r w:rsidRPr="00F918BB">
              <w:rPr>
                <w:rFonts w:eastAsiaTheme="minorHAnsi" w:cs="Georgia"/>
                <w:sz w:val="18"/>
                <w:szCs w:val="18"/>
              </w:rPr>
              <w:t>SimplHealth</w:t>
            </w:r>
            <w:proofErr w:type="spellEnd"/>
            <w:r w:rsidRPr="00F918BB">
              <w:rPr>
                <w:rFonts w:eastAsiaTheme="minorHAnsi" w:cs="Georgia"/>
                <w:sz w:val="18"/>
                <w:szCs w:val="18"/>
              </w:rPr>
              <w:t xml:space="preserve"> Solutions Limited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CEO</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ind w:left="567" w:hanging="567"/>
        <w:rPr>
          <w:rFonts w:cs="Arial"/>
        </w:rPr>
      </w:pPr>
      <w:r w:rsidRPr="00F918BB">
        <w:rPr>
          <w:rFonts w:cs="Arial"/>
          <w:sz w:val="28"/>
          <w:szCs w:val="28"/>
        </w:rPr>
        <w:fldChar w:fldCharType="begin">
          <w:ffData>
            <w:name w:val="Check1"/>
            <w:enabled/>
            <w:calcOnExit w:val="0"/>
            <w:checkBox>
              <w:sizeAuto/>
              <w:default w:val="0"/>
            </w:checkBox>
          </w:ffData>
        </w:fldChar>
      </w:r>
      <w:bookmarkStart w:id="0" w:name="Check1"/>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bookmarkEnd w:id="0"/>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 nor in a professional capacity)</w:t>
      </w:r>
    </w:p>
    <w:p w:rsidR="0012328A" w:rsidRPr="00F918BB" w:rsidRDefault="0012328A" w:rsidP="0012328A">
      <w:pPr>
        <w:tabs>
          <w:tab w:val="left" w:pos="567"/>
        </w:tabs>
        <w:spacing w:before="60"/>
        <w:rPr>
          <w:rFonts w:cs="Arial"/>
        </w:rPr>
      </w:pPr>
      <w:r w:rsidRPr="00F918BB">
        <w:rPr>
          <w:rFonts w:cs="Arial"/>
          <w:sz w:val="28"/>
          <w:szCs w:val="28"/>
        </w:rPr>
        <w:t>X</w:t>
      </w:r>
      <w:r w:rsidRPr="00F918BB">
        <w:rPr>
          <w:rFonts w:cs="Arial"/>
        </w:rPr>
        <w:tab/>
        <w:t>on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bookmarkStart w:id="1" w:name="Check3"/>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bookmarkEnd w:id="1"/>
      <w:r w:rsidRPr="00F918BB">
        <w:tab/>
        <w:t>I do not give permission for my personal details to be released.</w:t>
      </w:r>
    </w:p>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t>X</w:t>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Other </w:t>
      </w:r>
      <w:r w:rsidRPr="00F918BB">
        <w:rPr>
          <w:rFonts w:cs="Arial"/>
          <w:i/>
          <w:iCs/>
          <w:sz w:val="18"/>
        </w:rPr>
        <w:t>(please specify)</w:t>
      </w:r>
      <w:r w:rsidRPr="00F918BB">
        <w:rPr>
          <w:rFonts w:cs="Arial"/>
          <w:iCs/>
        </w:rPr>
        <w:t xml:space="preserve">: </w:t>
      </w:r>
      <w:r w:rsidRPr="00F918BB">
        <w:rPr>
          <w:rFonts w:cs="Arial"/>
          <w:iCs/>
          <w:sz w:val="18"/>
          <w:szCs w:val="18"/>
        </w:rPr>
        <w:fldChar w:fldCharType="begin">
          <w:ffData>
            <w:name w:val="Text2"/>
            <w:enabled/>
            <w:calcOnExit w:val="0"/>
            <w:textInput/>
          </w:ffData>
        </w:fldChar>
      </w:r>
      <w:bookmarkStart w:id="2" w:name="Text2"/>
      <w:r w:rsidRPr="00F918BB">
        <w:rPr>
          <w:rFonts w:cs="Arial"/>
          <w:iCs/>
          <w:sz w:val="18"/>
          <w:szCs w:val="18"/>
        </w:rPr>
        <w:instrText xml:space="preserve"> FORMTEXT </w:instrText>
      </w:r>
      <w:r w:rsidRPr="00F918BB">
        <w:rPr>
          <w:rFonts w:cs="Arial"/>
          <w:iCs/>
          <w:sz w:val="18"/>
          <w:szCs w:val="18"/>
        </w:rPr>
      </w:r>
      <w:r w:rsidRPr="00F918BB">
        <w:rPr>
          <w:rFonts w:cs="Arial"/>
          <w:iCs/>
          <w:sz w:val="18"/>
          <w:szCs w:val="18"/>
        </w:rPr>
        <w:fldChar w:fldCharType="separate"/>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sz w:val="18"/>
          <w:szCs w:val="18"/>
        </w:rPr>
        <w:fldChar w:fldCharType="end"/>
      </w:r>
      <w:bookmarkEnd w:id="2"/>
    </w:p>
    <w:p w:rsidR="0012328A" w:rsidRPr="00F918BB" w:rsidRDefault="0012328A" w:rsidP="0012328A"/>
    <w:p w:rsidR="0012328A" w:rsidRPr="00F918BB" w:rsidRDefault="0012328A" w:rsidP="0012328A">
      <w:r w:rsidRPr="00F918BB">
        <w:br w:type="page"/>
      </w:r>
    </w:p>
    <w:p w:rsidR="0012328A" w:rsidRPr="00F918BB" w:rsidRDefault="0012328A" w:rsidP="0012328A">
      <w:pPr>
        <w:autoSpaceDE w:val="0"/>
        <w:autoSpaceDN w:val="0"/>
        <w:adjustRightInd w:val="0"/>
        <w:rPr>
          <w:rFonts w:ascii="Calibri,Bold" w:eastAsiaTheme="minorHAnsi" w:hAnsi="Calibri,Bold" w:cs="Calibri,Bold"/>
          <w:b/>
          <w:bCs/>
          <w:color w:val="4F82BE"/>
          <w:sz w:val="24"/>
          <w:szCs w:val="24"/>
        </w:rPr>
      </w:pPr>
      <w:bookmarkStart w:id="3" w:name="_Toc433207223"/>
      <w:proofErr w:type="spellStart"/>
      <w:r w:rsidRPr="00F918BB">
        <w:rPr>
          <w:rFonts w:ascii="Calibri,Bold" w:eastAsiaTheme="minorHAnsi" w:hAnsi="Calibri,Bold" w:cs="Calibri,Bold"/>
          <w:b/>
          <w:bCs/>
          <w:color w:val="4F82BE"/>
          <w:sz w:val="24"/>
          <w:szCs w:val="24"/>
        </w:rPr>
        <w:lastRenderedPageBreak/>
        <w:t>SimplHealth</w:t>
      </w:r>
      <w:proofErr w:type="spellEnd"/>
      <w:r w:rsidRPr="00F918BB">
        <w:rPr>
          <w:rFonts w:ascii="Calibri,Bold" w:eastAsiaTheme="minorHAnsi" w:hAnsi="Calibri,Bold" w:cs="Calibri,Bold"/>
          <w:b/>
          <w:bCs/>
          <w:color w:val="4F82BE"/>
          <w:sz w:val="24"/>
          <w:szCs w:val="24"/>
        </w:rPr>
        <w:t xml:space="preserve"> Introduction</w:t>
      </w:r>
    </w:p>
    <w:p w:rsidR="0012328A" w:rsidRPr="00F918BB" w:rsidRDefault="0012328A" w:rsidP="0012328A">
      <w:pPr>
        <w:autoSpaceDE w:val="0"/>
        <w:autoSpaceDN w:val="0"/>
        <w:adjustRightInd w:val="0"/>
        <w:rPr>
          <w:rFonts w:eastAsiaTheme="minorHAnsi" w:cs="Calibri"/>
          <w:color w:val="000000"/>
        </w:rPr>
      </w:pPr>
      <w:r w:rsidRPr="00F918BB">
        <w:rPr>
          <w:rFonts w:eastAsiaTheme="minorHAnsi" w:cs="Calibri"/>
          <w:color w:val="000000"/>
        </w:rPr>
        <w:t>Thank you for the opportunity to provide feedback for the Update of the National Health</w:t>
      </w:r>
    </w:p>
    <w:p w:rsidR="0012328A" w:rsidRPr="00F918BB" w:rsidRDefault="0012328A" w:rsidP="0012328A">
      <w:pPr>
        <w:autoSpaceDE w:val="0"/>
        <w:autoSpaceDN w:val="0"/>
        <w:adjustRightInd w:val="0"/>
        <w:rPr>
          <w:rFonts w:eastAsiaTheme="minorHAnsi" w:cs="Calibri"/>
          <w:color w:val="000000"/>
        </w:rPr>
      </w:pPr>
      <w:r w:rsidRPr="00F918BB">
        <w:rPr>
          <w:rFonts w:eastAsiaTheme="minorHAnsi" w:cs="Calibri"/>
          <w:color w:val="000000"/>
        </w:rPr>
        <w:t>Strategy.</w:t>
      </w:r>
    </w:p>
    <w:p w:rsidR="0012328A" w:rsidRPr="00F918BB" w:rsidRDefault="0012328A" w:rsidP="0012328A">
      <w:pPr>
        <w:autoSpaceDE w:val="0"/>
        <w:autoSpaceDN w:val="0"/>
        <w:adjustRightInd w:val="0"/>
        <w:rPr>
          <w:rFonts w:eastAsiaTheme="minorHAnsi" w:cs="Calibri"/>
          <w:color w:val="000000"/>
        </w:rPr>
      </w:pPr>
    </w:p>
    <w:p w:rsidR="0012328A" w:rsidRPr="00F918BB" w:rsidRDefault="0012328A" w:rsidP="0012328A">
      <w:pPr>
        <w:autoSpaceDE w:val="0"/>
        <w:autoSpaceDN w:val="0"/>
        <w:adjustRightInd w:val="0"/>
        <w:rPr>
          <w:rFonts w:eastAsiaTheme="minorHAnsi" w:cs="Calibri"/>
          <w:color w:val="000000"/>
        </w:rPr>
      </w:pPr>
      <w:r w:rsidRPr="00F918BB">
        <w:rPr>
          <w:rFonts w:eastAsiaTheme="minorHAnsi" w:cs="Calibri"/>
          <w:color w:val="000000"/>
        </w:rPr>
        <w:t xml:space="preserve">To provide context </w:t>
      </w:r>
      <w:proofErr w:type="spellStart"/>
      <w:r w:rsidRPr="00F918BB">
        <w:rPr>
          <w:rFonts w:eastAsiaTheme="minorHAnsi" w:cs="Calibri"/>
          <w:color w:val="000000"/>
        </w:rPr>
        <w:t>SimplHealth</w:t>
      </w:r>
      <w:proofErr w:type="spellEnd"/>
      <w:r w:rsidRPr="00F918BB">
        <w:rPr>
          <w:rFonts w:eastAsiaTheme="minorHAnsi" w:cs="Calibri"/>
          <w:color w:val="000000"/>
        </w:rPr>
        <w:t xml:space="preserve"> has participated in the New Zealand health sector for the</w:t>
      </w:r>
    </w:p>
    <w:p w:rsidR="0012328A" w:rsidRPr="00F918BB" w:rsidRDefault="0012328A" w:rsidP="0012328A">
      <w:pPr>
        <w:autoSpaceDE w:val="0"/>
        <w:autoSpaceDN w:val="0"/>
        <w:adjustRightInd w:val="0"/>
        <w:rPr>
          <w:rFonts w:eastAsiaTheme="minorHAnsi" w:cs="Calibri"/>
          <w:color w:val="000000"/>
        </w:rPr>
      </w:pPr>
      <w:proofErr w:type="gramStart"/>
      <w:r w:rsidRPr="00F918BB">
        <w:rPr>
          <w:rFonts w:eastAsiaTheme="minorHAnsi" w:cs="Calibri"/>
          <w:color w:val="000000"/>
        </w:rPr>
        <w:t>last</w:t>
      </w:r>
      <w:proofErr w:type="gramEnd"/>
      <w:r w:rsidRPr="00F918BB">
        <w:rPr>
          <w:rFonts w:eastAsiaTheme="minorHAnsi" w:cs="Calibri"/>
          <w:color w:val="000000"/>
        </w:rPr>
        <w:t xml:space="preserve"> 20 years in a leadership role, providing IT platforms to assist in the administration and</w:t>
      </w:r>
    </w:p>
    <w:p w:rsidR="0012328A" w:rsidRPr="00F918BB" w:rsidRDefault="0012328A" w:rsidP="0012328A">
      <w:pPr>
        <w:autoSpaceDE w:val="0"/>
        <w:autoSpaceDN w:val="0"/>
        <w:adjustRightInd w:val="0"/>
        <w:rPr>
          <w:rFonts w:eastAsiaTheme="minorHAnsi" w:cs="Calibri"/>
          <w:color w:val="000000"/>
        </w:rPr>
      </w:pPr>
      <w:proofErr w:type="gramStart"/>
      <w:r w:rsidRPr="00F918BB">
        <w:rPr>
          <w:rFonts w:eastAsiaTheme="minorHAnsi" w:cs="Calibri"/>
          <w:color w:val="000000"/>
        </w:rPr>
        <w:t>management</w:t>
      </w:r>
      <w:proofErr w:type="gramEnd"/>
      <w:r w:rsidRPr="00F918BB">
        <w:rPr>
          <w:rFonts w:eastAsiaTheme="minorHAnsi" w:cs="Calibri"/>
          <w:color w:val="000000"/>
        </w:rPr>
        <w:t xml:space="preserve"> of healthcare information. The technology platforms we run in New Zealand</w:t>
      </w:r>
    </w:p>
    <w:p w:rsidR="0012328A" w:rsidRPr="00F918BB" w:rsidRDefault="0012328A" w:rsidP="0012328A">
      <w:pPr>
        <w:autoSpaceDE w:val="0"/>
        <w:autoSpaceDN w:val="0"/>
        <w:adjustRightInd w:val="0"/>
        <w:rPr>
          <w:rFonts w:eastAsiaTheme="minorHAnsi" w:cs="Calibri"/>
          <w:color w:val="000000"/>
        </w:rPr>
      </w:pPr>
      <w:proofErr w:type="gramStart"/>
      <w:r w:rsidRPr="00F918BB">
        <w:rPr>
          <w:rFonts w:eastAsiaTheme="minorHAnsi" w:cs="Calibri"/>
          <w:color w:val="000000"/>
        </w:rPr>
        <w:t>include</w:t>
      </w:r>
      <w:proofErr w:type="gramEnd"/>
      <w:r w:rsidRPr="00F918BB">
        <w:rPr>
          <w:rFonts w:eastAsiaTheme="minorHAnsi" w:cs="Calibri"/>
          <w:color w:val="000000"/>
        </w:rPr>
        <w:t xml:space="preserve"> those for:</w:t>
      </w:r>
    </w:p>
    <w:p w:rsidR="0012328A" w:rsidRPr="00F918BB" w:rsidRDefault="0012328A" w:rsidP="0012328A">
      <w:pPr>
        <w:autoSpaceDE w:val="0"/>
        <w:autoSpaceDN w:val="0"/>
        <w:adjustRightInd w:val="0"/>
        <w:rPr>
          <w:rFonts w:eastAsiaTheme="minorHAnsi" w:cs="Calibri"/>
          <w:color w:val="000000"/>
        </w:rPr>
      </w:pPr>
    </w:p>
    <w:p w:rsidR="0012328A" w:rsidRPr="00F918BB" w:rsidRDefault="0012328A" w:rsidP="0012328A">
      <w:pPr>
        <w:autoSpaceDE w:val="0"/>
        <w:autoSpaceDN w:val="0"/>
        <w:adjustRightInd w:val="0"/>
        <w:ind w:left="567"/>
        <w:rPr>
          <w:rFonts w:eastAsiaTheme="minorHAnsi" w:cs="Calibri"/>
          <w:color w:val="000000"/>
        </w:rPr>
      </w:pPr>
      <w:r w:rsidRPr="00F918BB">
        <w:rPr>
          <w:rFonts w:ascii="Symbol" w:eastAsiaTheme="minorHAnsi" w:hAnsi="Symbol" w:cs="Symbol"/>
          <w:color w:val="000000"/>
        </w:rPr>
        <w:t></w:t>
      </w:r>
      <w:r w:rsidRPr="00F918BB">
        <w:rPr>
          <w:rFonts w:ascii="Symbol" w:eastAsiaTheme="minorHAnsi" w:hAnsi="Symbol" w:cs="Symbol"/>
          <w:color w:val="000000"/>
        </w:rPr>
        <w:t></w:t>
      </w:r>
      <w:r w:rsidRPr="00F918BB">
        <w:rPr>
          <w:rFonts w:eastAsiaTheme="minorHAnsi" w:cs="Calibri"/>
          <w:color w:val="000000"/>
        </w:rPr>
        <w:t xml:space="preserve">NZ </w:t>
      </w:r>
      <w:proofErr w:type="spellStart"/>
      <w:r w:rsidRPr="00F918BB">
        <w:rPr>
          <w:rFonts w:eastAsiaTheme="minorHAnsi" w:cs="Calibri"/>
          <w:color w:val="000000"/>
        </w:rPr>
        <w:t>ePrescription</w:t>
      </w:r>
      <w:proofErr w:type="spellEnd"/>
      <w:r w:rsidRPr="00F918BB">
        <w:rPr>
          <w:rFonts w:eastAsiaTheme="minorHAnsi" w:cs="Calibri"/>
          <w:color w:val="000000"/>
        </w:rPr>
        <w:t xml:space="preserve"> Service</w:t>
      </w:r>
    </w:p>
    <w:p w:rsidR="0012328A" w:rsidRPr="00F918BB" w:rsidRDefault="0012328A" w:rsidP="0012328A">
      <w:pPr>
        <w:autoSpaceDE w:val="0"/>
        <w:autoSpaceDN w:val="0"/>
        <w:adjustRightInd w:val="0"/>
        <w:ind w:left="567"/>
        <w:rPr>
          <w:rFonts w:eastAsiaTheme="minorHAnsi" w:cs="Calibri"/>
          <w:color w:val="000000"/>
        </w:rPr>
      </w:pPr>
      <w:r w:rsidRPr="00F918BB">
        <w:rPr>
          <w:rFonts w:ascii="Symbol" w:eastAsiaTheme="minorHAnsi" w:hAnsi="Symbol" w:cs="Symbol"/>
          <w:color w:val="000000"/>
        </w:rPr>
        <w:t></w:t>
      </w:r>
      <w:r w:rsidRPr="00F918BB">
        <w:rPr>
          <w:rFonts w:ascii="Symbol" w:eastAsiaTheme="minorHAnsi" w:hAnsi="Symbol" w:cs="Symbol"/>
          <w:color w:val="000000"/>
        </w:rPr>
        <w:t></w:t>
      </w:r>
      <w:r w:rsidRPr="00F918BB">
        <w:rPr>
          <w:rFonts w:eastAsiaTheme="minorHAnsi" w:cs="Calibri"/>
          <w:color w:val="000000"/>
        </w:rPr>
        <w:t>The National Disability Service</w:t>
      </w:r>
    </w:p>
    <w:p w:rsidR="0012328A" w:rsidRPr="00F918BB" w:rsidRDefault="0012328A" w:rsidP="0012328A">
      <w:pPr>
        <w:autoSpaceDE w:val="0"/>
        <w:autoSpaceDN w:val="0"/>
        <w:adjustRightInd w:val="0"/>
        <w:ind w:left="567"/>
        <w:rPr>
          <w:rFonts w:eastAsiaTheme="minorHAnsi" w:cs="Calibri"/>
          <w:color w:val="000000"/>
        </w:rPr>
      </w:pPr>
      <w:r w:rsidRPr="00F918BB">
        <w:rPr>
          <w:rFonts w:ascii="Symbol" w:eastAsiaTheme="minorHAnsi" w:hAnsi="Symbol" w:cs="Symbol"/>
          <w:color w:val="000000"/>
        </w:rPr>
        <w:t></w:t>
      </w:r>
      <w:r w:rsidRPr="00F918BB">
        <w:rPr>
          <w:rFonts w:ascii="Symbol" w:eastAsiaTheme="minorHAnsi" w:hAnsi="Symbol" w:cs="Symbol"/>
          <w:color w:val="000000"/>
        </w:rPr>
        <w:t></w:t>
      </w:r>
      <w:r w:rsidRPr="00F918BB">
        <w:rPr>
          <w:rFonts w:eastAsiaTheme="minorHAnsi" w:cs="Calibri"/>
          <w:color w:val="000000"/>
        </w:rPr>
        <w:t>Long Term Conditions Management portal in Pharmacy</w:t>
      </w:r>
    </w:p>
    <w:p w:rsidR="0012328A" w:rsidRPr="00F918BB" w:rsidRDefault="0012328A" w:rsidP="0012328A">
      <w:pPr>
        <w:autoSpaceDE w:val="0"/>
        <w:autoSpaceDN w:val="0"/>
        <w:adjustRightInd w:val="0"/>
        <w:ind w:left="567"/>
        <w:rPr>
          <w:rFonts w:eastAsiaTheme="minorHAnsi" w:cs="Calibri"/>
          <w:color w:val="000000"/>
        </w:rPr>
      </w:pPr>
      <w:r w:rsidRPr="00F918BB">
        <w:rPr>
          <w:rFonts w:ascii="Symbol" w:eastAsiaTheme="minorHAnsi" w:hAnsi="Symbol" w:cs="Symbol"/>
          <w:color w:val="000000"/>
        </w:rPr>
        <w:t></w:t>
      </w:r>
      <w:r w:rsidRPr="00F918BB">
        <w:rPr>
          <w:rFonts w:ascii="Symbol" w:eastAsiaTheme="minorHAnsi" w:hAnsi="Symbol" w:cs="Symbol"/>
          <w:color w:val="000000"/>
        </w:rPr>
        <w:t></w:t>
      </w:r>
      <w:r w:rsidRPr="00F918BB">
        <w:rPr>
          <w:rFonts w:eastAsiaTheme="minorHAnsi" w:cs="Calibri"/>
          <w:color w:val="000000"/>
        </w:rPr>
        <w:t>Before 4 School Check</w:t>
      </w:r>
    </w:p>
    <w:p w:rsidR="0012328A" w:rsidRPr="00F918BB" w:rsidRDefault="0012328A" w:rsidP="0012328A">
      <w:pPr>
        <w:autoSpaceDE w:val="0"/>
        <w:autoSpaceDN w:val="0"/>
        <w:adjustRightInd w:val="0"/>
        <w:ind w:left="567"/>
        <w:rPr>
          <w:rFonts w:eastAsiaTheme="minorHAnsi" w:cs="Calibri"/>
          <w:color w:val="000000"/>
        </w:rPr>
      </w:pPr>
      <w:r w:rsidRPr="00F918BB">
        <w:rPr>
          <w:rFonts w:ascii="Symbol" w:eastAsiaTheme="minorHAnsi" w:hAnsi="Symbol" w:cs="Symbol"/>
          <w:color w:val="000000"/>
        </w:rPr>
        <w:t></w:t>
      </w:r>
      <w:r w:rsidRPr="00F918BB">
        <w:rPr>
          <w:rFonts w:ascii="Symbol" w:eastAsiaTheme="minorHAnsi" w:hAnsi="Symbol" w:cs="Symbol"/>
          <w:color w:val="000000"/>
        </w:rPr>
        <w:t></w:t>
      </w:r>
      <w:r w:rsidRPr="00F918BB">
        <w:rPr>
          <w:rFonts w:eastAsiaTheme="minorHAnsi" w:cs="Calibri"/>
          <w:color w:val="000000"/>
        </w:rPr>
        <w:t>Schools Based Vaccinations</w:t>
      </w:r>
    </w:p>
    <w:p w:rsidR="0012328A" w:rsidRPr="00F918BB" w:rsidRDefault="0012328A" w:rsidP="0012328A">
      <w:pPr>
        <w:autoSpaceDE w:val="0"/>
        <w:autoSpaceDN w:val="0"/>
        <w:adjustRightInd w:val="0"/>
        <w:ind w:left="567"/>
        <w:rPr>
          <w:rFonts w:eastAsiaTheme="minorHAnsi" w:cs="Calibri"/>
          <w:color w:val="000000"/>
        </w:rPr>
      </w:pPr>
      <w:r w:rsidRPr="00F918BB">
        <w:rPr>
          <w:rFonts w:ascii="Symbol" w:eastAsiaTheme="minorHAnsi" w:hAnsi="Symbol" w:cs="Symbol"/>
          <w:color w:val="000000"/>
        </w:rPr>
        <w:t></w:t>
      </w:r>
      <w:r w:rsidRPr="00F918BB">
        <w:rPr>
          <w:rFonts w:ascii="Symbol" w:eastAsiaTheme="minorHAnsi" w:hAnsi="Symbol" w:cs="Symbol"/>
          <w:color w:val="000000"/>
        </w:rPr>
        <w:t></w:t>
      </w:r>
      <w:r w:rsidRPr="00F918BB">
        <w:rPr>
          <w:rFonts w:eastAsiaTheme="minorHAnsi" w:cs="Calibri"/>
          <w:color w:val="000000"/>
        </w:rPr>
        <w:t>Consumer Consent Solution for Flu Immunisations.</w:t>
      </w:r>
    </w:p>
    <w:p w:rsidR="0012328A" w:rsidRPr="00F918BB" w:rsidRDefault="0012328A" w:rsidP="0012328A">
      <w:pPr>
        <w:autoSpaceDE w:val="0"/>
        <w:autoSpaceDN w:val="0"/>
        <w:adjustRightInd w:val="0"/>
        <w:rPr>
          <w:rFonts w:eastAsiaTheme="minorHAnsi" w:cs="Calibri"/>
          <w:color w:val="000000"/>
        </w:rPr>
      </w:pPr>
    </w:p>
    <w:p w:rsidR="0012328A" w:rsidRPr="00F918BB" w:rsidRDefault="0012328A" w:rsidP="0012328A">
      <w:pPr>
        <w:autoSpaceDE w:val="0"/>
        <w:autoSpaceDN w:val="0"/>
        <w:adjustRightInd w:val="0"/>
        <w:rPr>
          <w:rFonts w:eastAsiaTheme="minorHAnsi" w:cs="Calibri"/>
          <w:color w:val="000000"/>
        </w:rPr>
      </w:pPr>
      <w:proofErr w:type="spellStart"/>
      <w:r w:rsidRPr="00F918BB">
        <w:rPr>
          <w:rFonts w:eastAsiaTheme="minorHAnsi" w:cs="Calibri"/>
          <w:color w:val="000000"/>
        </w:rPr>
        <w:t>SimplHealth’s</w:t>
      </w:r>
      <w:proofErr w:type="spellEnd"/>
      <w:r w:rsidRPr="00F918BB">
        <w:rPr>
          <w:rFonts w:eastAsiaTheme="minorHAnsi" w:cs="Calibri"/>
          <w:color w:val="000000"/>
        </w:rPr>
        <w:t xml:space="preserve"> focus now is on enabling information driven healthcare.</w:t>
      </w:r>
    </w:p>
    <w:p w:rsidR="0012328A" w:rsidRPr="00F918BB" w:rsidRDefault="0012328A" w:rsidP="0012328A">
      <w:pPr>
        <w:autoSpaceDE w:val="0"/>
        <w:autoSpaceDN w:val="0"/>
        <w:adjustRightInd w:val="0"/>
        <w:rPr>
          <w:rFonts w:eastAsiaTheme="minorHAnsi" w:cs="Calibri"/>
          <w:color w:val="000000"/>
        </w:rPr>
      </w:pPr>
    </w:p>
    <w:p w:rsidR="0012328A" w:rsidRPr="00F918BB" w:rsidRDefault="0012328A" w:rsidP="0012328A">
      <w:pPr>
        <w:autoSpaceDE w:val="0"/>
        <w:autoSpaceDN w:val="0"/>
        <w:adjustRightInd w:val="0"/>
        <w:rPr>
          <w:rFonts w:eastAsiaTheme="minorHAnsi" w:cs="Calibri"/>
          <w:color w:val="000000"/>
        </w:rPr>
      </w:pPr>
      <w:r w:rsidRPr="00F918BB">
        <w:rPr>
          <w:rFonts w:eastAsiaTheme="minorHAnsi" w:cs="Calibri"/>
          <w:color w:val="000000"/>
        </w:rPr>
        <w:t>The Update document has covered a lot of ground and is sensible in its approach but we feel there are areas where it could be more innovative and visionary. Much of what it covers concerns aspects of health strategy we already understand and know about. What it needs to do is to look much further into the future and provide a vision on what we can achieve.  We believe wholeheartedly this will be information, data and technology focused.</w:t>
      </w:r>
    </w:p>
    <w:p w:rsidR="0012328A" w:rsidRPr="00F918BB" w:rsidRDefault="0012328A" w:rsidP="0012328A">
      <w:pPr>
        <w:autoSpaceDE w:val="0"/>
        <w:autoSpaceDN w:val="0"/>
        <w:adjustRightInd w:val="0"/>
        <w:rPr>
          <w:rFonts w:eastAsiaTheme="minorHAnsi" w:cs="Calibri"/>
          <w:color w:val="000000"/>
        </w:rPr>
      </w:pPr>
    </w:p>
    <w:p w:rsidR="0012328A" w:rsidRPr="00F918BB" w:rsidRDefault="0012328A" w:rsidP="0012328A">
      <w:pPr>
        <w:autoSpaceDE w:val="0"/>
        <w:autoSpaceDN w:val="0"/>
        <w:adjustRightInd w:val="0"/>
        <w:rPr>
          <w:rFonts w:eastAsiaTheme="minorHAnsi" w:cs="Calibri"/>
          <w:color w:val="000000"/>
        </w:rPr>
      </w:pPr>
      <w:r w:rsidRPr="00F918BB">
        <w:rPr>
          <w:rFonts w:eastAsiaTheme="minorHAnsi" w:cs="Calibri"/>
          <w:color w:val="000000"/>
        </w:rPr>
        <w:t>As a small country with a population of similar size to many healthcare regions in other countries, New Zealand has a huge opportunity to create the best healthcare system in the world, on the back of one that’s already very good.</w:t>
      </w:r>
    </w:p>
    <w:p w:rsidR="0012328A" w:rsidRPr="00F918BB" w:rsidRDefault="0012328A" w:rsidP="0012328A">
      <w:pPr>
        <w:autoSpaceDE w:val="0"/>
        <w:autoSpaceDN w:val="0"/>
        <w:adjustRightInd w:val="0"/>
        <w:rPr>
          <w:rFonts w:eastAsiaTheme="minorHAnsi" w:cs="Calibri"/>
          <w:color w:val="000000"/>
        </w:rPr>
      </w:pPr>
    </w:p>
    <w:p w:rsidR="0012328A" w:rsidRPr="00F918BB" w:rsidRDefault="0012328A" w:rsidP="0012328A">
      <w:pPr>
        <w:autoSpaceDE w:val="0"/>
        <w:autoSpaceDN w:val="0"/>
        <w:adjustRightInd w:val="0"/>
        <w:rPr>
          <w:rFonts w:eastAsiaTheme="minorHAnsi" w:cs="Calibri"/>
          <w:color w:val="000000"/>
        </w:rPr>
      </w:pPr>
      <w:r w:rsidRPr="00F918BB">
        <w:rPr>
          <w:rFonts w:eastAsiaTheme="minorHAnsi" w:cs="Calibri"/>
          <w:color w:val="000000"/>
        </w:rPr>
        <w:t>This will be good for everyone, so in this feedback we hope to provide insight on the areas where we feel there are gaps. These mostly relate to the use of technology as an enabler to achieve the vision and our healthcare sector’s full potential over the next 10 years. We should not sell ourselves and our capabilities short.</w:t>
      </w:r>
    </w:p>
    <w:p w:rsidR="0012328A" w:rsidRPr="00F918BB" w:rsidRDefault="0012328A" w:rsidP="0012328A">
      <w:pPr>
        <w:autoSpaceDE w:val="0"/>
        <w:autoSpaceDN w:val="0"/>
        <w:adjustRightInd w:val="0"/>
        <w:rPr>
          <w:rFonts w:eastAsiaTheme="minorHAnsi" w:cs="Calibri"/>
          <w:color w:val="000000"/>
        </w:rPr>
      </w:pPr>
    </w:p>
    <w:p w:rsidR="0012328A" w:rsidRPr="00F918BB" w:rsidRDefault="0012328A" w:rsidP="0012328A">
      <w:pPr>
        <w:autoSpaceDE w:val="0"/>
        <w:autoSpaceDN w:val="0"/>
        <w:adjustRightInd w:val="0"/>
        <w:rPr>
          <w:rFonts w:eastAsiaTheme="minorHAnsi" w:cs="Calibri"/>
          <w:color w:val="000000"/>
        </w:rPr>
      </w:pPr>
      <w:r w:rsidRPr="00F918BB">
        <w:rPr>
          <w:rFonts w:eastAsiaTheme="minorHAnsi" w:cs="Calibri"/>
          <w:color w:val="000000"/>
        </w:rPr>
        <w:t xml:space="preserve">We should also acknowledge that </w:t>
      </w:r>
      <w:proofErr w:type="spellStart"/>
      <w:r w:rsidRPr="00F918BB">
        <w:rPr>
          <w:rFonts w:eastAsiaTheme="minorHAnsi" w:cs="Calibri"/>
          <w:color w:val="000000"/>
        </w:rPr>
        <w:t>SimplHealth</w:t>
      </w:r>
      <w:proofErr w:type="spellEnd"/>
      <w:r w:rsidRPr="00F918BB">
        <w:rPr>
          <w:rFonts w:eastAsiaTheme="minorHAnsi" w:cs="Calibri"/>
          <w:color w:val="000000"/>
        </w:rPr>
        <w:t xml:space="preserve"> is a member of the Health IT Cluster of New Zealand. We have read its submission, agree with its approach and wish to both emphasise some of the points it raises and provide additional ones.</w:t>
      </w:r>
    </w:p>
    <w:p w:rsidR="0012328A" w:rsidRPr="00F918BB" w:rsidRDefault="0012328A" w:rsidP="0012328A">
      <w:pPr>
        <w:autoSpaceDE w:val="0"/>
        <w:autoSpaceDN w:val="0"/>
        <w:adjustRightInd w:val="0"/>
        <w:rPr>
          <w:rFonts w:eastAsiaTheme="minorHAnsi" w:cs="Calibri"/>
          <w:color w:val="000000"/>
        </w:rPr>
      </w:pPr>
    </w:p>
    <w:p w:rsidR="0012328A" w:rsidRPr="00F918BB" w:rsidRDefault="0012328A" w:rsidP="0012328A">
      <w:pPr>
        <w:autoSpaceDE w:val="0"/>
        <w:autoSpaceDN w:val="0"/>
        <w:adjustRightInd w:val="0"/>
      </w:pPr>
      <w:r w:rsidRPr="00F918BB">
        <w:rPr>
          <w:rFonts w:eastAsiaTheme="minorHAnsi" w:cs="Calibri"/>
          <w:color w:val="000000"/>
        </w:rPr>
        <w:t>We have also submitted three of our whitepapers that touch on a number of aspects in the Strategy document as well as our feedback. These cover the areas of Medications Intelligence, Aged Care and Consenting.</w:t>
      </w:r>
    </w:p>
    <w:p w:rsidR="0012328A" w:rsidRPr="00F918BB" w:rsidRDefault="0012328A" w:rsidP="0012328A">
      <w:pPr>
        <w:spacing w:after="160" w:line="259" w:lineRule="auto"/>
        <w:rPr>
          <w:rFonts w:asciiTheme="majorHAnsi" w:eastAsiaTheme="majorEastAsia" w:hAnsiTheme="majorHAnsi" w:cstheme="majorBidi"/>
          <w:color w:val="2E74B5" w:themeColor="accent1" w:themeShade="BF"/>
          <w:sz w:val="26"/>
          <w:szCs w:val="26"/>
        </w:rPr>
      </w:pPr>
      <w:r w:rsidRPr="00F918BB">
        <w:br w:type="page"/>
      </w:r>
    </w:p>
    <w:p w:rsidR="0012328A" w:rsidRPr="00F918BB" w:rsidRDefault="0012328A" w:rsidP="0012328A">
      <w:pPr>
        <w:pStyle w:val="Heading2"/>
      </w:pPr>
      <w:r w:rsidRPr="00F918BB">
        <w:lastRenderedPageBreak/>
        <w:t>Consultation questions</w:t>
      </w:r>
      <w:bookmarkEnd w:id="3"/>
    </w:p>
    <w:p w:rsidR="0012328A" w:rsidRPr="00F918BB" w:rsidRDefault="0012328A" w:rsidP="0012328A">
      <w:r w:rsidRPr="00F918BB">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Style w:val="TableGrid"/>
        <w:tblW w:w="9469" w:type="dxa"/>
        <w:tblInd w:w="-5" w:type="dxa"/>
        <w:tblLayout w:type="fixed"/>
        <w:tblLook w:val="04A0" w:firstRow="1" w:lastRow="0" w:firstColumn="1" w:lastColumn="0" w:noHBand="0" w:noVBand="1"/>
      </w:tblPr>
      <w:tblGrid>
        <w:gridCol w:w="9469"/>
      </w:tblGrid>
      <w:tr w:rsidR="0012328A" w:rsidRPr="00F918BB" w:rsidTr="0098623F">
        <w:tc>
          <w:tcPr>
            <w:tcW w:w="9469" w:type="dxa"/>
          </w:tcPr>
          <w:p w:rsidR="0012328A" w:rsidRPr="00F918BB" w:rsidRDefault="0012328A" w:rsidP="0098623F">
            <w:pPr>
              <w:autoSpaceDE w:val="0"/>
              <w:autoSpaceDN w:val="0"/>
              <w:adjustRightInd w:val="0"/>
              <w:rPr>
                <w:rFonts w:asciiTheme="minorHAnsi" w:eastAsiaTheme="minorHAnsi" w:hAnsiTheme="minorHAnsi" w:cs="Calibri"/>
                <w:sz w:val="22"/>
              </w:rPr>
            </w:pPr>
            <w:r w:rsidRPr="00F918BB">
              <w:rPr>
                <w:rFonts w:asciiTheme="minorHAnsi" w:eastAsiaTheme="minorHAnsi" w:hAnsiTheme="minorHAnsi" w:cs="Calibri"/>
                <w:sz w:val="22"/>
              </w:rPr>
              <w:t>The biggest opportunity for New Zealand healthcare is to put information, data and automation, through the use of information technology, front and centre in the future strategy. This has been woefully lacking for many years now.</w:t>
            </w:r>
          </w:p>
          <w:p w:rsidR="0012328A" w:rsidRPr="00F918BB" w:rsidRDefault="0012328A" w:rsidP="0098623F">
            <w:pPr>
              <w:autoSpaceDE w:val="0"/>
              <w:autoSpaceDN w:val="0"/>
              <w:adjustRightInd w:val="0"/>
              <w:rPr>
                <w:rFonts w:asciiTheme="minorHAnsi" w:eastAsiaTheme="minorHAnsi" w:hAnsiTheme="minorHAnsi" w:cs="Calibri"/>
                <w:sz w:val="22"/>
              </w:rPr>
            </w:pPr>
          </w:p>
          <w:p w:rsidR="0012328A" w:rsidRPr="00F918BB" w:rsidRDefault="0012328A" w:rsidP="0098623F">
            <w:pPr>
              <w:autoSpaceDE w:val="0"/>
              <w:autoSpaceDN w:val="0"/>
              <w:adjustRightInd w:val="0"/>
              <w:rPr>
                <w:rFonts w:asciiTheme="minorHAnsi" w:eastAsiaTheme="minorHAnsi" w:hAnsiTheme="minorHAnsi" w:cs="Calibri"/>
                <w:sz w:val="22"/>
              </w:rPr>
            </w:pPr>
            <w:r w:rsidRPr="00F918BB">
              <w:rPr>
                <w:rFonts w:asciiTheme="minorHAnsi" w:eastAsiaTheme="minorHAnsi" w:hAnsiTheme="minorHAnsi" w:cs="Calibri"/>
                <w:sz w:val="22"/>
              </w:rPr>
              <w:t>This use of information technology (IT) is the foundation on which a future world class healthcare system should be built. IT has to have this role if we are to develop our healthcare to meet future challenges. In so many situations IT has been reduced to a compliance tool and a way of collecting data to meet the requirements of funding. This approach has to change.</w:t>
            </w:r>
          </w:p>
          <w:p w:rsidR="0012328A" w:rsidRPr="00F918BB" w:rsidRDefault="0012328A" w:rsidP="0098623F">
            <w:pPr>
              <w:autoSpaceDE w:val="0"/>
              <w:autoSpaceDN w:val="0"/>
              <w:adjustRightInd w:val="0"/>
              <w:rPr>
                <w:rFonts w:asciiTheme="minorHAnsi" w:eastAsiaTheme="minorHAnsi" w:hAnsiTheme="minorHAnsi" w:cs="Calibri"/>
                <w:sz w:val="22"/>
              </w:rPr>
            </w:pPr>
          </w:p>
          <w:p w:rsidR="0012328A" w:rsidRPr="00F918BB" w:rsidRDefault="0012328A" w:rsidP="0098623F">
            <w:pPr>
              <w:autoSpaceDE w:val="0"/>
              <w:autoSpaceDN w:val="0"/>
              <w:adjustRightInd w:val="0"/>
              <w:rPr>
                <w:rFonts w:asciiTheme="minorHAnsi" w:eastAsiaTheme="minorHAnsi" w:hAnsiTheme="minorHAnsi" w:cs="Calibri"/>
                <w:sz w:val="22"/>
              </w:rPr>
            </w:pPr>
            <w:r w:rsidRPr="00F918BB">
              <w:rPr>
                <w:rFonts w:asciiTheme="minorHAnsi" w:eastAsiaTheme="minorHAnsi" w:hAnsiTheme="minorHAnsi" w:cs="Calibri"/>
                <w:sz w:val="22"/>
              </w:rPr>
              <w:t>There is no doubt the Update of the National Health Strategy document talks a lot about information, data and technology but its importance cannot be emphasised more strongly. For instance, the five strategic themes on page 10 has “Smart System” as Number 5 when it should be integral to all and any initiatives under the other four strategic themes – it should not be separated out.</w:t>
            </w:r>
          </w:p>
          <w:p w:rsidR="0012328A" w:rsidRPr="00F918BB" w:rsidRDefault="0012328A" w:rsidP="0098623F">
            <w:pPr>
              <w:autoSpaceDE w:val="0"/>
              <w:autoSpaceDN w:val="0"/>
              <w:adjustRightInd w:val="0"/>
              <w:rPr>
                <w:rFonts w:asciiTheme="minorHAnsi" w:eastAsiaTheme="minorHAnsi" w:hAnsiTheme="minorHAnsi" w:cs="Calibri"/>
                <w:sz w:val="22"/>
              </w:rPr>
            </w:pPr>
          </w:p>
          <w:p w:rsidR="0012328A" w:rsidRPr="00F918BB" w:rsidRDefault="0012328A" w:rsidP="0098623F">
            <w:pPr>
              <w:autoSpaceDE w:val="0"/>
              <w:autoSpaceDN w:val="0"/>
              <w:adjustRightInd w:val="0"/>
              <w:rPr>
                <w:rFonts w:asciiTheme="minorHAnsi" w:eastAsiaTheme="minorHAnsi" w:hAnsiTheme="minorHAnsi" w:cs="Calibri"/>
                <w:sz w:val="22"/>
              </w:rPr>
            </w:pPr>
            <w:r w:rsidRPr="00F918BB">
              <w:rPr>
                <w:rFonts w:asciiTheme="minorHAnsi" w:eastAsiaTheme="minorHAnsi" w:hAnsiTheme="minorHAnsi" w:cs="Calibri"/>
                <w:sz w:val="22"/>
              </w:rPr>
              <w:t>And here’s why?</w:t>
            </w:r>
          </w:p>
          <w:p w:rsidR="0012328A" w:rsidRPr="00F918BB" w:rsidRDefault="0012328A" w:rsidP="0098623F">
            <w:pPr>
              <w:autoSpaceDE w:val="0"/>
              <w:autoSpaceDN w:val="0"/>
              <w:adjustRightInd w:val="0"/>
              <w:rPr>
                <w:rFonts w:asciiTheme="minorHAnsi" w:eastAsiaTheme="minorHAnsi" w:hAnsiTheme="minorHAnsi" w:cs="Calibri"/>
                <w:sz w:val="22"/>
              </w:rPr>
            </w:pPr>
          </w:p>
          <w:p w:rsidR="0012328A" w:rsidRPr="00F918BB" w:rsidRDefault="0012328A" w:rsidP="0098623F">
            <w:pPr>
              <w:autoSpaceDE w:val="0"/>
              <w:autoSpaceDN w:val="0"/>
              <w:adjustRightInd w:val="0"/>
              <w:rPr>
                <w:rFonts w:asciiTheme="minorHAnsi" w:eastAsiaTheme="minorHAnsi" w:hAnsiTheme="minorHAnsi" w:cs="Calibri"/>
                <w:sz w:val="22"/>
              </w:rPr>
            </w:pPr>
            <w:r w:rsidRPr="00F918BB">
              <w:rPr>
                <w:rFonts w:asciiTheme="minorHAnsi" w:eastAsiaTheme="minorHAnsi" w:hAnsiTheme="minorHAnsi" w:cs="Calibri"/>
                <w:sz w:val="22"/>
              </w:rPr>
              <w:t>On Page 6 of Part 1 of the document it says:</w:t>
            </w:r>
          </w:p>
          <w:p w:rsidR="0012328A" w:rsidRPr="00F918BB" w:rsidRDefault="0012328A" w:rsidP="0098623F">
            <w:pPr>
              <w:autoSpaceDE w:val="0"/>
              <w:autoSpaceDN w:val="0"/>
              <w:adjustRightInd w:val="0"/>
              <w:rPr>
                <w:rFonts w:asciiTheme="minorHAnsi" w:eastAsiaTheme="minorHAnsi" w:hAnsiTheme="minorHAnsi" w:cs="Calibri,Italic"/>
                <w:i/>
                <w:iCs/>
                <w:sz w:val="22"/>
              </w:rPr>
            </w:pPr>
          </w:p>
          <w:p w:rsidR="0012328A" w:rsidRPr="00F918BB" w:rsidRDefault="0012328A" w:rsidP="0098623F">
            <w:pPr>
              <w:autoSpaceDE w:val="0"/>
              <w:autoSpaceDN w:val="0"/>
              <w:adjustRightInd w:val="0"/>
              <w:rPr>
                <w:rFonts w:asciiTheme="minorHAnsi" w:eastAsiaTheme="minorHAnsi" w:hAnsiTheme="minorHAnsi" w:cs="Calibri,Italic"/>
                <w:i/>
                <w:iCs/>
                <w:sz w:val="22"/>
              </w:rPr>
            </w:pPr>
            <w:r w:rsidRPr="00F918BB">
              <w:rPr>
                <w:rFonts w:asciiTheme="minorHAnsi" w:eastAsiaTheme="minorHAnsi" w:hAnsiTheme="minorHAnsi" w:cs="Calibri,Italic"/>
                <w:i/>
                <w:iCs/>
                <w:sz w:val="22"/>
              </w:rPr>
              <w:t>“The Treasury considers that New Zealand cannot afford to keep providing services as we do now. It projects that, without significant change, government health spending would have to rise from about 7 per cent of GDP now, to about 11 per cent of GDP in 2060.”</w:t>
            </w:r>
          </w:p>
          <w:p w:rsidR="0012328A" w:rsidRPr="00F918BB" w:rsidRDefault="0012328A" w:rsidP="0098623F">
            <w:pPr>
              <w:autoSpaceDE w:val="0"/>
              <w:autoSpaceDN w:val="0"/>
              <w:adjustRightInd w:val="0"/>
              <w:rPr>
                <w:rFonts w:asciiTheme="minorHAnsi" w:eastAsiaTheme="minorHAnsi" w:hAnsiTheme="minorHAnsi" w:cs="Calibri"/>
                <w:sz w:val="22"/>
              </w:rPr>
            </w:pPr>
          </w:p>
          <w:p w:rsidR="0012328A" w:rsidRPr="00F918BB" w:rsidRDefault="0012328A" w:rsidP="0098623F">
            <w:pPr>
              <w:autoSpaceDE w:val="0"/>
              <w:autoSpaceDN w:val="0"/>
              <w:adjustRightInd w:val="0"/>
              <w:rPr>
                <w:rFonts w:asciiTheme="minorHAnsi" w:eastAsiaTheme="minorHAnsi" w:hAnsiTheme="minorHAnsi" w:cs="Calibri"/>
                <w:sz w:val="22"/>
              </w:rPr>
            </w:pPr>
            <w:r w:rsidRPr="00F918BB">
              <w:rPr>
                <w:rFonts w:asciiTheme="minorHAnsi" w:eastAsiaTheme="minorHAnsi" w:hAnsiTheme="minorHAnsi" w:cs="Calibri"/>
                <w:sz w:val="22"/>
              </w:rPr>
              <w:t>The only way the country is going to be able to afford to maintain standards and do more with less, is to use information, data and technology to drive our future healthcare. With this in mind, the additional opportunities we believe need highlighting are:</w:t>
            </w:r>
          </w:p>
          <w:p w:rsidR="0012328A" w:rsidRPr="00F918BB" w:rsidRDefault="0012328A" w:rsidP="0098623F">
            <w:pPr>
              <w:pStyle w:val="ListParagraph"/>
              <w:numPr>
                <w:ilvl w:val="0"/>
                <w:numId w:val="17"/>
              </w:numPr>
              <w:autoSpaceDE w:val="0"/>
              <w:autoSpaceDN w:val="0"/>
              <w:adjustRightInd w:val="0"/>
              <w:spacing w:before="80" w:after="80" w:line="240" w:lineRule="auto"/>
              <w:ind w:left="431" w:hanging="425"/>
              <w:contextualSpacing w:val="0"/>
              <w:rPr>
                <w:rFonts w:cs="Calibri"/>
              </w:rPr>
            </w:pPr>
            <w:r w:rsidRPr="00F918BB">
              <w:rPr>
                <w:rFonts w:cs="Calibri"/>
              </w:rPr>
              <w:t>Putting information, its value and its management at the centre of healthcare</w:t>
            </w: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This is central to all the efficiency in a healthcare system and not just a necessary</w:t>
            </w:r>
          </w:p>
          <w:p w:rsidR="0012328A" w:rsidRPr="00F918BB" w:rsidRDefault="0012328A" w:rsidP="0098623F">
            <w:pPr>
              <w:autoSpaceDE w:val="0"/>
              <w:autoSpaceDN w:val="0"/>
              <w:adjustRightInd w:val="0"/>
              <w:ind w:left="431"/>
              <w:rPr>
                <w:rFonts w:asciiTheme="minorHAnsi" w:eastAsiaTheme="minorHAnsi" w:hAnsiTheme="minorHAnsi" w:cs="Calibri"/>
                <w:sz w:val="22"/>
              </w:rPr>
            </w:pPr>
            <w:proofErr w:type="gramStart"/>
            <w:r w:rsidRPr="00F918BB">
              <w:rPr>
                <w:rFonts w:asciiTheme="minorHAnsi" w:eastAsiaTheme="minorHAnsi" w:hAnsiTheme="minorHAnsi" w:cs="Calibri"/>
                <w:sz w:val="22"/>
              </w:rPr>
              <w:t>operational</w:t>
            </w:r>
            <w:proofErr w:type="gramEnd"/>
            <w:r w:rsidRPr="00F918BB">
              <w:rPr>
                <w:rFonts w:asciiTheme="minorHAnsi" w:eastAsiaTheme="minorHAnsi" w:hAnsiTheme="minorHAnsi" w:cs="Calibri"/>
                <w:sz w:val="22"/>
              </w:rPr>
              <w:t xml:space="preserve"> tool to manage a process.</w:t>
            </w:r>
          </w:p>
          <w:p w:rsidR="0012328A" w:rsidRPr="00F918BB" w:rsidRDefault="0012328A" w:rsidP="0098623F">
            <w:pPr>
              <w:autoSpaceDE w:val="0"/>
              <w:autoSpaceDN w:val="0"/>
              <w:adjustRightInd w:val="0"/>
              <w:ind w:left="431"/>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Accurate and well-managed information reduces waste in time, resources and money, and supports targeted funding for the people and services needed the most through a customer-centric model, as opposed to a service provider model. The efficient use of data can vastly improve health outcomes and in a digital age it is very easy to collect.</w:t>
            </w:r>
          </w:p>
          <w:p w:rsidR="0012328A" w:rsidRPr="00F918BB" w:rsidRDefault="0012328A" w:rsidP="0098623F">
            <w:pPr>
              <w:pStyle w:val="TableText"/>
              <w:spacing w:before="0" w:after="0"/>
              <w:rPr>
                <w:rFonts w:asciiTheme="minorHAnsi" w:eastAsiaTheme="minorHAnsi" w:hAnsiTheme="minorHAnsi" w:cs="Symbol"/>
                <w:sz w:val="22"/>
                <w:szCs w:val="22"/>
              </w:rPr>
            </w:pPr>
          </w:p>
          <w:p w:rsidR="0012328A" w:rsidRPr="00F918BB" w:rsidRDefault="0012328A" w:rsidP="0098623F">
            <w:pPr>
              <w:pStyle w:val="TableText"/>
              <w:numPr>
                <w:ilvl w:val="0"/>
                <w:numId w:val="18"/>
              </w:numPr>
              <w:spacing w:before="0" w:after="0"/>
              <w:ind w:left="431" w:hanging="426"/>
              <w:rPr>
                <w:rFonts w:asciiTheme="minorHAnsi" w:eastAsiaTheme="minorHAnsi" w:hAnsiTheme="minorHAnsi" w:cs="Calibri"/>
                <w:sz w:val="22"/>
                <w:szCs w:val="22"/>
              </w:rPr>
            </w:pPr>
            <w:r w:rsidRPr="00F918BB">
              <w:rPr>
                <w:rFonts w:asciiTheme="minorHAnsi" w:eastAsiaTheme="minorHAnsi" w:hAnsiTheme="minorHAnsi" w:cs="Calibri"/>
                <w:sz w:val="22"/>
                <w:szCs w:val="22"/>
              </w:rPr>
              <w:t>Technology to provide automation needs more emphasis</w:t>
            </w:r>
          </w:p>
          <w:p w:rsidR="0012328A" w:rsidRPr="00F918BB" w:rsidRDefault="0012328A" w:rsidP="0098623F">
            <w:pPr>
              <w:autoSpaceDE w:val="0"/>
              <w:autoSpaceDN w:val="0"/>
              <w:adjustRightInd w:val="0"/>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 xml:space="preserve">Manual systems in healthcare can be automated quickly and efficiently. Many have been on a priority list for years but haven’t changed. An example of this is the Contract Management System (CMS) which is almost 30 years old. Each attempt to look into replacing this has been with a “big-bang” approach and been seen to be too hard or too expensive. We have to find a way to succeed with these types of initiatives. Maximising interoperability between existing systems should also </w:t>
            </w:r>
            <w:r w:rsidRPr="00F918BB">
              <w:rPr>
                <w:rFonts w:asciiTheme="minorHAnsi" w:eastAsiaTheme="minorHAnsi" w:hAnsiTheme="minorHAnsi" w:cs="Calibri"/>
                <w:sz w:val="22"/>
              </w:rPr>
              <w:lastRenderedPageBreak/>
              <w:t>be a focus, as it is a cost effective way to progress. In order to achieve these first two points we need to:</w:t>
            </w:r>
          </w:p>
          <w:p w:rsidR="0012328A" w:rsidRPr="00F918BB" w:rsidRDefault="0012328A" w:rsidP="0098623F">
            <w:pPr>
              <w:autoSpaceDE w:val="0"/>
              <w:autoSpaceDN w:val="0"/>
              <w:adjustRightInd w:val="0"/>
              <w:rPr>
                <w:rFonts w:asciiTheme="minorHAnsi" w:eastAsiaTheme="minorHAnsi" w:hAnsiTheme="minorHAnsi" w:cs="Symbol"/>
                <w:sz w:val="8"/>
                <w:szCs w:val="8"/>
              </w:rPr>
            </w:pPr>
          </w:p>
          <w:p w:rsidR="0012328A" w:rsidRPr="00F918BB" w:rsidRDefault="0012328A" w:rsidP="0098623F">
            <w:pPr>
              <w:pStyle w:val="ListParagraph"/>
              <w:numPr>
                <w:ilvl w:val="0"/>
                <w:numId w:val="18"/>
              </w:numPr>
              <w:autoSpaceDE w:val="0"/>
              <w:autoSpaceDN w:val="0"/>
              <w:adjustRightInd w:val="0"/>
              <w:spacing w:after="80" w:line="240" w:lineRule="auto"/>
              <w:ind w:left="431" w:hanging="425"/>
              <w:contextualSpacing w:val="0"/>
              <w:rPr>
                <w:rFonts w:cs="Calibri"/>
              </w:rPr>
            </w:pPr>
            <w:r w:rsidRPr="00F918BB">
              <w:rPr>
                <w:rFonts w:cs="Calibri"/>
              </w:rPr>
              <w:t>Embrace change and employ a formal change management process</w:t>
            </w: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There is a need for a stronger change management process and a requirement for allocated responsibility for this across the sector. This would bring accountability, delivery to timeframes and transparency, and it would assist formal Governance and Commercial Management of initiatives.</w:t>
            </w:r>
          </w:p>
          <w:p w:rsidR="0012328A" w:rsidRPr="00F918BB" w:rsidRDefault="0012328A" w:rsidP="0098623F">
            <w:pPr>
              <w:autoSpaceDE w:val="0"/>
              <w:autoSpaceDN w:val="0"/>
              <w:adjustRightInd w:val="0"/>
              <w:ind w:left="431"/>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Formal change management practices will help to:</w:t>
            </w:r>
          </w:p>
          <w:p w:rsidR="0012328A" w:rsidRPr="00F918BB" w:rsidRDefault="0012328A" w:rsidP="0098623F">
            <w:pPr>
              <w:autoSpaceDE w:val="0"/>
              <w:autoSpaceDN w:val="0"/>
              <w:adjustRightInd w:val="0"/>
              <w:rPr>
                <w:rFonts w:asciiTheme="minorHAnsi" w:eastAsiaTheme="minorHAnsi" w:hAnsiTheme="minorHAnsi" w:cs="Calibri"/>
                <w:sz w:val="8"/>
                <w:szCs w:val="8"/>
              </w:rPr>
            </w:pPr>
            <w:r w:rsidRPr="00F918BB">
              <w:rPr>
                <w:rFonts w:asciiTheme="minorHAnsi" w:eastAsiaTheme="minorHAnsi" w:hAnsiTheme="minorHAnsi" w:cs="Symbol"/>
                <w:sz w:val="8"/>
                <w:szCs w:val="8"/>
              </w:rPr>
              <w:t xml:space="preserve">· </w:t>
            </w:r>
          </w:p>
          <w:p w:rsidR="0012328A" w:rsidRPr="00F918BB" w:rsidRDefault="0012328A" w:rsidP="0098623F">
            <w:pPr>
              <w:pStyle w:val="ListParagraph"/>
              <w:numPr>
                <w:ilvl w:val="0"/>
                <w:numId w:val="19"/>
              </w:numPr>
              <w:autoSpaceDE w:val="0"/>
              <w:autoSpaceDN w:val="0"/>
              <w:adjustRightInd w:val="0"/>
              <w:spacing w:after="80" w:line="240" w:lineRule="auto"/>
              <w:ind w:left="431" w:hanging="425"/>
              <w:contextualSpacing w:val="0"/>
              <w:rPr>
                <w:rFonts w:cs="Calibri"/>
              </w:rPr>
            </w:pPr>
            <w:r w:rsidRPr="00F918BB">
              <w:rPr>
                <w:rFonts w:cs="Calibri"/>
              </w:rPr>
              <w:t>Speed up the change process</w:t>
            </w: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A major challenge in the sector is the ability to transform within the timeframes required despite the fact there is also a need to change faster. Execution on strategic initiatives and actions take far too long and we talk in years, not months.</w:t>
            </w:r>
          </w:p>
          <w:p w:rsidR="0012328A" w:rsidRPr="00F918BB" w:rsidRDefault="0012328A" w:rsidP="0098623F">
            <w:pPr>
              <w:autoSpaceDE w:val="0"/>
              <w:autoSpaceDN w:val="0"/>
              <w:adjustRightInd w:val="0"/>
              <w:ind w:left="431"/>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To achieve faster times to implementation and use, another opportunity is to:</w:t>
            </w:r>
          </w:p>
          <w:p w:rsidR="0012328A" w:rsidRPr="00F918BB" w:rsidRDefault="0012328A" w:rsidP="0098623F">
            <w:pPr>
              <w:autoSpaceDE w:val="0"/>
              <w:autoSpaceDN w:val="0"/>
              <w:adjustRightInd w:val="0"/>
              <w:rPr>
                <w:rFonts w:asciiTheme="minorHAnsi" w:eastAsiaTheme="minorHAnsi" w:hAnsiTheme="minorHAnsi" w:cs="Symbol"/>
                <w:sz w:val="8"/>
                <w:szCs w:val="8"/>
              </w:rPr>
            </w:pPr>
            <w:r w:rsidRPr="00F918BB">
              <w:rPr>
                <w:rFonts w:asciiTheme="minorHAnsi" w:eastAsiaTheme="minorHAnsi" w:hAnsiTheme="minorHAnsi" w:cs="Symbol"/>
                <w:sz w:val="8"/>
                <w:szCs w:val="8"/>
              </w:rPr>
              <w:t xml:space="preserve">· </w:t>
            </w:r>
          </w:p>
          <w:p w:rsidR="0012328A" w:rsidRPr="00F918BB" w:rsidRDefault="0012328A" w:rsidP="0098623F">
            <w:pPr>
              <w:pStyle w:val="ListParagraph"/>
              <w:numPr>
                <w:ilvl w:val="0"/>
                <w:numId w:val="19"/>
              </w:numPr>
              <w:autoSpaceDE w:val="0"/>
              <w:autoSpaceDN w:val="0"/>
              <w:adjustRightInd w:val="0"/>
              <w:spacing w:after="80" w:line="240" w:lineRule="auto"/>
              <w:ind w:left="431" w:hanging="425"/>
              <w:contextualSpacing w:val="0"/>
              <w:rPr>
                <w:rFonts w:cs="Calibri"/>
              </w:rPr>
            </w:pPr>
            <w:r w:rsidRPr="00F918BB">
              <w:rPr>
                <w:rFonts w:cs="Calibri"/>
              </w:rPr>
              <w:t>Embrace supply chain thinking</w:t>
            </w: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Having more of a Supply Chain Partnership model for all services, rather than the payer/service provider model. We agree that the funding should be based on value of outcomes vs. transactions performed (evidence based commissioning). However, a supply chain approach, especially in the area of IT, would assist transformation.</w:t>
            </w:r>
          </w:p>
          <w:p w:rsidR="0012328A" w:rsidRPr="00F918BB" w:rsidRDefault="0012328A" w:rsidP="0098623F">
            <w:pPr>
              <w:autoSpaceDE w:val="0"/>
              <w:autoSpaceDN w:val="0"/>
              <w:adjustRightInd w:val="0"/>
              <w:ind w:left="431"/>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Supply chain thinking will help an appreciation of the full needs for the process, including customers and suppliers.</w:t>
            </w:r>
          </w:p>
          <w:p w:rsidR="0012328A" w:rsidRPr="00F918BB" w:rsidRDefault="0012328A" w:rsidP="0098623F">
            <w:pPr>
              <w:autoSpaceDE w:val="0"/>
              <w:autoSpaceDN w:val="0"/>
              <w:adjustRightInd w:val="0"/>
              <w:rPr>
                <w:rFonts w:asciiTheme="minorHAnsi" w:eastAsiaTheme="minorHAnsi" w:hAnsiTheme="minorHAnsi" w:cs="Symbol"/>
                <w:sz w:val="8"/>
                <w:szCs w:val="8"/>
              </w:rPr>
            </w:pPr>
            <w:r w:rsidRPr="00F918BB">
              <w:rPr>
                <w:rFonts w:asciiTheme="minorHAnsi" w:eastAsiaTheme="minorHAnsi" w:hAnsiTheme="minorHAnsi" w:cs="Symbol"/>
                <w:sz w:val="8"/>
                <w:szCs w:val="8"/>
              </w:rPr>
              <w:t xml:space="preserve">· </w:t>
            </w:r>
          </w:p>
          <w:p w:rsidR="0012328A" w:rsidRPr="00F918BB" w:rsidRDefault="0012328A" w:rsidP="0098623F">
            <w:pPr>
              <w:pStyle w:val="ListParagraph"/>
              <w:numPr>
                <w:ilvl w:val="0"/>
                <w:numId w:val="19"/>
              </w:numPr>
              <w:autoSpaceDE w:val="0"/>
              <w:autoSpaceDN w:val="0"/>
              <w:adjustRightInd w:val="0"/>
              <w:spacing w:after="80" w:line="240" w:lineRule="auto"/>
              <w:ind w:left="431" w:hanging="425"/>
              <w:contextualSpacing w:val="0"/>
              <w:rPr>
                <w:rFonts w:cs="Calibri"/>
              </w:rPr>
            </w:pPr>
            <w:r w:rsidRPr="00F918BB">
              <w:rPr>
                <w:rFonts w:cs="Calibri"/>
              </w:rPr>
              <w:t>Long term thinking and strategic investment</w:t>
            </w: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The lack of strategic investment for maintaining and improving the system is obvious in the area of Information Technology and part of the reason for this is the “funding and contract arrangements embedded in the status quo”.</w:t>
            </w:r>
          </w:p>
          <w:p w:rsidR="0012328A" w:rsidRPr="00F918BB" w:rsidRDefault="0012328A" w:rsidP="0098623F">
            <w:pPr>
              <w:autoSpaceDE w:val="0"/>
              <w:autoSpaceDN w:val="0"/>
              <w:adjustRightInd w:val="0"/>
              <w:ind w:left="431"/>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Over many years there has been up-front investment in initiatives but not strong long-term, sustainable business models, which include maintaining and improving systems over time. Therefore all spend on systems is seen as a cost rather than an investment in future value, improvements and better outcomes.</w:t>
            </w:r>
          </w:p>
          <w:p w:rsidR="0012328A" w:rsidRPr="00F918BB" w:rsidRDefault="0012328A" w:rsidP="0098623F">
            <w:pPr>
              <w:autoSpaceDE w:val="0"/>
              <w:autoSpaceDN w:val="0"/>
              <w:adjustRightInd w:val="0"/>
              <w:ind w:left="431"/>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And to re-iterate the earlier point of ensuring IT is woven through all of the strategic themes, IT must be an important part of any new initiative. These initiatives should not be IT led, but IT should be thought of as one of the important enablers. There are still policies passed, initiatives introduced to manage the implementation of the policy and no IT component thought of or included in any funding.</w:t>
            </w:r>
          </w:p>
          <w:p w:rsidR="0012328A" w:rsidRPr="00F918BB" w:rsidRDefault="0012328A" w:rsidP="0098623F">
            <w:pPr>
              <w:pStyle w:val="TableText"/>
              <w:spacing w:before="0" w:after="0"/>
              <w:ind w:left="431"/>
              <w:rPr>
                <w:rFonts w:asciiTheme="minorHAnsi" w:eastAsiaTheme="minorHAnsi" w:hAnsiTheme="minorHAnsi" w:cs="Calibri"/>
                <w:sz w:val="22"/>
                <w:szCs w:val="22"/>
              </w:rPr>
            </w:pPr>
          </w:p>
          <w:p w:rsidR="0012328A" w:rsidRPr="00F918BB" w:rsidRDefault="0012328A" w:rsidP="0098623F">
            <w:pPr>
              <w:autoSpaceDE w:val="0"/>
              <w:autoSpaceDN w:val="0"/>
              <w:adjustRightInd w:val="0"/>
              <w:rPr>
                <w:rFonts w:asciiTheme="minorHAnsi" w:eastAsiaTheme="minorHAnsi" w:hAnsiTheme="minorHAnsi" w:cs="Calibri"/>
                <w:sz w:val="22"/>
              </w:rPr>
            </w:pPr>
            <w:r w:rsidRPr="00F918BB">
              <w:rPr>
                <w:rFonts w:asciiTheme="minorHAnsi" w:eastAsiaTheme="minorHAnsi" w:hAnsiTheme="minorHAnsi" w:cs="Calibri"/>
                <w:sz w:val="22"/>
              </w:rPr>
              <w:t>Other opportunities we would like to highlight include:</w:t>
            </w:r>
          </w:p>
          <w:p w:rsidR="0012328A" w:rsidRPr="00F918BB" w:rsidRDefault="0012328A" w:rsidP="0098623F">
            <w:pPr>
              <w:pStyle w:val="ListParagraph"/>
              <w:numPr>
                <w:ilvl w:val="0"/>
                <w:numId w:val="20"/>
              </w:numPr>
              <w:autoSpaceDE w:val="0"/>
              <w:autoSpaceDN w:val="0"/>
              <w:adjustRightInd w:val="0"/>
              <w:spacing w:after="0" w:line="240" w:lineRule="auto"/>
              <w:ind w:left="431" w:hanging="426"/>
              <w:contextualSpacing w:val="0"/>
              <w:rPr>
                <w:rFonts w:cs="Calibri"/>
                <w:sz w:val="22"/>
              </w:rPr>
            </w:pPr>
            <w:r w:rsidRPr="00F918BB">
              <w:rPr>
                <w:rFonts w:cs="Calibri"/>
              </w:rPr>
              <w:t xml:space="preserve">We were surprised that both exercise and nutrition were not a focus of the strategy.  </w:t>
            </w:r>
            <w:r w:rsidRPr="00F918BB">
              <w:rPr>
                <w:rFonts w:cs="Calibri"/>
                <w:sz w:val="22"/>
              </w:rPr>
              <w:t>These are in part implemented through Green Prescriptions and specific campaigns today but will be the key enablers of positive wellbeing change.</w:t>
            </w:r>
          </w:p>
          <w:p w:rsidR="0012328A" w:rsidRPr="00F918BB" w:rsidRDefault="0012328A" w:rsidP="0098623F">
            <w:pPr>
              <w:autoSpaceDE w:val="0"/>
              <w:autoSpaceDN w:val="0"/>
              <w:adjustRightInd w:val="0"/>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 xml:space="preserve">In talking about healthcare it is important to talk about wellness and maintaining health from an early age. After all, the longer we can keep people healthy through good nutrition and regular exercise the better it will be for the healthcare sector in the long term. It is also a fundamental part of addressing some serious issues we are facing </w:t>
            </w:r>
            <w:proofErr w:type="spellStart"/>
            <w:r w:rsidRPr="00F918BB">
              <w:rPr>
                <w:rFonts w:asciiTheme="minorHAnsi" w:eastAsiaTheme="minorHAnsi" w:hAnsiTheme="minorHAnsi" w:cs="Calibri"/>
                <w:sz w:val="22"/>
              </w:rPr>
              <w:t>eg</w:t>
            </w:r>
            <w:proofErr w:type="spellEnd"/>
            <w:r w:rsidRPr="00F918BB">
              <w:rPr>
                <w:rFonts w:asciiTheme="minorHAnsi" w:eastAsiaTheme="minorHAnsi" w:hAnsiTheme="minorHAnsi" w:cs="Calibri"/>
                <w:sz w:val="22"/>
              </w:rPr>
              <w:t>: obesity and diabetes.</w:t>
            </w:r>
          </w:p>
          <w:p w:rsidR="0012328A" w:rsidRPr="00F918BB" w:rsidRDefault="0012328A" w:rsidP="0098623F">
            <w:pPr>
              <w:autoSpaceDE w:val="0"/>
              <w:autoSpaceDN w:val="0"/>
              <w:adjustRightInd w:val="0"/>
              <w:ind w:left="431"/>
              <w:rPr>
                <w:rFonts w:asciiTheme="minorHAnsi" w:eastAsiaTheme="minorHAnsi" w:hAnsiTheme="minorHAnsi" w:cs="Calibri"/>
                <w:sz w:val="8"/>
                <w:szCs w:val="8"/>
              </w:rPr>
            </w:pPr>
          </w:p>
          <w:p w:rsidR="0012328A" w:rsidRPr="00F918BB" w:rsidRDefault="0012328A" w:rsidP="0098623F">
            <w:pPr>
              <w:autoSpaceDE w:val="0"/>
              <w:autoSpaceDN w:val="0"/>
              <w:adjustRightInd w:val="0"/>
              <w:ind w:left="431"/>
              <w:rPr>
                <w:rFonts w:asciiTheme="minorHAnsi" w:eastAsiaTheme="minorHAnsi" w:hAnsiTheme="minorHAnsi" w:cs="Calibri"/>
                <w:sz w:val="22"/>
              </w:rPr>
            </w:pPr>
            <w:r w:rsidRPr="00F918BB">
              <w:rPr>
                <w:rFonts w:asciiTheme="minorHAnsi" w:eastAsiaTheme="minorHAnsi" w:hAnsiTheme="minorHAnsi" w:cs="Calibri"/>
                <w:sz w:val="22"/>
              </w:rPr>
              <w:t>We strongly recommend both exercise and nutrition become an important focus in the finalised Health Strategy.</w:t>
            </w:r>
          </w:p>
          <w:p w:rsidR="0012328A" w:rsidRPr="00F918BB" w:rsidRDefault="0012328A" w:rsidP="0098623F">
            <w:pPr>
              <w:autoSpaceDE w:val="0"/>
              <w:autoSpaceDN w:val="0"/>
              <w:adjustRightInd w:val="0"/>
              <w:rPr>
                <w:rFonts w:asciiTheme="minorHAnsi" w:eastAsiaTheme="minorHAnsi" w:hAnsiTheme="minorHAnsi" w:cs="Calibri"/>
                <w:sz w:val="22"/>
              </w:rPr>
            </w:pPr>
          </w:p>
          <w:p w:rsidR="0012328A" w:rsidRPr="00F918BB" w:rsidRDefault="0012328A" w:rsidP="0098623F">
            <w:pPr>
              <w:autoSpaceDE w:val="0"/>
              <w:autoSpaceDN w:val="0"/>
              <w:adjustRightInd w:val="0"/>
              <w:rPr>
                <w:rFonts w:asciiTheme="minorHAnsi" w:eastAsiaTheme="minorHAnsi" w:hAnsiTheme="minorHAnsi" w:cs="Calibri"/>
                <w:sz w:val="22"/>
              </w:rPr>
            </w:pPr>
          </w:p>
          <w:p w:rsidR="0012328A" w:rsidRPr="00F918BB" w:rsidRDefault="0012328A" w:rsidP="0098623F">
            <w:pPr>
              <w:autoSpaceDE w:val="0"/>
              <w:autoSpaceDN w:val="0"/>
              <w:adjustRightInd w:val="0"/>
              <w:rPr>
                <w:rFonts w:asciiTheme="minorHAnsi" w:eastAsiaTheme="minorHAnsi" w:hAnsiTheme="minorHAnsi" w:cs="Calibri"/>
                <w:sz w:val="22"/>
              </w:rPr>
            </w:pPr>
            <w:r w:rsidRPr="00F918BB">
              <w:rPr>
                <w:rFonts w:asciiTheme="minorHAnsi" w:eastAsiaTheme="minorHAnsi" w:hAnsiTheme="minorHAnsi" w:cs="Calibri"/>
                <w:sz w:val="22"/>
              </w:rPr>
              <w:lastRenderedPageBreak/>
              <w:t>Other challenges we would like to highlight that could also be addressed through the more effective use of information and technology include:</w:t>
            </w:r>
          </w:p>
          <w:p w:rsidR="0012328A" w:rsidRPr="00F918BB" w:rsidRDefault="0012328A" w:rsidP="0098623F">
            <w:pPr>
              <w:pStyle w:val="ListParagraph"/>
              <w:numPr>
                <w:ilvl w:val="0"/>
                <w:numId w:val="21"/>
              </w:numPr>
              <w:autoSpaceDE w:val="0"/>
              <w:autoSpaceDN w:val="0"/>
              <w:adjustRightInd w:val="0"/>
              <w:spacing w:after="0" w:line="240" w:lineRule="auto"/>
              <w:ind w:left="572" w:hanging="567"/>
              <w:contextualSpacing w:val="0"/>
              <w:rPr>
                <w:rFonts w:cs="Calibri"/>
                <w:sz w:val="22"/>
              </w:rPr>
            </w:pPr>
            <w:r w:rsidRPr="00F918BB">
              <w:rPr>
                <w:rFonts w:cs="Calibri"/>
                <w:sz w:val="22"/>
              </w:rPr>
              <w:t>Medication wastage, estimated at around $50 million per annum</w:t>
            </w:r>
          </w:p>
          <w:p w:rsidR="0012328A" w:rsidRPr="00F918BB" w:rsidRDefault="0012328A" w:rsidP="0098623F">
            <w:pPr>
              <w:pStyle w:val="ListParagraph"/>
              <w:numPr>
                <w:ilvl w:val="0"/>
                <w:numId w:val="21"/>
              </w:numPr>
              <w:autoSpaceDE w:val="0"/>
              <w:autoSpaceDN w:val="0"/>
              <w:adjustRightInd w:val="0"/>
              <w:spacing w:after="0" w:line="240" w:lineRule="auto"/>
              <w:ind w:left="572" w:hanging="567"/>
              <w:contextualSpacing w:val="0"/>
              <w:rPr>
                <w:sz w:val="22"/>
              </w:rPr>
            </w:pPr>
            <w:r w:rsidRPr="00F918BB">
              <w:rPr>
                <w:rFonts w:cs="Calibri"/>
                <w:sz w:val="22"/>
              </w:rPr>
              <w:t>Medications non-adherence is estimated to cost $720M per year. A large portion of this is based on unplanned admissions to hospital due to poor medication adherence. Managing this area more effectively would create huge advantages for NZ in health outcomes, social improvements and costs savings.</w:t>
            </w:r>
            <w:r w:rsidRPr="00F918BB">
              <w:fldChar w:fldCharType="begin">
                <w:ffData>
                  <w:name w:val="Text3"/>
                  <w:enabled/>
                  <w:calcOnExit w:val="0"/>
                  <w:textInput/>
                </w:ffData>
              </w:fldChar>
            </w:r>
            <w:bookmarkStart w:id="4" w:name="Text3"/>
            <w:r w:rsidRPr="00F918BB">
              <w:rPr>
                <w:sz w:val="22"/>
              </w:rPr>
              <w:instrText xml:space="preserve"> FORMTEXT </w:instrText>
            </w:r>
            <w:r w:rsidRPr="00F918BB">
              <w:fldChar w:fldCharType="separate"/>
            </w:r>
            <w:r w:rsidRPr="00F918BB">
              <w:rPr>
                <w:noProof/>
                <w:sz w:val="22"/>
              </w:rPr>
              <w:t> </w:t>
            </w:r>
            <w:r w:rsidRPr="00F918BB">
              <w:rPr>
                <w:noProof/>
                <w:sz w:val="22"/>
              </w:rPr>
              <w:t> </w:t>
            </w:r>
            <w:r w:rsidRPr="00F918BB">
              <w:rPr>
                <w:noProof/>
                <w:sz w:val="22"/>
              </w:rPr>
              <w:t> </w:t>
            </w:r>
            <w:r w:rsidRPr="00F918BB">
              <w:rPr>
                <w:noProof/>
                <w:sz w:val="22"/>
              </w:rPr>
              <w:t> </w:t>
            </w:r>
            <w:r w:rsidRPr="00F918BB">
              <w:rPr>
                <w:noProof/>
                <w:sz w:val="22"/>
              </w:rPr>
              <w:t> </w:t>
            </w:r>
            <w:r w:rsidRPr="00F918BB">
              <w:fldChar w:fldCharType="end"/>
            </w:r>
            <w:bookmarkEnd w:id="4"/>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r w:rsidRPr="00F918BB">
        <w:t>The statement on page 8 of I. Future Direction seeks to capture the future we want for our health system:</w:t>
      </w:r>
    </w:p>
    <w:p w:rsidR="0012328A" w:rsidRPr="00F918BB" w:rsidRDefault="0012328A" w:rsidP="0012328A">
      <w:pPr>
        <w:pStyle w:val="Quote"/>
        <w:rPr>
          <w:rFonts w:eastAsiaTheme="minorHAnsi"/>
          <w:lang w:eastAsia="en-US"/>
        </w:rPr>
      </w:pPr>
      <w:r w:rsidRPr="00F918BB">
        <w:rPr>
          <w:rFonts w:eastAsiaTheme="minorHAnsi"/>
          <w:lang w:eastAsia="en-US"/>
        </w:rPr>
        <w:t xml:space="preserve">So that </w:t>
      </w:r>
      <w:r w:rsidRPr="00F918BB">
        <w:rPr>
          <w:rFonts w:eastAsiaTheme="minorHAnsi"/>
          <w:b/>
          <w:sz w:val="22"/>
          <w:lang w:eastAsia="en-US"/>
        </w:rPr>
        <w:t>all</w:t>
      </w:r>
      <w:r w:rsidRPr="00F918BB">
        <w:rPr>
          <w:rFonts w:eastAsiaTheme="minorHAnsi"/>
          <w:lang w:eastAsia="en-US"/>
        </w:rPr>
        <w:t xml:space="preserve"> New Zealanders </w:t>
      </w:r>
      <w:r w:rsidRPr="00F918BB">
        <w:rPr>
          <w:rFonts w:eastAsiaTheme="minorHAnsi"/>
          <w:b/>
          <w:sz w:val="22"/>
          <w:lang w:eastAsia="en-US"/>
        </w:rPr>
        <w:t>live well, stay well, get well</w:t>
      </w:r>
      <w:r w:rsidRPr="00F918BB">
        <w:rPr>
          <w:rFonts w:eastAsiaTheme="minorHAnsi"/>
          <w:lang w:eastAsia="en-US"/>
        </w:rPr>
        <w:t xml:space="preserve">, we will be </w:t>
      </w:r>
      <w:r w:rsidRPr="00F918BB">
        <w:rPr>
          <w:rFonts w:eastAsiaTheme="minorHAnsi"/>
          <w:b/>
          <w:sz w:val="22"/>
          <w:lang w:eastAsia="en-US"/>
        </w:rPr>
        <w:t>people-powered</w:t>
      </w:r>
      <w:r w:rsidRPr="00F918BB">
        <w:rPr>
          <w:rFonts w:eastAsiaTheme="minorHAnsi"/>
          <w:lang w:eastAsia="en-US"/>
        </w:rPr>
        <w:t xml:space="preserve">, providing services </w:t>
      </w:r>
      <w:r w:rsidRPr="00F918BB">
        <w:rPr>
          <w:rFonts w:eastAsiaTheme="minorHAnsi"/>
          <w:b/>
          <w:sz w:val="22"/>
          <w:lang w:eastAsia="en-US"/>
        </w:rPr>
        <w:t>closer to home</w:t>
      </w:r>
      <w:r w:rsidRPr="00F918BB">
        <w:rPr>
          <w:rFonts w:eastAsiaTheme="minorHAnsi"/>
          <w:lang w:eastAsia="en-US"/>
        </w:rPr>
        <w:t xml:space="preserve">, designed for </w:t>
      </w:r>
      <w:r w:rsidRPr="00F918BB">
        <w:rPr>
          <w:rFonts w:eastAsiaTheme="minorHAnsi"/>
          <w:b/>
          <w:sz w:val="22"/>
          <w:lang w:eastAsia="en-US"/>
        </w:rPr>
        <w:t>value and high performance</w:t>
      </w:r>
      <w:r w:rsidRPr="00F918BB">
        <w:rPr>
          <w:rFonts w:eastAsiaTheme="minorHAnsi"/>
          <w:lang w:eastAsia="en-US"/>
        </w:rPr>
        <w:t xml:space="preserve">, and working as </w:t>
      </w:r>
      <w:r w:rsidRPr="00F918BB">
        <w:rPr>
          <w:rFonts w:eastAsiaTheme="minorHAnsi"/>
          <w:b/>
          <w:sz w:val="22"/>
          <w:lang w:eastAsia="en-US"/>
        </w:rPr>
        <w:t>one team</w:t>
      </w:r>
      <w:r w:rsidRPr="00F918BB">
        <w:rPr>
          <w:rFonts w:eastAsiaTheme="minorHAnsi"/>
          <w:lang w:eastAsia="en-US"/>
        </w:rPr>
        <w:t xml:space="preserve"> in a </w:t>
      </w:r>
      <w:r w:rsidRPr="00F918BB">
        <w:rPr>
          <w:rFonts w:eastAsiaTheme="minorHAnsi"/>
          <w:b/>
          <w:sz w:val="22"/>
          <w:lang w:eastAsia="en-US"/>
        </w:rPr>
        <w:t>smart system</w:t>
      </w:r>
      <w:r w:rsidRPr="00F918BB">
        <w:rPr>
          <w:rFonts w:eastAsiaTheme="minorHAnsi"/>
          <w:lang w:eastAsia="en-US"/>
        </w:rPr>
        <w:t>.</w:t>
      </w:r>
    </w:p>
    <w:p w:rsidR="0012328A" w:rsidRPr="00F918BB" w:rsidRDefault="0012328A" w:rsidP="0012328A"/>
    <w:p w:rsidR="0012328A" w:rsidRPr="00F918BB" w:rsidRDefault="0012328A" w:rsidP="0012328A">
      <w:pPr>
        <w:spacing w:after="120"/>
        <w:ind w:left="567" w:hanging="567"/>
      </w:pPr>
      <w:r w:rsidRPr="00F918BB">
        <w:t>2.</w:t>
      </w:r>
      <w:r w:rsidRPr="00F918BB">
        <w:tab/>
        <w:t>Does the statement capture what you want from New Zealand’s health system? What would you change or suggest instead?</w:t>
      </w:r>
    </w:p>
    <w:tbl>
      <w:tblPr>
        <w:tblStyle w:val="TableGrid"/>
        <w:tblW w:w="9469" w:type="dxa"/>
        <w:tblInd w:w="-5" w:type="dxa"/>
        <w:tblLayout w:type="fixed"/>
        <w:tblLook w:val="04A0" w:firstRow="1" w:lastRow="0" w:firstColumn="1" w:lastColumn="0" w:noHBand="0" w:noVBand="1"/>
      </w:tblPr>
      <w:tblGrid>
        <w:gridCol w:w="9469"/>
      </w:tblGrid>
      <w:tr w:rsidR="0012328A" w:rsidRPr="00F918BB" w:rsidTr="0098623F">
        <w:trPr>
          <w:cantSplit/>
          <w:trHeight w:val="1559"/>
        </w:trPr>
        <w:tc>
          <w:tcPr>
            <w:tcW w:w="9469" w:type="dxa"/>
          </w:tcPr>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If ‘people-powered’ also suggests that all New Zealanders, where and when possible, take responsibility for their own wellness and good health choices, then yes it captures the essence of what is needed.</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To live well and stay well, we need to </w:t>
            </w:r>
            <w:r w:rsidRPr="00F918BB">
              <w:rPr>
                <w:rFonts w:asciiTheme="minorHAnsi" w:eastAsiaTheme="minorHAnsi" w:hAnsiTheme="minorHAnsi" w:cs="Calibri,Bold"/>
                <w:b/>
                <w:bCs/>
                <w:sz w:val="22"/>
              </w:rPr>
              <w:t>detect early and act quickly</w:t>
            </w:r>
            <w:r w:rsidRPr="00F918BB">
              <w:rPr>
                <w:rFonts w:asciiTheme="minorHAnsi" w:eastAsiaTheme="minorHAnsi" w:hAnsiTheme="minorHAnsi" w:cs="Calibri"/>
                <w:sz w:val="22"/>
              </w:rPr>
              <w:t>.</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This is where information and the technology to manage it needs to play a larger role in this review and a future healthcare system.</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In the future, information will drive healthcare to be efficient, accurate and able to support better health outcomes. More informed and therefore safer decisions will be made.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In this way we could deliver a far more ambitious vision as a top healthcare system in the world that other countries want to replicate.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We should set ourselves some real goals with respect to some of our worst issues </w:t>
            </w:r>
            <w:proofErr w:type="spellStart"/>
            <w:r w:rsidRPr="00F918BB">
              <w:rPr>
                <w:rFonts w:asciiTheme="minorHAnsi" w:eastAsiaTheme="minorHAnsi" w:hAnsiTheme="minorHAnsi" w:cs="Calibri"/>
                <w:sz w:val="22"/>
              </w:rPr>
              <w:t>eg</w:t>
            </w:r>
            <w:proofErr w:type="spellEnd"/>
            <w:r w:rsidRPr="00F918BB">
              <w:rPr>
                <w:rFonts w:asciiTheme="minorHAnsi" w:eastAsiaTheme="minorHAnsi" w:hAnsiTheme="minorHAnsi" w:cs="Calibri"/>
                <w:sz w:val="22"/>
              </w:rPr>
              <w:t>:</w:t>
            </w:r>
          </w:p>
          <w:p w:rsidR="0012328A" w:rsidRPr="00F918BB" w:rsidRDefault="0012328A" w:rsidP="0098623F">
            <w:pPr>
              <w:pStyle w:val="ListParagraph"/>
              <w:numPr>
                <w:ilvl w:val="0"/>
                <w:numId w:val="22"/>
              </w:numPr>
              <w:autoSpaceDE w:val="0"/>
              <w:autoSpaceDN w:val="0"/>
              <w:adjustRightInd w:val="0"/>
              <w:spacing w:before="80" w:after="80" w:line="240" w:lineRule="auto"/>
              <w:contextualSpacing w:val="0"/>
              <w:rPr>
                <w:rFonts w:cs="Calibri"/>
                <w:sz w:val="22"/>
              </w:rPr>
            </w:pPr>
            <w:r w:rsidRPr="00F918BB">
              <w:rPr>
                <w:rFonts w:cs="Calibri"/>
                <w:sz w:val="22"/>
              </w:rPr>
              <w:t>By 2025 not one child in NZ will be obese</w:t>
            </w:r>
          </w:p>
          <w:p w:rsidR="0012328A" w:rsidRPr="00F918BB" w:rsidRDefault="0012328A" w:rsidP="0098623F">
            <w:pPr>
              <w:pStyle w:val="ListParagraph"/>
              <w:numPr>
                <w:ilvl w:val="0"/>
                <w:numId w:val="22"/>
              </w:numPr>
              <w:autoSpaceDE w:val="0"/>
              <w:autoSpaceDN w:val="0"/>
              <w:adjustRightInd w:val="0"/>
              <w:spacing w:before="80" w:after="80" w:line="240" w:lineRule="auto"/>
              <w:contextualSpacing w:val="0"/>
              <w:rPr>
                <w:rFonts w:cs="Calibri"/>
                <w:sz w:val="22"/>
              </w:rPr>
            </w:pPr>
            <w:r w:rsidRPr="00F918BB">
              <w:rPr>
                <w:rFonts w:cs="Calibri"/>
                <w:sz w:val="22"/>
              </w:rPr>
              <w:t>A smoke free New Zealand</w:t>
            </w:r>
          </w:p>
          <w:p w:rsidR="0012328A" w:rsidRPr="00F918BB" w:rsidRDefault="0012328A" w:rsidP="0098623F">
            <w:pPr>
              <w:pStyle w:val="ListParagraph"/>
              <w:numPr>
                <w:ilvl w:val="0"/>
                <w:numId w:val="22"/>
              </w:numPr>
              <w:autoSpaceDE w:val="0"/>
              <w:autoSpaceDN w:val="0"/>
              <w:adjustRightInd w:val="0"/>
              <w:spacing w:before="80" w:after="80" w:line="240" w:lineRule="auto"/>
              <w:contextualSpacing w:val="0"/>
              <w:rPr>
                <w:rFonts w:cs="Calibri"/>
                <w:sz w:val="22"/>
              </w:rPr>
            </w:pPr>
            <w:r w:rsidRPr="00F918BB">
              <w:rPr>
                <w:rFonts w:cs="Calibri"/>
                <w:sz w:val="22"/>
              </w:rPr>
              <w:t xml:space="preserve">Stabilising numbers of people with </w:t>
            </w:r>
            <w:proofErr w:type="spellStart"/>
            <w:r w:rsidRPr="00F918BB">
              <w:rPr>
                <w:rFonts w:cs="Calibri"/>
                <w:sz w:val="22"/>
              </w:rPr>
              <w:t>prediabetes</w:t>
            </w:r>
            <w:proofErr w:type="spellEnd"/>
            <w:r w:rsidRPr="00F918BB">
              <w:rPr>
                <w:rFonts w:cs="Calibri"/>
                <w:sz w:val="22"/>
              </w:rPr>
              <w:t xml:space="preserve"> and Type 2 diabetes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At an information level, there should be:</w:t>
            </w:r>
          </w:p>
          <w:p w:rsidR="0012328A" w:rsidRPr="00F918BB" w:rsidRDefault="0012328A" w:rsidP="0098623F">
            <w:pPr>
              <w:pStyle w:val="ListParagraph"/>
              <w:numPr>
                <w:ilvl w:val="0"/>
                <w:numId w:val="23"/>
              </w:numPr>
              <w:autoSpaceDE w:val="0"/>
              <w:autoSpaceDN w:val="0"/>
              <w:adjustRightInd w:val="0"/>
              <w:spacing w:before="80" w:after="80" w:line="240" w:lineRule="auto"/>
              <w:contextualSpacing w:val="0"/>
              <w:rPr>
                <w:rFonts w:cs="Calibri"/>
                <w:sz w:val="22"/>
              </w:rPr>
            </w:pPr>
            <w:r w:rsidRPr="00F918BB">
              <w:rPr>
                <w:rFonts w:cs="Calibri"/>
                <w:sz w:val="22"/>
              </w:rPr>
              <w:t>Rationalisation of the 16 national repositories of information managed by the Ministry of Health (this is underway with the new Health IT Plan)</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An opening up of these information resources, in a secure and governed manner for service providers (including health IT vendors) to make meaningful use of and to create transactional efficiencies across the sector. This will help accelerate transformational change and encourage innovation.</w:t>
            </w:r>
          </w:p>
          <w:p w:rsidR="0012328A" w:rsidRPr="00F918BB" w:rsidRDefault="0012328A" w:rsidP="0098623F">
            <w:pPr>
              <w:autoSpaceDE w:val="0"/>
              <w:autoSpaceDN w:val="0"/>
              <w:adjustRightInd w:val="0"/>
              <w:spacing w:before="80" w:after="80"/>
              <w:rPr>
                <w:rFonts w:asciiTheme="minorHAnsi" w:hAnsiTheme="minorHAnsi"/>
                <w:sz w:val="22"/>
              </w:rPr>
            </w:pPr>
            <w:r w:rsidRPr="00F918BB">
              <w:rPr>
                <w:rFonts w:asciiTheme="minorHAnsi" w:eastAsiaTheme="minorHAnsi" w:hAnsiTheme="minorHAnsi" w:cs="Calibri"/>
                <w:sz w:val="22"/>
              </w:rPr>
              <w:t xml:space="preserve">In doing this, the principles of the NZ Data Futures Forum should be adopted. An example of this type of information use is the NZ </w:t>
            </w:r>
            <w:proofErr w:type="spellStart"/>
            <w:r w:rsidRPr="00F918BB">
              <w:rPr>
                <w:rFonts w:asciiTheme="minorHAnsi" w:eastAsiaTheme="minorHAnsi" w:hAnsiTheme="minorHAnsi" w:cs="Calibri"/>
                <w:sz w:val="22"/>
              </w:rPr>
              <w:t>ePrescription</w:t>
            </w:r>
            <w:proofErr w:type="spellEnd"/>
            <w:r w:rsidRPr="00F918BB">
              <w:rPr>
                <w:rFonts w:asciiTheme="minorHAnsi" w:eastAsiaTheme="minorHAnsi" w:hAnsiTheme="minorHAnsi" w:cs="Calibri"/>
                <w:sz w:val="22"/>
              </w:rPr>
              <w:t xml:space="preserve"> Service and its support for an adherence trial in the Waikato.</w:t>
            </w:r>
            <w:r w:rsidRPr="00F918BB">
              <w:rPr>
                <w:rFonts w:asciiTheme="minorHAnsi" w:hAnsiTheme="minorHAnsi"/>
              </w:rPr>
              <w:fldChar w:fldCharType="begin">
                <w:ffData>
                  <w:name w:val="Text3"/>
                  <w:enabled/>
                  <w:calcOnExit w:val="0"/>
                  <w:textInput/>
                </w:ffData>
              </w:fldChar>
            </w:r>
            <w:r w:rsidRPr="00F918BB">
              <w:rPr>
                <w:rFonts w:asciiTheme="minorHAnsi" w:hAnsiTheme="minorHAnsi"/>
                <w:sz w:val="22"/>
              </w:rPr>
              <w:instrText xml:space="preserve"> FORMTEXT </w:instrText>
            </w:r>
            <w:r w:rsidRPr="00F918BB">
              <w:rPr>
                <w:rFonts w:asciiTheme="minorHAnsi" w:hAnsiTheme="minorHAnsi"/>
              </w:rPr>
            </w:r>
            <w:r w:rsidRPr="00F918BB">
              <w:rPr>
                <w:rFonts w:asciiTheme="minorHAnsi" w:hAnsiTheme="minorHAnsi"/>
              </w:rPr>
              <w:fldChar w:fldCharType="separate"/>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rPr>
              <w:fldChar w:fldCharType="end"/>
            </w:r>
          </w:p>
        </w:tc>
      </w:tr>
    </w:tbl>
    <w:p w:rsidR="0012328A" w:rsidRPr="00F918BB" w:rsidRDefault="0012328A" w:rsidP="0012328A"/>
    <w:p w:rsidR="0012328A" w:rsidRPr="00F918BB" w:rsidRDefault="0012328A" w:rsidP="0012328A">
      <w:pPr>
        <w:spacing w:after="160" w:line="259" w:lineRule="auto"/>
      </w:pPr>
      <w:r w:rsidRPr="00F918BB">
        <w:br w:type="page"/>
      </w:r>
    </w:p>
    <w:p w:rsidR="0012328A" w:rsidRPr="00F918BB" w:rsidRDefault="0012328A" w:rsidP="0012328A">
      <w:r w:rsidRPr="00F918BB">
        <w:lastRenderedPageBreak/>
        <w:t>A set of eight principles is proposed to guide the New Zealand health system. These principles are listed on page 9 of I. Future Direction and page 31 of II. Roadmap of Actions.</w:t>
      </w:r>
    </w:p>
    <w:p w:rsidR="0012328A" w:rsidRPr="00F918BB" w:rsidRDefault="0012328A" w:rsidP="0012328A"/>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Style w:val="TableGrid"/>
        <w:tblW w:w="9469" w:type="dxa"/>
        <w:tblInd w:w="-5" w:type="dxa"/>
        <w:tblLayout w:type="fixed"/>
        <w:tblLook w:val="04A0" w:firstRow="1" w:lastRow="0" w:firstColumn="1" w:lastColumn="0" w:noHBand="0" w:noVBand="1"/>
      </w:tblPr>
      <w:tblGrid>
        <w:gridCol w:w="9469"/>
      </w:tblGrid>
      <w:tr w:rsidR="0012328A" w:rsidRPr="00F918BB" w:rsidTr="0098623F">
        <w:trPr>
          <w:cantSplit/>
          <w:trHeight w:val="1559"/>
        </w:trPr>
        <w:tc>
          <w:tcPr>
            <w:tcW w:w="9469" w:type="dxa"/>
          </w:tcPr>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There are two additional principles we believe should be added:</w:t>
            </w:r>
          </w:p>
          <w:p w:rsidR="0012328A" w:rsidRPr="00F918BB" w:rsidRDefault="0012328A" w:rsidP="0098623F">
            <w:pPr>
              <w:pStyle w:val="ListParagraph"/>
              <w:numPr>
                <w:ilvl w:val="0"/>
                <w:numId w:val="23"/>
              </w:numPr>
              <w:autoSpaceDE w:val="0"/>
              <w:autoSpaceDN w:val="0"/>
              <w:adjustRightInd w:val="0"/>
              <w:spacing w:before="80" w:after="80"/>
              <w:ind w:left="431" w:hanging="426"/>
              <w:rPr>
                <w:rFonts w:cs="Calibri"/>
                <w:sz w:val="22"/>
              </w:rPr>
            </w:pPr>
            <w:r w:rsidRPr="00F918BB">
              <w:rPr>
                <w:rFonts w:cs="Calibri"/>
                <w:sz w:val="22"/>
              </w:rPr>
              <w:t>Information, data, automation and technology will be a guiding principle in all aspects of future healthcare as its effective use will help us sustain and grow the best healthcare system in the world</w:t>
            </w:r>
          </w:p>
          <w:p w:rsidR="0012328A" w:rsidRPr="00F918BB" w:rsidRDefault="0012328A" w:rsidP="0098623F">
            <w:pPr>
              <w:pStyle w:val="ListParagraph"/>
              <w:numPr>
                <w:ilvl w:val="0"/>
                <w:numId w:val="23"/>
              </w:numPr>
              <w:autoSpaceDE w:val="0"/>
              <w:autoSpaceDN w:val="0"/>
              <w:adjustRightInd w:val="0"/>
              <w:spacing w:before="80" w:after="80"/>
              <w:ind w:left="431" w:hanging="426"/>
              <w:rPr>
                <w:rFonts w:cs="Calibri"/>
                <w:sz w:val="22"/>
              </w:rPr>
            </w:pPr>
            <w:r w:rsidRPr="00F918BB">
              <w:rPr>
                <w:rFonts w:cs="Calibri"/>
                <w:sz w:val="22"/>
              </w:rPr>
              <w:t>It would be good to include a principle of all New Zealanders (where possible) taking responsibility of their own wellness and making the right health choices.</w:t>
            </w:r>
          </w:p>
          <w:p w:rsidR="0012328A" w:rsidRPr="00F918BB" w:rsidRDefault="0012328A" w:rsidP="0098623F">
            <w:pPr>
              <w:autoSpaceDE w:val="0"/>
              <w:autoSpaceDN w:val="0"/>
              <w:adjustRightInd w:val="0"/>
              <w:spacing w:before="80" w:after="80"/>
              <w:ind w:left="431"/>
              <w:rPr>
                <w:rFonts w:asciiTheme="minorHAnsi" w:hAnsiTheme="minorHAnsi"/>
                <w:sz w:val="22"/>
              </w:rPr>
            </w:pPr>
            <w:r w:rsidRPr="00F918BB">
              <w:rPr>
                <w:rFonts w:asciiTheme="minorHAnsi" w:eastAsiaTheme="minorHAnsi" w:hAnsiTheme="minorHAnsi" w:cs="Calibri"/>
                <w:sz w:val="22"/>
              </w:rPr>
              <w:t>The principles of all New Zealanders being responsible for their own wellness means the implementation of the Strategy needs to consider personal wearable health technology devices for all and meaningful use of this information being included in Electronic Health Record Strategy. The Update Strategy document mentions the use of wearables but not for who and not that the information will be used.</w:t>
            </w:r>
            <w:r w:rsidRPr="00F918BB">
              <w:rPr>
                <w:rFonts w:asciiTheme="minorHAnsi" w:hAnsiTheme="minorHAnsi"/>
              </w:rPr>
              <w:fldChar w:fldCharType="begin">
                <w:ffData>
                  <w:name w:val="Text3"/>
                  <w:enabled/>
                  <w:calcOnExit w:val="0"/>
                  <w:textInput/>
                </w:ffData>
              </w:fldChar>
            </w:r>
            <w:r w:rsidRPr="00F918BB">
              <w:rPr>
                <w:rFonts w:asciiTheme="minorHAnsi" w:hAnsiTheme="minorHAnsi"/>
                <w:sz w:val="22"/>
              </w:rPr>
              <w:instrText xml:space="preserve"> FORMTEXT </w:instrText>
            </w:r>
            <w:r w:rsidRPr="00F918BB">
              <w:rPr>
                <w:rFonts w:asciiTheme="minorHAnsi" w:hAnsiTheme="minorHAnsi"/>
              </w:rPr>
            </w:r>
            <w:r w:rsidRPr="00F918BB">
              <w:rPr>
                <w:rFonts w:asciiTheme="minorHAnsi" w:hAnsiTheme="minorHAnsi"/>
              </w:rPr>
              <w:fldChar w:fldCharType="separate"/>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rPr>
              <w:fldChar w:fldCharType="end"/>
            </w:r>
          </w:p>
        </w:tc>
      </w:tr>
    </w:tbl>
    <w:p w:rsidR="0012328A" w:rsidRPr="00F918BB" w:rsidRDefault="0012328A" w:rsidP="0012328A">
      <w:pPr>
        <w:pStyle w:val="Heading3"/>
        <w:spacing w:before="360"/>
      </w:pPr>
      <w:r w:rsidRPr="00F918BB">
        <w:t>Five strategic themes</w:t>
      </w:r>
    </w:p>
    <w:p w:rsidR="0012328A" w:rsidRPr="00F918BB" w:rsidRDefault="0012328A" w:rsidP="0012328A">
      <w:r w:rsidRPr="00F918BB">
        <w:t>The Strategy proposes five strategic themes to focus action – people-powered, closer to home, value and high performance, one team and smart system (I. Future Direction, from page 10).</w:t>
      </w:r>
    </w:p>
    <w:p w:rsidR="0012328A" w:rsidRPr="00F918BB" w:rsidRDefault="0012328A" w:rsidP="0012328A"/>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Style w:val="TableGrid"/>
        <w:tblW w:w="9469" w:type="dxa"/>
        <w:tblInd w:w="-5" w:type="dxa"/>
        <w:tblLayout w:type="fixed"/>
        <w:tblLook w:val="04A0" w:firstRow="1" w:lastRow="0" w:firstColumn="1" w:lastColumn="0" w:noHBand="0" w:noVBand="1"/>
      </w:tblPr>
      <w:tblGrid>
        <w:gridCol w:w="9469"/>
      </w:tblGrid>
      <w:tr w:rsidR="0012328A" w:rsidRPr="00F918BB" w:rsidTr="0098623F">
        <w:tc>
          <w:tcPr>
            <w:tcW w:w="9469" w:type="dxa"/>
          </w:tcPr>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We believe these five elements cover the main strategic themes however would like to emphasise once again the fundamental importance of information, data and technology.</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Perhaps a more appropriate construct would be for people to be at the centre with an outer ring picturing information, data and technology, with the four other elements in an outer circle.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We don’t believe it will be possible in the future, or indeed visionary, to try to embrace any of these other four elements without the involvement of information, data and technology.</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We provide comments on each of the five elements below:</w:t>
            </w:r>
          </w:p>
          <w:p w:rsidR="0012328A" w:rsidRPr="00F918BB" w:rsidRDefault="0012328A" w:rsidP="0098623F">
            <w:pPr>
              <w:autoSpaceDE w:val="0"/>
              <w:autoSpaceDN w:val="0"/>
              <w:adjustRightInd w:val="0"/>
              <w:spacing w:before="80" w:after="80"/>
              <w:rPr>
                <w:rFonts w:asciiTheme="minorHAnsi" w:eastAsiaTheme="minorHAnsi" w:hAnsiTheme="minorHAnsi" w:cs="Calibri,Bold"/>
                <w:b/>
                <w:bCs/>
                <w:sz w:val="22"/>
              </w:rPr>
            </w:pPr>
            <w:r w:rsidRPr="00F918BB">
              <w:rPr>
                <w:rFonts w:asciiTheme="minorHAnsi" w:eastAsiaTheme="minorHAnsi" w:hAnsiTheme="minorHAnsi" w:cs="Calibri,Bold"/>
                <w:b/>
                <w:bCs/>
                <w:sz w:val="22"/>
              </w:rPr>
              <w:t>People Powered</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The vision for people-powered health in </w:t>
            </w:r>
            <w:r w:rsidRPr="00F918BB">
              <w:rPr>
                <w:rFonts w:asciiTheme="minorHAnsi" w:eastAsiaTheme="minorHAnsi" w:hAnsiTheme="minorHAnsi" w:cs="Calibri,Bold"/>
                <w:b/>
                <w:bCs/>
                <w:sz w:val="22"/>
              </w:rPr>
              <w:t xml:space="preserve">10 years’ time </w:t>
            </w:r>
            <w:r w:rsidRPr="00F918BB">
              <w:rPr>
                <w:rFonts w:asciiTheme="minorHAnsi" w:eastAsiaTheme="minorHAnsi" w:hAnsiTheme="minorHAnsi" w:cs="Calibri"/>
                <w:sz w:val="22"/>
              </w:rPr>
              <w:t>should include:</w:t>
            </w:r>
          </w:p>
          <w:p w:rsidR="0012328A" w:rsidRPr="00F918BB" w:rsidRDefault="0012328A" w:rsidP="0098623F">
            <w:pPr>
              <w:pStyle w:val="ListParagraph"/>
              <w:numPr>
                <w:ilvl w:val="1"/>
                <w:numId w:val="24"/>
              </w:numPr>
              <w:autoSpaceDE w:val="0"/>
              <w:autoSpaceDN w:val="0"/>
              <w:adjustRightInd w:val="0"/>
              <w:spacing w:before="80" w:after="80"/>
              <w:ind w:left="431" w:hanging="426"/>
              <w:rPr>
                <w:rFonts w:cs="Calibri"/>
              </w:rPr>
            </w:pPr>
            <w:r w:rsidRPr="00F918BB">
              <w:rPr>
                <w:rFonts w:cs="Calibri"/>
              </w:rPr>
              <w:t>the health system is one and not specialised silos (similar to one team)</w:t>
            </w:r>
          </w:p>
          <w:p w:rsidR="0012328A" w:rsidRPr="00F918BB" w:rsidRDefault="0012328A" w:rsidP="0098623F">
            <w:pPr>
              <w:pStyle w:val="ListParagraph"/>
              <w:numPr>
                <w:ilvl w:val="1"/>
                <w:numId w:val="24"/>
              </w:numPr>
              <w:autoSpaceDE w:val="0"/>
              <w:autoSpaceDN w:val="0"/>
              <w:adjustRightInd w:val="0"/>
              <w:spacing w:before="80" w:after="80"/>
              <w:ind w:left="431" w:hanging="426"/>
              <w:rPr>
                <w:rFonts w:cs="Calibri"/>
              </w:rPr>
            </w:pPr>
            <w:r w:rsidRPr="00F918BB">
              <w:rPr>
                <w:rFonts w:cs="Calibri"/>
              </w:rPr>
              <w:t>this team should be working within a fully connected system electronically (interoperability is key), i.e. a health provider is always available and the health system is always automatically monitoring and notifying issues requiring management</w:t>
            </w:r>
          </w:p>
          <w:p w:rsidR="0012328A" w:rsidRPr="00F918BB" w:rsidRDefault="0012328A" w:rsidP="0098623F">
            <w:pPr>
              <w:pStyle w:val="ListParagraph"/>
              <w:numPr>
                <w:ilvl w:val="1"/>
                <w:numId w:val="24"/>
              </w:numPr>
              <w:autoSpaceDE w:val="0"/>
              <w:autoSpaceDN w:val="0"/>
              <w:adjustRightInd w:val="0"/>
              <w:spacing w:before="80" w:after="80"/>
              <w:ind w:left="431" w:hanging="426"/>
              <w:rPr>
                <w:rFonts w:cs="Calibri"/>
              </w:rPr>
            </w:pPr>
            <w:r w:rsidRPr="00F918BB">
              <w:rPr>
                <w:rFonts w:cs="Calibri"/>
              </w:rPr>
              <w:t>personalised automatic health notifications:</w:t>
            </w:r>
          </w:p>
          <w:p w:rsidR="0012328A" w:rsidRPr="00F918BB" w:rsidRDefault="0012328A" w:rsidP="0098623F">
            <w:pPr>
              <w:pStyle w:val="ListParagraph"/>
              <w:numPr>
                <w:ilvl w:val="0"/>
                <w:numId w:val="25"/>
              </w:numPr>
              <w:tabs>
                <w:tab w:val="left" w:pos="856"/>
              </w:tabs>
              <w:autoSpaceDE w:val="0"/>
              <w:autoSpaceDN w:val="0"/>
              <w:adjustRightInd w:val="0"/>
              <w:spacing w:before="80" w:after="80"/>
              <w:ind w:left="856"/>
              <w:rPr>
                <w:rFonts w:cs="Calibri"/>
              </w:rPr>
            </w:pPr>
            <w:r w:rsidRPr="00F918BB">
              <w:rPr>
                <w:rFonts w:cs="Calibri"/>
              </w:rPr>
              <w:t>based on personally collected information from wearable health technology devices (</w:t>
            </w:r>
            <w:proofErr w:type="spellStart"/>
            <w:r w:rsidRPr="00F918BB">
              <w:rPr>
                <w:rFonts w:cs="Calibri"/>
              </w:rPr>
              <w:t>eg</w:t>
            </w:r>
            <w:proofErr w:type="spellEnd"/>
            <w:r w:rsidRPr="00F918BB">
              <w:rPr>
                <w:rFonts w:cs="Calibri"/>
              </w:rPr>
              <w:t>: apps that are by default on many current Smartphones)</w:t>
            </w:r>
          </w:p>
          <w:p w:rsidR="0012328A" w:rsidRPr="00F918BB" w:rsidRDefault="0012328A" w:rsidP="0098623F">
            <w:pPr>
              <w:pStyle w:val="ListParagraph"/>
              <w:numPr>
                <w:ilvl w:val="0"/>
                <w:numId w:val="26"/>
              </w:numPr>
              <w:tabs>
                <w:tab w:val="left" w:pos="856"/>
              </w:tabs>
              <w:autoSpaceDE w:val="0"/>
              <w:autoSpaceDN w:val="0"/>
              <w:adjustRightInd w:val="0"/>
              <w:spacing w:before="80" w:after="80"/>
              <w:ind w:left="856"/>
              <w:rPr>
                <w:rFonts w:cs="Calibri"/>
              </w:rPr>
            </w:pPr>
            <w:r w:rsidRPr="00F918BB">
              <w:rPr>
                <w:rFonts w:cs="Calibri"/>
              </w:rPr>
              <w:t>for adherence reminders and alerts</w:t>
            </w:r>
          </w:p>
          <w:p w:rsidR="0012328A" w:rsidRPr="00F918BB" w:rsidRDefault="0012328A" w:rsidP="0098623F">
            <w:pPr>
              <w:pStyle w:val="ListParagraph"/>
              <w:numPr>
                <w:ilvl w:val="0"/>
                <w:numId w:val="26"/>
              </w:numPr>
              <w:tabs>
                <w:tab w:val="left" w:pos="856"/>
              </w:tabs>
              <w:autoSpaceDE w:val="0"/>
              <w:autoSpaceDN w:val="0"/>
              <w:adjustRightInd w:val="0"/>
              <w:spacing w:before="80" w:after="80"/>
              <w:ind w:left="856"/>
              <w:rPr>
                <w:rFonts w:cs="Calibri"/>
              </w:rPr>
            </w:pPr>
            <w:r w:rsidRPr="00F918BB">
              <w:rPr>
                <w:rFonts w:cs="Calibri"/>
              </w:rPr>
              <w:t>for health provider appointments</w:t>
            </w:r>
          </w:p>
          <w:p w:rsidR="0012328A" w:rsidRPr="00F918BB" w:rsidRDefault="0012328A" w:rsidP="0098623F">
            <w:pPr>
              <w:pStyle w:val="ListParagraph"/>
              <w:numPr>
                <w:ilvl w:val="0"/>
                <w:numId w:val="26"/>
              </w:numPr>
              <w:tabs>
                <w:tab w:val="left" w:pos="856"/>
              </w:tabs>
              <w:autoSpaceDE w:val="0"/>
              <w:autoSpaceDN w:val="0"/>
              <w:adjustRightInd w:val="0"/>
              <w:spacing w:before="80" w:after="80"/>
              <w:ind w:left="856"/>
              <w:rPr>
                <w:rFonts w:cs="Calibri"/>
              </w:rPr>
            </w:pPr>
            <w:r w:rsidRPr="00F918BB">
              <w:rPr>
                <w:rFonts w:cs="Calibri"/>
              </w:rPr>
              <w:t>for other whanau members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lastRenderedPageBreak/>
              <w:t>Technology use for People Power must include faster detection of health issues and greater adherence to medication. Both these play an important role in ensuring we can meet strategic goals especially as we face the issue of supporting an ageing population.</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We also believe people should have access to their total picture of health. We see this as an achievable goal and goes beyond what is currently been put forward for EHR and patient portals.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Every person should be able to have access to information about their health life in one secure record including all interactions with healthcare professionals </w:t>
            </w:r>
            <w:proofErr w:type="spellStart"/>
            <w:r w:rsidRPr="00F918BB">
              <w:rPr>
                <w:rFonts w:asciiTheme="minorHAnsi" w:eastAsiaTheme="minorHAnsi" w:hAnsiTheme="minorHAnsi" w:cs="Calibri"/>
                <w:sz w:val="22"/>
              </w:rPr>
              <w:t>eg</w:t>
            </w:r>
            <w:proofErr w:type="spellEnd"/>
            <w:r w:rsidRPr="00F918BB">
              <w:rPr>
                <w:rFonts w:asciiTheme="minorHAnsi" w:eastAsiaTheme="minorHAnsi" w:hAnsiTheme="minorHAnsi" w:cs="Calibri"/>
                <w:sz w:val="22"/>
              </w:rPr>
              <w:t xml:space="preserve">: dentist, pharmacists, nurse, lab, </w:t>
            </w:r>
            <w:proofErr w:type="spellStart"/>
            <w:r w:rsidRPr="00F918BB">
              <w:rPr>
                <w:rFonts w:asciiTheme="minorHAnsi" w:eastAsiaTheme="minorHAnsi" w:hAnsiTheme="minorHAnsi" w:cs="Calibri"/>
                <w:sz w:val="22"/>
              </w:rPr>
              <w:t>physio</w:t>
            </w:r>
            <w:proofErr w:type="spellEnd"/>
            <w:r w:rsidRPr="00F918BB">
              <w:rPr>
                <w:rFonts w:asciiTheme="minorHAnsi" w:eastAsiaTheme="minorHAnsi" w:hAnsiTheme="minorHAnsi" w:cs="Calibri"/>
                <w:sz w:val="22"/>
              </w:rPr>
              <w:t xml:space="preserve">, GP, clinician etc. The Government has launched the </w:t>
            </w:r>
            <w:proofErr w:type="spellStart"/>
            <w:r w:rsidRPr="00F918BB">
              <w:rPr>
                <w:rFonts w:asciiTheme="minorHAnsi" w:eastAsiaTheme="minorHAnsi" w:hAnsiTheme="minorHAnsi" w:cs="Calibri"/>
                <w:sz w:val="22"/>
              </w:rPr>
              <w:t>MyIR</w:t>
            </w:r>
            <w:proofErr w:type="spellEnd"/>
            <w:r w:rsidRPr="00F918BB">
              <w:rPr>
                <w:rFonts w:asciiTheme="minorHAnsi" w:eastAsiaTheme="minorHAnsi" w:hAnsiTheme="minorHAnsi" w:cs="Calibri"/>
                <w:sz w:val="22"/>
              </w:rPr>
              <w:t xml:space="preserve"> Secure Online Services for Inland Revenue, most people have all their financial information online, so why not a total picture of health. This would be the IT implementation of the ‘cradle to the grave’ view of an individual.</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The most important results of this would be empowerment, engagement and involvement for all people in their health. This would create a population that is educated about its health and more motivated to manage it well.</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We believe informed patients are happier and healthier ones.</w:t>
            </w:r>
          </w:p>
          <w:p w:rsidR="0012328A" w:rsidRPr="00F918BB" w:rsidRDefault="0012328A" w:rsidP="0098623F">
            <w:pPr>
              <w:autoSpaceDE w:val="0"/>
              <w:autoSpaceDN w:val="0"/>
              <w:adjustRightInd w:val="0"/>
              <w:spacing w:before="80" w:after="80"/>
              <w:rPr>
                <w:rFonts w:asciiTheme="minorHAnsi" w:eastAsiaTheme="minorHAnsi" w:hAnsiTheme="minorHAnsi" w:cs="Calibri,Bold"/>
                <w:b/>
                <w:bCs/>
                <w:sz w:val="22"/>
              </w:rPr>
            </w:pPr>
            <w:r w:rsidRPr="00F918BB">
              <w:rPr>
                <w:rFonts w:asciiTheme="minorHAnsi" w:eastAsiaTheme="minorHAnsi" w:hAnsiTheme="minorHAnsi" w:cs="Calibri,Bold"/>
                <w:b/>
                <w:bCs/>
                <w:sz w:val="22"/>
              </w:rPr>
              <w:t>Closer to Home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In regards to </w:t>
            </w:r>
            <w:proofErr w:type="spellStart"/>
            <w:r w:rsidRPr="00F918BB">
              <w:rPr>
                <w:rFonts w:asciiTheme="minorHAnsi" w:eastAsiaTheme="minorHAnsi" w:hAnsiTheme="minorHAnsi" w:cs="Calibri"/>
                <w:sz w:val="22"/>
              </w:rPr>
              <w:t>Telehealth</w:t>
            </w:r>
            <w:proofErr w:type="spellEnd"/>
            <w:r w:rsidRPr="00F918BB">
              <w:rPr>
                <w:rFonts w:asciiTheme="minorHAnsi" w:eastAsiaTheme="minorHAnsi" w:hAnsiTheme="minorHAnsi" w:cs="Calibri"/>
                <w:sz w:val="22"/>
              </w:rPr>
              <w:t>, regardless of how the services are provided in someone’s home, or in a mobile clinic bus in a rural area, people need to have information at their fingertips. And to cut down on inefficiencies, the care-givers’ ability to update information at the point of care is also important. Smart systems will need to support this.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The strategy still seems MOH-centric based on service delivered through policy rather than a whole-of-system approach whereby we encourage those already well and already managing their lives in their homes to stay well.</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Prevention is a theme but wellness in the full sense could be a great opportunity. Imagine if we provided every citizen with a fit-bit and then incentivised them with lower insurance premiums if they live more healthily. A loyalty point scheme could also be developed. </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This may seem politically incorrect and perhaps even unethical, but wouldn’t it be interesting if it made a difference and moved a population towards a healthier life. Given the report states that </w:t>
            </w:r>
            <w:r w:rsidRPr="00F918BB">
              <w:rPr>
                <w:rFonts w:asciiTheme="minorHAnsi" w:eastAsiaTheme="minorHAnsi" w:hAnsiTheme="minorHAnsi" w:cs="Calibri,Italic"/>
                <w:i/>
                <w:iCs/>
                <w:sz w:val="22"/>
              </w:rPr>
              <w:t>90% of New Zealanders are in fact in good, very good or excellent health</w:t>
            </w:r>
            <w:r w:rsidRPr="00F918BB">
              <w:rPr>
                <w:rFonts w:asciiTheme="minorHAnsi" w:eastAsiaTheme="minorHAnsi" w:hAnsiTheme="minorHAnsi" w:cs="Calibri"/>
                <w:sz w:val="22"/>
              </w:rPr>
              <w:t xml:space="preserve">, the measure of success in this area would be an increase in this percentage as well as the cost per unwell individual on the system. </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Mobile buses could provide more of these services across the country. This works well in the USA. Online tools could allow people to book themselves in for the services being offered near their home and anywhere across the sector.</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An example of information flowing a different way would be to have the mobile bus solutions send information back to the national systems. An example of this would be Mobile Dental Buses sending information out to child health systems like NCHIP and automating the funding at the same time.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The system that currently requires a person to visit a GP to be able to get referred to a specialist (they know they need to see) should be changed and opened up. We understand there may be a shift in the demand on the specialists, but this can be taken into account in new models of care pathways.</w:t>
            </w:r>
          </w:p>
          <w:p w:rsidR="0012328A" w:rsidRPr="00F918BB" w:rsidRDefault="0012328A" w:rsidP="0098623F">
            <w:pPr>
              <w:autoSpaceDE w:val="0"/>
              <w:autoSpaceDN w:val="0"/>
              <w:adjustRightInd w:val="0"/>
              <w:spacing w:before="80" w:after="80"/>
              <w:rPr>
                <w:rFonts w:asciiTheme="minorHAnsi" w:eastAsiaTheme="minorHAnsi" w:hAnsiTheme="minorHAnsi" w:cs="Calibri,Bold"/>
                <w:b/>
                <w:bCs/>
                <w:sz w:val="22"/>
              </w:rPr>
            </w:pPr>
            <w:r w:rsidRPr="00F918BB">
              <w:rPr>
                <w:rFonts w:asciiTheme="minorHAnsi" w:eastAsiaTheme="minorHAnsi" w:hAnsiTheme="minorHAnsi" w:cs="Calibri,Bold"/>
                <w:b/>
                <w:bCs/>
                <w:sz w:val="22"/>
              </w:rPr>
              <w:t>Value and High Performance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The value and high performance theme needs to include a focus on identifying and stopping wastage across the system. Huge savings that could be made here would allow funding of other health services </w:t>
            </w:r>
            <w:proofErr w:type="spellStart"/>
            <w:r w:rsidRPr="00F918BB">
              <w:rPr>
                <w:rFonts w:asciiTheme="minorHAnsi" w:eastAsiaTheme="minorHAnsi" w:hAnsiTheme="minorHAnsi" w:cs="Calibri"/>
                <w:sz w:val="22"/>
              </w:rPr>
              <w:t>ie</w:t>
            </w:r>
            <w:proofErr w:type="spellEnd"/>
            <w:r w:rsidRPr="00F918BB">
              <w:rPr>
                <w:rFonts w:asciiTheme="minorHAnsi" w:eastAsiaTheme="minorHAnsi" w:hAnsiTheme="minorHAnsi" w:cs="Calibri"/>
                <w:sz w:val="22"/>
              </w:rPr>
              <w:t>: over-prescribing or wastage of medications, unnecessary screening or testing.</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Along these lines, there is also the misuse of funds in the sector. The auditability whether or not services have actually been delivered prior to payment is a risk. Not to mention whether or not the services are of an acceptable quality, equitable and successful. This is mentioned on page 18 with respect to transparency of information.</w:t>
            </w:r>
          </w:p>
          <w:p w:rsidR="0012328A" w:rsidRPr="00F918BB" w:rsidRDefault="0012328A" w:rsidP="0098623F">
            <w:pPr>
              <w:autoSpaceDE w:val="0"/>
              <w:autoSpaceDN w:val="0"/>
              <w:adjustRightInd w:val="0"/>
              <w:spacing w:before="80" w:after="80"/>
              <w:rPr>
                <w:rFonts w:asciiTheme="minorHAnsi" w:eastAsiaTheme="minorHAnsi" w:hAnsiTheme="minorHAnsi" w:cs="Calibri,Italic"/>
                <w:i/>
                <w:iCs/>
                <w:sz w:val="22"/>
              </w:rPr>
            </w:pPr>
            <w:r w:rsidRPr="00F918BB">
              <w:rPr>
                <w:rFonts w:asciiTheme="minorHAnsi" w:eastAsiaTheme="minorHAnsi" w:hAnsiTheme="minorHAnsi" w:cs="Calibri"/>
                <w:sz w:val="22"/>
              </w:rPr>
              <w:lastRenderedPageBreak/>
              <w:t xml:space="preserve">Page 18 also states: </w:t>
            </w:r>
            <w:r w:rsidRPr="00F918BB">
              <w:rPr>
                <w:rFonts w:asciiTheme="minorHAnsi" w:eastAsiaTheme="minorHAnsi" w:hAnsiTheme="minorHAnsi" w:cs="Calibri,Italic"/>
                <w:i/>
                <w:iCs/>
                <w:sz w:val="22"/>
              </w:rPr>
              <w:t>"We can make information work much harder for us. Better information about real-time health results, which is more visible, can help us improve at the front line and at a national level."</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This would require all sector participants embracing change and innovation in thinking about how to do things differently to achieve different and better results.”</w:t>
            </w:r>
          </w:p>
          <w:p w:rsidR="0012328A" w:rsidRPr="00F918BB" w:rsidRDefault="0012328A" w:rsidP="0098623F">
            <w:pPr>
              <w:autoSpaceDE w:val="0"/>
              <w:autoSpaceDN w:val="0"/>
              <w:adjustRightInd w:val="0"/>
              <w:spacing w:before="80" w:after="80"/>
              <w:rPr>
                <w:rFonts w:asciiTheme="minorHAnsi" w:eastAsiaTheme="minorHAnsi" w:hAnsiTheme="minorHAnsi" w:cs="Calibri,Italic"/>
                <w:i/>
                <w:iCs/>
                <w:sz w:val="22"/>
              </w:rPr>
            </w:pPr>
            <w:r w:rsidRPr="00F918BB">
              <w:rPr>
                <w:rFonts w:asciiTheme="minorHAnsi" w:eastAsiaTheme="minorHAnsi" w:hAnsiTheme="minorHAnsi" w:cs="Calibri,Italic"/>
                <w:i/>
                <w:iCs/>
                <w:sz w:val="22"/>
              </w:rPr>
              <w:t>“PHARMAC’s approach to managing pharmaceutical spend is world leading”</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Many would argue that </w:t>
            </w:r>
            <w:proofErr w:type="spellStart"/>
            <w:r w:rsidRPr="00F918BB">
              <w:rPr>
                <w:rFonts w:asciiTheme="minorHAnsi" w:eastAsiaTheme="minorHAnsi" w:hAnsiTheme="minorHAnsi" w:cs="Calibri"/>
                <w:sz w:val="22"/>
              </w:rPr>
              <w:t>Pharmac’s</w:t>
            </w:r>
            <w:proofErr w:type="spellEnd"/>
            <w:r w:rsidRPr="00F918BB">
              <w:rPr>
                <w:rFonts w:asciiTheme="minorHAnsi" w:eastAsiaTheme="minorHAnsi" w:hAnsiTheme="minorHAnsi" w:cs="Calibri"/>
                <w:sz w:val="22"/>
              </w:rPr>
              <w:t xml:space="preserve"> model is a successful one. It’s hard to know the outcome if better quality medications were being used, in cases where the default is to use generics. This model also does not care about wastage. This is seen as the DHBs responsibility. The strategic theme of ‘One Team’ would need to come into play here.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More intelligence around wastage could be a great input into the </w:t>
            </w:r>
            <w:proofErr w:type="spellStart"/>
            <w:r w:rsidRPr="00F918BB">
              <w:rPr>
                <w:rFonts w:asciiTheme="minorHAnsi" w:eastAsiaTheme="minorHAnsi" w:hAnsiTheme="minorHAnsi" w:cs="Calibri"/>
                <w:sz w:val="22"/>
              </w:rPr>
              <w:t>Pharmac</w:t>
            </w:r>
            <w:proofErr w:type="spellEnd"/>
            <w:r w:rsidRPr="00F918BB">
              <w:rPr>
                <w:rFonts w:asciiTheme="minorHAnsi" w:eastAsiaTheme="minorHAnsi" w:hAnsiTheme="minorHAnsi" w:cs="Calibri"/>
                <w:sz w:val="22"/>
              </w:rPr>
              <w:t xml:space="preserve"> model. i.e.: could we be getting better health outcomes by using non-subsidised medication? This goes to the heart of a quality measure. Get well and stay well could be compromised. And this should be included in the Health Strategy and not seen as an economic adjunct.</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To bring true value and high performance we need to remove the barriers to data access and have a more open and secured way of allowing people access to information (</w:t>
            </w:r>
            <w:proofErr w:type="spellStart"/>
            <w:r w:rsidRPr="00F918BB">
              <w:rPr>
                <w:rFonts w:asciiTheme="minorHAnsi" w:eastAsiaTheme="minorHAnsi" w:hAnsiTheme="minorHAnsi" w:cs="Calibri"/>
                <w:sz w:val="22"/>
              </w:rPr>
              <w:t>ie</w:t>
            </w:r>
            <w:proofErr w:type="spellEnd"/>
            <w:r w:rsidRPr="00F918BB">
              <w:rPr>
                <w:rFonts w:asciiTheme="minorHAnsi" w:eastAsiaTheme="minorHAnsi" w:hAnsiTheme="minorHAnsi" w:cs="Calibri"/>
                <w:sz w:val="22"/>
              </w:rPr>
              <w:t>: a total picture of health). While some changes are happening, they are slow and fraught with concern about risk.</w:t>
            </w:r>
          </w:p>
          <w:p w:rsidR="0012328A" w:rsidRPr="00F918BB" w:rsidRDefault="0012328A" w:rsidP="0098623F">
            <w:pPr>
              <w:autoSpaceDE w:val="0"/>
              <w:autoSpaceDN w:val="0"/>
              <w:adjustRightInd w:val="0"/>
              <w:spacing w:before="80" w:after="80"/>
              <w:rPr>
                <w:rFonts w:asciiTheme="minorHAnsi" w:eastAsiaTheme="minorHAnsi" w:hAnsiTheme="minorHAnsi" w:cs="Calibri,Bold"/>
                <w:b/>
                <w:bCs/>
                <w:sz w:val="22"/>
              </w:rPr>
            </w:pPr>
            <w:r w:rsidRPr="00F918BB">
              <w:rPr>
                <w:rFonts w:asciiTheme="minorHAnsi" w:eastAsiaTheme="minorHAnsi" w:hAnsiTheme="minorHAnsi" w:cs="Calibri,Bold"/>
                <w:b/>
                <w:bCs/>
                <w:sz w:val="22"/>
              </w:rPr>
              <w:t>One Team</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Page 27 states: "operating as a team in a high-trust system with better cohesion"</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This is a great goal but must start as an action plan based on the perspective that there is very low trust currently between health sector entities.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The sector participants starting with the MOH, DHBs, PHOs and Service Providers need to be more aligned, give up “patch protection” and “cut the bureaucracy” to do what is right for the people of New Zealand. One team starts with them. It is difficult to deliver services in such an environment. I see this as a leadership issue.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One team is key. We have to remove the stigmas and legacy perceptions of non MOH vendors being seen as an unnecessary evil vs. part of a strong collaborative team. This is also another area where everything is seen as a cost rather than focusing on the value provided by these organisations as partners.</w:t>
            </w:r>
          </w:p>
          <w:p w:rsidR="0012328A" w:rsidRPr="00F918BB" w:rsidRDefault="0012328A" w:rsidP="0098623F">
            <w:pPr>
              <w:pStyle w:val="TableText"/>
              <w:rPr>
                <w:rFonts w:asciiTheme="minorHAnsi" w:eastAsiaTheme="minorHAnsi" w:hAnsiTheme="minorHAnsi" w:cs="Calibri"/>
                <w:sz w:val="22"/>
                <w:szCs w:val="22"/>
              </w:rPr>
            </w:pPr>
            <w:r w:rsidRPr="00F918BB">
              <w:rPr>
                <w:rFonts w:asciiTheme="minorHAnsi" w:eastAsiaTheme="minorHAnsi" w:hAnsiTheme="minorHAnsi" w:cs="Calibri"/>
                <w:sz w:val="22"/>
                <w:szCs w:val="22"/>
              </w:rPr>
              <w:t>A relationship can only be formed, and move, at the rate of trust.</w:t>
            </w:r>
          </w:p>
          <w:p w:rsidR="0012328A" w:rsidRPr="00F918BB" w:rsidRDefault="0012328A" w:rsidP="0098623F">
            <w:pPr>
              <w:autoSpaceDE w:val="0"/>
              <w:autoSpaceDN w:val="0"/>
              <w:adjustRightInd w:val="0"/>
              <w:spacing w:before="80" w:after="80"/>
              <w:rPr>
                <w:rFonts w:asciiTheme="minorHAnsi" w:eastAsiaTheme="minorHAnsi" w:hAnsiTheme="minorHAnsi" w:cs="Calibri,Bold"/>
                <w:b/>
                <w:bCs/>
                <w:sz w:val="22"/>
              </w:rPr>
            </w:pPr>
            <w:r w:rsidRPr="00F918BB">
              <w:rPr>
                <w:rFonts w:asciiTheme="minorHAnsi" w:eastAsiaTheme="minorHAnsi" w:hAnsiTheme="minorHAnsi" w:cs="Calibri,Bold"/>
                <w:b/>
                <w:bCs/>
                <w:sz w:val="22"/>
              </w:rPr>
              <w:t>Smart Systems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The 10 year vision is missing early detection, ongoing monitoring and adherence components in the journey of people at risk, especially to drive early intervention for children in need </w:t>
            </w:r>
            <w:proofErr w:type="spellStart"/>
            <w:r w:rsidRPr="00F918BB">
              <w:rPr>
                <w:rFonts w:asciiTheme="minorHAnsi" w:eastAsiaTheme="minorHAnsi" w:hAnsiTheme="minorHAnsi" w:cs="Calibri"/>
                <w:sz w:val="22"/>
              </w:rPr>
              <w:t>eg</w:t>
            </w:r>
            <w:proofErr w:type="spellEnd"/>
            <w:r w:rsidRPr="00F918BB">
              <w:rPr>
                <w:rFonts w:asciiTheme="minorHAnsi" w:eastAsiaTheme="minorHAnsi" w:hAnsiTheme="minorHAnsi" w:cs="Calibri"/>
                <w:sz w:val="22"/>
              </w:rPr>
              <w:t>: childhood obesity must be resolved and to do this we need to get to them early before they become obese in the first place.</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The best example of a system to do this was in the Waikato region when Midlands Health Network ran their B4SC campaign of “No child left behind” and their target was 100% of children being checked. This should have been rolled out nationally and still could be. The success was not about the IT solution but the change management implementation of the processes that the solution supported. It also introduced a new way of partnering with all service providers of the checks.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Investment in early life should include data mapping from systems such as B4SC and SBVS to determine health patterns for children and earlier interventions. Or at least integration of these information sources into the National Child Health Information Platform.</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The vision for a smart system in 10 years’ time should include personal, real-time health information integrated into the health system to facilitate health provider interventions. In 10 years we should all strive to have smart systems that know who a person is when they visit a healthcare service provider and all of their relevant information required for the visit is served up from the central or distributed repositories around the sector. This will remove the need to fill in paper forms, a very old-fashioned </w:t>
            </w:r>
            <w:r w:rsidRPr="00F918BB">
              <w:rPr>
                <w:rFonts w:asciiTheme="minorHAnsi" w:eastAsiaTheme="minorHAnsi" w:hAnsiTheme="minorHAnsi" w:cs="Calibri"/>
                <w:sz w:val="22"/>
              </w:rPr>
              <w:lastRenderedPageBreak/>
              <w:t>approach that needs automating, and not require the person to answer the same questions over and over again.</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We need to have the concept of the “</w:t>
            </w:r>
            <w:proofErr w:type="spellStart"/>
            <w:r w:rsidRPr="00F918BB">
              <w:rPr>
                <w:rFonts w:asciiTheme="minorHAnsi" w:eastAsiaTheme="minorHAnsi" w:hAnsiTheme="minorHAnsi" w:cs="Calibri"/>
                <w:sz w:val="22"/>
              </w:rPr>
              <w:t>Uberisation</w:t>
            </w:r>
            <w:proofErr w:type="spellEnd"/>
            <w:r w:rsidRPr="00F918BB">
              <w:rPr>
                <w:rFonts w:asciiTheme="minorHAnsi" w:eastAsiaTheme="minorHAnsi" w:hAnsiTheme="minorHAnsi" w:cs="Calibri"/>
                <w:sz w:val="22"/>
              </w:rPr>
              <w:t>” of healthcare. Consumers will order up a healthcare worker, a roaming GP, a dermatologist etc. All workplaces, or shared amongst many workplaces located together will have a consult room available for their mobile health workers. It would make use of the often empty “sick bays/rooms”. Mobile workers would arrive on-site, consult, get paid and move onto the next job. Quality would be monitored by mutual rating systems of both the mobile healthcare worker and the consumer. The concept of mobile buses could be extended for these types of mobile services out in the communities.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 xml:space="preserve">This will create new models of care and new business models which will often be self-funded by the majority of “healthy” or “worried well” that can afford it. This will lessen the burden on the traditional demand on hospitals and GPs. This could be world renowned. They are already </w:t>
            </w:r>
            <w:proofErr w:type="spellStart"/>
            <w:r w:rsidRPr="00F918BB">
              <w:rPr>
                <w:rFonts w:asciiTheme="minorHAnsi" w:eastAsiaTheme="minorHAnsi" w:hAnsiTheme="minorHAnsi" w:cs="Calibri"/>
                <w:sz w:val="22"/>
              </w:rPr>
              <w:t>Ubering</w:t>
            </w:r>
            <w:proofErr w:type="spellEnd"/>
            <w:r w:rsidRPr="00F918BB">
              <w:rPr>
                <w:rFonts w:asciiTheme="minorHAnsi" w:eastAsiaTheme="minorHAnsi" w:hAnsiTheme="minorHAnsi" w:cs="Calibri"/>
                <w:sz w:val="22"/>
              </w:rPr>
              <w:t xml:space="preserve"> nurses to administer flu immunisations at workplaces in other countries.</w:t>
            </w:r>
          </w:p>
          <w:p w:rsidR="0012328A" w:rsidRPr="00F918BB" w:rsidRDefault="0012328A" w:rsidP="0098623F">
            <w:pPr>
              <w:autoSpaceDE w:val="0"/>
              <w:autoSpaceDN w:val="0"/>
              <w:adjustRightInd w:val="0"/>
              <w:spacing w:before="80" w:after="80"/>
            </w:pPr>
            <w:r w:rsidRPr="00F918BB">
              <w:rPr>
                <w:rFonts w:asciiTheme="minorHAnsi" w:eastAsiaTheme="minorHAnsi" w:hAnsiTheme="minorHAnsi" w:cs="Calibri"/>
                <w:sz w:val="22"/>
              </w:rPr>
              <w:t>On-going monitoring of people with long-term conditions and/or are at risk should be going on in the background and notifications when necessary sent to the right person that can act on the information to support the person in need. The most basic example of this is if someone doesn’t pick up their ‘very necessary’ medications in a timely manner and are at risk if the medication is not taken.</w:t>
            </w:r>
            <w:r w:rsidRPr="00F918BB">
              <w:rPr>
                <w:rFonts w:asciiTheme="minorHAnsi" w:hAnsiTheme="minorHAnsi"/>
              </w:rPr>
              <w:fldChar w:fldCharType="begin">
                <w:ffData>
                  <w:name w:val="Text3"/>
                  <w:enabled/>
                  <w:calcOnExit w:val="0"/>
                  <w:textInput/>
                </w:ffData>
              </w:fldChar>
            </w:r>
            <w:r w:rsidRPr="00F918BB">
              <w:rPr>
                <w:rFonts w:asciiTheme="minorHAnsi" w:hAnsiTheme="minorHAnsi"/>
                <w:sz w:val="22"/>
              </w:rPr>
              <w:instrText xml:space="preserve"> FORMTEXT </w:instrText>
            </w:r>
            <w:r w:rsidRPr="00F918BB">
              <w:rPr>
                <w:rFonts w:asciiTheme="minorHAnsi" w:hAnsiTheme="minorHAnsi"/>
              </w:rPr>
            </w:r>
            <w:r w:rsidRPr="00F918BB">
              <w:rPr>
                <w:rFonts w:asciiTheme="minorHAnsi" w:hAnsiTheme="minorHAnsi"/>
              </w:rPr>
              <w:fldChar w:fldCharType="separate"/>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rPr>
              <w:fldChar w:fldCharType="end"/>
            </w:r>
          </w:p>
        </w:tc>
      </w:tr>
    </w:tbl>
    <w:p w:rsidR="0012328A" w:rsidRPr="00F918BB" w:rsidRDefault="0012328A" w:rsidP="0012328A">
      <w:pPr>
        <w:pStyle w:val="Heading3"/>
        <w:spacing w:before="360"/>
      </w:pPr>
      <w:r w:rsidRPr="00F918BB">
        <w:lastRenderedPageBreak/>
        <w:t>Roadmap of Actions</w:t>
      </w:r>
    </w:p>
    <w:p w:rsidR="0012328A" w:rsidRPr="00F918BB" w:rsidRDefault="0012328A" w:rsidP="0012328A">
      <w:r w:rsidRPr="00F918BB">
        <w:t>II. Roadmap of Actions has 20 areas for action over the next five years.</w:t>
      </w:r>
    </w:p>
    <w:p w:rsidR="0012328A" w:rsidRPr="00F918BB" w:rsidRDefault="0012328A" w:rsidP="0012328A"/>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Style w:val="TableGrid"/>
        <w:tblW w:w="9469" w:type="dxa"/>
        <w:tblInd w:w="-5" w:type="dxa"/>
        <w:tblLayout w:type="fixed"/>
        <w:tblLook w:val="04A0" w:firstRow="1" w:lastRow="0" w:firstColumn="1" w:lastColumn="0" w:noHBand="0" w:noVBand="1"/>
      </w:tblPr>
      <w:tblGrid>
        <w:gridCol w:w="9469"/>
      </w:tblGrid>
      <w:tr w:rsidR="0012328A" w:rsidRPr="00F918BB" w:rsidTr="0098623F">
        <w:tc>
          <w:tcPr>
            <w:tcW w:w="9469" w:type="dxa"/>
          </w:tcPr>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Action 1:</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In response to seeking more self-responsibility from individuals, it would be good for this action to include leadership to encourage this type of personal accountability. Adding the word “encourage” to the action, it would then read:</w:t>
            </w:r>
          </w:p>
          <w:p w:rsidR="0012328A" w:rsidRPr="00F918BB" w:rsidRDefault="0012328A" w:rsidP="0098623F">
            <w:pPr>
              <w:autoSpaceDE w:val="0"/>
              <w:autoSpaceDN w:val="0"/>
              <w:adjustRightInd w:val="0"/>
              <w:spacing w:before="80" w:after="80"/>
              <w:rPr>
                <w:rFonts w:asciiTheme="minorHAnsi" w:eastAsiaTheme="minorHAnsi" w:hAnsiTheme="minorHAnsi" w:cs="Calibri,Italic"/>
                <w:i/>
                <w:iCs/>
                <w:sz w:val="22"/>
              </w:rPr>
            </w:pPr>
            <w:r w:rsidRPr="00F918BB">
              <w:rPr>
                <w:rFonts w:asciiTheme="minorHAnsi" w:eastAsiaTheme="minorHAnsi" w:hAnsiTheme="minorHAnsi" w:cs="Calibri,Italic"/>
                <w:i/>
                <w:iCs/>
                <w:sz w:val="22"/>
              </w:rPr>
              <w:t xml:space="preserve">“Improve coordination and expand delivery of information to support </w:t>
            </w:r>
            <w:r w:rsidRPr="00F918BB">
              <w:rPr>
                <w:rFonts w:asciiTheme="minorHAnsi" w:eastAsiaTheme="minorHAnsi" w:hAnsiTheme="minorHAnsi" w:cs="Calibri,BoldItalic"/>
                <w:b/>
                <w:bCs/>
                <w:i/>
                <w:iCs/>
                <w:sz w:val="22"/>
              </w:rPr>
              <w:t xml:space="preserve">and encourage </w:t>
            </w:r>
            <w:proofErr w:type="spellStart"/>
            <w:r w:rsidRPr="00F918BB">
              <w:rPr>
                <w:rFonts w:asciiTheme="minorHAnsi" w:eastAsiaTheme="minorHAnsi" w:hAnsiTheme="minorHAnsi" w:cs="Calibri,Italic"/>
                <w:i/>
                <w:iCs/>
                <w:sz w:val="22"/>
              </w:rPr>
              <w:t>selfmanagement</w:t>
            </w:r>
            <w:proofErr w:type="spellEnd"/>
          </w:p>
          <w:p w:rsidR="0012328A" w:rsidRPr="00F918BB" w:rsidRDefault="0012328A" w:rsidP="0098623F">
            <w:pPr>
              <w:autoSpaceDE w:val="0"/>
              <w:autoSpaceDN w:val="0"/>
              <w:adjustRightInd w:val="0"/>
              <w:spacing w:before="80" w:after="80"/>
              <w:rPr>
                <w:rFonts w:asciiTheme="minorHAnsi" w:eastAsiaTheme="minorHAnsi" w:hAnsiTheme="minorHAnsi" w:cs="Calibri,Italic"/>
                <w:i/>
                <w:iCs/>
                <w:sz w:val="22"/>
              </w:rPr>
            </w:pPr>
            <w:proofErr w:type="gramStart"/>
            <w:r w:rsidRPr="00F918BB">
              <w:rPr>
                <w:rFonts w:asciiTheme="minorHAnsi" w:eastAsiaTheme="minorHAnsi" w:hAnsiTheme="minorHAnsi" w:cs="Calibri,Italic"/>
                <w:i/>
                <w:iCs/>
                <w:sz w:val="22"/>
              </w:rPr>
              <w:t>in</w:t>
            </w:r>
            <w:proofErr w:type="gramEnd"/>
            <w:r w:rsidRPr="00F918BB">
              <w:rPr>
                <w:rFonts w:asciiTheme="minorHAnsi" w:eastAsiaTheme="minorHAnsi" w:hAnsiTheme="minorHAnsi" w:cs="Calibri,Italic"/>
                <w:i/>
                <w:iCs/>
                <w:sz w:val="22"/>
              </w:rPr>
              <w:t xml:space="preserve"> health through digital solutions.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Action 5:</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The Roadmap talks about disease prevention, early intervention and wellbeing, but nothing on adherence, monitoring and alerting. This should include identification of those most at risk and/or in need and provide monitoring triggers (on an exception basis) if intervention is required. Medication Adherence is a good example where this would be beneficial.</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National data that already exists today could be used to map past and current trends and perform predictive future analysis to identify these individuals. Collaboration on this should be across the entire health sector and not just the government agencies.</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This should also include a focus on the importance of regular exercise and good nutrition as ways to maintain wellbeing.</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Action 12:</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The use of standards and quality of IT should be monitored as part of continuous improvement of quality and safety. The use of standards and use of national lists like NZULM, NHI, HPI and Ethnicity should be enforced to help provide the quality data that we will be relying on to drive a better system. An example of one area that we understand needs some of this rigour is primary care prescribing.</w:t>
            </w:r>
          </w:p>
          <w:p w:rsidR="0012328A" w:rsidRPr="00F918BB" w:rsidRDefault="0012328A" w:rsidP="0098623F">
            <w:pPr>
              <w:autoSpaceDE w:val="0"/>
              <w:autoSpaceDN w:val="0"/>
              <w:adjustRightInd w:val="0"/>
              <w:spacing w:before="80" w:after="80"/>
              <w:rPr>
                <w:rFonts w:asciiTheme="minorHAnsi" w:eastAsiaTheme="minorHAnsi" w:hAnsiTheme="minorHAnsi" w:cs="Calibri"/>
                <w:sz w:val="22"/>
              </w:rPr>
            </w:pPr>
            <w:r w:rsidRPr="00F918BB">
              <w:rPr>
                <w:rFonts w:asciiTheme="minorHAnsi" w:eastAsiaTheme="minorHAnsi" w:hAnsiTheme="minorHAnsi" w:cs="Calibri"/>
                <w:sz w:val="22"/>
              </w:rPr>
              <w:t>Action 20:</w:t>
            </w:r>
          </w:p>
          <w:p w:rsidR="0012328A" w:rsidRPr="00F918BB" w:rsidRDefault="0012328A" w:rsidP="0098623F">
            <w:pPr>
              <w:autoSpaceDE w:val="0"/>
              <w:autoSpaceDN w:val="0"/>
              <w:adjustRightInd w:val="0"/>
              <w:spacing w:before="80" w:after="80"/>
            </w:pPr>
            <w:r w:rsidRPr="00F918BB">
              <w:rPr>
                <w:rFonts w:asciiTheme="minorHAnsi" w:eastAsiaTheme="minorHAnsi" w:hAnsiTheme="minorHAnsi" w:cs="Calibri"/>
                <w:sz w:val="22"/>
              </w:rPr>
              <w:lastRenderedPageBreak/>
              <w:t>Callaghan Innovation should also be used to support some public/private partnership in the area of R&amp;D to help drive the much needed innovation across the health sector.</w:t>
            </w:r>
            <w:r w:rsidRPr="00F918BB">
              <w:rPr>
                <w:rFonts w:asciiTheme="minorHAnsi" w:hAnsiTheme="minorHAnsi"/>
              </w:rPr>
              <w:fldChar w:fldCharType="begin">
                <w:ffData>
                  <w:name w:val="Text3"/>
                  <w:enabled/>
                  <w:calcOnExit w:val="0"/>
                  <w:textInput/>
                </w:ffData>
              </w:fldChar>
            </w:r>
            <w:r w:rsidRPr="00F918BB">
              <w:rPr>
                <w:rFonts w:asciiTheme="minorHAnsi" w:hAnsiTheme="minorHAnsi"/>
                <w:sz w:val="22"/>
              </w:rPr>
              <w:instrText xml:space="preserve"> FORMTEXT </w:instrText>
            </w:r>
            <w:r w:rsidRPr="00F918BB">
              <w:rPr>
                <w:rFonts w:asciiTheme="minorHAnsi" w:hAnsiTheme="minorHAnsi"/>
              </w:rPr>
            </w:r>
            <w:r w:rsidRPr="00F918BB">
              <w:rPr>
                <w:rFonts w:asciiTheme="minorHAnsi" w:hAnsiTheme="minorHAnsi"/>
              </w:rPr>
              <w:fldChar w:fldCharType="separate"/>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noProof/>
                <w:sz w:val="22"/>
              </w:rPr>
              <w:t> </w:t>
            </w:r>
            <w:r w:rsidRPr="00F918BB">
              <w:rPr>
                <w:rFonts w:asciiTheme="minorHAnsi" w:hAnsiTheme="minorHAnsi"/>
              </w:rPr>
              <w:fldChar w:fldCharType="end"/>
            </w:r>
          </w:p>
        </w:tc>
      </w:tr>
    </w:tbl>
    <w:p w:rsidR="0012328A" w:rsidRPr="00F918BB" w:rsidRDefault="0012328A" w:rsidP="0012328A">
      <w:r w:rsidRPr="00F918BB">
        <w:rPr>
          <w:rFonts w:ascii="Tms Rmn" w:eastAsiaTheme="minorHAnsi" w:hAnsi="Tms Rmn" w:cstheme="minorBidi"/>
          <w:noProof/>
          <w:sz w:val="24"/>
          <w:szCs w:val="24"/>
          <w:lang w:eastAsia="en-NZ"/>
        </w:rPr>
        <w:lastRenderedPageBreak/>
        <w:drawing>
          <wp:inline distT="0" distB="0" distL="0" distR="0" wp14:anchorId="3DF00F20" wp14:editId="3D811CF6">
            <wp:extent cx="2429155" cy="2762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9155" cy="276225"/>
                    </a:xfrm>
                    <a:prstGeom prst="rect">
                      <a:avLst/>
                    </a:prstGeom>
                    <a:noFill/>
                    <a:ln>
                      <a:noFill/>
                    </a:ln>
                  </pic:spPr>
                </pic:pic>
              </a:graphicData>
            </a:graphic>
          </wp:inline>
        </w:drawing>
      </w:r>
      <w:proofErr w:type="spellStart"/>
      <w:r w:rsidRPr="00F918BB">
        <w:rPr>
          <w:rFonts w:ascii="Helv" w:eastAsiaTheme="minorHAnsi" w:hAnsi="Helv" w:cs="Helv"/>
          <w:color w:val="000000"/>
          <w:sz w:val="18"/>
          <w:szCs w:val="18"/>
        </w:rPr>
        <w:t>SimplHealth</w:t>
      </w:r>
      <w:proofErr w:type="spellEnd"/>
      <w:r w:rsidRPr="00F918BB">
        <w:rPr>
          <w:rFonts w:ascii="Helv" w:eastAsiaTheme="minorHAnsi" w:hAnsi="Helv" w:cs="Helv"/>
          <w:color w:val="000000"/>
          <w:sz w:val="18"/>
          <w:szCs w:val="18"/>
        </w:rPr>
        <w:t xml:space="preserve"> - Medication Intelligence Whitepaper.pdf  </w:t>
      </w:r>
    </w:p>
    <w:p w:rsidR="0012328A" w:rsidRPr="00F918BB" w:rsidRDefault="0012328A" w:rsidP="0012328A">
      <w:pPr>
        <w:rPr>
          <w:rFonts w:ascii="Helv" w:eastAsiaTheme="minorHAnsi" w:hAnsi="Helv" w:cs="Helv"/>
          <w:color w:val="000000"/>
          <w:sz w:val="18"/>
          <w:szCs w:val="18"/>
        </w:rPr>
      </w:pPr>
      <w:r w:rsidRPr="00F918BB">
        <w:rPr>
          <w:rFonts w:ascii="Tms Rmn" w:eastAsiaTheme="minorHAnsi" w:hAnsi="Tms Rmn" w:cstheme="minorBidi"/>
          <w:noProof/>
          <w:sz w:val="24"/>
          <w:szCs w:val="24"/>
          <w:lang w:eastAsia="en-NZ"/>
        </w:rPr>
        <w:drawing>
          <wp:inline distT="0" distB="0" distL="0" distR="0" wp14:anchorId="1D40D725" wp14:editId="5B8A6EBF">
            <wp:extent cx="2181225" cy="323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323850"/>
                    </a:xfrm>
                    <a:prstGeom prst="rect">
                      <a:avLst/>
                    </a:prstGeom>
                    <a:noFill/>
                    <a:ln>
                      <a:noFill/>
                    </a:ln>
                  </pic:spPr>
                </pic:pic>
              </a:graphicData>
            </a:graphic>
          </wp:inline>
        </w:drawing>
      </w:r>
      <w:proofErr w:type="spellStart"/>
      <w:r w:rsidRPr="00F918BB">
        <w:rPr>
          <w:rFonts w:ascii="Helv" w:eastAsiaTheme="minorHAnsi" w:hAnsi="Helv" w:cs="Helv"/>
          <w:color w:val="000000"/>
          <w:sz w:val="18"/>
          <w:szCs w:val="18"/>
        </w:rPr>
        <w:t>SimplHealth</w:t>
      </w:r>
      <w:proofErr w:type="spellEnd"/>
      <w:r w:rsidRPr="00F918BB">
        <w:rPr>
          <w:rFonts w:ascii="Helv" w:eastAsiaTheme="minorHAnsi" w:hAnsi="Helv" w:cs="Helv"/>
          <w:color w:val="000000"/>
          <w:sz w:val="18"/>
          <w:szCs w:val="18"/>
        </w:rPr>
        <w:t xml:space="preserve"> - Aged Care Whitepaper.pdf  </w:t>
      </w:r>
    </w:p>
    <w:p w:rsidR="0012328A" w:rsidRPr="00F918BB" w:rsidRDefault="0012328A" w:rsidP="0012328A">
      <w:pPr>
        <w:rPr>
          <w:rFonts w:ascii="Helv" w:eastAsiaTheme="minorHAnsi" w:hAnsi="Helv" w:cs="Helv"/>
          <w:color w:val="000000"/>
          <w:sz w:val="18"/>
          <w:szCs w:val="18"/>
        </w:rPr>
      </w:pPr>
    </w:p>
    <w:p w:rsidR="0012328A" w:rsidRPr="00F918BB" w:rsidRDefault="0012328A" w:rsidP="0012328A">
      <w:pPr>
        <w:rPr>
          <w:rFonts w:ascii="Helv" w:eastAsiaTheme="minorHAnsi" w:hAnsi="Helv" w:cs="Helv"/>
          <w:color w:val="000000"/>
          <w:sz w:val="18"/>
          <w:szCs w:val="18"/>
        </w:rPr>
      </w:pPr>
    </w:p>
    <w:p w:rsidR="0012328A" w:rsidRPr="00F918BB" w:rsidRDefault="0012328A" w:rsidP="0012328A">
      <w:r w:rsidRPr="00F918BB">
        <w:rPr>
          <w:rFonts w:ascii="Helv" w:eastAsiaTheme="minorHAnsi" w:hAnsi="Helv" w:cs="Helv"/>
          <w:noProof/>
          <w:color w:val="000000"/>
          <w:sz w:val="18"/>
          <w:szCs w:val="18"/>
          <w:lang w:eastAsia="en-NZ"/>
        </w:rPr>
        <w:drawing>
          <wp:inline distT="0" distB="0" distL="0" distR="0" wp14:anchorId="68C77A17" wp14:editId="47A3A2FD">
            <wp:extent cx="269557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323850"/>
                    </a:xfrm>
                    <a:prstGeom prst="rect">
                      <a:avLst/>
                    </a:prstGeom>
                    <a:noFill/>
                    <a:ln>
                      <a:noFill/>
                    </a:ln>
                  </pic:spPr>
                </pic:pic>
              </a:graphicData>
            </a:graphic>
          </wp:inline>
        </w:drawing>
      </w:r>
      <w:proofErr w:type="spellStart"/>
      <w:r w:rsidRPr="00F918BB">
        <w:rPr>
          <w:rFonts w:ascii="Helv" w:eastAsiaTheme="minorHAnsi" w:hAnsi="Helv" w:cs="Helv"/>
          <w:color w:val="000000"/>
          <w:sz w:val="18"/>
          <w:szCs w:val="18"/>
        </w:rPr>
        <w:t>SimplHealth</w:t>
      </w:r>
      <w:proofErr w:type="spellEnd"/>
      <w:r w:rsidRPr="00F918BB">
        <w:rPr>
          <w:rFonts w:ascii="Helv" w:eastAsiaTheme="minorHAnsi" w:hAnsi="Helv" w:cs="Helv"/>
          <w:color w:val="000000"/>
          <w:sz w:val="18"/>
          <w:szCs w:val="18"/>
        </w:rPr>
        <w:t xml:space="preserve"> - Consumer Consents Whitepaper.pdf  </w:t>
      </w:r>
    </w:p>
    <w:p w:rsidR="0012328A" w:rsidRPr="00F918BB" w:rsidRDefault="0012328A" w:rsidP="0012328A"/>
    <w:p w:rsidR="0012328A" w:rsidRPr="00F918BB" w:rsidRDefault="0012328A" w:rsidP="0012328A"/>
    <w:p w:rsidR="0012328A" w:rsidRPr="00F918BB" w:rsidRDefault="0012328A" w:rsidP="0012328A">
      <w:r w:rsidRPr="00F918BB">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400</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C9219F" w:rsidP="0098623F">
            <w:pPr>
              <w:spacing w:line="256" w:lineRule="auto"/>
              <w:rPr>
                <w:rFonts w:ascii="Microsoft Sans Serif" w:hAnsi="Microsoft Sans Serif" w:cs="Microsoft Sans Serif"/>
              </w:rPr>
            </w:pPr>
            <w:r>
              <w:rPr>
                <w:rFonts w:cs="Calibri"/>
              </w:rPr>
              <w:t>[redacted]</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 xml:space="preserve">Associated NZ </w:t>
            </w:r>
            <w:proofErr w:type="spellStart"/>
            <w:r w:rsidRPr="00F918BB">
              <w:rPr>
                <w:rFonts w:ascii="Microsoft Sans Serif" w:hAnsi="Microsoft Sans Serif" w:cs="Microsoft Sans Serif"/>
              </w:rPr>
              <w:t>Myalgic</w:t>
            </w:r>
            <w:proofErr w:type="spellEnd"/>
            <w:r w:rsidRPr="00F918BB">
              <w:rPr>
                <w:rFonts w:ascii="Microsoft Sans Serif" w:hAnsi="Microsoft Sans Serif" w:cs="Microsoft Sans Serif"/>
              </w:rPr>
              <w:t xml:space="preserve"> Encephalopathy Society (ANZMES)</w:t>
            </w:r>
          </w:p>
        </w:tc>
      </w:tr>
    </w:tbl>
    <w:p w:rsidR="0012328A" w:rsidRPr="00F918BB" w:rsidRDefault="0012328A" w:rsidP="0012328A">
      <w:pPr>
        <w:autoSpaceDE w:val="0"/>
        <w:autoSpaceDN w:val="0"/>
        <w:adjustRightInd w:val="0"/>
        <w:jc w:val="center"/>
        <w:rPr>
          <w:rFonts w:ascii="Arial-Black" w:eastAsiaTheme="minorHAnsi" w:hAnsi="Arial-Black" w:cs="Arial-Black"/>
          <w:b/>
          <w:color w:val="000000"/>
          <w:sz w:val="28"/>
          <w:szCs w:val="28"/>
        </w:rPr>
      </w:pPr>
    </w:p>
    <w:p w:rsidR="0012328A" w:rsidRPr="00F918BB" w:rsidRDefault="0012328A" w:rsidP="0012328A">
      <w:pPr>
        <w:autoSpaceDE w:val="0"/>
        <w:autoSpaceDN w:val="0"/>
        <w:adjustRightInd w:val="0"/>
        <w:jc w:val="center"/>
        <w:rPr>
          <w:rFonts w:ascii="Arial-Black" w:eastAsiaTheme="minorHAnsi" w:hAnsi="Arial-Black" w:cs="Arial-Black"/>
          <w:b/>
          <w:color w:val="000000"/>
          <w:sz w:val="28"/>
          <w:szCs w:val="28"/>
        </w:rPr>
      </w:pPr>
      <w:r w:rsidRPr="00F918BB">
        <w:rPr>
          <w:rFonts w:ascii="Arial-Black" w:eastAsiaTheme="minorHAnsi" w:hAnsi="Arial-Black" w:cs="Arial-Black"/>
          <w:b/>
          <w:color w:val="000000"/>
          <w:sz w:val="28"/>
          <w:szCs w:val="28"/>
        </w:rPr>
        <w:t>Health Strategy 2015 Consultation Document</w:t>
      </w:r>
    </w:p>
    <w:p w:rsidR="0012328A" w:rsidRPr="00F918BB" w:rsidRDefault="0012328A" w:rsidP="0012328A">
      <w:pPr>
        <w:autoSpaceDE w:val="0"/>
        <w:autoSpaceDN w:val="0"/>
        <w:adjustRightInd w:val="0"/>
        <w:jc w:val="center"/>
        <w:rPr>
          <w:rFonts w:ascii="Arial-Black" w:eastAsiaTheme="minorHAnsi" w:hAnsi="Arial-Black" w:cs="Arial-Black"/>
          <w:b/>
          <w:color w:val="000000"/>
          <w:sz w:val="24"/>
          <w:szCs w:val="24"/>
        </w:rPr>
      </w:pPr>
      <w:r w:rsidRPr="00F918BB">
        <w:rPr>
          <w:rFonts w:ascii="Arial-Black" w:eastAsiaTheme="minorHAnsi" w:hAnsi="Arial-Black" w:cs="Arial-Black"/>
          <w:b/>
          <w:color w:val="000000"/>
          <w:sz w:val="24"/>
          <w:szCs w:val="24"/>
        </w:rPr>
        <w:t>Refreshed guiding principles for the system</w:t>
      </w:r>
    </w:p>
    <w:p w:rsidR="0012328A" w:rsidRPr="00F918BB" w:rsidRDefault="0012328A" w:rsidP="0012328A">
      <w:pPr>
        <w:tabs>
          <w:tab w:val="left" w:pos="0"/>
        </w:tabs>
        <w:autoSpaceDE w:val="0"/>
        <w:autoSpaceDN w:val="0"/>
        <w:adjustRightInd w:val="0"/>
        <w:spacing w:before="120" w:after="120"/>
        <w:ind w:right="-188" w:hanging="426"/>
        <w:rPr>
          <w:rFonts w:asciiTheme="minorHAnsi" w:eastAsiaTheme="minorHAnsi" w:hAnsiTheme="minorHAnsi" w:cs="Georgia-Bold"/>
          <w:b/>
          <w:bCs/>
          <w:color w:val="000000"/>
        </w:rPr>
      </w:pPr>
      <w:r w:rsidRPr="00F918BB">
        <w:rPr>
          <w:rFonts w:ascii="ArialMT" w:eastAsiaTheme="minorHAnsi" w:hAnsi="Arial-Black" w:cs="ArialMT"/>
          <w:color w:val="000000"/>
          <w:sz w:val="19"/>
          <w:szCs w:val="19"/>
        </w:rPr>
        <w:t xml:space="preserve">1. </w:t>
      </w:r>
      <w:r w:rsidRPr="00F918BB">
        <w:rPr>
          <w:rFonts w:ascii="ArialMT" w:eastAsiaTheme="minorHAnsi" w:hAnsi="Arial-Black" w:cs="ArialMT"/>
          <w:color w:val="000000"/>
          <w:sz w:val="19"/>
          <w:szCs w:val="19"/>
        </w:rPr>
        <w:tab/>
      </w:r>
      <w:r w:rsidRPr="00F918BB">
        <w:rPr>
          <w:rFonts w:asciiTheme="minorHAnsi" w:eastAsiaTheme="minorHAnsi" w:hAnsiTheme="minorHAnsi" w:cs="Georgia"/>
          <w:color w:val="000000"/>
        </w:rPr>
        <w:t xml:space="preserve">The best </w:t>
      </w:r>
      <w:r w:rsidRPr="00F918BB">
        <w:rPr>
          <w:rFonts w:asciiTheme="minorHAnsi" w:eastAsiaTheme="minorHAnsi" w:hAnsiTheme="minorHAnsi" w:cs="Georgia-Bold"/>
          <w:b/>
          <w:bCs/>
          <w:color w:val="000000"/>
        </w:rPr>
        <w:t xml:space="preserve">health and </w:t>
      </w:r>
      <w:proofErr w:type="spellStart"/>
      <w:r w:rsidRPr="00F918BB">
        <w:rPr>
          <w:rFonts w:asciiTheme="minorHAnsi" w:eastAsiaTheme="minorHAnsi" w:hAnsiTheme="minorHAnsi" w:cs="Georgia-Bold"/>
          <w:b/>
          <w:bCs/>
          <w:color w:val="000000"/>
        </w:rPr>
        <w:t>well being</w:t>
      </w:r>
      <w:proofErr w:type="spellEnd"/>
      <w:r w:rsidRPr="00F918BB">
        <w:rPr>
          <w:rFonts w:asciiTheme="minorHAnsi" w:eastAsiaTheme="minorHAnsi" w:hAnsiTheme="minorHAnsi" w:cs="Georgia-Bold"/>
          <w:b/>
          <w:bCs/>
          <w:color w:val="000000"/>
        </w:rPr>
        <w:t xml:space="preserve"> </w:t>
      </w:r>
      <w:r w:rsidRPr="00F918BB">
        <w:rPr>
          <w:rFonts w:asciiTheme="minorHAnsi" w:eastAsiaTheme="minorHAnsi" w:hAnsiTheme="minorHAnsi" w:cs="Georgia"/>
          <w:color w:val="000000"/>
        </w:rPr>
        <w:t xml:space="preserve">possible for all New Zealanders </w:t>
      </w:r>
      <w:r w:rsidRPr="00F918BB">
        <w:rPr>
          <w:rFonts w:asciiTheme="minorHAnsi" w:eastAsiaTheme="minorHAnsi" w:hAnsiTheme="minorHAnsi" w:cs="Georgia-Bold"/>
          <w:b/>
          <w:bCs/>
          <w:color w:val="000000"/>
        </w:rPr>
        <w:t>throughout their lives</w:t>
      </w:r>
    </w:p>
    <w:p w:rsidR="0012328A" w:rsidRPr="00F918BB" w:rsidRDefault="0012328A" w:rsidP="0012328A">
      <w:pPr>
        <w:tabs>
          <w:tab w:val="left" w:pos="0"/>
        </w:tabs>
        <w:autoSpaceDE w:val="0"/>
        <w:autoSpaceDN w:val="0"/>
        <w:adjustRightInd w:val="0"/>
        <w:spacing w:before="120" w:after="120"/>
        <w:ind w:right="-188" w:hanging="426"/>
        <w:rPr>
          <w:rFonts w:asciiTheme="minorHAnsi" w:eastAsiaTheme="minorHAnsi" w:hAnsiTheme="minorHAnsi" w:cs="Georgia"/>
          <w:color w:val="000000"/>
        </w:rPr>
      </w:pPr>
      <w:r w:rsidRPr="00F918BB">
        <w:rPr>
          <w:rFonts w:asciiTheme="minorHAnsi" w:eastAsiaTheme="minorHAnsi" w:hAnsiTheme="minorHAnsi" w:cs="Georgia"/>
          <w:color w:val="000000"/>
        </w:rPr>
        <w:t xml:space="preserve">2. </w:t>
      </w:r>
      <w:r w:rsidRPr="00F918BB">
        <w:rPr>
          <w:rFonts w:asciiTheme="minorHAnsi" w:eastAsiaTheme="minorHAnsi" w:hAnsiTheme="minorHAnsi" w:cs="Georgia"/>
          <w:color w:val="000000"/>
        </w:rPr>
        <w:tab/>
        <w:t xml:space="preserve">An </w:t>
      </w:r>
      <w:r w:rsidRPr="00F918BB">
        <w:rPr>
          <w:rFonts w:asciiTheme="minorHAnsi" w:eastAsiaTheme="minorHAnsi" w:hAnsiTheme="minorHAnsi" w:cs="Georgia-Bold"/>
          <w:b/>
          <w:bCs/>
          <w:color w:val="000000"/>
        </w:rPr>
        <w:t xml:space="preserve">improvement in health status </w:t>
      </w:r>
      <w:r w:rsidRPr="00F918BB">
        <w:rPr>
          <w:rFonts w:asciiTheme="minorHAnsi" w:eastAsiaTheme="minorHAnsi" w:hAnsiTheme="minorHAnsi" w:cs="Georgia"/>
          <w:color w:val="000000"/>
        </w:rPr>
        <w:t>of those currently disadvantaged</w:t>
      </w:r>
    </w:p>
    <w:p w:rsidR="0012328A" w:rsidRPr="00F918BB" w:rsidRDefault="0012328A" w:rsidP="0012328A">
      <w:pPr>
        <w:tabs>
          <w:tab w:val="left" w:pos="0"/>
        </w:tabs>
        <w:autoSpaceDE w:val="0"/>
        <w:autoSpaceDN w:val="0"/>
        <w:adjustRightInd w:val="0"/>
        <w:spacing w:before="120" w:after="120"/>
        <w:ind w:right="-188" w:hanging="426"/>
        <w:rPr>
          <w:rFonts w:asciiTheme="minorHAnsi" w:eastAsiaTheme="minorHAnsi" w:hAnsiTheme="minorHAnsi" w:cs="Georgia"/>
          <w:color w:val="000000"/>
        </w:rPr>
      </w:pPr>
      <w:r w:rsidRPr="00F918BB">
        <w:rPr>
          <w:rFonts w:asciiTheme="minorHAnsi" w:eastAsiaTheme="minorHAnsi" w:hAnsiTheme="minorHAnsi" w:cs="Georgia"/>
          <w:color w:val="000000"/>
        </w:rPr>
        <w:t xml:space="preserve">3. </w:t>
      </w:r>
      <w:r w:rsidRPr="00F918BB">
        <w:rPr>
          <w:rFonts w:asciiTheme="minorHAnsi" w:eastAsiaTheme="minorHAnsi" w:hAnsiTheme="minorHAnsi" w:cs="Georgia"/>
          <w:color w:val="000000"/>
        </w:rPr>
        <w:tab/>
        <w:t xml:space="preserve">Collaborative </w:t>
      </w:r>
      <w:r w:rsidRPr="00F918BB">
        <w:rPr>
          <w:rFonts w:asciiTheme="minorHAnsi" w:eastAsiaTheme="minorHAnsi" w:hAnsiTheme="minorHAnsi" w:cs="Georgia-Bold"/>
          <w:b/>
          <w:bCs/>
          <w:color w:val="000000"/>
        </w:rPr>
        <w:t xml:space="preserve">health promotion </w:t>
      </w:r>
      <w:r w:rsidRPr="00F918BB">
        <w:rPr>
          <w:rFonts w:asciiTheme="minorHAnsi" w:eastAsiaTheme="minorHAnsi" w:hAnsiTheme="minorHAnsi" w:cs="Georgia"/>
          <w:color w:val="000000"/>
        </w:rPr>
        <w:t xml:space="preserve">and disease and </w:t>
      </w:r>
      <w:r w:rsidRPr="00F918BB">
        <w:rPr>
          <w:rFonts w:asciiTheme="minorHAnsi" w:eastAsiaTheme="minorHAnsi" w:hAnsiTheme="minorHAnsi" w:cs="Georgia-Bold"/>
          <w:b/>
          <w:bCs/>
          <w:color w:val="000000"/>
        </w:rPr>
        <w:t xml:space="preserve">injury prevention </w:t>
      </w:r>
      <w:r w:rsidRPr="00F918BB">
        <w:rPr>
          <w:rFonts w:asciiTheme="minorHAnsi" w:eastAsiaTheme="minorHAnsi" w:hAnsiTheme="minorHAnsi" w:cs="Georgia"/>
          <w:color w:val="000000"/>
        </w:rPr>
        <w:t>by all sectors</w:t>
      </w:r>
    </w:p>
    <w:p w:rsidR="0012328A" w:rsidRPr="00F918BB" w:rsidRDefault="0012328A" w:rsidP="0012328A">
      <w:pPr>
        <w:tabs>
          <w:tab w:val="left" w:pos="0"/>
        </w:tabs>
        <w:autoSpaceDE w:val="0"/>
        <w:autoSpaceDN w:val="0"/>
        <w:adjustRightInd w:val="0"/>
        <w:spacing w:before="120" w:after="120"/>
        <w:ind w:right="-188" w:hanging="426"/>
        <w:rPr>
          <w:rFonts w:asciiTheme="minorHAnsi" w:eastAsiaTheme="minorHAnsi" w:hAnsiTheme="minorHAnsi" w:cs="Georgia-Bold"/>
          <w:b/>
          <w:bCs/>
          <w:color w:val="000000"/>
        </w:rPr>
      </w:pPr>
      <w:r w:rsidRPr="00F918BB">
        <w:rPr>
          <w:rFonts w:asciiTheme="minorHAnsi" w:eastAsiaTheme="minorHAnsi" w:hAnsiTheme="minorHAnsi" w:cs="Georgia"/>
          <w:color w:val="000000"/>
        </w:rPr>
        <w:t xml:space="preserve">4. </w:t>
      </w:r>
      <w:r w:rsidRPr="00F918BB">
        <w:rPr>
          <w:rFonts w:asciiTheme="minorHAnsi" w:eastAsiaTheme="minorHAnsi" w:hAnsiTheme="minorHAnsi" w:cs="Georgia"/>
          <w:color w:val="000000"/>
        </w:rPr>
        <w:tab/>
        <w:t xml:space="preserve">Acknowledging the </w:t>
      </w:r>
      <w:r w:rsidRPr="00F918BB">
        <w:rPr>
          <w:rFonts w:asciiTheme="minorHAnsi" w:eastAsiaTheme="minorHAnsi" w:hAnsiTheme="minorHAnsi" w:cs="Georgia-Bold"/>
          <w:b/>
          <w:bCs/>
          <w:color w:val="000000"/>
        </w:rPr>
        <w:t xml:space="preserve">special relationship </w:t>
      </w:r>
      <w:r w:rsidRPr="00F918BB">
        <w:rPr>
          <w:rFonts w:asciiTheme="minorHAnsi" w:eastAsiaTheme="minorHAnsi" w:hAnsiTheme="minorHAnsi" w:cs="Georgia"/>
          <w:color w:val="000000"/>
        </w:rPr>
        <w:t xml:space="preserve">between Māori and the Crown under the </w:t>
      </w:r>
      <w:r w:rsidRPr="00F918BB">
        <w:rPr>
          <w:rFonts w:asciiTheme="minorHAnsi" w:eastAsiaTheme="minorHAnsi" w:hAnsiTheme="minorHAnsi" w:cs="Georgia-Bold"/>
          <w:b/>
          <w:bCs/>
          <w:color w:val="000000"/>
        </w:rPr>
        <w:t>Treaty of Waitangi</w:t>
      </w:r>
    </w:p>
    <w:p w:rsidR="0012328A" w:rsidRPr="00F918BB" w:rsidRDefault="0012328A" w:rsidP="0012328A">
      <w:pPr>
        <w:tabs>
          <w:tab w:val="left" w:pos="0"/>
        </w:tabs>
        <w:autoSpaceDE w:val="0"/>
        <w:autoSpaceDN w:val="0"/>
        <w:adjustRightInd w:val="0"/>
        <w:spacing w:before="120" w:after="120"/>
        <w:ind w:right="-188" w:hanging="426"/>
        <w:rPr>
          <w:rFonts w:asciiTheme="minorHAnsi" w:eastAsiaTheme="minorHAnsi" w:hAnsiTheme="minorHAnsi" w:cs="Georgia"/>
          <w:color w:val="000000"/>
        </w:rPr>
      </w:pPr>
      <w:r w:rsidRPr="00F918BB">
        <w:rPr>
          <w:rFonts w:asciiTheme="minorHAnsi" w:eastAsiaTheme="minorHAnsi" w:hAnsiTheme="minorHAnsi" w:cs="Georgia"/>
          <w:color w:val="000000"/>
        </w:rPr>
        <w:t xml:space="preserve">5. </w:t>
      </w:r>
      <w:r w:rsidRPr="00F918BB">
        <w:rPr>
          <w:rFonts w:asciiTheme="minorHAnsi" w:eastAsiaTheme="minorHAnsi" w:hAnsiTheme="minorHAnsi" w:cs="Georgia"/>
          <w:color w:val="000000"/>
        </w:rPr>
        <w:tab/>
      </w:r>
      <w:r w:rsidRPr="00F918BB">
        <w:rPr>
          <w:rFonts w:asciiTheme="minorHAnsi" w:eastAsiaTheme="minorHAnsi" w:hAnsiTheme="minorHAnsi" w:cs="Georgia-Bold"/>
          <w:b/>
          <w:bCs/>
          <w:color w:val="000000"/>
        </w:rPr>
        <w:t xml:space="preserve">Timely and equitable access </w:t>
      </w:r>
      <w:r w:rsidRPr="00F918BB">
        <w:rPr>
          <w:rFonts w:asciiTheme="minorHAnsi" w:eastAsiaTheme="minorHAnsi" w:hAnsiTheme="minorHAnsi" w:cs="Georgia"/>
          <w:color w:val="000000"/>
        </w:rPr>
        <w:t>for all New Zealanders to a comprehensive range of health and disability services, regardless of ability to pay</w:t>
      </w:r>
    </w:p>
    <w:p w:rsidR="0012328A" w:rsidRPr="00F918BB" w:rsidRDefault="0012328A" w:rsidP="0012328A">
      <w:pPr>
        <w:tabs>
          <w:tab w:val="left" w:pos="426"/>
        </w:tabs>
        <w:autoSpaceDE w:val="0"/>
        <w:autoSpaceDN w:val="0"/>
        <w:adjustRightInd w:val="0"/>
        <w:spacing w:before="120" w:after="120"/>
        <w:ind w:left="426" w:right="-188" w:hanging="426"/>
        <w:rPr>
          <w:rFonts w:asciiTheme="minorHAnsi" w:eastAsiaTheme="minorHAnsi" w:hAnsiTheme="minorHAnsi" w:cs="Georgia-BoldItalic"/>
          <w:bCs/>
          <w:iCs/>
          <w:color w:val="4F82BE"/>
        </w:rPr>
      </w:pPr>
      <w:r w:rsidRPr="00F918BB">
        <w:rPr>
          <w:rFonts w:asciiTheme="minorHAnsi" w:eastAsiaTheme="minorHAnsi" w:hAnsiTheme="minorHAnsi" w:cs="Georgia-Italic"/>
          <w:i/>
          <w:iCs/>
          <w:color w:val="4F82BE"/>
        </w:rPr>
        <w:t xml:space="preserve">1. </w:t>
      </w:r>
      <w:r w:rsidRPr="00F918BB">
        <w:rPr>
          <w:rFonts w:asciiTheme="minorHAnsi" w:eastAsiaTheme="minorHAnsi" w:hAnsiTheme="minorHAnsi" w:cs="Georgia-Italic"/>
          <w:i/>
          <w:iCs/>
          <w:color w:val="4F82BE"/>
        </w:rPr>
        <w:tab/>
      </w:r>
      <w:r w:rsidRPr="00F918BB">
        <w:rPr>
          <w:rFonts w:asciiTheme="minorHAnsi" w:eastAsiaTheme="minorHAnsi" w:hAnsiTheme="minorHAnsi" w:cs="Georgia-BoldItalic"/>
          <w:bCs/>
          <w:iCs/>
          <w:color w:val="4F82BE"/>
        </w:rPr>
        <w:t>This is a crucial guiding principle.</w:t>
      </w:r>
    </w:p>
    <w:p w:rsidR="0012328A" w:rsidRPr="00F918BB" w:rsidRDefault="0012328A" w:rsidP="0012328A">
      <w:pPr>
        <w:tabs>
          <w:tab w:val="left" w:pos="426"/>
        </w:tabs>
        <w:autoSpaceDE w:val="0"/>
        <w:autoSpaceDN w:val="0"/>
        <w:adjustRightInd w:val="0"/>
        <w:spacing w:before="120" w:after="120"/>
        <w:ind w:left="426" w:right="-188" w:hanging="426"/>
        <w:rPr>
          <w:rFonts w:asciiTheme="minorHAnsi" w:eastAsiaTheme="minorHAnsi" w:hAnsiTheme="minorHAnsi" w:cs="Georgia-BoldItalic"/>
          <w:bCs/>
          <w:iCs/>
          <w:color w:val="4F82BE"/>
        </w:rPr>
      </w:pPr>
      <w:r w:rsidRPr="00F918BB">
        <w:rPr>
          <w:rFonts w:asciiTheme="minorHAnsi" w:eastAsiaTheme="minorHAnsi" w:hAnsiTheme="minorHAnsi" w:cs="Georgia-Italic"/>
          <w:iCs/>
          <w:color w:val="4F82BE"/>
        </w:rPr>
        <w:t xml:space="preserve">2. </w:t>
      </w:r>
      <w:r w:rsidRPr="00F918BB">
        <w:rPr>
          <w:rFonts w:asciiTheme="minorHAnsi" w:eastAsiaTheme="minorHAnsi" w:hAnsiTheme="minorHAnsi" w:cs="Georgia-Italic"/>
          <w:iCs/>
          <w:color w:val="4F82BE"/>
        </w:rPr>
        <w:tab/>
      </w:r>
      <w:r w:rsidRPr="00F918BB">
        <w:rPr>
          <w:rFonts w:asciiTheme="minorHAnsi" w:eastAsiaTheme="minorHAnsi" w:hAnsiTheme="minorHAnsi" w:cs="Georgia-BoldItalic"/>
          <w:bCs/>
          <w:iCs/>
          <w:color w:val="4F82BE"/>
        </w:rPr>
        <w:t xml:space="preserve">Currently access for those with ME/CFS to clinical and community based services, including appropriate respite care and home support services is inconsistent across the country. The high criteria for respite and home help services needs to be lowered to provide much needed help. </w:t>
      </w:r>
    </w:p>
    <w:p w:rsidR="0012328A" w:rsidRPr="00F918BB" w:rsidRDefault="0012328A" w:rsidP="0012328A">
      <w:pPr>
        <w:tabs>
          <w:tab w:val="left" w:pos="426"/>
        </w:tabs>
        <w:autoSpaceDE w:val="0"/>
        <w:autoSpaceDN w:val="0"/>
        <w:adjustRightInd w:val="0"/>
        <w:spacing w:before="120" w:after="120"/>
        <w:ind w:left="426" w:right="-188" w:hanging="426"/>
        <w:rPr>
          <w:rFonts w:asciiTheme="minorHAnsi" w:eastAsiaTheme="minorHAnsi" w:hAnsiTheme="minorHAnsi" w:cs="Georgia-BoldItalic"/>
          <w:bCs/>
          <w:iCs/>
          <w:color w:val="4F82BE"/>
        </w:rPr>
      </w:pPr>
      <w:r w:rsidRPr="00F918BB">
        <w:rPr>
          <w:rFonts w:asciiTheme="minorHAnsi" w:eastAsiaTheme="minorHAnsi" w:hAnsiTheme="minorHAnsi" w:cs="Georgia-Italic"/>
          <w:iCs/>
          <w:color w:val="4F82BE"/>
        </w:rPr>
        <w:t xml:space="preserve">3. </w:t>
      </w:r>
      <w:r w:rsidRPr="00F918BB">
        <w:rPr>
          <w:rFonts w:asciiTheme="minorHAnsi" w:eastAsiaTheme="minorHAnsi" w:hAnsiTheme="minorHAnsi" w:cs="Georgia-Italic"/>
          <w:iCs/>
          <w:color w:val="4F82BE"/>
        </w:rPr>
        <w:tab/>
      </w:r>
      <w:r w:rsidRPr="00F918BB">
        <w:rPr>
          <w:rFonts w:asciiTheme="minorHAnsi" w:eastAsiaTheme="minorHAnsi" w:hAnsiTheme="minorHAnsi" w:cs="Georgia-BoldItalic"/>
          <w:bCs/>
          <w:iCs/>
          <w:color w:val="4F82BE"/>
        </w:rPr>
        <w:t xml:space="preserve">The prevalence of ME/CFS in the community is higher than that of other chronic illnesses such as Multiple Sclerosis and Parkinson's </w:t>
      </w:r>
      <w:proofErr w:type="gramStart"/>
      <w:r w:rsidRPr="00F918BB">
        <w:rPr>
          <w:rFonts w:asciiTheme="minorHAnsi" w:eastAsiaTheme="minorHAnsi" w:hAnsiTheme="minorHAnsi" w:cs="Georgia-BoldItalic"/>
          <w:bCs/>
          <w:iCs/>
          <w:color w:val="4F82BE"/>
        </w:rPr>
        <w:t>Disease</w:t>
      </w:r>
      <w:proofErr w:type="gramEnd"/>
      <w:r w:rsidRPr="00F918BB">
        <w:rPr>
          <w:rFonts w:asciiTheme="minorHAnsi" w:eastAsiaTheme="minorHAnsi" w:hAnsiTheme="minorHAnsi" w:cs="Georgia-BoldItalic"/>
          <w:bCs/>
          <w:iCs/>
          <w:color w:val="4F82BE"/>
        </w:rPr>
        <w:t>. Those with ME/CFS can be more disabled than those with these conditions yet can be denied access to specialist services, community and home help services.</w:t>
      </w:r>
    </w:p>
    <w:p w:rsidR="0012328A" w:rsidRPr="00F918BB" w:rsidRDefault="0012328A" w:rsidP="0012328A">
      <w:pPr>
        <w:tabs>
          <w:tab w:val="left" w:pos="426"/>
        </w:tabs>
        <w:autoSpaceDE w:val="0"/>
        <w:autoSpaceDN w:val="0"/>
        <w:adjustRightInd w:val="0"/>
        <w:spacing w:before="120" w:after="120"/>
        <w:ind w:left="426" w:right="-188" w:hanging="426"/>
        <w:rPr>
          <w:rFonts w:asciiTheme="minorHAnsi" w:eastAsiaTheme="minorHAnsi" w:hAnsiTheme="minorHAnsi" w:cs="Georgia-BoldItalic"/>
          <w:bCs/>
          <w:iCs/>
          <w:color w:val="4F82BE"/>
        </w:rPr>
      </w:pPr>
      <w:r w:rsidRPr="00F918BB">
        <w:rPr>
          <w:rFonts w:asciiTheme="minorHAnsi" w:eastAsiaTheme="minorHAnsi" w:hAnsiTheme="minorHAnsi" w:cs="Georgia-Italic"/>
          <w:iCs/>
          <w:color w:val="4F82BE"/>
        </w:rPr>
        <w:t xml:space="preserve">4. </w:t>
      </w:r>
      <w:r w:rsidRPr="00F918BB">
        <w:rPr>
          <w:rFonts w:asciiTheme="minorHAnsi" w:eastAsiaTheme="minorHAnsi" w:hAnsiTheme="minorHAnsi" w:cs="Georgia-BoldItalic"/>
          <w:bCs/>
          <w:iCs/>
          <w:color w:val="4F82BE"/>
        </w:rPr>
        <w:t>-</w:t>
      </w:r>
    </w:p>
    <w:p w:rsidR="0012328A" w:rsidRPr="00F918BB" w:rsidRDefault="0012328A" w:rsidP="0012328A">
      <w:pPr>
        <w:tabs>
          <w:tab w:val="left" w:pos="426"/>
        </w:tabs>
        <w:autoSpaceDE w:val="0"/>
        <w:autoSpaceDN w:val="0"/>
        <w:adjustRightInd w:val="0"/>
        <w:spacing w:before="120" w:after="120"/>
        <w:ind w:left="426" w:right="-188" w:hanging="426"/>
        <w:rPr>
          <w:rFonts w:asciiTheme="minorHAnsi" w:hAnsiTheme="minorHAnsi"/>
        </w:rPr>
      </w:pPr>
      <w:r w:rsidRPr="00F918BB">
        <w:rPr>
          <w:rFonts w:asciiTheme="minorHAnsi" w:eastAsiaTheme="minorHAnsi" w:hAnsiTheme="minorHAnsi" w:cs="Georgia-Italic"/>
          <w:iCs/>
          <w:color w:val="4F82BE"/>
        </w:rPr>
        <w:t xml:space="preserve">5. </w:t>
      </w:r>
      <w:r w:rsidRPr="00F918BB">
        <w:rPr>
          <w:rFonts w:asciiTheme="minorHAnsi" w:eastAsiaTheme="minorHAnsi" w:hAnsiTheme="minorHAnsi" w:cs="Georgia-Italic"/>
          <w:iCs/>
          <w:color w:val="4F82BE"/>
        </w:rPr>
        <w:tab/>
      </w:r>
      <w:r w:rsidRPr="00F918BB">
        <w:rPr>
          <w:rFonts w:asciiTheme="minorHAnsi" w:eastAsiaTheme="minorHAnsi" w:hAnsiTheme="minorHAnsi" w:cs="Georgia-BoldItalic"/>
          <w:bCs/>
          <w:iCs/>
          <w:color w:val="4F82BE"/>
        </w:rPr>
        <w:t xml:space="preserve">Time is a crucial factor in diagnosing and treating ME/CFS. An early diagnosis leads to a better prognosis. If qualifying for access to specialist services, a person with ME/CFS can find the waiting lists are extremely long. They may be put as a very low priority, often superseded by those whose conditions are deemed more urgent. Keeping in mind the need for early intervention, poor access to hospital based tests undermines their wellness process. It has been proven that being able to visit a specialist every 6 weeks for the first 6 months of being diagnosed with ME/CFS brings better outcomes for the patient. The shorter the span of the illness, the greater the likelihood of </w:t>
      </w:r>
      <w:proofErr w:type="gramStart"/>
      <w:r w:rsidRPr="00F918BB">
        <w:rPr>
          <w:rFonts w:asciiTheme="minorHAnsi" w:eastAsiaTheme="minorHAnsi" w:hAnsiTheme="minorHAnsi" w:cs="Georgia-BoldItalic"/>
          <w:bCs/>
          <w:iCs/>
          <w:color w:val="4F82BE"/>
        </w:rPr>
        <w:t>full</w:t>
      </w:r>
      <w:proofErr w:type="gramEnd"/>
      <w:r w:rsidRPr="00F918BB">
        <w:rPr>
          <w:rFonts w:asciiTheme="minorHAnsi" w:eastAsiaTheme="minorHAnsi" w:hAnsiTheme="minorHAnsi" w:cs="Georgia-BoldItalic"/>
          <w:bCs/>
          <w:iCs/>
          <w:color w:val="4F82BE"/>
        </w:rPr>
        <w:t xml:space="preserve"> or partial recovery, enabling a greater chance of being able to return to the workforce.</w:t>
      </w:r>
    </w:p>
    <w:p w:rsidR="0012328A" w:rsidRPr="00F918BB" w:rsidRDefault="0012328A" w:rsidP="0012328A">
      <w:pPr>
        <w:tabs>
          <w:tab w:val="left" w:pos="0"/>
        </w:tabs>
        <w:autoSpaceDE w:val="0"/>
        <w:autoSpaceDN w:val="0"/>
        <w:adjustRightInd w:val="0"/>
        <w:spacing w:before="120" w:after="120"/>
        <w:ind w:left="-426" w:right="-188"/>
        <w:rPr>
          <w:rFonts w:asciiTheme="minorHAnsi" w:eastAsiaTheme="minorHAnsi" w:hAnsiTheme="minorHAnsi" w:cs="Georgia-Bold"/>
          <w:b/>
          <w:bCs/>
          <w:color w:val="000000"/>
        </w:rPr>
      </w:pPr>
      <w:r w:rsidRPr="00F918BB">
        <w:rPr>
          <w:rFonts w:asciiTheme="minorHAnsi" w:eastAsiaTheme="minorHAnsi" w:hAnsiTheme="minorHAnsi" w:cs="Georgia"/>
          <w:color w:val="000000"/>
        </w:rPr>
        <w:t xml:space="preserve">6. </w:t>
      </w:r>
      <w:r w:rsidRPr="00F918BB">
        <w:rPr>
          <w:rFonts w:asciiTheme="minorHAnsi" w:eastAsiaTheme="minorHAnsi" w:hAnsiTheme="minorHAnsi" w:cs="Georgia"/>
          <w:color w:val="000000"/>
        </w:rPr>
        <w:tab/>
        <w:t xml:space="preserve">A </w:t>
      </w:r>
      <w:r w:rsidRPr="00F918BB">
        <w:rPr>
          <w:rFonts w:asciiTheme="minorHAnsi" w:eastAsiaTheme="minorHAnsi" w:hAnsiTheme="minorHAnsi" w:cs="Georgia-Bold"/>
          <w:b/>
          <w:bCs/>
          <w:color w:val="000000"/>
        </w:rPr>
        <w:t xml:space="preserve">high-performing system </w:t>
      </w:r>
      <w:r w:rsidRPr="00F918BB">
        <w:rPr>
          <w:rFonts w:asciiTheme="minorHAnsi" w:eastAsiaTheme="minorHAnsi" w:hAnsiTheme="minorHAnsi" w:cs="Georgia"/>
          <w:color w:val="000000"/>
        </w:rPr>
        <w:t xml:space="preserve">in which people have </w:t>
      </w:r>
      <w:r w:rsidRPr="00F918BB">
        <w:rPr>
          <w:rFonts w:asciiTheme="minorHAnsi" w:eastAsiaTheme="minorHAnsi" w:hAnsiTheme="minorHAnsi" w:cs="Georgia-Bold"/>
          <w:b/>
          <w:bCs/>
          <w:color w:val="000000"/>
        </w:rPr>
        <w:t>confidence</w:t>
      </w:r>
    </w:p>
    <w:p w:rsidR="0012328A" w:rsidRPr="00F918BB" w:rsidRDefault="0012328A" w:rsidP="0012328A">
      <w:pPr>
        <w:autoSpaceDE w:val="0"/>
        <w:autoSpaceDN w:val="0"/>
        <w:adjustRightInd w:val="0"/>
        <w:spacing w:before="120" w:after="120"/>
        <w:ind w:right="-188"/>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Doctors and Medical professionals are better able to work with ME/CFS patients than they were a few years ago, thanks to the education of General Practitioners (GP’s) by the Ministry of Health (</w:t>
      </w:r>
      <w:proofErr w:type="spellStart"/>
      <w:r w:rsidRPr="00F918BB">
        <w:rPr>
          <w:rFonts w:asciiTheme="minorHAnsi" w:eastAsiaTheme="minorHAnsi" w:hAnsiTheme="minorHAnsi" w:cs="Georgia-BoldItalic"/>
          <w:bCs/>
          <w:iCs/>
          <w:color w:val="4F82BE"/>
        </w:rPr>
        <w:t>MoH</w:t>
      </w:r>
      <w:proofErr w:type="spellEnd"/>
      <w:r w:rsidRPr="00F918BB">
        <w:rPr>
          <w:rFonts w:asciiTheme="minorHAnsi" w:eastAsiaTheme="minorHAnsi" w:hAnsiTheme="minorHAnsi" w:cs="Georgia-BoldItalic"/>
          <w:bCs/>
          <w:iCs/>
          <w:color w:val="4F82BE"/>
        </w:rPr>
        <w:t xml:space="preserve">) but there is concern that some patients are still falling between the cracks. </w:t>
      </w:r>
    </w:p>
    <w:p w:rsidR="0012328A" w:rsidRPr="00F918BB" w:rsidRDefault="0012328A" w:rsidP="0012328A">
      <w:pPr>
        <w:autoSpaceDE w:val="0"/>
        <w:autoSpaceDN w:val="0"/>
        <w:adjustRightInd w:val="0"/>
        <w:spacing w:before="120" w:after="120"/>
        <w:ind w:right="-188"/>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 xml:space="preserve">Some are still not being diagnosed or are being given a wrong diagnosis. We hope to continue working with the </w:t>
      </w:r>
      <w:proofErr w:type="spellStart"/>
      <w:r w:rsidRPr="00F918BB">
        <w:rPr>
          <w:rFonts w:asciiTheme="minorHAnsi" w:eastAsiaTheme="minorHAnsi" w:hAnsiTheme="minorHAnsi" w:cs="Georgia-BoldItalic"/>
          <w:bCs/>
          <w:iCs/>
          <w:color w:val="4F82BE"/>
        </w:rPr>
        <w:t>MoH</w:t>
      </w:r>
      <w:proofErr w:type="spellEnd"/>
      <w:r w:rsidRPr="00F918BB">
        <w:rPr>
          <w:rFonts w:asciiTheme="minorHAnsi" w:eastAsiaTheme="minorHAnsi" w:hAnsiTheme="minorHAnsi" w:cs="Georgia-BoldItalic"/>
          <w:bCs/>
          <w:iCs/>
          <w:color w:val="4F82BE"/>
        </w:rPr>
        <w:t xml:space="preserve">, the Royal New Zealand College of General Practitioners (RNZCGP) and those of the medical fraternity, on the continuing education of Medical Professionals with regard to ME/CFS. There are treatments that may prove useful and can be worth trialling. </w:t>
      </w:r>
    </w:p>
    <w:p w:rsidR="0012328A" w:rsidRPr="00F918BB" w:rsidRDefault="0012328A" w:rsidP="0012328A">
      <w:pPr>
        <w:autoSpaceDE w:val="0"/>
        <w:autoSpaceDN w:val="0"/>
        <w:adjustRightInd w:val="0"/>
        <w:spacing w:before="120" w:after="120"/>
        <w:ind w:right="-188"/>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 xml:space="preserve">Dr </w:t>
      </w:r>
      <w:proofErr w:type="spellStart"/>
      <w:r w:rsidRPr="00F918BB">
        <w:rPr>
          <w:rFonts w:asciiTheme="minorHAnsi" w:eastAsiaTheme="minorHAnsi" w:hAnsiTheme="minorHAnsi" w:cs="Georgia-BoldItalic"/>
          <w:bCs/>
          <w:iCs/>
          <w:color w:val="4F82BE"/>
        </w:rPr>
        <w:t>Rosamund</w:t>
      </w:r>
      <w:proofErr w:type="spellEnd"/>
      <w:r w:rsidRPr="00F918BB">
        <w:rPr>
          <w:rFonts w:asciiTheme="minorHAnsi" w:eastAsiaTheme="minorHAnsi" w:hAnsiTheme="minorHAnsi" w:cs="Georgia-BoldItalic"/>
          <w:bCs/>
          <w:iCs/>
          <w:color w:val="4F82BE"/>
        </w:rPr>
        <w:t xml:space="preserve"> </w:t>
      </w:r>
      <w:proofErr w:type="spellStart"/>
      <w:r w:rsidRPr="00F918BB">
        <w:rPr>
          <w:rFonts w:asciiTheme="minorHAnsi" w:eastAsiaTheme="minorHAnsi" w:hAnsiTheme="minorHAnsi" w:cs="Georgia-BoldItalic"/>
          <w:bCs/>
          <w:iCs/>
          <w:color w:val="4F82BE"/>
        </w:rPr>
        <w:t>Vallings</w:t>
      </w:r>
      <w:proofErr w:type="spellEnd"/>
      <w:r w:rsidRPr="00F918BB">
        <w:rPr>
          <w:rFonts w:asciiTheme="minorHAnsi" w:eastAsiaTheme="minorHAnsi" w:hAnsiTheme="minorHAnsi" w:cs="Georgia-BoldItalic"/>
          <w:bCs/>
          <w:iCs/>
          <w:color w:val="4F82BE"/>
        </w:rPr>
        <w:t xml:space="preserve"> and Professor Warren Tate have had the opportunity to speak to Medical students on ME/CFS. The video has been made available as a resource for others. This form of partnership is cost effective and benefits all through information sharing.</w:t>
      </w:r>
    </w:p>
    <w:p w:rsidR="0012328A" w:rsidRPr="00F918BB" w:rsidRDefault="0012328A" w:rsidP="0012328A">
      <w:pPr>
        <w:spacing w:before="120" w:after="120"/>
        <w:rPr>
          <w:rFonts w:asciiTheme="minorHAnsi" w:eastAsiaTheme="minorHAnsi" w:hAnsiTheme="minorHAnsi" w:cs="Georgia-BoldItalic"/>
          <w:bCs/>
          <w:iCs/>
          <w:color w:val="1155CD"/>
        </w:rPr>
      </w:pPr>
      <w:r w:rsidRPr="00F918BB">
        <w:rPr>
          <w:rFonts w:asciiTheme="minorHAnsi" w:eastAsiaTheme="minorHAnsi" w:hAnsiTheme="minorHAnsi" w:cs="Georgia-BoldItalic"/>
          <w:bCs/>
          <w:iCs/>
          <w:color w:val="1155CD"/>
        </w:rPr>
        <w:t xml:space="preserve">Video - Dr </w:t>
      </w:r>
      <w:proofErr w:type="spellStart"/>
      <w:r w:rsidRPr="00F918BB">
        <w:rPr>
          <w:rFonts w:asciiTheme="minorHAnsi" w:eastAsiaTheme="minorHAnsi" w:hAnsiTheme="minorHAnsi" w:cs="Georgia-BoldItalic"/>
          <w:bCs/>
          <w:iCs/>
          <w:color w:val="1155CD"/>
        </w:rPr>
        <w:t>Vallings</w:t>
      </w:r>
      <w:proofErr w:type="spellEnd"/>
      <w:r w:rsidRPr="00F918BB">
        <w:rPr>
          <w:rFonts w:asciiTheme="minorHAnsi" w:eastAsiaTheme="minorHAnsi" w:hAnsiTheme="minorHAnsi" w:cs="Georgia-BoldItalic"/>
          <w:bCs/>
          <w:iCs/>
          <w:color w:val="1155CD"/>
        </w:rPr>
        <w:t xml:space="preserve"> speaking at </w:t>
      </w:r>
      <w:proofErr w:type="spellStart"/>
      <w:r w:rsidRPr="00F918BB">
        <w:rPr>
          <w:rFonts w:asciiTheme="minorHAnsi" w:eastAsiaTheme="minorHAnsi" w:hAnsiTheme="minorHAnsi" w:cs="Georgia-BoldItalic"/>
          <w:bCs/>
          <w:iCs/>
          <w:color w:val="1155CD"/>
        </w:rPr>
        <w:t>Otago</w:t>
      </w:r>
      <w:proofErr w:type="spellEnd"/>
      <w:r w:rsidRPr="00F918BB">
        <w:rPr>
          <w:rFonts w:asciiTheme="minorHAnsi" w:eastAsiaTheme="minorHAnsi" w:hAnsiTheme="minorHAnsi" w:cs="Georgia-BoldItalic"/>
          <w:bCs/>
          <w:iCs/>
          <w:color w:val="1155CD"/>
        </w:rPr>
        <w:t xml:space="preserve"> Medical School on ME/CFS</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Professor Warren Tate has a daughter with ME/CFS and is able to convey the significant impact of this illness on family and friends as well as the patient.</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1155CD"/>
        </w:rPr>
      </w:pPr>
      <w:r w:rsidRPr="00F918BB">
        <w:rPr>
          <w:rFonts w:asciiTheme="minorHAnsi" w:eastAsiaTheme="minorHAnsi" w:hAnsiTheme="minorHAnsi" w:cs="Georgia-BoldItalic"/>
          <w:bCs/>
          <w:iCs/>
          <w:color w:val="1155CD"/>
        </w:rPr>
        <w:t>Video - Prof Warren Tate - Life with ME/CFS</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lastRenderedPageBreak/>
        <w:t>We are concerned about those who are severely ill with ME/CFS who are not coming under any medical care. Especially those who may live alone. Many severely ill people with ME/CFS are being cared for by families who require more help to manage the patient's symptoms and personal care.</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It is crucial that clinicians restore confidence in the health system by developing a multidisciplinary team approach, keeping up to date with the latest clinical research and treatment/symptom management protocols on complex illnesses like ME/CFS.</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A recently released paper on nursing those with ME/CFS stresses the need for nurses to educate themselves on ME/CFS.</w:t>
      </w:r>
    </w:p>
    <w:p w:rsidR="0012328A" w:rsidRPr="00F918BB" w:rsidRDefault="0012328A" w:rsidP="0012328A">
      <w:pPr>
        <w:autoSpaceDE w:val="0"/>
        <w:autoSpaceDN w:val="0"/>
        <w:adjustRightInd w:val="0"/>
        <w:spacing w:before="120" w:after="120"/>
        <w:rPr>
          <w:rFonts w:asciiTheme="minorHAnsi" w:eastAsiaTheme="minorHAnsi" w:hAnsiTheme="minorHAnsi" w:cs="Verdana-BoldItalic"/>
          <w:bCs/>
          <w:iCs/>
          <w:color w:val="4F82BE"/>
        </w:rPr>
      </w:pPr>
      <w:r w:rsidRPr="00F918BB">
        <w:rPr>
          <w:rFonts w:asciiTheme="minorHAnsi" w:eastAsiaTheme="minorHAnsi" w:hAnsiTheme="minorHAnsi" w:cs="Verdana-BoldItalic"/>
          <w:bCs/>
          <w:iCs/>
          <w:color w:val="4F82BE"/>
        </w:rPr>
        <w:t>“Nurses need to educate themselves to be able to recognise PIFS. Greater knowledge may contribute to more accurate observations and thus more appropriate nursing care. This in turn may help alleviate suffering and assist sufferers in self-management, promoting a path to improvement. “</w:t>
      </w:r>
    </w:p>
    <w:p w:rsidR="0012328A" w:rsidRPr="00F918BB" w:rsidRDefault="0012328A" w:rsidP="0012328A">
      <w:pPr>
        <w:autoSpaceDE w:val="0"/>
        <w:autoSpaceDN w:val="0"/>
        <w:adjustRightInd w:val="0"/>
        <w:spacing w:before="120" w:after="120"/>
        <w:rPr>
          <w:rFonts w:asciiTheme="minorHAnsi" w:hAnsiTheme="minorHAnsi"/>
        </w:rPr>
      </w:pPr>
      <w:r w:rsidRPr="00F918BB">
        <w:rPr>
          <w:rFonts w:asciiTheme="minorHAnsi" w:eastAsiaTheme="minorHAnsi" w:hAnsiTheme="minorHAnsi" w:cs="Verdana-BoldItalic"/>
          <w:bCs/>
          <w:iCs/>
          <w:color w:val="1155CD"/>
        </w:rPr>
        <w:t>Nursing Study: Fatigue in adults with post-infectious fatigue syndrome: a qualitative content analysis</w:t>
      </w:r>
    </w:p>
    <w:p w:rsidR="0012328A" w:rsidRPr="00F918BB" w:rsidRDefault="0012328A" w:rsidP="0012328A">
      <w:pPr>
        <w:autoSpaceDE w:val="0"/>
        <w:autoSpaceDN w:val="0"/>
        <w:adjustRightInd w:val="0"/>
        <w:spacing w:before="120" w:after="120"/>
        <w:ind w:hanging="426"/>
        <w:rPr>
          <w:rFonts w:asciiTheme="minorHAnsi" w:eastAsiaTheme="minorHAnsi" w:hAnsiTheme="minorHAnsi" w:cs="Georgia"/>
          <w:color w:val="000000"/>
        </w:rPr>
      </w:pPr>
      <w:r w:rsidRPr="00F918BB">
        <w:rPr>
          <w:rFonts w:ascii="Georgia" w:eastAsiaTheme="minorHAnsi" w:hAnsi="Georgia" w:cs="Georgia"/>
          <w:color w:val="000000"/>
          <w:sz w:val="20"/>
          <w:szCs w:val="20"/>
        </w:rPr>
        <w:t xml:space="preserve">7. </w:t>
      </w:r>
      <w:r w:rsidRPr="00F918BB">
        <w:rPr>
          <w:rFonts w:ascii="Georgia" w:eastAsiaTheme="minorHAnsi" w:hAnsi="Georgia" w:cs="Georgia"/>
          <w:color w:val="000000"/>
          <w:sz w:val="20"/>
          <w:szCs w:val="20"/>
        </w:rPr>
        <w:tab/>
      </w:r>
      <w:r w:rsidRPr="00F918BB">
        <w:rPr>
          <w:rFonts w:asciiTheme="minorHAnsi" w:eastAsiaTheme="minorHAnsi" w:hAnsiTheme="minorHAnsi" w:cs="Georgia"/>
          <w:color w:val="000000"/>
        </w:rPr>
        <w:t xml:space="preserve">Active </w:t>
      </w:r>
      <w:r w:rsidRPr="00F918BB">
        <w:rPr>
          <w:rFonts w:asciiTheme="minorHAnsi" w:eastAsiaTheme="minorHAnsi" w:hAnsiTheme="minorHAnsi" w:cs="Georgia-Bold"/>
          <w:b/>
          <w:bCs/>
          <w:color w:val="000000"/>
        </w:rPr>
        <w:t xml:space="preserve">partnership </w:t>
      </w:r>
      <w:r w:rsidRPr="00F918BB">
        <w:rPr>
          <w:rFonts w:asciiTheme="minorHAnsi" w:eastAsiaTheme="minorHAnsi" w:hAnsiTheme="minorHAnsi" w:cs="Georgia"/>
          <w:color w:val="000000"/>
        </w:rPr>
        <w:t xml:space="preserve">with </w:t>
      </w:r>
      <w:r w:rsidRPr="00F918BB">
        <w:rPr>
          <w:rFonts w:asciiTheme="minorHAnsi" w:eastAsiaTheme="minorHAnsi" w:hAnsiTheme="minorHAnsi" w:cs="Georgia-Bold"/>
          <w:b/>
          <w:bCs/>
          <w:color w:val="000000"/>
        </w:rPr>
        <w:t xml:space="preserve">people and communities </w:t>
      </w:r>
      <w:r w:rsidRPr="00F918BB">
        <w:rPr>
          <w:rFonts w:asciiTheme="minorHAnsi" w:eastAsiaTheme="minorHAnsi" w:hAnsiTheme="minorHAnsi" w:cs="Georgia"/>
          <w:color w:val="000000"/>
        </w:rPr>
        <w:t>at all levels</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 xml:space="preserve">We would appreciate advice from the </w:t>
      </w:r>
      <w:proofErr w:type="spellStart"/>
      <w:r w:rsidRPr="00F918BB">
        <w:rPr>
          <w:rFonts w:asciiTheme="minorHAnsi" w:eastAsiaTheme="minorHAnsi" w:hAnsiTheme="minorHAnsi" w:cs="Georgia-BoldItalic"/>
          <w:bCs/>
          <w:iCs/>
          <w:color w:val="4F82BE"/>
        </w:rPr>
        <w:t>MoH</w:t>
      </w:r>
      <w:proofErr w:type="spellEnd"/>
      <w:r w:rsidRPr="00F918BB">
        <w:rPr>
          <w:rFonts w:asciiTheme="minorHAnsi" w:eastAsiaTheme="minorHAnsi" w:hAnsiTheme="minorHAnsi" w:cs="Georgia-BoldItalic"/>
          <w:bCs/>
          <w:iCs/>
          <w:color w:val="4F82BE"/>
        </w:rPr>
        <w:t xml:space="preserve"> and the RNZCGP on how to improve the levels of knowledge, understanding and skills among General Practitioners with respect to ME/CFS.</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 xml:space="preserve">In the </w:t>
      </w:r>
      <w:proofErr w:type="spellStart"/>
      <w:r w:rsidRPr="00F918BB">
        <w:rPr>
          <w:rFonts w:asciiTheme="minorHAnsi" w:eastAsiaTheme="minorHAnsi" w:hAnsiTheme="minorHAnsi" w:cs="Georgia-BoldItalic"/>
          <w:bCs/>
          <w:iCs/>
          <w:color w:val="4F82BE"/>
        </w:rPr>
        <w:t>MoH</w:t>
      </w:r>
      <w:proofErr w:type="spellEnd"/>
      <w:r w:rsidRPr="00F918BB">
        <w:rPr>
          <w:rFonts w:asciiTheme="minorHAnsi" w:eastAsiaTheme="minorHAnsi" w:hAnsiTheme="minorHAnsi" w:cs="Georgia-BoldItalic"/>
          <w:bCs/>
          <w:iCs/>
          <w:color w:val="4F82BE"/>
        </w:rPr>
        <w:t xml:space="preserve"> report to the Select committee in 2012 it was acknowledged that anecdotal evidence pointed to inconsistencies across the country in the way CFS/ME is managed; that there was considerable scope for improvement; and that much greater consistency in the skills, knowledge and attitudes of General Practitioners was needed. It was suggested that a stronger effort could be made here under the government’s “Better, Sooner, More Convenient” approach to primary health care in New Zealand. New Zealand GPs could participate in some of the educational courses on CFS/ME being run overseas. ANZMES will be funding a specialist out to New Zealand next year to meet with groups of GPs. We would welcome the opportunity to share the knowledge they will bring with GP’s and other healthcare professionals.</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 xml:space="preserve">ANZMES appreciates the opportunity already afforded by the </w:t>
      </w:r>
      <w:proofErr w:type="spellStart"/>
      <w:r w:rsidRPr="00F918BB">
        <w:rPr>
          <w:rFonts w:asciiTheme="minorHAnsi" w:eastAsiaTheme="minorHAnsi" w:hAnsiTheme="minorHAnsi" w:cs="Georgia-BoldItalic"/>
          <w:bCs/>
          <w:iCs/>
          <w:color w:val="4F82BE"/>
        </w:rPr>
        <w:t>MoH</w:t>
      </w:r>
      <w:proofErr w:type="spellEnd"/>
      <w:r w:rsidRPr="00F918BB">
        <w:rPr>
          <w:rFonts w:asciiTheme="minorHAnsi" w:eastAsiaTheme="minorHAnsi" w:hAnsiTheme="minorHAnsi" w:cs="Georgia-BoldItalic"/>
          <w:bCs/>
          <w:iCs/>
          <w:color w:val="4F82BE"/>
        </w:rPr>
        <w:t xml:space="preserve"> and RNZCGP’s by meeting with our medical advisor, Dr </w:t>
      </w:r>
      <w:proofErr w:type="spellStart"/>
      <w:r w:rsidRPr="00F918BB">
        <w:rPr>
          <w:rFonts w:asciiTheme="minorHAnsi" w:eastAsiaTheme="minorHAnsi" w:hAnsiTheme="minorHAnsi" w:cs="Georgia-BoldItalic"/>
          <w:bCs/>
          <w:iCs/>
          <w:color w:val="4F82BE"/>
        </w:rPr>
        <w:t>Rosamund</w:t>
      </w:r>
      <w:proofErr w:type="spellEnd"/>
      <w:r w:rsidRPr="00F918BB">
        <w:rPr>
          <w:rFonts w:asciiTheme="minorHAnsi" w:eastAsiaTheme="minorHAnsi" w:hAnsiTheme="minorHAnsi" w:cs="Georgia-BoldItalic"/>
          <w:bCs/>
          <w:iCs/>
          <w:color w:val="4F82BE"/>
        </w:rPr>
        <w:t xml:space="preserve"> </w:t>
      </w:r>
      <w:proofErr w:type="spellStart"/>
      <w:r w:rsidRPr="00F918BB">
        <w:rPr>
          <w:rFonts w:asciiTheme="minorHAnsi" w:eastAsiaTheme="minorHAnsi" w:hAnsiTheme="minorHAnsi" w:cs="Georgia-BoldItalic"/>
          <w:bCs/>
          <w:iCs/>
          <w:color w:val="4F82BE"/>
        </w:rPr>
        <w:t>Vallings</w:t>
      </w:r>
      <w:proofErr w:type="spellEnd"/>
      <w:r w:rsidRPr="00F918BB">
        <w:rPr>
          <w:rFonts w:asciiTheme="minorHAnsi" w:eastAsiaTheme="minorHAnsi" w:hAnsiTheme="minorHAnsi" w:cs="Georgia-BoldItalic"/>
          <w:bCs/>
          <w:iCs/>
          <w:color w:val="4F82BE"/>
        </w:rPr>
        <w:t xml:space="preserve"> and our, ambassador Neil Walters to talk about the issues confronting those working to help the ME/CFS population and plan a way forward.</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 xml:space="preserve">More established regional ME/CFS support groups in larger centres, have funded field workers, a model which is recommended at a lower support level. It provides support and an information sharing hub. The lack of funding to these groups has diminished the paid hours for these workers and in some cases seen the services discontinued - to the detriment of those they are helping. There is a need for these to be better funded and replicated in every major centre in NZ with access available for those who live in more isolated areas. Auckland for example has </w:t>
      </w:r>
      <w:r w:rsidRPr="00F918BB">
        <w:rPr>
          <w:rFonts w:asciiTheme="minorHAnsi" w:eastAsia="MS-Gothic" w:hAnsiTheme="minorHAnsi" w:cs="MS-Gothic"/>
          <w:color w:val="4F82BE"/>
        </w:rPr>
        <w:t xml:space="preserve">⅓ </w:t>
      </w:r>
      <w:r w:rsidRPr="00F918BB">
        <w:rPr>
          <w:rFonts w:asciiTheme="minorHAnsi" w:eastAsiaTheme="minorHAnsi" w:hAnsiTheme="minorHAnsi" w:cs="Georgia-BoldItalic"/>
          <w:bCs/>
          <w:iCs/>
          <w:color w:val="4F82BE"/>
        </w:rPr>
        <w:t>of the national ME/CFS population, or an estimated 6,000 with ME/CFS at a 1/250 ratio, but has no field workers. Given inequity of access of people with ME/CFS to information due to cognitive impairment and visual disturbances and limited concentration, the health sector needs to expand its view of workforce and utilise services provided by the social sector such as Field Workers trained in ME/CFS to go into homes of those with ME/CFS to help, inform and advise on what help and resources are available to those with ME/CFS</w:t>
      </w:r>
    </w:p>
    <w:p w:rsidR="0012328A" w:rsidRPr="00F918BB" w:rsidRDefault="0012328A" w:rsidP="0012328A">
      <w:pPr>
        <w:autoSpaceDE w:val="0"/>
        <w:autoSpaceDN w:val="0"/>
        <w:adjustRightInd w:val="0"/>
        <w:spacing w:before="120" w:after="120"/>
        <w:ind w:hanging="426"/>
        <w:rPr>
          <w:rFonts w:asciiTheme="minorHAnsi" w:eastAsiaTheme="minorHAnsi" w:hAnsiTheme="minorHAnsi" w:cs="Georgia"/>
          <w:color w:val="000000"/>
        </w:rPr>
      </w:pPr>
      <w:r w:rsidRPr="00F918BB">
        <w:rPr>
          <w:rFonts w:asciiTheme="minorHAnsi" w:eastAsiaTheme="minorHAnsi" w:hAnsiTheme="minorHAnsi" w:cs="Georgia"/>
          <w:color w:val="000000"/>
        </w:rPr>
        <w:t xml:space="preserve">8. </w:t>
      </w:r>
      <w:r w:rsidRPr="00F918BB">
        <w:rPr>
          <w:rFonts w:asciiTheme="minorHAnsi" w:eastAsiaTheme="minorHAnsi" w:hAnsiTheme="minorHAnsi" w:cs="Georgia"/>
          <w:color w:val="000000"/>
        </w:rPr>
        <w:tab/>
        <w:t xml:space="preserve">Thinking beyond narrow definitions of health and </w:t>
      </w:r>
      <w:r w:rsidRPr="00F918BB">
        <w:rPr>
          <w:rFonts w:asciiTheme="minorHAnsi" w:eastAsiaTheme="minorHAnsi" w:hAnsiTheme="minorHAnsi" w:cs="Georgia-Bold"/>
          <w:bCs/>
          <w:color w:val="000000"/>
        </w:rPr>
        <w:t xml:space="preserve">collaborating with others </w:t>
      </w:r>
      <w:r w:rsidRPr="00F918BB">
        <w:rPr>
          <w:rFonts w:asciiTheme="minorHAnsi" w:eastAsiaTheme="minorHAnsi" w:hAnsiTheme="minorHAnsi" w:cs="Georgia"/>
          <w:color w:val="000000"/>
        </w:rPr>
        <w:t>to achieve wellbeing</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 xml:space="preserve">A positive outcome from recent dialogue with the </w:t>
      </w:r>
      <w:proofErr w:type="spellStart"/>
      <w:r w:rsidRPr="00F918BB">
        <w:rPr>
          <w:rFonts w:asciiTheme="minorHAnsi" w:eastAsiaTheme="minorHAnsi" w:hAnsiTheme="minorHAnsi" w:cs="Georgia-BoldItalic"/>
          <w:bCs/>
          <w:iCs/>
          <w:color w:val="4F82BE"/>
        </w:rPr>
        <w:t>MoH</w:t>
      </w:r>
      <w:proofErr w:type="spellEnd"/>
      <w:r w:rsidRPr="00F918BB">
        <w:rPr>
          <w:rFonts w:asciiTheme="minorHAnsi" w:eastAsiaTheme="minorHAnsi" w:hAnsiTheme="minorHAnsi" w:cs="Georgia-BoldItalic"/>
          <w:bCs/>
          <w:iCs/>
          <w:color w:val="4F82BE"/>
        </w:rPr>
        <w:t>, is that the RNZCGP who interact with clinicians and healthcare workers are now referring their medical specialists to the online GP Guidelines website, where they will find information on ME/CFS which is being provided by ANZMES.</w:t>
      </w:r>
    </w:p>
    <w:p w:rsidR="0012328A" w:rsidRPr="00F918BB" w:rsidRDefault="0012328A" w:rsidP="0012328A">
      <w:pPr>
        <w:autoSpaceDE w:val="0"/>
        <w:autoSpaceDN w:val="0"/>
        <w:adjustRightInd w:val="0"/>
        <w:spacing w:before="120" w:after="120"/>
        <w:rPr>
          <w:rFonts w:asciiTheme="minorHAnsi" w:eastAsiaTheme="minorHAnsi" w:hAnsiTheme="minorHAnsi" w:cs="Georgia-BoldItalic"/>
          <w:bCs/>
          <w:iCs/>
          <w:color w:val="4F82BE"/>
        </w:rPr>
      </w:pPr>
      <w:r w:rsidRPr="00F918BB">
        <w:rPr>
          <w:rFonts w:asciiTheme="minorHAnsi" w:eastAsiaTheme="minorHAnsi" w:hAnsiTheme="minorHAnsi" w:cs="Georgia-BoldItalic"/>
          <w:bCs/>
          <w:iCs/>
          <w:color w:val="4F82BE"/>
        </w:rPr>
        <w:t>We would encourage more collaboration with national support groups who often have the latest information on research, management and treatment. Clinicians and health care workers be encouraged to refer patients to national and local support groups for information and social support, thus equipping patients to be informed about and involved in their own health.</w:t>
      </w:r>
    </w:p>
    <w:p w:rsidR="0012328A" w:rsidRPr="00F918BB" w:rsidRDefault="0012328A" w:rsidP="0012328A">
      <w:pPr>
        <w:autoSpaceDE w:val="0"/>
        <w:autoSpaceDN w:val="0"/>
        <w:adjustRightInd w:val="0"/>
        <w:spacing w:before="120" w:after="120"/>
        <w:rPr>
          <w:rFonts w:asciiTheme="minorHAnsi" w:hAnsiTheme="minorHAnsi"/>
        </w:rPr>
      </w:pPr>
      <w:r w:rsidRPr="00F918BB">
        <w:rPr>
          <w:rFonts w:asciiTheme="minorHAnsi" w:eastAsiaTheme="minorHAnsi" w:hAnsiTheme="minorHAnsi" w:cs="Georgia-BoldItalic"/>
          <w:bCs/>
          <w:iCs/>
          <w:color w:val="4F82BE"/>
        </w:rPr>
        <w:lastRenderedPageBreak/>
        <w:t>Funding groups to provide this service can lead to a cost effective outcome.</w:t>
      </w:r>
    </w:p>
    <w:p w:rsidR="0012328A" w:rsidRPr="00F918BB" w:rsidRDefault="0012328A" w:rsidP="0012328A">
      <w:pPr>
        <w:autoSpaceDE w:val="0"/>
        <w:autoSpaceDN w:val="0"/>
        <w:adjustRightInd w:val="0"/>
        <w:jc w:val="center"/>
        <w:rPr>
          <w:rFonts w:ascii="Arial-Black" w:eastAsiaTheme="minorHAnsi" w:hAnsi="Arial-Black" w:cs="Arial-Black"/>
          <w:b/>
          <w:sz w:val="24"/>
          <w:szCs w:val="24"/>
        </w:rPr>
      </w:pPr>
      <w:r w:rsidRPr="00F918BB">
        <w:rPr>
          <w:rFonts w:ascii="Arial-Black" w:eastAsiaTheme="minorHAnsi" w:hAnsi="Arial-Black" w:cs="Arial-Black"/>
          <w:b/>
          <w:sz w:val="24"/>
          <w:szCs w:val="24"/>
        </w:rPr>
        <w:t>Health Strategy 2015 Consultation Document</w:t>
      </w:r>
    </w:p>
    <w:p w:rsidR="0012328A" w:rsidRPr="00F918BB" w:rsidRDefault="0012328A" w:rsidP="0012328A">
      <w:pPr>
        <w:ind w:left="-426"/>
        <w:jc w:val="center"/>
        <w:rPr>
          <w:rFonts w:asciiTheme="minorHAnsi" w:hAnsiTheme="minorHAnsi"/>
          <w:b/>
          <w:sz w:val="24"/>
          <w:szCs w:val="24"/>
        </w:rPr>
      </w:pPr>
      <w:r w:rsidRPr="00F918BB">
        <w:rPr>
          <w:rFonts w:ascii="Arial-Black" w:eastAsiaTheme="minorHAnsi" w:hAnsi="Arial-Black" w:cs="Arial-Black"/>
          <w:b/>
          <w:sz w:val="24"/>
          <w:szCs w:val="24"/>
        </w:rPr>
        <w:t>Part II: Roadmap of Actions</w:t>
      </w:r>
    </w:p>
    <w:tbl>
      <w:tblPr>
        <w:tblStyle w:val="TableGrid"/>
        <w:tblW w:w="9890" w:type="dxa"/>
        <w:tblInd w:w="-426" w:type="dxa"/>
        <w:tblLook w:val="04A0" w:firstRow="1" w:lastRow="0" w:firstColumn="1" w:lastColumn="0" w:noHBand="0" w:noVBand="1"/>
      </w:tblPr>
      <w:tblGrid>
        <w:gridCol w:w="1243"/>
        <w:gridCol w:w="8647"/>
      </w:tblGrid>
      <w:tr w:rsidR="0012328A" w:rsidRPr="00F918BB" w:rsidTr="0098623F">
        <w:tc>
          <w:tcPr>
            <w:tcW w:w="9890" w:type="dxa"/>
            <w:gridSpan w:val="2"/>
            <w:shd w:val="clear" w:color="auto" w:fill="BDD6EE" w:themeFill="accent1" w:themeFillTint="66"/>
          </w:tcPr>
          <w:p w:rsidR="0012328A" w:rsidRPr="00F918BB" w:rsidRDefault="0012328A" w:rsidP="0098623F">
            <w:pPr>
              <w:rPr>
                <w:b/>
                <w:sz w:val="22"/>
              </w:rPr>
            </w:pPr>
            <w:r w:rsidRPr="00F918BB">
              <w:rPr>
                <w:b/>
                <w:sz w:val="22"/>
              </w:rPr>
              <w:t>Inform and involve people</w:t>
            </w:r>
          </w:p>
        </w:tc>
      </w:tr>
      <w:tr w:rsidR="0012328A" w:rsidRPr="00F918BB" w:rsidTr="0098623F">
        <w:tc>
          <w:tcPr>
            <w:tcW w:w="1243" w:type="dxa"/>
          </w:tcPr>
          <w:p w:rsidR="0012328A" w:rsidRPr="00F918BB" w:rsidRDefault="0012328A" w:rsidP="0098623F">
            <w:pPr>
              <w:spacing w:before="120"/>
              <w:rPr>
                <w:sz w:val="22"/>
              </w:rPr>
            </w:pPr>
            <w:r w:rsidRPr="00F918BB">
              <w:rPr>
                <w:sz w:val="22"/>
              </w:rPr>
              <w:t>Action 1</w:t>
            </w:r>
          </w:p>
        </w:tc>
        <w:tc>
          <w:tcPr>
            <w:tcW w:w="8647" w:type="dxa"/>
          </w:tcPr>
          <w:p w:rsidR="0012328A" w:rsidRPr="00F918BB" w:rsidRDefault="0012328A" w:rsidP="0098623F">
            <w:pPr>
              <w:autoSpaceDE w:val="0"/>
              <w:autoSpaceDN w:val="0"/>
              <w:adjustRightInd w:val="0"/>
              <w:spacing w:before="120" w:after="120"/>
              <w:ind w:left="34" w:right="34"/>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Improve coordination and oversight and expand delivery of information to support </w:t>
            </w:r>
            <w:r w:rsidRPr="00F918BB">
              <w:rPr>
                <w:rFonts w:asciiTheme="minorHAnsi" w:eastAsiaTheme="minorHAnsi" w:hAnsiTheme="minorHAnsi" w:cs="Georgia-Bold"/>
                <w:b/>
                <w:bCs/>
                <w:color w:val="000000"/>
                <w:sz w:val="22"/>
              </w:rPr>
              <w:t xml:space="preserve">self-management of health </w:t>
            </w:r>
            <w:r w:rsidRPr="00F918BB">
              <w:rPr>
                <w:rFonts w:asciiTheme="minorHAnsi" w:eastAsiaTheme="minorHAnsi" w:hAnsiTheme="minorHAnsi" w:cs="Georgia"/>
                <w:color w:val="000000"/>
                <w:sz w:val="22"/>
              </w:rPr>
              <w:t xml:space="preserve">through a range of </w:t>
            </w:r>
            <w:r w:rsidRPr="00F918BB">
              <w:rPr>
                <w:rFonts w:asciiTheme="minorHAnsi" w:eastAsiaTheme="minorHAnsi" w:hAnsiTheme="minorHAnsi" w:cs="Georgia-Bold"/>
                <w:b/>
                <w:bCs/>
                <w:color w:val="000000"/>
                <w:sz w:val="22"/>
              </w:rPr>
              <w:t xml:space="preserve">digital </w:t>
            </w:r>
            <w:proofErr w:type="gramStart"/>
            <w:r w:rsidRPr="00F918BB">
              <w:rPr>
                <w:rFonts w:asciiTheme="minorHAnsi" w:eastAsiaTheme="minorHAnsi" w:hAnsiTheme="minorHAnsi" w:cs="Georgia-Bold"/>
                <w:b/>
                <w:bCs/>
                <w:color w:val="000000"/>
                <w:sz w:val="22"/>
              </w:rPr>
              <w:t xml:space="preserve">technologies </w:t>
            </w:r>
            <w:r w:rsidRPr="00F918BB">
              <w:rPr>
                <w:rFonts w:asciiTheme="minorHAnsi" w:eastAsiaTheme="minorHAnsi" w:hAnsiTheme="minorHAnsi" w:cs="Georgia"/>
                <w:color w:val="000000"/>
                <w:sz w:val="22"/>
              </w:rPr>
              <w:t>.</w:t>
            </w:r>
            <w:proofErr w:type="gramEnd"/>
          </w:p>
          <w:p w:rsidR="0012328A" w:rsidRPr="00F918BB" w:rsidRDefault="0012328A" w:rsidP="0098623F">
            <w:pPr>
              <w:autoSpaceDE w:val="0"/>
              <w:autoSpaceDN w:val="0"/>
              <w:adjustRightInd w:val="0"/>
              <w:spacing w:before="120" w:after="120"/>
              <w:ind w:left="318" w:right="176"/>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Being able to access to information online is very enabling for people with chronic illness or disability. However, there are groups of people with cognitive impairment who have difficulty reading screens and/or written material. For example those with cognitive difficulties, ME/CFS, brain injury or stroke patients.</w:t>
            </w:r>
          </w:p>
          <w:p w:rsidR="0012328A" w:rsidRPr="00F918BB" w:rsidRDefault="0012328A" w:rsidP="0098623F">
            <w:pPr>
              <w:autoSpaceDE w:val="0"/>
              <w:autoSpaceDN w:val="0"/>
              <w:adjustRightInd w:val="0"/>
              <w:spacing w:before="120" w:after="120"/>
              <w:ind w:left="318" w:right="176"/>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In addition, people with ME/CFS can experience worsening of symptoms with mental activity and visual problems causing difficulties in the eye scanning screens or reading material.</w:t>
            </w:r>
          </w:p>
          <w:p w:rsidR="0012328A" w:rsidRPr="00F918BB" w:rsidRDefault="0012328A" w:rsidP="0098623F">
            <w:pPr>
              <w:autoSpaceDE w:val="0"/>
              <w:autoSpaceDN w:val="0"/>
              <w:adjustRightInd w:val="0"/>
              <w:spacing w:before="120" w:after="120"/>
              <w:ind w:left="318" w:right="176"/>
              <w:rPr>
                <w:rFonts w:asciiTheme="minorHAnsi" w:eastAsiaTheme="minorHAnsi" w:hAnsiTheme="minorHAnsi" w:cs="Georgia-BoldItalic"/>
                <w:bCs/>
                <w:iCs/>
                <w:color w:val="1155CD"/>
                <w:sz w:val="22"/>
              </w:rPr>
            </w:pPr>
            <w:r w:rsidRPr="00F918BB">
              <w:rPr>
                <w:rFonts w:asciiTheme="minorHAnsi" w:eastAsiaTheme="minorHAnsi" w:hAnsiTheme="minorHAnsi" w:cs="Georgia-BoldItalic"/>
                <w:bCs/>
                <w:iCs/>
                <w:color w:val="1155CD"/>
                <w:sz w:val="22"/>
              </w:rPr>
              <w:t>Research shows visual tracking abnormalities in those with ME/CFS</w:t>
            </w:r>
          </w:p>
          <w:p w:rsidR="0012328A" w:rsidRPr="00F918BB" w:rsidRDefault="0012328A" w:rsidP="0098623F">
            <w:pPr>
              <w:autoSpaceDE w:val="0"/>
              <w:autoSpaceDN w:val="0"/>
              <w:adjustRightInd w:val="0"/>
              <w:spacing w:before="120" w:after="120"/>
              <w:ind w:left="318" w:right="176"/>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Many people on low incomes don't have access to new technologies, this includes the chronically ill and disabled. There needs to be a strategy for providing free information to these groups. Pamphlets, information sheets which they may want to give to others to explain their illness are best in hard copy. There are times when personal interaction is needed. Especially true for those who are isolated by their illness.</w:t>
            </w:r>
          </w:p>
          <w:p w:rsidR="0012328A" w:rsidRPr="00F918BB" w:rsidRDefault="0012328A" w:rsidP="0098623F">
            <w:pPr>
              <w:autoSpaceDE w:val="0"/>
              <w:autoSpaceDN w:val="0"/>
              <w:adjustRightInd w:val="0"/>
              <w:spacing w:before="120" w:after="120"/>
              <w:ind w:left="318" w:right="176" w:hanging="284"/>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a. </w:t>
            </w:r>
            <w:r w:rsidRPr="00F918BB">
              <w:rPr>
                <w:rFonts w:asciiTheme="minorHAnsi" w:eastAsiaTheme="minorHAnsi" w:hAnsiTheme="minorHAnsi" w:cs="Georgia"/>
                <w:color w:val="000000"/>
                <w:sz w:val="22"/>
              </w:rPr>
              <w:tab/>
              <w:t>*Start with a stock-take of current provision and consider different innovation and information channels relevant to people’s needs when growing the available information network.</w:t>
            </w:r>
          </w:p>
          <w:p w:rsidR="0012328A" w:rsidRPr="00F918BB" w:rsidRDefault="0012328A" w:rsidP="0098623F">
            <w:pPr>
              <w:autoSpaceDE w:val="0"/>
              <w:autoSpaceDN w:val="0"/>
              <w:adjustRightInd w:val="0"/>
              <w:spacing w:before="120" w:after="120"/>
              <w:ind w:left="318" w:right="176"/>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At present we see a lack of medical and clinical expertise in dealing with ME/CFS in some areas. Doctors lacking confidence to diagnose for fear of missing some other disease. While this is a plausible explanation it does mean that many patients are in limbo, having a diagnosis does provide a base from which to commence management. There is a slightly higher risk of deaths from suicide and we would again highlight the need for good clinical, supportive, well informed, unbiased care which respects the patient's perspective of their illness listens to what they say and involves them in the decision when choosing treatment options.</w:t>
            </w:r>
          </w:p>
          <w:p w:rsidR="0012328A" w:rsidRPr="00F918BB" w:rsidRDefault="0012328A" w:rsidP="0098623F">
            <w:pPr>
              <w:autoSpaceDE w:val="0"/>
              <w:autoSpaceDN w:val="0"/>
              <w:adjustRightInd w:val="0"/>
              <w:spacing w:before="120" w:after="120"/>
              <w:ind w:left="318" w:right="176"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b. </w:t>
            </w:r>
            <w:r w:rsidRPr="00F918BB">
              <w:rPr>
                <w:rFonts w:asciiTheme="minorHAnsi" w:eastAsiaTheme="minorHAnsi" w:hAnsiTheme="minorHAnsi" w:cs="Georgia"/>
                <w:color w:val="000000"/>
                <w:sz w:val="22"/>
              </w:rPr>
              <w:tab/>
              <w:t>Use social media to provide information on early stage diabetes.</w:t>
            </w:r>
          </w:p>
          <w:p w:rsidR="0012328A" w:rsidRPr="00F918BB" w:rsidRDefault="0012328A" w:rsidP="0098623F">
            <w:pPr>
              <w:autoSpaceDE w:val="0"/>
              <w:autoSpaceDN w:val="0"/>
              <w:adjustRightInd w:val="0"/>
              <w:spacing w:before="120" w:after="120"/>
              <w:ind w:left="318" w:right="176"/>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Social media is a good health promotion/illness prevention and management tool. However many older age groups do not use social media due to outmoded beliefs as to privacy issues, or being technology illiterate or physically unable to operate a computer or </w:t>
            </w:r>
            <w:proofErr w:type="spellStart"/>
            <w:r w:rsidRPr="00F918BB">
              <w:rPr>
                <w:rFonts w:asciiTheme="minorHAnsi" w:eastAsiaTheme="minorHAnsi" w:hAnsiTheme="minorHAnsi" w:cs="Georgia-BoldItalic"/>
                <w:bCs/>
                <w:iCs/>
                <w:color w:val="4F82BE"/>
                <w:sz w:val="22"/>
              </w:rPr>
              <w:t>Iphone</w:t>
            </w:r>
            <w:proofErr w:type="spellEnd"/>
            <w:r w:rsidRPr="00F918BB">
              <w:rPr>
                <w:rFonts w:asciiTheme="minorHAnsi" w:eastAsiaTheme="minorHAnsi" w:hAnsiTheme="minorHAnsi" w:cs="Georgia-BoldItalic"/>
                <w:bCs/>
                <w:iCs/>
                <w:color w:val="4F82BE"/>
                <w:sz w:val="22"/>
              </w:rPr>
              <w:t>. For those groups not limited by the restrictions above a phone app may be a useful tool if they can afford/operate a cell phone. But in our experience not all have cell phones.</w:t>
            </w:r>
          </w:p>
          <w:p w:rsidR="0012328A" w:rsidRPr="00F918BB" w:rsidRDefault="0012328A" w:rsidP="0098623F">
            <w:pPr>
              <w:autoSpaceDE w:val="0"/>
              <w:autoSpaceDN w:val="0"/>
              <w:adjustRightInd w:val="0"/>
              <w:spacing w:before="120" w:after="120"/>
              <w:ind w:left="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But we would encourage any form of advertising campaign that improves the community knowledge of illnesses. Many who are ill have been aided in their diagnosis by the information passed on to them by friends and family after media stories on the illness. This has for many ended the journey from clinician to clinician in search of a diagnosis.</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c. </w:t>
            </w:r>
            <w:r w:rsidRPr="00F918BB">
              <w:rPr>
                <w:rFonts w:asciiTheme="minorHAnsi" w:eastAsiaTheme="minorHAnsi" w:hAnsiTheme="minorHAnsi" w:cs="Georgia"/>
                <w:color w:val="000000"/>
                <w:sz w:val="22"/>
              </w:rPr>
              <w:tab/>
              <w:t xml:space="preserve">* Continue to strengthen the National </w:t>
            </w:r>
            <w:proofErr w:type="spellStart"/>
            <w:r w:rsidRPr="00F918BB">
              <w:rPr>
                <w:rFonts w:asciiTheme="minorHAnsi" w:eastAsiaTheme="minorHAnsi" w:hAnsiTheme="minorHAnsi" w:cs="Georgia"/>
                <w:color w:val="000000"/>
                <w:sz w:val="22"/>
              </w:rPr>
              <w:t>Telehealth</w:t>
            </w:r>
            <w:proofErr w:type="spellEnd"/>
            <w:r w:rsidRPr="00F918BB">
              <w:rPr>
                <w:rFonts w:asciiTheme="minorHAnsi" w:eastAsiaTheme="minorHAnsi" w:hAnsiTheme="minorHAnsi" w:cs="Georgia"/>
                <w:color w:val="000000"/>
                <w:sz w:val="22"/>
              </w:rPr>
              <w:t xml:space="preserve"> Service by providing more support for self-management of people’s health and conditions.</w:t>
            </w:r>
          </w:p>
          <w:p w:rsidR="0012328A" w:rsidRPr="00F918BB" w:rsidRDefault="0012328A" w:rsidP="0098623F">
            <w:pPr>
              <w:autoSpaceDE w:val="0"/>
              <w:autoSpaceDN w:val="0"/>
              <w:adjustRightInd w:val="0"/>
              <w:spacing w:before="120" w:after="120"/>
              <w:ind w:left="318"/>
              <w:rPr>
                <w:rFonts w:asciiTheme="minorHAnsi" w:eastAsiaTheme="minorHAnsi" w:hAnsiTheme="minorHAnsi" w:cs="Georgia-BoldItalic"/>
                <w:bCs/>
                <w:iCs/>
                <w:color w:val="4F82BE"/>
                <w:sz w:val="22"/>
              </w:rPr>
            </w:pPr>
            <w:proofErr w:type="spellStart"/>
            <w:r w:rsidRPr="00F918BB">
              <w:rPr>
                <w:rFonts w:asciiTheme="minorHAnsi" w:eastAsiaTheme="minorHAnsi" w:hAnsiTheme="minorHAnsi" w:cs="Georgia-BoldItalic"/>
                <w:bCs/>
                <w:iCs/>
                <w:color w:val="4F82BE"/>
                <w:sz w:val="22"/>
              </w:rPr>
              <w:t>Self management</w:t>
            </w:r>
            <w:proofErr w:type="spellEnd"/>
            <w:r w:rsidRPr="00F918BB">
              <w:rPr>
                <w:rFonts w:asciiTheme="minorHAnsi" w:eastAsiaTheme="minorHAnsi" w:hAnsiTheme="minorHAnsi" w:cs="Georgia-BoldItalic"/>
                <w:bCs/>
                <w:iCs/>
                <w:color w:val="4F82BE"/>
                <w:sz w:val="22"/>
              </w:rPr>
              <w:t xml:space="preserve"> is effective in groups who are able to </w:t>
            </w:r>
            <w:proofErr w:type="spellStart"/>
            <w:r w:rsidRPr="00F918BB">
              <w:rPr>
                <w:rFonts w:asciiTheme="minorHAnsi" w:eastAsiaTheme="minorHAnsi" w:hAnsiTheme="minorHAnsi" w:cs="Georgia-BoldItalic"/>
                <w:bCs/>
                <w:iCs/>
                <w:color w:val="4F82BE"/>
                <w:sz w:val="22"/>
              </w:rPr>
              <w:t>self manage</w:t>
            </w:r>
            <w:proofErr w:type="spellEnd"/>
            <w:r w:rsidRPr="00F918BB">
              <w:rPr>
                <w:rFonts w:asciiTheme="minorHAnsi" w:eastAsiaTheme="minorHAnsi" w:hAnsiTheme="minorHAnsi" w:cs="Georgia-BoldItalic"/>
                <w:bCs/>
                <w:iCs/>
                <w:color w:val="4F82BE"/>
                <w:sz w:val="22"/>
              </w:rPr>
              <w:t>, there will always be those who need support and we would stress that alternative options always need to be available.</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lastRenderedPageBreak/>
              <w:t>d. Create partnerships for better health services by giving everyone on the health team, including the person, access to the same information.</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
                <w:bCs/>
                <w:color w:val="4F82BE"/>
                <w:sz w:val="22"/>
              </w:rPr>
            </w:pPr>
            <w:r w:rsidRPr="00F918BB">
              <w:rPr>
                <w:rFonts w:asciiTheme="minorHAnsi" w:eastAsiaTheme="minorHAnsi" w:hAnsiTheme="minorHAnsi" w:cs="Georgia-BoldItalic"/>
                <w:bCs/>
                <w:iCs/>
                <w:color w:val="4F82BE"/>
                <w:sz w:val="22"/>
              </w:rPr>
              <w:tab/>
              <w:t xml:space="preserve">This would ensure a more streamlined process and ensure the information being given is </w:t>
            </w:r>
            <w:proofErr w:type="gramStart"/>
            <w:r w:rsidRPr="00F918BB">
              <w:rPr>
                <w:rFonts w:asciiTheme="minorHAnsi" w:eastAsiaTheme="minorHAnsi" w:hAnsiTheme="minorHAnsi" w:cs="Georgia-BoldItalic"/>
                <w:bCs/>
                <w:iCs/>
                <w:color w:val="4F82BE"/>
                <w:sz w:val="22"/>
              </w:rPr>
              <w:t xml:space="preserve">standardised </w:t>
            </w:r>
            <w:r w:rsidRPr="00F918BB">
              <w:rPr>
                <w:rFonts w:asciiTheme="minorHAnsi" w:eastAsiaTheme="minorHAnsi" w:hAnsiTheme="minorHAnsi" w:cs="Georgia-Bold"/>
                <w:bCs/>
                <w:color w:val="4F82BE"/>
                <w:sz w:val="22"/>
              </w:rPr>
              <w:t>.</w:t>
            </w:r>
            <w:proofErr w:type="gramEnd"/>
          </w:p>
          <w:p w:rsidR="0012328A" w:rsidRPr="00F918BB" w:rsidRDefault="0012328A" w:rsidP="0098623F">
            <w:pPr>
              <w:tabs>
                <w:tab w:val="left" w:pos="318"/>
              </w:tabs>
              <w:autoSpaceDE w:val="0"/>
              <w:autoSpaceDN w:val="0"/>
              <w:adjustRightInd w:val="0"/>
              <w:spacing w:before="120" w:after="120"/>
              <w:ind w:left="318"/>
              <w:rPr>
                <w:rFonts w:asciiTheme="minorHAnsi" w:eastAsiaTheme="minorHAnsi" w:hAnsiTheme="minorHAnsi" w:cs="Georgia"/>
                <w:color w:val="000000"/>
                <w:sz w:val="22"/>
              </w:rPr>
            </w:pPr>
            <w:proofErr w:type="spellStart"/>
            <w:r w:rsidRPr="00F918BB">
              <w:rPr>
                <w:rFonts w:asciiTheme="minorHAnsi" w:eastAsiaTheme="minorHAnsi" w:hAnsiTheme="minorHAnsi" w:cs="Georgia"/>
                <w:color w:val="000000"/>
                <w:sz w:val="22"/>
              </w:rPr>
              <w:t>i</w:t>
            </w:r>
            <w:proofErr w:type="spellEnd"/>
            <w:r w:rsidRPr="00F918BB">
              <w:rPr>
                <w:rFonts w:asciiTheme="minorHAnsi" w:eastAsiaTheme="minorHAnsi" w:hAnsiTheme="minorHAnsi" w:cs="Georgia"/>
                <w:color w:val="000000"/>
                <w:sz w:val="22"/>
              </w:rPr>
              <w:t>. * Promote to service users and clinicians the benefit of having access to health information accessible via a patient portal.</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We welcome the flexibility the patient portal will provide in allowing patients to access their information and for clinicians at varying sites and District Health Boards being readily able to access a patient's information.</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Being able to access your own information online is very enabling for people with a chronic illness or disability. However, there are some groups with cognitive and visual impairments, or poor access to technology due to poverty, that will need more traditional methods of accessing information.</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lastRenderedPageBreak/>
              <w:t>Know and design</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2</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Bold"/>
                <w:b/>
                <w:bCs/>
                <w:color w:val="000000"/>
                <w:sz w:val="22"/>
              </w:rPr>
              <w:t xml:space="preserve">Promote people-led service design </w:t>
            </w:r>
            <w:r w:rsidRPr="00F918BB">
              <w:rPr>
                <w:rFonts w:asciiTheme="minorHAnsi" w:eastAsiaTheme="minorHAnsi" w:hAnsiTheme="minorHAnsi" w:cs="Georgia"/>
                <w:color w:val="000000"/>
                <w:sz w:val="22"/>
              </w:rPr>
              <w:t>by collecting and sharing good examples of it from design laboratories and practices; focus especially on those examples that effectively reach and understand high-need priority populations.</w:t>
            </w:r>
          </w:p>
          <w:p w:rsidR="0012328A" w:rsidRPr="00F918BB" w:rsidRDefault="0012328A" w:rsidP="0098623F">
            <w:pPr>
              <w:autoSpaceDE w:val="0"/>
              <w:autoSpaceDN w:val="0"/>
              <w:adjustRightInd w:val="0"/>
              <w:spacing w:before="120" w:after="120"/>
              <w:ind w:left="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Those with ME/CFS are a high need but underserved population and therefore should be a high priority for improved overall care. There are some good examples of care from ME/CFS Field Workers around NZ which can be modelled for regions lacking in this level of support. A recent meeting of ME/CFS Field Workers in the upper North Island proved highly successful. The sharing of information is vital to get the maximum benefit from it nationally. Feedback from those with ME/CFS is also vital to maintaining the integrity of the system.</w:t>
            </w:r>
          </w:p>
          <w:p w:rsidR="0012328A" w:rsidRPr="00F918BB" w:rsidRDefault="0012328A" w:rsidP="0098623F">
            <w:pPr>
              <w:tabs>
                <w:tab w:val="left" w:pos="318"/>
              </w:tabs>
              <w:autoSpaceDE w:val="0"/>
              <w:autoSpaceDN w:val="0"/>
              <w:adjustRightInd w:val="0"/>
              <w:spacing w:before="120" w:after="120"/>
              <w:ind w:left="318" w:hanging="284"/>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a. </w:t>
            </w:r>
            <w:r w:rsidRPr="00F918BB">
              <w:rPr>
                <w:rFonts w:asciiTheme="minorHAnsi" w:eastAsiaTheme="minorHAnsi" w:hAnsiTheme="minorHAnsi" w:cs="Georgia"/>
                <w:color w:val="000000"/>
                <w:sz w:val="22"/>
              </w:rPr>
              <w:tab/>
              <w:t>* Identify and showcase three high-quality, people-led service designs at the annual forum (links to action 17).</w:t>
            </w:r>
          </w:p>
          <w:p w:rsidR="0012328A" w:rsidRPr="00F918BB" w:rsidRDefault="0012328A" w:rsidP="0098623F">
            <w:pPr>
              <w:spacing w:before="120" w:after="120"/>
              <w:ind w:left="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See Action 17 for comment of health forums</w:t>
            </w:r>
          </w:p>
          <w:p w:rsidR="0012328A" w:rsidRPr="00F918BB" w:rsidRDefault="0012328A" w:rsidP="0098623F">
            <w:pPr>
              <w:tabs>
                <w:tab w:val="left" w:pos="318"/>
              </w:tabs>
              <w:autoSpaceDE w:val="0"/>
              <w:autoSpaceDN w:val="0"/>
              <w:adjustRightInd w:val="0"/>
              <w:ind w:left="318"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b.</w:t>
            </w:r>
            <w:r w:rsidRPr="00F918BB">
              <w:rPr>
                <w:rFonts w:asciiTheme="minorHAnsi" w:eastAsiaTheme="minorHAnsi" w:hAnsiTheme="minorHAnsi" w:cs="Georgia"/>
                <w:color w:val="000000"/>
                <w:sz w:val="22"/>
              </w:rPr>
              <w:tab/>
              <w:t>Support clinician-led collaborations to engage with high-need priority populations on key health issues.</w:t>
            </w:r>
          </w:p>
          <w:p w:rsidR="0012328A" w:rsidRPr="00F918BB" w:rsidRDefault="0012328A" w:rsidP="0098623F">
            <w:pPr>
              <w:autoSpaceDE w:val="0"/>
              <w:autoSpaceDN w:val="0"/>
              <w:adjustRightInd w:val="0"/>
              <w:ind w:left="318"/>
              <w:rPr>
                <w:rFonts w:asciiTheme="minorHAnsi" w:hAnsiTheme="minorHAnsi"/>
                <w:sz w:val="22"/>
              </w:rPr>
            </w:pPr>
            <w:r w:rsidRPr="00F918BB">
              <w:rPr>
                <w:rFonts w:asciiTheme="minorHAnsi" w:eastAsiaTheme="minorHAnsi" w:hAnsiTheme="minorHAnsi" w:cs="Georgia-BoldItalic"/>
                <w:bCs/>
                <w:iCs/>
                <w:color w:val="4F82BE"/>
                <w:sz w:val="22"/>
              </w:rPr>
              <w:t>Input from clinicians and researchers with an active interest in the illness should be sought. National bodies who pay for overseas specialists and researchers to visit and share their knowledge should be actively encouraged and supported.</w:t>
            </w:r>
          </w:p>
        </w:tc>
      </w:tr>
    </w:tbl>
    <w:p w:rsidR="0012328A" w:rsidRPr="00F918BB" w:rsidRDefault="0012328A" w:rsidP="0012328A">
      <w:r w:rsidRPr="00F918BB">
        <w:br w:type="page"/>
      </w:r>
    </w:p>
    <w:tbl>
      <w:tblPr>
        <w:tblStyle w:val="TableGrid"/>
        <w:tblW w:w="9890" w:type="dxa"/>
        <w:tblInd w:w="-426" w:type="dxa"/>
        <w:tblLook w:val="04A0" w:firstRow="1" w:lastRow="0" w:firstColumn="1" w:lastColumn="0" w:noHBand="0" w:noVBand="1"/>
      </w:tblPr>
      <w:tblGrid>
        <w:gridCol w:w="1243"/>
        <w:gridCol w:w="8647"/>
      </w:tblGrid>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lastRenderedPageBreak/>
              <w:t>Shift services</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3</w:t>
            </w:r>
          </w:p>
        </w:tc>
        <w:tc>
          <w:tcPr>
            <w:tcW w:w="8647" w:type="dxa"/>
          </w:tcPr>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a. </w:t>
            </w:r>
            <w:r w:rsidRPr="00F918BB">
              <w:rPr>
                <w:rFonts w:asciiTheme="minorHAnsi" w:eastAsiaTheme="minorHAnsi" w:hAnsiTheme="minorHAnsi" w:cs="Georgia"/>
                <w:color w:val="000000"/>
                <w:sz w:val="22"/>
              </w:rPr>
              <w:tab/>
              <w:t>* Engage with DHBs in establishing service configuration design principles (recognising that some services, such as primary care, need to be available locally, while other specialist services, such as heart transplants, need only be in one location).</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ANZMES is working with the RNZCGP to help educate medical professionals in New Zealand on ME/CFS. Support for those with chronic illnesses needs to be of a consistent standard throughout NZ.</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How will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ensure that those living with ME/CFS have the right services delivered at the right location in a clinically and financially sustainable way? Historically many living with ME/CFS have been unable to access such services as Need Assessment Service Coordination (NASC) as they “fall between the cracks” in this and other services. Some have commented on the lack of informed health providers/carers and the lack of services that take into account the particular needs of those suffering from an autoimmune/</w:t>
            </w:r>
            <w:proofErr w:type="spellStart"/>
            <w:r w:rsidRPr="00F918BB">
              <w:rPr>
                <w:rFonts w:asciiTheme="minorHAnsi" w:eastAsiaTheme="minorHAnsi" w:hAnsiTheme="minorHAnsi" w:cs="Georgia-BoldItalic"/>
                <w:bCs/>
                <w:iCs/>
                <w:color w:val="4F82BE"/>
                <w:sz w:val="22"/>
              </w:rPr>
              <w:t>neuroinflammatory</w:t>
            </w:r>
            <w:proofErr w:type="spellEnd"/>
            <w:r w:rsidRPr="00F918BB">
              <w:rPr>
                <w:rFonts w:asciiTheme="minorHAnsi" w:eastAsiaTheme="minorHAnsi" w:hAnsiTheme="minorHAnsi" w:cs="Georgia-BoldItalic"/>
                <w:bCs/>
                <w:iCs/>
                <w:color w:val="4F82BE"/>
                <w:sz w:val="22"/>
              </w:rPr>
              <w:t xml:space="preserve"> condition which ME/CFS has been shown to be coming under by recent research findings. </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At present anecdotal evidence is showing us, access to the public hospital networks does not produce effective results for some with ME/CFS, therefore denying them 'best health outcomes'. We would welcome a high performing system in which those with ME/CFS have confidence. A percentage also need access to providers that will visit them in their homes due to the post exertional worsening nature of the illness.</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4</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Enable all </w:t>
            </w:r>
            <w:r w:rsidRPr="00F918BB">
              <w:rPr>
                <w:rFonts w:asciiTheme="minorHAnsi" w:eastAsiaTheme="minorHAnsi" w:hAnsiTheme="minorHAnsi" w:cs="Georgia-Bold"/>
                <w:b/>
                <w:bCs/>
                <w:color w:val="000000"/>
                <w:sz w:val="22"/>
              </w:rPr>
              <w:t xml:space="preserve">people working in the health system </w:t>
            </w:r>
            <w:r w:rsidRPr="00F918BB">
              <w:rPr>
                <w:rFonts w:asciiTheme="minorHAnsi" w:eastAsiaTheme="minorHAnsi" w:hAnsiTheme="minorHAnsi" w:cs="Georgia"/>
                <w:color w:val="000000"/>
                <w:sz w:val="22"/>
              </w:rPr>
              <w:t xml:space="preserve">to add the greatest value by making sure they are providing the right care at the earliest time while </w:t>
            </w:r>
            <w:r w:rsidRPr="00F918BB">
              <w:rPr>
                <w:rFonts w:asciiTheme="minorHAnsi" w:eastAsiaTheme="minorHAnsi" w:hAnsiTheme="minorHAnsi" w:cs="Georgia-Bold"/>
                <w:b/>
                <w:bCs/>
                <w:color w:val="000000"/>
                <w:sz w:val="22"/>
              </w:rPr>
              <w:t xml:space="preserve">fully utilising their health skills and </w:t>
            </w:r>
            <w:proofErr w:type="gramStart"/>
            <w:r w:rsidRPr="00F918BB">
              <w:rPr>
                <w:rFonts w:asciiTheme="minorHAnsi" w:eastAsiaTheme="minorHAnsi" w:hAnsiTheme="minorHAnsi" w:cs="Georgia-Bold"/>
                <w:b/>
                <w:bCs/>
                <w:color w:val="000000"/>
                <w:sz w:val="22"/>
              </w:rPr>
              <w:t xml:space="preserve">training </w:t>
            </w:r>
            <w:r w:rsidRPr="00F918BB">
              <w:rPr>
                <w:rFonts w:asciiTheme="minorHAnsi" w:eastAsiaTheme="minorHAnsi" w:hAnsiTheme="minorHAnsi" w:cs="Georgia"/>
                <w:color w:val="000000"/>
                <w:sz w:val="22"/>
              </w:rPr>
              <w:t>.</w:t>
            </w:r>
            <w:proofErr w:type="gramEnd"/>
          </w:p>
          <w:p w:rsidR="0012328A" w:rsidRPr="00F918BB" w:rsidRDefault="0012328A" w:rsidP="0098623F">
            <w:pPr>
              <w:autoSpaceDE w:val="0"/>
              <w:autoSpaceDN w:val="0"/>
              <w:adjustRightInd w:val="0"/>
              <w:spacing w:before="120" w:after="120"/>
              <w:ind w:left="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There is a need for NZ based guidelines on ME/CFS, which are regularly reviewed, taking into account current research findings and the IOM Report recommendations.</w:t>
            </w:r>
          </w:p>
          <w:p w:rsidR="0012328A" w:rsidRPr="00F918BB" w:rsidRDefault="0012328A" w:rsidP="0098623F">
            <w:pPr>
              <w:autoSpaceDE w:val="0"/>
              <w:autoSpaceDN w:val="0"/>
              <w:adjustRightInd w:val="0"/>
              <w:spacing w:before="120" w:after="120"/>
              <w:ind w:left="318"/>
              <w:rPr>
                <w:rFonts w:asciiTheme="minorHAnsi" w:eastAsiaTheme="minorHAnsi" w:hAnsiTheme="minorHAnsi" w:cs="Georgia-BoldItalic"/>
                <w:b/>
                <w:bCs/>
                <w:i/>
                <w:iCs/>
                <w:color w:val="4F82BE"/>
                <w:sz w:val="22"/>
              </w:rPr>
            </w:pPr>
            <w:r w:rsidRPr="00F918BB">
              <w:rPr>
                <w:rFonts w:asciiTheme="minorHAnsi" w:eastAsiaTheme="minorHAnsi" w:hAnsiTheme="minorHAnsi" w:cs="Georgia-BoldItalic"/>
                <w:bCs/>
                <w:iCs/>
                <w:color w:val="4F82BE"/>
                <w:sz w:val="22"/>
              </w:rPr>
              <w:t>Providers in the health system need to deliver the right care. To optimise their skills when working with those with ME/CFS they need education and guidelines specific to the illness</w:t>
            </w:r>
            <w:r w:rsidRPr="00F918BB">
              <w:rPr>
                <w:rFonts w:asciiTheme="minorHAnsi" w:eastAsiaTheme="minorHAnsi" w:hAnsiTheme="minorHAnsi" w:cs="Georgia-BoldItalic"/>
                <w:b/>
                <w:bCs/>
                <w:i/>
                <w:iCs/>
                <w:color w:val="4F82BE"/>
                <w:sz w:val="22"/>
              </w:rPr>
              <w:t>.</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b. * Increase the use of </w:t>
            </w:r>
            <w:proofErr w:type="spellStart"/>
            <w:r w:rsidRPr="00F918BB">
              <w:rPr>
                <w:rFonts w:asciiTheme="minorHAnsi" w:eastAsiaTheme="minorHAnsi" w:hAnsiTheme="minorHAnsi" w:cs="Georgia"/>
                <w:color w:val="000000"/>
                <w:sz w:val="22"/>
              </w:rPr>
              <w:t>telehealth</w:t>
            </w:r>
            <w:proofErr w:type="spellEnd"/>
            <w:r w:rsidRPr="00F918BB">
              <w:rPr>
                <w:rFonts w:asciiTheme="minorHAnsi" w:eastAsiaTheme="minorHAnsi" w:hAnsiTheme="minorHAnsi" w:cs="Georgia"/>
                <w:color w:val="000000"/>
                <w:sz w:val="22"/>
              </w:rPr>
              <w:t xml:space="preserve"> approaches, including telemedicine and </w:t>
            </w:r>
            <w:proofErr w:type="spellStart"/>
            <w:r w:rsidRPr="00F918BB">
              <w:rPr>
                <w:rFonts w:asciiTheme="minorHAnsi" w:eastAsiaTheme="minorHAnsi" w:hAnsiTheme="minorHAnsi" w:cs="Georgia"/>
                <w:color w:val="000000"/>
                <w:sz w:val="22"/>
              </w:rPr>
              <w:t>telemonitoring</w:t>
            </w:r>
            <w:proofErr w:type="spellEnd"/>
            <w:r w:rsidRPr="00F918BB">
              <w:rPr>
                <w:rFonts w:asciiTheme="minorHAnsi" w:eastAsiaTheme="minorHAnsi" w:hAnsiTheme="minorHAnsi" w:cs="Georgia"/>
                <w:color w:val="000000"/>
                <w:sz w:val="22"/>
              </w:rPr>
              <w:t>, to provide services to people closer to their home.</w:t>
            </w:r>
          </w:p>
          <w:p w:rsidR="0012328A" w:rsidRPr="00F918BB" w:rsidRDefault="0012328A" w:rsidP="0098623F">
            <w:pPr>
              <w:autoSpaceDE w:val="0"/>
              <w:autoSpaceDN w:val="0"/>
              <w:adjustRightInd w:val="0"/>
              <w:spacing w:before="120" w:after="120"/>
              <w:ind w:left="318"/>
              <w:rPr>
                <w:sz w:val="22"/>
              </w:rPr>
            </w:pPr>
            <w:r w:rsidRPr="00F918BB">
              <w:rPr>
                <w:rFonts w:asciiTheme="minorHAnsi" w:eastAsiaTheme="minorHAnsi" w:hAnsiTheme="minorHAnsi" w:cs="Georgia-BoldItalic"/>
                <w:bCs/>
                <w:iCs/>
                <w:color w:val="4F82BE"/>
                <w:sz w:val="22"/>
              </w:rPr>
              <w:t>This would be of benefit to severely ill or housebound patients. Their condition could be monitored by a clinician through information sent daily by a carer to a hub. The success of this again relies on excellent, not just good, communication and up to date knowledge of the illness.</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t>Tackle long-term conditions and obesity</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5</w:t>
            </w:r>
          </w:p>
        </w:tc>
        <w:tc>
          <w:tcPr>
            <w:tcW w:w="8647" w:type="dxa"/>
          </w:tcPr>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c. </w:t>
            </w:r>
            <w:r w:rsidRPr="00F918BB">
              <w:rPr>
                <w:rFonts w:asciiTheme="minorHAnsi" w:eastAsiaTheme="minorHAnsi" w:hAnsiTheme="minorHAnsi" w:cs="Georgia"/>
                <w:color w:val="000000"/>
                <w:sz w:val="22"/>
              </w:rPr>
              <w:tab/>
              <w:t>* Make greater use of new and existing clinical networks to strengthen collaborative approaches to long-term conditions that span DHB boundaries.</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Working together to provide new and better clinical networks, collaborating to produce productive and innovative solutions to the problems faced by those with chronic illness can only benefit the community and the patient.</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d. Support the spread of best practice over time, by requiring partnerships between those producing the best and most equitable health outcomes and others.</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There needs to be an openness to embrace the new research that has shown some of the old ways of managing ME/CFS are not best practice and to work together to improve outcomes for those with ME/CFS.</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
                <w:color w:val="000000"/>
                <w:sz w:val="22"/>
              </w:rPr>
            </w:pPr>
            <w:proofErr w:type="gramStart"/>
            <w:r w:rsidRPr="00F918BB">
              <w:rPr>
                <w:rFonts w:asciiTheme="minorHAnsi" w:eastAsiaTheme="minorHAnsi" w:hAnsiTheme="minorHAnsi" w:cs="Georgia"/>
                <w:color w:val="000000"/>
                <w:sz w:val="22"/>
              </w:rPr>
              <w:t>e</w:t>
            </w:r>
            <w:proofErr w:type="gramEnd"/>
            <w:r w:rsidRPr="00F918BB">
              <w:rPr>
                <w:rFonts w:asciiTheme="minorHAnsi" w:eastAsiaTheme="minorHAnsi" w:hAnsiTheme="minorHAnsi" w:cs="Georgia"/>
                <w:color w:val="000000"/>
                <w:sz w:val="22"/>
              </w:rPr>
              <w:t>. Over time, progressively target other aspects of long term condition prevention and management – perhaps population segments, or weaker segments of the end-to-end journey; perhaps emerging conditions.</w:t>
            </w:r>
          </w:p>
          <w:p w:rsidR="0012328A" w:rsidRPr="00F918BB" w:rsidRDefault="0012328A" w:rsidP="0098623F">
            <w:pPr>
              <w:tabs>
                <w:tab w:val="left" w:pos="318"/>
              </w:tabs>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ME/CFS is a long term chronic health condition spanning national DHBs with in some areas, no current performance expectation or management action plan in place, apart from those with ME/CFS being offered Graded Exercise Therapy and Cognitive Behavioural Therapy.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designating ME/CFS as an 'emerging condition' would help our members access the DHBs with the expectation of medically competent expertise and support. </w:t>
            </w:r>
          </w:p>
          <w:p w:rsidR="0012328A" w:rsidRPr="00F918BB" w:rsidRDefault="0012328A" w:rsidP="0098623F">
            <w:pPr>
              <w:autoSpaceDE w:val="0"/>
              <w:autoSpaceDN w:val="0"/>
              <w:adjustRightInd w:val="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There is a need to collect statistics on the impact of the illness and to utilise overseas and national data to better serve the ME/CFS community. Early diagnosis and right treatment advice can improve the outcome for the person with ME/CFS. Monitoring of outcomes and performances from initiatives is vital to success. There needs to be an openness to embrace the new research that has shown some of the old ways are not working and to work together with new treatments and to improve the management and perception of the condition.</w:t>
            </w:r>
          </w:p>
          <w:p w:rsidR="0012328A" w:rsidRPr="00F918BB" w:rsidRDefault="0012328A" w:rsidP="0098623F">
            <w:pPr>
              <w:autoSpaceDE w:val="0"/>
              <w:autoSpaceDN w:val="0"/>
              <w:adjustRightInd w:val="0"/>
              <w:spacing w:before="120" w:after="120"/>
              <w:ind w:left="318" w:hanging="318"/>
              <w:rPr>
                <w:rFonts w:asciiTheme="minorHAnsi" w:eastAsiaTheme="minorHAnsi" w:hAnsiTheme="minorHAnsi" w:cs="Georgia-BoldItalic"/>
                <w:bCs/>
                <w:iCs/>
                <w:color w:val="666666"/>
                <w:sz w:val="22"/>
              </w:rPr>
            </w:pPr>
            <w:r w:rsidRPr="00F918BB">
              <w:rPr>
                <w:rFonts w:asciiTheme="minorHAnsi" w:eastAsiaTheme="minorHAnsi" w:hAnsiTheme="minorHAnsi" w:cs="Georgia-BoldItalic"/>
                <w:bCs/>
                <w:iCs/>
                <w:color w:val="4F82BE"/>
                <w:sz w:val="22"/>
              </w:rPr>
              <w:tab/>
              <w:t xml:space="preserve">The Institute of Medicine (IOM) Report 2015 : ‘Beyond </w:t>
            </w:r>
            <w:proofErr w:type="spellStart"/>
            <w:r w:rsidRPr="00F918BB">
              <w:rPr>
                <w:rFonts w:asciiTheme="minorHAnsi" w:eastAsiaTheme="minorHAnsi" w:hAnsiTheme="minorHAnsi" w:cs="Georgia-BoldItalic"/>
                <w:bCs/>
                <w:iCs/>
                <w:color w:val="4F82BE"/>
                <w:sz w:val="22"/>
              </w:rPr>
              <w:t>Myalgic</w:t>
            </w:r>
            <w:proofErr w:type="spellEnd"/>
            <w:r w:rsidRPr="00F918BB">
              <w:rPr>
                <w:rFonts w:asciiTheme="minorHAnsi" w:eastAsiaTheme="minorHAnsi" w:hAnsiTheme="minorHAnsi" w:cs="Georgia-BoldItalic"/>
                <w:bCs/>
                <w:iCs/>
                <w:color w:val="4F82BE"/>
                <w:sz w:val="22"/>
              </w:rPr>
              <w:t xml:space="preserve"> Encephalomyelitis/Chronic Fatigue syndrome: Redefining an Illness’ stated that </w:t>
            </w:r>
            <w:r w:rsidRPr="00F918BB">
              <w:rPr>
                <w:rFonts w:asciiTheme="minorHAnsi" w:eastAsiaTheme="minorHAnsi" w:hAnsiTheme="minorHAnsi" w:cs="Georgia-BoldItalic"/>
                <w:bCs/>
                <w:iCs/>
                <w:color w:val="666666"/>
                <w:sz w:val="22"/>
              </w:rPr>
              <w:t>“patients have been found to be more functionally impaired than those with other disabling conditions including type 2 diabetes mellitus, congestive heart failure, hypertension, multiple sclerosis and end-stage renal disease” .</w:t>
            </w:r>
          </w:p>
          <w:p w:rsidR="0012328A" w:rsidRPr="00F918BB" w:rsidRDefault="0012328A" w:rsidP="0098623F">
            <w:pPr>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This supports the findings in a 2014 NZ research survey commissioned by ANZMES which assessed the impact of ME/CFS on the daily lives of patients.</w:t>
            </w:r>
          </w:p>
          <w:p w:rsidR="0012328A" w:rsidRPr="00F918BB" w:rsidRDefault="0012328A" w:rsidP="0098623F">
            <w:pPr>
              <w:autoSpaceDE w:val="0"/>
              <w:autoSpaceDN w:val="0"/>
              <w:adjustRightInd w:val="0"/>
              <w:spacing w:before="120" w:after="120"/>
              <w:ind w:left="318" w:hanging="318"/>
              <w:rPr>
                <w:rFonts w:asciiTheme="minorHAnsi" w:eastAsiaTheme="minorHAnsi" w:hAnsiTheme="minorHAnsi" w:cs="Georgia-BoldItalic"/>
                <w:bCs/>
                <w:iCs/>
                <w:color w:val="1155CD"/>
                <w:sz w:val="22"/>
              </w:rPr>
            </w:pPr>
            <w:r w:rsidRPr="00F918BB">
              <w:rPr>
                <w:rFonts w:asciiTheme="minorHAnsi" w:eastAsiaTheme="minorHAnsi" w:hAnsiTheme="minorHAnsi" w:cs="Georgia-BoldItalic"/>
                <w:bCs/>
                <w:iCs/>
                <w:color w:val="1155CD"/>
                <w:sz w:val="22"/>
              </w:rPr>
              <w:tab/>
              <w:t>ME/CFS Survey Results</w:t>
            </w:r>
          </w:p>
          <w:p w:rsidR="0012328A" w:rsidRPr="00F918BB" w:rsidRDefault="0012328A" w:rsidP="0098623F">
            <w:pPr>
              <w:autoSpaceDE w:val="0"/>
              <w:autoSpaceDN w:val="0"/>
              <w:adjustRightInd w:val="0"/>
              <w:spacing w:before="120" w:after="120"/>
              <w:ind w:left="318" w:hanging="318"/>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g. </w:t>
            </w:r>
            <w:r w:rsidRPr="00F918BB">
              <w:rPr>
                <w:rFonts w:asciiTheme="minorHAnsi" w:eastAsiaTheme="minorHAnsi" w:hAnsiTheme="minorHAnsi" w:cs="Georgia"/>
                <w:color w:val="000000"/>
                <w:sz w:val="22"/>
              </w:rPr>
              <w:tab/>
              <w:t>* Collaborate with other government agencies to implement an evidence-based programme of vocational rehabilitation to maintain employment for people with long-term conditions.</w:t>
            </w:r>
          </w:p>
          <w:p w:rsidR="0012328A" w:rsidRPr="00F918BB" w:rsidRDefault="0012328A" w:rsidP="0098623F">
            <w:pPr>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An evidenced placed programme, encouraging and respecting input from the patient is vital to achieving success.</w:t>
            </w:r>
          </w:p>
          <w:p w:rsidR="0012328A" w:rsidRPr="00F918BB" w:rsidRDefault="0012328A" w:rsidP="0098623F">
            <w:pPr>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Good communication with a respect for the patients lived experience of the illness in determining work capacity.</w:t>
            </w:r>
          </w:p>
          <w:p w:rsidR="0012328A" w:rsidRPr="00F918BB" w:rsidRDefault="0012328A" w:rsidP="0098623F">
            <w:pPr>
              <w:autoSpaceDE w:val="0"/>
              <w:autoSpaceDN w:val="0"/>
              <w:adjustRightInd w:val="0"/>
              <w:spacing w:before="120" w:after="120"/>
              <w:ind w:left="318" w:hanging="318"/>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With an emphasis on rehabilitation and the need to take the financial burden off providers, some who need to rest to recover from severe illnesses, for whom rehabilitation is not applicable at this time, need protection from being forced to comply or feeling stigmatised or labelled as “uncooperative” for not being able to do what providers may expect.</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lastRenderedPageBreak/>
              <w:t>A great start for children, families and whanau</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6</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Collaboration with the Ministry of Education needs to include children and young people with chronic illness/disability. Children as young as 4 years of age have been recorded with the diagnosis of ME/CFS. </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Living with ME/CFS can result in persons of any age experiencing a severe lack of social connectivity and the ability to maintain supportive networks. For children and adolescents the loss of social connectivity and the ability to form social support networks is particularly concerning. Losing friendships at a time when they are most needed can impact negatively on their long term psychosocial health and development. Studies prove that social isolation and loneliness adversely impact on a cellular level triggering physiological responses including the </w:t>
            </w:r>
            <w:r w:rsidRPr="00F918BB">
              <w:rPr>
                <w:rFonts w:asciiTheme="minorHAnsi" w:eastAsiaTheme="minorHAnsi" w:hAnsiTheme="minorHAnsi" w:cs="Georgia-BoldItalic"/>
                <w:bCs/>
                <w:iCs/>
                <w:color w:val="4F82BE"/>
                <w:sz w:val="22"/>
              </w:rPr>
              <w:lastRenderedPageBreak/>
              <w:t>fight and flight stress signalling. This signalling can affect the production of white blood cells leading to a less effective immune response and more inflammation.</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1155CD"/>
                <w:sz w:val="22"/>
              </w:rPr>
            </w:pPr>
            <w:r w:rsidRPr="00F918BB">
              <w:rPr>
                <w:rFonts w:asciiTheme="minorHAnsi" w:eastAsiaTheme="minorHAnsi" w:hAnsiTheme="minorHAnsi" w:cs="Georgia-BoldItalic"/>
                <w:bCs/>
                <w:iCs/>
                <w:color w:val="1155CD"/>
                <w:sz w:val="22"/>
              </w:rPr>
              <w:t>Loneliness and adverse health outcomes study.</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Addressing this is challenging in light of the severity and fatigue based nature of the illness. A longitudinal study conducted by Dr Kathy Rowe, Paediatrician, at the Centre for Adolescent Health at Melbourne’s Royal Children’s Hospital, on Young People and CFS, highlighted the importance of early intervention in children and young people and the importance of education and social adjustment. Her longitudinal study concluded that a collaborative approach between the clinician, school and family are crucial in the long term health outcomes for children and young people with CFS. As was the importance of a diagnosis to them - without it parents of the children, and young people with ME/CFS felt very insecure in the direction of their health management and in explaining their illness to schools etc.</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There are many young persons living with ME/CFS who because of their condition are unable to sustain school based education instead opting for </w:t>
            </w:r>
            <w:proofErr w:type="spellStart"/>
            <w:r w:rsidRPr="00F918BB">
              <w:rPr>
                <w:rFonts w:asciiTheme="minorHAnsi" w:eastAsiaTheme="minorHAnsi" w:hAnsiTheme="minorHAnsi" w:cs="Georgia-BoldItalic"/>
                <w:bCs/>
                <w:iCs/>
                <w:color w:val="4F82BE"/>
                <w:sz w:val="22"/>
              </w:rPr>
              <w:t>homeschooling</w:t>
            </w:r>
            <w:proofErr w:type="spellEnd"/>
            <w:r w:rsidRPr="00F918BB">
              <w:rPr>
                <w:rFonts w:asciiTheme="minorHAnsi" w:eastAsiaTheme="minorHAnsi" w:hAnsiTheme="minorHAnsi" w:cs="Georgia-BoldItalic"/>
                <w:bCs/>
                <w:iCs/>
                <w:color w:val="4F82BE"/>
                <w:sz w:val="22"/>
              </w:rPr>
              <w:t xml:space="preserve"> or distance learning. At times, schools have been unwilling to work with these young persons to ensure their education is not compromised, and to accept they are living with a severe medical condition. The Health Schools around the country have worked well with these children. We still see a need for these students to have tailored services, to be able to sit exams in their own homes, when needed. For some of the more severely affected, physical exertion, which produces cognitive and physical problems (migraines, nausea </w:t>
            </w:r>
            <w:proofErr w:type="spellStart"/>
            <w:r w:rsidRPr="00F918BB">
              <w:rPr>
                <w:rFonts w:asciiTheme="minorHAnsi" w:eastAsiaTheme="minorHAnsi" w:hAnsiTheme="minorHAnsi" w:cs="Georgia-BoldItalic"/>
                <w:bCs/>
                <w:iCs/>
                <w:color w:val="4F82BE"/>
                <w:sz w:val="22"/>
              </w:rPr>
              <w:t>etc</w:t>
            </w:r>
            <w:proofErr w:type="spellEnd"/>
            <w:r w:rsidRPr="00F918BB">
              <w:rPr>
                <w:rFonts w:asciiTheme="minorHAnsi" w:eastAsiaTheme="minorHAnsi" w:hAnsiTheme="minorHAnsi" w:cs="Georgia-BoldItalic"/>
                <w:bCs/>
                <w:iCs/>
                <w:color w:val="4F82BE"/>
                <w:sz w:val="22"/>
              </w:rPr>
              <w:t>) is a factor limiting their involvement in exams and potential results. It is important to keep pace with their peers during the time of their illness and give them every chance to progress. The very remitting relapsing nature of ME/CFS means that the extra workload associated with studying and then attending an examination can lead to relapse. Anxiety and stress are known to affect the immune and neurological systems. But many are motivated and still wish to sit exams or gain the marks from them. Others who have suffered a relapse before examinations, due to working hard in preparation, have been denied derived grade applications.</w:t>
            </w:r>
          </w:p>
          <w:p w:rsidR="0012328A" w:rsidRPr="00F918BB" w:rsidRDefault="0012328A" w:rsidP="0098623F">
            <w:pPr>
              <w:autoSpaceDE w:val="0"/>
              <w:autoSpaceDN w:val="0"/>
              <w:adjustRightInd w:val="0"/>
              <w:spacing w:before="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1155CD"/>
                <w:sz w:val="22"/>
              </w:rPr>
              <w:t>Information on eligibility for derived grades</w:t>
            </w:r>
            <w:r w:rsidRPr="00F918BB">
              <w:rPr>
                <w:rFonts w:asciiTheme="minorHAnsi" w:eastAsiaTheme="minorHAnsi" w:hAnsiTheme="minorHAnsi" w:cs="Georgia-BoldItalic"/>
                <w:bCs/>
                <w:iCs/>
                <w:color w:val="1155CD"/>
                <w:sz w:val="22"/>
              </w:rPr>
              <w:br/>
            </w:r>
            <w:r w:rsidRPr="00F918BB">
              <w:rPr>
                <w:rFonts w:asciiTheme="minorHAnsi" w:eastAsiaTheme="minorHAnsi" w:hAnsiTheme="minorHAnsi" w:cs="Georgia-BoldItalic"/>
                <w:bCs/>
                <w:iCs/>
                <w:color w:val="4F82BE"/>
                <w:sz w:val="22"/>
              </w:rPr>
              <w:t xml:space="preserve">Information from the guidelines on what circumstances can and cannot be given consideration. </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Those with ME/CFS are not eligible for consideration for derived grades. For students with ME/CFS to be able to have access to derived grades would be of benefit in ensuring a more profitable education experience. Students with other ongoing medical conditions such as anorexia nervosa, as seen below, have access to derived grades.</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
                <w:bCs/>
                <w:color w:val="4F82BE"/>
                <w:sz w:val="22"/>
              </w:rPr>
              <w:t xml:space="preserve">An ongoing </w:t>
            </w:r>
            <w:proofErr w:type="gramStart"/>
            <w:r w:rsidRPr="00F918BB">
              <w:rPr>
                <w:rFonts w:asciiTheme="minorHAnsi" w:eastAsiaTheme="minorHAnsi" w:hAnsiTheme="minorHAnsi" w:cs="Georgia-Bold"/>
                <w:bCs/>
                <w:color w:val="4F82BE"/>
                <w:sz w:val="22"/>
              </w:rPr>
              <w:t xml:space="preserve">condition </w:t>
            </w:r>
            <w:r w:rsidRPr="00F918BB">
              <w:rPr>
                <w:rFonts w:asciiTheme="minorHAnsi" w:eastAsiaTheme="minorHAnsi" w:hAnsiTheme="minorHAnsi" w:cs="Georgia-BoldItalic"/>
                <w:bCs/>
                <w:iCs/>
                <w:color w:val="4F82BE"/>
                <w:sz w:val="22"/>
              </w:rPr>
              <w:t>.</w:t>
            </w:r>
            <w:proofErr w:type="gramEnd"/>
            <w:r w:rsidRPr="00F918BB">
              <w:rPr>
                <w:rFonts w:asciiTheme="minorHAnsi" w:eastAsiaTheme="minorHAnsi" w:hAnsiTheme="minorHAnsi" w:cs="Georgia-BoldItalic"/>
                <w:bCs/>
                <w:iCs/>
                <w:color w:val="4F82BE"/>
                <w:sz w:val="22"/>
              </w:rPr>
              <w:br/>
              <w:t>Does not meet guidelines. An application based on a condition being present and/or managed during the learning process does not meet guidelines. Any illness, chronic condition or trauma that has been affecting the candidate is considered to be ongoing unless its onset occurs in the weeks immediately leading up to NZQA external examinations. Some ongoing physical and medical conditions can be managed through applications for special assessment conditions.</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
                <w:bCs/>
                <w:color w:val="4F82BE"/>
                <w:sz w:val="22"/>
              </w:rPr>
              <w:t>Anxiety and stress problems.</w:t>
            </w:r>
            <w:r w:rsidRPr="00F918BB">
              <w:rPr>
                <w:rFonts w:asciiTheme="minorHAnsi" w:eastAsiaTheme="minorHAnsi" w:hAnsiTheme="minorHAnsi" w:cs="Georgia-Bold"/>
                <w:bCs/>
                <w:color w:val="4F82BE"/>
                <w:sz w:val="22"/>
              </w:rPr>
              <w:br/>
            </w:r>
            <w:r w:rsidRPr="00F918BB">
              <w:rPr>
                <w:rFonts w:asciiTheme="minorHAnsi" w:eastAsiaTheme="minorHAnsi" w:hAnsiTheme="minorHAnsi" w:cs="Georgia-BoldItalic"/>
                <w:bCs/>
                <w:iCs/>
                <w:color w:val="4F82BE"/>
                <w:sz w:val="22"/>
              </w:rPr>
              <w:t>Does not meet guidelines. The nature of examinations is that they can cause stress and anxiety. Stress and anxiety problems cannot be approved, even with medical evidence, unless they arise from a significant non-examination related traumatic event at the time of, or immediately prior to the examination.</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
                <w:bCs/>
                <w:color w:val="4F82BE"/>
                <w:sz w:val="22"/>
              </w:rPr>
              <w:t>Existing post-traumatic stress.</w:t>
            </w:r>
            <w:r w:rsidRPr="00F918BB">
              <w:rPr>
                <w:rFonts w:asciiTheme="minorHAnsi" w:eastAsiaTheme="minorHAnsi" w:hAnsiTheme="minorHAnsi" w:cs="Georgia-Bold"/>
                <w:bCs/>
                <w:color w:val="4F82BE"/>
                <w:sz w:val="22"/>
              </w:rPr>
              <w:br/>
            </w:r>
            <w:r w:rsidRPr="00F918BB">
              <w:rPr>
                <w:rFonts w:asciiTheme="minorHAnsi" w:eastAsiaTheme="minorHAnsi" w:hAnsiTheme="minorHAnsi" w:cs="Georgia-BoldItalic"/>
                <w:bCs/>
                <w:iCs/>
                <w:color w:val="4F82BE"/>
                <w:sz w:val="22"/>
              </w:rPr>
              <w:t xml:space="preserve">Investigate. An application based on existing post-traumatic stress which is exacerbated by </w:t>
            </w:r>
            <w:r w:rsidRPr="00F918BB">
              <w:rPr>
                <w:rFonts w:asciiTheme="minorHAnsi" w:eastAsiaTheme="minorHAnsi" w:hAnsiTheme="minorHAnsi" w:cs="Georgia-BoldItalic"/>
                <w:bCs/>
                <w:iCs/>
                <w:color w:val="4F82BE"/>
                <w:sz w:val="22"/>
              </w:rPr>
              <w:lastRenderedPageBreak/>
              <w:t xml:space="preserve">further events at the time of the examinations can be approved where evidence from a health professional is available and sufficient. </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
                <w:bCs/>
                <w:color w:val="4F82BE"/>
                <w:sz w:val="22"/>
              </w:rPr>
              <w:t>Candidate suffers from a chronic disorder (</w:t>
            </w:r>
            <w:proofErr w:type="spellStart"/>
            <w:r w:rsidRPr="00F918BB">
              <w:rPr>
                <w:rFonts w:asciiTheme="minorHAnsi" w:eastAsiaTheme="minorHAnsi" w:hAnsiTheme="minorHAnsi" w:cs="Georgia-Bold"/>
                <w:bCs/>
                <w:color w:val="4F82BE"/>
                <w:sz w:val="22"/>
              </w:rPr>
              <w:t>eg</w:t>
            </w:r>
            <w:proofErr w:type="spellEnd"/>
            <w:r w:rsidRPr="00F918BB">
              <w:rPr>
                <w:rFonts w:asciiTheme="minorHAnsi" w:eastAsiaTheme="minorHAnsi" w:hAnsiTheme="minorHAnsi" w:cs="Georgia-Bold"/>
                <w:bCs/>
                <w:color w:val="4F82BE"/>
                <w:sz w:val="22"/>
              </w:rPr>
              <w:t xml:space="preserve">. anorexia nervosa) and could not </w:t>
            </w:r>
            <w:proofErr w:type="gramStart"/>
            <w:r w:rsidRPr="00F918BB">
              <w:rPr>
                <w:rFonts w:asciiTheme="minorHAnsi" w:eastAsiaTheme="minorHAnsi" w:hAnsiTheme="minorHAnsi" w:cs="Georgia-Bold"/>
                <w:bCs/>
                <w:color w:val="4F82BE"/>
                <w:sz w:val="22"/>
              </w:rPr>
              <w:t xml:space="preserve">study </w:t>
            </w:r>
            <w:r w:rsidRPr="00F918BB">
              <w:rPr>
                <w:rFonts w:asciiTheme="minorHAnsi" w:eastAsiaTheme="minorHAnsi" w:hAnsiTheme="minorHAnsi" w:cs="Georgia-BoldItalic"/>
                <w:bCs/>
                <w:iCs/>
                <w:color w:val="4F82BE"/>
                <w:sz w:val="22"/>
              </w:rPr>
              <w:t>.</w:t>
            </w:r>
            <w:proofErr w:type="gramEnd"/>
            <w:r w:rsidRPr="00F918BB">
              <w:rPr>
                <w:rFonts w:asciiTheme="minorHAnsi" w:eastAsiaTheme="minorHAnsi" w:hAnsiTheme="minorHAnsi" w:cs="Georgia-BoldItalic"/>
                <w:bCs/>
                <w:iCs/>
                <w:color w:val="4F82BE"/>
                <w:sz w:val="22"/>
              </w:rPr>
              <w:t xml:space="preserve"> Investigate. Any illness or chronic condition or trauma that has been affecting the candidate for longer than the past 4 weeks is regarded as ongoing. However, the application can meet guidelines if there is a sudden change in a managed chronic condition/illness.</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
                <w:bCs/>
                <w:color w:val="4F82BE"/>
                <w:sz w:val="22"/>
              </w:rPr>
              <w:t xml:space="preserve">The candidate is hospitalised during the examinations. </w:t>
            </w:r>
            <w:r w:rsidRPr="00F918BB">
              <w:rPr>
                <w:rFonts w:asciiTheme="minorHAnsi" w:eastAsiaTheme="minorHAnsi" w:hAnsiTheme="minorHAnsi" w:cs="Georgia-BoldItalic"/>
                <w:bCs/>
                <w:iCs/>
                <w:color w:val="4F82BE"/>
                <w:sz w:val="22"/>
              </w:rPr>
              <w:t>Investigate. This situation usually meets guidelines unless the hospitalisation is related to examination stress. (See anxiety and stress problems.)</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 UK based research survey showed ME/CFS was the highest medical cause of student and teacher long term school absence. That 1% of students who are diagnosed with Glandular Fever will go on to develop ME/CFS. Unless they are taught appropriate management of the illness early it has the possibility of becoming chronic, but early diagnosis and intervention gave a better prognosis. School nurses and counsellors are in an ideal position to act as part of the team in identifying at risk students.</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1155CD"/>
                <w:sz w:val="22"/>
              </w:rPr>
            </w:pPr>
            <w:r w:rsidRPr="00F918BB">
              <w:rPr>
                <w:rFonts w:asciiTheme="minorHAnsi" w:eastAsiaTheme="minorHAnsi" w:hAnsiTheme="minorHAnsi" w:cs="Georgia-BoldItalic"/>
                <w:bCs/>
                <w:iCs/>
                <w:color w:val="1155CD"/>
                <w:sz w:val="22"/>
              </w:rPr>
              <w:t>Study on ME/CFS in Schools</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More support is needed for families where a parent or child has ME/CFS to improve outcomes. We have had reports of very young children, as young as six years old, acting in the role of carer, which in turn has impacted their schooling and personal welfare.</w:t>
            </w:r>
          </w:p>
          <w:p w:rsidR="0012328A" w:rsidRPr="00F918BB" w:rsidRDefault="0012328A" w:rsidP="0098623F">
            <w:pPr>
              <w:tabs>
                <w:tab w:val="left" w:pos="318"/>
              </w:tabs>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
                <w:bCs/>
                <w:color w:val="4F82BE"/>
                <w:sz w:val="22"/>
              </w:rPr>
              <w:t xml:space="preserve">Improve performance and outcomes </w:t>
            </w:r>
            <w:r w:rsidRPr="00F918BB">
              <w:rPr>
                <w:rFonts w:asciiTheme="minorHAnsi" w:eastAsiaTheme="minorHAnsi" w:hAnsiTheme="minorHAnsi" w:cs="Georgia-Bold"/>
                <w:bCs/>
                <w:color w:val="4F82BE"/>
                <w:sz w:val="22"/>
              </w:rPr>
              <w:br/>
            </w:r>
            <w:r w:rsidRPr="00F918BB">
              <w:rPr>
                <w:rFonts w:asciiTheme="minorHAnsi" w:eastAsiaTheme="minorHAnsi" w:hAnsiTheme="minorHAnsi" w:cs="Georgia-BoldItalic"/>
                <w:bCs/>
                <w:iCs/>
                <w:color w:val="4F82BE"/>
                <w:sz w:val="22"/>
              </w:rPr>
              <w:t xml:space="preserve">In what ways will the Ministry of Education and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partner to ensure improved outcomes for those young persons and to ensure the education, career and life choice options of those young persons are not comprised?</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lastRenderedPageBreak/>
              <w:t>Improve performance and outcomes</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7</w:t>
            </w:r>
          </w:p>
        </w:tc>
        <w:tc>
          <w:tcPr>
            <w:tcW w:w="8647" w:type="dxa"/>
          </w:tcPr>
          <w:p w:rsidR="0012328A" w:rsidRPr="00F918BB" w:rsidRDefault="0012328A" w:rsidP="0098623F">
            <w:pPr>
              <w:autoSpaceDE w:val="0"/>
              <w:autoSpaceDN w:val="0"/>
              <w:adjustRightInd w:val="0"/>
              <w:spacing w:before="120" w:after="120"/>
              <w:ind w:left="34"/>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What measures will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put in place to ensure that those living with chronic illness and disabilities who have difficulty accessing, or are unable to use online technology, can participate in the online patient experience surveys or 'service user experience measures'?</w:t>
            </w:r>
          </w:p>
          <w:p w:rsidR="0012328A" w:rsidRPr="00F918BB" w:rsidRDefault="0012328A" w:rsidP="0098623F">
            <w:pPr>
              <w:autoSpaceDE w:val="0"/>
              <w:autoSpaceDN w:val="0"/>
              <w:adjustRightInd w:val="0"/>
              <w:spacing w:before="120" w:after="120"/>
              <w:ind w:left="34"/>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Taking into consideration the difficulties many face with significant problems in concentration, visual and information processing tasks.</w:t>
            </w:r>
          </w:p>
          <w:p w:rsidR="0012328A" w:rsidRPr="00F918BB" w:rsidRDefault="0012328A" w:rsidP="0098623F">
            <w:pPr>
              <w:autoSpaceDE w:val="0"/>
              <w:autoSpaceDN w:val="0"/>
              <w:adjustRightInd w:val="0"/>
              <w:spacing w:before="120" w:after="120"/>
              <w:ind w:left="34"/>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In the survey commissioned by ANZMES in 2014 difficulty in following directions on new medication was reported which raises some serious questions around accessing online information and pointing to significant need for help in everyday tasks.</w:t>
            </w:r>
          </w:p>
          <w:p w:rsidR="0012328A" w:rsidRPr="00F918BB" w:rsidRDefault="0012328A" w:rsidP="0098623F">
            <w:pPr>
              <w:autoSpaceDE w:val="0"/>
              <w:autoSpaceDN w:val="0"/>
              <w:adjustRightInd w:val="0"/>
              <w:spacing w:before="120" w:after="120"/>
              <w:ind w:left="34"/>
              <w:rPr>
                <w:rFonts w:asciiTheme="minorHAnsi" w:eastAsiaTheme="minorHAnsi" w:hAnsiTheme="minorHAnsi" w:cs="Georgia-BoldItalic"/>
                <w:bCs/>
                <w:iCs/>
                <w:color w:val="1155CD"/>
                <w:sz w:val="22"/>
              </w:rPr>
            </w:pPr>
            <w:r w:rsidRPr="00F918BB">
              <w:rPr>
                <w:rFonts w:asciiTheme="minorHAnsi" w:eastAsiaTheme="minorHAnsi" w:hAnsiTheme="minorHAnsi" w:cs="Georgia-BoldItalic"/>
                <w:bCs/>
                <w:iCs/>
                <w:color w:val="1155CD"/>
                <w:sz w:val="22"/>
              </w:rPr>
              <w:t>Link to survey</w:t>
            </w:r>
          </w:p>
          <w:p w:rsidR="0012328A" w:rsidRPr="00F918BB" w:rsidRDefault="0012328A" w:rsidP="0098623F">
            <w:pPr>
              <w:autoSpaceDE w:val="0"/>
              <w:autoSpaceDN w:val="0"/>
              <w:adjustRightInd w:val="0"/>
              <w:spacing w:before="120" w:after="120"/>
              <w:ind w:left="34"/>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Those with ME/CFS have been shown in research to have inflammatory processes in the brain and spinal column etc. As with any form of brain injury or neurological disease, this makes using computers with the bright lighting and flickering screen while navigating a pathway of instructions difficult for many and for some impossible.</w:t>
            </w:r>
          </w:p>
          <w:p w:rsidR="0012328A" w:rsidRPr="00F918BB" w:rsidRDefault="0012328A" w:rsidP="0098623F">
            <w:pPr>
              <w:autoSpaceDE w:val="0"/>
              <w:autoSpaceDN w:val="0"/>
              <w:adjustRightInd w:val="0"/>
              <w:spacing w:before="120" w:after="120"/>
              <w:ind w:left="34"/>
              <w:rPr>
                <w:sz w:val="22"/>
              </w:rPr>
            </w:pPr>
            <w:r w:rsidRPr="00F918BB">
              <w:rPr>
                <w:rFonts w:asciiTheme="minorHAnsi" w:eastAsiaTheme="minorHAnsi" w:hAnsiTheme="minorHAnsi" w:cs="Georgia-BoldItalic"/>
                <w:bCs/>
                <w:iCs/>
                <w:color w:val="1155CD"/>
                <w:sz w:val="22"/>
              </w:rPr>
              <w:t>Inflammation in the brain ME/CFS</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8</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Any health outcome focused framework that reflects the links between people, their needs and outcomes of services is welcome. </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There is currently no consistent framework in the NZ health system for the treatment of those with ME/CFS, a complex and challenging chronic condition. This can result in inconsistent or poor quality outcomes, ineffective and sometimes harmful treatment/management plans and inequity of access to services. </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ANZMES acknowledges that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is working to address this issue. A greater focus on outcomes would focus DHBs on early interventions and effective management protocols. </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We believe: correct diagnosis = correct treatment, early diagnosis and correct treatment = better prognosis. A model which is lacking in what are current diagnostic and treatment options for those with ME/CFS. Better dissemination of current research findings to Health Providers and the community would reduce the stigma faced by those with the illness, and significantly reduce the heavy “burden of illness” carried by people with ME/CFS. </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In 2012 The ministry acknowledged, in the report of the parliamentary Health Select Committee, </w:t>
            </w:r>
            <w:r w:rsidRPr="00F918BB">
              <w:rPr>
                <w:rFonts w:asciiTheme="minorHAnsi" w:eastAsiaTheme="minorHAnsi" w:hAnsiTheme="minorHAnsi" w:cs="Georgia-BoldItalic"/>
                <w:bCs/>
                <w:iCs/>
                <w:color w:val="666666"/>
                <w:sz w:val="22"/>
              </w:rPr>
              <w:t xml:space="preserve">“that patients suffering from ME/CFS may be severely disabled by the symptoms of the illness and handicapped by the lack of medical support and understanding, and therefore need easier access to home help and personal care” </w:t>
            </w:r>
            <w:r w:rsidRPr="00F918BB">
              <w:rPr>
                <w:rFonts w:asciiTheme="minorHAnsi" w:eastAsiaTheme="minorHAnsi" w:hAnsiTheme="minorHAnsi" w:cs="Georgia-BoldItalic"/>
                <w:bCs/>
                <w:iCs/>
                <w:color w:val="4F82BE"/>
                <w:sz w:val="22"/>
              </w:rPr>
              <w:t xml:space="preserve">They recommended access to Specialists to hasten diagnosis and treatment options and acknowledged that early diagnosis and management positively affected outcomes. </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They also acknowledged the stigma of ME/CFS and the difficulty many faced at Work and Income offices and detected a distinct bias against those with the illness. We would ask that this discrimination be addressed with more education showing ME/CFS to be a biomedical illness.</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Columbia University, have released a video which explains simply and clearly the role of cytokines in the illness. Describing their effect on the body as a “viral storm” - or “like having the flu every day”. Emphasising the everyday lived experience of the illness. It is just one example of good informative, educational material now easily accessible.</w:t>
            </w:r>
          </w:p>
          <w:p w:rsidR="0012328A" w:rsidRPr="00F918BB" w:rsidRDefault="0012328A" w:rsidP="0098623F">
            <w:pPr>
              <w:spacing w:before="120" w:after="120"/>
              <w:rPr>
                <w:sz w:val="22"/>
              </w:rPr>
            </w:pPr>
            <w:r w:rsidRPr="00F918BB">
              <w:rPr>
                <w:rFonts w:asciiTheme="minorHAnsi" w:eastAsiaTheme="minorHAnsi" w:hAnsiTheme="minorHAnsi" w:cs="Georgia-BoldItalic"/>
                <w:bCs/>
                <w:iCs/>
                <w:color w:val="1155CD"/>
                <w:sz w:val="22"/>
              </w:rPr>
              <w:t>ME/CFS Video - The signature</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lastRenderedPageBreak/>
              <w:t>Action 9</w:t>
            </w:r>
          </w:p>
        </w:tc>
        <w:tc>
          <w:tcPr>
            <w:tcW w:w="8647" w:type="dxa"/>
          </w:tcPr>
          <w:p w:rsidR="0012328A" w:rsidRPr="00F918BB" w:rsidRDefault="0012328A" w:rsidP="0098623F">
            <w:pPr>
              <w:autoSpaceDE w:val="0"/>
              <w:autoSpaceDN w:val="0"/>
              <w:adjustRightInd w:val="0"/>
              <w:spacing w:before="120" w:after="120"/>
              <w:rPr>
                <w:sz w:val="22"/>
              </w:rPr>
            </w:pPr>
            <w:r w:rsidRPr="00F918BB">
              <w:rPr>
                <w:rFonts w:asciiTheme="minorHAnsi" w:eastAsiaTheme="minorHAnsi" w:hAnsiTheme="minorHAnsi" w:cs="Georgia-BoldItalic"/>
                <w:bCs/>
                <w:iCs/>
                <w:color w:val="4F82BE"/>
                <w:sz w:val="22"/>
              </w:rPr>
              <w:t>The current lack of flexible service delivery options needs to be addressed as current contract arrangements between the DHBs and service providers are often population targeted and do not take into consideration the needs of emerging chronic health conditions, particularly home help and personal care for people under the age of 65 years.</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t>Align funding</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10</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 xml:space="preserve">Align funding better </w:t>
            </w:r>
            <w:r w:rsidRPr="00F918BB">
              <w:rPr>
                <w:rFonts w:asciiTheme="minorHAnsi" w:eastAsiaTheme="minorHAnsi" w:hAnsiTheme="minorHAnsi" w:cs="Georgia-Bold"/>
                <w:b/>
                <w:bCs/>
                <w:color w:val="000000"/>
                <w:sz w:val="22"/>
              </w:rPr>
              <w:t xml:space="preserve">across the system </w:t>
            </w:r>
            <w:r w:rsidRPr="00F918BB">
              <w:rPr>
                <w:rFonts w:asciiTheme="minorHAnsi" w:eastAsiaTheme="minorHAnsi" w:hAnsiTheme="minorHAnsi" w:cs="Georgia"/>
                <w:color w:val="000000"/>
                <w:sz w:val="22"/>
              </w:rPr>
              <w:t>with a rolling programme focused on getting the best value from health investment (including incentives where relevant to support Strategy direction).</w:t>
            </w:r>
          </w:p>
          <w:p w:rsidR="0012328A" w:rsidRPr="00F918BB" w:rsidRDefault="0012328A" w:rsidP="0098623F">
            <w:pPr>
              <w:pStyle w:val="ListParagraph"/>
              <w:numPr>
                <w:ilvl w:val="0"/>
                <w:numId w:val="27"/>
              </w:numPr>
              <w:autoSpaceDE w:val="0"/>
              <w:autoSpaceDN w:val="0"/>
              <w:adjustRightInd w:val="0"/>
              <w:spacing w:before="120" w:after="120"/>
              <w:rPr>
                <w:rFonts w:cs="Georgia"/>
                <w:color w:val="000000"/>
              </w:rPr>
            </w:pPr>
            <w:r w:rsidRPr="00F918BB">
              <w:rPr>
                <w:rFonts w:cs="Georgia"/>
                <w:color w:val="000000"/>
              </w:rPr>
              <w:t xml:space="preserve"> * Ministry of Health will provide advice on the best way to ensure access to </w:t>
            </w:r>
            <w:r w:rsidRPr="00F918BB">
              <w:rPr>
                <w:rFonts w:cs="Georgia-Bold"/>
                <w:b/>
                <w:bCs/>
                <w:color w:val="000000"/>
              </w:rPr>
              <w:t xml:space="preserve">health services for those most in need through financial support </w:t>
            </w:r>
            <w:r w:rsidRPr="00F918BB">
              <w:rPr>
                <w:rFonts w:cs="Georgia"/>
                <w:color w:val="000000"/>
              </w:rPr>
              <w:t>(</w:t>
            </w:r>
            <w:proofErr w:type="spellStart"/>
            <w:r w:rsidRPr="00F918BB">
              <w:rPr>
                <w:rFonts w:cs="Georgia"/>
                <w:color w:val="000000"/>
              </w:rPr>
              <w:t>eg</w:t>
            </w:r>
            <w:proofErr w:type="spellEnd"/>
            <w:r w:rsidRPr="00F918BB">
              <w:rPr>
                <w:rFonts w:cs="Georgia"/>
                <w:color w:val="000000"/>
              </w:rPr>
              <w:t>, very low-cost access).</w:t>
            </w:r>
          </w:p>
          <w:p w:rsidR="0012328A" w:rsidRPr="00F918BB" w:rsidRDefault="0012328A" w:rsidP="0098623F">
            <w:pPr>
              <w:autoSpaceDE w:val="0"/>
              <w:autoSpaceDN w:val="0"/>
              <w:adjustRightInd w:val="0"/>
              <w:spacing w:before="120" w:after="120"/>
              <w:ind w:left="318" w:hanging="284"/>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There is little support currently available in New Zealand for the home care and personal support of CFS/ME sufferers, apart from the Long Term Support - Chronic Health Conditions (LTS-CHC) scheme administered by the DHBs. As was acknowledged in the Ministry of Health’s report to the Select Committee in 2012, the threshold for eligibility for funding under that scheme is high and access to funding is variable across the country. </w:t>
            </w:r>
          </w:p>
          <w:p w:rsidR="0012328A" w:rsidRPr="00F918BB" w:rsidRDefault="0012328A" w:rsidP="0098623F">
            <w:pPr>
              <w:autoSpaceDE w:val="0"/>
              <w:autoSpaceDN w:val="0"/>
              <w:adjustRightInd w:val="0"/>
              <w:spacing w:before="120" w:after="120"/>
              <w:ind w:left="318" w:hanging="284"/>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The </w:t>
            </w:r>
            <w:proofErr w:type="spellStart"/>
            <w:r w:rsidRPr="00F918BB">
              <w:rPr>
                <w:rFonts w:asciiTheme="minorHAnsi" w:eastAsiaTheme="minorHAnsi" w:hAnsiTheme="minorHAnsi" w:cs="Georgia-BoldItalic"/>
                <w:bCs/>
                <w:iCs/>
                <w:color w:val="4F82BE"/>
                <w:sz w:val="22"/>
              </w:rPr>
              <w:t>MoH's</w:t>
            </w:r>
            <w:proofErr w:type="spellEnd"/>
            <w:r w:rsidRPr="00F918BB">
              <w:rPr>
                <w:rFonts w:asciiTheme="minorHAnsi" w:eastAsiaTheme="minorHAnsi" w:hAnsiTheme="minorHAnsi" w:cs="Georgia-BoldItalic"/>
                <w:bCs/>
                <w:iCs/>
                <w:color w:val="4F82BE"/>
                <w:sz w:val="22"/>
              </w:rPr>
              <w:t xml:space="preserve"> strategy to align funding across the system so as to ensure access to those most in need is welcome. Many of the 20,000 plus New Zealanders living with ME/CFS are unable to work or able to work only part-time, leaving them struggling to pay for private medical treatment. People with ME/CFS in some areas are unable to access specialist clinical services as ME/CFS is given low priority in those areas. A proportion of people with ME/CFS live alone with little or no whanau support. Up to 25% are severely ill leaving them housebound or bedridden requiring personal care services. Despite high support </w:t>
            </w:r>
            <w:r w:rsidRPr="00F918BB">
              <w:rPr>
                <w:rFonts w:asciiTheme="minorHAnsi" w:eastAsiaTheme="minorHAnsi" w:hAnsiTheme="minorHAnsi" w:cs="Georgia-BoldItalic"/>
                <w:bCs/>
                <w:iCs/>
                <w:color w:val="4F82BE"/>
                <w:sz w:val="22"/>
              </w:rPr>
              <w:lastRenderedPageBreak/>
              <w:t>needs, the criteria for those with ME/CFS is too high so they are unable to access home support services unless they require personal care for 7 days plus home help. This puts them at a disadvantage, when we consider early diagnosis and a correct diagnosis have been shown to improve the prognosis, especially in children and teenagers. The Health Select Committee recommendation made in 2012 suggests the need for Specialist care.</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lastRenderedPageBreak/>
              <w:t>Target investments</w:t>
            </w:r>
            <w:r w:rsidRPr="00F918BB">
              <w:rPr>
                <w:sz w:val="22"/>
              </w:rPr>
              <w:tab/>
            </w:r>
          </w:p>
        </w:tc>
      </w:tr>
      <w:tr w:rsidR="0012328A" w:rsidRPr="00F918BB" w:rsidTr="0098623F">
        <w:tc>
          <w:tcPr>
            <w:tcW w:w="1243" w:type="dxa"/>
          </w:tcPr>
          <w:p w:rsidR="0012328A" w:rsidRPr="00F918BB" w:rsidRDefault="0012328A" w:rsidP="0098623F">
            <w:pPr>
              <w:spacing w:before="120" w:after="120"/>
            </w:pPr>
            <w:r w:rsidRPr="00F918BB">
              <w:t>Action 11</w:t>
            </w:r>
          </w:p>
        </w:tc>
        <w:tc>
          <w:tcPr>
            <w:tcW w:w="8647" w:type="dxa"/>
          </w:tcPr>
          <w:p w:rsidR="0012328A" w:rsidRPr="00F918BB" w:rsidRDefault="0012328A" w:rsidP="0098623F">
            <w:pPr>
              <w:autoSpaceDE w:val="0"/>
              <w:autoSpaceDN w:val="0"/>
              <w:adjustRightInd w:val="0"/>
              <w:spacing w:before="120" w:after="120"/>
            </w:pPr>
            <w:r w:rsidRPr="00F918BB">
              <w:rPr>
                <w:rFonts w:asciiTheme="minorHAnsi" w:eastAsiaTheme="minorHAnsi" w:hAnsiTheme="minorHAnsi" w:cs="Georgia-BoldItalic"/>
                <w:bCs/>
                <w:iCs/>
                <w:color w:val="4F82BE"/>
                <w:sz w:val="22"/>
              </w:rPr>
              <w:t>A health investment approach that would target ME/CFS as a high need priority population with inequitable access to the health system and inequitable health outcomes is welcome. Initiatives to develop and spread better treatment/management protocols and knowledge, understanding and empathy with people living with ME/CFS is crucial.</w:t>
            </w:r>
          </w:p>
        </w:tc>
      </w:tr>
      <w:tr w:rsidR="0012328A" w:rsidRPr="00F918BB" w:rsidTr="0098623F">
        <w:tc>
          <w:tcPr>
            <w:tcW w:w="9890" w:type="dxa"/>
            <w:gridSpan w:val="2"/>
            <w:shd w:val="clear" w:color="auto" w:fill="BDD6EE" w:themeFill="accent1" w:themeFillTint="66"/>
          </w:tcPr>
          <w:p w:rsidR="0012328A" w:rsidRPr="00F918BB" w:rsidRDefault="0012328A" w:rsidP="0098623F">
            <w:r w:rsidRPr="00F918BB">
              <w:t>Improve quality and safety</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12</w:t>
            </w:r>
          </w:p>
        </w:tc>
        <w:tc>
          <w:tcPr>
            <w:tcW w:w="8647" w:type="dxa"/>
          </w:tcPr>
          <w:p w:rsidR="0012328A" w:rsidRPr="00F918BB" w:rsidRDefault="0012328A" w:rsidP="0098623F">
            <w:pPr>
              <w:autoSpaceDE w:val="0"/>
              <w:autoSpaceDN w:val="0"/>
              <w:adjustRightInd w:val="0"/>
              <w:spacing w:before="120" w:after="120"/>
              <w:rPr>
                <w:sz w:val="22"/>
              </w:rPr>
            </w:pPr>
            <w:r w:rsidRPr="00F918BB">
              <w:rPr>
                <w:rFonts w:asciiTheme="minorHAnsi" w:eastAsiaTheme="minorHAnsi" w:hAnsiTheme="minorHAnsi" w:cs="Georgia-BoldItalic"/>
                <w:bCs/>
                <w:iCs/>
                <w:color w:val="4F82BE"/>
                <w:sz w:val="22"/>
              </w:rPr>
              <w:t>Initiatives to reduce patient harm are welcomed. There is a need for greater education across the health sector with relation to ME/CFS and quality outcome performance based reporting. While there are some good teams working in some DHBs, quality services are not widespread and sometimes services within DHBs are inconsistent. Some people with ME/CFS referred to hospitals and clinics are offered psychological counselling, and exercise/rehabilitation programs without the understanding of the latest internationally accepted treatment protocols. The result is that some patients are left feeling their progress through the hospital system was either unsatisfactory, or resulted in a deterioration of their condition. There is a need to renew their confidence in their care while in hospitals and clinics</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t>Integrate health advice</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15</w:t>
            </w:r>
          </w:p>
        </w:tc>
        <w:tc>
          <w:tcPr>
            <w:tcW w:w="8647" w:type="dxa"/>
          </w:tcPr>
          <w:p w:rsidR="0012328A" w:rsidRPr="00F918BB" w:rsidRDefault="0012328A" w:rsidP="0098623F">
            <w:pPr>
              <w:autoSpaceDE w:val="0"/>
              <w:autoSpaceDN w:val="0"/>
              <w:adjustRightInd w:val="0"/>
              <w:spacing w:before="120" w:after="120"/>
              <w:rPr>
                <w:sz w:val="22"/>
              </w:rPr>
            </w:pPr>
            <w:r w:rsidRPr="00F918BB">
              <w:rPr>
                <w:rFonts w:asciiTheme="minorHAnsi" w:eastAsiaTheme="minorHAnsi" w:hAnsiTheme="minorHAnsi" w:cs="Georgia-BoldItalic"/>
                <w:bCs/>
                <w:iCs/>
                <w:color w:val="4F83BF"/>
                <w:sz w:val="22"/>
              </w:rPr>
              <w:t xml:space="preserve">ANZMES has worked with and on behalf of those with ME/CFS for 35 years, and offers its skills and experience to the </w:t>
            </w:r>
            <w:proofErr w:type="spellStart"/>
            <w:r w:rsidRPr="00F918BB">
              <w:rPr>
                <w:rFonts w:asciiTheme="minorHAnsi" w:eastAsiaTheme="minorHAnsi" w:hAnsiTheme="minorHAnsi" w:cs="Georgia-BoldItalic"/>
                <w:bCs/>
                <w:iCs/>
                <w:color w:val="4F83BF"/>
                <w:sz w:val="22"/>
              </w:rPr>
              <w:t>MoH</w:t>
            </w:r>
            <w:proofErr w:type="spellEnd"/>
            <w:r w:rsidRPr="00F918BB">
              <w:rPr>
                <w:rFonts w:asciiTheme="minorHAnsi" w:eastAsiaTheme="minorHAnsi" w:hAnsiTheme="minorHAnsi" w:cs="Georgia-BoldItalic"/>
                <w:bCs/>
                <w:iCs/>
                <w:color w:val="4F83BF"/>
                <w:sz w:val="22"/>
              </w:rPr>
              <w:t>, on behalf of those with ME/CFS, in this process.</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t>Build system leadership, talent and workforce</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16</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b. </w:t>
            </w:r>
            <w:r w:rsidRPr="00F918BB">
              <w:rPr>
                <w:rFonts w:asciiTheme="minorHAnsi" w:eastAsiaTheme="minorHAnsi" w:hAnsiTheme="minorHAnsi" w:cs="Georgia"/>
                <w:color w:val="000000"/>
                <w:sz w:val="22"/>
              </w:rPr>
              <w:t>Use the same principles to strengthen skills and capability and expand support for the NGO/primary and volunteer sector.</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Expanded support for the NGO/primary and volunteer section is welcomed.</w:t>
            </w:r>
          </w:p>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e. Working with other social sector agencies, the Ministry of Health will identify areas of workforce capacity planning that it can lead on behalf of the social sector and accelerate workforce development actions for the carer and support workforce.</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Given inequity of access of people with ME/CFS to information due to cognitive impairment and visual disturbances and limited concentration, the health sector needs to expand its view of workforce and utilise services provided by the social sector such as Field Workers trained in ME/CFS to go into homes of those with ME/CFS to help, inform and advise on what help and resources are available to those with ME/CFS.</w:t>
            </w:r>
          </w:p>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f. The Ministry of Health will identify and use workforce data to inform workforce planning and development where a workforce is not sustainable and initiate a remedial work programme to address this.</w:t>
            </w:r>
          </w:p>
          <w:p w:rsidR="0012328A" w:rsidRPr="00F918BB" w:rsidRDefault="0012328A" w:rsidP="0098623F">
            <w:pPr>
              <w:autoSpaceDE w:val="0"/>
              <w:autoSpaceDN w:val="0"/>
              <w:adjustRightInd w:val="0"/>
              <w:spacing w:before="120" w:after="120"/>
              <w:rPr>
                <w:sz w:val="22"/>
              </w:rPr>
            </w:pPr>
            <w:r w:rsidRPr="00F918BB">
              <w:rPr>
                <w:rFonts w:asciiTheme="minorHAnsi" w:eastAsiaTheme="minorHAnsi" w:hAnsiTheme="minorHAnsi" w:cs="Georgia-BoldItalic"/>
                <w:bCs/>
                <w:iCs/>
                <w:color w:val="4F82BE"/>
                <w:sz w:val="22"/>
              </w:rPr>
              <w:t xml:space="preserve">Workforce development initiatives in the form of more doctor education is crucial for people with ME/CFS to create greater health outcomes. Rising levels of engagement between the medical profession,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DHBs and national information, education and advocacy groups is an important aspect of increasing workforce knowledge of ME/CFS </w:t>
            </w:r>
            <w:proofErr w:type="gramStart"/>
            <w:r w:rsidRPr="00F918BB">
              <w:rPr>
                <w:rFonts w:asciiTheme="minorHAnsi" w:eastAsiaTheme="minorHAnsi" w:hAnsiTheme="minorHAnsi" w:cs="Georgia-BoldItalic"/>
                <w:bCs/>
                <w:iCs/>
                <w:color w:val="4F82BE"/>
                <w:sz w:val="22"/>
              </w:rPr>
              <w:t>patients</w:t>
            </w:r>
            <w:proofErr w:type="gramEnd"/>
            <w:r w:rsidRPr="00F918BB">
              <w:rPr>
                <w:rFonts w:asciiTheme="minorHAnsi" w:eastAsiaTheme="minorHAnsi" w:hAnsiTheme="minorHAnsi" w:cs="Georgia-BoldItalic"/>
                <w:bCs/>
                <w:iCs/>
                <w:color w:val="4F82BE"/>
                <w:sz w:val="22"/>
              </w:rPr>
              <w:t xml:space="preserve"> health needs.</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t>Lead whole-of-system forums</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17</w:t>
            </w:r>
          </w:p>
        </w:tc>
        <w:tc>
          <w:tcPr>
            <w:tcW w:w="8647" w:type="dxa"/>
          </w:tcPr>
          <w:p w:rsidR="0012328A" w:rsidRPr="00F918BB" w:rsidRDefault="0012328A" w:rsidP="0098623F">
            <w:pPr>
              <w:autoSpaceDE w:val="0"/>
              <w:autoSpaceDN w:val="0"/>
              <w:adjustRightInd w:val="0"/>
              <w:spacing w:before="120" w:after="120"/>
              <w:rPr>
                <w:sz w:val="22"/>
              </w:rPr>
            </w:pPr>
            <w:r w:rsidRPr="00F918BB">
              <w:rPr>
                <w:rFonts w:asciiTheme="minorHAnsi" w:eastAsiaTheme="minorHAnsi" w:hAnsiTheme="minorHAnsi" w:cs="Georgia-BoldItalic"/>
                <w:bCs/>
                <w:iCs/>
                <w:color w:val="4F82BE"/>
                <w:sz w:val="22"/>
              </w:rPr>
              <w:t xml:space="preserve">This is crucial to enable more collaboration with Health and Disability information/education and advocacy groups. However, thought should be given to enabling people with chronic </w:t>
            </w:r>
            <w:r w:rsidRPr="00F918BB">
              <w:rPr>
                <w:rFonts w:asciiTheme="minorHAnsi" w:eastAsiaTheme="minorHAnsi" w:hAnsiTheme="minorHAnsi" w:cs="Georgia-BoldItalic"/>
                <w:bCs/>
                <w:iCs/>
                <w:color w:val="4F82BE"/>
                <w:sz w:val="22"/>
              </w:rPr>
              <w:lastRenderedPageBreak/>
              <w:t>illnesses such as ME/CFS to participate equitably with other Forum groups. Representation of our Wellington Representative in the last major disability forum held in Wellington was not possible as we were too ill to attend. Despite the high prevalence of our illness, we sometimes lack a voice in health and disability service planning due to the difficulties of participation caused by our illness. It should be noted that national and local advocacy groups can be partly made up of individuals who suffer from chronic illness and disability themselves.</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lastRenderedPageBreak/>
              <w:t>Strengthen national analytical capability</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18</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ii. * Work with Statistics New Zealand’s integrated data infrastructure to inform prioritisation of health and social investment programmes.</w:t>
            </w:r>
          </w:p>
          <w:p w:rsidR="0012328A" w:rsidRPr="00F918BB" w:rsidRDefault="0012328A" w:rsidP="0098623F">
            <w:pPr>
              <w:autoSpaceDE w:val="0"/>
              <w:autoSpaceDN w:val="0"/>
              <w:adjustRightInd w:val="0"/>
              <w:spacing w:before="120" w:after="120"/>
              <w:rPr>
                <w:sz w:val="22"/>
              </w:rPr>
            </w:pPr>
            <w:r w:rsidRPr="00F918BB">
              <w:rPr>
                <w:rFonts w:asciiTheme="minorHAnsi" w:eastAsiaTheme="minorHAnsi" w:hAnsiTheme="minorHAnsi" w:cs="Georgia-BoldItalic"/>
                <w:bCs/>
                <w:iCs/>
                <w:color w:val="4F82BE"/>
                <w:sz w:val="22"/>
              </w:rPr>
              <w:t>Relying on Statistics NZ data collection for setting health investment programmes further marginalises people with ME/CFS where data collection has previously been overlooked. National Support Groups often have statistics related to illness prevalence based on international studies. Longer term, Statistic NZ needs to be more responsive to emerging diseases that have significant prevalence in NZ.</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t>Use electronic records and patient portals</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19</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
                <w:sz w:val="22"/>
              </w:rPr>
            </w:pPr>
            <w:r w:rsidRPr="00F918BB">
              <w:rPr>
                <w:rFonts w:asciiTheme="minorHAnsi" w:eastAsiaTheme="minorHAnsi" w:hAnsiTheme="minorHAnsi" w:cs="Georgia"/>
                <w:sz w:val="22"/>
              </w:rPr>
              <w:t>b. * Continue to drive uptake of patient portals so that over time all New Zealanders will be able to access their health information electronically.</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This can be very enabling for many people with chronic illness or disability. However, a strategy needs to be put in place for making information available to people who cannot access information electronically.</w:t>
            </w:r>
          </w:p>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c. * Public hospital-based health providers will use a common provider portal to access medical records, standardised to enable effective sharing of medical records, and with appropriate privacy safeguards.</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This is an important step in creating efficiency and effectiveness of health service delivery and meaningful and timely information for patients.</w:t>
            </w:r>
          </w:p>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d. Establish a list of certified mobile ‘health apps’ that service users and health providers can use with confidence (to be known as the ‘Health App Formulary’).</w:t>
            </w:r>
          </w:p>
          <w:p w:rsidR="0012328A" w:rsidRPr="00F918BB" w:rsidRDefault="0012328A" w:rsidP="0098623F">
            <w:pPr>
              <w:autoSpaceDE w:val="0"/>
              <w:autoSpaceDN w:val="0"/>
              <w:adjustRightInd w:val="0"/>
              <w:spacing w:before="120" w:after="120"/>
              <w:rPr>
                <w:sz w:val="22"/>
              </w:rPr>
            </w:pPr>
            <w:r w:rsidRPr="00F918BB">
              <w:rPr>
                <w:rFonts w:asciiTheme="minorHAnsi" w:eastAsiaTheme="minorHAnsi" w:hAnsiTheme="minorHAnsi" w:cs="Georgia-BoldItalic"/>
                <w:bCs/>
                <w:iCs/>
                <w:color w:val="4F82BE"/>
                <w:sz w:val="22"/>
              </w:rPr>
              <w:t xml:space="preserve">An effective tool for those who are technology literate and own a </w:t>
            </w:r>
            <w:proofErr w:type="spellStart"/>
            <w:r w:rsidRPr="00F918BB">
              <w:rPr>
                <w:rFonts w:asciiTheme="minorHAnsi" w:eastAsiaTheme="minorHAnsi" w:hAnsiTheme="minorHAnsi" w:cs="Georgia-BoldItalic"/>
                <w:bCs/>
                <w:iCs/>
                <w:color w:val="4F82BE"/>
                <w:sz w:val="22"/>
              </w:rPr>
              <w:t>cellphone</w:t>
            </w:r>
            <w:proofErr w:type="spellEnd"/>
            <w:r w:rsidRPr="00F918BB">
              <w:rPr>
                <w:rFonts w:asciiTheme="minorHAnsi" w:eastAsiaTheme="minorHAnsi" w:hAnsiTheme="minorHAnsi" w:cs="Georgia-BoldItalic"/>
                <w:bCs/>
                <w:iCs/>
                <w:color w:val="4F82BE"/>
                <w:sz w:val="22"/>
              </w:rPr>
              <w:t>. This is used effectively for people with heart disease while shopping for groceries and can be useful for encouraging people to take personal responsibility for their health management. Care needs to be taken that the apps are appropriate for the illness and consultation with national advocacy groups is important where knowledge of the illness is developing such as ME/CFS.</w:t>
            </w:r>
          </w:p>
        </w:tc>
      </w:tr>
      <w:tr w:rsidR="0012328A" w:rsidRPr="00F918BB" w:rsidTr="0098623F">
        <w:tc>
          <w:tcPr>
            <w:tcW w:w="9890" w:type="dxa"/>
            <w:gridSpan w:val="2"/>
            <w:shd w:val="clear" w:color="auto" w:fill="BDD6EE" w:themeFill="accent1" w:themeFillTint="66"/>
          </w:tcPr>
          <w:p w:rsidR="0012328A" w:rsidRPr="00F918BB" w:rsidRDefault="0012328A" w:rsidP="0098623F">
            <w:pPr>
              <w:rPr>
                <w:sz w:val="22"/>
              </w:rPr>
            </w:pPr>
            <w:r w:rsidRPr="00F918BB">
              <w:rPr>
                <w:sz w:val="22"/>
              </w:rPr>
              <w:t>Strengthen the impact of health research and technology</w:t>
            </w:r>
          </w:p>
        </w:tc>
      </w:tr>
      <w:tr w:rsidR="0012328A" w:rsidRPr="00F918BB" w:rsidTr="0098623F">
        <w:tc>
          <w:tcPr>
            <w:tcW w:w="1243" w:type="dxa"/>
          </w:tcPr>
          <w:p w:rsidR="0012328A" w:rsidRPr="00F918BB" w:rsidRDefault="0012328A" w:rsidP="0098623F">
            <w:pPr>
              <w:spacing w:before="120" w:after="120"/>
              <w:rPr>
                <w:sz w:val="22"/>
              </w:rPr>
            </w:pPr>
            <w:r w:rsidRPr="00F918BB">
              <w:rPr>
                <w:sz w:val="22"/>
              </w:rPr>
              <w:t>Action 20</w:t>
            </w:r>
          </w:p>
        </w:tc>
        <w:tc>
          <w:tcPr>
            <w:tcW w:w="8647" w:type="dxa"/>
          </w:tcPr>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a. </w:t>
            </w:r>
            <w:r w:rsidRPr="00F918BB">
              <w:rPr>
                <w:rFonts w:asciiTheme="minorHAnsi" w:eastAsiaTheme="minorHAnsi" w:hAnsiTheme="minorHAnsi" w:cs="Georgia"/>
                <w:color w:val="000000"/>
                <w:sz w:val="22"/>
              </w:rPr>
              <w:t>* The Ministry of Health will work with the Ministry of Business, Innovation and Employment and the Health Research Council to better align and strengthen the impact of health research for New Zealand.</w:t>
            </w:r>
          </w:p>
          <w:p w:rsidR="0012328A" w:rsidRPr="00F918BB" w:rsidRDefault="0012328A" w:rsidP="0098623F">
            <w:pPr>
              <w:autoSpaceDE w:val="0"/>
              <w:autoSpaceDN w:val="0"/>
              <w:adjustRightInd w:val="0"/>
              <w:spacing w:before="120" w:after="120"/>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 xml:space="preserve">International Research on ME/CFS is expanding rapidly. It is being described as “The last major disease to be understood”. The NZ Parliamentary select committee on ME/CFS in 2011 noted </w:t>
            </w:r>
            <w:r w:rsidRPr="00F918BB">
              <w:rPr>
                <w:rFonts w:asciiTheme="minorHAnsi" w:eastAsiaTheme="minorHAnsi" w:hAnsiTheme="minorHAnsi" w:cs="Georgia-BoldItalic"/>
                <w:bCs/>
                <w:iCs/>
                <w:color w:val="666666"/>
                <w:sz w:val="22"/>
              </w:rPr>
              <w:t>‘We recognise the need for greater public awareness and further research</w:t>
            </w:r>
            <w:proofErr w:type="gramStart"/>
            <w:r w:rsidRPr="00F918BB">
              <w:rPr>
                <w:rFonts w:asciiTheme="minorHAnsi" w:eastAsiaTheme="minorHAnsi" w:hAnsiTheme="minorHAnsi" w:cs="Georgia-BoldItalic"/>
                <w:bCs/>
                <w:iCs/>
                <w:color w:val="666666"/>
                <w:sz w:val="22"/>
              </w:rPr>
              <w:t xml:space="preserve">” </w:t>
            </w:r>
            <w:r w:rsidRPr="00F918BB">
              <w:rPr>
                <w:rFonts w:asciiTheme="minorHAnsi" w:eastAsiaTheme="minorHAnsi" w:hAnsiTheme="minorHAnsi" w:cs="Georgia-BoldItalic"/>
                <w:bCs/>
                <w:iCs/>
                <w:color w:val="4F82BE"/>
                <w:sz w:val="22"/>
              </w:rPr>
              <w:t>.</w:t>
            </w:r>
            <w:proofErr w:type="gramEnd"/>
            <w:r w:rsidRPr="00F918BB">
              <w:rPr>
                <w:rFonts w:asciiTheme="minorHAnsi" w:eastAsiaTheme="minorHAnsi" w:hAnsiTheme="minorHAnsi" w:cs="Georgia-BoldItalic"/>
                <w:bCs/>
                <w:iCs/>
                <w:color w:val="4F82BE"/>
                <w:sz w:val="22"/>
              </w:rPr>
              <w:t xml:space="preserve"> It is estimated that 22,000 people are affected by the illness in NZ, of which 25% are unable to work, with more able to work only part-time. The wider economic impact of which affects not only the individual but their families, communities and the taxpayers of New Zealand. Continued research funding is needed to find a diagnostic test and to develop best practice guidelines to ensure people can improve their quality of life and that of their families and ultimately recover from the illness and return to the workforce. We welcome any attempts to </w:t>
            </w:r>
            <w:r w:rsidRPr="00F918BB">
              <w:rPr>
                <w:rFonts w:asciiTheme="minorHAnsi" w:eastAsiaTheme="minorHAnsi" w:hAnsiTheme="minorHAnsi" w:cs="Georgia-BoldItalic"/>
                <w:bCs/>
                <w:iCs/>
                <w:color w:val="4F82BE"/>
                <w:sz w:val="22"/>
              </w:rPr>
              <w:lastRenderedPageBreak/>
              <w:t>strengthen the impact of health research, particularly the ability to respond to emerging diseases.</w:t>
            </w:r>
          </w:p>
          <w:p w:rsidR="0012328A" w:rsidRPr="00F918BB" w:rsidRDefault="0012328A" w:rsidP="0098623F">
            <w:pPr>
              <w:autoSpaceDE w:val="0"/>
              <w:autoSpaceDN w:val="0"/>
              <w:adjustRightInd w:val="0"/>
              <w:spacing w:before="120" w:after="120"/>
              <w:rPr>
                <w:rFonts w:asciiTheme="minorHAnsi" w:eastAsiaTheme="minorHAnsi" w:hAnsiTheme="minorHAnsi" w:cs="Georgia"/>
                <w:color w:val="000000"/>
                <w:sz w:val="22"/>
              </w:rPr>
            </w:pPr>
            <w:r w:rsidRPr="00F918BB">
              <w:rPr>
                <w:rFonts w:asciiTheme="minorHAnsi" w:eastAsiaTheme="minorHAnsi" w:hAnsiTheme="minorHAnsi" w:cs="Georgia"/>
                <w:color w:val="000000"/>
                <w:sz w:val="22"/>
              </w:rPr>
              <w:t>c. Continue to improve and simplify processes and systems for prioritisation and procurement of technologies (links to action 15).</w:t>
            </w:r>
          </w:p>
          <w:p w:rsidR="0012328A" w:rsidRPr="00F918BB" w:rsidRDefault="0012328A" w:rsidP="0098623F">
            <w:pPr>
              <w:autoSpaceDE w:val="0"/>
              <w:autoSpaceDN w:val="0"/>
              <w:adjustRightInd w:val="0"/>
              <w:spacing w:before="120" w:after="120"/>
              <w:rPr>
                <w:sz w:val="22"/>
              </w:rPr>
            </w:pPr>
            <w:r w:rsidRPr="00F918BB">
              <w:rPr>
                <w:rFonts w:asciiTheme="minorHAnsi" w:eastAsiaTheme="minorHAnsi" w:hAnsiTheme="minorHAnsi" w:cs="Georgia-BoldItalic"/>
                <w:bCs/>
                <w:iCs/>
                <w:color w:val="4F82BE"/>
                <w:sz w:val="22"/>
              </w:rPr>
              <w:t>The NZ Health system has been slow to respond to international research and best practice guidelines for people with ME/CFS. This has led to poor outcomes, in some cases, for people with this chronic and debilitating illness. In some cases it has led to misdiagnosis, mistreatment, worsening of symptoms and longevity of the illness, poor or no access to support services, psychological trauma, mistrust of clinicians and the Health system in general. Any initiative to improve the engagement between the medical profession and those with ME/CFS and to improve the quality, safety, experience and equity of their health outcomes is welcomed.</w:t>
            </w:r>
          </w:p>
        </w:tc>
      </w:tr>
    </w:tbl>
    <w:p w:rsidR="0012328A" w:rsidRPr="00F918BB" w:rsidRDefault="0012328A" w:rsidP="0012328A">
      <w:pPr>
        <w:ind w:left="-426"/>
        <w:jc w:val="center"/>
        <w:rPr>
          <w:rFonts w:ascii="Arial-Black" w:eastAsiaTheme="minorHAnsi" w:hAnsi="Arial-Black" w:cs="Arial-Black"/>
          <w:b/>
          <w:sz w:val="36"/>
          <w:szCs w:val="36"/>
        </w:rPr>
      </w:pPr>
    </w:p>
    <w:p w:rsidR="0012328A" w:rsidRPr="00F918BB" w:rsidRDefault="0012328A" w:rsidP="0012328A">
      <w:pPr>
        <w:ind w:left="-426"/>
        <w:jc w:val="center"/>
        <w:rPr>
          <w:rFonts w:ascii="Arial-Black" w:eastAsiaTheme="minorHAnsi" w:hAnsi="Arial-Black" w:cs="Arial-Black"/>
          <w:b/>
          <w:sz w:val="36"/>
          <w:szCs w:val="36"/>
        </w:rPr>
      </w:pPr>
      <w:r w:rsidRPr="00F918BB">
        <w:rPr>
          <w:rFonts w:ascii="Arial-Black" w:eastAsiaTheme="minorHAnsi" w:hAnsi="Arial-Black" w:cs="Arial-Black"/>
          <w:b/>
          <w:sz w:val="36"/>
          <w:szCs w:val="36"/>
        </w:rPr>
        <w:t>Summary of Actions</w:t>
      </w:r>
    </w:p>
    <w:tbl>
      <w:tblPr>
        <w:tblStyle w:val="TableGrid"/>
        <w:tblW w:w="9890" w:type="dxa"/>
        <w:tblInd w:w="-426" w:type="dxa"/>
        <w:tblLook w:val="04A0" w:firstRow="1" w:lastRow="0" w:firstColumn="1" w:lastColumn="0" w:noHBand="0" w:noVBand="1"/>
      </w:tblPr>
      <w:tblGrid>
        <w:gridCol w:w="1952"/>
        <w:gridCol w:w="7938"/>
      </w:tblGrid>
      <w:tr w:rsidR="0012328A" w:rsidRPr="00F918BB" w:rsidTr="0098623F">
        <w:tc>
          <w:tcPr>
            <w:tcW w:w="1952" w:type="dxa"/>
            <w:shd w:val="clear" w:color="auto" w:fill="BDD6EE" w:themeFill="accent1" w:themeFillTint="66"/>
          </w:tcPr>
          <w:p w:rsidR="0012328A" w:rsidRPr="00F918BB" w:rsidRDefault="0012328A" w:rsidP="0098623F">
            <w:pPr>
              <w:rPr>
                <w:b/>
                <w:sz w:val="22"/>
              </w:rPr>
            </w:pPr>
            <w:r w:rsidRPr="00F918BB">
              <w:rPr>
                <w:b/>
                <w:sz w:val="22"/>
              </w:rPr>
              <w:t>People powered</w:t>
            </w:r>
          </w:p>
        </w:tc>
        <w:tc>
          <w:tcPr>
            <w:tcW w:w="7938" w:type="dxa"/>
          </w:tcPr>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1.</w:t>
            </w:r>
            <w:r w:rsidRPr="00F918BB">
              <w:rPr>
                <w:rFonts w:asciiTheme="minorHAnsi" w:eastAsiaTheme="minorHAnsi" w:hAnsiTheme="minorHAnsi" w:cs="TimesNewRomanPSMT"/>
                <w:color w:val="000000"/>
                <w:sz w:val="22"/>
              </w:rPr>
              <w:tab/>
              <w:t xml:space="preserve"> </w:t>
            </w:r>
            <w:r w:rsidRPr="00F918BB">
              <w:rPr>
                <w:rFonts w:asciiTheme="minorHAnsi" w:eastAsiaTheme="minorHAnsi" w:hAnsiTheme="minorHAnsi" w:cs="Georgia"/>
                <w:color w:val="000000"/>
                <w:sz w:val="22"/>
              </w:rPr>
              <w:t>Improve coordination and expand delivery of information to support self-management in health through digital solutions.</w:t>
            </w:r>
          </w:p>
          <w:p w:rsidR="0012328A" w:rsidRPr="00F918BB" w:rsidRDefault="0012328A" w:rsidP="0098623F">
            <w:pPr>
              <w:tabs>
                <w:tab w:val="left" w:pos="317"/>
              </w:tabs>
              <w:autoSpaceDE w:val="0"/>
              <w:autoSpaceDN w:val="0"/>
              <w:adjustRightInd w:val="0"/>
              <w:spacing w:before="120" w:after="120"/>
              <w:ind w:left="317" w:hanging="317"/>
              <w:rPr>
                <w:rFonts w:asciiTheme="minorHAnsi" w:hAnsiTheme="minorHAnsi"/>
                <w:sz w:val="22"/>
              </w:rPr>
            </w:pPr>
            <w:r w:rsidRPr="00F918BB">
              <w:rPr>
                <w:rFonts w:asciiTheme="minorHAnsi" w:eastAsiaTheme="minorHAnsi" w:hAnsiTheme="minorHAnsi" w:cs="Georgia-BoldItalic"/>
                <w:bCs/>
                <w:iCs/>
                <w:color w:val="4F82BE"/>
                <w:sz w:val="22"/>
              </w:rPr>
              <w:tab/>
              <w:t>What provision will be made for those unable to access the online patient portal or support/information systems?</w:t>
            </w:r>
          </w:p>
        </w:tc>
      </w:tr>
      <w:tr w:rsidR="0012328A" w:rsidRPr="00F918BB" w:rsidTr="0098623F">
        <w:tc>
          <w:tcPr>
            <w:tcW w:w="1952" w:type="dxa"/>
            <w:shd w:val="clear" w:color="auto" w:fill="BDD6EE" w:themeFill="accent1" w:themeFillTint="66"/>
          </w:tcPr>
          <w:p w:rsidR="0012328A" w:rsidRPr="00F918BB" w:rsidRDefault="0012328A" w:rsidP="0098623F">
            <w:pPr>
              <w:rPr>
                <w:b/>
                <w:sz w:val="22"/>
              </w:rPr>
            </w:pPr>
            <w:r w:rsidRPr="00F918BB">
              <w:rPr>
                <w:b/>
                <w:sz w:val="22"/>
              </w:rPr>
              <w:t>Closer to home</w:t>
            </w:r>
          </w:p>
        </w:tc>
        <w:tc>
          <w:tcPr>
            <w:tcW w:w="7938" w:type="dxa"/>
          </w:tcPr>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2. </w:t>
            </w:r>
            <w:r w:rsidRPr="00F918BB">
              <w:rPr>
                <w:rFonts w:asciiTheme="minorHAnsi" w:eastAsiaTheme="minorHAnsi" w:hAnsiTheme="minorHAnsi" w:cs="TimesNewRomanPSMT"/>
                <w:color w:val="000000"/>
                <w:sz w:val="22"/>
              </w:rPr>
              <w:tab/>
            </w:r>
            <w:r w:rsidRPr="00F918BB">
              <w:rPr>
                <w:rFonts w:asciiTheme="minorHAnsi" w:eastAsiaTheme="minorHAnsi" w:hAnsiTheme="minorHAnsi" w:cs="Georgia"/>
                <w:color w:val="000000"/>
                <w:sz w:val="22"/>
              </w:rPr>
              <w:t>Promote people-led service design including for high-need priority populations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How will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ensure equitable access to services by people with ME/CFS?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3.</w:t>
            </w:r>
            <w:r w:rsidRPr="00F918BB">
              <w:rPr>
                <w:rFonts w:asciiTheme="minorHAnsi" w:eastAsiaTheme="minorHAnsi" w:hAnsiTheme="minorHAnsi" w:cs="TimesNewRomanPSMT"/>
                <w:color w:val="000000"/>
                <w:sz w:val="22"/>
              </w:rPr>
              <w:tab/>
              <w:t xml:space="preserve"> </w:t>
            </w:r>
            <w:r w:rsidRPr="00F918BB">
              <w:rPr>
                <w:rFonts w:asciiTheme="minorHAnsi" w:eastAsiaTheme="minorHAnsi" w:hAnsiTheme="minorHAnsi" w:cs="Georgia"/>
                <w:color w:val="000000"/>
                <w:sz w:val="22"/>
              </w:rPr>
              <w:t>Ensure the right services are delivered at the right location in an equitable and clinically and financially sustainable way.</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How will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ensure that those living with ME/CFS have the right services delivered at the right location in a clinically and financially sustainable way?</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4.</w:t>
            </w:r>
            <w:r w:rsidRPr="00F918BB">
              <w:rPr>
                <w:rFonts w:asciiTheme="minorHAnsi" w:eastAsiaTheme="minorHAnsi" w:hAnsiTheme="minorHAnsi" w:cs="TimesNewRomanPSMT"/>
                <w:color w:val="000000"/>
                <w:sz w:val="22"/>
              </w:rPr>
              <w:tab/>
              <w:t xml:space="preserve"> </w:t>
            </w:r>
            <w:r w:rsidRPr="00F918BB">
              <w:rPr>
                <w:rFonts w:asciiTheme="minorHAnsi" w:eastAsiaTheme="minorHAnsi" w:hAnsiTheme="minorHAnsi" w:cs="Georgia"/>
                <w:color w:val="000000"/>
                <w:sz w:val="22"/>
              </w:rPr>
              <w:t>Increase the effort on prevention, early intervention, rehabilitation and wellbeing for long-term conditions and for obesity</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Early intervention is critical to improved outcomes for people with ME/</w:t>
            </w:r>
            <w:proofErr w:type="gramStart"/>
            <w:r w:rsidRPr="00F918BB">
              <w:rPr>
                <w:rFonts w:asciiTheme="minorHAnsi" w:eastAsiaTheme="minorHAnsi" w:hAnsiTheme="minorHAnsi" w:cs="Georgia-BoldItalic"/>
                <w:bCs/>
                <w:iCs/>
                <w:color w:val="4F82BE"/>
                <w:sz w:val="22"/>
              </w:rPr>
              <w:t xml:space="preserve">CFS </w:t>
            </w:r>
            <w:r w:rsidRPr="00F918BB">
              <w:rPr>
                <w:rFonts w:asciiTheme="minorHAnsi" w:eastAsiaTheme="minorHAnsi" w:hAnsiTheme="minorHAnsi" w:cs="Georgia-BoldItalic"/>
                <w:bCs/>
                <w:iCs/>
                <w:color w:val="000000"/>
                <w:sz w:val="22"/>
              </w:rPr>
              <w:t>.</w:t>
            </w:r>
            <w:proofErr w:type="gramEnd"/>
            <w:r w:rsidRPr="00F918BB">
              <w:rPr>
                <w:rFonts w:asciiTheme="minorHAnsi" w:eastAsiaTheme="minorHAnsi" w:hAnsiTheme="minorHAnsi" w:cs="Georgia-BoldItalic"/>
                <w:bCs/>
                <w:iCs/>
                <w:color w:val="000000"/>
                <w:sz w:val="22"/>
              </w:rPr>
              <w:t xml:space="preserve"> </w:t>
            </w:r>
            <w:r w:rsidRPr="00F918BB">
              <w:rPr>
                <w:rFonts w:asciiTheme="minorHAnsi" w:eastAsiaTheme="minorHAnsi" w:hAnsiTheme="minorHAnsi" w:cs="Georgia-BoldItalic"/>
                <w:bCs/>
                <w:iCs/>
                <w:color w:val="4F82BE"/>
                <w:sz w:val="22"/>
              </w:rPr>
              <w:t xml:space="preserve">In what ways will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address the current inequities faced by those with ME/CFS?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5. </w:t>
            </w:r>
            <w:r w:rsidRPr="00F918BB">
              <w:rPr>
                <w:rFonts w:asciiTheme="minorHAnsi" w:eastAsiaTheme="minorHAnsi" w:hAnsiTheme="minorHAnsi" w:cs="TimesNewRomanPSMT"/>
                <w:color w:val="000000"/>
                <w:sz w:val="22"/>
              </w:rPr>
              <w:tab/>
            </w:r>
            <w:r w:rsidRPr="00F918BB">
              <w:rPr>
                <w:rFonts w:asciiTheme="minorHAnsi" w:eastAsiaTheme="minorHAnsi" w:hAnsiTheme="minorHAnsi" w:cs="Georgia"/>
                <w:color w:val="000000"/>
                <w:sz w:val="22"/>
              </w:rPr>
              <w:t xml:space="preserve">Collaborate across government agencies, using social investment approaches, to improve the health outcomes and the equity of health and social outcomes for children, families and </w:t>
            </w:r>
            <w:proofErr w:type="spellStart"/>
            <w:r w:rsidRPr="00F918BB">
              <w:rPr>
                <w:rFonts w:asciiTheme="minorHAnsi" w:eastAsiaTheme="minorHAnsi" w:hAnsiTheme="minorHAnsi" w:cs="Georgia"/>
                <w:color w:val="000000"/>
                <w:sz w:val="22"/>
              </w:rPr>
              <w:t>whānau</w:t>
            </w:r>
            <w:proofErr w:type="spellEnd"/>
            <w:r w:rsidRPr="00F918BB">
              <w:rPr>
                <w:rFonts w:asciiTheme="minorHAnsi" w:eastAsiaTheme="minorHAnsi" w:hAnsiTheme="minorHAnsi" w:cs="Georgia"/>
                <w:color w:val="000000"/>
                <w:sz w:val="22"/>
              </w:rPr>
              <w:t>, particularly those at risk</w:t>
            </w:r>
          </w:p>
          <w:p w:rsidR="0012328A" w:rsidRPr="00F918BB" w:rsidRDefault="0012328A" w:rsidP="0098623F">
            <w:pPr>
              <w:tabs>
                <w:tab w:val="left" w:pos="317"/>
              </w:tabs>
              <w:autoSpaceDE w:val="0"/>
              <w:autoSpaceDN w:val="0"/>
              <w:adjustRightInd w:val="0"/>
              <w:spacing w:before="120" w:after="120"/>
              <w:ind w:left="317" w:hanging="317"/>
              <w:rPr>
                <w:rFonts w:asciiTheme="minorHAnsi" w:hAnsiTheme="minorHAnsi"/>
                <w:sz w:val="22"/>
              </w:rPr>
            </w:pPr>
            <w:r w:rsidRPr="00F918BB">
              <w:rPr>
                <w:rFonts w:asciiTheme="minorHAnsi" w:eastAsiaTheme="minorHAnsi" w:hAnsiTheme="minorHAnsi" w:cs="Georgia-BoldItalic"/>
                <w:bCs/>
                <w:iCs/>
                <w:color w:val="4F82BE"/>
                <w:sz w:val="22"/>
              </w:rPr>
              <w:tab/>
              <w:t xml:space="preserve">In what ways will the Ministry of Education and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partner to ensure improved outcomes for children and young persons to ensure the education, career and life choice options of those young persons are not comprised?</w:t>
            </w:r>
          </w:p>
        </w:tc>
      </w:tr>
      <w:tr w:rsidR="0012328A" w:rsidRPr="00F918BB" w:rsidTr="0098623F">
        <w:tc>
          <w:tcPr>
            <w:tcW w:w="1952" w:type="dxa"/>
            <w:shd w:val="clear" w:color="auto" w:fill="BDD6EE" w:themeFill="accent1" w:themeFillTint="66"/>
          </w:tcPr>
          <w:p w:rsidR="0012328A" w:rsidRPr="00F918BB" w:rsidRDefault="0012328A" w:rsidP="0098623F">
            <w:pPr>
              <w:rPr>
                <w:b/>
                <w:sz w:val="22"/>
              </w:rPr>
            </w:pPr>
            <w:r w:rsidRPr="00F918BB">
              <w:rPr>
                <w:b/>
                <w:sz w:val="22"/>
              </w:rPr>
              <w:t>Value and high performance</w:t>
            </w:r>
          </w:p>
        </w:tc>
        <w:tc>
          <w:tcPr>
            <w:tcW w:w="7938" w:type="dxa"/>
          </w:tcPr>
          <w:p w:rsidR="0012328A" w:rsidRPr="00F918BB" w:rsidRDefault="0012328A" w:rsidP="0098623F">
            <w:pPr>
              <w:tabs>
                <w:tab w:val="left" w:pos="317"/>
              </w:tabs>
              <w:spacing w:before="120" w:after="120"/>
              <w:ind w:left="317" w:hanging="317"/>
              <w:rPr>
                <w:rFonts w:asciiTheme="minorHAnsi" w:eastAsiaTheme="minorHAnsi" w:hAnsiTheme="minorHAnsi" w:cs="Georgia"/>
                <w:sz w:val="22"/>
              </w:rPr>
            </w:pPr>
            <w:r w:rsidRPr="00F918BB">
              <w:rPr>
                <w:rFonts w:asciiTheme="minorHAnsi" w:eastAsiaTheme="minorHAnsi" w:hAnsiTheme="minorHAnsi" w:cs="TimesNewRomanPSMT"/>
                <w:sz w:val="22"/>
              </w:rPr>
              <w:t>6.</w:t>
            </w:r>
            <w:r w:rsidRPr="00F918BB">
              <w:rPr>
                <w:rFonts w:asciiTheme="minorHAnsi" w:eastAsiaTheme="minorHAnsi" w:hAnsiTheme="minorHAnsi" w:cs="TimesNewRomanPSMT"/>
                <w:sz w:val="22"/>
              </w:rPr>
              <w:tab/>
              <w:t xml:space="preserve"> </w:t>
            </w:r>
            <w:r w:rsidRPr="00F918BB">
              <w:rPr>
                <w:rFonts w:asciiTheme="minorHAnsi" w:eastAsiaTheme="minorHAnsi" w:hAnsiTheme="minorHAnsi" w:cs="Georgia"/>
                <w:sz w:val="22"/>
              </w:rPr>
              <w:t>Implement service user experience measures.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What measures will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put in place to ensure equitable access to experience measures for those unable to participate in online surveys?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7. </w:t>
            </w:r>
            <w:r w:rsidRPr="00F918BB">
              <w:rPr>
                <w:rFonts w:asciiTheme="minorHAnsi" w:eastAsiaTheme="minorHAnsi" w:hAnsiTheme="minorHAnsi" w:cs="TimesNewRomanPSMT"/>
                <w:color w:val="000000"/>
                <w:sz w:val="22"/>
              </w:rPr>
              <w:tab/>
            </w:r>
            <w:r w:rsidRPr="00F918BB">
              <w:rPr>
                <w:rFonts w:asciiTheme="minorHAnsi" w:eastAsiaTheme="minorHAnsi" w:hAnsiTheme="minorHAnsi" w:cs="Georgia"/>
                <w:color w:val="000000"/>
                <w:sz w:val="22"/>
              </w:rPr>
              <w:t xml:space="preserve">Implement a health outcome-focused framework to better reflect links between people, their needs, and outcomes of services. </w:t>
            </w:r>
            <w:r w:rsidRPr="00F918BB">
              <w:rPr>
                <w:rFonts w:asciiTheme="minorHAnsi" w:eastAsiaTheme="minorHAnsi" w:hAnsiTheme="minorHAnsi" w:cs="TimesNewRomanPSMT"/>
                <w:color w:val="000000"/>
                <w:sz w:val="22"/>
              </w:rPr>
              <w:t xml:space="preserve">8. </w:t>
            </w:r>
            <w:r w:rsidRPr="00F918BB">
              <w:rPr>
                <w:rFonts w:asciiTheme="minorHAnsi" w:eastAsiaTheme="minorHAnsi" w:hAnsiTheme="minorHAnsi" w:cs="Georgia"/>
                <w:color w:val="000000"/>
                <w:sz w:val="22"/>
              </w:rPr>
              <w:t>Work with the system to develop a performance management approach with reporting that enhances public transparency.</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lastRenderedPageBreak/>
              <w:tab/>
              <w:t xml:space="preserve">How will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ensure that this information is made available to individuals and advocacy groups?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9. </w:t>
            </w:r>
            <w:r w:rsidRPr="00F918BB">
              <w:rPr>
                <w:rFonts w:asciiTheme="minorHAnsi" w:eastAsiaTheme="minorHAnsi" w:hAnsiTheme="minorHAnsi" w:cs="TimesNewRomanPSMT"/>
                <w:color w:val="000000"/>
                <w:sz w:val="22"/>
              </w:rPr>
              <w:tab/>
            </w:r>
            <w:r w:rsidRPr="00F918BB">
              <w:rPr>
                <w:rFonts w:asciiTheme="minorHAnsi" w:eastAsiaTheme="minorHAnsi" w:hAnsiTheme="minorHAnsi" w:cs="Georgia"/>
                <w:color w:val="000000"/>
                <w:sz w:val="22"/>
              </w:rPr>
              <w:t>Align funding across the system to get the best value from health investment, starting with better access to those most in need, improved delivery of major capital expenditure, and more effective commissioning by contracting for outcomes.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How will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improve service delivery to those most in need when severely ill people with ME/CFS who have high needs are currently unable to access services?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11. </w:t>
            </w:r>
            <w:r w:rsidRPr="00F918BB">
              <w:rPr>
                <w:rFonts w:asciiTheme="minorHAnsi" w:eastAsiaTheme="minorHAnsi" w:hAnsiTheme="minorHAnsi" w:cs="Georgia"/>
                <w:color w:val="000000"/>
                <w:sz w:val="22"/>
              </w:rPr>
              <w:t>Continuously improve system quality and safety</w:t>
            </w:r>
          </w:p>
          <w:p w:rsidR="0012328A" w:rsidRPr="00F918BB" w:rsidRDefault="0012328A" w:rsidP="0098623F">
            <w:pPr>
              <w:tabs>
                <w:tab w:val="left" w:pos="317"/>
              </w:tabs>
              <w:autoSpaceDE w:val="0"/>
              <w:autoSpaceDN w:val="0"/>
              <w:adjustRightInd w:val="0"/>
              <w:spacing w:before="120" w:after="120"/>
              <w:ind w:left="317" w:hanging="317"/>
              <w:rPr>
                <w:rFonts w:asciiTheme="minorHAnsi" w:hAnsiTheme="minorHAnsi"/>
                <w:sz w:val="22"/>
              </w:rPr>
            </w:pPr>
            <w:r w:rsidRPr="00F918BB">
              <w:rPr>
                <w:rFonts w:asciiTheme="minorHAnsi" w:eastAsiaTheme="minorHAnsi" w:hAnsiTheme="minorHAnsi" w:cs="Georgia-BoldItalic"/>
                <w:bCs/>
                <w:iCs/>
                <w:color w:val="4F82BE"/>
                <w:sz w:val="22"/>
              </w:rPr>
              <w:tab/>
              <w:t>What focus/priority will be given to improve quality and safety of service delivery for people with ME/</w:t>
            </w:r>
            <w:proofErr w:type="gramStart"/>
            <w:r w:rsidRPr="00F918BB">
              <w:rPr>
                <w:rFonts w:asciiTheme="minorHAnsi" w:eastAsiaTheme="minorHAnsi" w:hAnsiTheme="minorHAnsi" w:cs="Georgia-BoldItalic"/>
                <w:bCs/>
                <w:iCs/>
                <w:color w:val="4F82BE"/>
                <w:sz w:val="22"/>
              </w:rPr>
              <w:t>CFS.</w:t>
            </w:r>
            <w:proofErr w:type="gramEnd"/>
          </w:p>
        </w:tc>
      </w:tr>
      <w:tr w:rsidR="0012328A" w:rsidRPr="00F918BB" w:rsidTr="0098623F">
        <w:tc>
          <w:tcPr>
            <w:tcW w:w="1952" w:type="dxa"/>
            <w:shd w:val="clear" w:color="auto" w:fill="BDD6EE" w:themeFill="accent1" w:themeFillTint="66"/>
          </w:tcPr>
          <w:p w:rsidR="0012328A" w:rsidRPr="00F918BB" w:rsidRDefault="0012328A" w:rsidP="0098623F">
            <w:pPr>
              <w:rPr>
                <w:b/>
                <w:sz w:val="22"/>
              </w:rPr>
            </w:pPr>
            <w:r w:rsidRPr="00F918BB">
              <w:rPr>
                <w:b/>
                <w:sz w:val="22"/>
              </w:rPr>
              <w:lastRenderedPageBreak/>
              <w:t>One Team</w:t>
            </w:r>
          </w:p>
        </w:tc>
        <w:tc>
          <w:tcPr>
            <w:tcW w:w="7938" w:type="dxa"/>
          </w:tcPr>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12. </w:t>
            </w:r>
            <w:r w:rsidRPr="00F918BB">
              <w:rPr>
                <w:rFonts w:asciiTheme="minorHAnsi" w:eastAsiaTheme="minorHAnsi" w:hAnsiTheme="minorHAnsi" w:cs="Georgia"/>
                <w:color w:val="000000"/>
                <w:sz w:val="22"/>
              </w:rPr>
              <w:t>Improve governance and decision-making processes across the system, through a focus on capability, innovation and best practice, in order to improve overall outcomes.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 xml:space="preserve">How will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ensure that advocacy groups are consulted on decision making and best practice guidelines?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16. </w:t>
            </w:r>
            <w:r w:rsidRPr="00F918BB">
              <w:rPr>
                <w:rFonts w:asciiTheme="minorHAnsi" w:eastAsiaTheme="minorHAnsi" w:hAnsiTheme="minorHAnsi" w:cs="Georgia"/>
                <w:color w:val="000000"/>
                <w:sz w:val="22"/>
              </w:rPr>
              <w:t>Create a ‘one team’ approach for health through an annual whole of system forum, sharing best practice and contributing to a culture of trust and partnership</w:t>
            </w:r>
          </w:p>
          <w:p w:rsidR="0012328A" w:rsidRPr="00F918BB" w:rsidRDefault="0012328A" w:rsidP="0098623F">
            <w:pPr>
              <w:tabs>
                <w:tab w:val="left" w:pos="317"/>
              </w:tabs>
              <w:autoSpaceDE w:val="0"/>
              <w:autoSpaceDN w:val="0"/>
              <w:adjustRightInd w:val="0"/>
              <w:spacing w:before="120" w:after="120"/>
              <w:ind w:left="317" w:hanging="317"/>
              <w:rPr>
                <w:rFonts w:asciiTheme="minorHAnsi" w:hAnsiTheme="minorHAnsi"/>
                <w:sz w:val="22"/>
              </w:rPr>
            </w:pPr>
            <w:r w:rsidRPr="00F918BB">
              <w:rPr>
                <w:rFonts w:asciiTheme="minorHAnsi" w:eastAsiaTheme="minorHAnsi" w:hAnsiTheme="minorHAnsi" w:cs="Georgia-BoldItalic"/>
                <w:bCs/>
                <w:iCs/>
                <w:color w:val="4F82BE"/>
                <w:sz w:val="22"/>
              </w:rPr>
              <w:tab/>
              <w:t xml:space="preserve">How will the </w:t>
            </w:r>
            <w:proofErr w:type="spellStart"/>
            <w:r w:rsidRPr="00F918BB">
              <w:rPr>
                <w:rFonts w:asciiTheme="minorHAnsi" w:eastAsiaTheme="minorHAnsi" w:hAnsiTheme="minorHAnsi" w:cs="Georgia-BoldItalic"/>
                <w:bCs/>
                <w:iCs/>
                <w:color w:val="4F82BE"/>
                <w:sz w:val="22"/>
              </w:rPr>
              <w:t>MoH</w:t>
            </w:r>
            <w:proofErr w:type="spellEnd"/>
            <w:r w:rsidRPr="00F918BB">
              <w:rPr>
                <w:rFonts w:asciiTheme="minorHAnsi" w:eastAsiaTheme="minorHAnsi" w:hAnsiTheme="minorHAnsi" w:cs="Georgia-BoldItalic"/>
                <w:bCs/>
                <w:iCs/>
                <w:color w:val="4F82BE"/>
                <w:sz w:val="22"/>
              </w:rPr>
              <w:t xml:space="preserve"> ensure that people with chronic illness and disability and their advocacy groups have equitable access to such forums?</w:t>
            </w:r>
          </w:p>
        </w:tc>
      </w:tr>
      <w:tr w:rsidR="0012328A" w:rsidRPr="00F918BB" w:rsidTr="0098623F">
        <w:tc>
          <w:tcPr>
            <w:tcW w:w="1952" w:type="dxa"/>
            <w:shd w:val="clear" w:color="auto" w:fill="BDD6EE" w:themeFill="accent1" w:themeFillTint="66"/>
          </w:tcPr>
          <w:p w:rsidR="0012328A" w:rsidRPr="00F918BB" w:rsidRDefault="0012328A" w:rsidP="0098623F">
            <w:pPr>
              <w:rPr>
                <w:b/>
                <w:sz w:val="22"/>
              </w:rPr>
            </w:pPr>
            <w:r w:rsidRPr="00F918BB">
              <w:rPr>
                <w:b/>
                <w:sz w:val="22"/>
              </w:rPr>
              <w:t>Smart system</w:t>
            </w:r>
          </w:p>
        </w:tc>
        <w:tc>
          <w:tcPr>
            <w:tcW w:w="7938" w:type="dxa"/>
          </w:tcPr>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18. </w:t>
            </w:r>
            <w:r w:rsidRPr="00F918BB">
              <w:rPr>
                <w:rFonts w:asciiTheme="minorHAnsi" w:eastAsiaTheme="minorHAnsi" w:hAnsiTheme="minorHAnsi" w:cs="Georgia"/>
                <w:color w:val="000000"/>
                <w:sz w:val="22"/>
              </w:rPr>
              <w:t>Establish a national electronic health record that is accessed via certified systems including patient portals, health provider portals, and mobile applications.</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BoldItalic"/>
                <w:bCs/>
                <w:iCs/>
                <w:color w:val="4F82BE"/>
                <w:sz w:val="22"/>
              </w:rPr>
            </w:pPr>
            <w:r w:rsidRPr="00F918BB">
              <w:rPr>
                <w:rFonts w:asciiTheme="minorHAnsi" w:eastAsiaTheme="minorHAnsi" w:hAnsiTheme="minorHAnsi" w:cs="Georgia-BoldItalic"/>
                <w:bCs/>
                <w:iCs/>
                <w:color w:val="4F82BE"/>
                <w:sz w:val="22"/>
              </w:rPr>
              <w:tab/>
              <w:t>Again, very enabling for individuals with access to and the cognitive ability to use electronic systems. Care needs to be taken to ensure those who cannot access electronic systems can participate</w:t>
            </w:r>
          </w:p>
          <w:p w:rsidR="0012328A" w:rsidRPr="00F918BB" w:rsidRDefault="0012328A" w:rsidP="0098623F">
            <w:pPr>
              <w:tabs>
                <w:tab w:val="left" w:pos="317"/>
              </w:tabs>
              <w:autoSpaceDE w:val="0"/>
              <w:autoSpaceDN w:val="0"/>
              <w:adjustRightInd w:val="0"/>
              <w:spacing w:before="120" w:after="120"/>
              <w:ind w:left="317" w:hanging="317"/>
              <w:rPr>
                <w:rFonts w:asciiTheme="minorHAnsi" w:eastAsiaTheme="minorHAnsi" w:hAnsiTheme="minorHAnsi" w:cs="Georgia"/>
                <w:color w:val="000000"/>
                <w:sz w:val="22"/>
              </w:rPr>
            </w:pPr>
            <w:r w:rsidRPr="00F918BB">
              <w:rPr>
                <w:rFonts w:asciiTheme="minorHAnsi" w:eastAsiaTheme="minorHAnsi" w:hAnsiTheme="minorHAnsi" w:cs="TimesNewRomanPSMT"/>
                <w:color w:val="000000"/>
                <w:sz w:val="22"/>
              </w:rPr>
              <w:t xml:space="preserve">19. </w:t>
            </w:r>
            <w:r w:rsidRPr="00F918BB">
              <w:rPr>
                <w:rFonts w:asciiTheme="minorHAnsi" w:eastAsiaTheme="minorHAnsi" w:hAnsiTheme="minorHAnsi" w:cs="Georgia"/>
                <w:color w:val="000000"/>
                <w:sz w:val="22"/>
              </w:rPr>
              <w:t>Develop capability for effective identification, development, prioritisation, regulation, and uptake of knowledge and technologies.</w:t>
            </w:r>
          </w:p>
          <w:p w:rsidR="0012328A" w:rsidRPr="00F918BB" w:rsidRDefault="0012328A" w:rsidP="0098623F">
            <w:pPr>
              <w:tabs>
                <w:tab w:val="left" w:pos="317"/>
              </w:tabs>
              <w:autoSpaceDE w:val="0"/>
              <w:autoSpaceDN w:val="0"/>
              <w:adjustRightInd w:val="0"/>
              <w:spacing w:before="120" w:after="120"/>
              <w:ind w:left="317" w:hanging="317"/>
              <w:rPr>
                <w:rFonts w:asciiTheme="minorHAnsi" w:hAnsiTheme="minorHAnsi"/>
                <w:sz w:val="22"/>
              </w:rPr>
            </w:pPr>
            <w:r w:rsidRPr="00F918BB">
              <w:rPr>
                <w:rFonts w:asciiTheme="minorHAnsi" w:eastAsiaTheme="minorHAnsi" w:hAnsiTheme="minorHAnsi" w:cs="Georgia-BoldItalic"/>
                <w:bCs/>
                <w:iCs/>
                <w:color w:val="4F82BE"/>
                <w:sz w:val="22"/>
              </w:rPr>
              <w:tab/>
              <w:t>Open communication and collaboration with national advocacy groups is critical to the success of this action.</w:t>
            </w:r>
          </w:p>
        </w:tc>
      </w:tr>
    </w:tbl>
    <w:p w:rsidR="0012328A" w:rsidRPr="00F918BB" w:rsidRDefault="0012328A" w:rsidP="0012328A">
      <w:pPr>
        <w:ind w:left="-426"/>
        <w:jc w:val="center"/>
        <w:rPr>
          <w:b/>
          <w:sz w:val="28"/>
          <w:szCs w:val="28"/>
        </w:rPr>
      </w:pPr>
      <w:r w:rsidRPr="00F918BB">
        <w:rPr>
          <w:b/>
          <w:sz w:val="28"/>
          <w:szCs w:val="28"/>
        </w:rPr>
        <w:br w:type="page"/>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jc w:val="center"/>
        </w:trPr>
        <w:tc>
          <w:tcPr>
            <w:tcW w:w="709" w:type="dxa"/>
            <w:vMerge w:val="restart"/>
            <w:tcBorders>
              <w:top w:val="single" w:sz="4" w:space="0" w:color="auto"/>
              <w:left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401</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C9219F" w:rsidP="0098623F">
            <w:pPr>
              <w:spacing w:line="256" w:lineRule="auto"/>
              <w:rPr>
                <w:rFonts w:ascii="Microsoft Sans Serif" w:hAnsi="Microsoft Sans Serif" w:cs="Microsoft Sans Serif"/>
              </w:rPr>
            </w:pPr>
            <w:r>
              <w:rPr>
                <w:rFonts w:cs="Calibri"/>
              </w:rPr>
              <w:t>[redacted]</w:t>
            </w:r>
          </w:p>
        </w:tc>
      </w:tr>
      <w:tr w:rsidR="0012328A" w:rsidRPr="00F918BB" w:rsidTr="0098623F">
        <w:trPr>
          <w:trHeight w:val="330"/>
          <w:jc w:val="center"/>
        </w:trPr>
        <w:tc>
          <w:tcPr>
            <w:tcW w:w="709" w:type="dxa"/>
            <w:vMerge/>
            <w:tcBorders>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National Health IT Board</w:t>
            </w:r>
          </w:p>
        </w:tc>
      </w:tr>
    </w:tbl>
    <w:p w:rsidR="0012328A" w:rsidRPr="00F918BB" w:rsidRDefault="0012328A" w:rsidP="0012328A"/>
    <w:p w:rsidR="0012328A" w:rsidRPr="00F918BB" w:rsidRDefault="0012328A" w:rsidP="0012328A">
      <w:pPr>
        <w:spacing w:line="480" w:lineRule="auto"/>
        <w:jc w:val="right"/>
      </w:pPr>
    </w:p>
    <w:p w:rsidR="0012328A" w:rsidRPr="00F918BB" w:rsidRDefault="0012328A" w:rsidP="0012328A">
      <w:pPr>
        <w:jc w:val="right"/>
      </w:pPr>
      <w:r w:rsidRPr="00F918BB">
        <w:t xml:space="preserve">Chai </w:t>
      </w:r>
      <w:proofErr w:type="spellStart"/>
      <w:r w:rsidRPr="00F918BB">
        <w:t>Chuah</w:t>
      </w:r>
      <w:proofErr w:type="spellEnd"/>
    </w:p>
    <w:p w:rsidR="0012328A" w:rsidRPr="00F918BB" w:rsidRDefault="0012328A" w:rsidP="0012328A">
      <w:pPr>
        <w:jc w:val="right"/>
      </w:pPr>
      <w:r w:rsidRPr="00F918BB">
        <w:t>Director General of Health Ministry of Health</w:t>
      </w:r>
    </w:p>
    <w:p w:rsidR="0012328A" w:rsidRPr="00F918BB" w:rsidRDefault="0012328A" w:rsidP="0012328A">
      <w:pPr>
        <w:jc w:val="right"/>
      </w:pPr>
      <w:r w:rsidRPr="00F918BB">
        <w:t>P O Box 5013</w:t>
      </w:r>
    </w:p>
    <w:p w:rsidR="0012328A" w:rsidRPr="00F918BB" w:rsidRDefault="0012328A" w:rsidP="0012328A">
      <w:pPr>
        <w:jc w:val="right"/>
      </w:pPr>
      <w:r w:rsidRPr="00F918BB">
        <w:t>Wellington 6145</w:t>
      </w:r>
    </w:p>
    <w:p w:rsidR="0012328A" w:rsidRPr="00F918BB" w:rsidRDefault="0012328A" w:rsidP="0012328A">
      <w:r w:rsidRPr="00F918BB">
        <w:t>Dear Chai,</w:t>
      </w:r>
    </w:p>
    <w:p w:rsidR="0012328A" w:rsidRPr="00F918BB" w:rsidRDefault="0012328A" w:rsidP="0012328A">
      <w:r w:rsidRPr="00F918BB">
        <w:t xml:space="preserve"> </w:t>
      </w:r>
    </w:p>
    <w:p w:rsidR="0012328A" w:rsidRPr="00F918BB" w:rsidRDefault="0012328A" w:rsidP="0012328A">
      <w:r w:rsidRPr="00F918BB">
        <w:t xml:space="preserve">Freyberg Building </w:t>
      </w:r>
    </w:p>
    <w:p w:rsidR="0012328A" w:rsidRPr="00F918BB" w:rsidRDefault="0012328A" w:rsidP="0012328A">
      <w:r w:rsidRPr="00F918BB">
        <w:t>20 Aitken Street</w:t>
      </w:r>
    </w:p>
    <w:p w:rsidR="0012328A" w:rsidRPr="00F918BB" w:rsidRDefault="0012328A" w:rsidP="0012328A">
      <w:r w:rsidRPr="00F918BB">
        <w:t>PO Box 5013</w:t>
      </w:r>
    </w:p>
    <w:p w:rsidR="0012328A" w:rsidRPr="00F918BB" w:rsidRDefault="0012328A" w:rsidP="0012328A">
      <w:r w:rsidRPr="00F918BB">
        <w:t xml:space="preserve">Wellington 6145 </w:t>
      </w:r>
    </w:p>
    <w:p w:rsidR="0012328A" w:rsidRPr="00F918BB" w:rsidRDefault="0012328A" w:rsidP="0012328A">
      <w:r w:rsidRPr="00F918BB">
        <w:t xml:space="preserve">New Zealand </w:t>
      </w:r>
    </w:p>
    <w:p w:rsidR="0012328A" w:rsidRPr="00F918BB" w:rsidRDefault="0012328A" w:rsidP="0012328A">
      <w:r w:rsidRPr="00F918BB">
        <w:t>T+64 4 496 2000</w:t>
      </w:r>
    </w:p>
    <w:p w:rsidR="0012328A" w:rsidRPr="00F918BB" w:rsidRDefault="0012328A" w:rsidP="0012328A">
      <w:pPr>
        <w:spacing w:line="480" w:lineRule="auto"/>
      </w:pPr>
      <w:r w:rsidRPr="00F918BB">
        <w:t xml:space="preserve"> </w:t>
      </w:r>
    </w:p>
    <w:p w:rsidR="0012328A" w:rsidRPr="00F918BB" w:rsidRDefault="0012328A" w:rsidP="0012328A">
      <w:pPr>
        <w:spacing w:line="480" w:lineRule="auto"/>
      </w:pPr>
      <w:r w:rsidRPr="00F918BB">
        <w:t>RE: New Zealand Health Strategy: National Health IT Board Submission</w:t>
      </w:r>
    </w:p>
    <w:p w:rsidR="0012328A" w:rsidRPr="00F918BB" w:rsidRDefault="0012328A" w:rsidP="0012328A">
      <w:pPr>
        <w:spacing w:line="480" w:lineRule="auto"/>
      </w:pPr>
    </w:p>
    <w:p w:rsidR="0012328A" w:rsidRPr="00F918BB" w:rsidRDefault="0012328A" w:rsidP="0012328A">
      <w:pPr>
        <w:spacing w:line="480" w:lineRule="auto"/>
      </w:pPr>
      <w:r w:rsidRPr="00F918BB">
        <w:t>At our November meeting of the National Health IT Board I was requested by the members to provide their collective feedback on the New Zealand Health Strategy as it has been distributed for consultation. This is in addition to my previous submission dated 2 August 2015 which was specifically from myself as Chair based on the earlier draft. Members of the board may also submit their own commentary separately from this combined submission.</w:t>
      </w:r>
    </w:p>
    <w:p w:rsidR="0012328A" w:rsidRPr="00F918BB" w:rsidRDefault="0012328A" w:rsidP="0012328A">
      <w:pPr>
        <w:spacing w:line="480" w:lineRule="auto"/>
      </w:pPr>
    </w:p>
    <w:p w:rsidR="0012328A" w:rsidRPr="00F918BB" w:rsidRDefault="0012328A" w:rsidP="0012328A">
      <w:pPr>
        <w:spacing w:line="480" w:lineRule="auto"/>
      </w:pPr>
      <w:r w:rsidRPr="00F918BB">
        <w:t>Reflecting on the current Consultation Draft document we are pleased to see the strong patient centric approach being taken in the documentation and the much clearer focus on what success will look like for patients, the health workforce and the health system as a whole. These are very positive improvements from the earlier drafts.</w:t>
      </w:r>
    </w:p>
    <w:p w:rsidR="0012328A" w:rsidRPr="00F918BB" w:rsidRDefault="0012328A" w:rsidP="0012328A">
      <w:pPr>
        <w:spacing w:line="480" w:lineRule="auto"/>
      </w:pPr>
    </w:p>
    <w:p w:rsidR="0012328A" w:rsidRPr="00F918BB" w:rsidRDefault="0012328A" w:rsidP="0012328A">
      <w:pPr>
        <w:spacing w:line="480" w:lineRule="auto"/>
      </w:pPr>
      <w:r w:rsidRPr="00F918BB">
        <w:t>The IT Board is very keen to use information and communication technology to achieve the following three key outcomes:</w:t>
      </w:r>
    </w:p>
    <w:p w:rsidR="0012328A" w:rsidRPr="00F918BB" w:rsidRDefault="0012328A" w:rsidP="0012328A">
      <w:pPr>
        <w:pStyle w:val="ListParagraph"/>
        <w:numPr>
          <w:ilvl w:val="2"/>
          <w:numId w:val="41"/>
        </w:numPr>
        <w:spacing w:line="480" w:lineRule="auto"/>
        <w:ind w:left="284" w:hanging="284"/>
      </w:pPr>
      <w:r w:rsidRPr="00F918BB">
        <w:t>Improving the consumer experience in their interactions with the health system throughout their lives whether it be in periods of wellness or sickness,</w:t>
      </w:r>
    </w:p>
    <w:p w:rsidR="0012328A" w:rsidRPr="00F918BB" w:rsidRDefault="0012328A" w:rsidP="0012328A">
      <w:pPr>
        <w:pStyle w:val="ListParagraph"/>
        <w:numPr>
          <w:ilvl w:val="2"/>
          <w:numId w:val="41"/>
        </w:numPr>
        <w:spacing w:line="480" w:lineRule="auto"/>
        <w:ind w:left="284" w:hanging="284"/>
      </w:pPr>
      <w:r w:rsidRPr="00F918BB">
        <w:lastRenderedPageBreak/>
        <w:t>Ensuring the best possible delivery of safe and quality care for consumers in any healthcare setting, through the use of high quality, comprehensive information and effective work processes,</w:t>
      </w:r>
    </w:p>
    <w:p w:rsidR="0012328A" w:rsidRPr="00F918BB" w:rsidRDefault="0012328A" w:rsidP="0012328A">
      <w:pPr>
        <w:pStyle w:val="ListParagraph"/>
        <w:numPr>
          <w:ilvl w:val="2"/>
          <w:numId w:val="41"/>
        </w:numPr>
        <w:spacing w:line="480" w:lineRule="auto"/>
        <w:ind w:left="284" w:hanging="284"/>
      </w:pPr>
      <w:r w:rsidRPr="00F918BB">
        <w:t>Supporting the improvement of enhanced productivity across the health system through the better use of automated processes, quality information and sophisticated analytics.</w:t>
      </w:r>
    </w:p>
    <w:p w:rsidR="0012328A" w:rsidRPr="00F918BB" w:rsidRDefault="0012328A" w:rsidP="0012328A">
      <w:pPr>
        <w:spacing w:line="480" w:lineRule="auto"/>
      </w:pPr>
      <w:r w:rsidRPr="00F918BB">
        <w:t>We are pleased to see these themes flowing through into the health strategy.</w:t>
      </w:r>
    </w:p>
    <w:p w:rsidR="0012328A" w:rsidRPr="00F918BB" w:rsidRDefault="0012328A" w:rsidP="0012328A">
      <w:pPr>
        <w:spacing w:line="480" w:lineRule="auto"/>
      </w:pPr>
    </w:p>
    <w:p w:rsidR="0012328A" w:rsidRPr="00F918BB" w:rsidRDefault="0012328A" w:rsidP="0012328A">
      <w:pPr>
        <w:spacing w:line="480" w:lineRule="auto"/>
      </w:pPr>
      <w:r w:rsidRPr="00F918BB">
        <w:t>On the other hand, we also see some gaps in the current strategy that we think should receive enhanced focus. This particularly relates to the inclusion of all sectors of society to ensure equity of healthcare delivery. We would particularly point towards three groups within our society which we believe need enhanced focus within the strategy in order to call it truly consumer centric. These are:</w:t>
      </w:r>
    </w:p>
    <w:p w:rsidR="0012328A" w:rsidRPr="00F918BB" w:rsidRDefault="0012328A" w:rsidP="0012328A">
      <w:pPr>
        <w:pStyle w:val="ListParagraph"/>
        <w:numPr>
          <w:ilvl w:val="2"/>
          <w:numId w:val="41"/>
        </w:numPr>
        <w:spacing w:line="480" w:lineRule="auto"/>
        <w:ind w:left="284" w:hanging="284"/>
      </w:pPr>
      <w:r w:rsidRPr="00F918BB">
        <w:t>The Maori and Pacific Island communities, with their specific health requirements which need to be delivered in a culturally sensitive manner,</w:t>
      </w:r>
    </w:p>
    <w:p w:rsidR="0012328A" w:rsidRPr="00F918BB" w:rsidRDefault="0012328A" w:rsidP="0012328A">
      <w:pPr>
        <w:pStyle w:val="ListParagraph"/>
        <w:numPr>
          <w:ilvl w:val="2"/>
          <w:numId w:val="41"/>
        </w:numPr>
        <w:spacing w:line="480" w:lineRule="auto"/>
        <w:ind w:left="284" w:hanging="284"/>
      </w:pPr>
      <w:r w:rsidRPr="00F918BB">
        <w:t>The elements of our communities with disabilities, which don’t appear to receive a specific mention,</w:t>
      </w:r>
    </w:p>
    <w:p w:rsidR="0012328A" w:rsidRPr="00F918BB" w:rsidRDefault="0012328A" w:rsidP="0012328A">
      <w:pPr>
        <w:pStyle w:val="ListParagraph"/>
        <w:numPr>
          <w:ilvl w:val="2"/>
          <w:numId w:val="41"/>
        </w:numPr>
        <w:spacing w:line="480" w:lineRule="auto"/>
        <w:ind w:left="284" w:hanging="284"/>
      </w:pPr>
      <w:r w:rsidRPr="00F918BB">
        <w:t>The elderly communities within our society and their special need for end of life care in increasing numbers.</w:t>
      </w:r>
    </w:p>
    <w:p w:rsidR="0012328A" w:rsidRPr="00F918BB" w:rsidRDefault="0012328A" w:rsidP="0012328A">
      <w:pPr>
        <w:spacing w:line="480" w:lineRule="auto"/>
      </w:pPr>
      <w:r w:rsidRPr="00F918BB">
        <w:t>Each of these groups have particular needs from an equitable health system and these needs do not appear to have been acknowledged within the strategy. We think this omission of focus needs to be corrected. In particular, we feel that emerging enhancements in information technology will be of great value to enable enhanced support for the health needs of these groups within their community settings, so assisting them to live more healthy and inclusive lives.</w:t>
      </w:r>
    </w:p>
    <w:p w:rsidR="0012328A" w:rsidRPr="00F918BB" w:rsidRDefault="0012328A" w:rsidP="0012328A">
      <w:pPr>
        <w:spacing w:line="480" w:lineRule="auto"/>
      </w:pPr>
    </w:p>
    <w:p w:rsidR="0012328A" w:rsidRPr="00F918BB" w:rsidRDefault="0012328A" w:rsidP="0012328A">
      <w:pPr>
        <w:spacing w:line="480" w:lineRule="auto"/>
      </w:pPr>
      <w:r w:rsidRPr="00F918BB">
        <w:t xml:space="preserve">Another area of weakness observed in the current strategy document is the need for continuous workforce development. This is a broad area of need within the sector, but from an IT Board perspective, we are particularly interested in the digital enablement of the health workforce. In </w:t>
      </w:r>
      <w:r w:rsidRPr="00F918BB">
        <w:lastRenderedPageBreak/>
        <w:t>order to extract maximum value from the emerging digitalisation of the health system, we need a health workforce that is capable of using this technology with confidence and expertise, which is not the case universally today. It is essential that the health workforce can interact with the consumers, especially the “digital natives” in a manner which they will increasingly expect.</w:t>
      </w:r>
    </w:p>
    <w:p w:rsidR="0012328A" w:rsidRPr="00F918BB" w:rsidRDefault="0012328A" w:rsidP="0012328A">
      <w:pPr>
        <w:spacing w:line="480" w:lineRule="auto"/>
      </w:pPr>
    </w:p>
    <w:p w:rsidR="0012328A" w:rsidRPr="00F918BB" w:rsidRDefault="0012328A" w:rsidP="0012328A">
      <w:pPr>
        <w:spacing w:line="480" w:lineRule="auto"/>
      </w:pPr>
      <w:r w:rsidRPr="00F918BB">
        <w:t>We also note that the strategy is silent on the need for investment to support the delivery of many aspects of the strategy. In saying this, it is acknowledged that investment in the Electronic Health Record is a cornerstone of the strategy which is very positive. However, this is only one of many investments that will be required to achieve the best possible outcomes from the strategy, including many of the successful outcomes highlighted in the strategy. More importantly, these investments will need to reflect a long term future perspective, which is very challenging for the sector to manage, based on the current annual funding regime. Robust investment in any form of technology and especially for information technology requires a longer term horizon than an annual funding cycle enables. We need the various governance bodies throughout the sector to be confident investors in information technology to enable the better delivery of healthcare at lower cost and this can only be achieved over longer investment cycles. The Health Strategy needs to provide some insight as to how this will be achieved going forward.</w:t>
      </w:r>
    </w:p>
    <w:p w:rsidR="0012328A" w:rsidRPr="00F918BB" w:rsidRDefault="0012328A" w:rsidP="0012328A">
      <w:pPr>
        <w:spacing w:line="480" w:lineRule="auto"/>
      </w:pPr>
    </w:p>
    <w:p w:rsidR="0012328A" w:rsidRPr="00F918BB" w:rsidRDefault="0012328A" w:rsidP="0012328A">
      <w:pPr>
        <w:spacing w:line="480" w:lineRule="auto"/>
      </w:pPr>
      <w:r w:rsidRPr="00F918BB">
        <w:t xml:space="preserve">Related to the investment issue is the need for capability to be available within the sector to accommodate the change required to deliver on the strategy. The IT Board has been observing progress on a variety of technology enabled change initiatives across the sector over the past few years and has come to the conclusion that the capacity and capability of the sector to absorb change is highly constrained today. If the key outcomes expected to be delivered through the new strategy are to be achieved in a timely manner, then there needs to be an uplift in the capability of the sector to implement change, particularly technology enabled business change. Without this capability </w:t>
      </w:r>
      <w:r w:rsidRPr="00F918BB">
        <w:lastRenderedPageBreak/>
        <w:t>within the sector to absorb business change, there is a high risk that the good direction provided in the strategy will not be delivered in a sustainable manner.</w:t>
      </w:r>
    </w:p>
    <w:p w:rsidR="0012328A" w:rsidRPr="00F918BB" w:rsidRDefault="0012328A" w:rsidP="0012328A">
      <w:pPr>
        <w:spacing w:line="480" w:lineRule="auto"/>
      </w:pPr>
    </w:p>
    <w:p w:rsidR="0012328A" w:rsidRPr="00F918BB" w:rsidRDefault="0012328A" w:rsidP="0012328A">
      <w:pPr>
        <w:spacing w:line="480" w:lineRule="auto"/>
      </w:pPr>
      <w:r w:rsidRPr="00F918BB">
        <w:t>Overall the Health IT Board is excited by the opportunities for change indicated within the revised Health Strategy. We also are encouraged by the improvements made in the evolution from earlier versions of the document. However, we still see some weaknesses that we feel need to be addressed in order to further improve the potential for successful delivery of the strategy. Some of these are outlined above, and we would welcome further discussion on these matters before the strategy is finalised.</w:t>
      </w:r>
    </w:p>
    <w:p w:rsidR="0012328A" w:rsidRPr="00F918BB" w:rsidRDefault="0012328A" w:rsidP="0012328A">
      <w:pPr>
        <w:spacing w:line="480" w:lineRule="auto"/>
      </w:pPr>
    </w:p>
    <w:p w:rsidR="0012328A" w:rsidRPr="00F918BB" w:rsidRDefault="0012328A" w:rsidP="0012328A">
      <w:pPr>
        <w:spacing w:line="480" w:lineRule="auto"/>
      </w:pPr>
      <w:r w:rsidRPr="00F918BB">
        <w:t>Yours sincerely</w:t>
      </w:r>
    </w:p>
    <w:p w:rsidR="00C9219F" w:rsidRDefault="00C9219F" w:rsidP="0012328A">
      <w:pPr>
        <w:spacing w:line="480" w:lineRule="auto"/>
        <w:rPr>
          <w:rFonts w:cs="Calibri"/>
        </w:rPr>
      </w:pPr>
      <w:r>
        <w:rPr>
          <w:rFonts w:cs="Calibri"/>
        </w:rPr>
        <w:t>[</w:t>
      </w:r>
      <w:proofErr w:type="gramStart"/>
      <w:r>
        <w:rPr>
          <w:rFonts w:cs="Calibri"/>
        </w:rPr>
        <w:t>redacted</w:t>
      </w:r>
      <w:proofErr w:type="gramEnd"/>
      <w:r>
        <w:rPr>
          <w:rFonts w:cs="Calibri"/>
        </w:rPr>
        <w:t>]</w:t>
      </w:r>
    </w:p>
    <w:p w:rsidR="0012328A" w:rsidRPr="00F918BB" w:rsidRDefault="0012328A" w:rsidP="0012328A">
      <w:pPr>
        <w:spacing w:line="480" w:lineRule="auto"/>
      </w:pPr>
      <w:r w:rsidRPr="00F918BB">
        <w:t>Chair National Health IT Board</w:t>
      </w:r>
    </w:p>
    <w:p w:rsidR="0012328A" w:rsidRPr="00F918BB" w:rsidRDefault="0012328A" w:rsidP="0012328A"/>
    <w:p w:rsidR="0012328A" w:rsidRPr="00F918BB" w:rsidRDefault="0012328A" w:rsidP="0012328A">
      <w:pPr>
        <w:spacing w:after="160" w:line="259" w:lineRule="auto"/>
        <w:rPr>
          <w:sz w:val="28"/>
          <w:szCs w:val="28"/>
        </w:rPr>
      </w:pPr>
      <w:r w:rsidRPr="00F918BB">
        <w:rPr>
          <w:sz w:val="28"/>
          <w:szCs w:val="28"/>
        </w:rPr>
        <w:br w:type="page"/>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jc w:val="center"/>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402</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Alexander Stevens</w:t>
            </w:r>
          </w:p>
        </w:tc>
      </w:tr>
      <w:tr w:rsidR="0012328A" w:rsidRPr="00F918BB" w:rsidTr="0098623F">
        <w:trPr>
          <w:trHeight w:val="3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ASH</w:t>
            </w:r>
          </w:p>
        </w:tc>
      </w:tr>
    </w:tbl>
    <w:p w:rsidR="0012328A" w:rsidRPr="00F918BB" w:rsidRDefault="0012328A" w:rsidP="0012328A">
      <w:pPr>
        <w:rPr>
          <w:sz w:val="28"/>
          <w:szCs w:val="28"/>
        </w:rPr>
      </w:pPr>
      <w:r w:rsidRPr="00F918BB">
        <w:rPr>
          <w:rFonts w:asciiTheme="minorHAnsi" w:hAnsiTheme="minorHAnsi"/>
          <w:noProof/>
          <w:lang w:eastAsia="en-NZ"/>
        </w:rPr>
        <w:drawing>
          <wp:anchor distT="0" distB="0" distL="114300" distR="114300" simplePos="0" relativeHeight="251659264" behindDoc="0" locked="0" layoutInCell="1" allowOverlap="1" wp14:anchorId="1E406FA2" wp14:editId="29074B15">
            <wp:simplePos x="0" y="0"/>
            <wp:positionH relativeFrom="column">
              <wp:posOffset>-352425</wp:posOffset>
            </wp:positionH>
            <wp:positionV relativeFrom="paragraph">
              <wp:posOffset>62865</wp:posOffset>
            </wp:positionV>
            <wp:extent cx="6619875" cy="8708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696" t="8884" r="57830" b="10491"/>
                    <a:stretch/>
                  </pic:blipFill>
                  <pic:spPr bwMode="auto">
                    <a:xfrm>
                      <a:off x="0" y="0"/>
                      <a:ext cx="6619875" cy="870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328A" w:rsidRPr="00F918BB" w:rsidRDefault="0012328A" w:rsidP="0012328A">
      <w:pPr>
        <w:rPr>
          <w:sz w:val="28"/>
          <w:szCs w:val="28"/>
        </w:rPr>
      </w:pPr>
    </w:p>
    <w:p w:rsidR="0012328A" w:rsidRPr="00F918BB" w:rsidRDefault="0012328A" w:rsidP="0012328A">
      <w:pPr>
        <w:rPr>
          <w:sz w:val="28"/>
          <w:szCs w:val="28"/>
        </w:rPr>
      </w:pPr>
    </w:p>
    <w:p w:rsidR="0012328A" w:rsidRPr="00F918BB" w:rsidRDefault="0012328A" w:rsidP="0012328A">
      <w:pPr>
        <w:rPr>
          <w:sz w:val="28"/>
          <w:szCs w:val="28"/>
        </w:rPr>
      </w:pPr>
    </w:p>
    <w:p w:rsidR="0012328A" w:rsidRPr="00F918BB" w:rsidRDefault="0012328A" w:rsidP="0012328A">
      <w:pPr>
        <w:rPr>
          <w:sz w:val="28"/>
          <w:szCs w:val="28"/>
        </w:rPr>
      </w:pPr>
    </w:p>
    <w:p w:rsidR="0012328A" w:rsidRPr="00F918BB" w:rsidRDefault="0012328A" w:rsidP="0012328A">
      <w:pPr>
        <w:rPr>
          <w:sz w:val="28"/>
          <w:szCs w:val="28"/>
        </w:rPr>
      </w:pPr>
    </w:p>
    <w:p w:rsidR="0012328A" w:rsidRPr="00F918BB" w:rsidRDefault="0012328A" w:rsidP="0012328A">
      <w:pPr>
        <w:rPr>
          <w:sz w:val="28"/>
          <w:szCs w:val="28"/>
        </w:rPr>
      </w:pPr>
    </w:p>
    <w:p w:rsidR="0012328A" w:rsidRPr="00F918BB" w:rsidRDefault="0012328A" w:rsidP="0012328A">
      <w:pPr>
        <w:spacing w:after="160" w:line="259" w:lineRule="auto"/>
        <w:rPr>
          <w:sz w:val="28"/>
          <w:szCs w:val="28"/>
        </w:rPr>
      </w:pPr>
      <w:r w:rsidRPr="00F918BB">
        <w:rPr>
          <w:sz w:val="28"/>
          <w:szCs w:val="28"/>
        </w:rPr>
        <w:br w:type="page"/>
      </w:r>
    </w:p>
    <w:p w:rsidR="0012328A" w:rsidRPr="00F918BB" w:rsidRDefault="0012328A" w:rsidP="0012328A">
      <w:pPr>
        <w:pStyle w:val="IntenseQuote"/>
        <w:spacing w:before="0" w:after="0"/>
        <w:ind w:left="0" w:right="0"/>
        <w:jc w:val="both"/>
      </w:pPr>
      <w:r w:rsidRPr="00F918BB">
        <w:lastRenderedPageBreak/>
        <w:t>ASH New Zealand’s’ submission in response to the Update of the New Zealand Health Strategy Consultation Draft</w:t>
      </w: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i/>
          <w:iCs/>
          <w:sz w:val="23"/>
          <w:szCs w:val="23"/>
        </w:rPr>
        <w:t xml:space="preserve">Submission prepared by Stephanie Erick, Director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Introduction: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This submission is on behalf of Action on Smoking and Health New Zealand (ASH), a registered charity which produces and collects sound evidence to enable policy makers and communities to contribute to a </w:t>
      </w:r>
      <w:proofErr w:type="spellStart"/>
      <w:r w:rsidRPr="00F918BB">
        <w:rPr>
          <w:rFonts w:asciiTheme="minorHAnsi" w:hAnsiTheme="minorHAnsi"/>
          <w:sz w:val="23"/>
          <w:szCs w:val="23"/>
        </w:rPr>
        <w:t>Smokefree</w:t>
      </w:r>
      <w:proofErr w:type="spellEnd"/>
      <w:r w:rsidRPr="00F918BB">
        <w:rPr>
          <w:rFonts w:asciiTheme="minorHAnsi" w:hAnsiTheme="minorHAnsi"/>
          <w:sz w:val="23"/>
          <w:szCs w:val="23"/>
        </w:rPr>
        <w:t xml:space="preserve"> New Zealand. Collaboration is the heart of what we do because we understand the value that partnership brings to achieving a shared vision of a </w:t>
      </w:r>
      <w:proofErr w:type="spellStart"/>
      <w:r w:rsidRPr="00F918BB">
        <w:rPr>
          <w:rFonts w:asciiTheme="minorHAnsi" w:hAnsiTheme="minorHAnsi"/>
          <w:sz w:val="23"/>
          <w:szCs w:val="23"/>
        </w:rPr>
        <w:t>Smokefree</w:t>
      </w:r>
      <w:proofErr w:type="spellEnd"/>
      <w:r w:rsidRPr="00F918BB">
        <w:rPr>
          <w:rFonts w:asciiTheme="minorHAnsi" w:hAnsiTheme="minorHAnsi"/>
          <w:sz w:val="23"/>
          <w:szCs w:val="23"/>
        </w:rPr>
        <w:t xml:space="preserve"> New Zealand by 2025.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We would like to take this opportunity to acknowledge the proposed update of the New Zealand Health Strategy. We support the focus on strengthening the health care system, the need to improve the health status of Māori, </w:t>
      </w:r>
      <w:proofErr w:type="spellStart"/>
      <w:r w:rsidRPr="00F918BB">
        <w:rPr>
          <w:rFonts w:asciiTheme="minorHAnsi" w:hAnsiTheme="minorHAnsi"/>
          <w:sz w:val="23"/>
          <w:szCs w:val="23"/>
        </w:rPr>
        <w:t>whānau</w:t>
      </w:r>
      <w:proofErr w:type="spellEnd"/>
      <w:r w:rsidRPr="00F918BB">
        <w:rPr>
          <w:rFonts w:asciiTheme="minorHAnsi" w:hAnsiTheme="minorHAnsi"/>
          <w:sz w:val="23"/>
          <w:szCs w:val="23"/>
        </w:rPr>
        <w:t xml:space="preserve"> </w:t>
      </w:r>
      <w:proofErr w:type="spellStart"/>
      <w:r w:rsidRPr="00F918BB">
        <w:rPr>
          <w:rFonts w:asciiTheme="minorHAnsi" w:hAnsiTheme="minorHAnsi"/>
          <w:sz w:val="23"/>
          <w:szCs w:val="23"/>
        </w:rPr>
        <w:t>ora</w:t>
      </w:r>
      <w:proofErr w:type="spellEnd"/>
      <w:r w:rsidRPr="00F918BB">
        <w:rPr>
          <w:rFonts w:asciiTheme="minorHAnsi" w:hAnsiTheme="minorHAnsi"/>
          <w:sz w:val="23"/>
          <w:szCs w:val="23"/>
        </w:rPr>
        <w:t xml:space="preserve">, reducing harm to young people, housing, climate change and the role that changing technologies. </w:t>
      </w:r>
    </w:p>
    <w:p w:rsidR="0012328A" w:rsidRPr="00F918BB" w:rsidRDefault="0012328A" w:rsidP="0012328A">
      <w:pPr>
        <w:pStyle w:val="Default"/>
        <w:jc w:val="both"/>
        <w:rPr>
          <w:rFonts w:asciiTheme="minorHAnsi" w:hAnsiTheme="minorHAnsi"/>
          <w:b/>
          <w:bCs/>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b/>
          <w:bCs/>
          <w:sz w:val="23"/>
          <w:szCs w:val="23"/>
        </w:rPr>
        <w:t xml:space="preserve">ASH’s recommends: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numPr>
          <w:ilvl w:val="0"/>
          <w:numId w:val="29"/>
        </w:numPr>
        <w:ind w:left="0" w:firstLine="0"/>
        <w:jc w:val="both"/>
        <w:rPr>
          <w:rFonts w:asciiTheme="minorHAnsi" w:hAnsiTheme="minorHAnsi"/>
          <w:sz w:val="23"/>
          <w:szCs w:val="23"/>
        </w:rPr>
      </w:pPr>
      <w:r w:rsidRPr="00F918BB">
        <w:rPr>
          <w:rFonts w:asciiTheme="minorHAnsi" w:hAnsiTheme="minorHAnsi"/>
          <w:sz w:val="23"/>
          <w:szCs w:val="23"/>
        </w:rPr>
        <w:t xml:space="preserve">A stronger focus on population health goals such as </w:t>
      </w:r>
      <w:proofErr w:type="spellStart"/>
      <w:r w:rsidRPr="00F918BB">
        <w:rPr>
          <w:rFonts w:asciiTheme="minorHAnsi" w:hAnsiTheme="minorHAnsi"/>
          <w:sz w:val="23"/>
          <w:szCs w:val="23"/>
        </w:rPr>
        <w:t>Smokefree</w:t>
      </w:r>
      <w:proofErr w:type="spellEnd"/>
      <w:r w:rsidRPr="00F918BB">
        <w:rPr>
          <w:rFonts w:asciiTheme="minorHAnsi" w:hAnsiTheme="minorHAnsi"/>
          <w:sz w:val="23"/>
          <w:szCs w:val="23"/>
        </w:rPr>
        <w:t xml:space="preserve"> New Zealand 2025 with set actions and commitments provided.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numPr>
          <w:ilvl w:val="0"/>
          <w:numId w:val="29"/>
        </w:numPr>
        <w:ind w:left="0" w:firstLine="0"/>
        <w:jc w:val="both"/>
        <w:rPr>
          <w:rFonts w:asciiTheme="minorHAnsi" w:hAnsiTheme="minorHAnsi"/>
          <w:sz w:val="23"/>
          <w:szCs w:val="23"/>
        </w:rPr>
      </w:pPr>
      <w:r w:rsidRPr="00F918BB">
        <w:rPr>
          <w:rFonts w:asciiTheme="minorHAnsi" w:hAnsiTheme="minorHAnsi"/>
          <w:sz w:val="23"/>
          <w:szCs w:val="23"/>
        </w:rPr>
        <w:t xml:space="preserve">A focus on preventative measures is commended, especially where there are preventative measures to address tobacco use. Smoking is New Zealand’s major cause of preventable illness and death.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numPr>
          <w:ilvl w:val="0"/>
          <w:numId w:val="29"/>
        </w:numPr>
        <w:ind w:left="0" w:firstLine="0"/>
        <w:jc w:val="both"/>
        <w:rPr>
          <w:rFonts w:asciiTheme="minorHAnsi" w:hAnsiTheme="minorHAnsi"/>
          <w:sz w:val="23"/>
          <w:szCs w:val="23"/>
        </w:rPr>
      </w:pPr>
      <w:r w:rsidRPr="00F918BB">
        <w:rPr>
          <w:rFonts w:asciiTheme="minorHAnsi" w:hAnsiTheme="minorHAnsi"/>
          <w:sz w:val="23"/>
          <w:szCs w:val="23"/>
        </w:rPr>
        <w:t xml:space="preserve">Cost effective preventative measures in tobacco control that lead to reduced health care costs over time and reduce disparities between population groups.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numPr>
          <w:ilvl w:val="0"/>
          <w:numId w:val="29"/>
        </w:numPr>
        <w:ind w:left="0" w:firstLine="0"/>
        <w:jc w:val="both"/>
        <w:rPr>
          <w:rFonts w:asciiTheme="minorHAnsi" w:hAnsiTheme="minorHAnsi"/>
          <w:sz w:val="23"/>
          <w:szCs w:val="23"/>
        </w:rPr>
      </w:pPr>
      <w:r w:rsidRPr="00F918BB">
        <w:rPr>
          <w:rFonts w:asciiTheme="minorHAnsi" w:hAnsiTheme="minorHAnsi"/>
          <w:sz w:val="23"/>
          <w:szCs w:val="23"/>
        </w:rPr>
        <w:t xml:space="preserve">A stronger focus on Māori and Pacific, and reducing health disparities. </w:t>
      </w:r>
    </w:p>
    <w:p w:rsidR="0012328A" w:rsidRPr="00F918BB" w:rsidRDefault="0012328A" w:rsidP="0012328A">
      <w:pPr>
        <w:jc w:val="both"/>
        <w:rPr>
          <w:rFonts w:asciiTheme="minorHAnsi" w:eastAsiaTheme="minorHAnsi" w:hAnsiTheme="minorHAnsi"/>
          <w:sz w:val="24"/>
          <w:szCs w:val="24"/>
        </w:rPr>
      </w:pPr>
    </w:p>
    <w:p w:rsidR="0012328A" w:rsidRPr="00F918BB" w:rsidRDefault="0012328A" w:rsidP="0012328A">
      <w:pPr>
        <w:pStyle w:val="Heading3"/>
        <w:spacing w:before="0"/>
        <w:jc w:val="both"/>
        <w:rPr>
          <w:rFonts w:asciiTheme="minorHAnsi" w:hAnsiTheme="minorHAnsi"/>
        </w:rPr>
      </w:pPr>
      <w:r w:rsidRPr="00F918BB">
        <w:rPr>
          <w:rFonts w:asciiTheme="minorHAnsi" w:hAnsiTheme="minorHAnsi"/>
        </w:rPr>
        <w:t>Challenges and opportunities</w:t>
      </w:r>
    </w:p>
    <w:p w:rsidR="0012328A" w:rsidRPr="00F918BB" w:rsidRDefault="0012328A" w:rsidP="0012328A">
      <w:pPr>
        <w:pStyle w:val="Box"/>
        <w:spacing w:before="0"/>
        <w:ind w:left="0" w:right="0"/>
        <w:jc w:val="both"/>
        <w:rPr>
          <w:rFonts w:asciiTheme="minorHAnsi" w:hAnsiTheme="minorHAnsi"/>
          <w:sz w:val="24"/>
          <w:szCs w:val="24"/>
        </w:rPr>
      </w:pPr>
      <w:r w:rsidRPr="00F918BB">
        <w:rPr>
          <w:rFonts w:asciiTheme="minorHAnsi" w:hAnsiTheme="minorHAnsi"/>
          <w:sz w:val="24"/>
          <w:szCs w:val="24"/>
        </w:rPr>
        <w:t>The Strategy reflects a range of challenges and opportunities that are relevant to New Zealand’s health system. Some of these are outlined in I. Future Direction on pages 5–7.</w:t>
      </w:r>
    </w:p>
    <w:p w:rsidR="0012328A" w:rsidRPr="00F918BB" w:rsidRDefault="0012328A" w:rsidP="0012328A">
      <w:pPr>
        <w:pStyle w:val="Box"/>
        <w:spacing w:before="0"/>
        <w:ind w:left="0" w:right="0"/>
        <w:jc w:val="both"/>
        <w:rPr>
          <w:rFonts w:asciiTheme="minorHAnsi" w:hAnsiTheme="minorHAnsi"/>
          <w:sz w:val="24"/>
          <w:szCs w:val="24"/>
        </w:rPr>
      </w:pPr>
    </w:p>
    <w:p w:rsidR="0012328A" w:rsidRPr="00F918BB" w:rsidRDefault="0012328A" w:rsidP="0012328A">
      <w:pPr>
        <w:pStyle w:val="Box"/>
        <w:spacing w:before="0"/>
        <w:ind w:left="0" w:right="0"/>
        <w:jc w:val="both"/>
        <w:rPr>
          <w:rFonts w:asciiTheme="minorHAnsi" w:hAnsiTheme="minorHAnsi"/>
          <w:sz w:val="24"/>
          <w:szCs w:val="24"/>
        </w:rPr>
      </w:pPr>
      <w:r w:rsidRPr="00F918BB">
        <w:rPr>
          <w:rFonts w:asciiTheme="minorHAnsi" w:hAnsiTheme="minorHAnsi"/>
          <w:sz w:val="24"/>
          <w:szCs w:val="24"/>
        </w:rPr>
        <w:t>1.</w:t>
      </w:r>
      <w:r w:rsidRPr="00F918BB">
        <w:rPr>
          <w:rFonts w:asciiTheme="minorHAnsi" w:hAnsiTheme="minorHAnsi"/>
          <w:sz w:val="24"/>
          <w:szCs w:val="24"/>
        </w:rPr>
        <w:tab/>
        <w:t>Are there any additional or different challenges or opportunities that should be part of the background for the Strategy?</w:t>
      </w:r>
    </w:p>
    <w:p w:rsidR="0012328A" w:rsidRPr="00F918BB" w:rsidRDefault="0012328A" w:rsidP="0012328A">
      <w:pPr>
        <w:jc w:val="both"/>
        <w:rPr>
          <w:rFonts w:asciiTheme="minorHAnsi" w:hAnsiTheme="minorHAnsi"/>
          <w:sz w:val="24"/>
          <w:szCs w:val="24"/>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ASH would like to congratulate the priority focus given to both Māori and Pacific population health needs.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A major opportunity that must be added is a reference to the Government’s goal of a </w:t>
      </w:r>
      <w:proofErr w:type="spellStart"/>
      <w:r w:rsidRPr="00F918BB">
        <w:rPr>
          <w:rFonts w:asciiTheme="minorHAnsi" w:hAnsiTheme="minorHAnsi"/>
          <w:sz w:val="23"/>
          <w:szCs w:val="23"/>
        </w:rPr>
        <w:t>Smokefree</w:t>
      </w:r>
      <w:proofErr w:type="spellEnd"/>
      <w:r w:rsidRPr="00F918BB">
        <w:rPr>
          <w:rFonts w:asciiTheme="minorHAnsi" w:hAnsiTheme="minorHAnsi"/>
          <w:sz w:val="23"/>
          <w:szCs w:val="23"/>
        </w:rPr>
        <w:t xml:space="preserve"> New Zealand by 2025. As a member state to the Framework Convention on Tobacco Control, a reflection of this commitment should be included as background to the Strategy. This is currently no reference to this. </w:t>
      </w:r>
    </w:p>
    <w:p w:rsidR="0012328A" w:rsidRPr="00F918BB" w:rsidRDefault="0012328A" w:rsidP="0012328A">
      <w:pPr>
        <w:jc w:val="both"/>
        <w:rPr>
          <w:rFonts w:asciiTheme="minorHAnsi" w:hAnsiTheme="minorHAnsi"/>
          <w:sz w:val="23"/>
          <w:szCs w:val="23"/>
        </w:rPr>
      </w:pPr>
    </w:p>
    <w:p w:rsidR="0012328A" w:rsidRPr="00F918BB" w:rsidRDefault="0012328A" w:rsidP="0012328A">
      <w:pPr>
        <w:jc w:val="both"/>
        <w:rPr>
          <w:rFonts w:asciiTheme="minorHAnsi" w:hAnsiTheme="minorHAnsi"/>
          <w:sz w:val="24"/>
          <w:szCs w:val="24"/>
        </w:rPr>
      </w:pPr>
      <w:r w:rsidRPr="00F918BB">
        <w:rPr>
          <w:rFonts w:asciiTheme="minorHAnsi" w:hAnsiTheme="minorHAnsi"/>
          <w:sz w:val="23"/>
          <w:szCs w:val="23"/>
        </w:rPr>
        <w:lastRenderedPageBreak/>
        <w:t xml:space="preserve">The most important preventable risk factor for the loss of health in NZ is tobacco smoking, which also is a main contributor to health inequalities within populations. Current projections (BODE modelling </w:t>
      </w:r>
      <w:proofErr w:type="spellStart"/>
      <w:r w:rsidRPr="00F918BB">
        <w:rPr>
          <w:rFonts w:asciiTheme="minorHAnsi" w:hAnsiTheme="minorHAnsi"/>
          <w:sz w:val="23"/>
          <w:szCs w:val="23"/>
        </w:rPr>
        <w:t>Otago</w:t>
      </w:r>
      <w:proofErr w:type="spellEnd"/>
      <w:r w:rsidRPr="00F918BB">
        <w:rPr>
          <w:rFonts w:asciiTheme="minorHAnsi" w:hAnsiTheme="minorHAnsi"/>
          <w:sz w:val="23"/>
          <w:szCs w:val="23"/>
        </w:rPr>
        <w:t xml:space="preserve"> University) show that SF2025 goal is not going to be met on current trends and will be missed by Māori and other groups.</w:t>
      </w:r>
    </w:p>
    <w:p w:rsidR="0012328A" w:rsidRPr="00F918BB" w:rsidRDefault="0012328A" w:rsidP="0012328A">
      <w:pPr>
        <w:jc w:val="both"/>
        <w:rPr>
          <w:rFonts w:asciiTheme="minorHAnsi" w:hAnsiTheme="minorHAnsi"/>
          <w:b/>
          <w:color w:val="5B9BD5" w:themeColor="accent1"/>
          <w:sz w:val="24"/>
          <w:szCs w:val="24"/>
        </w:rPr>
      </w:pPr>
    </w:p>
    <w:p w:rsidR="0012328A" w:rsidRPr="00F918BB" w:rsidRDefault="0012328A" w:rsidP="0012328A">
      <w:pPr>
        <w:jc w:val="both"/>
        <w:rPr>
          <w:rFonts w:asciiTheme="minorHAnsi" w:hAnsiTheme="minorHAnsi"/>
          <w:b/>
          <w:color w:val="5B9BD5" w:themeColor="accent1"/>
          <w:sz w:val="24"/>
          <w:szCs w:val="24"/>
        </w:rPr>
      </w:pPr>
      <w:r w:rsidRPr="00F918BB">
        <w:rPr>
          <w:rFonts w:asciiTheme="minorHAnsi" w:hAnsiTheme="minorHAnsi"/>
          <w:b/>
          <w:color w:val="5B9BD5" w:themeColor="accent1"/>
          <w:sz w:val="24"/>
          <w:szCs w:val="24"/>
        </w:rPr>
        <w:t>The future we want</w:t>
      </w:r>
    </w:p>
    <w:p w:rsidR="0012328A" w:rsidRPr="00F918BB" w:rsidRDefault="0012328A" w:rsidP="0012328A">
      <w:pPr>
        <w:pStyle w:val="Box"/>
        <w:spacing w:before="0"/>
        <w:ind w:left="0" w:right="0"/>
        <w:jc w:val="both"/>
        <w:rPr>
          <w:rFonts w:asciiTheme="minorHAnsi" w:eastAsiaTheme="minorHAnsi" w:hAnsiTheme="minorHAnsi"/>
          <w:sz w:val="24"/>
          <w:szCs w:val="24"/>
        </w:rPr>
      </w:pPr>
      <w:r w:rsidRPr="00F918BB">
        <w:rPr>
          <w:rFonts w:asciiTheme="minorHAnsi" w:eastAsiaTheme="minorHAnsi" w:hAnsiTheme="minorHAnsi"/>
          <w:sz w:val="24"/>
          <w:szCs w:val="24"/>
        </w:rPr>
        <w:t>The statement on page 8 of I. Future Direction seeks to capture the future we want for our health system:</w:t>
      </w:r>
    </w:p>
    <w:p w:rsidR="0012328A" w:rsidRPr="00F918BB" w:rsidRDefault="0012328A" w:rsidP="0012328A">
      <w:pPr>
        <w:pStyle w:val="Box"/>
        <w:spacing w:before="0"/>
        <w:ind w:left="0" w:right="0"/>
        <w:jc w:val="both"/>
        <w:rPr>
          <w:rFonts w:asciiTheme="minorHAnsi" w:eastAsiaTheme="minorHAnsi" w:hAnsiTheme="minorHAnsi"/>
          <w:b/>
          <w:sz w:val="24"/>
          <w:szCs w:val="24"/>
        </w:rPr>
      </w:pPr>
      <w:r w:rsidRPr="00F918BB">
        <w:rPr>
          <w:rFonts w:asciiTheme="minorHAnsi" w:eastAsiaTheme="minorHAnsi" w:hAnsiTheme="minorHAnsi"/>
          <w:b/>
          <w:sz w:val="24"/>
          <w:szCs w:val="24"/>
        </w:rPr>
        <w:t>So that all New Zealanders live well, stay well, get well, we will be people-powered, providing services closer to home, designed for value and high performance, and working as one team in a smart system.</w:t>
      </w:r>
    </w:p>
    <w:p w:rsidR="0012328A" w:rsidRPr="00F918BB" w:rsidRDefault="0012328A" w:rsidP="0012328A">
      <w:pPr>
        <w:pStyle w:val="Box"/>
        <w:spacing w:before="0"/>
        <w:ind w:left="0" w:right="0"/>
        <w:jc w:val="both"/>
        <w:rPr>
          <w:rFonts w:asciiTheme="minorHAnsi" w:hAnsiTheme="minorHAnsi"/>
          <w:sz w:val="24"/>
          <w:szCs w:val="24"/>
        </w:rPr>
      </w:pPr>
      <w:r w:rsidRPr="00F918BB">
        <w:rPr>
          <w:rFonts w:asciiTheme="minorHAnsi" w:hAnsiTheme="minorHAnsi"/>
          <w:sz w:val="24"/>
          <w:szCs w:val="24"/>
        </w:rPr>
        <w:t>2.</w:t>
      </w:r>
      <w:r w:rsidRPr="00F918BB">
        <w:rPr>
          <w:rFonts w:asciiTheme="minorHAnsi" w:hAnsiTheme="minorHAnsi"/>
          <w:sz w:val="24"/>
          <w:szCs w:val="24"/>
        </w:rPr>
        <w:tab/>
        <w:t>Does the statement capture what you want from New Zealand’s health system? What would you change or suggest instead?</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Does the statement capture what you want from New Zealand’s health system?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What would you change or suggest instead?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We strongly suggest that to ensure that all New Zealander’s live well, stay well and get well is to ensure that New Zealand is </w:t>
      </w:r>
      <w:proofErr w:type="spellStart"/>
      <w:r w:rsidRPr="00F918BB">
        <w:rPr>
          <w:rFonts w:asciiTheme="minorHAnsi" w:hAnsiTheme="minorHAnsi"/>
          <w:sz w:val="23"/>
          <w:szCs w:val="23"/>
        </w:rPr>
        <w:t>Smokefree</w:t>
      </w:r>
      <w:proofErr w:type="spellEnd"/>
      <w:r w:rsidRPr="00F918BB">
        <w:rPr>
          <w:rFonts w:asciiTheme="minorHAnsi" w:hAnsiTheme="minorHAnsi"/>
          <w:sz w:val="23"/>
          <w:szCs w:val="23"/>
        </w:rPr>
        <w:t xml:space="preserve"> by 2025. This is a basic necessity for the most important preventable cause of early death, disability and health inequalities in New Zealand. </w:t>
      </w:r>
    </w:p>
    <w:p w:rsidR="0012328A" w:rsidRPr="00F918BB" w:rsidRDefault="0012328A" w:rsidP="0012328A">
      <w:pPr>
        <w:jc w:val="both"/>
        <w:rPr>
          <w:rFonts w:asciiTheme="minorHAnsi" w:hAnsiTheme="minorHAnsi"/>
          <w:sz w:val="23"/>
          <w:szCs w:val="23"/>
        </w:rPr>
      </w:pPr>
    </w:p>
    <w:p w:rsidR="0012328A" w:rsidRPr="00F918BB" w:rsidRDefault="0012328A" w:rsidP="0012328A">
      <w:pPr>
        <w:jc w:val="both"/>
        <w:rPr>
          <w:rFonts w:asciiTheme="minorHAnsi" w:hAnsiTheme="minorHAnsi"/>
          <w:sz w:val="23"/>
          <w:szCs w:val="23"/>
        </w:rPr>
      </w:pPr>
      <w:r w:rsidRPr="00F918BB">
        <w:rPr>
          <w:rFonts w:asciiTheme="minorHAnsi" w:hAnsiTheme="minorHAnsi"/>
          <w:sz w:val="23"/>
          <w:szCs w:val="23"/>
        </w:rPr>
        <w:t xml:space="preserve">Poverty continues to plague our communities and ensuring that we achieve </w:t>
      </w:r>
      <w:proofErr w:type="spellStart"/>
      <w:r w:rsidRPr="00F918BB">
        <w:rPr>
          <w:rFonts w:asciiTheme="minorHAnsi" w:hAnsiTheme="minorHAnsi"/>
          <w:sz w:val="23"/>
          <w:szCs w:val="23"/>
        </w:rPr>
        <w:t>Smokefree</w:t>
      </w:r>
      <w:proofErr w:type="spellEnd"/>
      <w:r w:rsidRPr="00F918BB">
        <w:rPr>
          <w:rFonts w:asciiTheme="minorHAnsi" w:hAnsiTheme="minorHAnsi"/>
          <w:sz w:val="23"/>
          <w:szCs w:val="23"/>
        </w:rPr>
        <w:t xml:space="preserve"> 2025 is a people powered, high value intervention.</w:t>
      </w:r>
    </w:p>
    <w:p w:rsidR="0012328A" w:rsidRPr="00F918BB" w:rsidRDefault="0012328A" w:rsidP="0012328A">
      <w:pPr>
        <w:jc w:val="both"/>
        <w:rPr>
          <w:rFonts w:asciiTheme="minorHAnsi" w:eastAsiaTheme="minorHAnsi" w:hAnsiTheme="minorHAnsi"/>
          <w:sz w:val="24"/>
          <w:szCs w:val="24"/>
        </w:rPr>
      </w:pPr>
    </w:p>
    <w:p w:rsidR="0012328A" w:rsidRPr="00F918BB" w:rsidRDefault="0012328A" w:rsidP="0012328A">
      <w:pPr>
        <w:pStyle w:val="Box"/>
        <w:spacing w:before="0"/>
        <w:ind w:left="0" w:right="0"/>
        <w:jc w:val="both"/>
        <w:rPr>
          <w:rFonts w:asciiTheme="minorHAnsi" w:hAnsiTheme="minorHAnsi"/>
          <w:sz w:val="24"/>
          <w:szCs w:val="24"/>
        </w:rPr>
      </w:pPr>
      <w:r w:rsidRPr="00F918BB">
        <w:rPr>
          <w:rFonts w:asciiTheme="minorHAnsi" w:hAnsiTheme="minorHAnsi"/>
          <w:sz w:val="24"/>
          <w:szCs w:val="24"/>
        </w:rPr>
        <w:t>3</w:t>
      </w:r>
      <w:r w:rsidRPr="00F918BB">
        <w:rPr>
          <w:rFonts w:asciiTheme="minorHAnsi" w:hAnsiTheme="minorHAnsi"/>
          <w:sz w:val="24"/>
          <w:szCs w:val="24"/>
        </w:rPr>
        <w:tab/>
        <w:t>Do you think that these are the right principles for the New Zealand health system? Will these be helpful to guide us to implement the Strategy?</w:t>
      </w:r>
    </w:p>
    <w:p w:rsidR="0012328A" w:rsidRPr="00F918BB" w:rsidRDefault="0012328A" w:rsidP="0012328A">
      <w:pPr>
        <w:spacing w:line="276" w:lineRule="auto"/>
        <w:jc w:val="both"/>
        <w:rPr>
          <w:rFonts w:asciiTheme="minorHAnsi" w:hAnsiTheme="minorHAnsi"/>
          <w:sz w:val="24"/>
          <w:szCs w:val="24"/>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ASH would support the following additions to implement the Strategy by; </w:t>
      </w:r>
    </w:p>
    <w:p w:rsidR="0012328A" w:rsidRPr="00F918BB" w:rsidRDefault="0012328A" w:rsidP="0012328A">
      <w:pPr>
        <w:pStyle w:val="Default"/>
        <w:jc w:val="both"/>
        <w:rPr>
          <w:rFonts w:asciiTheme="minorHAnsi" w:hAnsiTheme="minorHAnsi"/>
          <w:sz w:val="23"/>
          <w:szCs w:val="23"/>
        </w:rPr>
      </w:pPr>
    </w:p>
    <w:p w:rsidR="0012328A" w:rsidRPr="00F918BB" w:rsidRDefault="0012328A" w:rsidP="0012328A">
      <w:pPr>
        <w:pStyle w:val="Default"/>
        <w:jc w:val="both"/>
        <w:rPr>
          <w:rFonts w:asciiTheme="minorHAnsi" w:hAnsiTheme="minorHAnsi"/>
          <w:sz w:val="23"/>
          <w:szCs w:val="23"/>
        </w:rPr>
      </w:pPr>
      <w:r w:rsidRPr="00F918BB">
        <w:rPr>
          <w:rFonts w:asciiTheme="minorHAnsi" w:hAnsiTheme="minorHAnsi"/>
          <w:sz w:val="23"/>
          <w:szCs w:val="23"/>
        </w:rPr>
        <w:t xml:space="preserve">Broadening the scope of “collaboration with others to achieve wellbeing” to include Multi-sectorial approaches such as non-health sector cooperate organisations, Non-government agencies, professional networks, Primary Care, Alternative and Tertiary Education providers and regional authorities as key service providers to achieve community outcomes. </w:t>
      </w:r>
    </w:p>
    <w:p w:rsidR="0012328A" w:rsidRPr="00F918BB" w:rsidRDefault="0012328A" w:rsidP="0012328A">
      <w:pPr>
        <w:jc w:val="both"/>
        <w:rPr>
          <w:rFonts w:asciiTheme="minorHAnsi" w:hAnsiTheme="minorHAnsi"/>
          <w:sz w:val="24"/>
          <w:szCs w:val="24"/>
        </w:rPr>
      </w:pPr>
    </w:p>
    <w:p w:rsidR="0012328A" w:rsidRPr="00F918BB" w:rsidRDefault="0012328A" w:rsidP="0012328A">
      <w:pPr>
        <w:pStyle w:val="Box"/>
        <w:spacing w:before="0"/>
        <w:ind w:left="0" w:right="0"/>
        <w:jc w:val="both"/>
        <w:rPr>
          <w:rFonts w:asciiTheme="minorHAnsi" w:hAnsiTheme="minorHAnsi"/>
          <w:sz w:val="24"/>
          <w:szCs w:val="24"/>
        </w:rPr>
      </w:pPr>
      <w:r w:rsidRPr="00F918BB">
        <w:rPr>
          <w:rFonts w:asciiTheme="minorHAnsi" w:hAnsiTheme="minorHAnsi"/>
          <w:sz w:val="24"/>
          <w:szCs w:val="24"/>
        </w:rPr>
        <w:t>4</w:t>
      </w:r>
      <w:r w:rsidRPr="00F918BB">
        <w:rPr>
          <w:rFonts w:asciiTheme="minorHAnsi" w:hAnsiTheme="minorHAnsi"/>
          <w:sz w:val="24"/>
          <w:szCs w:val="24"/>
        </w:rPr>
        <w:tab/>
        <w:t>Do these five themes provide the right focus for action? Do the sections ‘</w:t>
      </w:r>
      <w:proofErr w:type="gramStart"/>
      <w:r w:rsidRPr="00F918BB">
        <w:rPr>
          <w:rFonts w:asciiTheme="minorHAnsi" w:hAnsiTheme="minorHAnsi"/>
          <w:sz w:val="24"/>
          <w:szCs w:val="24"/>
        </w:rPr>
        <w:t>What</w:t>
      </w:r>
      <w:proofErr w:type="gramEnd"/>
      <w:r w:rsidRPr="00F918BB">
        <w:rPr>
          <w:rFonts w:asciiTheme="minorHAnsi" w:hAnsiTheme="minorHAnsi"/>
          <w:sz w:val="24"/>
          <w:szCs w:val="24"/>
        </w:rPr>
        <w:t xml:space="preserve"> great might look like in 10 years’ provide enough clarity and stretch to guide us?</w:t>
      </w:r>
    </w:p>
    <w:p w:rsidR="0012328A" w:rsidRPr="00F918BB" w:rsidRDefault="0012328A" w:rsidP="0012328A">
      <w:pPr>
        <w:jc w:val="both"/>
        <w:rPr>
          <w:rFonts w:asciiTheme="minorHAnsi" w:hAnsiTheme="minorHAnsi"/>
          <w:sz w:val="24"/>
          <w:szCs w:val="24"/>
        </w:rPr>
      </w:pPr>
    </w:p>
    <w:p w:rsidR="0012328A" w:rsidRPr="00F918BB" w:rsidRDefault="0012328A" w:rsidP="0012328A">
      <w:pPr>
        <w:jc w:val="both"/>
        <w:rPr>
          <w:rFonts w:asciiTheme="minorHAnsi" w:hAnsiTheme="minorHAnsi"/>
          <w:sz w:val="23"/>
          <w:szCs w:val="23"/>
        </w:rPr>
      </w:pPr>
      <w:r w:rsidRPr="00F918BB">
        <w:rPr>
          <w:rFonts w:asciiTheme="minorHAnsi" w:hAnsiTheme="minorHAnsi"/>
          <w:sz w:val="23"/>
          <w:szCs w:val="23"/>
        </w:rPr>
        <w:t xml:space="preserve">These themes should include specific objectives and measures to reduce tobacco related harm for individuals, families and communities. The government has adopted an aspirational goal of </w:t>
      </w:r>
      <w:proofErr w:type="spellStart"/>
      <w:r w:rsidRPr="00F918BB">
        <w:rPr>
          <w:rFonts w:asciiTheme="minorHAnsi" w:hAnsiTheme="minorHAnsi"/>
          <w:sz w:val="23"/>
          <w:szCs w:val="23"/>
        </w:rPr>
        <w:t>Smokefree</w:t>
      </w:r>
      <w:proofErr w:type="spellEnd"/>
      <w:r w:rsidRPr="00F918BB">
        <w:rPr>
          <w:rFonts w:asciiTheme="minorHAnsi" w:hAnsiTheme="minorHAnsi"/>
          <w:sz w:val="23"/>
          <w:szCs w:val="23"/>
        </w:rPr>
        <w:t xml:space="preserve"> 2025. This should be included in the strategy as a key focus for action.</w:t>
      </w:r>
    </w:p>
    <w:p w:rsidR="0012328A" w:rsidRPr="00F918BB" w:rsidRDefault="0012328A" w:rsidP="0012328A">
      <w:pPr>
        <w:jc w:val="both"/>
        <w:rPr>
          <w:rFonts w:asciiTheme="minorHAnsi" w:hAnsiTheme="minorHAnsi"/>
          <w:b/>
          <w:color w:val="5B9BD5" w:themeColor="accent1"/>
          <w:sz w:val="24"/>
          <w:szCs w:val="24"/>
        </w:rPr>
      </w:pPr>
    </w:p>
    <w:p w:rsidR="0012328A" w:rsidRPr="00F918BB" w:rsidRDefault="0012328A" w:rsidP="0012328A">
      <w:pPr>
        <w:jc w:val="both"/>
        <w:rPr>
          <w:rFonts w:asciiTheme="minorHAnsi" w:hAnsiTheme="minorHAnsi"/>
          <w:b/>
          <w:sz w:val="24"/>
          <w:szCs w:val="24"/>
        </w:rPr>
      </w:pPr>
      <w:r w:rsidRPr="00F918BB">
        <w:rPr>
          <w:rFonts w:asciiTheme="minorHAnsi" w:hAnsiTheme="minorHAnsi"/>
          <w:b/>
          <w:sz w:val="24"/>
          <w:szCs w:val="24"/>
        </w:rPr>
        <w:lastRenderedPageBreak/>
        <w:t>Roadmap of Actions</w:t>
      </w:r>
    </w:p>
    <w:p w:rsidR="0012328A" w:rsidRPr="00F918BB" w:rsidRDefault="0012328A" w:rsidP="0012328A">
      <w:pPr>
        <w:pStyle w:val="Box"/>
        <w:ind w:left="0"/>
        <w:jc w:val="both"/>
        <w:rPr>
          <w:rFonts w:asciiTheme="minorHAnsi" w:hAnsiTheme="minorHAnsi"/>
          <w:sz w:val="24"/>
          <w:szCs w:val="24"/>
          <w:lang w:eastAsia="en-NZ"/>
        </w:rPr>
      </w:pPr>
      <w:r w:rsidRPr="00F918BB">
        <w:rPr>
          <w:rFonts w:asciiTheme="minorHAnsi" w:hAnsiTheme="minorHAnsi"/>
          <w:sz w:val="24"/>
          <w:szCs w:val="24"/>
          <w:lang w:eastAsia="en-NZ"/>
        </w:rPr>
        <w:t xml:space="preserve">Are these the most important action areas to guide change in each strategic theme? Are there other actions that would be better at helping us reach our desired future? </w:t>
      </w:r>
    </w:p>
    <w:p w:rsidR="0012328A" w:rsidRPr="00F918BB" w:rsidRDefault="0012328A" w:rsidP="0012328A">
      <w:pPr>
        <w:autoSpaceDE w:val="0"/>
        <w:autoSpaceDN w:val="0"/>
        <w:adjustRightInd w:val="0"/>
        <w:jc w:val="both"/>
        <w:rPr>
          <w:rFonts w:asciiTheme="minorHAnsi" w:hAnsiTheme="minorHAnsi" w:cs="Calibri"/>
          <w:color w:val="000000"/>
          <w:sz w:val="24"/>
          <w:szCs w:val="24"/>
          <w:lang w:eastAsia="en-NZ"/>
        </w:rPr>
      </w:pPr>
    </w:p>
    <w:p w:rsidR="0012328A" w:rsidRPr="00F918BB" w:rsidRDefault="0012328A" w:rsidP="0012328A">
      <w:pPr>
        <w:autoSpaceDE w:val="0"/>
        <w:autoSpaceDN w:val="0"/>
        <w:adjustRightInd w:val="0"/>
        <w:jc w:val="both"/>
        <w:rPr>
          <w:rFonts w:asciiTheme="minorHAnsi" w:hAnsiTheme="minorHAnsi" w:cs="Calibri"/>
          <w:color w:val="000000"/>
          <w:sz w:val="24"/>
          <w:szCs w:val="24"/>
          <w:lang w:eastAsia="en-NZ"/>
        </w:rPr>
      </w:pPr>
      <w:r w:rsidRPr="00F918BB">
        <w:rPr>
          <w:rFonts w:asciiTheme="minorHAnsi" w:hAnsiTheme="minorHAnsi" w:cs="Calibri"/>
          <w:color w:val="000000"/>
          <w:sz w:val="24"/>
          <w:szCs w:val="24"/>
          <w:lang w:eastAsia="en-NZ"/>
        </w:rPr>
        <w:t xml:space="preserve">The Strategy’s “Roadmap of Actions” does not include any plans on how to achieve the </w:t>
      </w:r>
      <w:proofErr w:type="spellStart"/>
      <w:r w:rsidRPr="00F918BB">
        <w:rPr>
          <w:rFonts w:asciiTheme="minorHAnsi" w:hAnsiTheme="minorHAnsi" w:cs="Calibri"/>
          <w:color w:val="000000"/>
          <w:sz w:val="24"/>
          <w:szCs w:val="24"/>
          <w:lang w:eastAsia="en-NZ"/>
        </w:rPr>
        <w:t>Smokefree</w:t>
      </w:r>
      <w:proofErr w:type="spellEnd"/>
      <w:r w:rsidRPr="00F918BB">
        <w:rPr>
          <w:rFonts w:asciiTheme="minorHAnsi" w:hAnsiTheme="minorHAnsi" w:cs="Calibri"/>
          <w:color w:val="000000"/>
          <w:sz w:val="24"/>
          <w:szCs w:val="24"/>
          <w:lang w:eastAsia="en-NZ"/>
        </w:rPr>
        <w:t xml:space="preserve"> Goal with; </w:t>
      </w:r>
    </w:p>
    <w:p w:rsidR="0012328A" w:rsidRPr="00F918BB" w:rsidRDefault="0012328A" w:rsidP="0012328A">
      <w:pPr>
        <w:autoSpaceDE w:val="0"/>
        <w:autoSpaceDN w:val="0"/>
        <w:adjustRightInd w:val="0"/>
        <w:jc w:val="both"/>
        <w:rPr>
          <w:rFonts w:asciiTheme="minorHAnsi" w:hAnsiTheme="minorHAnsi" w:cs="Calibri"/>
          <w:color w:val="000000"/>
          <w:sz w:val="24"/>
          <w:szCs w:val="24"/>
          <w:lang w:eastAsia="en-NZ"/>
        </w:rPr>
      </w:pPr>
    </w:p>
    <w:p w:rsidR="0012328A" w:rsidRPr="00F918BB" w:rsidRDefault="0012328A" w:rsidP="0012328A">
      <w:pPr>
        <w:pStyle w:val="ListParagraph"/>
        <w:numPr>
          <w:ilvl w:val="0"/>
          <w:numId w:val="28"/>
        </w:numPr>
        <w:autoSpaceDE w:val="0"/>
        <w:autoSpaceDN w:val="0"/>
        <w:adjustRightInd w:val="0"/>
        <w:spacing w:after="0" w:line="240" w:lineRule="auto"/>
        <w:ind w:left="0" w:firstLine="0"/>
        <w:jc w:val="both"/>
        <w:rPr>
          <w:rFonts w:cs="Calibri"/>
          <w:color w:val="000000"/>
          <w:sz w:val="24"/>
          <w:szCs w:val="24"/>
          <w:lang w:eastAsia="en-NZ"/>
        </w:rPr>
      </w:pPr>
      <w:r w:rsidRPr="00F918BB">
        <w:rPr>
          <w:rFonts w:cs="Calibri"/>
          <w:color w:val="000000"/>
          <w:sz w:val="24"/>
          <w:szCs w:val="24"/>
          <w:lang w:eastAsia="en-NZ"/>
        </w:rPr>
        <w:t xml:space="preserve">Plain packaging </w:t>
      </w:r>
    </w:p>
    <w:p w:rsidR="0012328A" w:rsidRPr="00F918BB" w:rsidRDefault="0012328A" w:rsidP="0012328A">
      <w:pPr>
        <w:pStyle w:val="ListParagraph"/>
        <w:numPr>
          <w:ilvl w:val="0"/>
          <w:numId w:val="28"/>
        </w:numPr>
        <w:autoSpaceDE w:val="0"/>
        <w:autoSpaceDN w:val="0"/>
        <w:adjustRightInd w:val="0"/>
        <w:spacing w:after="0" w:line="240" w:lineRule="auto"/>
        <w:ind w:left="0" w:firstLine="0"/>
        <w:jc w:val="both"/>
        <w:rPr>
          <w:rFonts w:cs="Calibri"/>
          <w:color w:val="000000"/>
          <w:sz w:val="24"/>
          <w:szCs w:val="24"/>
          <w:lang w:eastAsia="en-NZ"/>
        </w:rPr>
      </w:pPr>
      <w:r w:rsidRPr="00F918BB">
        <w:rPr>
          <w:rFonts w:cs="Calibri"/>
          <w:color w:val="000000"/>
          <w:sz w:val="24"/>
          <w:szCs w:val="24"/>
          <w:lang w:eastAsia="en-NZ"/>
        </w:rPr>
        <w:t xml:space="preserve">Higher tobacco taxes </w:t>
      </w:r>
    </w:p>
    <w:p w:rsidR="0012328A" w:rsidRPr="00F918BB" w:rsidRDefault="0012328A" w:rsidP="0012328A">
      <w:pPr>
        <w:pStyle w:val="ListParagraph"/>
        <w:numPr>
          <w:ilvl w:val="0"/>
          <w:numId w:val="28"/>
        </w:numPr>
        <w:autoSpaceDE w:val="0"/>
        <w:autoSpaceDN w:val="0"/>
        <w:adjustRightInd w:val="0"/>
        <w:spacing w:after="0" w:line="240" w:lineRule="auto"/>
        <w:ind w:left="0" w:firstLine="0"/>
        <w:jc w:val="both"/>
        <w:rPr>
          <w:rFonts w:cs="Calibri"/>
          <w:color w:val="000000"/>
          <w:sz w:val="24"/>
          <w:szCs w:val="24"/>
          <w:lang w:eastAsia="en-NZ"/>
        </w:rPr>
      </w:pPr>
      <w:r w:rsidRPr="00F918BB">
        <w:rPr>
          <w:rFonts w:cs="Calibri"/>
          <w:color w:val="000000"/>
          <w:sz w:val="24"/>
          <w:szCs w:val="24"/>
          <w:lang w:eastAsia="en-NZ"/>
        </w:rPr>
        <w:t xml:space="preserve">Retail licensing </w:t>
      </w:r>
    </w:p>
    <w:p w:rsidR="0012328A" w:rsidRPr="00F918BB" w:rsidRDefault="0012328A" w:rsidP="0012328A">
      <w:pPr>
        <w:pStyle w:val="ListParagraph"/>
        <w:numPr>
          <w:ilvl w:val="0"/>
          <w:numId w:val="28"/>
        </w:numPr>
        <w:autoSpaceDE w:val="0"/>
        <w:autoSpaceDN w:val="0"/>
        <w:adjustRightInd w:val="0"/>
        <w:spacing w:after="0" w:line="240" w:lineRule="auto"/>
        <w:ind w:left="0" w:firstLine="0"/>
        <w:jc w:val="both"/>
        <w:rPr>
          <w:rFonts w:cs="Calibri"/>
          <w:color w:val="000000"/>
          <w:sz w:val="24"/>
          <w:szCs w:val="24"/>
          <w:lang w:eastAsia="en-NZ"/>
        </w:rPr>
      </w:pPr>
      <w:r w:rsidRPr="00F918BB">
        <w:rPr>
          <w:rFonts w:cs="Calibri"/>
          <w:color w:val="000000"/>
          <w:sz w:val="24"/>
          <w:szCs w:val="24"/>
          <w:lang w:eastAsia="en-NZ"/>
        </w:rPr>
        <w:t xml:space="preserve">A revision of Regulation around alternative sources of nicotine </w:t>
      </w:r>
    </w:p>
    <w:p w:rsidR="0012328A" w:rsidRPr="00F918BB" w:rsidRDefault="0012328A" w:rsidP="0012328A">
      <w:pPr>
        <w:pStyle w:val="ListParagraph"/>
        <w:numPr>
          <w:ilvl w:val="0"/>
          <w:numId w:val="28"/>
        </w:numPr>
        <w:autoSpaceDE w:val="0"/>
        <w:autoSpaceDN w:val="0"/>
        <w:adjustRightInd w:val="0"/>
        <w:spacing w:after="0" w:line="240" w:lineRule="auto"/>
        <w:ind w:left="0" w:firstLine="0"/>
        <w:jc w:val="both"/>
        <w:rPr>
          <w:rFonts w:cs="Calibri"/>
          <w:color w:val="000000"/>
          <w:sz w:val="24"/>
          <w:szCs w:val="24"/>
          <w:lang w:eastAsia="en-NZ"/>
        </w:rPr>
      </w:pPr>
      <w:r w:rsidRPr="00F918BB">
        <w:rPr>
          <w:rFonts w:cs="Calibri"/>
          <w:color w:val="000000"/>
          <w:sz w:val="24"/>
          <w:szCs w:val="24"/>
          <w:lang w:eastAsia="en-NZ"/>
        </w:rPr>
        <w:t xml:space="preserve">intensifying mass media campaigns </w:t>
      </w:r>
    </w:p>
    <w:p w:rsidR="0012328A" w:rsidRPr="00F918BB" w:rsidRDefault="0012328A" w:rsidP="0012328A">
      <w:pPr>
        <w:jc w:val="both"/>
        <w:rPr>
          <w:rFonts w:asciiTheme="minorHAnsi" w:hAnsiTheme="minorHAnsi"/>
          <w:sz w:val="24"/>
          <w:szCs w:val="24"/>
        </w:rPr>
      </w:pPr>
    </w:p>
    <w:p w:rsidR="0012328A" w:rsidRPr="00F918BB" w:rsidRDefault="0012328A" w:rsidP="0012328A">
      <w:pPr>
        <w:pStyle w:val="Box"/>
        <w:ind w:left="0"/>
        <w:jc w:val="both"/>
        <w:rPr>
          <w:rFonts w:asciiTheme="minorHAnsi" w:hAnsiTheme="minorHAnsi"/>
          <w:b/>
          <w:sz w:val="24"/>
          <w:szCs w:val="24"/>
          <w:lang w:eastAsia="en-NZ"/>
        </w:rPr>
      </w:pPr>
      <w:r w:rsidRPr="00F918BB">
        <w:rPr>
          <w:rFonts w:asciiTheme="minorHAnsi" w:hAnsiTheme="minorHAnsi"/>
          <w:b/>
          <w:sz w:val="24"/>
          <w:szCs w:val="24"/>
          <w:lang w:eastAsia="en-NZ"/>
        </w:rPr>
        <w:t xml:space="preserve">Turning strategy into action </w:t>
      </w:r>
    </w:p>
    <w:p w:rsidR="0012328A" w:rsidRPr="00F918BB" w:rsidRDefault="0012328A" w:rsidP="0012328A">
      <w:pPr>
        <w:pStyle w:val="Box"/>
        <w:ind w:left="0"/>
        <w:jc w:val="both"/>
        <w:rPr>
          <w:rFonts w:asciiTheme="minorHAnsi" w:hAnsiTheme="minorHAnsi"/>
          <w:sz w:val="24"/>
          <w:szCs w:val="24"/>
          <w:lang w:eastAsia="en-NZ"/>
        </w:rPr>
      </w:pPr>
      <w:r w:rsidRPr="00F918BB">
        <w:rPr>
          <w:rFonts w:asciiTheme="minorHAnsi" w:hAnsiTheme="minorHAnsi"/>
          <w:sz w:val="24"/>
          <w:szCs w:val="24"/>
          <w:lang w:eastAsia="en-NZ"/>
        </w:rPr>
        <w:t xml:space="preserve">What sort of approaches do you think will best support the ongoing development of the Roadmap of Actions? Do you have ideas for tracking and reporting of progress? </w:t>
      </w:r>
    </w:p>
    <w:p w:rsidR="0012328A" w:rsidRPr="00F918BB" w:rsidRDefault="0012328A" w:rsidP="0012328A">
      <w:pPr>
        <w:autoSpaceDE w:val="0"/>
        <w:autoSpaceDN w:val="0"/>
        <w:adjustRightInd w:val="0"/>
        <w:jc w:val="both"/>
        <w:rPr>
          <w:rFonts w:asciiTheme="minorHAnsi" w:hAnsiTheme="minorHAnsi" w:cs="Calibri"/>
          <w:color w:val="000000"/>
          <w:sz w:val="24"/>
          <w:szCs w:val="24"/>
          <w:lang w:eastAsia="en-NZ"/>
        </w:rPr>
      </w:pPr>
    </w:p>
    <w:p w:rsidR="0012328A" w:rsidRPr="00F918BB" w:rsidRDefault="0012328A" w:rsidP="0012328A">
      <w:pPr>
        <w:autoSpaceDE w:val="0"/>
        <w:autoSpaceDN w:val="0"/>
        <w:adjustRightInd w:val="0"/>
        <w:jc w:val="both"/>
        <w:rPr>
          <w:rFonts w:asciiTheme="minorHAnsi" w:hAnsiTheme="minorHAnsi" w:cs="Calibri"/>
          <w:color w:val="000000"/>
          <w:sz w:val="24"/>
          <w:szCs w:val="24"/>
          <w:lang w:eastAsia="en-NZ"/>
        </w:rPr>
      </w:pPr>
      <w:r w:rsidRPr="00F918BB">
        <w:rPr>
          <w:rFonts w:asciiTheme="minorHAnsi" w:hAnsiTheme="minorHAnsi" w:cs="Calibri"/>
          <w:color w:val="000000"/>
          <w:sz w:val="24"/>
          <w:szCs w:val="24"/>
          <w:lang w:eastAsia="en-NZ"/>
        </w:rPr>
        <w:t xml:space="preserve">There are a number of approaches that can include face to face community consultation and other innovative approaches such as online and through social media. </w:t>
      </w:r>
    </w:p>
    <w:p w:rsidR="0012328A" w:rsidRPr="00F918BB" w:rsidRDefault="0012328A" w:rsidP="0012328A">
      <w:pPr>
        <w:autoSpaceDE w:val="0"/>
        <w:autoSpaceDN w:val="0"/>
        <w:adjustRightInd w:val="0"/>
        <w:jc w:val="both"/>
        <w:rPr>
          <w:rFonts w:asciiTheme="minorHAnsi" w:hAnsiTheme="minorHAnsi" w:cs="Georgia"/>
          <w:b/>
          <w:bCs/>
          <w:color w:val="000000"/>
          <w:sz w:val="24"/>
          <w:szCs w:val="24"/>
          <w:lang w:eastAsia="en-NZ"/>
        </w:rPr>
      </w:pPr>
    </w:p>
    <w:p w:rsidR="0012328A" w:rsidRPr="00F918BB" w:rsidRDefault="0012328A" w:rsidP="0012328A">
      <w:pPr>
        <w:pStyle w:val="Box"/>
        <w:ind w:left="0"/>
        <w:jc w:val="both"/>
        <w:rPr>
          <w:rFonts w:asciiTheme="minorHAnsi" w:hAnsiTheme="minorHAnsi"/>
          <w:b/>
          <w:sz w:val="24"/>
          <w:szCs w:val="24"/>
          <w:lang w:eastAsia="en-NZ"/>
        </w:rPr>
      </w:pPr>
      <w:r w:rsidRPr="00F918BB">
        <w:rPr>
          <w:rFonts w:asciiTheme="minorHAnsi" w:hAnsiTheme="minorHAnsi"/>
          <w:b/>
          <w:sz w:val="24"/>
          <w:szCs w:val="24"/>
          <w:lang w:eastAsia="en-NZ"/>
        </w:rPr>
        <w:t xml:space="preserve">Any other matters </w:t>
      </w:r>
    </w:p>
    <w:p w:rsidR="0012328A" w:rsidRPr="00F918BB" w:rsidRDefault="0012328A" w:rsidP="0012328A">
      <w:pPr>
        <w:pStyle w:val="Box"/>
        <w:ind w:left="0"/>
        <w:jc w:val="both"/>
        <w:rPr>
          <w:rFonts w:asciiTheme="minorHAnsi" w:hAnsiTheme="minorHAnsi"/>
          <w:sz w:val="24"/>
          <w:szCs w:val="24"/>
          <w:lang w:eastAsia="en-NZ"/>
        </w:rPr>
      </w:pPr>
      <w:r w:rsidRPr="00F918BB">
        <w:rPr>
          <w:rFonts w:asciiTheme="minorHAnsi" w:hAnsiTheme="minorHAnsi"/>
          <w:sz w:val="24"/>
          <w:szCs w:val="24"/>
          <w:lang w:eastAsia="en-NZ"/>
        </w:rPr>
        <w:t xml:space="preserve">Are there any other comments you want to make as part of your submission? </w:t>
      </w:r>
    </w:p>
    <w:p w:rsidR="0012328A" w:rsidRPr="00F918BB" w:rsidRDefault="0012328A" w:rsidP="0012328A">
      <w:pPr>
        <w:jc w:val="both"/>
        <w:rPr>
          <w:rFonts w:asciiTheme="minorHAnsi" w:hAnsiTheme="minorHAnsi"/>
          <w:sz w:val="24"/>
          <w:szCs w:val="24"/>
          <w:lang w:eastAsia="en-NZ"/>
        </w:rPr>
      </w:pPr>
    </w:p>
    <w:p w:rsidR="0012328A" w:rsidRPr="00F918BB" w:rsidRDefault="0012328A" w:rsidP="0012328A">
      <w:pPr>
        <w:jc w:val="both"/>
        <w:rPr>
          <w:rFonts w:asciiTheme="minorHAnsi" w:hAnsiTheme="minorHAnsi"/>
          <w:sz w:val="24"/>
          <w:szCs w:val="24"/>
        </w:rPr>
      </w:pPr>
      <w:r w:rsidRPr="00F918BB">
        <w:rPr>
          <w:rFonts w:asciiTheme="minorHAnsi" w:hAnsiTheme="minorHAnsi"/>
          <w:sz w:val="24"/>
          <w:szCs w:val="24"/>
          <w:lang w:eastAsia="en-NZ"/>
        </w:rPr>
        <w:t xml:space="preserve">ASH would like to acknowledge the Ministry of Health on this draft New Zealand health strategy. To benefit this strategy we need to have the </w:t>
      </w:r>
      <w:proofErr w:type="spellStart"/>
      <w:r w:rsidRPr="00F918BB">
        <w:rPr>
          <w:rFonts w:asciiTheme="minorHAnsi" w:hAnsiTheme="minorHAnsi"/>
          <w:sz w:val="24"/>
          <w:szCs w:val="24"/>
          <w:lang w:eastAsia="en-NZ"/>
        </w:rPr>
        <w:t>Smokefree</w:t>
      </w:r>
      <w:proofErr w:type="spellEnd"/>
      <w:r w:rsidRPr="00F918BB">
        <w:rPr>
          <w:rFonts w:asciiTheme="minorHAnsi" w:hAnsiTheme="minorHAnsi"/>
          <w:sz w:val="24"/>
          <w:szCs w:val="24"/>
          <w:lang w:eastAsia="en-NZ"/>
        </w:rPr>
        <w:t xml:space="preserve"> 2025 goal included to acknowledge the devastating harm caused by tobacco use. This would enhance all New Zealanders to live well, stay well and get well.</w:t>
      </w:r>
    </w:p>
    <w:p w:rsidR="0012328A" w:rsidRPr="00F918BB" w:rsidRDefault="0012328A" w:rsidP="0012328A">
      <w:pPr>
        <w:spacing w:after="160" w:line="259" w:lineRule="auto"/>
        <w:rPr>
          <w:sz w:val="28"/>
          <w:szCs w:val="28"/>
        </w:rPr>
      </w:pPr>
      <w:r w:rsidRPr="00F918BB">
        <w:rPr>
          <w:sz w:val="28"/>
          <w:szCs w:val="28"/>
        </w:rPr>
        <w:br w:type="page"/>
      </w:r>
    </w:p>
    <w:p w:rsidR="0012328A" w:rsidRPr="00F918BB" w:rsidRDefault="0012328A" w:rsidP="0012328A">
      <w:pPr>
        <w:rPr>
          <w:sz w:val="28"/>
          <w:szCs w:val="28"/>
        </w:rPr>
      </w:pP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t>403</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Diane Taylor</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
        </w:tc>
      </w:tr>
    </w:tbl>
    <w:p w:rsidR="0012328A" w:rsidRPr="00F918BB" w:rsidRDefault="0012328A" w:rsidP="0012328A">
      <w:pPr>
        <w:rPr>
          <w:sz w:val="28"/>
          <w:szCs w:val="28"/>
        </w:rPr>
      </w:pPr>
    </w:p>
    <w:p w:rsidR="0012328A" w:rsidRPr="00F918BB" w:rsidRDefault="0012328A" w:rsidP="0012328A">
      <w:pPr>
        <w:pStyle w:val="Title"/>
        <w:ind w:right="-426"/>
        <w:rPr>
          <w:sz w:val="32"/>
          <w:szCs w:val="32"/>
        </w:rPr>
      </w:pPr>
      <w:r w:rsidRPr="00F918BB">
        <w:rPr>
          <w:sz w:val="32"/>
          <w:szCs w:val="32"/>
        </w:rPr>
        <w:t xml:space="preserve">Submission in response to the draft update of the New Zealand Health Strategy Consultation </w:t>
      </w:r>
    </w:p>
    <w:p w:rsidR="0012328A" w:rsidRPr="00F918BB" w:rsidRDefault="0012328A" w:rsidP="0012328A">
      <w:pPr>
        <w:rPr>
          <w:spacing w:val="-2"/>
        </w:rPr>
      </w:pPr>
      <w:r w:rsidRPr="00F918BB">
        <w:rPr>
          <w:spacing w:val="-2"/>
        </w:rPr>
        <w:t xml:space="preserve"> </w:t>
      </w:r>
    </w:p>
    <w:p w:rsidR="0012328A" w:rsidRPr="00F918BB" w:rsidRDefault="0012328A" w:rsidP="0012328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r w:rsidRPr="00F918BB">
              <w:rPr>
                <w:rFonts w:cs="Arial"/>
                <w:sz w:val="18"/>
                <w:szCs w:val="18"/>
              </w:rPr>
              <w:t>Diane Taylor</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ascii="Arial" w:hAnsi="Arial" w:cs="Arial"/>
                <w:sz w:val="18"/>
                <w:szCs w:val="18"/>
              </w:rPr>
            </w:pPr>
            <w:r w:rsidRPr="00F918BB">
              <w:rPr>
                <w:rFonts w:ascii="Arial" w:hAnsi="Arial" w:cs="Arial"/>
                <w:sz w:val="18"/>
                <w:szCs w:val="18"/>
              </w:rPr>
              <w:t xml:space="preserve"> </w:t>
            </w:r>
            <w:r w:rsidR="00BD4C91" w:rsidRPr="00F918BB">
              <w:rPr>
                <w:rFonts w:ascii="Arial" w:hAnsi="Arial" w:cs="Arial"/>
              </w:rPr>
              <w:t>[redacted]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BD4C91" w:rsidP="0098623F">
            <w:pPr>
              <w:pStyle w:val="TableText"/>
              <w:rPr>
                <w:rFonts w:cs="Arial"/>
                <w:sz w:val="18"/>
                <w:szCs w:val="18"/>
              </w:rPr>
            </w:pPr>
            <w:r w:rsidRPr="00F918BB">
              <w:rPr>
                <w:rFonts w:ascii="Arial" w:hAnsi="Arial" w:cs="Arial"/>
                <w:sz w:val="18"/>
                <w:szCs w:val="18"/>
              </w:rPr>
              <w:t xml:space="preserve"> </w:t>
            </w:r>
            <w:r w:rsidRPr="00F918BB">
              <w:rPr>
                <w:rFonts w:ascii="Arial" w:hAnsi="Arial" w:cs="Arial"/>
              </w:rPr>
              <w:t>[redacted]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t>√</w:t>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rPr>
        <w:t>√</w:t>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t>√</w:t>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 xml:space="preserve">Other </w:t>
      </w:r>
      <w:r w:rsidRPr="00F918BB">
        <w:rPr>
          <w:rFonts w:cs="Arial"/>
          <w:i/>
          <w:iCs/>
          <w:sz w:val="18"/>
        </w:rPr>
        <w:t>(please specify)</w:t>
      </w:r>
      <w:r w:rsidRPr="00F918BB">
        <w:rPr>
          <w:rFonts w:cs="Arial"/>
          <w:iCs/>
        </w:rPr>
        <w:t xml:space="preserve">: </w:t>
      </w:r>
    </w:p>
    <w:p w:rsidR="0012328A" w:rsidRPr="00F918BB" w:rsidRDefault="0012328A" w:rsidP="0012328A"/>
    <w:p w:rsidR="0012328A" w:rsidRPr="00F918BB" w:rsidRDefault="0012328A" w:rsidP="0012328A">
      <w:r w:rsidRPr="00F918BB">
        <w:br w:type="page"/>
      </w:r>
    </w:p>
    <w:p w:rsidR="0012328A" w:rsidRPr="00F918BB" w:rsidRDefault="0012328A" w:rsidP="0012328A">
      <w:pPr>
        <w:pStyle w:val="Heading2"/>
      </w:pPr>
      <w:r w:rsidRPr="00F918BB">
        <w:lastRenderedPageBreak/>
        <w:t>Consultation questions</w:t>
      </w:r>
    </w:p>
    <w:p w:rsidR="0012328A" w:rsidRPr="00F918BB" w:rsidRDefault="0012328A" w:rsidP="0012328A">
      <w:pPr>
        <w:rPr>
          <w:rFonts w:eastAsia="Calibri"/>
        </w:rPr>
      </w:pPr>
      <w:r w:rsidRPr="00F918BB">
        <w:rPr>
          <w:rFonts w:eastAsia="Calibr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Calibr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rPr>
                <w:b/>
              </w:rPr>
            </w:pPr>
            <w:r w:rsidRPr="00F918BB">
              <w:rPr>
                <w:b/>
              </w:rPr>
              <w:t xml:space="preserve">1) Add the challenge of real and meaningful </w:t>
            </w:r>
            <w:proofErr w:type="spellStart"/>
            <w:r w:rsidRPr="00F918BB">
              <w:rPr>
                <w:b/>
              </w:rPr>
              <w:t>actioning</w:t>
            </w:r>
            <w:proofErr w:type="spellEnd"/>
            <w:r w:rsidRPr="00F918BB">
              <w:rPr>
                <w:b/>
              </w:rPr>
              <w:t xml:space="preserve">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Health system.</w:t>
            </w:r>
          </w:p>
          <w:p w:rsidR="0012328A" w:rsidRPr="00F918BB" w:rsidRDefault="0012328A" w:rsidP="0098623F">
            <w:pPr>
              <w:rPr>
                <w:b/>
              </w:rPr>
            </w:pPr>
          </w:p>
          <w:p w:rsidR="0012328A" w:rsidRPr="00F918BB" w:rsidRDefault="0012328A" w:rsidP="0098623F">
            <w:r w:rsidRPr="00F918BB">
              <w:t xml:space="preserve">Currently the different relationships and mechanisms in place to action </w:t>
            </w:r>
            <w:proofErr w:type="spellStart"/>
            <w:r w:rsidRPr="00F918BB">
              <w:t>Te</w:t>
            </w:r>
            <w:proofErr w:type="spellEnd"/>
            <w:r w:rsidRPr="00F918BB">
              <w:t xml:space="preserve"> </w:t>
            </w:r>
            <w:proofErr w:type="spellStart"/>
            <w:r w:rsidRPr="00F918BB">
              <w:t>Tiriti</w:t>
            </w:r>
            <w:proofErr w:type="spellEnd"/>
            <w:r w:rsidRPr="00F918BB">
              <w:t xml:space="preserve"> in the NZ health system are variable in their effectiveness. </w:t>
            </w:r>
          </w:p>
          <w:p w:rsidR="0012328A" w:rsidRPr="00F918BB" w:rsidRDefault="0012328A" w:rsidP="0098623F">
            <w:pPr>
              <w:rPr>
                <w:b/>
              </w:rPr>
            </w:pPr>
          </w:p>
          <w:p w:rsidR="0012328A" w:rsidRPr="00F918BB" w:rsidRDefault="0012328A" w:rsidP="0098623F">
            <w:r w:rsidRPr="00F918BB">
              <w:t xml:space="preserve">As </w:t>
            </w:r>
            <w:proofErr w:type="spellStart"/>
            <w:r w:rsidRPr="00F918BB">
              <w:t>tangata</w:t>
            </w:r>
            <w:proofErr w:type="spellEnd"/>
            <w:r w:rsidRPr="00F918BB">
              <w:t xml:space="preserve"> whenua we acknowledge the whole </w:t>
            </w:r>
            <w:proofErr w:type="spellStart"/>
            <w:r w:rsidRPr="00F918BB">
              <w:t>Tiriti</w:t>
            </w:r>
            <w:proofErr w:type="spellEnd"/>
            <w:r w:rsidRPr="00F918BB">
              <w:t xml:space="preserve"> document and emphasise the First </w:t>
            </w:r>
            <w:proofErr w:type="spellStart"/>
            <w:r w:rsidRPr="00F918BB">
              <w:t>Tiriti</w:t>
            </w:r>
            <w:proofErr w:type="spellEnd"/>
            <w:r w:rsidRPr="00F918BB">
              <w:t xml:space="preserve"> in </w:t>
            </w:r>
            <w:proofErr w:type="spellStart"/>
            <w:r w:rsidRPr="00F918BB">
              <w:t>te</w:t>
            </w:r>
            <w:proofErr w:type="spellEnd"/>
            <w:r w:rsidRPr="00F918BB">
              <w:t xml:space="preserve"> reo Maori – preamble and all articles. </w:t>
            </w:r>
          </w:p>
          <w:p w:rsidR="0012328A" w:rsidRPr="00F918BB" w:rsidRDefault="0012328A" w:rsidP="0098623F"/>
          <w:p w:rsidR="0012328A" w:rsidRPr="00F918BB" w:rsidRDefault="0012328A" w:rsidP="0098623F">
            <w:r w:rsidRPr="00F918BB">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rsidRPr="00F918BB">
              <w:t>Tiriti</w:t>
            </w:r>
            <w:proofErr w:type="spellEnd"/>
            <w:r w:rsidRPr="00F918BB">
              <w:t xml:space="preserve"> but converse with the MOH using the principles of </w:t>
            </w:r>
            <w:proofErr w:type="spellStart"/>
            <w:r w:rsidRPr="00F918BB">
              <w:t>Te</w:t>
            </w:r>
            <w:proofErr w:type="spellEnd"/>
            <w:r w:rsidRPr="00F918BB">
              <w:t xml:space="preserve"> </w:t>
            </w:r>
            <w:proofErr w:type="spellStart"/>
            <w:r w:rsidRPr="00F918BB">
              <w:t>Tiriti</w:t>
            </w:r>
            <w:proofErr w:type="spellEnd"/>
            <w:r w:rsidRPr="00F918BB">
              <w:t xml:space="preserve">. </w:t>
            </w:r>
          </w:p>
          <w:p w:rsidR="0012328A" w:rsidRPr="00F918BB" w:rsidRDefault="0012328A" w:rsidP="0098623F"/>
          <w:p w:rsidR="0012328A" w:rsidRPr="00F918BB" w:rsidRDefault="0012328A" w:rsidP="0098623F"/>
          <w:p w:rsidR="0012328A" w:rsidRPr="00F918BB" w:rsidRDefault="0012328A" w:rsidP="0098623F">
            <w:pPr>
              <w:rPr>
                <w:b/>
              </w:rPr>
            </w:pPr>
            <w:r w:rsidRPr="00F918BB">
              <w:rPr>
                <w:b/>
              </w:rPr>
              <w:t xml:space="preserve">2) Demonstrate your acknowledgement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from start to finish within document. </w:t>
            </w:r>
          </w:p>
          <w:p w:rsidR="0012328A" w:rsidRPr="00F918BB" w:rsidRDefault="0012328A" w:rsidP="0098623F"/>
          <w:p w:rsidR="0012328A" w:rsidRPr="00F918BB" w:rsidRDefault="0012328A" w:rsidP="0098623F">
            <w:r w:rsidRPr="00F918BB">
              <w:t xml:space="preserve">This requires that every section and strategy of the document is explicit in providing the </w:t>
            </w:r>
            <w:proofErr w:type="spellStart"/>
            <w:r w:rsidRPr="00F918BB">
              <w:t>tangata</w:t>
            </w:r>
            <w:proofErr w:type="spellEnd"/>
            <w:r w:rsidRPr="00F918BB">
              <w:t xml:space="preserve"> whenua viewpoints and themes. This includes specific </w:t>
            </w:r>
            <w:proofErr w:type="spellStart"/>
            <w:r w:rsidRPr="00F918BB">
              <w:t>tangata</w:t>
            </w:r>
            <w:proofErr w:type="spellEnd"/>
            <w:r w:rsidRPr="00F918BB">
              <w:t xml:space="preserve"> whenua actions and strong alignment with He Korowai </w:t>
            </w:r>
            <w:proofErr w:type="spellStart"/>
            <w:r w:rsidRPr="00F918BB">
              <w:t>Oranga</w:t>
            </w:r>
            <w:proofErr w:type="spellEnd"/>
            <w:r w:rsidRPr="00F918BB">
              <w:t xml:space="preserve">. </w:t>
            </w:r>
          </w:p>
          <w:p w:rsidR="0012328A" w:rsidRPr="00F918BB" w:rsidRDefault="0012328A" w:rsidP="0098623F"/>
          <w:p w:rsidR="0012328A" w:rsidRPr="00F918BB" w:rsidRDefault="0012328A" w:rsidP="0098623F">
            <w:pPr>
              <w:rPr>
                <w:b/>
              </w:rPr>
            </w:pPr>
            <w:r w:rsidRPr="00F918BB">
              <w:rPr>
                <w:b/>
              </w:rPr>
              <w:t xml:space="preserve">3) Refer to </w:t>
            </w:r>
            <w:proofErr w:type="spellStart"/>
            <w:r w:rsidRPr="00F918BB">
              <w:rPr>
                <w:b/>
              </w:rPr>
              <w:t>M</w:t>
            </w:r>
            <w:r w:rsidRPr="00F918BB">
              <w:rPr>
                <w:rFonts w:ascii="Arial" w:hAnsi="Arial" w:cs="Arial"/>
                <w:b/>
              </w:rPr>
              <w:t>ä</w:t>
            </w:r>
            <w:r w:rsidRPr="00F918BB">
              <w:rPr>
                <w:b/>
              </w:rPr>
              <w:t>ori</w:t>
            </w:r>
            <w:proofErr w:type="spellEnd"/>
            <w:r w:rsidRPr="00F918BB">
              <w:rPr>
                <w:b/>
              </w:rPr>
              <w:t xml:space="preserve"> as </w:t>
            </w:r>
            <w:proofErr w:type="spellStart"/>
            <w:r w:rsidRPr="00F918BB">
              <w:rPr>
                <w:b/>
              </w:rPr>
              <w:t>tangata</w:t>
            </w:r>
            <w:proofErr w:type="spellEnd"/>
            <w:r w:rsidRPr="00F918BB">
              <w:rPr>
                <w:b/>
              </w:rPr>
              <w:t xml:space="preserve"> whenua within the document. </w:t>
            </w:r>
          </w:p>
          <w:p w:rsidR="0012328A" w:rsidRPr="00F918BB" w:rsidRDefault="0012328A" w:rsidP="0098623F"/>
          <w:p w:rsidR="0012328A" w:rsidRPr="00F918BB" w:rsidRDefault="0012328A" w:rsidP="0098623F">
            <w:r w:rsidRPr="00F918BB">
              <w:t xml:space="preserve">We are ethnically </w:t>
            </w:r>
            <w:proofErr w:type="spellStart"/>
            <w:r w:rsidRPr="00F918BB">
              <w:t>M</w:t>
            </w:r>
            <w:r w:rsidRPr="00F918BB">
              <w:rPr>
                <w:rFonts w:ascii="Arial" w:hAnsi="Arial" w:cs="Arial"/>
              </w:rPr>
              <w:t>ä</w:t>
            </w:r>
            <w:r w:rsidRPr="00F918BB">
              <w:t>ori</w:t>
            </w:r>
            <w:proofErr w:type="spellEnd"/>
            <w:r w:rsidRPr="00F918BB">
              <w:t xml:space="preserve"> and from our world view we are </w:t>
            </w:r>
            <w:proofErr w:type="spellStart"/>
            <w:r w:rsidRPr="00F918BB">
              <w:rPr>
                <w:b/>
              </w:rPr>
              <w:t>tangata</w:t>
            </w:r>
            <w:proofErr w:type="spellEnd"/>
            <w:r w:rsidRPr="00F918BB">
              <w:rPr>
                <w:b/>
              </w:rPr>
              <w:t xml:space="preserve"> whenua</w:t>
            </w:r>
            <w:r w:rsidRPr="00F918BB">
              <w:t xml:space="preserve">. This recognises our unique position as the indigenous people of </w:t>
            </w:r>
            <w:proofErr w:type="spellStart"/>
            <w:r w:rsidRPr="00F918BB">
              <w:t>Aotearoa</w:t>
            </w:r>
            <w:proofErr w:type="spellEnd"/>
            <w:r w:rsidRPr="00F918BB">
              <w:t xml:space="preserve"> New Zealand and the partner to </w:t>
            </w:r>
            <w:proofErr w:type="spellStart"/>
            <w:r w:rsidRPr="00F918BB">
              <w:t>Te</w:t>
            </w:r>
            <w:proofErr w:type="spellEnd"/>
            <w:r w:rsidRPr="00F918BB">
              <w:t xml:space="preserve"> </w:t>
            </w:r>
            <w:proofErr w:type="spellStart"/>
            <w:r w:rsidRPr="00F918BB">
              <w:t>Tiriti</w:t>
            </w:r>
            <w:proofErr w:type="spellEnd"/>
            <w:r w:rsidRPr="00F918BB">
              <w:t>.</w:t>
            </w:r>
          </w:p>
          <w:p w:rsidR="0012328A" w:rsidRPr="00F918BB" w:rsidRDefault="0012328A" w:rsidP="0098623F"/>
          <w:p w:rsidR="0012328A" w:rsidRPr="00F918BB" w:rsidRDefault="0012328A" w:rsidP="0098623F">
            <w:r w:rsidRPr="00F918BB">
              <w:t xml:space="preserve">This document should not replace He Korowai </w:t>
            </w:r>
            <w:proofErr w:type="spellStart"/>
            <w:r w:rsidRPr="00F918BB">
              <w:t>oranga</w:t>
            </w:r>
            <w:proofErr w:type="spellEnd"/>
            <w:r w:rsidRPr="00F918BB">
              <w:t xml:space="preserve"> but should aim to improve the conditions within the NZ health Sector so that He Korowai </w:t>
            </w:r>
            <w:proofErr w:type="spellStart"/>
            <w:r w:rsidRPr="00F918BB">
              <w:t>Oranga</w:t>
            </w:r>
            <w:proofErr w:type="spellEnd"/>
            <w:r w:rsidRPr="00F918BB">
              <w:t xml:space="preserve"> can be implemented effectively.</w:t>
            </w:r>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pPr>
        <w:rPr>
          <w:rFonts w:eastAsia="Calibri"/>
        </w:rPr>
      </w:pPr>
      <w:r w:rsidRPr="00F918BB">
        <w:rPr>
          <w:rFonts w:eastAsia="Calibri"/>
        </w:rPr>
        <w:t>The statement on page 8 of I. Future Direction seeks to capture the future we want for our health system:</w:t>
      </w:r>
    </w:p>
    <w:p w:rsidR="0012328A" w:rsidRPr="00F918BB" w:rsidRDefault="0012328A" w:rsidP="0012328A">
      <w:pPr>
        <w:pStyle w:val="Quote"/>
        <w:rPr>
          <w:rFonts w:eastAsia="Calibri"/>
          <w:lang w:eastAsia="en-US"/>
        </w:rPr>
      </w:pPr>
      <w:r w:rsidRPr="00F918BB">
        <w:rPr>
          <w:rFonts w:eastAsia="Calibri"/>
          <w:lang w:eastAsia="en-US"/>
        </w:rPr>
        <w:t xml:space="preserve">So that </w:t>
      </w:r>
      <w:r w:rsidRPr="00F918BB">
        <w:rPr>
          <w:rFonts w:eastAsia="Calibri"/>
          <w:b/>
          <w:sz w:val="22"/>
          <w:lang w:eastAsia="en-US"/>
        </w:rPr>
        <w:t>all</w:t>
      </w:r>
      <w:r w:rsidRPr="00F918BB">
        <w:rPr>
          <w:rFonts w:eastAsia="Calibri"/>
          <w:lang w:eastAsia="en-US"/>
        </w:rPr>
        <w:t xml:space="preserve"> New Zealanders </w:t>
      </w:r>
      <w:r w:rsidRPr="00F918BB">
        <w:rPr>
          <w:rFonts w:eastAsia="Calibri"/>
          <w:b/>
          <w:sz w:val="22"/>
          <w:lang w:eastAsia="en-US"/>
        </w:rPr>
        <w:t>live well, stay well, get well</w:t>
      </w:r>
      <w:r w:rsidRPr="00F918BB">
        <w:rPr>
          <w:rFonts w:eastAsia="Calibri"/>
          <w:lang w:eastAsia="en-US"/>
        </w:rPr>
        <w:t xml:space="preserve">, we will be </w:t>
      </w:r>
      <w:r w:rsidRPr="00F918BB">
        <w:rPr>
          <w:rFonts w:eastAsia="Calibri"/>
          <w:b/>
          <w:sz w:val="22"/>
          <w:lang w:eastAsia="en-US"/>
        </w:rPr>
        <w:t>people-powered</w:t>
      </w:r>
      <w:r w:rsidRPr="00F918BB">
        <w:rPr>
          <w:rFonts w:eastAsia="Calibri"/>
          <w:lang w:eastAsia="en-US"/>
        </w:rPr>
        <w:t xml:space="preserve">, providing services </w:t>
      </w:r>
      <w:r w:rsidRPr="00F918BB">
        <w:rPr>
          <w:rFonts w:eastAsia="Calibri"/>
          <w:b/>
          <w:sz w:val="22"/>
          <w:lang w:eastAsia="en-US"/>
        </w:rPr>
        <w:t>closer to home</w:t>
      </w:r>
      <w:r w:rsidRPr="00F918BB">
        <w:rPr>
          <w:rFonts w:eastAsia="Calibri"/>
          <w:lang w:eastAsia="en-US"/>
        </w:rPr>
        <w:t xml:space="preserve">, designed for </w:t>
      </w:r>
      <w:r w:rsidRPr="00F918BB">
        <w:rPr>
          <w:rFonts w:eastAsia="Calibri"/>
          <w:b/>
          <w:sz w:val="22"/>
          <w:lang w:eastAsia="en-US"/>
        </w:rPr>
        <w:t>value and high performance</w:t>
      </w:r>
      <w:r w:rsidRPr="00F918BB">
        <w:rPr>
          <w:rFonts w:eastAsia="Calibri"/>
          <w:lang w:eastAsia="en-US"/>
        </w:rPr>
        <w:t xml:space="preserve">, and working as </w:t>
      </w:r>
      <w:r w:rsidRPr="00F918BB">
        <w:rPr>
          <w:rFonts w:eastAsia="Calibri"/>
          <w:b/>
          <w:sz w:val="22"/>
          <w:lang w:eastAsia="en-US"/>
        </w:rPr>
        <w:t>one team</w:t>
      </w:r>
      <w:r w:rsidRPr="00F918BB">
        <w:rPr>
          <w:rFonts w:eastAsia="Calibri"/>
          <w:lang w:eastAsia="en-US"/>
        </w:rPr>
        <w:t xml:space="preserve"> in a </w:t>
      </w:r>
      <w:r w:rsidRPr="00F918BB">
        <w:rPr>
          <w:rFonts w:eastAsia="Calibri"/>
          <w:b/>
          <w:sz w:val="22"/>
          <w:lang w:eastAsia="en-US"/>
        </w:rPr>
        <w:t>smart system</w:t>
      </w:r>
      <w:r w:rsidRPr="00F918BB">
        <w:rPr>
          <w:rFonts w:eastAsia="Calibri"/>
          <w:lang w:eastAsia="en-US"/>
        </w:rPr>
        <w:t>.</w:t>
      </w:r>
    </w:p>
    <w:p w:rsidR="0012328A" w:rsidRPr="00F918BB" w:rsidRDefault="0012328A" w:rsidP="0012328A">
      <w:pPr>
        <w:rPr>
          <w:rFonts w:eastAsia="Calibri"/>
        </w:rPr>
      </w:pPr>
    </w:p>
    <w:p w:rsidR="0012328A" w:rsidRPr="00F918BB" w:rsidRDefault="0012328A" w:rsidP="0012328A">
      <w:pPr>
        <w:rPr>
          <w:rFonts w:eastAsia="Calibri"/>
        </w:rPr>
      </w:pPr>
    </w:p>
    <w:p w:rsidR="0012328A" w:rsidRPr="00F918BB" w:rsidRDefault="0012328A" w:rsidP="0012328A">
      <w:pPr>
        <w:spacing w:after="120"/>
        <w:ind w:left="567" w:hanging="567"/>
      </w:pPr>
      <w:r w:rsidRPr="00F918BB">
        <w:lastRenderedPageBreak/>
        <w:t>2.</w:t>
      </w:r>
      <w:r w:rsidRPr="00F918BB">
        <w:tab/>
        <w:t>Does the statement capture what you want from New Zealand’s health system? What would you change or suggest instead?</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12328A" w:rsidRPr="00F918BB" w:rsidTr="0098623F">
        <w:trPr>
          <w:cantSplit/>
          <w:trHeight w:val="1559"/>
        </w:trPr>
        <w:tc>
          <w:tcPr>
            <w:tcW w:w="8647" w:type="dxa"/>
          </w:tcPr>
          <w:p w:rsidR="0012328A" w:rsidRPr="00F918BB" w:rsidRDefault="0012328A" w:rsidP="0098623F">
            <w:pPr>
              <w:pStyle w:val="TableText"/>
              <w:rPr>
                <w:b/>
              </w:rPr>
            </w:pP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as the founding document of </w:t>
            </w:r>
            <w:proofErr w:type="spellStart"/>
            <w:r w:rsidRPr="00F918BB">
              <w:rPr>
                <w:b/>
              </w:rPr>
              <w:t>Aotearoa</w:t>
            </w:r>
            <w:proofErr w:type="spellEnd"/>
            <w:r w:rsidRPr="00F918BB">
              <w:rPr>
                <w:b/>
              </w:rPr>
              <w:t xml:space="preserve"> is missing</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 xml:space="preserve">The whole person is missing from this direction </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The whanau is missing from the direction and from the whole document</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Life Course approach is needed so that all of the attention is not on older people with little flow of resources to young people and prevention.</w:t>
            </w:r>
          </w:p>
          <w:p w:rsidR="0012328A" w:rsidRPr="00F918BB" w:rsidRDefault="0012328A" w:rsidP="0098623F">
            <w:pPr>
              <w:pStyle w:val="TableText"/>
            </w:pPr>
          </w:p>
        </w:tc>
      </w:tr>
    </w:tbl>
    <w:p w:rsidR="0012328A" w:rsidRPr="00F918BB" w:rsidRDefault="0012328A" w:rsidP="0012328A"/>
    <w:p w:rsidR="0012328A" w:rsidRPr="00F918BB" w:rsidRDefault="0012328A" w:rsidP="0012328A">
      <w:pPr>
        <w:rPr>
          <w:rFonts w:eastAsia="Calibri"/>
        </w:rPr>
      </w:pPr>
      <w:r w:rsidRPr="00F918BB">
        <w:rPr>
          <w:rFonts w:eastAsia="Calibr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Calibr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12328A" w:rsidRPr="00F918BB" w:rsidTr="0098623F">
        <w:trPr>
          <w:cantSplit/>
          <w:trHeight w:val="1559"/>
        </w:trPr>
        <w:tc>
          <w:tcPr>
            <w:tcW w:w="8647" w:type="dxa"/>
          </w:tcPr>
          <w:p w:rsidR="0012328A" w:rsidRPr="00F918BB" w:rsidRDefault="0012328A" w:rsidP="0098623F">
            <w:r w:rsidRPr="00F918BB">
              <w:t xml:space="preserve">On reading the updated version of the strategy, we notice that the </w:t>
            </w:r>
            <w:proofErr w:type="spellStart"/>
            <w:r w:rsidRPr="00F918BB">
              <w:t>Tiriti</w:t>
            </w:r>
            <w:proofErr w:type="spellEnd"/>
            <w:r w:rsidRPr="00F918BB">
              <w:t xml:space="preserve"> principle has dropped from first to nearly last in the list of principles. This strongly signals a reduced priority that the Ministry of Health has for </w:t>
            </w:r>
            <w:proofErr w:type="spellStart"/>
            <w:r w:rsidRPr="00F918BB">
              <w:t>Te</w:t>
            </w:r>
            <w:proofErr w:type="spellEnd"/>
            <w:r w:rsidRPr="00F918BB">
              <w:t xml:space="preserve"> </w:t>
            </w:r>
            <w:proofErr w:type="spellStart"/>
            <w:r w:rsidRPr="00F918BB">
              <w:t>Tiriti</w:t>
            </w:r>
            <w:proofErr w:type="spellEnd"/>
            <w:r w:rsidRPr="00F918BB">
              <w:t xml:space="preserve"> and its special relationship with </w:t>
            </w:r>
            <w:proofErr w:type="spellStart"/>
            <w:r w:rsidRPr="00F918BB">
              <w:t>tangata</w:t>
            </w:r>
            <w:proofErr w:type="spellEnd"/>
            <w:r w:rsidRPr="00F918BB">
              <w:t xml:space="preserve"> whenua. </w:t>
            </w:r>
          </w:p>
          <w:p w:rsidR="0012328A" w:rsidRPr="00F918BB" w:rsidRDefault="0012328A" w:rsidP="0098623F"/>
          <w:p w:rsidR="0012328A" w:rsidRPr="00F918BB" w:rsidRDefault="0012328A" w:rsidP="0098623F">
            <w:r w:rsidRPr="00F918BB">
              <w:t xml:space="preserve">In order to provide a more balanced document with adequate priority and meaningful engagement with </w:t>
            </w:r>
            <w:proofErr w:type="spellStart"/>
            <w:r w:rsidRPr="00F918BB">
              <w:t>Te</w:t>
            </w:r>
            <w:proofErr w:type="spellEnd"/>
            <w:r w:rsidRPr="00F918BB">
              <w:t xml:space="preserve"> </w:t>
            </w:r>
            <w:proofErr w:type="spellStart"/>
            <w:r w:rsidRPr="00F918BB">
              <w:t>Tiriti</w:t>
            </w:r>
            <w:proofErr w:type="spellEnd"/>
            <w:r w:rsidRPr="00F918BB">
              <w:t xml:space="preserve"> and </w:t>
            </w:r>
            <w:proofErr w:type="spellStart"/>
            <w:r w:rsidRPr="00F918BB">
              <w:t>tangata</w:t>
            </w:r>
            <w:proofErr w:type="spellEnd"/>
            <w:r w:rsidRPr="00F918BB">
              <w:t xml:space="preserve"> whenua we recommend:</w:t>
            </w:r>
          </w:p>
          <w:p w:rsidR="0012328A" w:rsidRPr="00F918BB" w:rsidRDefault="0012328A" w:rsidP="0098623F"/>
          <w:p w:rsidR="0012328A" w:rsidRPr="00F918BB" w:rsidRDefault="0012328A" w:rsidP="0098623F">
            <w:pPr>
              <w:pStyle w:val="ListParagraph"/>
              <w:numPr>
                <w:ilvl w:val="0"/>
                <w:numId w:val="31"/>
              </w:numPr>
              <w:spacing w:after="0" w:line="240" w:lineRule="auto"/>
              <w:rPr>
                <w:b/>
              </w:rPr>
            </w:pPr>
            <w:r w:rsidRPr="00F918BB">
              <w:rPr>
                <w:b/>
              </w:rPr>
              <w:t xml:space="preserve">Return the principle for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 its position as the first principle of the Strategy as it was in its predecessor. </w:t>
            </w:r>
          </w:p>
          <w:p w:rsidR="0012328A" w:rsidRPr="00F918BB" w:rsidRDefault="0012328A" w:rsidP="0098623F">
            <w:pPr>
              <w:rPr>
                <w:b/>
              </w:rPr>
            </w:pPr>
          </w:p>
          <w:p w:rsidR="0012328A" w:rsidRPr="00F918BB" w:rsidRDefault="0012328A" w:rsidP="0098623F">
            <w:pPr>
              <w:pStyle w:val="ListParagraph"/>
              <w:numPr>
                <w:ilvl w:val="0"/>
                <w:numId w:val="31"/>
              </w:numPr>
              <w:spacing w:after="0" w:line="240" w:lineRule="auto"/>
              <w:rPr>
                <w:b/>
              </w:rPr>
            </w:pPr>
            <w:r w:rsidRPr="00F918BB">
              <w:rPr>
                <w:b/>
              </w:rPr>
              <w:t xml:space="preserve">Change the wording of the principle referring to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w:t>
            </w:r>
          </w:p>
          <w:p w:rsidR="0012328A" w:rsidRPr="00F918BB" w:rsidRDefault="0012328A" w:rsidP="0098623F"/>
          <w:p w:rsidR="0012328A" w:rsidRPr="00F918BB" w:rsidRDefault="0012328A" w:rsidP="0098623F">
            <w:pPr>
              <w:autoSpaceDE w:val="0"/>
              <w:autoSpaceDN w:val="0"/>
              <w:adjustRightInd w:val="0"/>
              <w:rPr>
                <w:b/>
                <w:i/>
              </w:rPr>
            </w:pPr>
            <w:r w:rsidRPr="00F918BB">
              <w:rPr>
                <w:b/>
                <w:i/>
              </w:rPr>
              <w:t xml:space="preserve">Acknowledge and </w:t>
            </w:r>
            <w:r w:rsidRPr="00F918BB">
              <w:rPr>
                <w:b/>
                <w:i/>
                <w:u w:val="single"/>
              </w:rPr>
              <w:t>action</w:t>
            </w:r>
            <w:r w:rsidRPr="00F918BB">
              <w:rPr>
                <w:b/>
                <w:i/>
              </w:rPr>
              <w:t xml:space="preserve"> the special relationship between </w:t>
            </w:r>
            <w:proofErr w:type="spellStart"/>
            <w:r w:rsidRPr="00F918BB">
              <w:rPr>
                <w:b/>
                <w:i/>
              </w:rPr>
              <w:t>tangata</w:t>
            </w:r>
            <w:proofErr w:type="spellEnd"/>
            <w:r w:rsidRPr="00F918BB">
              <w:rPr>
                <w:b/>
                <w:i/>
              </w:rPr>
              <w:t xml:space="preserve"> whenua and the Crown under </w:t>
            </w:r>
            <w:proofErr w:type="spellStart"/>
            <w:r w:rsidRPr="00F918BB">
              <w:rPr>
                <w:b/>
                <w:i/>
              </w:rPr>
              <w:t>Te</w:t>
            </w:r>
            <w:proofErr w:type="spellEnd"/>
            <w:r w:rsidRPr="00F918BB">
              <w:rPr>
                <w:b/>
                <w:i/>
              </w:rPr>
              <w:t xml:space="preserve"> </w:t>
            </w:r>
            <w:proofErr w:type="spellStart"/>
            <w:r w:rsidRPr="00F918BB">
              <w:rPr>
                <w:b/>
                <w:i/>
              </w:rPr>
              <w:t>Tiriti</w:t>
            </w:r>
            <w:proofErr w:type="spellEnd"/>
            <w:r w:rsidRPr="00F918BB">
              <w:rPr>
                <w:b/>
                <w:i/>
              </w:rPr>
              <w:t xml:space="preserve"> o Waitangi</w:t>
            </w:r>
          </w:p>
          <w:p w:rsidR="0012328A" w:rsidRPr="00F918BB" w:rsidRDefault="0012328A" w:rsidP="0098623F">
            <w:pPr>
              <w:autoSpaceDE w:val="0"/>
              <w:autoSpaceDN w:val="0"/>
              <w:adjustRightInd w:val="0"/>
              <w:rPr>
                <w:b/>
                <w:bCs/>
                <w:color w:val="4A8999"/>
                <w:sz w:val="26"/>
                <w:szCs w:val="26"/>
                <w:lang w:eastAsia="en-NZ"/>
              </w:rPr>
            </w:pPr>
          </w:p>
          <w:p w:rsidR="0012328A" w:rsidRPr="00F918BB" w:rsidRDefault="0012328A" w:rsidP="0098623F">
            <w:pPr>
              <w:pStyle w:val="TableText"/>
            </w:pPr>
          </w:p>
        </w:tc>
      </w:tr>
    </w:tbl>
    <w:p w:rsidR="0012328A" w:rsidRPr="00F918BB" w:rsidRDefault="0012328A" w:rsidP="0012328A">
      <w:pPr>
        <w:pStyle w:val="Heading3"/>
        <w:spacing w:before="360"/>
      </w:pPr>
      <w:r w:rsidRPr="00F918BB">
        <w:t>Five strategic themes</w:t>
      </w:r>
    </w:p>
    <w:p w:rsidR="0012328A" w:rsidRPr="00F918BB" w:rsidRDefault="0012328A" w:rsidP="0012328A">
      <w:pPr>
        <w:rPr>
          <w:rFonts w:eastAsia="Calibri"/>
        </w:rPr>
      </w:pPr>
      <w:r w:rsidRPr="00F918BB">
        <w:rPr>
          <w:rFonts w:eastAsia="Calibr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Calibr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12328A" w:rsidRPr="00F918BB" w:rsidTr="0098623F">
        <w:trPr>
          <w:cantSplit/>
          <w:trHeight w:val="785"/>
        </w:trPr>
        <w:tc>
          <w:tcPr>
            <w:tcW w:w="8647" w:type="dxa"/>
          </w:tcPr>
          <w:p w:rsidR="0012328A" w:rsidRPr="00F918BB" w:rsidRDefault="0012328A" w:rsidP="0098623F">
            <w:pPr>
              <w:ind w:left="720"/>
              <w:rPr>
                <w:b/>
              </w:rPr>
            </w:pPr>
          </w:p>
          <w:p w:rsidR="0012328A" w:rsidRPr="00F918BB" w:rsidRDefault="0012328A" w:rsidP="0098623F">
            <w:pPr>
              <w:numPr>
                <w:ilvl w:val="0"/>
                <w:numId w:val="30"/>
              </w:numPr>
            </w:pPr>
            <w:r w:rsidRPr="00F918BB">
              <w:rPr>
                <w:b/>
              </w:rPr>
              <w:t xml:space="preserve">Add one more Strategic theme called </w:t>
            </w:r>
            <w:proofErr w:type="spellStart"/>
            <w:r w:rsidRPr="00F918BB">
              <w:rPr>
                <w:b/>
              </w:rPr>
              <w:t>Actioning</w:t>
            </w:r>
            <w:proofErr w:type="spellEnd"/>
            <w:r w:rsidRPr="00F918BB">
              <w:rPr>
                <w:b/>
              </w:rPr>
              <w:t xml:space="preserve">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New Zealand Health Sector.</w:t>
            </w:r>
            <w:r w:rsidRPr="00F918BB">
              <w:t xml:space="preserve"> </w:t>
            </w:r>
          </w:p>
        </w:tc>
      </w:tr>
    </w:tbl>
    <w:p w:rsidR="0012328A" w:rsidRPr="00F918BB" w:rsidRDefault="0012328A" w:rsidP="0012328A"/>
    <w:p w:rsidR="0012328A" w:rsidRPr="00F918BB" w:rsidRDefault="0012328A" w:rsidP="0012328A">
      <w:pPr>
        <w:pStyle w:val="Heading3"/>
        <w:spacing w:before="360"/>
      </w:pPr>
    </w:p>
    <w:p w:rsidR="0012328A" w:rsidRPr="00F918BB" w:rsidRDefault="0012328A" w:rsidP="0012328A">
      <w:pPr>
        <w:pStyle w:val="Heading3"/>
        <w:spacing w:before="360"/>
      </w:pPr>
      <w:r w:rsidRPr="00F918BB">
        <w:t>Roadmap of Actions</w:t>
      </w:r>
    </w:p>
    <w:p w:rsidR="0012328A" w:rsidRPr="00F918BB" w:rsidRDefault="0012328A" w:rsidP="0012328A">
      <w:pPr>
        <w:rPr>
          <w:rFonts w:eastAsia="Calibri"/>
        </w:rPr>
      </w:pPr>
      <w:r w:rsidRPr="00F918BB">
        <w:rPr>
          <w:rFonts w:eastAsia="Calibri"/>
        </w:rPr>
        <w:t>II. Roadmap of Actions has 20 areas for action over the next five years.</w:t>
      </w:r>
    </w:p>
    <w:p w:rsidR="0012328A" w:rsidRPr="00F918BB" w:rsidRDefault="0012328A" w:rsidP="0012328A">
      <w:pPr>
        <w:rPr>
          <w:rFonts w:eastAsia="Calibr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2328A" w:rsidRPr="00F918BB" w:rsidTr="0098623F">
        <w:trPr>
          <w:cantSplit/>
          <w:trHeight w:val="1418"/>
        </w:trPr>
        <w:tc>
          <w:tcPr>
            <w:tcW w:w="8789" w:type="dxa"/>
          </w:tcPr>
          <w:p w:rsidR="0012328A" w:rsidRPr="00F918BB" w:rsidRDefault="0012328A" w:rsidP="0098623F">
            <w:pPr>
              <w:shd w:val="clear" w:color="auto" w:fill="FFFFFF"/>
            </w:pPr>
            <w:r w:rsidRPr="00F918BB">
              <w:t xml:space="preserve">Currently </w:t>
            </w:r>
            <w:proofErr w:type="spellStart"/>
            <w:r w:rsidRPr="00F918BB">
              <w:t>Tangata</w:t>
            </w:r>
            <w:proofErr w:type="spellEnd"/>
            <w:r w:rsidRPr="00F918BB">
              <w:t xml:space="preserve"> whenua are largely not included in this roadmap. To make the point again - his action plan should not replace He Korowai </w:t>
            </w:r>
            <w:proofErr w:type="spellStart"/>
            <w:r w:rsidRPr="00F918BB">
              <w:t>oranga</w:t>
            </w:r>
            <w:proofErr w:type="spellEnd"/>
            <w:r w:rsidRPr="00F918BB">
              <w:t xml:space="preserve"> but should provide the necessary conditions and developments so that He Korowai </w:t>
            </w:r>
            <w:proofErr w:type="spellStart"/>
            <w:r w:rsidRPr="00F918BB">
              <w:t>Oranga</w:t>
            </w:r>
            <w:proofErr w:type="spellEnd"/>
            <w:r w:rsidRPr="00F918BB">
              <w:t xml:space="preserve"> can be implemented in the New Zealand Health Sector. </w:t>
            </w:r>
          </w:p>
          <w:p w:rsidR="0012328A" w:rsidRPr="00F918BB" w:rsidRDefault="0012328A" w:rsidP="0098623F">
            <w:pPr>
              <w:shd w:val="clear" w:color="auto" w:fill="FFFFFF"/>
            </w:pPr>
          </w:p>
          <w:p w:rsidR="0012328A" w:rsidRPr="00F918BB" w:rsidRDefault="0012328A" w:rsidP="0098623F">
            <w:pPr>
              <w:pStyle w:val="ListParagraph"/>
              <w:numPr>
                <w:ilvl w:val="0"/>
                <w:numId w:val="32"/>
              </w:numPr>
              <w:spacing w:after="0" w:line="240" w:lineRule="auto"/>
              <w:rPr>
                <w:b/>
              </w:rPr>
            </w:pPr>
            <w:r w:rsidRPr="00F918BB">
              <w:rPr>
                <w:b/>
              </w:rPr>
              <w:t xml:space="preserve">Select 5 – 10 vital actions that will make the biggest difference to bringing to life </w:t>
            </w:r>
            <w:proofErr w:type="spellStart"/>
            <w:proofErr w:type="gramStart"/>
            <w:r w:rsidRPr="00F918BB">
              <w:rPr>
                <w:b/>
              </w:rPr>
              <w:t>te</w:t>
            </w:r>
            <w:proofErr w:type="spellEnd"/>
            <w:proofErr w:type="gramEnd"/>
            <w:r w:rsidRPr="00F918BB">
              <w:rPr>
                <w:b/>
              </w:rPr>
              <w:t xml:space="preserve"> </w:t>
            </w:r>
            <w:proofErr w:type="spellStart"/>
            <w:r w:rsidRPr="00F918BB">
              <w:rPr>
                <w:b/>
              </w:rPr>
              <w:t>tiriti</w:t>
            </w:r>
            <w:proofErr w:type="spellEnd"/>
            <w:r w:rsidRPr="00F918BB">
              <w:rPr>
                <w:b/>
              </w:rPr>
              <w:t xml:space="preserve"> in the health sector and make a difference to </w:t>
            </w:r>
            <w:proofErr w:type="spellStart"/>
            <w:r w:rsidRPr="00F918BB">
              <w:rPr>
                <w:b/>
              </w:rPr>
              <w:t>tangata</w:t>
            </w:r>
            <w:proofErr w:type="spellEnd"/>
            <w:r w:rsidRPr="00F918BB">
              <w:rPr>
                <w:b/>
              </w:rPr>
              <w:t xml:space="preserve"> whenua wellness. </w:t>
            </w:r>
          </w:p>
          <w:p w:rsidR="0012328A" w:rsidRPr="00F918BB" w:rsidRDefault="0012328A" w:rsidP="0098623F">
            <w:pPr>
              <w:shd w:val="clear" w:color="auto" w:fill="FFFFFF"/>
            </w:pPr>
          </w:p>
          <w:p w:rsidR="0012328A" w:rsidRPr="00F918BB" w:rsidRDefault="0012328A" w:rsidP="0098623F">
            <w:pPr>
              <w:shd w:val="clear" w:color="auto" w:fill="FFFFFF"/>
            </w:pPr>
            <w:r w:rsidRPr="00F918BB">
              <w:t>Suggestions to be included as actions</w:t>
            </w:r>
          </w:p>
          <w:p w:rsidR="0012328A" w:rsidRPr="00F918BB" w:rsidRDefault="0012328A" w:rsidP="0098623F">
            <w:pPr>
              <w:ind w:left="720"/>
              <w:rPr>
                <w:b/>
              </w:rPr>
            </w:pPr>
          </w:p>
          <w:p w:rsidR="0012328A" w:rsidRPr="00F918BB" w:rsidRDefault="0012328A" w:rsidP="0098623F">
            <w:pPr>
              <w:pStyle w:val="ListParagraph"/>
              <w:numPr>
                <w:ilvl w:val="0"/>
                <w:numId w:val="33"/>
              </w:numPr>
              <w:spacing w:after="0" w:line="240" w:lineRule="auto"/>
              <w:ind w:left="459"/>
            </w:pPr>
            <w:r w:rsidRPr="00F918BB">
              <w:t xml:space="preserve">An honest evaluation is required to ascertain how well </w:t>
            </w:r>
            <w:proofErr w:type="spellStart"/>
            <w:r w:rsidRPr="00F918BB">
              <w:t>Te</w:t>
            </w:r>
            <w:proofErr w:type="spellEnd"/>
            <w:r w:rsidRPr="00F918BB">
              <w:t xml:space="preserve"> </w:t>
            </w:r>
            <w:proofErr w:type="spellStart"/>
            <w:r w:rsidRPr="00F918BB">
              <w:t>Tiriti</w:t>
            </w:r>
            <w:proofErr w:type="spellEnd"/>
            <w:r w:rsidRPr="00F918BB">
              <w:t xml:space="preserve"> is being acknowledged and actioned in the New Zealand Health sector. Partnership, Participation and Protection of </w:t>
            </w:r>
            <w:proofErr w:type="spellStart"/>
            <w:r w:rsidRPr="00F918BB">
              <w:t>tangata</w:t>
            </w:r>
            <w:proofErr w:type="spellEnd"/>
            <w:r w:rsidRPr="00F918BB">
              <w:t xml:space="preserve"> whenua health in many areas is being eroded and diminishing. Just look at this strategy and ask yourself if this document is a true reflection of the intention of </w:t>
            </w:r>
            <w:proofErr w:type="spellStart"/>
            <w:r w:rsidRPr="00F918BB">
              <w:t>Te</w:t>
            </w:r>
            <w:proofErr w:type="spellEnd"/>
            <w:r w:rsidRPr="00F918BB">
              <w:t xml:space="preserve"> </w:t>
            </w:r>
            <w:proofErr w:type="spellStart"/>
            <w:r w:rsidRPr="00F918BB">
              <w:t>Tiriti</w:t>
            </w:r>
            <w:proofErr w:type="spellEnd"/>
            <w:r w:rsidRPr="00F918BB">
              <w:t xml:space="preserve"> o Waitangi? There are many threads to this work and much of it is sitting ready to be brought together in a single picture. Other areas may need some work.  </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Develop an investment Plan for </w:t>
            </w:r>
            <w:proofErr w:type="spellStart"/>
            <w:r w:rsidRPr="00F918BB">
              <w:t>tangata</w:t>
            </w:r>
            <w:proofErr w:type="spellEnd"/>
            <w:r w:rsidRPr="00F918BB">
              <w:t xml:space="preserve"> whenua health</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Create a regular monitoring report to measure and disseminate information on progress on </w:t>
            </w:r>
            <w:proofErr w:type="spellStart"/>
            <w:r w:rsidRPr="00F918BB">
              <w:t>actioning</w:t>
            </w:r>
            <w:proofErr w:type="spellEnd"/>
            <w:r w:rsidRPr="00F918BB">
              <w:t xml:space="preserve"> </w:t>
            </w:r>
            <w:proofErr w:type="spellStart"/>
            <w:r w:rsidRPr="00F918BB">
              <w:t>Te</w:t>
            </w:r>
            <w:proofErr w:type="spellEnd"/>
            <w:r w:rsidRPr="00F918BB">
              <w:t xml:space="preserve"> </w:t>
            </w:r>
            <w:proofErr w:type="spellStart"/>
            <w:r w:rsidRPr="00F918BB">
              <w:t>Tiriti</w:t>
            </w:r>
            <w:proofErr w:type="spellEnd"/>
            <w:r w:rsidRPr="00F918BB">
              <w:t xml:space="preserve"> in the New Zealand Health system utilising RBA and infographics that are meaningful to the sector and to </w:t>
            </w:r>
            <w:proofErr w:type="spellStart"/>
            <w:r w:rsidRPr="00F918BB">
              <w:t>tangata</w:t>
            </w:r>
            <w:proofErr w:type="spellEnd"/>
            <w:r w:rsidRPr="00F918BB">
              <w:t xml:space="preserve"> </w:t>
            </w:r>
            <w:proofErr w:type="gramStart"/>
            <w:r w:rsidRPr="00F918BB">
              <w:t>whenua .</w:t>
            </w:r>
            <w:proofErr w:type="gramEnd"/>
            <w:r w:rsidRPr="00F918BB">
              <w:t xml:space="preserve"> </w:t>
            </w:r>
          </w:p>
          <w:p w:rsidR="0012328A" w:rsidRPr="00F918BB" w:rsidRDefault="0012328A" w:rsidP="0098623F">
            <w:pPr>
              <w:shd w:val="clear" w:color="auto" w:fill="FFFFFF"/>
            </w:pPr>
          </w:p>
          <w:p w:rsidR="0012328A" w:rsidRPr="00F918BB" w:rsidRDefault="0012328A" w:rsidP="0098623F">
            <w:pPr>
              <w:shd w:val="clear" w:color="auto" w:fill="FFFFFF"/>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12328A" w:rsidRPr="00F918BB" w:rsidTr="0098623F">
        <w:trPr>
          <w:cantSplit/>
          <w:trHeight w:val="1418"/>
        </w:trPr>
        <w:tc>
          <w:tcPr>
            <w:tcW w:w="8789" w:type="dxa"/>
          </w:tcPr>
          <w:p w:rsidR="0012328A" w:rsidRPr="00F918BB" w:rsidRDefault="0012328A" w:rsidP="0098623F">
            <w:pPr>
              <w:pStyle w:val="TableText"/>
            </w:pPr>
            <w:r w:rsidRPr="00F918BB">
              <w:t xml:space="preserve">See section above to create a TOW in action report and add case studies and vignettes about the reality for </w:t>
            </w:r>
            <w:proofErr w:type="spellStart"/>
            <w:r w:rsidRPr="00F918BB">
              <w:t>tangata</w:t>
            </w:r>
            <w:proofErr w:type="spellEnd"/>
            <w:r w:rsidRPr="00F918BB">
              <w:t xml:space="preserve"> whenua. Not only </w:t>
            </w:r>
            <w:proofErr w:type="gramStart"/>
            <w:r w:rsidRPr="00F918BB">
              <w:t xml:space="preserve">the feel good stories as the reality is many </w:t>
            </w:r>
            <w:proofErr w:type="spellStart"/>
            <w:r w:rsidRPr="00F918BB">
              <w:t>tangata</w:t>
            </w:r>
            <w:proofErr w:type="spellEnd"/>
            <w:r w:rsidRPr="00F918BB">
              <w:t xml:space="preserve"> whenua have</w:t>
            </w:r>
            <w:proofErr w:type="gramEnd"/>
            <w:r w:rsidRPr="00F918BB">
              <w:t xml:space="preserve"> negative experience and outcomes. Show true leadership by being willing to learn from reality. </w:t>
            </w:r>
          </w:p>
        </w:tc>
      </w:tr>
    </w:tbl>
    <w:p w:rsidR="0012328A" w:rsidRPr="00F918BB" w:rsidRDefault="0012328A" w:rsidP="0012328A"/>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r w:rsidRPr="00F918BB">
        <w:lastRenderedPageBreak/>
        <w:t>Any other matters</w:t>
      </w:r>
    </w:p>
    <w:p w:rsidR="0012328A" w:rsidRPr="00F918BB" w:rsidRDefault="0012328A" w:rsidP="0012328A">
      <w:pPr>
        <w:spacing w:after="120"/>
        <w:ind w:left="567" w:hanging="567"/>
      </w:pPr>
      <w:r w:rsidRPr="00F918BB">
        <w:t>7</w:t>
      </w:r>
      <w:r w:rsidRPr="00F918BB">
        <w:tab/>
        <w:t>Are there any other comments you want to make as part of your submission?</w:t>
      </w: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tblGrid>
      <w:tr w:rsidR="0012328A" w:rsidRPr="00F918BB" w:rsidTr="0098623F">
        <w:trPr>
          <w:cantSplit/>
          <w:trHeight w:val="1418"/>
        </w:trPr>
        <w:tc>
          <w:tcPr>
            <w:tcW w:w="8931" w:type="dxa"/>
          </w:tcPr>
          <w:p w:rsidR="0012328A" w:rsidRPr="00F918BB" w:rsidRDefault="0012328A" w:rsidP="0098623F">
            <w:r w:rsidRPr="00F918BB">
              <w:t xml:space="preserve">1) Since March 2011 the government’s commitment to making </w:t>
            </w:r>
            <w:proofErr w:type="spellStart"/>
            <w:r w:rsidRPr="00F918BB">
              <w:t>Aotearoa</w:t>
            </w:r>
            <w:proofErr w:type="spellEnd"/>
            <w:r w:rsidRPr="00F918BB">
              <w:t xml:space="preserve"> New Zealand a </w:t>
            </w:r>
            <w:proofErr w:type="spellStart"/>
            <w:r w:rsidRPr="00F918BB">
              <w:t>Smokefree</w:t>
            </w:r>
            <w:proofErr w:type="spellEnd"/>
            <w:r w:rsidRPr="00F918BB">
              <w:t xml:space="preserve"> nation by 2025 has encouraged the tobacco control sector to refocus its programme of action to rise to this challenge. This was an affirmative response to a comprehensive report of the Maori Affairs Select Committee, on the tobacco industry in </w:t>
            </w:r>
            <w:proofErr w:type="spellStart"/>
            <w:proofErr w:type="gramStart"/>
            <w:r w:rsidRPr="00F918BB">
              <w:t>Aotearoa</w:t>
            </w:r>
            <w:proofErr w:type="spellEnd"/>
            <w:r w:rsidRPr="00F918BB">
              <w:t xml:space="preserve">  New</w:t>
            </w:r>
            <w:proofErr w:type="gramEnd"/>
            <w:r w:rsidRPr="00F918BB">
              <w:t xml:space="preserve"> Zealand and the consequences of tobacco use for Maori. This report made clear that to achieve this ambitious goal, new and innovative measures were needed that would empower more smokers to break free from tobacco addiction. Without innovations and a targeted approach to our tobacco control programme, inequities between Maori and non-Maori New Zealanders caused by tobacco use would continue, and the &lt;5% prevalence goal of the nation would not be achieved.</w:t>
            </w:r>
          </w:p>
          <w:p w:rsidR="0012328A" w:rsidRPr="00F918BB" w:rsidRDefault="0012328A" w:rsidP="0098623F"/>
          <w:p w:rsidR="0012328A" w:rsidRPr="00F918BB" w:rsidRDefault="0012328A" w:rsidP="0098623F">
            <w:r w:rsidRPr="00F918BB">
              <w:t xml:space="preserve">Robust modelling of prevalence rates to 2025, however, indicate that efforts to date are still not enough to achieve the </w:t>
            </w:r>
            <w:proofErr w:type="spellStart"/>
            <w:r w:rsidRPr="00F918BB">
              <w:t>Smokefree</w:t>
            </w:r>
            <w:proofErr w:type="spellEnd"/>
            <w:r w:rsidRPr="00F918BB">
              <w:t xml:space="preserve"> 2025 goal.  More must be done to de-normalise tobacco use by restricting supply and reducing visibility. We have been promised that separate tobacco control roadmap is to be developed: we consider that that biggest deficit of the draft Health Strategy is </w:t>
            </w:r>
          </w:p>
          <w:p w:rsidR="0012328A" w:rsidRPr="00F918BB" w:rsidRDefault="0012328A" w:rsidP="0098623F">
            <w:proofErr w:type="gramStart"/>
            <w:r w:rsidRPr="00F918BB">
              <w:t>that</w:t>
            </w:r>
            <w:proofErr w:type="gramEnd"/>
            <w:r w:rsidRPr="00F918BB">
              <w:t xml:space="preserve"> it fails to adequately address New Zealand’s biggest killer of Maori, tobacco.</w:t>
            </w:r>
          </w:p>
          <w:p w:rsidR="0012328A" w:rsidRPr="00F918BB" w:rsidRDefault="0012328A" w:rsidP="0098623F"/>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The environment is not adequately addressed as a determinant of health outcome in this strategy. Health promotion and advocacy needs adequate funding to:</w:t>
            </w: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expose the rogue industries within New Zealand that promote dangerous addictive products to children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build public support for a comprehensive government programme of regulatory interventions </w:t>
            </w:r>
          </w:p>
          <w:p w:rsidR="0012328A" w:rsidRPr="00F918BB" w:rsidRDefault="0012328A" w:rsidP="0098623F">
            <w:pPr>
              <w:pStyle w:val="NormalWeb"/>
              <w:ind w:left="720"/>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There is but one reference to </w:t>
            </w:r>
            <w:proofErr w:type="spellStart"/>
            <w:r w:rsidRPr="00F918BB">
              <w:rPr>
                <w:rFonts w:ascii="Georgia" w:hAnsi="Georgia" w:cs="Arial"/>
                <w:color w:val="000000"/>
                <w:sz w:val="20"/>
                <w:szCs w:val="20"/>
              </w:rPr>
              <w:t>Smokefree</w:t>
            </w:r>
            <w:proofErr w:type="spellEnd"/>
            <w:r w:rsidRPr="00F918BB">
              <w:rPr>
                <w:rFonts w:ascii="Georgia" w:hAnsi="Georgia" w:cs="Arial"/>
                <w:color w:val="000000"/>
                <w:sz w:val="20"/>
                <w:szCs w:val="20"/>
              </w:rPr>
              <w:t xml:space="preserve"> homes promotion on point c of Action 6: this is inadequate and we recommend a comprehensive tobacco control response to both the private, public and online environments of children and ways that tobacco is still being normalised within them.</w:t>
            </w:r>
          </w:p>
          <w:p w:rsidR="0012328A" w:rsidRPr="00F918BB" w:rsidRDefault="0012328A" w:rsidP="0098623F">
            <w:pPr>
              <w:pStyle w:val="NormalWeb"/>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We support action 8, to develop and implement a health outcome focused framework, so long as it emphasises measures to reduce supply and demand for tobacco through adequately funded health promotion and tobacco control advocacy.</w:t>
            </w:r>
          </w:p>
          <w:p w:rsidR="0012328A" w:rsidRPr="00F918BB" w:rsidRDefault="0012328A" w:rsidP="0098623F">
            <w:pPr>
              <w:rPr>
                <w:rFonts w:ascii="Trebuchet MS" w:hAnsi="Trebuchet MS"/>
              </w:rPr>
            </w:pPr>
          </w:p>
          <w:p w:rsidR="0012328A" w:rsidRPr="00F918BB" w:rsidRDefault="0012328A" w:rsidP="0098623F">
            <w:r w:rsidRPr="00F918BB">
              <w:t xml:space="preserve">2) We cannot see ourselves in this document – save for the disparity statements which talk about Maori inequalities. Consider sharing our innovations and evidence of Maori health gains. </w:t>
            </w:r>
          </w:p>
          <w:p w:rsidR="0012328A" w:rsidRPr="00F918BB" w:rsidRDefault="0012328A" w:rsidP="0098623F">
            <w:r w:rsidRPr="00F918BB">
              <w:t xml:space="preserve"> </w:t>
            </w:r>
          </w:p>
          <w:p w:rsidR="0012328A" w:rsidRPr="00F918BB" w:rsidRDefault="0012328A" w:rsidP="0098623F">
            <w:r w:rsidRPr="00F918BB">
              <w:t xml:space="preserve">3) There is no proactive response to improving Maori health. Draw upon and recognise traditional Maori wisdom and frameworks as valued as part of the body of knowledge of wellness in </w:t>
            </w:r>
            <w:proofErr w:type="spellStart"/>
            <w:proofErr w:type="gramStart"/>
            <w:r w:rsidRPr="00F918BB">
              <w:t>Aotearoa</w:t>
            </w:r>
            <w:proofErr w:type="spellEnd"/>
            <w:r w:rsidRPr="00F918BB">
              <w:t xml:space="preserve">  NZ</w:t>
            </w:r>
            <w:proofErr w:type="gramEnd"/>
            <w:r w:rsidRPr="00F918BB">
              <w:t xml:space="preserve">. </w:t>
            </w:r>
          </w:p>
          <w:p w:rsidR="0012328A" w:rsidRPr="00F918BB" w:rsidRDefault="0012328A" w:rsidP="0098623F">
            <w:r w:rsidRPr="00F918BB">
              <w:t xml:space="preserve"> </w:t>
            </w:r>
          </w:p>
        </w:tc>
      </w:tr>
    </w:tbl>
    <w:p w:rsidR="0012328A" w:rsidRPr="00F918BB" w:rsidRDefault="0012328A" w:rsidP="0012328A"/>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404</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roofErr w:type="spellStart"/>
            <w:r w:rsidRPr="00F918BB">
              <w:rPr>
                <w:rFonts w:ascii="Microsoft Sans Serif" w:hAnsi="Microsoft Sans Serif" w:cs="Microsoft Sans Serif"/>
              </w:rPr>
              <w:t>Kahutia</w:t>
            </w:r>
            <w:proofErr w:type="spellEnd"/>
            <w:r w:rsidRPr="00F918BB">
              <w:rPr>
                <w:rFonts w:ascii="Microsoft Sans Serif" w:hAnsi="Microsoft Sans Serif" w:cs="Microsoft Sans Serif"/>
              </w:rPr>
              <w:t xml:space="preserve"> </w:t>
            </w:r>
            <w:proofErr w:type="spellStart"/>
            <w:r w:rsidRPr="00F918BB">
              <w:rPr>
                <w:rFonts w:ascii="Microsoft Sans Serif" w:hAnsi="Microsoft Sans Serif" w:cs="Microsoft Sans Serif"/>
              </w:rPr>
              <w:t>terangi</w:t>
            </w:r>
            <w:proofErr w:type="spellEnd"/>
            <w:r w:rsidRPr="00F918BB">
              <w:rPr>
                <w:rFonts w:ascii="Microsoft Sans Serif" w:hAnsi="Microsoft Sans Serif" w:cs="Microsoft Sans Serif"/>
              </w:rPr>
              <w:t xml:space="preserve"> Fahey</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
        </w:tc>
      </w:tr>
    </w:tbl>
    <w:p w:rsidR="0012328A" w:rsidRPr="00F918BB" w:rsidRDefault="0012328A" w:rsidP="0012328A">
      <w:pPr>
        <w:pStyle w:val="Title"/>
        <w:ind w:right="-426"/>
        <w:rPr>
          <w:sz w:val="32"/>
          <w:szCs w:val="32"/>
        </w:rPr>
      </w:pPr>
      <w:r w:rsidRPr="00F918BB">
        <w:rPr>
          <w:sz w:val="32"/>
          <w:szCs w:val="32"/>
        </w:rPr>
        <w:t xml:space="preserve">Submission in response to the draft update of the New Zealand Health Strategy Consultation </w:t>
      </w:r>
    </w:p>
    <w:p w:rsidR="0012328A" w:rsidRPr="00F918BB" w:rsidRDefault="0012328A" w:rsidP="0012328A">
      <w:pPr>
        <w:rPr>
          <w:spacing w:val="-2"/>
        </w:rPr>
      </w:pPr>
      <w:r w:rsidRPr="00F918BB">
        <w:rPr>
          <w:spacing w:val="-2"/>
        </w:rPr>
        <w:t xml:space="preserve"> </w:t>
      </w:r>
    </w:p>
    <w:p w:rsidR="0012328A" w:rsidRPr="00F918BB" w:rsidRDefault="0012328A" w:rsidP="0012328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proofErr w:type="spellStart"/>
            <w:r w:rsidRPr="00F918BB">
              <w:rPr>
                <w:rFonts w:cs="Arial"/>
                <w:sz w:val="18"/>
                <w:szCs w:val="18"/>
              </w:rPr>
              <w:t>Kahutia</w:t>
            </w:r>
            <w:proofErr w:type="spellEnd"/>
            <w:r w:rsidRPr="00F918BB">
              <w:rPr>
                <w:rFonts w:cs="Arial"/>
                <w:sz w:val="18"/>
                <w:szCs w:val="18"/>
              </w:rPr>
              <w:t xml:space="preserve"> </w:t>
            </w:r>
            <w:proofErr w:type="spellStart"/>
            <w:r w:rsidRPr="00F918BB">
              <w:rPr>
                <w:rFonts w:cs="Arial"/>
                <w:sz w:val="18"/>
                <w:szCs w:val="18"/>
              </w:rPr>
              <w:t>terangi</w:t>
            </w:r>
            <w:proofErr w:type="spellEnd"/>
            <w:r w:rsidRPr="00F918BB">
              <w:rPr>
                <w:rFonts w:cs="Arial"/>
                <w:sz w:val="18"/>
                <w:szCs w:val="18"/>
              </w:rPr>
              <w:t xml:space="preserve"> Fahey</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r w:rsidR="00BD4C91" w:rsidRPr="00F918BB">
              <w:rPr>
                <w:rFonts w:ascii="Arial" w:hAnsi="Arial" w:cs="Arial"/>
                <w:sz w:val="18"/>
                <w:szCs w:val="18"/>
              </w:rPr>
              <w:t xml:space="preserve"> </w:t>
            </w:r>
            <w:r w:rsidR="00BD4C91" w:rsidRPr="00F918BB">
              <w:rPr>
                <w:rFonts w:ascii="Arial" w:hAnsi="Arial" w:cs="Arial"/>
              </w:rPr>
              <w:t>[redacted]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r w:rsidR="00BD4C91" w:rsidRPr="00F918BB">
              <w:rPr>
                <w:rFonts w:ascii="Arial" w:hAnsi="Arial" w:cs="Arial"/>
                <w:sz w:val="18"/>
                <w:szCs w:val="18"/>
              </w:rPr>
              <w:t xml:space="preserve"> </w:t>
            </w:r>
            <w:r w:rsidR="00BD4C91" w:rsidRPr="00F918BB">
              <w:rPr>
                <w:rFonts w:ascii="Arial" w:hAnsi="Arial" w:cs="Arial"/>
              </w:rPr>
              <w:t>[redacted]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t>√</w:t>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rPr>
        <w:t>√</w:t>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t>√</w:t>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 xml:space="preserve">Other </w:t>
      </w:r>
      <w:r w:rsidRPr="00F918BB">
        <w:rPr>
          <w:rFonts w:cs="Arial"/>
          <w:i/>
          <w:iCs/>
          <w:sz w:val="18"/>
        </w:rPr>
        <w:t>(please specify)</w:t>
      </w:r>
      <w:r w:rsidRPr="00F918BB">
        <w:rPr>
          <w:rFonts w:cs="Arial"/>
          <w:iCs/>
        </w:rPr>
        <w:t xml:space="preserve">: </w:t>
      </w:r>
    </w:p>
    <w:p w:rsidR="0012328A" w:rsidRPr="00F918BB" w:rsidRDefault="0012328A" w:rsidP="0012328A"/>
    <w:p w:rsidR="0012328A" w:rsidRPr="00F918BB" w:rsidRDefault="0012328A" w:rsidP="0012328A">
      <w:r w:rsidRPr="00F918BB">
        <w:br w:type="page"/>
      </w:r>
    </w:p>
    <w:p w:rsidR="0012328A" w:rsidRPr="00F918BB" w:rsidRDefault="0012328A" w:rsidP="0012328A">
      <w:pPr>
        <w:pStyle w:val="Heading2"/>
      </w:pPr>
      <w:r w:rsidRPr="00F918BB">
        <w:lastRenderedPageBreak/>
        <w:t>Consultation questions</w:t>
      </w:r>
    </w:p>
    <w:p w:rsidR="0012328A" w:rsidRPr="00F918BB" w:rsidRDefault="0012328A" w:rsidP="0012328A">
      <w:pPr>
        <w:rPr>
          <w:rFonts w:eastAsia="Calibri"/>
        </w:rPr>
      </w:pPr>
      <w:r w:rsidRPr="00F918BB">
        <w:rPr>
          <w:rFonts w:eastAsia="Calibr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Calibr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7"/>
      </w:tblGrid>
      <w:tr w:rsidR="0012328A" w:rsidRPr="00F918BB" w:rsidTr="0098623F">
        <w:trPr>
          <w:cantSplit/>
          <w:trHeight w:val="1559"/>
        </w:trPr>
        <w:tc>
          <w:tcPr>
            <w:tcW w:w="8647" w:type="dxa"/>
          </w:tcPr>
          <w:p w:rsidR="0012328A" w:rsidRPr="00F918BB" w:rsidRDefault="0012328A" w:rsidP="0098623F">
            <w:pPr>
              <w:rPr>
                <w:b/>
              </w:rPr>
            </w:pPr>
            <w:r w:rsidRPr="00F918BB">
              <w:rPr>
                <w:b/>
              </w:rPr>
              <w:t xml:space="preserve">1) Add the challenge of real and meaningful </w:t>
            </w:r>
            <w:proofErr w:type="spellStart"/>
            <w:r w:rsidRPr="00F918BB">
              <w:rPr>
                <w:b/>
              </w:rPr>
              <w:t>actioning</w:t>
            </w:r>
            <w:proofErr w:type="spellEnd"/>
            <w:r w:rsidRPr="00F918BB">
              <w:rPr>
                <w:b/>
              </w:rPr>
              <w:t xml:space="preserve">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Health system.</w:t>
            </w:r>
          </w:p>
          <w:p w:rsidR="0012328A" w:rsidRPr="00F918BB" w:rsidRDefault="0012328A" w:rsidP="0098623F">
            <w:pPr>
              <w:rPr>
                <w:b/>
              </w:rPr>
            </w:pPr>
          </w:p>
          <w:p w:rsidR="0012328A" w:rsidRPr="00F918BB" w:rsidRDefault="0012328A" w:rsidP="0098623F">
            <w:r w:rsidRPr="00F918BB">
              <w:t xml:space="preserve">Currently the different relationships and mechanisms in place to action </w:t>
            </w:r>
            <w:proofErr w:type="spellStart"/>
            <w:r w:rsidRPr="00F918BB">
              <w:t>Te</w:t>
            </w:r>
            <w:proofErr w:type="spellEnd"/>
            <w:r w:rsidRPr="00F918BB">
              <w:t xml:space="preserve"> </w:t>
            </w:r>
            <w:proofErr w:type="spellStart"/>
            <w:r w:rsidRPr="00F918BB">
              <w:t>Tiriti</w:t>
            </w:r>
            <w:proofErr w:type="spellEnd"/>
            <w:r w:rsidRPr="00F918BB">
              <w:t xml:space="preserve"> in the NZ health system are variable in their effectiveness. </w:t>
            </w:r>
          </w:p>
          <w:p w:rsidR="0012328A" w:rsidRPr="00F918BB" w:rsidRDefault="0012328A" w:rsidP="0098623F">
            <w:pPr>
              <w:rPr>
                <w:b/>
              </w:rPr>
            </w:pPr>
          </w:p>
          <w:p w:rsidR="0012328A" w:rsidRPr="00F918BB" w:rsidRDefault="0012328A" w:rsidP="0098623F">
            <w:r w:rsidRPr="00F918BB">
              <w:t xml:space="preserve">As </w:t>
            </w:r>
            <w:proofErr w:type="spellStart"/>
            <w:r w:rsidRPr="00F918BB">
              <w:t>tangata</w:t>
            </w:r>
            <w:proofErr w:type="spellEnd"/>
            <w:r w:rsidRPr="00F918BB">
              <w:t xml:space="preserve"> whenua we acknowledge the whole </w:t>
            </w:r>
            <w:proofErr w:type="spellStart"/>
            <w:r w:rsidRPr="00F918BB">
              <w:t>Tiriti</w:t>
            </w:r>
            <w:proofErr w:type="spellEnd"/>
            <w:r w:rsidRPr="00F918BB">
              <w:t xml:space="preserve"> document and emphasise the First </w:t>
            </w:r>
            <w:proofErr w:type="spellStart"/>
            <w:r w:rsidRPr="00F918BB">
              <w:t>Tiriti</w:t>
            </w:r>
            <w:proofErr w:type="spellEnd"/>
            <w:r w:rsidRPr="00F918BB">
              <w:t xml:space="preserve"> in </w:t>
            </w:r>
            <w:proofErr w:type="spellStart"/>
            <w:r w:rsidRPr="00F918BB">
              <w:t>te</w:t>
            </w:r>
            <w:proofErr w:type="spellEnd"/>
            <w:r w:rsidRPr="00F918BB">
              <w:t xml:space="preserve"> reo Maori – preamble and all articles. </w:t>
            </w:r>
          </w:p>
          <w:p w:rsidR="0012328A" w:rsidRPr="00F918BB" w:rsidRDefault="0012328A" w:rsidP="0098623F"/>
          <w:p w:rsidR="0012328A" w:rsidRPr="00F918BB" w:rsidRDefault="0012328A" w:rsidP="0098623F">
            <w:r w:rsidRPr="00F918BB">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rsidRPr="00F918BB">
              <w:t>Tiriti</w:t>
            </w:r>
            <w:proofErr w:type="spellEnd"/>
            <w:r w:rsidRPr="00F918BB">
              <w:t xml:space="preserve"> but converse with the MOH using the principles of </w:t>
            </w:r>
            <w:proofErr w:type="spellStart"/>
            <w:r w:rsidRPr="00F918BB">
              <w:t>Te</w:t>
            </w:r>
            <w:proofErr w:type="spellEnd"/>
            <w:r w:rsidRPr="00F918BB">
              <w:t xml:space="preserve"> </w:t>
            </w:r>
            <w:proofErr w:type="spellStart"/>
            <w:r w:rsidRPr="00F918BB">
              <w:t>Tiriti</w:t>
            </w:r>
            <w:proofErr w:type="spellEnd"/>
            <w:r w:rsidRPr="00F918BB">
              <w:t xml:space="preserve">. </w:t>
            </w:r>
          </w:p>
          <w:p w:rsidR="0012328A" w:rsidRPr="00F918BB" w:rsidRDefault="0012328A" w:rsidP="0098623F"/>
          <w:p w:rsidR="0012328A" w:rsidRPr="00F918BB" w:rsidRDefault="0012328A" w:rsidP="0098623F"/>
          <w:p w:rsidR="0012328A" w:rsidRPr="00F918BB" w:rsidRDefault="0012328A" w:rsidP="0098623F">
            <w:pPr>
              <w:rPr>
                <w:b/>
              </w:rPr>
            </w:pPr>
            <w:r w:rsidRPr="00F918BB">
              <w:rPr>
                <w:b/>
              </w:rPr>
              <w:t xml:space="preserve">2) Demonstrate your acknowledgement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from start to finish within document. </w:t>
            </w:r>
          </w:p>
          <w:p w:rsidR="0012328A" w:rsidRPr="00F918BB" w:rsidRDefault="0012328A" w:rsidP="0098623F"/>
          <w:p w:rsidR="0012328A" w:rsidRPr="00F918BB" w:rsidRDefault="0012328A" w:rsidP="0098623F">
            <w:r w:rsidRPr="00F918BB">
              <w:t xml:space="preserve">This requires that every section and strategy of the document is explicit in providing the </w:t>
            </w:r>
            <w:proofErr w:type="spellStart"/>
            <w:r w:rsidRPr="00F918BB">
              <w:t>tangata</w:t>
            </w:r>
            <w:proofErr w:type="spellEnd"/>
            <w:r w:rsidRPr="00F918BB">
              <w:t xml:space="preserve"> whenua viewpoints and themes. This includes specific </w:t>
            </w:r>
            <w:proofErr w:type="spellStart"/>
            <w:r w:rsidRPr="00F918BB">
              <w:t>tangata</w:t>
            </w:r>
            <w:proofErr w:type="spellEnd"/>
            <w:r w:rsidRPr="00F918BB">
              <w:t xml:space="preserve"> whenua actions and strong alignment with He Korowai </w:t>
            </w:r>
            <w:proofErr w:type="spellStart"/>
            <w:r w:rsidRPr="00F918BB">
              <w:t>Oranga</w:t>
            </w:r>
            <w:proofErr w:type="spellEnd"/>
            <w:r w:rsidRPr="00F918BB">
              <w:t xml:space="preserve">. </w:t>
            </w:r>
          </w:p>
          <w:p w:rsidR="0012328A" w:rsidRPr="00F918BB" w:rsidRDefault="0012328A" w:rsidP="0098623F"/>
          <w:p w:rsidR="0012328A" w:rsidRPr="00F918BB" w:rsidRDefault="0012328A" w:rsidP="0098623F">
            <w:pPr>
              <w:rPr>
                <w:b/>
              </w:rPr>
            </w:pPr>
            <w:r w:rsidRPr="00F918BB">
              <w:rPr>
                <w:b/>
              </w:rPr>
              <w:t xml:space="preserve">3) Refer to </w:t>
            </w:r>
            <w:proofErr w:type="spellStart"/>
            <w:r w:rsidRPr="00F918BB">
              <w:rPr>
                <w:b/>
              </w:rPr>
              <w:t>M</w:t>
            </w:r>
            <w:r w:rsidRPr="00F918BB">
              <w:rPr>
                <w:rFonts w:ascii="Arial" w:hAnsi="Arial" w:cs="Arial"/>
                <w:b/>
              </w:rPr>
              <w:t>ä</w:t>
            </w:r>
            <w:r w:rsidRPr="00F918BB">
              <w:rPr>
                <w:b/>
              </w:rPr>
              <w:t>ori</w:t>
            </w:r>
            <w:proofErr w:type="spellEnd"/>
            <w:r w:rsidRPr="00F918BB">
              <w:rPr>
                <w:b/>
              </w:rPr>
              <w:t xml:space="preserve"> as </w:t>
            </w:r>
            <w:proofErr w:type="spellStart"/>
            <w:r w:rsidRPr="00F918BB">
              <w:rPr>
                <w:b/>
              </w:rPr>
              <w:t>tangata</w:t>
            </w:r>
            <w:proofErr w:type="spellEnd"/>
            <w:r w:rsidRPr="00F918BB">
              <w:rPr>
                <w:b/>
              </w:rPr>
              <w:t xml:space="preserve"> whenua within the document. </w:t>
            </w:r>
          </w:p>
          <w:p w:rsidR="0012328A" w:rsidRPr="00F918BB" w:rsidRDefault="0012328A" w:rsidP="0098623F"/>
          <w:p w:rsidR="0012328A" w:rsidRPr="00F918BB" w:rsidRDefault="0012328A" w:rsidP="0098623F">
            <w:r w:rsidRPr="00F918BB">
              <w:t xml:space="preserve">We are ethnically </w:t>
            </w:r>
            <w:proofErr w:type="spellStart"/>
            <w:r w:rsidRPr="00F918BB">
              <w:t>M</w:t>
            </w:r>
            <w:r w:rsidRPr="00F918BB">
              <w:rPr>
                <w:rFonts w:ascii="Arial" w:hAnsi="Arial" w:cs="Arial"/>
              </w:rPr>
              <w:t>ä</w:t>
            </w:r>
            <w:r w:rsidRPr="00F918BB">
              <w:t>ori</w:t>
            </w:r>
            <w:proofErr w:type="spellEnd"/>
            <w:r w:rsidRPr="00F918BB">
              <w:t xml:space="preserve"> and from our world view we are </w:t>
            </w:r>
            <w:proofErr w:type="spellStart"/>
            <w:r w:rsidRPr="00F918BB">
              <w:rPr>
                <w:b/>
              </w:rPr>
              <w:t>tangata</w:t>
            </w:r>
            <w:proofErr w:type="spellEnd"/>
            <w:r w:rsidRPr="00F918BB">
              <w:rPr>
                <w:b/>
              </w:rPr>
              <w:t xml:space="preserve"> whenua</w:t>
            </w:r>
            <w:r w:rsidRPr="00F918BB">
              <w:t xml:space="preserve">. This recognises our unique position as the indigenous people of </w:t>
            </w:r>
            <w:proofErr w:type="spellStart"/>
            <w:r w:rsidRPr="00F918BB">
              <w:t>Aotearoa</w:t>
            </w:r>
            <w:proofErr w:type="spellEnd"/>
            <w:r w:rsidRPr="00F918BB">
              <w:t xml:space="preserve"> New Zealand and the partner to </w:t>
            </w:r>
            <w:proofErr w:type="spellStart"/>
            <w:r w:rsidRPr="00F918BB">
              <w:t>Te</w:t>
            </w:r>
            <w:proofErr w:type="spellEnd"/>
            <w:r w:rsidRPr="00F918BB">
              <w:t xml:space="preserve"> </w:t>
            </w:r>
            <w:proofErr w:type="spellStart"/>
            <w:r w:rsidRPr="00F918BB">
              <w:t>Tiriti</w:t>
            </w:r>
            <w:proofErr w:type="spellEnd"/>
            <w:r w:rsidRPr="00F918BB">
              <w:t>.</w:t>
            </w:r>
          </w:p>
          <w:p w:rsidR="0012328A" w:rsidRPr="00F918BB" w:rsidRDefault="0012328A" w:rsidP="0098623F"/>
          <w:p w:rsidR="0012328A" w:rsidRPr="00F918BB" w:rsidRDefault="0012328A" w:rsidP="0098623F">
            <w:r w:rsidRPr="00F918BB">
              <w:t xml:space="preserve">This document should not replace He Korowai </w:t>
            </w:r>
            <w:proofErr w:type="spellStart"/>
            <w:r w:rsidRPr="00F918BB">
              <w:t>oranga</w:t>
            </w:r>
            <w:proofErr w:type="spellEnd"/>
            <w:r w:rsidRPr="00F918BB">
              <w:t xml:space="preserve"> but should aim to improve the conditions within the NZ health Sector so that He Korowai </w:t>
            </w:r>
            <w:proofErr w:type="spellStart"/>
            <w:r w:rsidRPr="00F918BB">
              <w:t>Oranga</w:t>
            </w:r>
            <w:proofErr w:type="spellEnd"/>
            <w:r w:rsidRPr="00F918BB">
              <w:t xml:space="preserve"> can be implemented effectively.</w:t>
            </w:r>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pPr>
        <w:rPr>
          <w:rFonts w:eastAsia="Calibri"/>
        </w:rPr>
      </w:pPr>
      <w:r w:rsidRPr="00F918BB">
        <w:rPr>
          <w:rFonts w:eastAsia="Calibri"/>
        </w:rPr>
        <w:t>The statement on page 8 of I. Future Direction seeks to capture the future we want for our health system:</w:t>
      </w:r>
    </w:p>
    <w:p w:rsidR="0012328A" w:rsidRPr="00F918BB" w:rsidRDefault="0012328A" w:rsidP="0012328A">
      <w:pPr>
        <w:pStyle w:val="Quote"/>
        <w:rPr>
          <w:rFonts w:eastAsia="Calibri"/>
          <w:lang w:eastAsia="en-US"/>
        </w:rPr>
      </w:pPr>
      <w:r w:rsidRPr="00F918BB">
        <w:rPr>
          <w:rFonts w:eastAsia="Calibri"/>
          <w:lang w:eastAsia="en-US"/>
        </w:rPr>
        <w:t xml:space="preserve">So that </w:t>
      </w:r>
      <w:r w:rsidRPr="00F918BB">
        <w:rPr>
          <w:rFonts w:eastAsia="Calibri"/>
          <w:b/>
          <w:sz w:val="22"/>
          <w:lang w:eastAsia="en-US"/>
        </w:rPr>
        <w:t>all</w:t>
      </w:r>
      <w:r w:rsidRPr="00F918BB">
        <w:rPr>
          <w:rFonts w:eastAsia="Calibri"/>
          <w:lang w:eastAsia="en-US"/>
        </w:rPr>
        <w:t xml:space="preserve"> New Zealanders </w:t>
      </w:r>
      <w:r w:rsidRPr="00F918BB">
        <w:rPr>
          <w:rFonts w:eastAsia="Calibri"/>
          <w:b/>
          <w:sz w:val="22"/>
          <w:lang w:eastAsia="en-US"/>
        </w:rPr>
        <w:t>live well, stay well, get well</w:t>
      </w:r>
      <w:r w:rsidRPr="00F918BB">
        <w:rPr>
          <w:rFonts w:eastAsia="Calibri"/>
          <w:lang w:eastAsia="en-US"/>
        </w:rPr>
        <w:t xml:space="preserve">, we will be </w:t>
      </w:r>
      <w:r w:rsidRPr="00F918BB">
        <w:rPr>
          <w:rFonts w:eastAsia="Calibri"/>
          <w:b/>
          <w:sz w:val="22"/>
          <w:lang w:eastAsia="en-US"/>
        </w:rPr>
        <w:t>people-powered</w:t>
      </w:r>
      <w:r w:rsidRPr="00F918BB">
        <w:rPr>
          <w:rFonts w:eastAsia="Calibri"/>
          <w:lang w:eastAsia="en-US"/>
        </w:rPr>
        <w:t xml:space="preserve">, providing services </w:t>
      </w:r>
      <w:r w:rsidRPr="00F918BB">
        <w:rPr>
          <w:rFonts w:eastAsia="Calibri"/>
          <w:b/>
          <w:sz w:val="22"/>
          <w:lang w:eastAsia="en-US"/>
        </w:rPr>
        <w:t>closer to home</w:t>
      </w:r>
      <w:r w:rsidRPr="00F918BB">
        <w:rPr>
          <w:rFonts w:eastAsia="Calibri"/>
          <w:lang w:eastAsia="en-US"/>
        </w:rPr>
        <w:t xml:space="preserve">, designed for </w:t>
      </w:r>
      <w:r w:rsidRPr="00F918BB">
        <w:rPr>
          <w:rFonts w:eastAsia="Calibri"/>
          <w:b/>
          <w:sz w:val="22"/>
          <w:lang w:eastAsia="en-US"/>
        </w:rPr>
        <w:t>value and high performance</w:t>
      </w:r>
      <w:r w:rsidRPr="00F918BB">
        <w:rPr>
          <w:rFonts w:eastAsia="Calibri"/>
          <w:lang w:eastAsia="en-US"/>
        </w:rPr>
        <w:t xml:space="preserve">, and working as </w:t>
      </w:r>
      <w:r w:rsidRPr="00F918BB">
        <w:rPr>
          <w:rFonts w:eastAsia="Calibri"/>
          <w:b/>
          <w:sz w:val="22"/>
          <w:lang w:eastAsia="en-US"/>
        </w:rPr>
        <w:t>one team</w:t>
      </w:r>
      <w:r w:rsidRPr="00F918BB">
        <w:rPr>
          <w:rFonts w:eastAsia="Calibri"/>
          <w:lang w:eastAsia="en-US"/>
        </w:rPr>
        <w:t xml:space="preserve"> in a </w:t>
      </w:r>
      <w:r w:rsidRPr="00F918BB">
        <w:rPr>
          <w:rFonts w:eastAsia="Calibri"/>
          <w:b/>
          <w:sz w:val="22"/>
          <w:lang w:eastAsia="en-US"/>
        </w:rPr>
        <w:t>smart system</w:t>
      </w:r>
      <w:r w:rsidRPr="00F918BB">
        <w:rPr>
          <w:rFonts w:eastAsia="Calibri"/>
          <w:lang w:eastAsia="en-US"/>
        </w:rPr>
        <w:t>.</w:t>
      </w:r>
    </w:p>
    <w:p w:rsidR="0012328A" w:rsidRPr="00F918BB" w:rsidRDefault="0012328A" w:rsidP="0012328A">
      <w:pPr>
        <w:rPr>
          <w:rFonts w:eastAsia="Calibri"/>
        </w:rPr>
      </w:pPr>
    </w:p>
    <w:p w:rsidR="0012328A" w:rsidRPr="00F918BB" w:rsidRDefault="0012328A" w:rsidP="0012328A">
      <w:pPr>
        <w:rPr>
          <w:rFonts w:eastAsia="Calibri"/>
        </w:rPr>
      </w:pPr>
    </w:p>
    <w:p w:rsidR="0012328A" w:rsidRPr="00F918BB" w:rsidRDefault="0012328A" w:rsidP="0012328A">
      <w:pPr>
        <w:spacing w:after="120"/>
        <w:ind w:left="567" w:hanging="567"/>
      </w:pPr>
      <w:r w:rsidRPr="00F918BB">
        <w:lastRenderedPageBreak/>
        <w:t>2.</w:t>
      </w:r>
      <w:r w:rsidRPr="00F918BB">
        <w:tab/>
        <w:t>Does the statement capture what you want from New Zealand’s health system? What would you change or suggest instead?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pStyle w:val="TableText"/>
              <w:rPr>
                <w:b/>
              </w:rPr>
            </w:pP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as the founding document of </w:t>
            </w:r>
            <w:proofErr w:type="spellStart"/>
            <w:r w:rsidRPr="00F918BB">
              <w:rPr>
                <w:b/>
              </w:rPr>
              <w:t>Aotearoa</w:t>
            </w:r>
            <w:proofErr w:type="spellEnd"/>
            <w:r w:rsidRPr="00F918BB">
              <w:rPr>
                <w:b/>
              </w:rPr>
              <w:t xml:space="preserve"> is missing</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 xml:space="preserve">The whole person is missing from this direction </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The whanau is missing from the direction and from the whole document</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Life Course approach is needed so that all of the attention is not on older people with little flow of resources to young people and prevention.</w:t>
            </w:r>
          </w:p>
          <w:p w:rsidR="0012328A" w:rsidRPr="00F918BB" w:rsidRDefault="0012328A" w:rsidP="0098623F">
            <w:pPr>
              <w:pStyle w:val="TableText"/>
            </w:pPr>
          </w:p>
        </w:tc>
      </w:tr>
    </w:tbl>
    <w:p w:rsidR="0012328A" w:rsidRPr="00F918BB" w:rsidRDefault="0012328A" w:rsidP="0012328A"/>
    <w:p w:rsidR="0012328A" w:rsidRPr="00F918BB" w:rsidRDefault="0012328A" w:rsidP="0012328A">
      <w:pPr>
        <w:rPr>
          <w:rFonts w:eastAsia="Calibri"/>
        </w:rPr>
      </w:pPr>
      <w:r w:rsidRPr="00F918BB">
        <w:rPr>
          <w:rFonts w:eastAsia="Calibr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Calibr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r w:rsidRPr="00F918BB">
              <w:t xml:space="preserve">On reading the updated version of the strategy, we notice that the </w:t>
            </w:r>
            <w:proofErr w:type="spellStart"/>
            <w:r w:rsidRPr="00F918BB">
              <w:t>Tiriti</w:t>
            </w:r>
            <w:proofErr w:type="spellEnd"/>
            <w:r w:rsidRPr="00F918BB">
              <w:t xml:space="preserve"> principle has dropped from first to nearly last in the list of principles. This strongly signals a reduced priority that the Ministry of Health has for </w:t>
            </w:r>
            <w:proofErr w:type="spellStart"/>
            <w:r w:rsidRPr="00F918BB">
              <w:t>Te</w:t>
            </w:r>
            <w:proofErr w:type="spellEnd"/>
            <w:r w:rsidRPr="00F918BB">
              <w:t xml:space="preserve"> </w:t>
            </w:r>
            <w:proofErr w:type="spellStart"/>
            <w:r w:rsidRPr="00F918BB">
              <w:t>Tiriti</w:t>
            </w:r>
            <w:proofErr w:type="spellEnd"/>
            <w:r w:rsidRPr="00F918BB">
              <w:t xml:space="preserve"> and its special relationship with </w:t>
            </w:r>
            <w:proofErr w:type="spellStart"/>
            <w:r w:rsidRPr="00F918BB">
              <w:t>tangata</w:t>
            </w:r>
            <w:proofErr w:type="spellEnd"/>
            <w:r w:rsidRPr="00F918BB">
              <w:t xml:space="preserve"> whenua. </w:t>
            </w:r>
          </w:p>
          <w:p w:rsidR="0012328A" w:rsidRPr="00F918BB" w:rsidRDefault="0012328A" w:rsidP="0098623F"/>
          <w:p w:rsidR="0012328A" w:rsidRPr="00F918BB" w:rsidRDefault="0012328A" w:rsidP="0098623F">
            <w:r w:rsidRPr="00F918BB">
              <w:t xml:space="preserve">In order to provide a more balanced document with adequate priority and meaningful engagement with </w:t>
            </w:r>
            <w:proofErr w:type="spellStart"/>
            <w:r w:rsidRPr="00F918BB">
              <w:t>Te</w:t>
            </w:r>
            <w:proofErr w:type="spellEnd"/>
            <w:r w:rsidRPr="00F918BB">
              <w:t xml:space="preserve"> </w:t>
            </w:r>
            <w:proofErr w:type="spellStart"/>
            <w:r w:rsidRPr="00F918BB">
              <w:t>Tiriti</w:t>
            </w:r>
            <w:proofErr w:type="spellEnd"/>
            <w:r w:rsidRPr="00F918BB">
              <w:t xml:space="preserve"> and </w:t>
            </w:r>
            <w:proofErr w:type="spellStart"/>
            <w:r w:rsidRPr="00F918BB">
              <w:t>tangata</w:t>
            </w:r>
            <w:proofErr w:type="spellEnd"/>
            <w:r w:rsidRPr="00F918BB">
              <w:t xml:space="preserve"> whenua we recommend:</w:t>
            </w:r>
          </w:p>
          <w:p w:rsidR="0012328A" w:rsidRPr="00F918BB" w:rsidRDefault="0012328A" w:rsidP="0098623F"/>
          <w:p w:rsidR="0012328A" w:rsidRPr="00F918BB" w:rsidRDefault="0012328A" w:rsidP="0098623F">
            <w:pPr>
              <w:pStyle w:val="ListParagraph"/>
              <w:numPr>
                <w:ilvl w:val="0"/>
                <w:numId w:val="31"/>
              </w:numPr>
              <w:spacing w:after="0" w:line="240" w:lineRule="auto"/>
              <w:rPr>
                <w:b/>
              </w:rPr>
            </w:pPr>
            <w:r w:rsidRPr="00F918BB">
              <w:rPr>
                <w:b/>
              </w:rPr>
              <w:t xml:space="preserve">Return the principle for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 its position as the first principle of the Strategy as it was in its predecessor. </w:t>
            </w:r>
          </w:p>
          <w:p w:rsidR="0012328A" w:rsidRPr="00F918BB" w:rsidRDefault="0012328A" w:rsidP="0098623F">
            <w:pPr>
              <w:rPr>
                <w:b/>
              </w:rPr>
            </w:pPr>
          </w:p>
          <w:p w:rsidR="0012328A" w:rsidRPr="00F918BB" w:rsidRDefault="0012328A" w:rsidP="0098623F">
            <w:pPr>
              <w:pStyle w:val="ListParagraph"/>
              <w:numPr>
                <w:ilvl w:val="0"/>
                <w:numId w:val="31"/>
              </w:numPr>
              <w:spacing w:after="0" w:line="240" w:lineRule="auto"/>
              <w:rPr>
                <w:b/>
              </w:rPr>
            </w:pPr>
            <w:r w:rsidRPr="00F918BB">
              <w:rPr>
                <w:b/>
              </w:rPr>
              <w:t xml:space="preserve">Change the wording of the principle referring to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w:t>
            </w:r>
          </w:p>
          <w:p w:rsidR="0012328A" w:rsidRPr="00F918BB" w:rsidRDefault="0012328A" w:rsidP="0098623F"/>
          <w:p w:rsidR="0012328A" w:rsidRPr="00F918BB" w:rsidRDefault="0012328A" w:rsidP="0098623F">
            <w:pPr>
              <w:autoSpaceDE w:val="0"/>
              <w:autoSpaceDN w:val="0"/>
              <w:adjustRightInd w:val="0"/>
              <w:rPr>
                <w:b/>
                <w:i/>
              </w:rPr>
            </w:pPr>
            <w:r w:rsidRPr="00F918BB">
              <w:rPr>
                <w:b/>
                <w:i/>
              </w:rPr>
              <w:t xml:space="preserve">Acknowledge and </w:t>
            </w:r>
            <w:r w:rsidRPr="00F918BB">
              <w:rPr>
                <w:b/>
                <w:i/>
                <w:u w:val="single"/>
              </w:rPr>
              <w:t>action</w:t>
            </w:r>
            <w:r w:rsidRPr="00F918BB">
              <w:rPr>
                <w:b/>
                <w:i/>
              </w:rPr>
              <w:t xml:space="preserve"> the special relationship between </w:t>
            </w:r>
            <w:proofErr w:type="spellStart"/>
            <w:r w:rsidRPr="00F918BB">
              <w:rPr>
                <w:b/>
                <w:i/>
              </w:rPr>
              <w:t>tangata</w:t>
            </w:r>
            <w:proofErr w:type="spellEnd"/>
            <w:r w:rsidRPr="00F918BB">
              <w:rPr>
                <w:b/>
                <w:i/>
              </w:rPr>
              <w:t xml:space="preserve"> whenua and the Crown under </w:t>
            </w:r>
            <w:proofErr w:type="spellStart"/>
            <w:r w:rsidRPr="00F918BB">
              <w:rPr>
                <w:b/>
                <w:i/>
              </w:rPr>
              <w:t>Te</w:t>
            </w:r>
            <w:proofErr w:type="spellEnd"/>
            <w:r w:rsidRPr="00F918BB">
              <w:rPr>
                <w:b/>
                <w:i/>
              </w:rPr>
              <w:t xml:space="preserve"> </w:t>
            </w:r>
            <w:proofErr w:type="spellStart"/>
            <w:r w:rsidRPr="00F918BB">
              <w:rPr>
                <w:b/>
                <w:i/>
              </w:rPr>
              <w:t>Tiriti</w:t>
            </w:r>
            <w:proofErr w:type="spellEnd"/>
            <w:r w:rsidRPr="00F918BB">
              <w:rPr>
                <w:b/>
                <w:i/>
              </w:rPr>
              <w:t xml:space="preserve"> o Waitangi</w:t>
            </w:r>
          </w:p>
          <w:p w:rsidR="0012328A" w:rsidRPr="00F918BB" w:rsidRDefault="0012328A" w:rsidP="0098623F">
            <w:pPr>
              <w:autoSpaceDE w:val="0"/>
              <w:autoSpaceDN w:val="0"/>
              <w:adjustRightInd w:val="0"/>
              <w:rPr>
                <w:b/>
                <w:bCs/>
                <w:color w:val="4A8999"/>
                <w:sz w:val="26"/>
                <w:szCs w:val="26"/>
                <w:lang w:eastAsia="en-NZ"/>
              </w:rPr>
            </w:pPr>
          </w:p>
          <w:p w:rsidR="0012328A" w:rsidRPr="00F918BB" w:rsidRDefault="0012328A" w:rsidP="0098623F">
            <w:pPr>
              <w:pStyle w:val="TableText"/>
            </w:pPr>
          </w:p>
        </w:tc>
      </w:tr>
    </w:tbl>
    <w:p w:rsidR="0012328A" w:rsidRPr="00F918BB" w:rsidRDefault="0012328A" w:rsidP="0012328A">
      <w:pPr>
        <w:pStyle w:val="Heading3"/>
        <w:spacing w:before="360"/>
      </w:pPr>
      <w:r w:rsidRPr="00F918BB">
        <w:t>Five strategic themes</w:t>
      </w:r>
    </w:p>
    <w:p w:rsidR="0012328A" w:rsidRPr="00F918BB" w:rsidRDefault="0012328A" w:rsidP="0012328A">
      <w:pPr>
        <w:rPr>
          <w:rFonts w:eastAsia="Calibri"/>
        </w:rPr>
      </w:pPr>
      <w:r w:rsidRPr="00F918BB">
        <w:rPr>
          <w:rFonts w:eastAsia="Calibr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Calibr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785"/>
        </w:trPr>
        <w:tc>
          <w:tcPr>
            <w:tcW w:w="8505" w:type="dxa"/>
          </w:tcPr>
          <w:p w:rsidR="0012328A" w:rsidRPr="00F918BB" w:rsidRDefault="0012328A" w:rsidP="0098623F">
            <w:pPr>
              <w:ind w:left="720"/>
              <w:rPr>
                <w:b/>
              </w:rPr>
            </w:pPr>
          </w:p>
          <w:p w:rsidR="0012328A" w:rsidRPr="00F918BB" w:rsidRDefault="0012328A" w:rsidP="0098623F">
            <w:pPr>
              <w:numPr>
                <w:ilvl w:val="0"/>
                <w:numId w:val="30"/>
              </w:numPr>
            </w:pPr>
            <w:r w:rsidRPr="00F918BB">
              <w:rPr>
                <w:b/>
              </w:rPr>
              <w:t xml:space="preserve">Add one more Strategic theme called </w:t>
            </w:r>
            <w:proofErr w:type="spellStart"/>
            <w:r w:rsidRPr="00F918BB">
              <w:rPr>
                <w:b/>
              </w:rPr>
              <w:t>Actioning</w:t>
            </w:r>
            <w:proofErr w:type="spellEnd"/>
            <w:r w:rsidRPr="00F918BB">
              <w:rPr>
                <w:b/>
              </w:rPr>
              <w:t xml:space="preserve">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New Zealand Health Sector.</w:t>
            </w:r>
            <w:r w:rsidRPr="00F918BB">
              <w:t xml:space="preserve"> </w:t>
            </w:r>
          </w:p>
        </w:tc>
      </w:tr>
    </w:tbl>
    <w:p w:rsidR="0012328A" w:rsidRPr="00F918BB" w:rsidRDefault="0012328A" w:rsidP="0012328A"/>
    <w:p w:rsidR="0012328A" w:rsidRPr="00F918BB" w:rsidRDefault="0012328A" w:rsidP="0012328A">
      <w:pPr>
        <w:pStyle w:val="Heading3"/>
        <w:spacing w:before="360"/>
      </w:pPr>
    </w:p>
    <w:p w:rsidR="0012328A" w:rsidRPr="00F918BB" w:rsidRDefault="0012328A" w:rsidP="0012328A">
      <w:pPr>
        <w:pStyle w:val="Heading3"/>
        <w:spacing w:before="360"/>
      </w:pPr>
      <w:r w:rsidRPr="00F918BB">
        <w:t>Roadmap of Actions</w:t>
      </w:r>
    </w:p>
    <w:p w:rsidR="0012328A" w:rsidRPr="00F918BB" w:rsidRDefault="0012328A" w:rsidP="0012328A">
      <w:pPr>
        <w:rPr>
          <w:rFonts w:eastAsia="Calibri"/>
        </w:rPr>
      </w:pPr>
      <w:r w:rsidRPr="00F918BB">
        <w:rPr>
          <w:rFonts w:eastAsia="Calibri"/>
        </w:rPr>
        <w:t>II. Roadmap of Actions has 20 areas for action over the next five years.</w:t>
      </w:r>
    </w:p>
    <w:p w:rsidR="0012328A" w:rsidRPr="00F918BB" w:rsidRDefault="0012328A" w:rsidP="0012328A">
      <w:pPr>
        <w:rPr>
          <w:rFonts w:eastAsia="Calibr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shd w:val="clear" w:color="auto" w:fill="FFFFFF"/>
            </w:pPr>
            <w:r w:rsidRPr="00F918BB">
              <w:t xml:space="preserve">Currently </w:t>
            </w:r>
            <w:proofErr w:type="spellStart"/>
            <w:r w:rsidRPr="00F918BB">
              <w:t>Tangata</w:t>
            </w:r>
            <w:proofErr w:type="spellEnd"/>
            <w:r w:rsidRPr="00F918BB">
              <w:t xml:space="preserve"> whenua are largely not included in this roadmap. To make the point again - his action plan should not replace He Korowai </w:t>
            </w:r>
            <w:proofErr w:type="spellStart"/>
            <w:r w:rsidRPr="00F918BB">
              <w:t>oranga</w:t>
            </w:r>
            <w:proofErr w:type="spellEnd"/>
            <w:r w:rsidRPr="00F918BB">
              <w:t xml:space="preserve"> but should provide the necessary conditions and developments so that He Korowai </w:t>
            </w:r>
            <w:proofErr w:type="spellStart"/>
            <w:r w:rsidRPr="00F918BB">
              <w:t>Oranga</w:t>
            </w:r>
            <w:proofErr w:type="spellEnd"/>
            <w:r w:rsidRPr="00F918BB">
              <w:t xml:space="preserve"> can be implemented in the New Zealand Health Sector. </w:t>
            </w:r>
          </w:p>
          <w:p w:rsidR="0012328A" w:rsidRPr="00F918BB" w:rsidRDefault="0012328A" w:rsidP="0098623F">
            <w:pPr>
              <w:shd w:val="clear" w:color="auto" w:fill="FFFFFF"/>
            </w:pPr>
          </w:p>
          <w:p w:rsidR="0012328A" w:rsidRPr="00F918BB" w:rsidRDefault="0012328A" w:rsidP="0098623F">
            <w:pPr>
              <w:pStyle w:val="ListParagraph"/>
              <w:numPr>
                <w:ilvl w:val="0"/>
                <w:numId w:val="32"/>
              </w:numPr>
              <w:spacing w:after="0" w:line="240" w:lineRule="auto"/>
              <w:rPr>
                <w:b/>
              </w:rPr>
            </w:pPr>
            <w:r w:rsidRPr="00F918BB">
              <w:rPr>
                <w:b/>
              </w:rPr>
              <w:t xml:space="preserve">Select 5 – 10 vital actions that will make the biggest difference to bringing to life </w:t>
            </w:r>
            <w:proofErr w:type="spellStart"/>
            <w:proofErr w:type="gramStart"/>
            <w:r w:rsidRPr="00F918BB">
              <w:rPr>
                <w:b/>
              </w:rPr>
              <w:t>te</w:t>
            </w:r>
            <w:proofErr w:type="spellEnd"/>
            <w:proofErr w:type="gramEnd"/>
            <w:r w:rsidRPr="00F918BB">
              <w:rPr>
                <w:b/>
              </w:rPr>
              <w:t xml:space="preserve"> </w:t>
            </w:r>
            <w:proofErr w:type="spellStart"/>
            <w:r w:rsidRPr="00F918BB">
              <w:rPr>
                <w:b/>
              </w:rPr>
              <w:t>tiriti</w:t>
            </w:r>
            <w:proofErr w:type="spellEnd"/>
            <w:r w:rsidRPr="00F918BB">
              <w:rPr>
                <w:b/>
              </w:rPr>
              <w:t xml:space="preserve"> in the health sector and make a difference to </w:t>
            </w:r>
            <w:proofErr w:type="spellStart"/>
            <w:r w:rsidRPr="00F918BB">
              <w:rPr>
                <w:b/>
              </w:rPr>
              <w:t>tangata</w:t>
            </w:r>
            <w:proofErr w:type="spellEnd"/>
            <w:r w:rsidRPr="00F918BB">
              <w:rPr>
                <w:b/>
              </w:rPr>
              <w:t xml:space="preserve"> whenua wellness. </w:t>
            </w:r>
          </w:p>
          <w:p w:rsidR="0012328A" w:rsidRPr="00F918BB" w:rsidRDefault="0012328A" w:rsidP="0098623F">
            <w:pPr>
              <w:shd w:val="clear" w:color="auto" w:fill="FFFFFF"/>
            </w:pPr>
          </w:p>
          <w:p w:rsidR="0012328A" w:rsidRPr="00F918BB" w:rsidRDefault="0012328A" w:rsidP="0098623F">
            <w:pPr>
              <w:shd w:val="clear" w:color="auto" w:fill="FFFFFF"/>
            </w:pPr>
            <w:r w:rsidRPr="00F918BB">
              <w:t>Suggestions to be included as actions</w:t>
            </w:r>
          </w:p>
          <w:p w:rsidR="0012328A" w:rsidRPr="00F918BB" w:rsidRDefault="0012328A" w:rsidP="0098623F">
            <w:pPr>
              <w:ind w:left="720"/>
              <w:rPr>
                <w:b/>
              </w:rPr>
            </w:pPr>
          </w:p>
          <w:p w:rsidR="0012328A" w:rsidRPr="00F918BB" w:rsidRDefault="0012328A" w:rsidP="0098623F">
            <w:pPr>
              <w:pStyle w:val="ListParagraph"/>
              <w:numPr>
                <w:ilvl w:val="0"/>
                <w:numId w:val="33"/>
              </w:numPr>
              <w:spacing w:after="0" w:line="240" w:lineRule="auto"/>
              <w:ind w:left="459"/>
            </w:pPr>
            <w:r w:rsidRPr="00F918BB">
              <w:t xml:space="preserve">An honest evaluation is required to ascertain how well </w:t>
            </w:r>
            <w:proofErr w:type="spellStart"/>
            <w:r w:rsidRPr="00F918BB">
              <w:t>Te</w:t>
            </w:r>
            <w:proofErr w:type="spellEnd"/>
            <w:r w:rsidRPr="00F918BB">
              <w:t xml:space="preserve"> </w:t>
            </w:r>
            <w:proofErr w:type="spellStart"/>
            <w:r w:rsidRPr="00F918BB">
              <w:t>Tiriti</w:t>
            </w:r>
            <w:proofErr w:type="spellEnd"/>
            <w:r w:rsidRPr="00F918BB">
              <w:t xml:space="preserve"> is being acknowledged and actioned in the New Zealand Health sector. Partnership, Participation and Protection of </w:t>
            </w:r>
            <w:proofErr w:type="spellStart"/>
            <w:r w:rsidRPr="00F918BB">
              <w:t>tangata</w:t>
            </w:r>
            <w:proofErr w:type="spellEnd"/>
            <w:r w:rsidRPr="00F918BB">
              <w:t xml:space="preserve"> whenua health in many areas is being eroded and diminishing. Just look at this strategy and ask yourself if this document is a true reflection of the intention of </w:t>
            </w:r>
            <w:proofErr w:type="spellStart"/>
            <w:r w:rsidRPr="00F918BB">
              <w:t>Te</w:t>
            </w:r>
            <w:proofErr w:type="spellEnd"/>
            <w:r w:rsidRPr="00F918BB">
              <w:t xml:space="preserve"> </w:t>
            </w:r>
            <w:proofErr w:type="spellStart"/>
            <w:r w:rsidRPr="00F918BB">
              <w:t>Tiriti</w:t>
            </w:r>
            <w:proofErr w:type="spellEnd"/>
            <w:r w:rsidRPr="00F918BB">
              <w:t xml:space="preserve"> o Waitangi? There are many threads to this work and much of it is sitting ready to be brought together in a single picture. Other areas may need some work.  </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Develop an investment Plan for </w:t>
            </w:r>
            <w:proofErr w:type="spellStart"/>
            <w:r w:rsidRPr="00F918BB">
              <w:t>tangata</w:t>
            </w:r>
            <w:proofErr w:type="spellEnd"/>
            <w:r w:rsidRPr="00F918BB">
              <w:t xml:space="preserve"> whenua health</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Create a regular monitoring report to measure and disseminate information on progress on </w:t>
            </w:r>
            <w:proofErr w:type="spellStart"/>
            <w:r w:rsidRPr="00F918BB">
              <w:t>actioning</w:t>
            </w:r>
            <w:proofErr w:type="spellEnd"/>
            <w:r w:rsidRPr="00F918BB">
              <w:t xml:space="preserve"> </w:t>
            </w:r>
            <w:proofErr w:type="spellStart"/>
            <w:r w:rsidRPr="00F918BB">
              <w:t>Te</w:t>
            </w:r>
            <w:proofErr w:type="spellEnd"/>
            <w:r w:rsidRPr="00F918BB">
              <w:t xml:space="preserve"> </w:t>
            </w:r>
            <w:proofErr w:type="spellStart"/>
            <w:r w:rsidRPr="00F918BB">
              <w:t>Tiriti</w:t>
            </w:r>
            <w:proofErr w:type="spellEnd"/>
            <w:r w:rsidRPr="00F918BB">
              <w:t xml:space="preserve"> in the New Zealand Health system utilising RBA and infographics that are meaningful to the sector and to </w:t>
            </w:r>
            <w:proofErr w:type="spellStart"/>
            <w:r w:rsidRPr="00F918BB">
              <w:t>tangata</w:t>
            </w:r>
            <w:proofErr w:type="spellEnd"/>
            <w:r w:rsidRPr="00F918BB">
              <w:t xml:space="preserve"> </w:t>
            </w:r>
            <w:proofErr w:type="gramStart"/>
            <w:r w:rsidRPr="00F918BB">
              <w:t>whenua .</w:t>
            </w:r>
            <w:proofErr w:type="gramEnd"/>
            <w:r w:rsidRPr="00F918BB">
              <w:t xml:space="preserve"> </w:t>
            </w:r>
          </w:p>
          <w:p w:rsidR="0012328A" w:rsidRPr="00F918BB" w:rsidRDefault="0012328A" w:rsidP="0098623F">
            <w:pPr>
              <w:shd w:val="clear" w:color="auto" w:fill="FFFFFF"/>
            </w:pPr>
          </w:p>
          <w:p w:rsidR="0012328A" w:rsidRPr="00F918BB" w:rsidRDefault="0012328A" w:rsidP="0098623F">
            <w:pPr>
              <w:shd w:val="clear" w:color="auto" w:fill="FFFFFF"/>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pStyle w:val="TableText"/>
            </w:pPr>
            <w:r w:rsidRPr="00F918BB">
              <w:t xml:space="preserve">See section above to create a TOW in action report and add case studies and vignettes about the reality for </w:t>
            </w:r>
            <w:proofErr w:type="spellStart"/>
            <w:r w:rsidRPr="00F918BB">
              <w:t>tangata</w:t>
            </w:r>
            <w:proofErr w:type="spellEnd"/>
            <w:r w:rsidRPr="00F918BB">
              <w:t xml:space="preserve"> whenua. Not only </w:t>
            </w:r>
            <w:proofErr w:type="gramStart"/>
            <w:r w:rsidRPr="00F918BB">
              <w:t xml:space="preserve">the feel good stories as the reality is many </w:t>
            </w:r>
            <w:proofErr w:type="spellStart"/>
            <w:r w:rsidRPr="00F918BB">
              <w:t>tangata</w:t>
            </w:r>
            <w:proofErr w:type="spellEnd"/>
            <w:r w:rsidRPr="00F918BB">
              <w:t xml:space="preserve"> whenua have</w:t>
            </w:r>
            <w:proofErr w:type="gramEnd"/>
            <w:r w:rsidRPr="00F918BB">
              <w:t xml:space="preserve"> negative experience and outcomes. Show true leadership by being willing to learn from reality. </w:t>
            </w:r>
          </w:p>
        </w:tc>
      </w:tr>
    </w:tbl>
    <w:p w:rsidR="0012328A" w:rsidRPr="00F918BB" w:rsidRDefault="0012328A" w:rsidP="0012328A"/>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r w:rsidRPr="00F918BB">
        <w:lastRenderedPageBreak/>
        <w:t>Any other matters</w:t>
      </w:r>
    </w:p>
    <w:p w:rsidR="0012328A" w:rsidRPr="00F918BB" w:rsidRDefault="0012328A" w:rsidP="0012328A">
      <w:pPr>
        <w:spacing w:after="120"/>
        <w:ind w:left="567" w:hanging="567"/>
      </w:pPr>
      <w:r w:rsidRPr="00F918BB">
        <w:t>7</w:t>
      </w:r>
      <w:r w:rsidRPr="00F918BB">
        <w:tab/>
        <w:t>Are there any other comments you want to make as part of your submission?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r w:rsidRPr="00F918BB">
              <w:t xml:space="preserve">1) Since March 2011 the government’s commitment to making </w:t>
            </w:r>
            <w:proofErr w:type="spellStart"/>
            <w:r w:rsidRPr="00F918BB">
              <w:t>Aotearoa</w:t>
            </w:r>
            <w:proofErr w:type="spellEnd"/>
            <w:r w:rsidRPr="00F918BB">
              <w:t xml:space="preserve"> New Zealand a </w:t>
            </w:r>
            <w:proofErr w:type="spellStart"/>
            <w:r w:rsidRPr="00F918BB">
              <w:t>Smokefree</w:t>
            </w:r>
            <w:proofErr w:type="spellEnd"/>
            <w:r w:rsidRPr="00F918BB">
              <w:t xml:space="preserve"> nation by 2025 has encouraged the tobacco control sector to refocus its programme of action to rise to this challenge. This was an affirmative response to a comprehensive report of the Maori Affairs Select Committee, on the tobacco industry in </w:t>
            </w:r>
            <w:proofErr w:type="spellStart"/>
            <w:proofErr w:type="gramStart"/>
            <w:r w:rsidRPr="00F918BB">
              <w:t>Aotearoa</w:t>
            </w:r>
            <w:proofErr w:type="spellEnd"/>
            <w:r w:rsidRPr="00F918BB">
              <w:t xml:space="preserve">  New</w:t>
            </w:r>
            <w:proofErr w:type="gramEnd"/>
            <w:r w:rsidRPr="00F918BB">
              <w:t xml:space="preserve"> Zealand and the consequences of tobacco use for Maori. This report made clear that to achieve this ambitious goal, new and innovative measures were needed that would empower more smokers to break free from tobacco addiction. Without innovations and a targeted approach to our tobacco control programme, inequities between Maori and non-Maori New Zealanders caused by tobacco use would continue, and the &lt;5% prevalence goal of the nation would not be achieved.</w:t>
            </w:r>
          </w:p>
          <w:p w:rsidR="0012328A" w:rsidRPr="00F918BB" w:rsidRDefault="0012328A" w:rsidP="0098623F"/>
          <w:p w:rsidR="0012328A" w:rsidRPr="00F918BB" w:rsidRDefault="0012328A" w:rsidP="0098623F">
            <w:r w:rsidRPr="00F918BB">
              <w:t xml:space="preserve">Robust modelling of prevalence rates to 2025, however, indicate that efforts to date are still not enough to achieve the </w:t>
            </w:r>
            <w:proofErr w:type="spellStart"/>
            <w:r w:rsidRPr="00F918BB">
              <w:t>Smokefree</w:t>
            </w:r>
            <w:proofErr w:type="spellEnd"/>
            <w:r w:rsidRPr="00F918BB">
              <w:t xml:space="preserve"> 2025 goal.  More must be done to de-normalise tobacco use by restricting supply and reducing visibility. We have been promised that separate tobacco control roadmap is to be developed: we consider that that biggest deficit of the draft Health Strategy is </w:t>
            </w:r>
          </w:p>
          <w:p w:rsidR="0012328A" w:rsidRPr="00F918BB" w:rsidRDefault="0012328A" w:rsidP="0098623F">
            <w:proofErr w:type="gramStart"/>
            <w:r w:rsidRPr="00F918BB">
              <w:t>that</w:t>
            </w:r>
            <w:proofErr w:type="gramEnd"/>
            <w:r w:rsidRPr="00F918BB">
              <w:t xml:space="preserve"> it fails to adequately address New Zealand’s biggest killer of Maori, tobacco.</w:t>
            </w:r>
          </w:p>
          <w:p w:rsidR="0012328A" w:rsidRPr="00F918BB" w:rsidRDefault="0012328A" w:rsidP="0098623F"/>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The environment is not adequately addressed as a determinant of health outcome in this strategy. Health promotion and advocacy needs adequate funding to:</w:t>
            </w: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expose the rogue industries within New Zealand that promote dangerous addictive products to children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build public support for a comprehensive government programme of regulatory interventions </w:t>
            </w:r>
          </w:p>
          <w:p w:rsidR="0012328A" w:rsidRPr="00F918BB" w:rsidRDefault="0012328A" w:rsidP="0098623F">
            <w:pPr>
              <w:pStyle w:val="NormalWeb"/>
              <w:ind w:left="720"/>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There is but one reference to </w:t>
            </w:r>
            <w:proofErr w:type="spellStart"/>
            <w:r w:rsidRPr="00F918BB">
              <w:rPr>
                <w:rFonts w:ascii="Georgia" w:hAnsi="Georgia" w:cs="Arial"/>
                <w:color w:val="000000"/>
                <w:sz w:val="20"/>
                <w:szCs w:val="20"/>
              </w:rPr>
              <w:t>Smokefree</w:t>
            </w:r>
            <w:proofErr w:type="spellEnd"/>
            <w:r w:rsidRPr="00F918BB">
              <w:rPr>
                <w:rFonts w:ascii="Georgia" w:hAnsi="Georgia" w:cs="Arial"/>
                <w:color w:val="000000"/>
                <w:sz w:val="20"/>
                <w:szCs w:val="20"/>
              </w:rPr>
              <w:t xml:space="preserve"> homes promotion on point c of Action 6: this is inadequate and we recommend a comprehensive tobacco control response to both the private, public and online environments of children and ways that tobacco is still being normalised within them.</w:t>
            </w:r>
          </w:p>
          <w:p w:rsidR="0012328A" w:rsidRPr="00F918BB" w:rsidRDefault="0012328A" w:rsidP="0098623F">
            <w:pPr>
              <w:pStyle w:val="NormalWeb"/>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We support action 8, to develop and implement a health outcome focused framework, so long as it emphasises measures to reduce supply and demand for tobacco through adequately funded health promotion and tobacco control advocacy.</w:t>
            </w:r>
          </w:p>
          <w:p w:rsidR="0012328A" w:rsidRPr="00F918BB" w:rsidRDefault="0012328A" w:rsidP="0098623F">
            <w:pPr>
              <w:rPr>
                <w:rFonts w:ascii="Trebuchet MS" w:hAnsi="Trebuchet MS"/>
              </w:rPr>
            </w:pPr>
          </w:p>
          <w:p w:rsidR="0012328A" w:rsidRPr="00F918BB" w:rsidRDefault="0012328A" w:rsidP="0098623F">
            <w:r w:rsidRPr="00F918BB">
              <w:t xml:space="preserve">2) We cannot see ourselves in this document – save for the disparity statements which talk about Maori inequalities. Consider sharing our innovations and evidence of Maori health gains. </w:t>
            </w:r>
          </w:p>
          <w:p w:rsidR="0012328A" w:rsidRPr="00F918BB" w:rsidRDefault="0012328A" w:rsidP="0098623F">
            <w:r w:rsidRPr="00F918BB">
              <w:t xml:space="preserve"> </w:t>
            </w:r>
          </w:p>
          <w:p w:rsidR="0012328A" w:rsidRPr="00F918BB" w:rsidRDefault="0012328A" w:rsidP="0098623F">
            <w:r w:rsidRPr="00F918BB">
              <w:t xml:space="preserve">3) There is no proactive response to improving Maori health. Draw upon and recognise traditional Maori wisdom and frameworks as valued as part of the body of knowledge of wellness in </w:t>
            </w:r>
            <w:proofErr w:type="spellStart"/>
            <w:proofErr w:type="gramStart"/>
            <w:r w:rsidRPr="00F918BB">
              <w:t>Aotearoa</w:t>
            </w:r>
            <w:proofErr w:type="spellEnd"/>
            <w:r w:rsidRPr="00F918BB">
              <w:t xml:space="preserve">  NZ</w:t>
            </w:r>
            <w:proofErr w:type="gramEnd"/>
            <w:r w:rsidRPr="00F918BB">
              <w:t xml:space="preserve">. </w:t>
            </w:r>
          </w:p>
          <w:p w:rsidR="0012328A" w:rsidRPr="00F918BB" w:rsidRDefault="0012328A" w:rsidP="0098623F">
            <w:r w:rsidRPr="00F918BB">
              <w:t xml:space="preserve"> </w:t>
            </w:r>
          </w:p>
          <w:p w:rsidR="0012328A" w:rsidRPr="00F918BB" w:rsidRDefault="0012328A" w:rsidP="0098623F">
            <w:r w:rsidRPr="00F918BB">
              <w:t xml:space="preserve"> </w:t>
            </w:r>
          </w:p>
        </w:tc>
      </w:tr>
    </w:tbl>
    <w:p w:rsidR="0012328A" w:rsidRPr="00F918BB" w:rsidRDefault="0012328A" w:rsidP="0012328A"/>
    <w:p w:rsidR="0012328A" w:rsidRPr="00F918BB" w:rsidRDefault="0012328A" w:rsidP="0012328A">
      <w:pPr>
        <w:spacing w:after="160" w:line="259" w:lineRule="auto"/>
      </w:pPr>
      <w:r w:rsidRPr="00F918BB">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405</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Susan Taylor</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 xml:space="preserve">Ngai </w:t>
            </w:r>
            <w:proofErr w:type="spellStart"/>
            <w:r w:rsidRPr="00F918BB">
              <w:rPr>
                <w:rFonts w:ascii="Microsoft Sans Serif" w:hAnsi="Microsoft Sans Serif" w:cs="Microsoft Sans Serif"/>
              </w:rPr>
              <w:t>Tumapuhia</w:t>
            </w:r>
            <w:proofErr w:type="spellEnd"/>
            <w:r w:rsidRPr="00F918BB">
              <w:rPr>
                <w:rFonts w:ascii="Microsoft Sans Serif" w:hAnsi="Microsoft Sans Serif" w:cs="Microsoft Sans Serif"/>
              </w:rPr>
              <w:t>-a-</w:t>
            </w:r>
            <w:proofErr w:type="spellStart"/>
            <w:r w:rsidRPr="00F918BB">
              <w:rPr>
                <w:rFonts w:ascii="Microsoft Sans Serif" w:hAnsi="Microsoft Sans Serif" w:cs="Microsoft Sans Serif"/>
              </w:rPr>
              <w:t>Rangi</w:t>
            </w:r>
            <w:proofErr w:type="spellEnd"/>
            <w:r w:rsidRPr="00F918BB">
              <w:rPr>
                <w:rFonts w:ascii="Microsoft Sans Serif" w:hAnsi="Microsoft Sans Serif" w:cs="Microsoft Sans Serif"/>
              </w:rPr>
              <w:t xml:space="preserve"> </w:t>
            </w:r>
            <w:proofErr w:type="spellStart"/>
            <w:r w:rsidRPr="00F918BB">
              <w:rPr>
                <w:rFonts w:ascii="Microsoft Sans Serif" w:hAnsi="Microsoft Sans Serif" w:cs="Microsoft Sans Serif"/>
              </w:rPr>
              <w:t>ki</w:t>
            </w:r>
            <w:proofErr w:type="spellEnd"/>
            <w:r w:rsidRPr="00F918BB">
              <w:rPr>
                <w:rFonts w:ascii="Microsoft Sans Serif" w:hAnsi="Microsoft Sans Serif" w:cs="Microsoft Sans Serif"/>
              </w:rPr>
              <w:t xml:space="preserve"> </w:t>
            </w:r>
            <w:proofErr w:type="spellStart"/>
            <w:r w:rsidRPr="00F918BB">
              <w:rPr>
                <w:rFonts w:ascii="Microsoft Sans Serif" w:hAnsi="Microsoft Sans Serif" w:cs="Microsoft Sans Serif"/>
              </w:rPr>
              <w:t>Motuwairaka</w:t>
            </w:r>
            <w:proofErr w:type="spellEnd"/>
            <w:r w:rsidRPr="00F918BB">
              <w:rPr>
                <w:rFonts w:ascii="Microsoft Sans Serif" w:hAnsi="Microsoft Sans Serif" w:cs="Microsoft Sans Serif"/>
              </w:rPr>
              <w:t xml:space="preserve"> </w:t>
            </w:r>
            <w:proofErr w:type="spellStart"/>
            <w:r w:rsidRPr="00F918BB">
              <w:rPr>
                <w:rFonts w:ascii="Microsoft Sans Serif" w:hAnsi="Microsoft Sans Serif" w:cs="Microsoft Sans Serif"/>
              </w:rPr>
              <w:t>Inc</w:t>
            </w:r>
            <w:proofErr w:type="spellEnd"/>
          </w:p>
        </w:tc>
      </w:tr>
    </w:tbl>
    <w:p w:rsidR="0012328A" w:rsidRPr="00F918BB" w:rsidRDefault="0012328A" w:rsidP="0012328A">
      <w:pPr>
        <w:pStyle w:val="Title"/>
        <w:ind w:right="-426"/>
        <w:rPr>
          <w:sz w:val="32"/>
          <w:szCs w:val="32"/>
        </w:rPr>
      </w:pPr>
      <w:r w:rsidRPr="00F918BB">
        <w:rPr>
          <w:sz w:val="32"/>
          <w:szCs w:val="32"/>
        </w:rPr>
        <w:t xml:space="preserve">Submission in response to the draft update of the New Zealand Health Strategy Consultation </w:t>
      </w:r>
    </w:p>
    <w:p w:rsidR="0012328A" w:rsidRPr="00F918BB" w:rsidRDefault="0012328A" w:rsidP="0012328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r w:rsidRPr="00F918BB">
              <w:rPr>
                <w:rFonts w:cs="Arial"/>
                <w:sz w:val="18"/>
                <w:szCs w:val="18"/>
              </w:rPr>
              <w:t>Susan Taylor</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Ngai </w:t>
            </w:r>
            <w:proofErr w:type="spellStart"/>
            <w:r w:rsidRPr="00F918BB">
              <w:rPr>
                <w:rFonts w:cs="Arial"/>
                <w:sz w:val="18"/>
                <w:szCs w:val="18"/>
              </w:rPr>
              <w:t>Tumapuhia</w:t>
            </w:r>
            <w:proofErr w:type="spellEnd"/>
            <w:r w:rsidRPr="00F918BB">
              <w:rPr>
                <w:rFonts w:cs="Arial"/>
                <w:sz w:val="18"/>
                <w:szCs w:val="18"/>
              </w:rPr>
              <w:t>-a-</w:t>
            </w:r>
            <w:proofErr w:type="spellStart"/>
            <w:r w:rsidRPr="00F918BB">
              <w:rPr>
                <w:rFonts w:cs="Arial"/>
                <w:sz w:val="18"/>
                <w:szCs w:val="18"/>
              </w:rPr>
              <w:t>Rangi</w:t>
            </w:r>
            <w:proofErr w:type="spellEnd"/>
            <w:r w:rsidRPr="00F918BB">
              <w:rPr>
                <w:rFonts w:cs="Arial"/>
                <w:sz w:val="18"/>
                <w:szCs w:val="18"/>
              </w:rPr>
              <w:t xml:space="preserve"> </w:t>
            </w:r>
            <w:proofErr w:type="spellStart"/>
            <w:r w:rsidRPr="00F918BB">
              <w:rPr>
                <w:rFonts w:cs="Arial"/>
                <w:sz w:val="18"/>
                <w:szCs w:val="18"/>
              </w:rPr>
              <w:t>ki</w:t>
            </w:r>
            <w:proofErr w:type="spellEnd"/>
            <w:r w:rsidRPr="00F918BB">
              <w:rPr>
                <w:rFonts w:cs="Arial"/>
                <w:sz w:val="18"/>
                <w:szCs w:val="18"/>
              </w:rPr>
              <w:t xml:space="preserve"> </w:t>
            </w:r>
            <w:proofErr w:type="spellStart"/>
            <w:r w:rsidRPr="00F918BB">
              <w:rPr>
                <w:rFonts w:cs="Arial"/>
                <w:sz w:val="18"/>
                <w:szCs w:val="18"/>
              </w:rPr>
              <w:t>Motuwairaka</w:t>
            </w:r>
            <w:proofErr w:type="spellEnd"/>
            <w:r w:rsidRPr="00F918BB">
              <w:rPr>
                <w:rFonts w:cs="Arial"/>
                <w:sz w:val="18"/>
                <w:szCs w:val="18"/>
              </w:rPr>
              <w:t xml:space="preserve"> </w:t>
            </w:r>
            <w:proofErr w:type="spellStart"/>
            <w:r w:rsidRPr="00F918BB">
              <w:rPr>
                <w:rFonts w:cs="Arial"/>
                <w:sz w:val="18"/>
                <w:szCs w:val="18"/>
              </w:rPr>
              <w:t>Inc</w:t>
            </w:r>
            <w:proofErr w:type="spellEnd"/>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Secretary</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cs="Arial"/>
          <w:sz w:val="28"/>
          <w:szCs w:val="28"/>
        </w:rPr>
        <w:t xml:space="preserve"> √</w:t>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rPr>
        <w:t>√</w:t>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t>√</w:t>
      </w:r>
      <w:r w:rsidRPr="00F918BB">
        <w:rPr>
          <w:rFonts w:cs="Arial"/>
        </w:rPr>
        <w:tab/>
      </w:r>
      <w:proofErr w:type="gramStart"/>
      <w:r w:rsidRPr="00F918BB">
        <w:rPr>
          <w:rFonts w:cs="Arial"/>
        </w:rPr>
        <w:t>Other</w:t>
      </w:r>
      <w:proofErr w:type="gramEnd"/>
      <w:r w:rsidRPr="00F918BB">
        <w:rPr>
          <w:rFonts w:cs="Arial"/>
        </w:rPr>
        <w:t xml:space="preserve"> </w:t>
      </w:r>
      <w:r w:rsidRPr="00F918BB">
        <w:rPr>
          <w:rFonts w:cs="Arial"/>
          <w:i/>
          <w:iCs/>
          <w:sz w:val="18"/>
        </w:rPr>
        <w:t>(please specify)</w:t>
      </w:r>
      <w:r w:rsidRPr="00F918BB">
        <w:rPr>
          <w:rFonts w:cs="Arial"/>
          <w:iCs/>
        </w:rPr>
        <w:t xml:space="preserve">: </w:t>
      </w:r>
      <w:r w:rsidRPr="00F918BB">
        <w:rPr>
          <w:rFonts w:cs="Arial"/>
          <w:iCs/>
          <w:sz w:val="18"/>
          <w:szCs w:val="18"/>
        </w:rPr>
        <w:t>MARAE</w:t>
      </w:r>
    </w:p>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Pr>
        <w:pStyle w:val="Heading3"/>
      </w:pPr>
      <w:r w:rsidRPr="00F918BB">
        <w:lastRenderedPageBreak/>
        <w:t>Consultation questions</w:t>
      </w:r>
    </w:p>
    <w:p w:rsidR="0012328A" w:rsidRPr="00F918BB" w:rsidRDefault="0012328A" w:rsidP="0012328A">
      <w:pPr>
        <w:rPr>
          <w:b/>
          <w:color w:val="548DD4"/>
          <w:sz w:val="28"/>
          <w:szCs w:val="28"/>
        </w:rPr>
      </w:pPr>
    </w:p>
    <w:p w:rsidR="0012328A" w:rsidRPr="00F918BB" w:rsidRDefault="0012328A" w:rsidP="0012328A">
      <w:pPr>
        <w:rPr>
          <w:rFonts w:eastAsia="Calibri"/>
        </w:rPr>
      </w:pPr>
      <w:r w:rsidRPr="00F918BB">
        <w:rPr>
          <w:rFonts w:eastAsia="Calibr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Calibr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tblGrid>
      <w:tr w:rsidR="0012328A" w:rsidRPr="00F918BB" w:rsidTr="0098623F">
        <w:trPr>
          <w:cantSplit/>
          <w:trHeight w:val="1559"/>
        </w:trPr>
        <w:tc>
          <w:tcPr>
            <w:tcW w:w="8364" w:type="dxa"/>
          </w:tcPr>
          <w:p w:rsidR="0012328A" w:rsidRPr="00F918BB" w:rsidRDefault="0012328A" w:rsidP="0098623F">
            <w:pPr>
              <w:rPr>
                <w:b/>
              </w:rPr>
            </w:pPr>
            <w:r w:rsidRPr="00F918BB">
              <w:rPr>
                <w:b/>
              </w:rPr>
              <w:t xml:space="preserve">1) Add the challenge of real and meaningful </w:t>
            </w:r>
            <w:proofErr w:type="spellStart"/>
            <w:r w:rsidRPr="00F918BB">
              <w:rPr>
                <w:b/>
              </w:rPr>
              <w:t>actioning</w:t>
            </w:r>
            <w:proofErr w:type="spellEnd"/>
            <w:r w:rsidRPr="00F918BB">
              <w:rPr>
                <w:b/>
              </w:rPr>
              <w:t xml:space="preserve">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Health system.</w:t>
            </w:r>
          </w:p>
          <w:p w:rsidR="0012328A" w:rsidRPr="00F918BB" w:rsidRDefault="0012328A" w:rsidP="0098623F">
            <w:pPr>
              <w:rPr>
                <w:b/>
              </w:rPr>
            </w:pPr>
          </w:p>
          <w:p w:rsidR="0012328A" w:rsidRPr="00F918BB" w:rsidRDefault="0012328A" w:rsidP="0098623F">
            <w:r w:rsidRPr="00F918BB">
              <w:t xml:space="preserve">Currently the different relationships and mechanisms in place to action </w:t>
            </w:r>
            <w:proofErr w:type="spellStart"/>
            <w:r w:rsidRPr="00F918BB">
              <w:t>Te</w:t>
            </w:r>
            <w:proofErr w:type="spellEnd"/>
            <w:r w:rsidRPr="00F918BB">
              <w:t xml:space="preserve"> </w:t>
            </w:r>
            <w:proofErr w:type="spellStart"/>
            <w:r w:rsidRPr="00F918BB">
              <w:t>Tiriti</w:t>
            </w:r>
            <w:proofErr w:type="spellEnd"/>
            <w:r w:rsidRPr="00F918BB">
              <w:t xml:space="preserve"> in the NZ health system are variable in their effectiveness. </w:t>
            </w:r>
          </w:p>
          <w:p w:rsidR="0012328A" w:rsidRPr="00F918BB" w:rsidRDefault="0012328A" w:rsidP="0098623F">
            <w:pPr>
              <w:rPr>
                <w:b/>
              </w:rPr>
            </w:pPr>
          </w:p>
          <w:p w:rsidR="0012328A" w:rsidRPr="00F918BB" w:rsidRDefault="0012328A" w:rsidP="0098623F">
            <w:r w:rsidRPr="00F918BB">
              <w:t xml:space="preserve">As </w:t>
            </w:r>
            <w:proofErr w:type="spellStart"/>
            <w:r w:rsidRPr="00F918BB">
              <w:t>tangata</w:t>
            </w:r>
            <w:proofErr w:type="spellEnd"/>
            <w:r w:rsidRPr="00F918BB">
              <w:t xml:space="preserve"> whenua we acknowledge the whole </w:t>
            </w:r>
            <w:proofErr w:type="spellStart"/>
            <w:r w:rsidRPr="00F918BB">
              <w:t>Tiriti</w:t>
            </w:r>
            <w:proofErr w:type="spellEnd"/>
            <w:r w:rsidRPr="00F918BB">
              <w:t xml:space="preserve"> document and emphasise the First </w:t>
            </w:r>
            <w:proofErr w:type="spellStart"/>
            <w:r w:rsidRPr="00F918BB">
              <w:t>Tiriti</w:t>
            </w:r>
            <w:proofErr w:type="spellEnd"/>
            <w:r w:rsidRPr="00F918BB">
              <w:t xml:space="preserve"> in </w:t>
            </w:r>
            <w:proofErr w:type="spellStart"/>
            <w:r w:rsidRPr="00F918BB">
              <w:t>te</w:t>
            </w:r>
            <w:proofErr w:type="spellEnd"/>
            <w:r w:rsidRPr="00F918BB">
              <w:t xml:space="preserve"> reo Maori – preamble and all articles. </w:t>
            </w:r>
          </w:p>
          <w:p w:rsidR="0012328A" w:rsidRPr="00F918BB" w:rsidRDefault="0012328A" w:rsidP="0098623F"/>
          <w:p w:rsidR="0012328A" w:rsidRPr="00F918BB" w:rsidRDefault="0012328A" w:rsidP="0098623F">
            <w:r w:rsidRPr="00F918BB">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rsidRPr="00F918BB">
              <w:t>Tiriti</w:t>
            </w:r>
            <w:proofErr w:type="spellEnd"/>
            <w:r w:rsidRPr="00F918BB">
              <w:t xml:space="preserve"> but converse with the MOH using the principles of </w:t>
            </w:r>
            <w:proofErr w:type="spellStart"/>
            <w:r w:rsidRPr="00F918BB">
              <w:t>Te</w:t>
            </w:r>
            <w:proofErr w:type="spellEnd"/>
            <w:r w:rsidRPr="00F918BB">
              <w:t xml:space="preserve"> </w:t>
            </w:r>
            <w:proofErr w:type="spellStart"/>
            <w:r w:rsidRPr="00F918BB">
              <w:t>Tiriti</w:t>
            </w:r>
            <w:proofErr w:type="spellEnd"/>
            <w:r w:rsidRPr="00F918BB">
              <w:t xml:space="preserve">. </w:t>
            </w:r>
          </w:p>
          <w:p w:rsidR="0012328A" w:rsidRPr="00F918BB" w:rsidRDefault="0012328A" w:rsidP="0098623F"/>
          <w:p w:rsidR="0012328A" w:rsidRPr="00F918BB" w:rsidRDefault="0012328A" w:rsidP="0098623F"/>
          <w:p w:rsidR="0012328A" w:rsidRPr="00F918BB" w:rsidRDefault="0012328A" w:rsidP="0098623F">
            <w:pPr>
              <w:rPr>
                <w:b/>
              </w:rPr>
            </w:pPr>
            <w:r w:rsidRPr="00F918BB">
              <w:rPr>
                <w:b/>
              </w:rPr>
              <w:t xml:space="preserve">2) Demonstrate your acknowledgement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from start to finish within document. </w:t>
            </w:r>
          </w:p>
          <w:p w:rsidR="0012328A" w:rsidRPr="00F918BB" w:rsidRDefault="0012328A" w:rsidP="0098623F"/>
          <w:p w:rsidR="0012328A" w:rsidRPr="00F918BB" w:rsidRDefault="0012328A" w:rsidP="0098623F">
            <w:r w:rsidRPr="00F918BB">
              <w:t xml:space="preserve">This requires that every section and strategy of the document is explicit in providing the </w:t>
            </w:r>
            <w:proofErr w:type="spellStart"/>
            <w:r w:rsidRPr="00F918BB">
              <w:t>tangata</w:t>
            </w:r>
            <w:proofErr w:type="spellEnd"/>
            <w:r w:rsidRPr="00F918BB">
              <w:t xml:space="preserve"> whenua viewpoints and themes. This includes specific </w:t>
            </w:r>
            <w:proofErr w:type="spellStart"/>
            <w:r w:rsidRPr="00F918BB">
              <w:t>tangata</w:t>
            </w:r>
            <w:proofErr w:type="spellEnd"/>
            <w:r w:rsidRPr="00F918BB">
              <w:t xml:space="preserve"> whenua actions and strong alignment with He Korowai </w:t>
            </w:r>
            <w:proofErr w:type="spellStart"/>
            <w:r w:rsidRPr="00F918BB">
              <w:t>Oranga</w:t>
            </w:r>
            <w:proofErr w:type="spellEnd"/>
            <w:r w:rsidRPr="00F918BB">
              <w:t xml:space="preserve">. </w:t>
            </w:r>
          </w:p>
          <w:p w:rsidR="0012328A" w:rsidRPr="00F918BB" w:rsidRDefault="0012328A" w:rsidP="0098623F"/>
          <w:p w:rsidR="0012328A" w:rsidRPr="00F918BB" w:rsidRDefault="0012328A" w:rsidP="0098623F">
            <w:pPr>
              <w:rPr>
                <w:b/>
              </w:rPr>
            </w:pPr>
            <w:r w:rsidRPr="00F918BB">
              <w:rPr>
                <w:b/>
              </w:rPr>
              <w:t xml:space="preserve">3) Refer to </w:t>
            </w:r>
            <w:proofErr w:type="spellStart"/>
            <w:r w:rsidRPr="00F918BB">
              <w:rPr>
                <w:b/>
              </w:rPr>
              <w:t>M</w:t>
            </w:r>
            <w:r w:rsidRPr="00F918BB">
              <w:rPr>
                <w:rFonts w:ascii="Arial" w:hAnsi="Arial" w:cs="Arial"/>
                <w:b/>
              </w:rPr>
              <w:t>ä</w:t>
            </w:r>
            <w:r w:rsidRPr="00F918BB">
              <w:rPr>
                <w:b/>
              </w:rPr>
              <w:t>ori</w:t>
            </w:r>
            <w:proofErr w:type="spellEnd"/>
            <w:r w:rsidRPr="00F918BB">
              <w:rPr>
                <w:b/>
              </w:rPr>
              <w:t xml:space="preserve"> as </w:t>
            </w:r>
            <w:proofErr w:type="spellStart"/>
            <w:r w:rsidRPr="00F918BB">
              <w:rPr>
                <w:b/>
              </w:rPr>
              <w:t>tangata</w:t>
            </w:r>
            <w:proofErr w:type="spellEnd"/>
            <w:r w:rsidRPr="00F918BB">
              <w:rPr>
                <w:b/>
              </w:rPr>
              <w:t xml:space="preserve"> whenua within the document. </w:t>
            </w:r>
          </w:p>
          <w:p w:rsidR="0012328A" w:rsidRPr="00F918BB" w:rsidRDefault="0012328A" w:rsidP="0098623F"/>
          <w:p w:rsidR="0012328A" w:rsidRPr="00F918BB" w:rsidRDefault="0012328A" w:rsidP="0098623F">
            <w:r w:rsidRPr="00F918BB">
              <w:t xml:space="preserve">We are ethnically </w:t>
            </w:r>
            <w:proofErr w:type="spellStart"/>
            <w:r w:rsidRPr="00F918BB">
              <w:t>M</w:t>
            </w:r>
            <w:r w:rsidRPr="00F918BB">
              <w:rPr>
                <w:rFonts w:ascii="Arial" w:hAnsi="Arial" w:cs="Arial"/>
              </w:rPr>
              <w:t>ä</w:t>
            </w:r>
            <w:r w:rsidRPr="00F918BB">
              <w:t>ori</w:t>
            </w:r>
            <w:proofErr w:type="spellEnd"/>
            <w:r w:rsidRPr="00F918BB">
              <w:t xml:space="preserve"> and from our world view we are </w:t>
            </w:r>
            <w:proofErr w:type="spellStart"/>
            <w:r w:rsidRPr="00F918BB">
              <w:rPr>
                <w:b/>
              </w:rPr>
              <w:t>tangata</w:t>
            </w:r>
            <w:proofErr w:type="spellEnd"/>
            <w:r w:rsidRPr="00F918BB">
              <w:rPr>
                <w:b/>
              </w:rPr>
              <w:t xml:space="preserve"> whenua</w:t>
            </w:r>
            <w:r w:rsidRPr="00F918BB">
              <w:t xml:space="preserve">. This recognises our unique position as the indigenous people of </w:t>
            </w:r>
            <w:proofErr w:type="spellStart"/>
            <w:r w:rsidRPr="00F918BB">
              <w:t>Aotearoa</w:t>
            </w:r>
            <w:proofErr w:type="spellEnd"/>
            <w:r w:rsidRPr="00F918BB">
              <w:t xml:space="preserve"> New Zealand and the partner to </w:t>
            </w:r>
            <w:proofErr w:type="spellStart"/>
            <w:r w:rsidRPr="00F918BB">
              <w:t>Te</w:t>
            </w:r>
            <w:proofErr w:type="spellEnd"/>
            <w:r w:rsidRPr="00F918BB">
              <w:t xml:space="preserve"> </w:t>
            </w:r>
            <w:proofErr w:type="spellStart"/>
            <w:r w:rsidRPr="00F918BB">
              <w:t>Tiriti</w:t>
            </w:r>
            <w:proofErr w:type="spellEnd"/>
            <w:r w:rsidRPr="00F918BB">
              <w:t>.</w:t>
            </w:r>
          </w:p>
          <w:p w:rsidR="0012328A" w:rsidRPr="00F918BB" w:rsidRDefault="0012328A" w:rsidP="0098623F"/>
          <w:p w:rsidR="0012328A" w:rsidRPr="00F918BB" w:rsidRDefault="0012328A" w:rsidP="0098623F">
            <w:r w:rsidRPr="00F918BB">
              <w:t xml:space="preserve">This document should not replace He Korowai </w:t>
            </w:r>
            <w:proofErr w:type="spellStart"/>
            <w:r w:rsidRPr="00F918BB">
              <w:t>oranga</w:t>
            </w:r>
            <w:proofErr w:type="spellEnd"/>
            <w:r w:rsidRPr="00F918BB">
              <w:t xml:space="preserve"> but should aim to improve the conditions within the NZ health Sector so that He Korowai </w:t>
            </w:r>
            <w:proofErr w:type="spellStart"/>
            <w:r w:rsidRPr="00F918BB">
              <w:t>Oranga</w:t>
            </w:r>
            <w:proofErr w:type="spellEnd"/>
            <w:r w:rsidRPr="00F918BB">
              <w:t xml:space="preserve"> can be implemented effectively.</w:t>
            </w:r>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pPr>
        <w:rPr>
          <w:rFonts w:eastAsia="Calibri"/>
        </w:rPr>
      </w:pPr>
      <w:r w:rsidRPr="00F918BB">
        <w:rPr>
          <w:rFonts w:eastAsia="Calibri"/>
        </w:rPr>
        <w:t>The statement on page 8 of I. Future Direction seeks to capture the future we want for our health system:</w:t>
      </w:r>
    </w:p>
    <w:p w:rsidR="0012328A" w:rsidRPr="00F918BB" w:rsidRDefault="0012328A" w:rsidP="0012328A">
      <w:pPr>
        <w:pStyle w:val="Quote"/>
        <w:rPr>
          <w:rFonts w:eastAsia="Calibri"/>
          <w:lang w:eastAsia="en-US"/>
        </w:rPr>
      </w:pPr>
      <w:r w:rsidRPr="00F918BB">
        <w:rPr>
          <w:rFonts w:eastAsia="Calibri"/>
          <w:lang w:eastAsia="en-US"/>
        </w:rPr>
        <w:t xml:space="preserve">So that </w:t>
      </w:r>
      <w:r w:rsidRPr="00F918BB">
        <w:rPr>
          <w:rFonts w:eastAsia="Calibri"/>
          <w:b/>
          <w:sz w:val="22"/>
          <w:lang w:eastAsia="en-US"/>
        </w:rPr>
        <w:t>all</w:t>
      </w:r>
      <w:r w:rsidRPr="00F918BB">
        <w:rPr>
          <w:rFonts w:eastAsia="Calibri"/>
          <w:lang w:eastAsia="en-US"/>
        </w:rPr>
        <w:t xml:space="preserve"> New Zealanders </w:t>
      </w:r>
      <w:r w:rsidRPr="00F918BB">
        <w:rPr>
          <w:rFonts w:eastAsia="Calibri"/>
          <w:b/>
          <w:sz w:val="22"/>
          <w:lang w:eastAsia="en-US"/>
        </w:rPr>
        <w:t>live well, stay well, get well</w:t>
      </w:r>
      <w:r w:rsidRPr="00F918BB">
        <w:rPr>
          <w:rFonts w:eastAsia="Calibri"/>
          <w:lang w:eastAsia="en-US"/>
        </w:rPr>
        <w:t xml:space="preserve">, we will be </w:t>
      </w:r>
      <w:r w:rsidRPr="00F918BB">
        <w:rPr>
          <w:rFonts w:eastAsia="Calibri"/>
          <w:b/>
          <w:sz w:val="22"/>
          <w:lang w:eastAsia="en-US"/>
        </w:rPr>
        <w:t>people-powered</w:t>
      </w:r>
      <w:r w:rsidRPr="00F918BB">
        <w:rPr>
          <w:rFonts w:eastAsia="Calibri"/>
          <w:lang w:eastAsia="en-US"/>
        </w:rPr>
        <w:t xml:space="preserve">, providing services </w:t>
      </w:r>
      <w:r w:rsidRPr="00F918BB">
        <w:rPr>
          <w:rFonts w:eastAsia="Calibri"/>
          <w:b/>
          <w:sz w:val="22"/>
          <w:lang w:eastAsia="en-US"/>
        </w:rPr>
        <w:t>closer to home</w:t>
      </w:r>
      <w:r w:rsidRPr="00F918BB">
        <w:rPr>
          <w:rFonts w:eastAsia="Calibri"/>
          <w:lang w:eastAsia="en-US"/>
        </w:rPr>
        <w:t xml:space="preserve">, designed for </w:t>
      </w:r>
      <w:r w:rsidRPr="00F918BB">
        <w:rPr>
          <w:rFonts w:eastAsia="Calibri"/>
          <w:b/>
          <w:sz w:val="22"/>
          <w:lang w:eastAsia="en-US"/>
        </w:rPr>
        <w:t>value and high performance</w:t>
      </w:r>
      <w:r w:rsidRPr="00F918BB">
        <w:rPr>
          <w:rFonts w:eastAsia="Calibri"/>
          <w:lang w:eastAsia="en-US"/>
        </w:rPr>
        <w:t xml:space="preserve">, and working as </w:t>
      </w:r>
      <w:r w:rsidRPr="00F918BB">
        <w:rPr>
          <w:rFonts w:eastAsia="Calibri"/>
          <w:b/>
          <w:sz w:val="22"/>
          <w:lang w:eastAsia="en-US"/>
        </w:rPr>
        <w:t>one team</w:t>
      </w:r>
      <w:r w:rsidRPr="00F918BB">
        <w:rPr>
          <w:rFonts w:eastAsia="Calibri"/>
          <w:lang w:eastAsia="en-US"/>
        </w:rPr>
        <w:t xml:space="preserve"> in a </w:t>
      </w:r>
      <w:r w:rsidRPr="00F918BB">
        <w:rPr>
          <w:rFonts w:eastAsia="Calibri"/>
          <w:b/>
          <w:sz w:val="22"/>
          <w:lang w:eastAsia="en-US"/>
        </w:rPr>
        <w:t>smart system</w:t>
      </w:r>
      <w:r w:rsidRPr="00F918BB">
        <w:rPr>
          <w:rFonts w:eastAsia="Calibri"/>
          <w:lang w:eastAsia="en-US"/>
        </w:rPr>
        <w:t>.</w:t>
      </w:r>
    </w:p>
    <w:p w:rsidR="0012328A" w:rsidRPr="00F918BB" w:rsidRDefault="0012328A" w:rsidP="0012328A">
      <w:pPr>
        <w:rPr>
          <w:rFonts w:eastAsia="Calibri"/>
        </w:rPr>
      </w:pPr>
    </w:p>
    <w:p w:rsidR="0012328A" w:rsidRPr="00F918BB" w:rsidRDefault="0012328A" w:rsidP="0012328A">
      <w:pPr>
        <w:spacing w:after="120"/>
        <w:ind w:left="567" w:hanging="567"/>
      </w:pPr>
      <w:r w:rsidRPr="00F918BB">
        <w:lastRenderedPageBreak/>
        <w:t>2.</w:t>
      </w:r>
      <w:r w:rsidRPr="00F918BB">
        <w:tab/>
        <w:t>Does the statement capture what you want from New Zealand’s health system? What would you change or suggest instead?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pStyle w:val="TableText"/>
              <w:rPr>
                <w:b/>
              </w:rPr>
            </w:pP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as the founding document of </w:t>
            </w:r>
            <w:proofErr w:type="spellStart"/>
            <w:r w:rsidRPr="00F918BB">
              <w:rPr>
                <w:b/>
              </w:rPr>
              <w:t>Aotearoa</w:t>
            </w:r>
            <w:proofErr w:type="spellEnd"/>
            <w:r w:rsidRPr="00F918BB">
              <w:rPr>
                <w:b/>
              </w:rPr>
              <w:t xml:space="preserve"> is missing</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 xml:space="preserve">The whole person is missing from this direction </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The whanau is missing from the direction and from the whole document</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Life Course approach is needed so that all of the attention is not on older people with little flow of resources to young people and prevention.</w:t>
            </w:r>
          </w:p>
          <w:p w:rsidR="0012328A" w:rsidRPr="00F918BB" w:rsidRDefault="0012328A" w:rsidP="0098623F">
            <w:pPr>
              <w:pStyle w:val="TableText"/>
            </w:pPr>
          </w:p>
        </w:tc>
      </w:tr>
    </w:tbl>
    <w:p w:rsidR="0012328A" w:rsidRPr="00F918BB" w:rsidRDefault="0012328A" w:rsidP="0012328A"/>
    <w:p w:rsidR="0012328A" w:rsidRPr="00F918BB" w:rsidRDefault="0012328A" w:rsidP="0012328A">
      <w:pPr>
        <w:rPr>
          <w:rFonts w:eastAsia="Calibri"/>
        </w:rPr>
      </w:pPr>
      <w:r w:rsidRPr="00F918BB">
        <w:rPr>
          <w:rFonts w:eastAsia="Calibr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Calibr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r w:rsidRPr="00F918BB">
              <w:t xml:space="preserve">On reading the updated version of the strategy, we notice that the </w:t>
            </w:r>
            <w:proofErr w:type="spellStart"/>
            <w:r w:rsidRPr="00F918BB">
              <w:t>Tiriti</w:t>
            </w:r>
            <w:proofErr w:type="spellEnd"/>
            <w:r w:rsidRPr="00F918BB">
              <w:t xml:space="preserve"> principle has dropped from first to nearly last in the list of principles. This strongly signals a reduced priority that the Ministry of Health has for </w:t>
            </w:r>
            <w:proofErr w:type="spellStart"/>
            <w:r w:rsidRPr="00F918BB">
              <w:t>Te</w:t>
            </w:r>
            <w:proofErr w:type="spellEnd"/>
            <w:r w:rsidRPr="00F918BB">
              <w:t xml:space="preserve"> </w:t>
            </w:r>
            <w:proofErr w:type="spellStart"/>
            <w:r w:rsidRPr="00F918BB">
              <w:t>Tiriti</w:t>
            </w:r>
            <w:proofErr w:type="spellEnd"/>
            <w:r w:rsidRPr="00F918BB">
              <w:t xml:space="preserve"> and its special relationship with </w:t>
            </w:r>
            <w:proofErr w:type="spellStart"/>
            <w:r w:rsidRPr="00F918BB">
              <w:t>tangata</w:t>
            </w:r>
            <w:proofErr w:type="spellEnd"/>
            <w:r w:rsidRPr="00F918BB">
              <w:t xml:space="preserve"> whenua. </w:t>
            </w:r>
          </w:p>
          <w:p w:rsidR="0012328A" w:rsidRPr="00F918BB" w:rsidRDefault="0012328A" w:rsidP="0098623F"/>
          <w:p w:rsidR="0012328A" w:rsidRPr="00F918BB" w:rsidRDefault="0012328A" w:rsidP="0098623F">
            <w:r w:rsidRPr="00F918BB">
              <w:t xml:space="preserve">In order to provide a more balanced document with adequate priority and meaningful engagement with </w:t>
            </w:r>
            <w:proofErr w:type="spellStart"/>
            <w:r w:rsidRPr="00F918BB">
              <w:t>Te</w:t>
            </w:r>
            <w:proofErr w:type="spellEnd"/>
            <w:r w:rsidRPr="00F918BB">
              <w:t xml:space="preserve"> </w:t>
            </w:r>
            <w:proofErr w:type="spellStart"/>
            <w:r w:rsidRPr="00F918BB">
              <w:t>Tiriti</w:t>
            </w:r>
            <w:proofErr w:type="spellEnd"/>
            <w:r w:rsidRPr="00F918BB">
              <w:t xml:space="preserve"> and </w:t>
            </w:r>
            <w:proofErr w:type="spellStart"/>
            <w:r w:rsidRPr="00F918BB">
              <w:t>tangata</w:t>
            </w:r>
            <w:proofErr w:type="spellEnd"/>
            <w:r w:rsidRPr="00F918BB">
              <w:t xml:space="preserve"> whenua we recommend:</w:t>
            </w:r>
          </w:p>
          <w:p w:rsidR="0012328A" w:rsidRPr="00F918BB" w:rsidRDefault="0012328A" w:rsidP="0098623F"/>
          <w:p w:rsidR="0012328A" w:rsidRPr="00F918BB" w:rsidRDefault="0012328A" w:rsidP="0098623F">
            <w:pPr>
              <w:pStyle w:val="ListParagraph"/>
              <w:numPr>
                <w:ilvl w:val="0"/>
                <w:numId w:val="31"/>
              </w:numPr>
              <w:spacing w:after="0" w:line="240" w:lineRule="auto"/>
              <w:rPr>
                <w:b/>
              </w:rPr>
            </w:pPr>
            <w:r w:rsidRPr="00F918BB">
              <w:rPr>
                <w:b/>
              </w:rPr>
              <w:t xml:space="preserve">Return the principle for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 its position as the first principle of the Strategy as it was in its predecessor. </w:t>
            </w:r>
          </w:p>
          <w:p w:rsidR="0012328A" w:rsidRPr="00F918BB" w:rsidRDefault="0012328A" w:rsidP="0098623F">
            <w:pPr>
              <w:rPr>
                <w:b/>
              </w:rPr>
            </w:pPr>
          </w:p>
          <w:p w:rsidR="0012328A" w:rsidRPr="00F918BB" w:rsidRDefault="0012328A" w:rsidP="0098623F">
            <w:pPr>
              <w:pStyle w:val="ListParagraph"/>
              <w:numPr>
                <w:ilvl w:val="0"/>
                <w:numId w:val="31"/>
              </w:numPr>
              <w:spacing w:after="0" w:line="240" w:lineRule="auto"/>
              <w:rPr>
                <w:b/>
              </w:rPr>
            </w:pPr>
            <w:r w:rsidRPr="00F918BB">
              <w:rPr>
                <w:b/>
              </w:rPr>
              <w:t xml:space="preserve">Change the wording of the principle referring to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w:t>
            </w:r>
          </w:p>
          <w:p w:rsidR="0012328A" w:rsidRPr="00F918BB" w:rsidRDefault="0012328A" w:rsidP="0098623F"/>
          <w:p w:rsidR="0012328A" w:rsidRPr="00F918BB" w:rsidRDefault="0012328A" w:rsidP="0098623F">
            <w:pPr>
              <w:autoSpaceDE w:val="0"/>
              <w:autoSpaceDN w:val="0"/>
              <w:adjustRightInd w:val="0"/>
              <w:rPr>
                <w:b/>
                <w:i/>
              </w:rPr>
            </w:pPr>
            <w:r w:rsidRPr="00F918BB">
              <w:rPr>
                <w:b/>
                <w:i/>
              </w:rPr>
              <w:t xml:space="preserve">Acknowledge and </w:t>
            </w:r>
            <w:r w:rsidRPr="00F918BB">
              <w:rPr>
                <w:b/>
                <w:i/>
                <w:u w:val="single"/>
              </w:rPr>
              <w:t>action</w:t>
            </w:r>
            <w:r w:rsidRPr="00F918BB">
              <w:rPr>
                <w:b/>
                <w:i/>
              </w:rPr>
              <w:t xml:space="preserve"> the special relationship between </w:t>
            </w:r>
            <w:proofErr w:type="spellStart"/>
            <w:r w:rsidRPr="00F918BB">
              <w:rPr>
                <w:b/>
                <w:i/>
              </w:rPr>
              <w:t>tangata</w:t>
            </w:r>
            <w:proofErr w:type="spellEnd"/>
            <w:r w:rsidRPr="00F918BB">
              <w:rPr>
                <w:b/>
                <w:i/>
              </w:rPr>
              <w:t xml:space="preserve"> whenua and the Crown under </w:t>
            </w:r>
            <w:proofErr w:type="spellStart"/>
            <w:r w:rsidRPr="00F918BB">
              <w:rPr>
                <w:b/>
                <w:i/>
              </w:rPr>
              <w:t>Te</w:t>
            </w:r>
            <w:proofErr w:type="spellEnd"/>
            <w:r w:rsidRPr="00F918BB">
              <w:rPr>
                <w:b/>
                <w:i/>
              </w:rPr>
              <w:t xml:space="preserve"> </w:t>
            </w:r>
            <w:proofErr w:type="spellStart"/>
            <w:r w:rsidRPr="00F918BB">
              <w:rPr>
                <w:b/>
                <w:i/>
              </w:rPr>
              <w:t>Tiriti</w:t>
            </w:r>
            <w:proofErr w:type="spellEnd"/>
            <w:r w:rsidRPr="00F918BB">
              <w:rPr>
                <w:b/>
                <w:i/>
              </w:rPr>
              <w:t xml:space="preserve"> o Waitangi</w:t>
            </w:r>
          </w:p>
          <w:p w:rsidR="0012328A" w:rsidRPr="00F918BB" w:rsidRDefault="0012328A" w:rsidP="0098623F">
            <w:pPr>
              <w:autoSpaceDE w:val="0"/>
              <w:autoSpaceDN w:val="0"/>
              <w:adjustRightInd w:val="0"/>
              <w:rPr>
                <w:b/>
                <w:bCs/>
                <w:color w:val="4A8999"/>
                <w:sz w:val="26"/>
                <w:szCs w:val="26"/>
                <w:lang w:eastAsia="en-NZ"/>
              </w:rPr>
            </w:pPr>
          </w:p>
          <w:p w:rsidR="0012328A" w:rsidRPr="00F918BB" w:rsidRDefault="0012328A" w:rsidP="0098623F">
            <w:pPr>
              <w:pStyle w:val="TableText"/>
            </w:pPr>
          </w:p>
        </w:tc>
      </w:tr>
    </w:tbl>
    <w:p w:rsidR="0012328A" w:rsidRPr="00F918BB" w:rsidRDefault="0012328A" w:rsidP="0012328A">
      <w:pPr>
        <w:pStyle w:val="Heading3"/>
        <w:spacing w:before="360"/>
      </w:pPr>
      <w:r w:rsidRPr="00F918BB">
        <w:t>Five strategic themes</w:t>
      </w:r>
    </w:p>
    <w:p w:rsidR="0012328A" w:rsidRPr="00F918BB" w:rsidRDefault="0012328A" w:rsidP="0012328A">
      <w:pPr>
        <w:rPr>
          <w:rFonts w:eastAsia="Calibri"/>
        </w:rPr>
      </w:pPr>
      <w:r w:rsidRPr="00F918BB">
        <w:rPr>
          <w:rFonts w:eastAsia="Calibr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Calibr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785"/>
        </w:trPr>
        <w:tc>
          <w:tcPr>
            <w:tcW w:w="8505" w:type="dxa"/>
          </w:tcPr>
          <w:p w:rsidR="0012328A" w:rsidRPr="00F918BB" w:rsidRDefault="0012328A" w:rsidP="0098623F">
            <w:pPr>
              <w:ind w:left="720"/>
              <w:rPr>
                <w:b/>
              </w:rPr>
            </w:pPr>
          </w:p>
          <w:p w:rsidR="0012328A" w:rsidRPr="00F918BB" w:rsidRDefault="0012328A" w:rsidP="0098623F">
            <w:pPr>
              <w:numPr>
                <w:ilvl w:val="0"/>
                <w:numId w:val="30"/>
              </w:numPr>
            </w:pPr>
            <w:r w:rsidRPr="00F918BB">
              <w:rPr>
                <w:b/>
              </w:rPr>
              <w:t xml:space="preserve">Add one more Strategic theme called </w:t>
            </w:r>
            <w:proofErr w:type="spellStart"/>
            <w:r w:rsidRPr="00F918BB">
              <w:rPr>
                <w:b/>
              </w:rPr>
              <w:t>Actioning</w:t>
            </w:r>
            <w:proofErr w:type="spellEnd"/>
            <w:r w:rsidRPr="00F918BB">
              <w:rPr>
                <w:b/>
              </w:rPr>
              <w:t xml:space="preserve">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New Zealand Health Sector.</w:t>
            </w:r>
            <w:r w:rsidRPr="00F918BB">
              <w:t xml:space="preserve"> </w:t>
            </w:r>
          </w:p>
        </w:tc>
      </w:tr>
    </w:tbl>
    <w:p w:rsidR="0012328A" w:rsidRPr="00F918BB" w:rsidRDefault="0012328A" w:rsidP="0012328A"/>
    <w:p w:rsidR="0012328A" w:rsidRPr="00F918BB" w:rsidRDefault="0012328A" w:rsidP="0012328A">
      <w:pPr>
        <w:pStyle w:val="Heading3"/>
        <w:keepNext w:val="0"/>
        <w:keepLines w:val="0"/>
        <w:spacing w:before="360"/>
      </w:pPr>
    </w:p>
    <w:p w:rsidR="0012328A" w:rsidRPr="00F918BB" w:rsidRDefault="0012328A" w:rsidP="0012328A">
      <w:pPr>
        <w:pStyle w:val="Heading3"/>
        <w:keepNext w:val="0"/>
        <w:keepLines w:val="0"/>
        <w:spacing w:before="360"/>
      </w:pPr>
      <w:r w:rsidRPr="00F918BB">
        <w:lastRenderedPageBreak/>
        <w:t>Roadmap of Actions</w:t>
      </w:r>
    </w:p>
    <w:p w:rsidR="0012328A" w:rsidRPr="00F918BB" w:rsidRDefault="0012328A" w:rsidP="0012328A">
      <w:pPr>
        <w:rPr>
          <w:rFonts w:eastAsia="Calibri"/>
        </w:rPr>
      </w:pPr>
      <w:r w:rsidRPr="00F918BB">
        <w:rPr>
          <w:rFonts w:eastAsia="Calibri"/>
        </w:rPr>
        <w:t>II. Roadmap of Actions has 20 areas for action over the next five years.</w:t>
      </w:r>
    </w:p>
    <w:p w:rsidR="0012328A" w:rsidRPr="00F918BB" w:rsidRDefault="0012328A" w:rsidP="0012328A">
      <w:pPr>
        <w:rPr>
          <w:rFonts w:eastAsia="Calibr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shd w:val="clear" w:color="auto" w:fill="FFFFFF"/>
            </w:pPr>
            <w:r w:rsidRPr="00F918BB">
              <w:t xml:space="preserve">Currently </w:t>
            </w:r>
            <w:proofErr w:type="spellStart"/>
            <w:r w:rsidRPr="00F918BB">
              <w:t>Tangata</w:t>
            </w:r>
            <w:proofErr w:type="spellEnd"/>
            <w:r w:rsidRPr="00F918BB">
              <w:t xml:space="preserve"> whenua are largely not included in this roadmap. To make the point again - his action plan should not replace He Korowai </w:t>
            </w:r>
            <w:proofErr w:type="spellStart"/>
            <w:r w:rsidRPr="00F918BB">
              <w:t>oranga</w:t>
            </w:r>
            <w:proofErr w:type="spellEnd"/>
            <w:r w:rsidRPr="00F918BB">
              <w:t xml:space="preserve"> but should provide the necessary conditions and developments so that He Korowai </w:t>
            </w:r>
            <w:proofErr w:type="spellStart"/>
            <w:r w:rsidRPr="00F918BB">
              <w:t>Oranga</w:t>
            </w:r>
            <w:proofErr w:type="spellEnd"/>
            <w:r w:rsidRPr="00F918BB">
              <w:t xml:space="preserve"> can be implemented in the New Zealand Health Sector. </w:t>
            </w:r>
          </w:p>
          <w:p w:rsidR="0012328A" w:rsidRPr="00F918BB" w:rsidRDefault="0012328A" w:rsidP="0098623F">
            <w:pPr>
              <w:shd w:val="clear" w:color="auto" w:fill="FFFFFF"/>
            </w:pPr>
          </w:p>
          <w:p w:rsidR="0012328A" w:rsidRPr="00F918BB" w:rsidRDefault="0012328A" w:rsidP="0098623F">
            <w:pPr>
              <w:pStyle w:val="ListParagraph"/>
              <w:numPr>
                <w:ilvl w:val="0"/>
                <w:numId w:val="32"/>
              </w:numPr>
              <w:spacing w:after="0" w:line="240" w:lineRule="auto"/>
              <w:rPr>
                <w:b/>
              </w:rPr>
            </w:pPr>
            <w:r w:rsidRPr="00F918BB">
              <w:rPr>
                <w:b/>
              </w:rPr>
              <w:t xml:space="preserve">Select 5 – 10 vital actions that will make the biggest difference to bringing to life </w:t>
            </w:r>
            <w:proofErr w:type="spellStart"/>
            <w:proofErr w:type="gramStart"/>
            <w:r w:rsidRPr="00F918BB">
              <w:rPr>
                <w:b/>
              </w:rPr>
              <w:t>te</w:t>
            </w:r>
            <w:proofErr w:type="spellEnd"/>
            <w:proofErr w:type="gramEnd"/>
            <w:r w:rsidRPr="00F918BB">
              <w:rPr>
                <w:b/>
              </w:rPr>
              <w:t xml:space="preserve"> </w:t>
            </w:r>
            <w:proofErr w:type="spellStart"/>
            <w:r w:rsidRPr="00F918BB">
              <w:rPr>
                <w:b/>
              </w:rPr>
              <w:t>tiriti</w:t>
            </w:r>
            <w:proofErr w:type="spellEnd"/>
            <w:r w:rsidRPr="00F918BB">
              <w:rPr>
                <w:b/>
              </w:rPr>
              <w:t xml:space="preserve"> in the health sector and make a difference to </w:t>
            </w:r>
            <w:proofErr w:type="spellStart"/>
            <w:r w:rsidRPr="00F918BB">
              <w:rPr>
                <w:b/>
              </w:rPr>
              <w:t>tangata</w:t>
            </w:r>
            <w:proofErr w:type="spellEnd"/>
            <w:r w:rsidRPr="00F918BB">
              <w:rPr>
                <w:b/>
              </w:rPr>
              <w:t xml:space="preserve"> whenua wellness. </w:t>
            </w:r>
          </w:p>
          <w:p w:rsidR="0012328A" w:rsidRPr="00F918BB" w:rsidRDefault="0012328A" w:rsidP="0098623F">
            <w:pPr>
              <w:shd w:val="clear" w:color="auto" w:fill="FFFFFF"/>
            </w:pPr>
          </w:p>
          <w:p w:rsidR="0012328A" w:rsidRPr="00F918BB" w:rsidRDefault="0012328A" w:rsidP="0098623F">
            <w:pPr>
              <w:shd w:val="clear" w:color="auto" w:fill="FFFFFF"/>
            </w:pPr>
            <w:r w:rsidRPr="00F918BB">
              <w:t>Suggestions to be included as actions</w:t>
            </w:r>
          </w:p>
          <w:p w:rsidR="0012328A" w:rsidRPr="00F918BB" w:rsidRDefault="0012328A" w:rsidP="0098623F">
            <w:pPr>
              <w:ind w:left="720"/>
              <w:rPr>
                <w:b/>
              </w:rPr>
            </w:pPr>
          </w:p>
          <w:p w:rsidR="0012328A" w:rsidRPr="00F918BB" w:rsidRDefault="0012328A" w:rsidP="0098623F">
            <w:pPr>
              <w:pStyle w:val="ListParagraph"/>
              <w:numPr>
                <w:ilvl w:val="0"/>
                <w:numId w:val="33"/>
              </w:numPr>
              <w:spacing w:after="0" w:line="240" w:lineRule="auto"/>
              <w:ind w:left="459"/>
            </w:pPr>
            <w:r w:rsidRPr="00F918BB">
              <w:t xml:space="preserve">An honest evaluation is required to ascertain how well </w:t>
            </w:r>
            <w:proofErr w:type="spellStart"/>
            <w:r w:rsidRPr="00F918BB">
              <w:t>Te</w:t>
            </w:r>
            <w:proofErr w:type="spellEnd"/>
            <w:r w:rsidRPr="00F918BB">
              <w:t xml:space="preserve"> </w:t>
            </w:r>
            <w:proofErr w:type="spellStart"/>
            <w:r w:rsidRPr="00F918BB">
              <w:t>Tiriti</w:t>
            </w:r>
            <w:proofErr w:type="spellEnd"/>
            <w:r w:rsidRPr="00F918BB">
              <w:t xml:space="preserve"> is being acknowledged and actioned in the New Zealand Health sector. Partnership, Participation and Protection of </w:t>
            </w:r>
            <w:proofErr w:type="spellStart"/>
            <w:r w:rsidRPr="00F918BB">
              <w:t>tangata</w:t>
            </w:r>
            <w:proofErr w:type="spellEnd"/>
            <w:r w:rsidRPr="00F918BB">
              <w:t xml:space="preserve"> whenua health in many areas is being eroded and diminishing. Just look at this strategy and ask yourself if this document is a true reflection of the intention of </w:t>
            </w:r>
            <w:proofErr w:type="spellStart"/>
            <w:r w:rsidRPr="00F918BB">
              <w:t>Te</w:t>
            </w:r>
            <w:proofErr w:type="spellEnd"/>
            <w:r w:rsidRPr="00F918BB">
              <w:t xml:space="preserve"> </w:t>
            </w:r>
            <w:proofErr w:type="spellStart"/>
            <w:r w:rsidRPr="00F918BB">
              <w:t>Tiriti</w:t>
            </w:r>
            <w:proofErr w:type="spellEnd"/>
            <w:r w:rsidRPr="00F918BB">
              <w:t xml:space="preserve"> o Waitangi? There are many threads to this work and much of it is sitting ready to be brought together in a single picture. Other areas may need some work.  </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Develop an investment Plan for </w:t>
            </w:r>
            <w:proofErr w:type="spellStart"/>
            <w:r w:rsidRPr="00F918BB">
              <w:t>tangata</w:t>
            </w:r>
            <w:proofErr w:type="spellEnd"/>
            <w:r w:rsidRPr="00F918BB">
              <w:t xml:space="preserve"> whenua health</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Create a regular monitoring report to measure and disseminate information on progress on </w:t>
            </w:r>
            <w:proofErr w:type="spellStart"/>
            <w:r w:rsidRPr="00F918BB">
              <w:t>actioning</w:t>
            </w:r>
            <w:proofErr w:type="spellEnd"/>
            <w:r w:rsidRPr="00F918BB">
              <w:t xml:space="preserve"> </w:t>
            </w:r>
            <w:proofErr w:type="spellStart"/>
            <w:r w:rsidRPr="00F918BB">
              <w:t>Te</w:t>
            </w:r>
            <w:proofErr w:type="spellEnd"/>
            <w:r w:rsidRPr="00F918BB">
              <w:t xml:space="preserve"> </w:t>
            </w:r>
            <w:proofErr w:type="spellStart"/>
            <w:r w:rsidRPr="00F918BB">
              <w:t>Tiriti</w:t>
            </w:r>
            <w:proofErr w:type="spellEnd"/>
            <w:r w:rsidRPr="00F918BB">
              <w:t xml:space="preserve"> in the New Zealand Health system utilising RBA and infographics that are meaningful to the sector and to </w:t>
            </w:r>
            <w:proofErr w:type="spellStart"/>
            <w:r w:rsidRPr="00F918BB">
              <w:t>tangata</w:t>
            </w:r>
            <w:proofErr w:type="spellEnd"/>
            <w:r w:rsidRPr="00F918BB">
              <w:t xml:space="preserve"> </w:t>
            </w:r>
            <w:proofErr w:type="gramStart"/>
            <w:r w:rsidRPr="00F918BB">
              <w:t>whenua .</w:t>
            </w:r>
            <w:proofErr w:type="gramEnd"/>
            <w:r w:rsidRPr="00F918BB">
              <w:t xml:space="preserve"> </w:t>
            </w:r>
          </w:p>
          <w:p w:rsidR="0012328A" w:rsidRPr="00F918BB" w:rsidRDefault="0012328A" w:rsidP="0098623F">
            <w:pPr>
              <w:shd w:val="clear" w:color="auto" w:fill="FFFFFF"/>
            </w:pPr>
          </w:p>
          <w:p w:rsidR="0012328A" w:rsidRPr="00F918BB" w:rsidRDefault="0012328A" w:rsidP="0098623F">
            <w:pPr>
              <w:shd w:val="clear" w:color="auto" w:fill="FFFFFF"/>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pStyle w:val="TableText"/>
            </w:pPr>
            <w:r w:rsidRPr="00F918BB">
              <w:t xml:space="preserve">See section above to create a TOW in action report and add case studies and vignettes about the reality for </w:t>
            </w:r>
            <w:proofErr w:type="spellStart"/>
            <w:r w:rsidRPr="00F918BB">
              <w:t>tangata</w:t>
            </w:r>
            <w:proofErr w:type="spellEnd"/>
            <w:r w:rsidRPr="00F918BB">
              <w:t xml:space="preserve"> whenua. Not only </w:t>
            </w:r>
            <w:proofErr w:type="gramStart"/>
            <w:r w:rsidRPr="00F918BB">
              <w:t xml:space="preserve">the feel good stories as the reality is many </w:t>
            </w:r>
            <w:proofErr w:type="spellStart"/>
            <w:r w:rsidRPr="00F918BB">
              <w:t>tangata</w:t>
            </w:r>
            <w:proofErr w:type="spellEnd"/>
            <w:r w:rsidRPr="00F918BB">
              <w:t xml:space="preserve"> whenua have</w:t>
            </w:r>
            <w:proofErr w:type="gramEnd"/>
            <w:r w:rsidRPr="00F918BB">
              <w:t xml:space="preserve"> negative experience and outcomes. Show true leadership by being willing to learn from reality. </w:t>
            </w:r>
          </w:p>
        </w:tc>
      </w:tr>
    </w:tbl>
    <w:p w:rsidR="0012328A" w:rsidRPr="00F918BB" w:rsidRDefault="0012328A" w:rsidP="0012328A"/>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r w:rsidRPr="00F918BB">
        <w:lastRenderedPageBreak/>
        <w:t>Any other matters</w:t>
      </w:r>
    </w:p>
    <w:p w:rsidR="0012328A" w:rsidRPr="00F918BB" w:rsidRDefault="0012328A" w:rsidP="0012328A">
      <w:pPr>
        <w:spacing w:after="120"/>
        <w:ind w:left="567" w:hanging="567"/>
      </w:pPr>
      <w:r w:rsidRPr="00F918BB">
        <w:t>7</w:t>
      </w:r>
      <w:r w:rsidRPr="00F918BB">
        <w:tab/>
        <w:t>Are there any other comments you want to make as part of your submission?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r w:rsidRPr="00F918BB">
              <w:t xml:space="preserve">1) Since March 2011 the government’s commitment to making </w:t>
            </w:r>
            <w:proofErr w:type="spellStart"/>
            <w:r w:rsidRPr="00F918BB">
              <w:t>Aotearoa</w:t>
            </w:r>
            <w:proofErr w:type="spellEnd"/>
            <w:r w:rsidRPr="00F918BB">
              <w:t xml:space="preserve"> New Zealand a </w:t>
            </w:r>
            <w:proofErr w:type="spellStart"/>
            <w:r w:rsidRPr="00F918BB">
              <w:t>Smokefree</w:t>
            </w:r>
            <w:proofErr w:type="spellEnd"/>
            <w:r w:rsidRPr="00F918BB">
              <w:t xml:space="preserve"> nation by 2025 has encouraged the tobacco control sector to refocus its programme of action to rise to this challenge. This was an affirmative response to a comprehensive report of the Maori Affairs Select Committee, on the tobacco industry in </w:t>
            </w:r>
            <w:proofErr w:type="spellStart"/>
            <w:proofErr w:type="gramStart"/>
            <w:r w:rsidRPr="00F918BB">
              <w:t>Aotearoa</w:t>
            </w:r>
            <w:proofErr w:type="spellEnd"/>
            <w:r w:rsidRPr="00F918BB">
              <w:t xml:space="preserve">  New</w:t>
            </w:r>
            <w:proofErr w:type="gramEnd"/>
            <w:r w:rsidRPr="00F918BB">
              <w:t xml:space="preserve"> Zealand and the consequences of tobacco use for Maori. This report made clear that to achieve this ambitious goal, new and innovative measures were needed that would empower more smokers to break free from tobacco addiction. Without innovations and a targeted approach to our tobacco control programme, inequities between Maori and non-Maori New Zealanders caused by tobacco use would continue, and the &lt;5% prevalence goal of the nation would not be achieved.</w:t>
            </w:r>
          </w:p>
          <w:p w:rsidR="0012328A" w:rsidRPr="00F918BB" w:rsidRDefault="0012328A" w:rsidP="0098623F"/>
          <w:p w:rsidR="0012328A" w:rsidRPr="00F918BB" w:rsidRDefault="0012328A" w:rsidP="0098623F">
            <w:r w:rsidRPr="00F918BB">
              <w:t xml:space="preserve">Robust modelling of prevalence rates to 2025, however, indicate that efforts to date are still not enough to achieve the </w:t>
            </w:r>
            <w:proofErr w:type="spellStart"/>
            <w:r w:rsidRPr="00F918BB">
              <w:t>Smokefree</w:t>
            </w:r>
            <w:proofErr w:type="spellEnd"/>
            <w:r w:rsidRPr="00F918BB">
              <w:t xml:space="preserve"> 2025 goal.  More must be done to de-normalise tobacco use by restricting supply and reducing visibility. We have been promised that separate tobacco control roadmap is to be developed: we consider that that biggest deficit of the draft Health Strategy is </w:t>
            </w:r>
          </w:p>
          <w:p w:rsidR="0012328A" w:rsidRPr="00F918BB" w:rsidRDefault="0012328A" w:rsidP="0098623F">
            <w:proofErr w:type="gramStart"/>
            <w:r w:rsidRPr="00F918BB">
              <w:t>that</w:t>
            </w:r>
            <w:proofErr w:type="gramEnd"/>
            <w:r w:rsidRPr="00F918BB">
              <w:t xml:space="preserve"> it fails to adequately address New Zealand’s biggest killer of Maori, tobacco.</w:t>
            </w:r>
          </w:p>
          <w:p w:rsidR="0012328A" w:rsidRPr="00F918BB" w:rsidRDefault="0012328A" w:rsidP="0098623F"/>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The environment is not adequately addressed as a determinant of health outcome in this strategy. Health promotion and advocacy needs adequate funding to:</w:t>
            </w: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expose the rogue industries within New Zealand that promote dangerous addictive products to children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build public support for a comprehensive government programme of regulatory interventions </w:t>
            </w:r>
          </w:p>
          <w:p w:rsidR="0012328A" w:rsidRPr="00F918BB" w:rsidRDefault="0012328A" w:rsidP="0098623F">
            <w:pPr>
              <w:pStyle w:val="NormalWeb"/>
              <w:ind w:left="720"/>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There is but one reference to </w:t>
            </w:r>
            <w:proofErr w:type="spellStart"/>
            <w:r w:rsidRPr="00F918BB">
              <w:rPr>
                <w:rFonts w:ascii="Georgia" w:hAnsi="Georgia" w:cs="Arial"/>
                <w:color w:val="000000"/>
                <w:sz w:val="20"/>
                <w:szCs w:val="20"/>
              </w:rPr>
              <w:t>Smokefree</w:t>
            </w:r>
            <w:proofErr w:type="spellEnd"/>
            <w:r w:rsidRPr="00F918BB">
              <w:rPr>
                <w:rFonts w:ascii="Georgia" w:hAnsi="Georgia" w:cs="Arial"/>
                <w:color w:val="000000"/>
                <w:sz w:val="20"/>
                <w:szCs w:val="20"/>
              </w:rPr>
              <w:t xml:space="preserve"> homes promotion on point c of Action 6: this is inadequate and we recommend a comprehensive tobacco control response to both the private, public and online environments of children and ways that tobacco is still being normalised within them.</w:t>
            </w:r>
          </w:p>
          <w:p w:rsidR="0012328A" w:rsidRPr="00F918BB" w:rsidRDefault="0012328A" w:rsidP="0098623F">
            <w:pPr>
              <w:pStyle w:val="NormalWeb"/>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We support action 8, to develop and implement a health outcome focused framework, so long as it emphasises measures to reduce supply and demand for tobacco through adequately funded health promotion and tobacco control advocacy.</w:t>
            </w:r>
          </w:p>
          <w:p w:rsidR="0012328A" w:rsidRPr="00F918BB" w:rsidRDefault="0012328A" w:rsidP="0098623F">
            <w:pPr>
              <w:rPr>
                <w:rFonts w:ascii="Trebuchet MS" w:hAnsi="Trebuchet MS"/>
              </w:rPr>
            </w:pPr>
          </w:p>
          <w:p w:rsidR="0012328A" w:rsidRPr="00F918BB" w:rsidRDefault="0012328A" w:rsidP="0098623F">
            <w:r w:rsidRPr="00F918BB">
              <w:t xml:space="preserve">2) We cannot see ourselves in this document – save for the disparity statements which talk about Maori inequalities. Consider sharing our innovations and evidence of Maori health gains. </w:t>
            </w:r>
          </w:p>
          <w:p w:rsidR="0012328A" w:rsidRPr="00F918BB" w:rsidRDefault="0012328A" w:rsidP="0098623F">
            <w:r w:rsidRPr="00F918BB">
              <w:t xml:space="preserve"> </w:t>
            </w:r>
          </w:p>
          <w:p w:rsidR="0012328A" w:rsidRPr="00F918BB" w:rsidRDefault="0012328A" w:rsidP="0098623F">
            <w:r w:rsidRPr="00F918BB">
              <w:t xml:space="preserve">3) There is no proactive response to improving Maori health. Draw upon and recognise traditional Maori wisdom and frameworks as valued as part of the body of knowledge of wellness in </w:t>
            </w:r>
            <w:proofErr w:type="spellStart"/>
            <w:proofErr w:type="gramStart"/>
            <w:r w:rsidRPr="00F918BB">
              <w:t>Aotearoa</w:t>
            </w:r>
            <w:proofErr w:type="spellEnd"/>
            <w:r w:rsidRPr="00F918BB">
              <w:t xml:space="preserve">  NZ</w:t>
            </w:r>
            <w:proofErr w:type="gramEnd"/>
            <w:r w:rsidRPr="00F918BB">
              <w:t xml:space="preserve">. </w:t>
            </w:r>
          </w:p>
          <w:p w:rsidR="0012328A" w:rsidRPr="00F918BB" w:rsidRDefault="0012328A" w:rsidP="0098623F">
            <w:r w:rsidRPr="00F918BB">
              <w:t xml:space="preserve"> </w:t>
            </w:r>
          </w:p>
          <w:p w:rsidR="0012328A" w:rsidRPr="00F918BB" w:rsidRDefault="0012328A" w:rsidP="0098623F">
            <w:r w:rsidRPr="00F918BB">
              <w:t xml:space="preserve"> </w:t>
            </w:r>
          </w:p>
        </w:tc>
      </w:tr>
    </w:tbl>
    <w:p w:rsidR="0012328A" w:rsidRPr="00F918BB" w:rsidRDefault="0012328A" w:rsidP="0012328A"/>
    <w:p w:rsidR="0012328A" w:rsidRPr="00F918BB" w:rsidRDefault="0012328A" w:rsidP="0012328A">
      <w:pPr>
        <w:rPr>
          <w:sz w:val="28"/>
          <w:szCs w:val="28"/>
        </w:rPr>
      </w:pPr>
    </w:p>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406</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Richard Taylor</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
        </w:tc>
      </w:tr>
    </w:tbl>
    <w:p w:rsidR="0012328A" w:rsidRPr="00F918BB" w:rsidRDefault="0012328A" w:rsidP="0012328A">
      <w:pPr>
        <w:pStyle w:val="Title"/>
        <w:ind w:right="-426"/>
        <w:rPr>
          <w:sz w:val="32"/>
          <w:szCs w:val="32"/>
        </w:rPr>
      </w:pPr>
      <w:r w:rsidRPr="00F918BB">
        <w:rPr>
          <w:sz w:val="32"/>
          <w:szCs w:val="32"/>
        </w:rPr>
        <w:t xml:space="preserve">Submission in response to the draft update of the New Zealand Health Strategy Consultation </w:t>
      </w:r>
    </w:p>
    <w:p w:rsidR="0012328A" w:rsidRPr="00F918BB" w:rsidRDefault="0012328A" w:rsidP="0012328A">
      <w:pPr>
        <w:rPr>
          <w:spacing w:val="-2"/>
        </w:rPr>
      </w:pPr>
      <w:r w:rsidRPr="00F918BB">
        <w:rPr>
          <w:spacing w:val="-2"/>
        </w:rPr>
        <w:t xml:space="preserve"> </w:t>
      </w:r>
    </w:p>
    <w:p w:rsidR="0012328A" w:rsidRPr="00F918BB" w:rsidRDefault="0012328A" w:rsidP="0012328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r w:rsidRPr="00F918BB">
              <w:rPr>
                <w:rFonts w:cs="Arial"/>
                <w:sz w:val="18"/>
                <w:szCs w:val="18"/>
              </w:rPr>
              <w:t>Richard Taylor</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r w:rsidR="00BD4C91" w:rsidRPr="00F918BB">
              <w:rPr>
                <w:rFonts w:ascii="Arial" w:hAnsi="Arial" w:cs="Arial"/>
                <w:sz w:val="18"/>
                <w:szCs w:val="18"/>
              </w:rPr>
              <w:t xml:space="preserve"> </w:t>
            </w:r>
            <w:r w:rsidR="00BD4C91" w:rsidRPr="00F918BB">
              <w:rPr>
                <w:rFonts w:ascii="Arial" w:hAnsi="Arial" w:cs="Arial"/>
              </w:rPr>
              <w:t>[redacted]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r w:rsidR="00BD4C91" w:rsidRPr="00F918BB">
              <w:rPr>
                <w:rFonts w:ascii="Arial" w:hAnsi="Arial" w:cs="Arial"/>
                <w:sz w:val="18"/>
                <w:szCs w:val="18"/>
              </w:rPr>
              <w:t xml:space="preserve"> </w:t>
            </w:r>
            <w:r w:rsidR="00BD4C91" w:rsidRPr="00F918BB">
              <w:rPr>
                <w:rFonts w:ascii="Arial" w:hAnsi="Arial" w:cs="Arial"/>
              </w:rPr>
              <w:t>[redacted]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t>√</w:t>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rPr>
        <w:t>√</w:t>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t>√</w:t>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 xml:space="preserve">Other </w:t>
      </w:r>
      <w:r w:rsidRPr="00F918BB">
        <w:rPr>
          <w:rFonts w:cs="Arial"/>
          <w:i/>
          <w:iCs/>
          <w:sz w:val="18"/>
        </w:rPr>
        <w:t>(please specify)</w:t>
      </w:r>
      <w:r w:rsidRPr="00F918BB">
        <w:rPr>
          <w:rFonts w:cs="Arial"/>
          <w:iCs/>
        </w:rPr>
        <w:t xml:space="preserve">: </w:t>
      </w:r>
    </w:p>
    <w:p w:rsidR="0012328A" w:rsidRPr="00F918BB" w:rsidRDefault="0012328A" w:rsidP="0012328A"/>
    <w:p w:rsidR="0012328A" w:rsidRPr="00F918BB" w:rsidRDefault="0012328A" w:rsidP="0012328A">
      <w:r w:rsidRPr="00F918BB">
        <w:br w:type="page"/>
      </w:r>
    </w:p>
    <w:p w:rsidR="0012328A" w:rsidRPr="00F918BB" w:rsidRDefault="0012328A" w:rsidP="0012328A">
      <w:pPr>
        <w:pStyle w:val="Heading2"/>
      </w:pPr>
      <w:r w:rsidRPr="00F918BB">
        <w:lastRenderedPageBreak/>
        <w:t>Consultation questions</w:t>
      </w:r>
    </w:p>
    <w:p w:rsidR="0012328A" w:rsidRPr="00F918BB" w:rsidRDefault="0012328A" w:rsidP="0012328A">
      <w:pPr>
        <w:rPr>
          <w:rFonts w:eastAsia="Calibri"/>
        </w:rPr>
      </w:pPr>
      <w:r w:rsidRPr="00F918BB">
        <w:rPr>
          <w:rFonts w:eastAsia="Calibr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Calibr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rPr>
                <w:b/>
              </w:rPr>
            </w:pPr>
            <w:r w:rsidRPr="00F918BB">
              <w:rPr>
                <w:b/>
              </w:rPr>
              <w:t xml:space="preserve">1) Add the challenge of real and meaningful </w:t>
            </w:r>
            <w:proofErr w:type="spellStart"/>
            <w:r w:rsidRPr="00F918BB">
              <w:rPr>
                <w:b/>
              </w:rPr>
              <w:t>actioning</w:t>
            </w:r>
            <w:proofErr w:type="spellEnd"/>
            <w:r w:rsidRPr="00F918BB">
              <w:rPr>
                <w:b/>
              </w:rPr>
              <w:t xml:space="preserve">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Health system.</w:t>
            </w:r>
          </w:p>
          <w:p w:rsidR="0012328A" w:rsidRPr="00F918BB" w:rsidRDefault="0012328A" w:rsidP="0098623F">
            <w:pPr>
              <w:rPr>
                <w:b/>
              </w:rPr>
            </w:pPr>
          </w:p>
          <w:p w:rsidR="0012328A" w:rsidRPr="00F918BB" w:rsidRDefault="0012328A" w:rsidP="0098623F">
            <w:r w:rsidRPr="00F918BB">
              <w:t xml:space="preserve">Currently the different relationships and mechanisms in place to action </w:t>
            </w:r>
            <w:proofErr w:type="spellStart"/>
            <w:r w:rsidRPr="00F918BB">
              <w:t>Te</w:t>
            </w:r>
            <w:proofErr w:type="spellEnd"/>
            <w:r w:rsidRPr="00F918BB">
              <w:t xml:space="preserve"> </w:t>
            </w:r>
            <w:proofErr w:type="spellStart"/>
            <w:r w:rsidRPr="00F918BB">
              <w:t>Tiriti</w:t>
            </w:r>
            <w:proofErr w:type="spellEnd"/>
            <w:r w:rsidRPr="00F918BB">
              <w:t xml:space="preserve"> in the NZ health system are variable in their effectiveness. </w:t>
            </w:r>
          </w:p>
          <w:p w:rsidR="0012328A" w:rsidRPr="00F918BB" w:rsidRDefault="0012328A" w:rsidP="0098623F">
            <w:pPr>
              <w:rPr>
                <w:b/>
              </w:rPr>
            </w:pPr>
          </w:p>
          <w:p w:rsidR="0012328A" w:rsidRPr="00F918BB" w:rsidRDefault="0012328A" w:rsidP="0098623F">
            <w:r w:rsidRPr="00F918BB">
              <w:t xml:space="preserve">As </w:t>
            </w:r>
            <w:proofErr w:type="spellStart"/>
            <w:r w:rsidRPr="00F918BB">
              <w:t>tangata</w:t>
            </w:r>
            <w:proofErr w:type="spellEnd"/>
            <w:r w:rsidRPr="00F918BB">
              <w:t xml:space="preserve"> whenua we acknowledge the whole </w:t>
            </w:r>
            <w:proofErr w:type="spellStart"/>
            <w:r w:rsidRPr="00F918BB">
              <w:t>Tiriti</w:t>
            </w:r>
            <w:proofErr w:type="spellEnd"/>
            <w:r w:rsidRPr="00F918BB">
              <w:t xml:space="preserve"> document and emphasise the First </w:t>
            </w:r>
            <w:proofErr w:type="spellStart"/>
            <w:r w:rsidRPr="00F918BB">
              <w:t>Tiriti</w:t>
            </w:r>
            <w:proofErr w:type="spellEnd"/>
            <w:r w:rsidRPr="00F918BB">
              <w:t xml:space="preserve"> in </w:t>
            </w:r>
            <w:proofErr w:type="spellStart"/>
            <w:r w:rsidRPr="00F918BB">
              <w:t>te</w:t>
            </w:r>
            <w:proofErr w:type="spellEnd"/>
            <w:r w:rsidRPr="00F918BB">
              <w:t xml:space="preserve"> reo Maori – preamble and all articles. </w:t>
            </w:r>
          </w:p>
          <w:p w:rsidR="0012328A" w:rsidRPr="00F918BB" w:rsidRDefault="0012328A" w:rsidP="0098623F"/>
          <w:p w:rsidR="0012328A" w:rsidRPr="00F918BB" w:rsidRDefault="0012328A" w:rsidP="0098623F">
            <w:r w:rsidRPr="00F918BB">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rsidRPr="00F918BB">
              <w:t>Tiriti</w:t>
            </w:r>
            <w:proofErr w:type="spellEnd"/>
            <w:r w:rsidRPr="00F918BB">
              <w:t xml:space="preserve"> but converse with the MOH using the principles of </w:t>
            </w:r>
            <w:proofErr w:type="spellStart"/>
            <w:r w:rsidRPr="00F918BB">
              <w:t>Te</w:t>
            </w:r>
            <w:proofErr w:type="spellEnd"/>
            <w:r w:rsidRPr="00F918BB">
              <w:t xml:space="preserve"> </w:t>
            </w:r>
            <w:proofErr w:type="spellStart"/>
            <w:r w:rsidRPr="00F918BB">
              <w:t>Tiriti</w:t>
            </w:r>
            <w:proofErr w:type="spellEnd"/>
            <w:r w:rsidRPr="00F918BB">
              <w:t xml:space="preserve">. </w:t>
            </w:r>
          </w:p>
          <w:p w:rsidR="0012328A" w:rsidRPr="00F918BB" w:rsidRDefault="0012328A" w:rsidP="0098623F"/>
          <w:p w:rsidR="0012328A" w:rsidRPr="00F918BB" w:rsidRDefault="0012328A" w:rsidP="0098623F"/>
          <w:p w:rsidR="0012328A" w:rsidRPr="00F918BB" w:rsidRDefault="0012328A" w:rsidP="0098623F">
            <w:pPr>
              <w:rPr>
                <w:b/>
              </w:rPr>
            </w:pPr>
            <w:r w:rsidRPr="00F918BB">
              <w:rPr>
                <w:b/>
              </w:rPr>
              <w:t xml:space="preserve">2) Demonstrate your acknowledgement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from start to finish within document. </w:t>
            </w:r>
          </w:p>
          <w:p w:rsidR="0012328A" w:rsidRPr="00F918BB" w:rsidRDefault="0012328A" w:rsidP="0098623F"/>
          <w:p w:rsidR="0012328A" w:rsidRPr="00F918BB" w:rsidRDefault="0012328A" w:rsidP="0098623F">
            <w:r w:rsidRPr="00F918BB">
              <w:t xml:space="preserve">This requires that every section and strategy of the document is explicit in providing the </w:t>
            </w:r>
            <w:proofErr w:type="spellStart"/>
            <w:r w:rsidRPr="00F918BB">
              <w:t>tangata</w:t>
            </w:r>
            <w:proofErr w:type="spellEnd"/>
            <w:r w:rsidRPr="00F918BB">
              <w:t xml:space="preserve"> whenua viewpoints and themes. This includes specific </w:t>
            </w:r>
            <w:proofErr w:type="spellStart"/>
            <w:r w:rsidRPr="00F918BB">
              <w:t>tangata</w:t>
            </w:r>
            <w:proofErr w:type="spellEnd"/>
            <w:r w:rsidRPr="00F918BB">
              <w:t xml:space="preserve"> whenua actions and strong alignment with He Korowai </w:t>
            </w:r>
            <w:proofErr w:type="spellStart"/>
            <w:r w:rsidRPr="00F918BB">
              <w:t>Oranga</w:t>
            </w:r>
            <w:proofErr w:type="spellEnd"/>
            <w:r w:rsidRPr="00F918BB">
              <w:t xml:space="preserve">. </w:t>
            </w:r>
          </w:p>
          <w:p w:rsidR="0012328A" w:rsidRPr="00F918BB" w:rsidRDefault="0012328A" w:rsidP="0098623F"/>
          <w:p w:rsidR="0012328A" w:rsidRPr="00F918BB" w:rsidRDefault="0012328A" w:rsidP="0098623F">
            <w:pPr>
              <w:rPr>
                <w:b/>
              </w:rPr>
            </w:pPr>
            <w:r w:rsidRPr="00F918BB">
              <w:rPr>
                <w:b/>
              </w:rPr>
              <w:t xml:space="preserve">3) Refer to </w:t>
            </w:r>
            <w:proofErr w:type="spellStart"/>
            <w:r w:rsidRPr="00F918BB">
              <w:rPr>
                <w:b/>
              </w:rPr>
              <w:t>M</w:t>
            </w:r>
            <w:r w:rsidRPr="00F918BB">
              <w:rPr>
                <w:rFonts w:ascii="Arial" w:hAnsi="Arial" w:cs="Arial"/>
                <w:b/>
              </w:rPr>
              <w:t>ä</w:t>
            </w:r>
            <w:r w:rsidRPr="00F918BB">
              <w:rPr>
                <w:b/>
              </w:rPr>
              <w:t>ori</w:t>
            </w:r>
            <w:proofErr w:type="spellEnd"/>
            <w:r w:rsidRPr="00F918BB">
              <w:rPr>
                <w:b/>
              </w:rPr>
              <w:t xml:space="preserve"> as </w:t>
            </w:r>
            <w:proofErr w:type="spellStart"/>
            <w:r w:rsidRPr="00F918BB">
              <w:rPr>
                <w:b/>
              </w:rPr>
              <w:t>tangata</w:t>
            </w:r>
            <w:proofErr w:type="spellEnd"/>
            <w:r w:rsidRPr="00F918BB">
              <w:rPr>
                <w:b/>
              </w:rPr>
              <w:t xml:space="preserve"> whenua within the document. </w:t>
            </w:r>
          </w:p>
          <w:p w:rsidR="0012328A" w:rsidRPr="00F918BB" w:rsidRDefault="0012328A" w:rsidP="0098623F"/>
          <w:p w:rsidR="0012328A" w:rsidRPr="00F918BB" w:rsidRDefault="0012328A" w:rsidP="0098623F">
            <w:r w:rsidRPr="00F918BB">
              <w:t xml:space="preserve">We are ethnically </w:t>
            </w:r>
            <w:proofErr w:type="spellStart"/>
            <w:r w:rsidRPr="00F918BB">
              <w:t>M</w:t>
            </w:r>
            <w:r w:rsidRPr="00F918BB">
              <w:rPr>
                <w:rFonts w:ascii="Arial" w:hAnsi="Arial" w:cs="Arial"/>
              </w:rPr>
              <w:t>ä</w:t>
            </w:r>
            <w:r w:rsidRPr="00F918BB">
              <w:t>ori</w:t>
            </w:r>
            <w:proofErr w:type="spellEnd"/>
            <w:r w:rsidRPr="00F918BB">
              <w:t xml:space="preserve"> and from our world view we are </w:t>
            </w:r>
            <w:proofErr w:type="spellStart"/>
            <w:r w:rsidRPr="00F918BB">
              <w:rPr>
                <w:b/>
              </w:rPr>
              <w:t>tangata</w:t>
            </w:r>
            <w:proofErr w:type="spellEnd"/>
            <w:r w:rsidRPr="00F918BB">
              <w:rPr>
                <w:b/>
              </w:rPr>
              <w:t xml:space="preserve"> whenua</w:t>
            </w:r>
            <w:r w:rsidRPr="00F918BB">
              <w:t xml:space="preserve">. This recognises our unique position as the indigenous people of </w:t>
            </w:r>
            <w:proofErr w:type="spellStart"/>
            <w:r w:rsidRPr="00F918BB">
              <w:t>Aotearoa</w:t>
            </w:r>
            <w:proofErr w:type="spellEnd"/>
            <w:r w:rsidRPr="00F918BB">
              <w:t xml:space="preserve"> New Zealand and the partner to </w:t>
            </w:r>
            <w:proofErr w:type="spellStart"/>
            <w:r w:rsidRPr="00F918BB">
              <w:t>Te</w:t>
            </w:r>
            <w:proofErr w:type="spellEnd"/>
            <w:r w:rsidRPr="00F918BB">
              <w:t xml:space="preserve"> </w:t>
            </w:r>
            <w:proofErr w:type="spellStart"/>
            <w:r w:rsidRPr="00F918BB">
              <w:t>Tiriti</w:t>
            </w:r>
            <w:proofErr w:type="spellEnd"/>
            <w:r w:rsidRPr="00F918BB">
              <w:t>.</w:t>
            </w:r>
          </w:p>
          <w:p w:rsidR="0012328A" w:rsidRPr="00F918BB" w:rsidRDefault="0012328A" w:rsidP="0098623F"/>
          <w:p w:rsidR="0012328A" w:rsidRPr="00F918BB" w:rsidRDefault="0012328A" w:rsidP="0098623F">
            <w:r w:rsidRPr="00F918BB">
              <w:t xml:space="preserve">This document should not replace He Korowai </w:t>
            </w:r>
            <w:proofErr w:type="spellStart"/>
            <w:r w:rsidRPr="00F918BB">
              <w:t>oranga</w:t>
            </w:r>
            <w:proofErr w:type="spellEnd"/>
            <w:r w:rsidRPr="00F918BB">
              <w:t xml:space="preserve"> but should aim to improve the conditions within the NZ health Sector so that He Korowai </w:t>
            </w:r>
            <w:proofErr w:type="spellStart"/>
            <w:r w:rsidRPr="00F918BB">
              <w:t>Oranga</w:t>
            </w:r>
            <w:proofErr w:type="spellEnd"/>
            <w:r w:rsidRPr="00F918BB">
              <w:t xml:space="preserve"> can be implemented effectively.</w:t>
            </w:r>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pPr>
        <w:rPr>
          <w:rFonts w:eastAsia="Calibri"/>
        </w:rPr>
      </w:pPr>
      <w:r w:rsidRPr="00F918BB">
        <w:rPr>
          <w:rFonts w:eastAsia="Calibri"/>
        </w:rPr>
        <w:t>The statement on page 8 of I. Future Direction seeks to capture the future we want for our health system:</w:t>
      </w:r>
    </w:p>
    <w:p w:rsidR="0012328A" w:rsidRPr="00F918BB" w:rsidRDefault="0012328A" w:rsidP="0012328A">
      <w:pPr>
        <w:pStyle w:val="Quote"/>
        <w:rPr>
          <w:rFonts w:eastAsia="Calibri"/>
          <w:lang w:eastAsia="en-US"/>
        </w:rPr>
      </w:pPr>
      <w:r w:rsidRPr="00F918BB">
        <w:rPr>
          <w:rFonts w:eastAsia="Calibri"/>
          <w:lang w:eastAsia="en-US"/>
        </w:rPr>
        <w:t xml:space="preserve">So that </w:t>
      </w:r>
      <w:r w:rsidRPr="00F918BB">
        <w:rPr>
          <w:rFonts w:eastAsia="Calibri"/>
          <w:b/>
          <w:sz w:val="22"/>
          <w:lang w:eastAsia="en-US"/>
        </w:rPr>
        <w:t>all</w:t>
      </w:r>
      <w:r w:rsidRPr="00F918BB">
        <w:rPr>
          <w:rFonts w:eastAsia="Calibri"/>
          <w:lang w:eastAsia="en-US"/>
        </w:rPr>
        <w:t xml:space="preserve"> New Zealanders </w:t>
      </w:r>
      <w:r w:rsidRPr="00F918BB">
        <w:rPr>
          <w:rFonts w:eastAsia="Calibri"/>
          <w:b/>
          <w:sz w:val="22"/>
          <w:lang w:eastAsia="en-US"/>
        </w:rPr>
        <w:t>live well, stay well, get well</w:t>
      </w:r>
      <w:r w:rsidRPr="00F918BB">
        <w:rPr>
          <w:rFonts w:eastAsia="Calibri"/>
          <w:lang w:eastAsia="en-US"/>
        </w:rPr>
        <w:t xml:space="preserve">, we will be </w:t>
      </w:r>
      <w:r w:rsidRPr="00F918BB">
        <w:rPr>
          <w:rFonts w:eastAsia="Calibri"/>
          <w:b/>
          <w:sz w:val="22"/>
          <w:lang w:eastAsia="en-US"/>
        </w:rPr>
        <w:t>people-powered</w:t>
      </w:r>
      <w:r w:rsidRPr="00F918BB">
        <w:rPr>
          <w:rFonts w:eastAsia="Calibri"/>
          <w:lang w:eastAsia="en-US"/>
        </w:rPr>
        <w:t xml:space="preserve">, providing services </w:t>
      </w:r>
      <w:r w:rsidRPr="00F918BB">
        <w:rPr>
          <w:rFonts w:eastAsia="Calibri"/>
          <w:b/>
          <w:sz w:val="22"/>
          <w:lang w:eastAsia="en-US"/>
        </w:rPr>
        <w:t>closer to home</w:t>
      </w:r>
      <w:r w:rsidRPr="00F918BB">
        <w:rPr>
          <w:rFonts w:eastAsia="Calibri"/>
          <w:lang w:eastAsia="en-US"/>
        </w:rPr>
        <w:t xml:space="preserve">, designed for </w:t>
      </w:r>
      <w:r w:rsidRPr="00F918BB">
        <w:rPr>
          <w:rFonts w:eastAsia="Calibri"/>
          <w:b/>
          <w:sz w:val="22"/>
          <w:lang w:eastAsia="en-US"/>
        </w:rPr>
        <w:t>value and high performance</w:t>
      </w:r>
      <w:r w:rsidRPr="00F918BB">
        <w:rPr>
          <w:rFonts w:eastAsia="Calibri"/>
          <w:lang w:eastAsia="en-US"/>
        </w:rPr>
        <w:t xml:space="preserve">, and working as </w:t>
      </w:r>
      <w:r w:rsidRPr="00F918BB">
        <w:rPr>
          <w:rFonts w:eastAsia="Calibri"/>
          <w:b/>
          <w:sz w:val="22"/>
          <w:lang w:eastAsia="en-US"/>
        </w:rPr>
        <w:t>one team</w:t>
      </w:r>
      <w:r w:rsidRPr="00F918BB">
        <w:rPr>
          <w:rFonts w:eastAsia="Calibri"/>
          <w:lang w:eastAsia="en-US"/>
        </w:rPr>
        <w:t xml:space="preserve"> in a </w:t>
      </w:r>
      <w:r w:rsidRPr="00F918BB">
        <w:rPr>
          <w:rFonts w:eastAsia="Calibri"/>
          <w:b/>
          <w:sz w:val="22"/>
          <w:lang w:eastAsia="en-US"/>
        </w:rPr>
        <w:t>smart system</w:t>
      </w:r>
      <w:r w:rsidRPr="00F918BB">
        <w:rPr>
          <w:rFonts w:eastAsia="Calibri"/>
          <w:lang w:eastAsia="en-US"/>
        </w:rPr>
        <w:t>.</w:t>
      </w:r>
    </w:p>
    <w:p w:rsidR="0012328A" w:rsidRPr="00F918BB" w:rsidRDefault="0012328A" w:rsidP="0012328A">
      <w:pPr>
        <w:rPr>
          <w:rFonts w:eastAsia="Calibri"/>
        </w:rPr>
      </w:pPr>
    </w:p>
    <w:p w:rsidR="0012328A" w:rsidRPr="00F918BB" w:rsidRDefault="0012328A" w:rsidP="0012328A">
      <w:pPr>
        <w:rPr>
          <w:rFonts w:eastAsia="Calibri"/>
        </w:rPr>
      </w:pPr>
    </w:p>
    <w:p w:rsidR="0012328A" w:rsidRPr="00F918BB" w:rsidRDefault="0012328A" w:rsidP="0012328A">
      <w:pPr>
        <w:spacing w:after="120"/>
        <w:ind w:left="567" w:hanging="567"/>
      </w:pPr>
      <w:r w:rsidRPr="00F918BB">
        <w:lastRenderedPageBreak/>
        <w:t>2.</w:t>
      </w:r>
      <w:r w:rsidRPr="00F918BB">
        <w:tab/>
        <w:t>Does the statement capture what you want from New Zealand’s health system? What would you change or suggest instead?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pStyle w:val="TableText"/>
              <w:rPr>
                <w:b/>
              </w:rPr>
            </w:pP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as the founding document of </w:t>
            </w:r>
            <w:proofErr w:type="spellStart"/>
            <w:r w:rsidRPr="00F918BB">
              <w:rPr>
                <w:b/>
              </w:rPr>
              <w:t>Aotearoa</w:t>
            </w:r>
            <w:proofErr w:type="spellEnd"/>
            <w:r w:rsidRPr="00F918BB">
              <w:rPr>
                <w:b/>
              </w:rPr>
              <w:t xml:space="preserve"> is missing</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 xml:space="preserve">The whole person is missing from this direction </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The whanau is missing from the direction and from the whole document</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Life Course approach is needed so that all of the attention is not on older people with little flow of resources to young people and prevention.</w:t>
            </w:r>
          </w:p>
          <w:p w:rsidR="0012328A" w:rsidRPr="00F918BB" w:rsidRDefault="0012328A" w:rsidP="0098623F">
            <w:pPr>
              <w:pStyle w:val="TableText"/>
            </w:pPr>
          </w:p>
        </w:tc>
      </w:tr>
    </w:tbl>
    <w:p w:rsidR="0012328A" w:rsidRPr="00F918BB" w:rsidRDefault="0012328A" w:rsidP="0012328A"/>
    <w:p w:rsidR="0012328A" w:rsidRPr="00F918BB" w:rsidRDefault="0012328A" w:rsidP="0012328A">
      <w:pPr>
        <w:rPr>
          <w:rFonts w:eastAsia="Calibri"/>
        </w:rPr>
      </w:pPr>
      <w:r w:rsidRPr="00F918BB">
        <w:rPr>
          <w:rFonts w:eastAsia="Calibr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Calibr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r w:rsidRPr="00F918BB">
              <w:t xml:space="preserve">On reading the updated version of the strategy, we notice that the </w:t>
            </w:r>
            <w:proofErr w:type="spellStart"/>
            <w:r w:rsidRPr="00F918BB">
              <w:t>Tiriti</w:t>
            </w:r>
            <w:proofErr w:type="spellEnd"/>
            <w:r w:rsidRPr="00F918BB">
              <w:t xml:space="preserve"> principle has dropped from first to nearly last in the list of principles. This strongly signals a reduced priority that the Ministry of Health has for </w:t>
            </w:r>
            <w:proofErr w:type="spellStart"/>
            <w:r w:rsidRPr="00F918BB">
              <w:t>Te</w:t>
            </w:r>
            <w:proofErr w:type="spellEnd"/>
            <w:r w:rsidRPr="00F918BB">
              <w:t xml:space="preserve"> </w:t>
            </w:r>
            <w:proofErr w:type="spellStart"/>
            <w:r w:rsidRPr="00F918BB">
              <w:t>Tiriti</w:t>
            </w:r>
            <w:proofErr w:type="spellEnd"/>
            <w:r w:rsidRPr="00F918BB">
              <w:t xml:space="preserve"> and its special relationship with </w:t>
            </w:r>
            <w:proofErr w:type="spellStart"/>
            <w:r w:rsidRPr="00F918BB">
              <w:t>tangata</w:t>
            </w:r>
            <w:proofErr w:type="spellEnd"/>
            <w:r w:rsidRPr="00F918BB">
              <w:t xml:space="preserve"> whenua. </w:t>
            </w:r>
          </w:p>
          <w:p w:rsidR="0012328A" w:rsidRPr="00F918BB" w:rsidRDefault="0012328A" w:rsidP="0098623F"/>
          <w:p w:rsidR="0012328A" w:rsidRPr="00F918BB" w:rsidRDefault="0012328A" w:rsidP="0098623F">
            <w:r w:rsidRPr="00F918BB">
              <w:t xml:space="preserve">In order to provide a more balanced document with adequate priority and meaningful engagement with </w:t>
            </w:r>
            <w:proofErr w:type="spellStart"/>
            <w:r w:rsidRPr="00F918BB">
              <w:t>Te</w:t>
            </w:r>
            <w:proofErr w:type="spellEnd"/>
            <w:r w:rsidRPr="00F918BB">
              <w:t xml:space="preserve"> </w:t>
            </w:r>
            <w:proofErr w:type="spellStart"/>
            <w:r w:rsidRPr="00F918BB">
              <w:t>Tiriti</w:t>
            </w:r>
            <w:proofErr w:type="spellEnd"/>
            <w:r w:rsidRPr="00F918BB">
              <w:t xml:space="preserve"> and </w:t>
            </w:r>
            <w:proofErr w:type="spellStart"/>
            <w:r w:rsidRPr="00F918BB">
              <w:t>tangata</w:t>
            </w:r>
            <w:proofErr w:type="spellEnd"/>
            <w:r w:rsidRPr="00F918BB">
              <w:t xml:space="preserve"> whenua we recommend:</w:t>
            </w:r>
          </w:p>
          <w:p w:rsidR="0012328A" w:rsidRPr="00F918BB" w:rsidRDefault="0012328A" w:rsidP="0098623F"/>
          <w:p w:rsidR="0012328A" w:rsidRPr="00F918BB" w:rsidRDefault="0012328A" w:rsidP="0098623F">
            <w:pPr>
              <w:pStyle w:val="ListParagraph"/>
              <w:numPr>
                <w:ilvl w:val="0"/>
                <w:numId w:val="31"/>
              </w:numPr>
              <w:spacing w:after="0" w:line="240" w:lineRule="auto"/>
              <w:rPr>
                <w:b/>
              </w:rPr>
            </w:pPr>
            <w:r w:rsidRPr="00F918BB">
              <w:rPr>
                <w:b/>
              </w:rPr>
              <w:t xml:space="preserve">Return the principle for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 its position as the first principle of the Strategy as it was in its predecessor. </w:t>
            </w:r>
          </w:p>
          <w:p w:rsidR="0012328A" w:rsidRPr="00F918BB" w:rsidRDefault="0012328A" w:rsidP="0098623F">
            <w:pPr>
              <w:rPr>
                <w:b/>
              </w:rPr>
            </w:pPr>
          </w:p>
          <w:p w:rsidR="0012328A" w:rsidRPr="00F918BB" w:rsidRDefault="0012328A" w:rsidP="0098623F">
            <w:pPr>
              <w:pStyle w:val="ListParagraph"/>
              <w:numPr>
                <w:ilvl w:val="0"/>
                <w:numId w:val="31"/>
              </w:numPr>
              <w:spacing w:after="0" w:line="240" w:lineRule="auto"/>
              <w:rPr>
                <w:b/>
              </w:rPr>
            </w:pPr>
            <w:r w:rsidRPr="00F918BB">
              <w:rPr>
                <w:b/>
              </w:rPr>
              <w:t xml:space="preserve">Change the wording of the principle referring to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w:t>
            </w:r>
          </w:p>
          <w:p w:rsidR="0012328A" w:rsidRPr="00F918BB" w:rsidRDefault="0012328A" w:rsidP="0098623F"/>
          <w:p w:rsidR="0012328A" w:rsidRPr="00F918BB" w:rsidRDefault="0012328A" w:rsidP="0098623F">
            <w:pPr>
              <w:autoSpaceDE w:val="0"/>
              <w:autoSpaceDN w:val="0"/>
              <w:adjustRightInd w:val="0"/>
              <w:rPr>
                <w:b/>
                <w:i/>
              </w:rPr>
            </w:pPr>
            <w:r w:rsidRPr="00F918BB">
              <w:rPr>
                <w:b/>
                <w:i/>
              </w:rPr>
              <w:t xml:space="preserve">Acknowledge and </w:t>
            </w:r>
            <w:r w:rsidRPr="00F918BB">
              <w:rPr>
                <w:b/>
                <w:i/>
                <w:u w:val="single"/>
              </w:rPr>
              <w:t>action</w:t>
            </w:r>
            <w:r w:rsidRPr="00F918BB">
              <w:rPr>
                <w:b/>
                <w:i/>
              </w:rPr>
              <w:t xml:space="preserve"> the special relationship between </w:t>
            </w:r>
            <w:proofErr w:type="spellStart"/>
            <w:r w:rsidRPr="00F918BB">
              <w:rPr>
                <w:b/>
                <w:i/>
              </w:rPr>
              <w:t>tangata</w:t>
            </w:r>
            <w:proofErr w:type="spellEnd"/>
            <w:r w:rsidRPr="00F918BB">
              <w:rPr>
                <w:b/>
                <w:i/>
              </w:rPr>
              <w:t xml:space="preserve"> whenua and the Crown under </w:t>
            </w:r>
            <w:proofErr w:type="spellStart"/>
            <w:r w:rsidRPr="00F918BB">
              <w:rPr>
                <w:b/>
                <w:i/>
              </w:rPr>
              <w:t>Te</w:t>
            </w:r>
            <w:proofErr w:type="spellEnd"/>
            <w:r w:rsidRPr="00F918BB">
              <w:rPr>
                <w:b/>
                <w:i/>
              </w:rPr>
              <w:t xml:space="preserve"> </w:t>
            </w:r>
            <w:proofErr w:type="spellStart"/>
            <w:r w:rsidRPr="00F918BB">
              <w:rPr>
                <w:b/>
                <w:i/>
              </w:rPr>
              <w:t>Tiriti</w:t>
            </w:r>
            <w:proofErr w:type="spellEnd"/>
            <w:r w:rsidRPr="00F918BB">
              <w:rPr>
                <w:b/>
                <w:i/>
              </w:rPr>
              <w:t xml:space="preserve"> o Waitangi</w:t>
            </w:r>
          </w:p>
          <w:p w:rsidR="0012328A" w:rsidRPr="00F918BB" w:rsidRDefault="0012328A" w:rsidP="0098623F">
            <w:pPr>
              <w:autoSpaceDE w:val="0"/>
              <w:autoSpaceDN w:val="0"/>
              <w:adjustRightInd w:val="0"/>
              <w:rPr>
                <w:b/>
                <w:bCs/>
                <w:color w:val="4A8999"/>
                <w:sz w:val="26"/>
                <w:szCs w:val="26"/>
                <w:lang w:eastAsia="en-NZ"/>
              </w:rPr>
            </w:pPr>
          </w:p>
          <w:p w:rsidR="0012328A" w:rsidRPr="00F918BB" w:rsidRDefault="0012328A" w:rsidP="0098623F">
            <w:pPr>
              <w:pStyle w:val="TableText"/>
            </w:pPr>
          </w:p>
        </w:tc>
      </w:tr>
    </w:tbl>
    <w:p w:rsidR="0012328A" w:rsidRPr="00F918BB" w:rsidRDefault="0012328A" w:rsidP="0012328A">
      <w:pPr>
        <w:pStyle w:val="Heading3"/>
        <w:spacing w:before="360"/>
      </w:pPr>
      <w:r w:rsidRPr="00F918BB">
        <w:t>Five strategic themes</w:t>
      </w:r>
    </w:p>
    <w:p w:rsidR="0012328A" w:rsidRPr="00F918BB" w:rsidRDefault="0012328A" w:rsidP="0012328A">
      <w:pPr>
        <w:rPr>
          <w:rFonts w:eastAsia="Calibri"/>
        </w:rPr>
      </w:pPr>
      <w:r w:rsidRPr="00F918BB">
        <w:rPr>
          <w:rFonts w:eastAsia="Calibr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Calibr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785"/>
        </w:trPr>
        <w:tc>
          <w:tcPr>
            <w:tcW w:w="8505" w:type="dxa"/>
          </w:tcPr>
          <w:p w:rsidR="0012328A" w:rsidRPr="00F918BB" w:rsidRDefault="0012328A" w:rsidP="0098623F">
            <w:pPr>
              <w:ind w:left="720"/>
              <w:rPr>
                <w:b/>
              </w:rPr>
            </w:pPr>
          </w:p>
          <w:p w:rsidR="0012328A" w:rsidRPr="00F918BB" w:rsidRDefault="0012328A" w:rsidP="0098623F">
            <w:pPr>
              <w:numPr>
                <w:ilvl w:val="0"/>
                <w:numId w:val="30"/>
              </w:numPr>
            </w:pPr>
            <w:r w:rsidRPr="00F918BB">
              <w:rPr>
                <w:b/>
              </w:rPr>
              <w:t xml:space="preserve">Add one more Strategic theme called </w:t>
            </w:r>
            <w:proofErr w:type="spellStart"/>
            <w:r w:rsidRPr="00F918BB">
              <w:rPr>
                <w:b/>
              </w:rPr>
              <w:t>Actioning</w:t>
            </w:r>
            <w:proofErr w:type="spellEnd"/>
            <w:r w:rsidRPr="00F918BB">
              <w:rPr>
                <w:b/>
              </w:rPr>
              <w:t xml:space="preserve">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New Zealand Health Sector.</w:t>
            </w:r>
            <w:r w:rsidRPr="00F918BB">
              <w:t xml:space="preserve"> </w:t>
            </w:r>
          </w:p>
        </w:tc>
      </w:tr>
    </w:tbl>
    <w:p w:rsidR="0012328A" w:rsidRPr="00F918BB" w:rsidRDefault="0012328A" w:rsidP="0012328A"/>
    <w:p w:rsidR="0012328A" w:rsidRPr="00F918BB" w:rsidRDefault="0012328A" w:rsidP="0012328A">
      <w:pPr>
        <w:pStyle w:val="Heading3"/>
        <w:keepNext w:val="0"/>
        <w:keepLines w:val="0"/>
        <w:spacing w:before="360"/>
      </w:pPr>
    </w:p>
    <w:p w:rsidR="0012328A" w:rsidRPr="00F918BB" w:rsidRDefault="0012328A" w:rsidP="0012328A">
      <w:pPr>
        <w:pStyle w:val="Heading3"/>
        <w:keepNext w:val="0"/>
        <w:keepLines w:val="0"/>
        <w:spacing w:before="360"/>
      </w:pPr>
      <w:r w:rsidRPr="00F918BB">
        <w:lastRenderedPageBreak/>
        <w:t>Roadmap of Actions</w:t>
      </w:r>
    </w:p>
    <w:p w:rsidR="0012328A" w:rsidRPr="00F918BB" w:rsidRDefault="0012328A" w:rsidP="0012328A">
      <w:pPr>
        <w:rPr>
          <w:rFonts w:eastAsia="Calibri"/>
        </w:rPr>
      </w:pPr>
      <w:r w:rsidRPr="00F918BB">
        <w:rPr>
          <w:rFonts w:eastAsia="Calibri"/>
        </w:rPr>
        <w:t>II. Roadmap of Actions has 20 areas for action over the next five years.</w:t>
      </w:r>
    </w:p>
    <w:p w:rsidR="0012328A" w:rsidRPr="00F918BB" w:rsidRDefault="0012328A" w:rsidP="0012328A">
      <w:pPr>
        <w:rPr>
          <w:rFonts w:eastAsia="Calibr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shd w:val="clear" w:color="auto" w:fill="FFFFFF"/>
            </w:pPr>
            <w:r w:rsidRPr="00F918BB">
              <w:t xml:space="preserve">Currently </w:t>
            </w:r>
            <w:proofErr w:type="spellStart"/>
            <w:r w:rsidRPr="00F918BB">
              <w:t>Tangata</w:t>
            </w:r>
            <w:proofErr w:type="spellEnd"/>
            <w:r w:rsidRPr="00F918BB">
              <w:t xml:space="preserve"> whenua are largely not included in this roadmap. To make the point again - his action plan should not replace He Korowai </w:t>
            </w:r>
            <w:proofErr w:type="spellStart"/>
            <w:r w:rsidRPr="00F918BB">
              <w:t>oranga</w:t>
            </w:r>
            <w:proofErr w:type="spellEnd"/>
            <w:r w:rsidRPr="00F918BB">
              <w:t xml:space="preserve"> but should provide the necessary conditions and developments so that He Korowai </w:t>
            </w:r>
            <w:proofErr w:type="spellStart"/>
            <w:r w:rsidRPr="00F918BB">
              <w:t>Oranga</w:t>
            </w:r>
            <w:proofErr w:type="spellEnd"/>
            <w:r w:rsidRPr="00F918BB">
              <w:t xml:space="preserve"> can be implemented in the New Zealand Health Sector. </w:t>
            </w:r>
          </w:p>
          <w:p w:rsidR="0012328A" w:rsidRPr="00F918BB" w:rsidRDefault="0012328A" w:rsidP="0098623F">
            <w:pPr>
              <w:shd w:val="clear" w:color="auto" w:fill="FFFFFF"/>
            </w:pPr>
          </w:p>
          <w:p w:rsidR="0012328A" w:rsidRPr="00F918BB" w:rsidRDefault="0012328A" w:rsidP="0098623F">
            <w:pPr>
              <w:pStyle w:val="ListParagraph"/>
              <w:numPr>
                <w:ilvl w:val="0"/>
                <w:numId w:val="32"/>
              </w:numPr>
              <w:spacing w:after="0" w:line="240" w:lineRule="auto"/>
              <w:rPr>
                <w:b/>
              </w:rPr>
            </w:pPr>
            <w:r w:rsidRPr="00F918BB">
              <w:rPr>
                <w:b/>
              </w:rPr>
              <w:t xml:space="preserve">Select 5 – 10 vital actions that will make the biggest difference to bringing to life </w:t>
            </w:r>
            <w:proofErr w:type="spellStart"/>
            <w:proofErr w:type="gramStart"/>
            <w:r w:rsidRPr="00F918BB">
              <w:rPr>
                <w:b/>
              </w:rPr>
              <w:t>te</w:t>
            </w:r>
            <w:proofErr w:type="spellEnd"/>
            <w:proofErr w:type="gramEnd"/>
            <w:r w:rsidRPr="00F918BB">
              <w:rPr>
                <w:b/>
              </w:rPr>
              <w:t xml:space="preserve"> </w:t>
            </w:r>
            <w:proofErr w:type="spellStart"/>
            <w:r w:rsidRPr="00F918BB">
              <w:rPr>
                <w:b/>
              </w:rPr>
              <w:t>tiriti</w:t>
            </w:r>
            <w:proofErr w:type="spellEnd"/>
            <w:r w:rsidRPr="00F918BB">
              <w:rPr>
                <w:b/>
              </w:rPr>
              <w:t xml:space="preserve"> in the health sector and make a difference to </w:t>
            </w:r>
            <w:proofErr w:type="spellStart"/>
            <w:r w:rsidRPr="00F918BB">
              <w:rPr>
                <w:b/>
              </w:rPr>
              <w:t>tangata</w:t>
            </w:r>
            <w:proofErr w:type="spellEnd"/>
            <w:r w:rsidRPr="00F918BB">
              <w:rPr>
                <w:b/>
              </w:rPr>
              <w:t xml:space="preserve"> whenua wellness. </w:t>
            </w:r>
          </w:p>
          <w:p w:rsidR="0012328A" w:rsidRPr="00F918BB" w:rsidRDefault="0012328A" w:rsidP="0098623F">
            <w:pPr>
              <w:shd w:val="clear" w:color="auto" w:fill="FFFFFF"/>
            </w:pPr>
          </w:p>
          <w:p w:rsidR="0012328A" w:rsidRPr="00F918BB" w:rsidRDefault="0012328A" w:rsidP="0098623F">
            <w:pPr>
              <w:shd w:val="clear" w:color="auto" w:fill="FFFFFF"/>
            </w:pPr>
            <w:r w:rsidRPr="00F918BB">
              <w:t>Suggestions to be included as actions</w:t>
            </w:r>
          </w:p>
          <w:p w:rsidR="0012328A" w:rsidRPr="00F918BB" w:rsidRDefault="0012328A" w:rsidP="0098623F">
            <w:pPr>
              <w:ind w:left="720"/>
              <w:rPr>
                <w:b/>
              </w:rPr>
            </w:pPr>
          </w:p>
          <w:p w:rsidR="0012328A" w:rsidRPr="00F918BB" w:rsidRDefault="0012328A" w:rsidP="0098623F">
            <w:pPr>
              <w:pStyle w:val="ListParagraph"/>
              <w:numPr>
                <w:ilvl w:val="0"/>
                <w:numId w:val="33"/>
              </w:numPr>
              <w:spacing w:after="0" w:line="240" w:lineRule="auto"/>
              <w:ind w:left="459"/>
            </w:pPr>
            <w:r w:rsidRPr="00F918BB">
              <w:t xml:space="preserve">An honest evaluation is required to ascertain how well </w:t>
            </w:r>
            <w:proofErr w:type="spellStart"/>
            <w:r w:rsidRPr="00F918BB">
              <w:t>Te</w:t>
            </w:r>
            <w:proofErr w:type="spellEnd"/>
            <w:r w:rsidRPr="00F918BB">
              <w:t xml:space="preserve"> </w:t>
            </w:r>
            <w:proofErr w:type="spellStart"/>
            <w:r w:rsidRPr="00F918BB">
              <w:t>Tiriti</w:t>
            </w:r>
            <w:proofErr w:type="spellEnd"/>
            <w:r w:rsidRPr="00F918BB">
              <w:t xml:space="preserve"> is being acknowledged and actioned in the New Zealand Health sector. Partnership, Participation and Protection of </w:t>
            </w:r>
            <w:proofErr w:type="spellStart"/>
            <w:r w:rsidRPr="00F918BB">
              <w:t>tangata</w:t>
            </w:r>
            <w:proofErr w:type="spellEnd"/>
            <w:r w:rsidRPr="00F918BB">
              <w:t xml:space="preserve"> whenua health in many areas is being eroded and diminishing. Just look at this strategy and ask yourself if this document is a true reflection of the intention of </w:t>
            </w:r>
            <w:proofErr w:type="spellStart"/>
            <w:r w:rsidRPr="00F918BB">
              <w:t>Te</w:t>
            </w:r>
            <w:proofErr w:type="spellEnd"/>
            <w:r w:rsidRPr="00F918BB">
              <w:t xml:space="preserve"> </w:t>
            </w:r>
            <w:proofErr w:type="spellStart"/>
            <w:r w:rsidRPr="00F918BB">
              <w:t>Tiriti</w:t>
            </w:r>
            <w:proofErr w:type="spellEnd"/>
            <w:r w:rsidRPr="00F918BB">
              <w:t xml:space="preserve"> o Waitangi? There are many threads to this work and much of it is sitting ready to be brought together in a single picture. Other areas may need some work.  </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Develop an investment Plan for </w:t>
            </w:r>
            <w:proofErr w:type="spellStart"/>
            <w:r w:rsidRPr="00F918BB">
              <w:t>tangata</w:t>
            </w:r>
            <w:proofErr w:type="spellEnd"/>
            <w:r w:rsidRPr="00F918BB">
              <w:t xml:space="preserve"> whenua health</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Create a regular monitoring report to measure and disseminate information on progress on </w:t>
            </w:r>
            <w:proofErr w:type="spellStart"/>
            <w:r w:rsidRPr="00F918BB">
              <w:t>actioning</w:t>
            </w:r>
            <w:proofErr w:type="spellEnd"/>
            <w:r w:rsidRPr="00F918BB">
              <w:t xml:space="preserve"> </w:t>
            </w:r>
            <w:proofErr w:type="spellStart"/>
            <w:r w:rsidRPr="00F918BB">
              <w:t>Te</w:t>
            </w:r>
            <w:proofErr w:type="spellEnd"/>
            <w:r w:rsidRPr="00F918BB">
              <w:t xml:space="preserve"> </w:t>
            </w:r>
            <w:proofErr w:type="spellStart"/>
            <w:r w:rsidRPr="00F918BB">
              <w:t>Tiriti</w:t>
            </w:r>
            <w:proofErr w:type="spellEnd"/>
            <w:r w:rsidRPr="00F918BB">
              <w:t xml:space="preserve"> in the New Zealand Health system utilising RBA and infographics that are meaningful to the sector and to </w:t>
            </w:r>
            <w:proofErr w:type="spellStart"/>
            <w:r w:rsidRPr="00F918BB">
              <w:t>tangata</w:t>
            </w:r>
            <w:proofErr w:type="spellEnd"/>
            <w:r w:rsidRPr="00F918BB">
              <w:t xml:space="preserve"> </w:t>
            </w:r>
            <w:proofErr w:type="gramStart"/>
            <w:r w:rsidRPr="00F918BB">
              <w:t>whenua .</w:t>
            </w:r>
            <w:proofErr w:type="gramEnd"/>
            <w:r w:rsidRPr="00F918BB">
              <w:t xml:space="preserve"> </w:t>
            </w:r>
          </w:p>
          <w:p w:rsidR="0012328A" w:rsidRPr="00F918BB" w:rsidRDefault="0012328A" w:rsidP="0098623F">
            <w:pPr>
              <w:shd w:val="clear" w:color="auto" w:fill="FFFFFF"/>
            </w:pPr>
          </w:p>
          <w:p w:rsidR="0012328A" w:rsidRPr="00F918BB" w:rsidRDefault="0012328A" w:rsidP="0098623F">
            <w:pPr>
              <w:shd w:val="clear" w:color="auto" w:fill="FFFFFF"/>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pStyle w:val="TableText"/>
            </w:pPr>
            <w:r w:rsidRPr="00F918BB">
              <w:t xml:space="preserve">See section above to create a TOW in action report and add case studies and vignettes about the reality for </w:t>
            </w:r>
            <w:proofErr w:type="spellStart"/>
            <w:r w:rsidRPr="00F918BB">
              <w:t>tangata</w:t>
            </w:r>
            <w:proofErr w:type="spellEnd"/>
            <w:r w:rsidRPr="00F918BB">
              <w:t xml:space="preserve"> whenua. Not only </w:t>
            </w:r>
            <w:proofErr w:type="gramStart"/>
            <w:r w:rsidRPr="00F918BB">
              <w:t xml:space="preserve">the feel good stories as the reality is many </w:t>
            </w:r>
            <w:proofErr w:type="spellStart"/>
            <w:r w:rsidRPr="00F918BB">
              <w:t>tangata</w:t>
            </w:r>
            <w:proofErr w:type="spellEnd"/>
            <w:r w:rsidRPr="00F918BB">
              <w:t xml:space="preserve"> whenua have</w:t>
            </w:r>
            <w:proofErr w:type="gramEnd"/>
            <w:r w:rsidRPr="00F918BB">
              <w:t xml:space="preserve"> negative experience and outcomes. Show true leadership by being willing to learn from reality. </w:t>
            </w:r>
          </w:p>
        </w:tc>
      </w:tr>
    </w:tbl>
    <w:p w:rsidR="0012328A" w:rsidRPr="00F918BB" w:rsidRDefault="0012328A" w:rsidP="0012328A"/>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r w:rsidRPr="00F918BB">
        <w:lastRenderedPageBreak/>
        <w:t>Any other matters</w:t>
      </w:r>
    </w:p>
    <w:p w:rsidR="0012328A" w:rsidRPr="00F918BB" w:rsidRDefault="0012328A" w:rsidP="0012328A">
      <w:pPr>
        <w:spacing w:after="120"/>
        <w:ind w:left="567" w:hanging="567"/>
      </w:pPr>
      <w:r w:rsidRPr="00F918BB">
        <w:t>7</w:t>
      </w:r>
      <w:r w:rsidRPr="00F918BB">
        <w:tab/>
        <w:t>Are there any other comments you want to make as part of your submission?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r w:rsidRPr="00F918BB">
              <w:t xml:space="preserve">1) Since March 2011 the government’s commitment to making </w:t>
            </w:r>
            <w:proofErr w:type="spellStart"/>
            <w:r w:rsidRPr="00F918BB">
              <w:t>Aotearoa</w:t>
            </w:r>
            <w:proofErr w:type="spellEnd"/>
            <w:r w:rsidRPr="00F918BB">
              <w:t xml:space="preserve"> New Zealand a </w:t>
            </w:r>
            <w:proofErr w:type="spellStart"/>
            <w:r w:rsidRPr="00F918BB">
              <w:t>Smokefree</w:t>
            </w:r>
            <w:proofErr w:type="spellEnd"/>
            <w:r w:rsidRPr="00F918BB">
              <w:t xml:space="preserve"> nation by 2025 has encouraged the tobacco control sector to refocus its programme of action to rise to this challenge. This was an affirmative response to a comprehensive report of the Maori Affairs Select Committee, on the tobacco industry in </w:t>
            </w:r>
            <w:proofErr w:type="spellStart"/>
            <w:proofErr w:type="gramStart"/>
            <w:r w:rsidRPr="00F918BB">
              <w:t>Aotearoa</w:t>
            </w:r>
            <w:proofErr w:type="spellEnd"/>
            <w:r w:rsidRPr="00F918BB">
              <w:t xml:space="preserve">  New</w:t>
            </w:r>
            <w:proofErr w:type="gramEnd"/>
            <w:r w:rsidRPr="00F918BB">
              <w:t xml:space="preserve"> Zealand and the consequences of tobacco use for Maori. This report made clear that to achieve this ambitious goal, new and innovative measures were needed that would empower more smokers to break free from tobacco addiction. Without innovations and a targeted approach to our tobacco control programme, inequities between Maori and non-Maori New Zealanders caused by tobacco use would continue, and the &lt;5% prevalence goal of the nation would not be achieved.</w:t>
            </w:r>
          </w:p>
          <w:p w:rsidR="0012328A" w:rsidRPr="00F918BB" w:rsidRDefault="0012328A" w:rsidP="0098623F"/>
          <w:p w:rsidR="0012328A" w:rsidRPr="00F918BB" w:rsidRDefault="0012328A" w:rsidP="0098623F">
            <w:r w:rsidRPr="00F918BB">
              <w:t xml:space="preserve">Robust modelling of prevalence rates to 2025, however, indicate that efforts to date are still not enough to achieve the </w:t>
            </w:r>
            <w:proofErr w:type="spellStart"/>
            <w:r w:rsidRPr="00F918BB">
              <w:t>Smokefree</w:t>
            </w:r>
            <w:proofErr w:type="spellEnd"/>
            <w:r w:rsidRPr="00F918BB">
              <w:t xml:space="preserve"> 2025 goal.  More must be done to de-normalise tobacco use by restricting supply and reducing visibility. We have been promised that separate tobacco control roadmap is to be developed: we consider that that biggest deficit of the draft Health Strategy is </w:t>
            </w:r>
          </w:p>
          <w:p w:rsidR="0012328A" w:rsidRPr="00F918BB" w:rsidRDefault="0012328A" w:rsidP="0098623F">
            <w:proofErr w:type="gramStart"/>
            <w:r w:rsidRPr="00F918BB">
              <w:t>that</w:t>
            </w:r>
            <w:proofErr w:type="gramEnd"/>
            <w:r w:rsidRPr="00F918BB">
              <w:t xml:space="preserve"> it fails to adequately address New Zealand’s biggest killer of Maori, tobacco.</w:t>
            </w:r>
          </w:p>
          <w:p w:rsidR="0012328A" w:rsidRPr="00F918BB" w:rsidRDefault="0012328A" w:rsidP="0098623F"/>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The environment is not adequately addressed as a determinant of health outcome in this strategy. Health promotion and advocacy needs adequate funding to:</w:t>
            </w: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expose the rogue industries within New Zealand that promote dangerous addictive products to children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build public support for a comprehensive government programme of regulatory interventions </w:t>
            </w:r>
          </w:p>
          <w:p w:rsidR="0012328A" w:rsidRPr="00F918BB" w:rsidRDefault="0012328A" w:rsidP="0098623F">
            <w:pPr>
              <w:pStyle w:val="NormalWeb"/>
              <w:ind w:left="720"/>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There is but one reference to </w:t>
            </w:r>
            <w:proofErr w:type="spellStart"/>
            <w:r w:rsidRPr="00F918BB">
              <w:rPr>
                <w:rFonts w:ascii="Georgia" w:hAnsi="Georgia" w:cs="Arial"/>
                <w:color w:val="000000"/>
                <w:sz w:val="20"/>
                <w:szCs w:val="20"/>
              </w:rPr>
              <w:t>Smokefree</w:t>
            </w:r>
            <w:proofErr w:type="spellEnd"/>
            <w:r w:rsidRPr="00F918BB">
              <w:rPr>
                <w:rFonts w:ascii="Georgia" w:hAnsi="Georgia" w:cs="Arial"/>
                <w:color w:val="000000"/>
                <w:sz w:val="20"/>
                <w:szCs w:val="20"/>
              </w:rPr>
              <w:t xml:space="preserve"> homes promotion on point c of Action 6: this is inadequate and we recommend a comprehensive tobacco control response to both the private, public and online environments of children and ways that tobacco is still being normalised within them.</w:t>
            </w:r>
          </w:p>
          <w:p w:rsidR="0012328A" w:rsidRPr="00F918BB" w:rsidRDefault="0012328A" w:rsidP="0098623F">
            <w:pPr>
              <w:pStyle w:val="NormalWeb"/>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We support action 8, to develop and implement a health outcome focused framework, so long as it emphasises measures to reduce supply and demand for tobacco through adequately funded health promotion and tobacco control advocacy.</w:t>
            </w:r>
          </w:p>
          <w:p w:rsidR="0012328A" w:rsidRPr="00F918BB" w:rsidRDefault="0012328A" w:rsidP="0098623F">
            <w:pPr>
              <w:rPr>
                <w:rFonts w:ascii="Trebuchet MS" w:hAnsi="Trebuchet MS"/>
              </w:rPr>
            </w:pPr>
          </w:p>
          <w:p w:rsidR="0012328A" w:rsidRPr="00F918BB" w:rsidRDefault="0012328A" w:rsidP="0098623F">
            <w:r w:rsidRPr="00F918BB">
              <w:t xml:space="preserve">2) We cannot see ourselves in this document – save for the disparity statements which talk about Maori inequalities. Consider sharing our innovations and evidence of Maori health gains. </w:t>
            </w:r>
          </w:p>
          <w:p w:rsidR="0012328A" w:rsidRPr="00F918BB" w:rsidRDefault="0012328A" w:rsidP="0098623F">
            <w:r w:rsidRPr="00F918BB">
              <w:t xml:space="preserve"> </w:t>
            </w:r>
          </w:p>
          <w:p w:rsidR="0012328A" w:rsidRPr="00F918BB" w:rsidRDefault="0012328A" w:rsidP="0098623F">
            <w:r w:rsidRPr="00F918BB">
              <w:t xml:space="preserve">3) There is no proactive response to improving Maori health. Draw upon and recognise traditional Maori wisdom and frameworks as valued as part of the body of knowledge of wellness in </w:t>
            </w:r>
            <w:proofErr w:type="spellStart"/>
            <w:proofErr w:type="gramStart"/>
            <w:r w:rsidRPr="00F918BB">
              <w:t>Aotearoa</w:t>
            </w:r>
            <w:proofErr w:type="spellEnd"/>
            <w:r w:rsidRPr="00F918BB">
              <w:t xml:space="preserve">  NZ</w:t>
            </w:r>
            <w:proofErr w:type="gramEnd"/>
            <w:r w:rsidRPr="00F918BB">
              <w:t xml:space="preserve">. </w:t>
            </w:r>
          </w:p>
          <w:p w:rsidR="0012328A" w:rsidRPr="00F918BB" w:rsidRDefault="0012328A" w:rsidP="0098623F">
            <w:r w:rsidRPr="00F918BB">
              <w:t xml:space="preserve"> </w:t>
            </w:r>
          </w:p>
          <w:p w:rsidR="0012328A" w:rsidRPr="00F918BB" w:rsidRDefault="0012328A" w:rsidP="0098623F">
            <w:r w:rsidRPr="00F918BB">
              <w:t xml:space="preserve"> </w:t>
            </w:r>
          </w:p>
        </w:tc>
      </w:tr>
    </w:tbl>
    <w:p w:rsidR="0012328A" w:rsidRPr="00F918BB" w:rsidRDefault="0012328A" w:rsidP="0012328A"/>
    <w:p w:rsidR="0012328A" w:rsidRPr="00F918BB" w:rsidRDefault="0012328A" w:rsidP="0012328A">
      <w:pPr>
        <w:rPr>
          <w:sz w:val="28"/>
          <w:szCs w:val="28"/>
        </w:rPr>
      </w:pPr>
    </w:p>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407</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Susan Taylor</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
        </w:tc>
      </w:tr>
    </w:tbl>
    <w:p w:rsidR="0012328A" w:rsidRPr="00F918BB" w:rsidRDefault="0012328A" w:rsidP="0012328A">
      <w:pPr>
        <w:pStyle w:val="Title"/>
        <w:ind w:right="-426"/>
        <w:rPr>
          <w:sz w:val="32"/>
          <w:szCs w:val="32"/>
        </w:rPr>
      </w:pPr>
      <w:r w:rsidRPr="00F918BB">
        <w:rPr>
          <w:sz w:val="32"/>
          <w:szCs w:val="32"/>
        </w:rPr>
        <w:t xml:space="preserve">Submission in response to the draft update of the New Zealand Health Strategy Consultation </w:t>
      </w:r>
    </w:p>
    <w:p w:rsidR="0012328A" w:rsidRPr="00F918BB" w:rsidRDefault="0012328A" w:rsidP="0012328A">
      <w:pPr>
        <w:rPr>
          <w:spacing w:val="-2"/>
        </w:rPr>
      </w:pPr>
      <w:r w:rsidRPr="00F918BB">
        <w:rPr>
          <w:spacing w:val="-2"/>
        </w:rPr>
        <w:t xml:space="preserve"> </w:t>
      </w:r>
    </w:p>
    <w:p w:rsidR="0012328A" w:rsidRPr="00F918BB" w:rsidRDefault="0012328A" w:rsidP="0012328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r w:rsidRPr="00F918BB">
              <w:rPr>
                <w:rFonts w:cs="Arial"/>
                <w:sz w:val="18"/>
                <w:szCs w:val="18"/>
              </w:rPr>
              <w:t>Susan Taylor</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r w:rsidR="00BD4C91" w:rsidRPr="00F918BB">
              <w:rPr>
                <w:rFonts w:ascii="Arial" w:hAnsi="Arial" w:cs="Arial"/>
                <w:sz w:val="18"/>
                <w:szCs w:val="18"/>
              </w:rPr>
              <w:t xml:space="preserve"> </w:t>
            </w:r>
            <w:r w:rsidR="00BD4C91" w:rsidRPr="00F918BB">
              <w:rPr>
                <w:rFonts w:ascii="Arial" w:hAnsi="Arial" w:cs="Arial"/>
              </w:rPr>
              <w:t>[redacted]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r w:rsidR="00BD4C91" w:rsidRPr="00F918BB">
              <w:rPr>
                <w:rFonts w:ascii="Arial" w:hAnsi="Arial" w:cs="Arial"/>
                <w:sz w:val="18"/>
                <w:szCs w:val="18"/>
              </w:rPr>
              <w:t xml:space="preserve"> </w:t>
            </w:r>
            <w:r w:rsidR="00BD4C91" w:rsidRPr="00F918BB">
              <w:rPr>
                <w:rFonts w:ascii="Arial" w:hAnsi="Arial" w:cs="Arial"/>
              </w:rPr>
              <w:t>[redacted]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t>√</w:t>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rPr>
        <w:t>√</w:t>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t>√</w:t>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 xml:space="preserve">Other </w:t>
      </w:r>
      <w:r w:rsidRPr="00F918BB">
        <w:rPr>
          <w:rFonts w:cs="Arial"/>
          <w:i/>
          <w:iCs/>
          <w:sz w:val="18"/>
        </w:rPr>
        <w:t>(please specify)</w:t>
      </w:r>
      <w:r w:rsidRPr="00F918BB">
        <w:rPr>
          <w:rFonts w:cs="Arial"/>
          <w:iCs/>
        </w:rPr>
        <w:t xml:space="preserve">: </w:t>
      </w:r>
    </w:p>
    <w:p w:rsidR="0012328A" w:rsidRPr="00F918BB" w:rsidRDefault="0012328A" w:rsidP="0012328A"/>
    <w:p w:rsidR="0012328A" w:rsidRPr="00F918BB" w:rsidRDefault="0012328A" w:rsidP="0012328A">
      <w:r w:rsidRPr="00F918BB">
        <w:br w:type="page"/>
      </w:r>
    </w:p>
    <w:p w:rsidR="0012328A" w:rsidRPr="00F918BB" w:rsidRDefault="0012328A" w:rsidP="0012328A">
      <w:pPr>
        <w:pStyle w:val="Heading2"/>
      </w:pPr>
      <w:r w:rsidRPr="00F918BB">
        <w:lastRenderedPageBreak/>
        <w:t>Consultation questions</w:t>
      </w:r>
    </w:p>
    <w:p w:rsidR="0012328A" w:rsidRPr="00F918BB" w:rsidRDefault="0012328A" w:rsidP="0012328A">
      <w:pPr>
        <w:rPr>
          <w:rFonts w:eastAsia="Calibri"/>
        </w:rPr>
      </w:pPr>
      <w:r w:rsidRPr="00F918BB">
        <w:rPr>
          <w:rFonts w:eastAsia="Calibr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Calibr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rPr>
                <w:b/>
              </w:rPr>
            </w:pPr>
            <w:r w:rsidRPr="00F918BB">
              <w:rPr>
                <w:b/>
              </w:rPr>
              <w:t xml:space="preserve">1) Add the challenge of real and meaningful </w:t>
            </w:r>
            <w:proofErr w:type="spellStart"/>
            <w:r w:rsidRPr="00F918BB">
              <w:rPr>
                <w:b/>
              </w:rPr>
              <w:t>actioning</w:t>
            </w:r>
            <w:proofErr w:type="spellEnd"/>
            <w:r w:rsidRPr="00F918BB">
              <w:rPr>
                <w:b/>
              </w:rPr>
              <w:t xml:space="preserve">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Health system.</w:t>
            </w:r>
          </w:p>
          <w:p w:rsidR="0012328A" w:rsidRPr="00F918BB" w:rsidRDefault="0012328A" w:rsidP="0098623F">
            <w:pPr>
              <w:rPr>
                <w:b/>
              </w:rPr>
            </w:pPr>
          </w:p>
          <w:p w:rsidR="0012328A" w:rsidRPr="00F918BB" w:rsidRDefault="0012328A" w:rsidP="0098623F">
            <w:r w:rsidRPr="00F918BB">
              <w:t xml:space="preserve">Currently the different relationships and mechanisms in place to action </w:t>
            </w:r>
            <w:proofErr w:type="spellStart"/>
            <w:r w:rsidRPr="00F918BB">
              <w:t>Te</w:t>
            </w:r>
            <w:proofErr w:type="spellEnd"/>
            <w:r w:rsidRPr="00F918BB">
              <w:t xml:space="preserve"> </w:t>
            </w:r>
            <w:proofErr w:type="spellStart"/>
            <w:r w:rsidRPr="00F918BB">
              <w:t>Tiriti</w:t>
            </w:r>
            <w:proofErr w:type="spellEnd"/>
            <w:r w:rsidRPr="00F918BB">
              <w:t xml:space="preserve"> in the NZ health system are variable in their effectiveness. </w:t>
            </w:r>
          </w:p>
          <w:p w:rsidR="0012328A" w:rsidRPr="00F918BB" w:rsidRDefault="0012328A" w:rsidP="0098623F">
            <w:pPr>
              <w:rPr>
                <w:b/>
              </w:rPr>
            </w:pPr>
          </w:p>
          <w:p w:rsidR="0012328A" w:rsidRPr="00F918BB" w:rsidRDefault="0012328A" w:rsidP="0098623F">
            <w:r w:rsidRPr="00F918BB">
              <w:t xml:space="preserve">As </w:t>
            </w:r>
            <w:proofErr w:type="spellStart"/>
            <w:r w:rsidRPr="00F918BB">
              <w:t>tangata</w:t>
            </w:r>
            <w:proofErr w:type="spellEnd"/>
            <w:r w:rsidRPr="00F918BB">
              <w:t xml:space="preserve"> whenua we acknowledge the whole </w:t>
            </w:r>
            <w:proofErr w:type="spellStart"/>
            <w:r w:rsidRPr="00F918BB">
              <w:t>Tiriti</w:t>
            </w:r>
            <w:proofErr w:type="spellEnd"/>
            <w:r w:rsidRPr="00F918BB">
              <w:t xml:space="preserve"> document and emphasise the First </w:t>
            </w:r>
            <w:proofErr w:type="spellStart"/>
            <w:r w:rsidRPr="00F918BB">
              <w:t>Tiriti</w:t>
            </w:r>
            <w:proofErr w:type="spellEnd"/>
            <w:r w:rsidRPr="00F918BB">
              <w:t xml:space="preserve"> in </w:t>
            </w:r>
            <w:proofErr w:type="spellStart"/>
            <w:r w:rsidRPr="00F918BB">
              <w:t>te</w:t>
            </w:r>
            <w:proofErr w:type="spellEnd"/>
            <w:r w:rsidRPr="00F918BB">
              <w:t xml:space="preserve"> reo Maori – preamble and all articles. </w:t>
            </w:r>
          </w:p>
          <w:p w:rsidR="0012328A" w:rsidRPr="00F918BB" w:rsidRDefault="0012328A" w:rsidP="0098623F"/>
          <w:p w:rsidR="0012328A" w:rsidRPr="00F918BB" w:rsidRDefault="0012328A" w:rsidP="0098623F">
            <w:r w:rsidRPr="00F918BB">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rsidRPr="00F918BB">
              <w:t>Tiriti</w:t>
            </w:r>
            <w:proofErr w:type="spellEnd"/>
            <w:r w:rsidRPr="00F918BB">
              <w:t xml:space="preserve"> but converse with the MOH using the principles of </w:t>
            </w:r>
            <w:proofErr w:type="spellStart"/>
            <w:r w:rsidRPr="00F918BB">
              <w:t>Te</w:t>
            </w:r>
            <w:proofErr w:type="spellEnd"/>
            <w:r w:rsidRPr="00F918BB">
              <w:t xml:space="preserve"> </w:t>
            </w:r>
            <w:proofErr w:type="spellStart"/>
            <w:r w:rsidRPr="00F918BB">
              <w:t>Tiriti</w:t>
            </w:r>
            <w:proofErr w:type="spellEnd"/>
            <w:r w:rsidRPr="00F918BB">
              <w:t xml:space="preserve">. </w:t>
            </w:r>
          </w:p>
          <w:p w:rsidR="0012328A" w:rsidRPr="00F918BB" w:rsidRDefault="0012328A" w:rsidP="0098623F"/>
          <w:p w:rsidR="0012328A" w:rsidRPr="00F918BB" w:rsidRDefault="0012328A" w:rsidP="0098623F"/>
          <w:p w:rsidR="0012328A" w:rsidRPr="00F918BB" w:rsidRDefault="0012328A" w:rsidP="0098623F">
            <w:pPr>
              <w:rPr>
                <w:b/>
              </w:rPr>
            </w:pPr>
            <w:r w:rsidRPr="00F918BB">
              <w:rPr>
                <w:b/>
              </w:rPr>
              <w:t xml:space="preserve">2) Demonstrate your acknowledgement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from start to finish within document. </w:t>
            </w:r>
          </w:p>
          <w:p w:rsidR="0012328A" w:rsidRPr="00F918BB" w:rsidRDefault="0012328A" w:rsidP="0098623F"/>
          <w:p w:rsidR="0012328A" w:rsidRPr="00F918BB" w:rsidRDefault="0012328A" w:rsidP="0098623F">
            <w:r w:rsidRPr="00F918BB">
              <w:t xml:space="preserve">This requires that every section and strategy of the document is explicit in providing the </w:t>
            </w:r>
            <w:proofErr w:type="spellStart"/>
            <w:r w:rsidRPr="00F918BB">
              <w:t>tangata</w:t>
            </w:r>
            <w:proofErr w:type="spellEnd"/>
            <w:r w:rsidRPr="00F918BB">
              <w:t xml:space="preserve"> whenua viewpoints and themes. This includes specific </w:t>
            </w:r>
            <w:proofErr w:type="spellStart"/>
            <w:r w:rsidRPr="00F918BB">
              <w:t>tangata</w:t>
            </w:r>
            <w:proofErr w:type="spellEnd"/>
            <w:r w:rsidRPr="00F918BB">
              <w:t xml:space="preserve"> whenua actions and strong alignment with He Korowai </w:t>
            </w:r>
            <w:proofErr w:type="spellStart"/>
            <w:r w:rsidRPr="00F918BB">
              <w:t>Oranga</w:t>
            </w:r>
            <w:proofErr w:type="spellEnd"/>
            <w:r w:rsidRPr="00F918BB">
              <w:t xml:space="preserve">. </w:t>
            </w:r>
          </w:p>
          <w:p w:rsidR="0012328A" w:rsidRPr="00F918BB" w:rsidRDefault="0012328A" w:rsidP="0098623F"/>
          <w:p w:rsidR="0012328A" w:rsidRPr="00F918BB" w:rsidRDefault="0012328A" w:rsidP="0098623F">
            <w:pPr>
              <w:rPr>
                <w:b/>
              </w:rPr>
            </w:pPr>
            <w:r w:rsidRPr="00F918BB">
              <w:rPr>
                <w:b/>
              </w:rPr>
              <w:t xml:space="preserve">3) Refer to </w:t>
            </w:r>
            <w:proofErr w:type="spellStart"/>
            <w:r w:rsidRPr="00F918BB">
              <w:rPr>
                <w:b/>
              </w:rPr>
              <w:t>M</w:t>
            </w:r>
            <w:r w:rsidRPr="00F918BB">
              <w:rPr>
                <w:rFonts w:ascii="Arial" w:hAnsi="Arial" w:cs="Arial"/>
                <w:b/>
              </w:rPr>
              <w:t>ä</w:t>
            </w:r>
            <w:r w:rsidRPr="00F918BB">
              <w:rPr>
                <w:b/>
              </w:rPr>
              <w:t>ori</w:t>
            </w:r>
            <w:proofErr w:type="spellEnd"/>
            <w:r w:rsidRPr="00F918BB">
              <w:rPr>
                <w:b/>
              </w:rPr>
              <w:t xml:space="preserve"> as </w:t>
            </w:r>
            <w:proofErr w:type="spellStart"/>
            <w:r w:rsidRPr="00F918BB">
              <w:rPr>
                <w:b/>
              </w:rPr>
              <w:t>tangata</w:t>
            </w:r>
            <w:proofErr w:type="spellEnd"/>
            <w:r w:rsidRPr="00F918BB">
              <w:rPr>
                <w:b/>
              </w:rPr>
              <w:t xml:space="preserve"> whenua within the document. </w:t>
            </w:r>
          </w:p>
          <w:p w:rsidR="0012328A" w:rsidRPr="00F918BB" w:rsidRDefault="0012328A" w:rsidP="0098623F"/>
          <w:p w:rsidR="0012328A" w:rsidRPr="00F918BB" w:rsidRDefault="0012328A" w:rsidP="0098623F">
            <w:r w:rsidRPr="00F918BB">
              <w:t xml:space="preserve">We are ethnically </w:t>
            </w:r>
            <w:proofErr w:type="spellStart"/>
            <w:r w:rsidRPr="00F918BB">
              <w:t>M</w:t>
            </w:r>
            <w:r w:rsidRPr="00F918BB">
              <w:rPr>
                <w:rFonts w:ascii="Arial" w:hAnsi="Arial" w:cs="Arial"/>
              </w:rPr>
              <w:t>ä</w:t>
            </w:r>
            <w:r w:rsidRPr="00F918BB">
              <w:t>ori</w:t>
            </w:r>
            <w:proofErr w:type="spellEnd"/>
            <w:r w:rsidRPr="00F918BB">
              <w:t xml:space="preserve"> and from our world view we are </w:t>
            </w:r>
            <w:proofErr w:type="spellStart"/>
            <w:r w:rsidRPr="00F918BB">
              <w:rPr>
                <w:b/>
              </w:rPr>
              <w:t>tangata</w:t>
            </w:r>
            <w:proofErr w:type="spellEnd"/>
            <w:r w:rsidRPr="00F918BB">
              <w:rPr>
                <w:b/>
              </w:rPr>
              <w:t xml:space="preserve"> whenua</w:t>
            </w:r>
            <w:r w:rsidRPr="00F918BB">
              <w:t xml:space="preserve">. This recognises our unique position as the indigenous people of </w:t>
            </w:r>
            <w:proofErr w:type="spellStart"/>
            <w:r w:rsidRPr="00F918BB">
              <w:t>Aotearoa</w:t>
            </w:r>
            <w:proofErr w:type="spellEnd"/>
            <w:r w:rsidRPr="00F918BB">
              <w:t xml:space="preserve"> New Zealand and the partner to </w:t>
            </w:r>
            <w:proofErr w:type="spellStart"/>
            <w:r w:rsidRPr="00F918BB">
              <w:t>Te</w:t>
            </w:r>
            <w:proofErr w:type="spellEnd"/>
            <w:r w:rsidRPr="00F918BB">
              <w:t xml:space="preserve"> </w:t>
            </w:r>
            <w:proofErr w:type="spellStart"/>
            <w:r w:rsidRPr="00F918BB">
              <w:t>Tiriti</w:t>
            </w:r>
            <w:proofErr w:type="spellEnd"/>
            <w:r w:rsidRPr="00F918BB">
              <w:t>.</w:t>
            </w:r>
          </w:p>
          <w:p w:rsidR="0012328A" w:rsidRPr="00F918BB" w:rsidRDefault="0012328A" w:rsidP="0098623F"/>
          <w:p w:rsidR="0012328A" w:rsidRPr="00F918BB" w:rsidRDefault="0012328A" w:rsidP="0098623F">
            <w:r w:rsidRPr="00F918BB">
              <w:t xml:space="preserve">This document should not replace He Korowai </w:t>
            </w:r>
            <w:proofErr w:type="spellStart"/>
            <w:r w:rsidRPr="00F918BB">
              <w:t>oranga</w:t>
            </w:r>
            <w:proofErr w:type="spellEnd"/>
            <w:r w:rsidRPr="00F918BB">
              <w:t xml:space="preserve"> but should aim to improve the conditions within the NZ health Sector so that He Korowai </w:t>
            </w:r>
            <w:proofErr w:type="spellStart"/>
            <w:r w:rsidRPr="00F918BB">
              <w:t>Oranga</w:t>
            </w:r>
            <w:proofErr w:type="spellEnd"/>
            <w:r w:rsidRPr="00F918BB">
              <w:t xml:space="preserve"> can be implemented effectively.</w:t>
            </w:r>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pPr>
        <w:rPr>
          <w:rFonts w:eastAsia="Calibri"/>
        </w:rPr>
      </w:pPr>
      <w:r w:rsidRPr="00F918BB">
        <w:rPr>
          <w:rFonts w:eastAsia="Calibri"/>
        </w:rPr>
        <w:t>The statement on page 8 of I. Future Direction seeks to capture the future we want for our health system:</w:t>
      </w:r>
    </w:p>
    <w:p w:rsidR="0012328A" w:rsidRPr="00F918BB" w:rsidRDefault="0012328A" w:rsidP="0012328A">
      <w:pPr>
        <w:pStyle w:val="Quote"/>
        <w:rPr>
          <w:rFonts w:eastAsia="Calibri"/>
          <w:lang w:eastAsia="en-US"/>
        </w:rPr>
      </w:pPr>
      <w:r w:rsidRPr="00F918BB">
        <w:rPr>
          <w:rFonts w:eastAsia="Calibri"/>
          <w:lang w:eastAsia="en-US"/>
        </w:rPr>
        <w:t xml:space="preserve">So that </w:t>
      </w:r>
      <w:r w:rsidRPr="00F918BB">
        <w:rPr>
          <w:rFonts w:eastAsia="Calibri"/>
          <w:b/>
          <w:sz w:val="22"/>
          <w:lang w:eastAsia="en-US"/>
        </w:rPr>
        <w:t>all</w:t>
      </w:r>
      <w:r w:rsidRPr="00F918BB">
        <w:rPr>
          <w:rFonts w:eastAsia="Calibri"/>
          <w:lang w:eastAsia="en-US"/>
        </w:rPr>
        <w:t xml:space="preserve"> New Zealanders </w:t>
      </w:r>
      <w:r w:rsidRPr="00F918BB">
        <w:rPr>
          <w:rFonts w:eastAsia="Calibri"/>
          <w:b/>
          <w:sz w:val="22"/>
          <w:lang w:eastAsia="en-US"/>
        </w:rPr>
        <w:t>live well, stay well, get well</w:t>
      </w:r>
      <w:r w:rsidRPr="00F918BB">
        <w:rPr>
          <w:rFonts w:eastAsia="Calibri"/>
          <w:lang w:eastAsia="en-US"/>
        </w:rPr>
        <w:t xml:space="preserve">, we will be </w:t>
      </w:r>
      <w:r w:rsidRPr="00F918BB">
        <w:rPr>
          <w:rFonts w:eastAsia="Calibri"/>
          <w:b/>
          <w:sz w:val="22"/>
          <w:lang w:eastAsia="en-US"/>
        </w:rPr>
        <w:t>people-powered</w:t>
      </w:r>
      <w:r w:rsidRPr="00F918BB">
        <w:rPr>
          <w:rFonts w:eastAsia="Calibri"/>
          <w:lang w:eastAsia="en-US"/>
        </w:rPr>
        <w:t xml:space="preserve">, providing services </w:t>
      </w:r>
      <w:r w:rsidRPr="00F918BB">
        <w:rPr>
          <w:rFonts w:eastAsia="Calibri"/>
          <w:b/>
          <w:sz w:val="22"/>
          <w:lang w:eastAsia="en-US"/>
        </w:rPr>
        <w:t>closer to home</w:t>
      </w:r>
      <w:r w:rsidRPr="00F918BB">
        <w:rPr>
          <w:rFonts w:eastAsia="Calibri"/>
          <w:lang w:eastAsia="en-US"/>
        </w:rPr>
        <w:t xml:space="preserve">, designed for </w:t>
      </w:r>
      <w:r w:rsidRPr="00F918BB">
        <w:rPr>
          <w:rFonts w:eastAsia="Calibri"/>
          <w:b/>
          <w:sz w:val="22"/>
          <w:lang w:eastAsia="en-US"/>
        </w:rPr>
        <w:t>value and high performance</w:t>
      </w:r>
      <w:r w:rsidRPr="00F918BB">
        <w:rPr>
          <w:rFonts w:eastAsia="Calibri"/>
          <w:lang w:eastAsia="en-US"/>
        </w:rPr>
        <w:t xml:space="preserve">, and working as </w:t>
      </w:r>
      <w:r w:rsidRPr="00F918BB">
        <w:rPr>
          <w:rFonts w:eastAsia="Calibri"/>
          <w:b/>
          <w:sz w:val="22"/>
          <w:lang w:eastAsia="en-US"/>
        </w:rPr>
        <w:t>one team</w:t>
      </w:r>
      <w:r w:rsidRPr="00F918BB">
        <w:rPr>
          <w:rFonts w:eastAsia="Calibri"/>
          <w:lang w:eastAsia="en-US"/>
        </w:rPr>
        <w:t xml:space="preserve"> in a </w:t>
      </w:r>
      <w:r w:rsidRPr="00F918BB">
        <w:rPr>
          <w:rFonts w:eastAsia="Calibri"/>
          <w:b/>
          <w:sz w:val="22"/>
          <w:lang w:eastAsia="en-US"/>
        </w:rPr>
        <w:t>smart system</w:t>
      </w:r>
      <w:r w:rsidRPr="00F918BB">
        <w:rPr>
          <w:rFonts w:eastAsia="Calibri"/>
          <w:lang w:eastAsia="en-US"/>
        </w:rPr>
        <w:t>.</w:t>
      </w:r>
    </w:p>
    <w:p w:rsidR="0012328A" w:rsidRPr="00F918BB" w:rsidRDefault="0012328A" w:rsidP="0012328A">
      <w:pPr>
        <w:rPr>
          <w:rFonts w:eastAsia="Calibri"/>
        </w:rPr>
      </w:pPr>
    </w:p>
    <w:p w:rsidR="0012328A" w:rsidRPr="00F918BB" w:rsidRDefault="0012328A" w:rsidP="0012328A">
      <w:pPr>
        <w:rPr>
          <w:rFonts w:eastAsia="Calibri"/>
        </w:rPr>
      </w:pPr>
    </w:p>
    <w:p w:rsidR="0012328A" w:rsidRPr="00F918BB" w:rsidRDefault="0012328A" w:rsidP="0012328A">
      <w:pPr>
        <w:spacing w:after="120"/>
        <w:ind w:left="567" w:hanging="567"/>
      </w:pPr>
      <w:r w:rsidRPr="00F918BB">
        <w:lastRenderedPageBreak/>
        <w:t>2.</w:t>
      </w:r>
      <w:r w:rsidRPr="00F918BB">
        <w:tab/>
        <w:t>Does the statement capture what you want from New Zealand’s health system? What would you change or suggest instead?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pStyle w:val="TableText"/>
              <w:rPr>
                <w:b/>
              </w:rPr>
            </w:pP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as the founding document of </w:t>
            </w:r>
            <w:proofErr w:type="spellStart"/>
            <w:r w:rsidRPr="00F918BB">
              <w:rPr>
                <w:b/>
              </w:rPr>
              <w:t>Aotearoa</w:t>
            </w:r>
            <w:proofErr w:type="spellEnd"/>
            <w:r w:rsidRPr="00F918BB">
              <w:rPr>
                <w:b/>
              </w:rPr>
              <w:t xml:space="preserve"> is missing</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 xml:space="preserve">The whole person is missing from this direction </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The whanau is missing from the direction and from the whole document</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Life Course approach is needed so that all of the attention is not on older people with little flow of resources to young people and prevention.</w:t>
            </w:r>
          </w:p>
          <w:p w:rsidR="0012328A" w:rsidRPr="00F918BB" w:rsidRDefault="0012328A" w:rsidP="0098623F">
            <w:pPr>
              <w:pStyle w:val="TableText"/>
            </w:pPr>
          </w:p>
        </w:tc>
      </w:tr>
    </w:tbl>
    <w:p w:rsidR="0012328A" w:rsidRPr="00F918BB" w:rsidRDefault="0012328A" w:rsidP="0012328A"/>
    <w:p w:rsidR="0012328A" w:rsidRPr="00F918BB" w:rsidRDefault="0012328A" w:rsidP="0012328A">
      <w:pPr>
        <w:rPr>
          <w:rFonts w:eastAsia="Calibri"/>
        </w:rPr>
      </w:pPr>
      <w:r w:rsidRPr="00F918BB">
        <w:rPr>
          <w:rFonts w:eastAsia="Calibr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Calibr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r w:rsidRPr="00F918BB">
              <w:t xml:space="preserve">On reading the updated version of the strategy, we notice that the </w:t>
            </w:r>
            <w:proofErr w:type="spellStart"/>
            <w:r w:rsidRPr="00F918BB">
              <w:t>Tiriti</w:t>
            </w:r>
            <w:proofErr w:type="spellEnd"/>
            <w:r w:rsidRPr="00F918BB">
              <w:t xml:space="preserve"> principle has dropped from first to nearly last in the list of principles. This strongly signals a reduced priority that the Ministry of Health has for </w:t>
            </w:r>
            <w:proofErr w:type="spellStart"/>
            <w:r w:rsidRPr="00F918BB">
              <w:t>Te</w:t>
            </w:r>
            <w:proofErr w:type="spellEnd"/>
            <w:r w:rsidRPr="00F918BB">
              <w:t xml:space="preserve"> </w:t>
            </w:r>
            <w:proofErr w:type="spellStart"/>
            <w:r w:rsidRPr="00F918BB">
              <w:t>Tiriti</w:t>
            </w:r>
            <w:proofErr w:type="spellEnd"/>
            <w:r w:rsidRPr="00F918BB">
              <w:t xml:space="preserve"> and its special relationship with </w:t>
            </w:r>
            <w:proofErr w:type="spellStart"/>
            <w:r w:rsidRPr="00F918BB">
              <w:t>tangata</w:t>
            </w:r>
            <w:proofErr w:type="spellEnd"/>
            <w:r w:rsidRPr="00F918BB">
              <w:t xml:space="preserve"> whenua. </w:t>
            </w:r>
          </w:p>
          <w:p w:rsidR="0012328A" w:rsidRPr="00F918BB" w:rsidRDefault="0012328A" w:rsidP="0098623F"/>
          <w:p w:rsidR="0012328A" w:rsidRPr="00F918BB" w:rsidRDefault="0012328A" w:rsidP="0098623F">
            <w:r w:rsidRPr="00F918BB">
              <w:t xml:space="preserve">In order to provide a more balanced document with adequate priority and meaningful engagement with </w:t>
            </w:r>
            <w:proofErr w:type="spellStart"/>
            <w:r w:rsidRPr="00F918BB">
              <w:t>Te</w:t>
            </w:r>
            <w:proofErr w:type="spellEnd"/>
            <w:r w:rsidRPr="00F918BB">
              <w:t xml:space="preserve"> </w:t>
            </w:r>
            <w:proofErr w:type="spellStart"/>
            <w:r w:rsidRPr="00F918BB">
              <w:t>Tiriti</w:t>
            </w:r>
            <w:proofErr w:type="spellEnd"/>
            <w:r w:rsidRPr="00F918BB">
              <w:t xml:space="preserve"> and </w:t>
            </w:r>
            <w:proofErr w:type="spellStart"/>
            <w:r w:rsidRPr="00F918BB">
              <w:t>tangata</w:t>
            </w:r>
            <w:proofErr w:type="spellEnd"/>
            <w:r w:rsidRPr="00F918BB">
              <w:t xml:space="preserve"> whenua we recommend:</w:t>
            </w:r>
          </w:p>
          <w:p w:rsidR="0012328A" w:rsidRPr="00F918BB" w:rsidRDefault="0012328A" w:rsidP="0098623F"/>
          <w:p w:rsidR="0012328A" w:rsidRPr="00F918BB" w:rsidRDefault="0012328A" w:rsidP="0098623F">
            <w:pPr>
              <w:pStyle w:val="ListParagraph"/>
              <w:numPr>
                <w:ilvl w:val="0"/>
                <w:numId w:val="31"/>
              </w:numPr>
              <w:spacing w:after="0" w:line="240" w:lineRule="auto"/>
              <w:rPr>
                <w:b/>
              </w:rPr>
            </w:pPr>
            <w:r w:rsidRPr="00F918BB">
              <w:rPr>
                <w:b/>
              </w:rPr>
              <w:t xml:space="preserve">Return the principle for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 its position as the first principle of the Strategy as it was in its predecessor. </w:t>
            </w:r>
          </w:p>
          <w:p w:rsidR="0012328A" w:rsidRPr="00F918BB" w:rsidRDefault="0012328A" w:rsidP="0098623F">
            <w:pPr>
              <w:rPr>
                <w:b/>
              </w:rPr>
            </w:pPr>
          </w:p>
          <w:p w:rsidR="0012328A" w:rsidRPr="00F918BB" w:rsidRDefault="0012328A" w:rsidP="0098623F">
            <w:pPr>
              <w:pStyle w:val="ListParagraph"/>
              <w:numPr>
                <w:ilvl w:val="0"/>
                <w:numId w:val="31"/>
              </w:numPr>
              <w:spacing w:after="0" w:line="240" w:lineRule="auto"/>
              <w:rPr>
                <w:b/>
              </w:rPr>
            </w:pPr>
            <w:r w:rsidRPr="00F918BB">
              <w:rPr>
                <w:b/>
              </w:rPr>
              <w:t xml:space="preserve">Change the wording of the principle referring to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w:t>
            </w:r>
          </w:p>
          <w:p w:rsidR="0012328A" w:rsidRPr="00F918BB" w:rsidRDefault="0012328A" w:rsidP="0098623F"/>
          <w:p w:rsidR="0012328A" w:rsidRPr="00F918BB" w:rsidRDefault="0012328A" w:rsidP="0098623F">
            <w:pPr>
              <w:autoSpaceDE w:val="0"/>
              <w:autoSpaceDN w:val="0"/>
              <w:adjustRightInd w:val="0"/>
              <w:rPr>
                <w:b/>
                <w:i/>
              </w:rPr>
            </w:pPr>
            <w:r w:rsidRPr="00F918BB">
              <w:rPr>
                <w:b/>
                <w:i/>
              </w:rPr>
              <w:t xml:space="preserve">Acknowledge and </w:t>
            </w:r>
            <w:r w:rsidRPr="00F918BB">
              <w:rPr>
                <w:b/>
                <w:i/>
                <w:u w:val="single"/>
              </w:rPr>
              <w:t>action</w:t>
            </w:r>
            <w:r w:rsidRPr="00F918BB">
              <w:rPr>
                <w:b/>
                <w:i/>
              </w:rPr>
              <w:t xml:space="preserve"> the special relationship between </w:t>
            </w:r>
            <w:proofErr w:type="spellStart"/>
            <w:r w:rsidRPr="00F918BB">
              <w:rPr>
                <w:b/>
                <w:i/>
              </w:rPr>
              <w:t>tangata</w:t>
            </w:r>
            <w:proofErr w:type="spellEnd"/>
            <w:r w:rsidRPr="00F918BB">
              <w:rPr>
                <w:b/>
                <w:i/>
              </w:rPr>
              <w:t xml:space="preserve"> whenua and the Crown under </w:t>
            </w:r>
            <w:proofErr w:type="spellStart"/>
            <w:r w:rsidRPr="00F918BB">
              <w:rPr>
                <w:b/>
                <w:i/>
              </w:rPr>
              <w:t>Te</w:t>
            </w:r>
            <w:proofErr w:type="spellEnd"/>
            <w:r w:rsidRPr="00F918BB">
              <w:rPr>
                <w:b/>
                <w:i/>
              </w:rPr>
              <w:t xml:space="preserve"> </w:t>
            </w:r>
            <w:proofErr w:type="spellStart"/>
            <w:r w:rsidRPr="00F918BB">
              <w:rPr>
                <w:b/>
                <w:i/>
              </w:rPr>
              <w:t>Tiriti</w:t>
            </w:r>
            <w:proofErr w:type="spellEnd"/>
            <w:r w:rsidRPr="00F918BB">
              <w:rPr>
                <w:b/>
                <w:i/>
              </w:rPr>
              <w:t xml:space="preserve"> o Waitangi</w:t>
            </w:r>
          </w:p>
          <w:p w:rsidR="0012328A" w:rsidRPr="00F918BB" w:rsidRDefault="0012328A" w:rsidP="0098623F">
            <w:pPr>
              <w:autoSpaceDE w:val="0"/>
              <w:autoSpaceDN w:val="0"/>
              <w:adjustRightInd w:val="0"/>
              <w:rPr>
                <w:b/>
                <w:bCs/>
                <w:color w:val="4A8999"/>
                <w:sz w:val="26"/>
                <w:szCs w:val="26"/>
                <w:lang w:eastAsia="en-NZ"/>
              </w:rPr>
            </w:pPr>
          </w:p>
          <w:p w:rsidR="0012328A" w:rsidRPr="00F918BB" w:rsidRDefault="0012328A" w:rsidP="0098623F">
            <w:pPr>
              <w:pStyle w:val="TableText"/>
            </w:pPr>
          </w:p>
        </w:tc>
      </w:tr>
    </w:tbl>
    <w:p w:rsidR="0012328A" w:rsidRPr="00F918BB" w:rsidRDefault="0012328A" w:rsidP="0012328A">
      <w:pPr>
        <w:pStyle w:val="Heading3"/>
        <w:spacing w:before="360"/>
      </w:pPr>
      <w:r w:rsidRPr="00F918BB">
        <w:t>Five strategic themes</w:t>
      </w:r>
    </w:p>
    <w:p w:rsidR="0012328A" w:rsidRPr="00F918BB" w:rsidRDefault="0012328A" w:rsidP="0012328A">
      <w:pPr>
        <w:rPr>
          <w:rFonts w:eastAsia="Calibri"/>
        </w:rPr>
      </w:pPr>
      <w:r w:rsidRPr="00F918BB">
        <w:rPr>
          <w:rFonts w:eastAsia="Calibr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Calibr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785"/>
        </w:trPr>
        <w:tc>
          <w:tcPr>
            <w:tcW w:w="8505" w:type="dxa"/>
          </w:tcPr>
          <w:p w:rsidR="0012328A" w:rsidRPr="00F918BB" w:rsidRDefault="0012328A" w:rsidP="0098623F">
            <w:pPr>
              <w:ind w:left="720"/>
              <w:rPr>
                <w:b/>
              </w:rPr>
            </w:pPr>
          </w:p>
          <w:p w:rsidR="0012328A" w:rsidRPr="00F918BB" w:rsidRDefault="0012328A" w:rsidP="0098623F">
            <w:pPr>
              <w:numPr>
                <w:ilvl w:val="0"/>
                <w:numId w:val="30"/>
              </w:numPr>
            </w:pPr>
            <w:r w:rsidRPr="00F918BB">
              <w:rPr>
                <w:b/>
              </w:rPr>
              <w:t xml:space="preserve">Add one more Strategic theme called </w:t>
            </w:r>
            <w:proofErr w:type="spellStart"/>
            <w:r w:rsidRPr="00F918BB">
              <w:rPr>
                <w:b/>
              </w:rPr>
              <w:t>Actioning</w:t>
            </w:r>
            <w:proofErr w:type="spellEnd"/>
            <w:r w:rsidRPr="00F918BB">
              <w:rPr>
                <w:b/>
              </w:rPr>
              <w:t xml:space="preserve">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New Zealand Health Sector.</w:t>
            </w:r>
            <w:r w:rsidRPr="00F918BB">
              <w:t xml:space="preserve"> </w:t>
            </w:r>
          </w:p>
        </w:tc>
      </w:tr>
    </w:tbl>
    <w:p w:rsidR="0012328A" w:rsidRPr="00F918BB" w:rsidRDefault="0012328A" w:rsidP="0012328A"/>
    <w:p w:rsidR="0012328A" w:rsidRPr="00F918BB" w:rsidRDefault="0012328A" w:rsidP="0012328A">
      <w:pPr>
        <w:pStyle w:val="Heading3"/>
        <w:keepNext w:val="0"/>
        <w:keepLines w:val="0"/>
        <w:spacing w:before="360"/>
      </w:pPr>
    </w:p>
    <w:p w:rsidR="0012328A" w:rsidRPr="00F918BB" w:rsidRDefault="0012328A" w:rsidP="0012328A">
      <w:pPr>
        <w:pStyle w:val="Heading3"/>
        <w:keepNext w:val="0"/>
        <w:keepLines w:val="0"/>
        <w:spacing w:before="360"/>
      </w:pPr>
      <w:r w:rsidRPr="00F918BB">
        <w:lastRenderedPageBreak/>
        <w:t>Roadmap of Actions</w:t>
      </w:r>
    </w:p>
    <w:p w:rsidR="0012328A" w:rsidRPr="00F918BB" w:rsidRDefault="0012328A" w:rsidP="0012328A">
      <w:pPr>
        <w:rPr>
          <w:rFonts w:eastAsia="Calibri"/>
        </w:rPr>
      </w:pPr>
      <w:r w:rsidRPr="00F918BB">
        <w:rPr>
          <w:rFonts w:eastAsia="Calibri"/>
        </w:rPr>
        <w:t>II. Roadmap of Actions has 20 areas for action over the next five years.</w:t>
      </w:r>
    </w:p>
    <w:p w:rsidR="0012328A" w:rsidRPr="00F918BB" w:rsidRDefault="0012328A" w:rsidP="0012328A">
      <w:pPr>
        <w:rPr>
          <w:rFonts w:eastAsia="Calibr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shd w:val="clear" w:color="auto" w:fill="FFFFFF"/>
            </w:pPr>
            <w:r w:rsidRPr="00F918BB">
              <w:t xml:space="preserve">Currently </w:t>
            </w:r>
            <w:proofErr w:type="spellStart"/>
            <w:r w:rsidRPr="00F918BB">
              <w:t>Tangata</w:t>
            </w:r>
            <w:proofErr w:type="spellEnd"/>
            <w:r w:rsidRPr="00F918BB">
              <w:t xml:space="preserve"> whenua are largely not included in this roadmap. To make the point again - his action plan should not replace He Korowai </w:t>
            </w:r>
            <w:proofErr w:type="spellStart"/>
            <w:r w:rsidRPr="00F918BB">
              <w:t>oranga</w:t>
            </w:r>
            <w:proofErr w:type="spellEnd"/>
            <w:r w:rsidRPr="00F918BB">
              <w:t xml:space="preserve"> but should provide the necessary conditions and developments so that He Korowai </w:t>
            </w:r>
            <w:proofErr w:type="spellStart"/>
            <w:r w:rsidRPr="00F918BB">
              <w:t>Oranga</w:t>
            </w:r>
            <w:proofErr w:type="spellEnd"/>
            <w:r w:rsidRPr="00F918BB">
              <w:t xml:space="preserve"> can be implemented in the New Zealand Health Sector. </w:t>
            </w:r>
          </w:p>
          <w:p w:rsidR="0012328A" w:rsidRPr="00F918BB" w:rsidRDefault="0012328A" w:rsidP="0098623F">
            <w:pPr>
              <w:shd w:val="clear" w:color="auto" w:fill="FFFFFF"/>
            </w:pPr>
          </w:p>
          <w:p w:rsidR="0012328A" w:rsidRPr="00F918BB" w:rsidRDefault="0012328A" w:rsidP="0098623F">
            <w:pPr>
              <w:pStyle w:val="ListParagraph"/>
              <w:numPr>
                <w:ilvl w:val="0"/>
                <w:numId w:val="32"/>
              </w:numPr>
              <w:spacing w:after="0" w:line="240" w:lineRule="auto"/>
              <w:rPr>
                <w:b/>
              </w:rPr>
            </w:pPr>
            <w:r w:rsidRPr="00F918BB">
              <w:rPr>
                <w:b/>
              </w:rPr>
              <w:t xml:space="preserve">Select 5 – 10 vital actions that will make the biggest difference to bringing to life </w:t>
            </w:r>
            <w:proofErr w:type="spellStart"/>
            <w:proofErr w:type="gramStart"/>
            <w:r w:rsidRPr="00F918BB">
              <w:rPr>
                <w:b/>
              </w:rPr>
              <w:t>te</w:t>
            </w:r>
            <w:proofErr w:type="spellEnd"/>
            <w:proofErr w:type="gramEnd"/>
            <w:r w:rsidRPr="00F918BB">
              <w:rPr>
                <w:b/>
              </w:rPr>
              <w:t xml:space="preserve"> </w:t>
            </w:r>
            <w:proofErr w:type="spellStart"/>
            <w:r w:rsidRPr="00F918BB">
              <w:rPr>
                <w:b/>
              </w:rPr>
              <w:t>tiriti</w:t>
            </w:r>
            <w:proofErr w:type="spellEnd"/>
            <w:r w:rsidRPr="00F918BB">
              <w:rPr>
                <w:b/>
              </w:rPr>
              <w:t xml:space="preserve"> in the health sector and make a difference to </w:t>
            </w:r>
            <w:proofErr w:type="spellStart"/>
            <w:r w:rsidRPr="00F918BB">
              <w:rPr>
                <w:b/>
              </w:rPr>
              <w:t>tangata</w:t>
            </w:r>
            <w:proofErr w:type="spellEnd"/>
            <w:r w:rsidRPr="00F918BB">
              <w:rPr>
                <w:b/>
              </w:rPr>
              <w:t xml:space="preserve"> whenua wellness. </w:t>
            </w:r>
          </w:p>
          <w:p w:rsidR="0012328A" w:rsidRPr="00F918BB" w:rsidRDefault="0012328A" w:rsidP="0098623F">
            <w:pPr>
              <w:shd w:val="clear" w:color="auto" w:fill="FFFFFF"/>
            </w:pPr>
          </w:p>
          <w:p w:rsidR="0012328A" w:rsidRPr="00F918BB" w:rsidRDefault="0012328A" w:rsidP="0098623F">
            <w:pPr>
              <w:shd w:val="clear" w:color="auto" w:fill="FFFFFF"/>
            </w:pPr>
            <w:r w:rsidRPr="00F918BB">
              <w:t>Suggestions to be included as actions</w:t>
            </w:r>
          </w:p>
          <w:p w:rsidR="0012328A" w:rsidRPr="00F918BB" w:rsidRDefault="0012328A" w:rsidP="0098623F">
            <w:pPr>
              <w:ind w:left="720"/>
              <w:rPr>
                <w:b/>
              </w:rPr>
            </w:pPr>
          </w:p>
          <w:p w:rsidR="0012328A" w:rsidRPr="00F918BB" w:rsidRDefault="0012328A" w:rsidP="0098623F">
            <w:pPr>
              <w:pStyle w:val="ListParagraph"/>
              <w:numPr>
                <w:ilvl w:val="0"/>
                <w:numId w:val="33"/>
              </w:numPr>
              <w:spacing w:after="0" w:line="240" w:lineRule="auto"/>
              <w:ind w:left="459"/>
            </w:pPr>
            <w:r w:rsidRPr="00F918BB">
              <w:t xml:space="preserve">An honest evaluation is required to ascertain how well </w:t>
            </w:r>
            <w:proofErr w:type="spellStart"/>
            <w:r w:rsidRPr="00F918BB">
              <w:t>Te</w:t>
            </w:r>
            <w:proofErr w:type="spellEnd"/>
            <w:r w:rsidRPr="00F918BB">
              <w:t xml:space="preserve"> </w:t>
            </w:r>
            <w:proofErr w:type="spellStart"/>
            <w:r w:rsidRPr="00F918BB">
              <w:t>Tiriti</w:t>
            </w:r>
            <w:proofErr w:type="spellEnd"/>
            <w:r w:rsidRPr="00F918BB">
              <w:t xml:space="preserve"> is being acknowledged and actioned in the New Zealand Health sector. Partnership, Participation and Protection of </w:t>
            </w:r>
            <w:proofErr w:type="spellStart"/>
            <w:r w:rsidRPr="00F918BB">
              <w:t>tangata</w:t>
            </w:r>
            <w:proofErr w:type="spellEnd"/>
            <w:r w:rsidRPr="00F918BB">
              <w:t xml:space="preserve"> whenua health in many areas is being eroded and diminishing. Just look at this strategy and ask yourself if this document is a true reflection of the intention of </w:t>
            </w:r>
            <w:proofErr w:type="spellStart"/>
            <w:r w:rsidRPr="00F918BB">
              <w:t>Te</w:t>
            </w:r>
            <w:proofErr w:type="spellEnd"/>
            <w:r w:rsidRPr="00F918BB">
              <w:t xml:space="preserve"> </w:t>
            </w:r>
            <w:proofErr w:type="spellStart"/>
            <w:r w:rsidRPr="00F918BB">
              <w:t>Tiriti</w:t>
            </w:r>
            <w:proofErr w:type="spellEnd"/>
            <w:r w:rsidRPr="00F918BB">
              <w:t xml:space="preserve"> o Waitangi? There are many threads to this work and much of it is sitting ready to be brought together in a single picture. Other areas may need some work.  </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Develop an investment Plan for </w:t>
            </w:r>
            <w:proofErr w:type="spellStart"/>
            <w:r w:rsidRPr="00F918BB">
              <w:t>tangata</w:t>
            </w:r>
            <w:proofErr w:type="spellEnd"/>
            <w:r w:rsidRPr="00F918BB">
              <w:t xml:space="preserve"> whenua health</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Create a regular monitoring report to measure and disseminate information on progress on </w:t>
            </w:r>
            <w:proofErr w:type="spellStart"/>
            <w:r w:rsidRPr="00F918BB">
              <w:t>actioning</w:t>
            </w:r>
            <w:proofErr w:type="spellEnd"/>
            <w:r w:rsidRPr="00F918BB">
              <w:t xml:space="preserve"> </w:t>
            </w:r>
            <w:proofErr w:type="spellStart"/>
            <w:r w:rsidRPr="00F918BB">
              <w:t>Te</w:t>
            </w:r>
            <w:proofErr w:type="spellEnd"/>
            <w:r w:rsidRPr="00F918BB">
              <w:t xml:space="preserve"> </w:t>
            </w:r>
            <w:proofErr w:type="spellStart"/>
            <w:r w:rsidRPr="00F918BB">
              <w:t>Tiriti</w:t>
            </w:r>
            <w:proofErr w:type="spellEnd"/>
            <w:r w:rsidRPr="00F918BB">
              <w:t xml:space="preserve"> in the New Zealand Health system utilising RBA and infographics that are meaningful to the sector and to </w:t>
            </w:r>
            <w:proofErr w:type="spellStart"/>
            <w:r w:rsidRPr="00F918BB">
              <w:t>tangata</w:t>
            </w:r>
            <w:proofErr w:type="spellEnd"/>
            <w:r w:rsidRPr="00F918BB">
              <w:t xml:space="preserve"> </w:t>
            </w:r>
            <w:proofErr w:type="gramStart"/>
            <w:r w:rsidRPr="00F918BB">
              <w:t>whenua .</w:t>
            </w:r>
            <w:proofErr w:type="gramEnd"/>
            <w:r w:rsidRPr="00F918BB">
              <w:t xml:space="preserve"> </w:t>
            </w:r>
          </w:p>
          <w:p w:rsidR="0012328A" w:rsidRPr="00F918BB" w:rsidRDefault="0012328A" w:rsidP="0098623F">
            <w:pPr>
              <w:shd w:val="clear" w:color="auto" w:fill="FFFFFF"/>
            </w:pPr>
          </w:p>
          <w:p w:rsidR="0012328A" w:rsidRPr="00F918BB" w:rsidRDefault="0012328A" w:rsidP="0098623F">
            <w:pPr>
              <w:shd w:val="clear" w:color="auto" w:fill="FFFFFF"/>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pStyle w:val="TableText"/>
            </w:pPr>
            <w:r w:rsidRPr="00F918BB">
              <w:t xml:space="preserve">See section above to create a TOW in action report and add case studies and vignettes about the reality for </w:t>
            </w:r>
            <w:proofErr w:type="spellStart"/>
            <w:r w:rsidRPr="00F918BB">
              <w:t>tangata</w:t>
            </w:r>
            <w:proofErr w:type="spellEnd"/>
            <w:r w:rsidRPr="00F918BB">
              <w:t xml:space="preserve"> whenua. Not only </w:t>
            </w:r>
            <w:proofErr w:type="gramStart"/>
            <w:r w:rsidRPr="00F918BB">
              <w:t xml:space="preserve">the feel good stories as the reality is many </w:t>
            </w:r>
            <w:proofErr w:type="spellStart"/>
            <w:r w:rsidRPr="00F918BB">
              <w:t>tangata</w:t>
            </w:r>
            <w:proofErr w:type="spellEnd"/>
            <w:r w:rsidRPr="00F918BB">
              <w:t xml:space="preserve"> whenua have</w:t>
            </w:r>
            <w:proofErr w:type="gramEnd"/>
            <w:r w:rsidRPr="00F918BB">
              <w:t xml:space="preserve"> negative experience and outcomes. Show true leadership by being willing to learn from reality. </w:t>
            </w:r>
          </w:p>
        </w:tc>
      </w:tr>
    </w:tbl>
    <w:p w:rsidR="0012328A" w:rsidRPr="00F918BB" w:rsidRDefault="0012328A" w:rsidP="0012328A"/>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r w:rsidRPr="00F918BB">
        <w:lastRenderedPageBreak/>
        <w:t>Any other matters</w:t>
      </w:r>
    </w:p>
    <w:p w:rsidR="0012328A" w:rsidRPr="00F918BB" w:rsidRDefault="0012328A" w:rsidP="0012328A">
      <w:pPr>
        <w:spacing w:after="120"/>
        <w:ind w:left="567" w:hanging="567"/>
      </w:pPr>
      <w:r w:rsidRPr="00F918BB">
        <w:t>7</w:t>
      </w:r>
      <w:r w:rsidRPr="00F918BB">
        <w:tab/>
        <w:t>Are there any other comments you want to make as part of your submission?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r w:rsidRPr="00F918BB">
              <w:t xml:space="preserve">1) Since March 2011 the government’s commitment to making </w:t>
            </w:r>
            <w:proofErr w:type="spellStart"/>
            <w:r w:rsidRPr="00F918BB">
              <w:t>Aotearoa</w:t>
            </w:r>
            <w:proofErr w:type="spellEnd"/>
            <w:r w:rsidRPr="00F918BB">
              <w:t xml:space="preserve"> New Zealand a </w:t>
            </w:r>
            <w:proofErr w:type="spellStart"/>
            <w:r w:rsidRPr="00F918BB">
              <w:t>Smokefree</w:t>
            </w:r>
            <w:proofErr w:type="spellEnd"/>
            <w:r w:rsidRPr="00F918BB">
              <w:t xml:space="preserve"> nation by 2025 has encouraged the tobacco control sector to refocus its programme of action to rise to this challenge. This was an affirmative response to a comprehensive report of the Maori Affairs Select Committee, on the tobacco industry in </w:t>
            </w:r>
            <w:proofErr w:type="spellStart"/>
            <w:proofErr w:type="gramStart"/>
            <w:r w:rsidRPr="00F918BB">
              <w:t>Aotearoa</w:t>
            </w:r>
            <w:proofErr w:type="spellEnd"/>
            <w:r w:rsidRPr="00F918BB">
              <w:t xml:space="preserve">  New</w:t>
            </w:r>
            <w:proofErr w:type="gramEnd"/>
            <w:r w:rsidRPr="00F918BB">
              <w:t xml:space="preserve"> Zealand and the consequences of tobacco use for Maori. This report made clear that to achieve this ambitious goal, new and innovative measures were needed that would empower more smokers to break free from tobacco addiction. Without innovations and a targeted approach to our tobacco control programme, inequities between Maori and non-Maori New Zealanders caused by tobacco use would continue, and the &lt;5% prevalence goal of the nation would not be achieved.</w:t>
            </w:r>
          </w:p>
          <w:p w:rsidR="0012328A" w:rsidRPr="00F918BB" w:rsidRDefault="0012328A" w:rsidP="0098623F"/>
          <w:p w:rsidR="0012328A" w:rsidRPr="00F918BB" w:rsidRDefault="0012328A" w:rsidP="0098623F">
            <w:r w:rsidRPr="00F918BB">
              <w:t xml:space="preserve">Robust modelling of prevalence rates to 2025, however, indicate that efforts to date are still not enough to achieve the </w:t>
            </w:r>
            <w:proofErr w:type="spellStart"/>
            <w:r w:rsidRPr="00F918BB">
              <w:t>Smokefree</w:t>
            </w:r>
            <w:proofErr w:type="spellEnd"/>
            <w:r w:rsidRPr="00F918BB">
              <w:t xml:space="preserve"> 2025 goal.  More must be done to de-normalise tobacco use by restricting supply and reducing visibility. We have been promised that separate tobacco control roadmap is to be developed: we consider that that biggest deficit of the draft Health Strategy is </w:t>
            </w:r>
          </w:p>
          <w:p w:rsidR="0012328A" w:rsidRPr="00F918BB" w:rsidRDefault="0012328A" w:rsidP="0098623F">
            <w:proofErr w:type="gramStart"/>
            <w:r w:rsidRPr="00F918BB">
              <w:t>that</w:t>
            </w:r>
            <w:proofErr w:type="gramEnd"/>
            <w:r w:rsidRPr="00F918BB">
              <w:t xml:space="preserve"> it fails to adequately address New Zealand’s biggest killer of Maori, tobacco.</w:t>
            </w:r>
          </w:p>
          <w:p w:rsidR="0012328A" w:rsidRPr="00F918BB" w:rsidRDefault="0012328A" w:rsidP="0098623F"/>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The environment is not adequately addressed as a determinant of health outcome in this strategy. Health promotion and advocacy needs adequate funding to:</w:t>
            </w: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expose the rogue industries within New Zealand that promote dangerous addictive products to children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build public support for a comprehensive government programme of regulatory interventions </w:t>
            </w:r>
          </w:p>
          <w:p w:rsidR="0012328A" w:rsidRPr="00F918BB" w:rsidRDefault="0012328A" w:rsidP="0098623F">
            <w:pPr>
              <w:pStyle w:val="NormalWeb"/>
              <w:ind w:left="720"/>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There is but one reference to </w:t>
            </w:r>
            <w:proofErr w:type="spellStart"/>
            <w:r w:rsidRPr="00F918BB">
              <w:rPr>
                <w:rFonts w:ascii="Georgia" w:hAnsi="Georgia" w:cs="Arial"/>
                <w:color w:val="000000"/>
                <w:sz w:val="20"/>
                <w:szCs w:val="20"/>
              </w:rPr>
              <w:t>Smokefree</w:t>
            </w:r>
            <w:proofErr w:type="spellEnd"/>
            <w:r w:rsidRPr="00F918BB">
              <w:rPr>
                <w:rFonts w:ascii="Georgia" w:hAnsi="Georgia" w:cs="Arial"/>
                <w:color w:val="000000"/>
                <w:sz w:val="20"/>
                <w:szCs w:val="20"/>
              </w:rPr>
              <w:t xml:space="preserve"> homes promotion on point c of Action 6: this is inadequate and we recommend a comprehensive tobacco control response to both the private, public and online environments of children and ways that tobacco is still being normalised within them.</w:t>
            </w:r>
          </w:p>
          <w:p w:rsidR="0012328A" w:rsidRPr="00F918BB" w:rsidRDefault="0012328A" w:rsidP="0098623F">
            <w:pPr>
              <w:pStyle w:val="NormalWeb"/>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We support action 8, to develop and implement a health outcome focused framework, so long as it emphasises measures to reduce supply and demand for tobacco through adequately funded health promotion and tobacco control advocacy.</w:t>
            </w:r>
          </w:p>
          <w:p w:rsidR="0012328A" w:rsidRPr="00F918BB" w:rsidRDefault="0012328A" w:rsidP="0098623F">
            <w:pPr>
              <w:rPr>
                <w:rFonts w:ascii="Trebuchet MS" w:hAnsi="Trebuchet MS"/>
              </w:rPr>
            </w:pPr>
          </w:p>
          <w:p w:rsidR="0012328A" w:rsidRPr="00F918BB" w:rsidRDefault="0012328A" w:rsidP="0098623F">
            <w:r w:rsidRPr="00F918BB">
              <w:t xml:space="preserve">2) We cannot see ourselves in this document – save for the disparity statements which talk about Maori inequalities. Consider sharing our innovations and evidence of Maori health gains. </w:t>
            </w:r>
          </w:p>
          <w:p w:rsidR="0012328A" w:rsidRPr="00F918BB" w:rsidRDefault="0012328A" w:rsidP="0098623F">
            <w:r w:rsidRPr="00F918BB">
              <w:t xml:space="preserve"> </w:t>
            </w:r>
          </w:p>
          <w:p w:rsidR="0012328A" w:rsidRPr="00F918BB" w:rsidRDefault="0012328A" w:rsidP="0098623F">
            <w:r w:rsidRPr="00F918BB">
              <w:t xml:space="preserve">3) There is no proactive response to improving Maori health. Draw upon and recognise traditional Maori wisdom and frameworks as valued as part of the body of knowledge of wellness in </w:t>
            </w:r>
            <w:proofErr w:type="spellStart"/>
            <w:proofErr w:type="gramStart"/>
            <w:r w:rsidRPr="00F918BB">
              <w:t>Aotearoa</w:t>
            </w:r>
            <w:proofErr w:type="spellEnd"/>
            <w:r w:rsidRPr="00F918BB">
              <w:t xml:space="preserve">  NZ</w:t>
            </w:r>
            <w:proofErr w:type="gramEnd"/>
            <w:r w:rsidRPr="00F918BB">
              <w:t xml:space="preserve">. </w:t>
            </w:r>
          </w:p>
          <w:p w:rsidR="0012328A" w:rsidRPr="00F918BB" w:rsidRDefault="0012328A" w:rsidP="0098623F">
            <w:r w:rsidRPr="00F918BB">
              <w:t xml:space="preserve"> </w:t>
            </w:r>
          </w:p>
          <w:p w:rsidR="0012328A" w:rsidRPr="00F918BB" w:rsidRDefault="0012328A" w:rsidP="0098623F">
            <w:r w:rsidRPr="00F918BB">
              <w:t xml:space="preserve"> </w:t>
            </w:r>
          </w:p>
        </w:tc>
      </w:tr>
    </w:tbl>
    <w:p w:rsidR="0012328A" w:rsidRPr="00F918BB" w:rsidRDefault="0012328A" w:rsidP="0012328A"/>
    <w:p w:rsidR="0012328A" w:rsidRPr="00F918BB" w:rsidRDefault="0012328A" w:rsidP="0012328A">
      <w:pPr>
        <w:rPr>
          <w:sz w:val="28"/>
          <w:szCs w:val="28"/>
        </w:rPr>
      </w:pPr>
    </w:p>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408</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Sue Taylor</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T&amp;T Consulting Ltd</w:t>
            </w:r>
          </w:p>
        </w:tc>
      </w:tr>
    </w:tbl>
    <w:p w:rsidR="006E3017" w:rsidRPr="00F918BB" w:rsidRDefault="006E3017" w:rsidP="0012328A">
      <w:pPr>
        <w:pStyle w:val="Title"/>
        <w:ind w:right="-426"/>
        <w:rPr>
          <w:sz w:val="32"/>
          <w:szCs w:val="32"/>
        </w:rPr>
      </w:pPr>
    </w:p>
    <w:p w:rsidR="0012328A" w:rsidRPr="00F918BB" w:rsidRDefault="0012328A" w:rsidP="0012328A">
      <w:pPr>
        <w:pStyle w:val="Title"/>
        <w:ind w:right="-426"/>
        <w:rPr>
          <w:sz w:val="32"/>
          <w:szCs w:val="32"/>
        </w:rPr>
      </w:pPr>
      <w:r w:rsidRPr="00F918BB">
        <w:rPr>
          <w:sz w:val="32"/>
          <w:szCs w:val="32"/>
        </w:rPr>
        <w:t xml:space="preserve">Submission in response to the draft update of the New Zealand Health Strategy Consultation </w:t>
      </w:r>
    </w:p>
    <w:p w:rsidR="0012328A" w:rsidRPr="00F918BB" w:rsidRDefault="0012328A" w:rsidP="0012328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r w:rsidRPr="00F918BB">
              <w:rPr>
                <w:rFonts w:cs="Arial"/>
                <w:sz w:val="18"/>
                <w:szCs w:val="18"/>
              </w:rPr>
              <w:t>Sue Taylor</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PO Box 311</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Levin</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sue@ttcl.co.nz</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T&amp;T Consulting Limited</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Director</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cs="Arial"/>
          <w:sz w:val="28"/>
          <w:szCs w:val="28"/>
        </w:rPr>
        <w:t xml:space="preserve"> √</w:t>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rPr>
        <w:t>√</w:t>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t xml:space="preserve"> √</w:t>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Other </w:t>
      </w:r>
      <w:r w:rsidRPr="00F918BB">
        <w:rPr>
          <w:rFonts w:cs="Arial"/>
          <w:i/>
          <w:iCs/>
          <w:sz w:val="18"/>
        </w:rPr>
        <w:t>(please specify)</w:t>
      </w:r>
      <w:r w:rsidRPr="00F918BB">
        <w:rPr>
          <w:rFonts w:cs="Arial"/>
          <w:iCs/>
        </w:rPr>
        <w:t xml:space="preserve">: </w:t>
      </w:r>
      <w:r w:rsidRPr="00F918BB">
        <w:rPr>
          <w:rFonts w:cs="Arial"/>
          <w:iCs/>
          <w:sz w:val="18"/>
          <w:szCs w:val="18"/>
        </w:rPr>
        <w:fldChar w:fldCharType="begin">
          <w:ffData>
            <w:name w:val="Text2"/>
            <w:enabled/>
            <w:calcOnExit w:val="0"/>
            <w:textInput/>
          </w:ffData>
        </w:fldChar>
      </w:r>
      <w:r w:rsidRPr="00F918BB">
        <w:rPr>
          <w:rFonts w:cs="Arial"/>
          <w:iCs/>
          <w:sz w:val="18"/>
          <w:szCs w:val="18"/>
        </w:rPr>
        <w:instrText xml:space="preserve"> FORMTEXT </w:instrText>
      </w:r>
      <w:r w:rsidRPr="00F918BB">
        <w:rPr>
          <w:rFonts w:cs="Arial"/>
          <w:iCs/>
          <w:sz w:val="18"/>
          <w:szCs w:val="18"/>
        </w:rPr>
      </w:r>
      <w:r w:rsidRPr="00F918BB">
        <w:rPr>
          <w:rFonts w:cs="Arial"/>
          <w:iCs/>
          <w:sz w:val="18"/>
          <w:szCs w:val="18"/>
        </w:rPr>
        <w:fldChar w:fldCharType="separate"/>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sz w:val="18"/>
          <w:szCs w:val="18"/>
        </w:rPr>
        <w:fldChar w:fldCharType="end"/>
      </w:r>
    </w:p>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Pr>
        <w:pStyle w:val="Heading3"/>
      </w:pPr>
      <w:r w:rsidRPr="00F918BB">
        <w:t>Consultation questions</w:t>
      </w:r>
    </w:p>
    <w:p w:rsidR="0012328A" w:rsidRPr="00F918BB" w:rsidRDefault="0012328A" w:rsidP="0012328A">
      <w:pPr>
        <w:rPr>
          <w:b/>
          <w:color w:val="548DD4"/>
          <w:sz w:val="28"/>
          <w:szCs w:val="28"/>
        </w:rPr>
      </w:pPr>
    </w:p>
    <w:p w:rsidR="0012328A" w:rsidRPr="00F918BB" w:rsidRDefault="0012328A" w:rsidP="0012328A">
      <w:pPr>
        <w:rPr>
          <w:rFonts w:eastAsia="Calibri"/>
        </w:rPr>
      </w:pPr>
      <w:r w:rsidRPr="00F918BB">
        <w:rPr>
          <w:rFonts w:eastAsia="Calibr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Calibr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tblGrid>
      <w:tr w:rsidR="0012328A" w:rsidRPr="00F918BB" w:rsidTr="0098623F">
        <w:trPr>
          <w:cantSplit/>
          <w:trHeight w:val="1559"/>
        </w:trPr>
        <w:tc>
          <w:tcPr>
            <w:tcW w:w="8364" w:type="dxa"/>
          </w:tcPr>
          <w:p w:rsidR="0012328A" w:rsidRPr="00F918BB" w:rsidRDefault="0012328A" w:rsidP="0098623F">
            <w:pPr>
              <w:rPr>
                <w:b/>
              </w:rPr>
            </w:pPr>
            <w:r w:rsidRPr="00F918BB">
              <w:rPr>
                <w:b/>
              </w:rPr>
              <w:t xml:space="preserve">1) Add the challenge of real and meaningful </w:t>
            </w:r>
            <w:proofErr w:type="spellStart"/>
            <w:r w:rsidRPr="00F918BB">
              <w:rPr>
                <w:b/>
              </w:rPr>
              <w:t>actioning</w:t>
            </w:r>
            <w:proofErr w:type="spellEnd"/>
            <w:r w:rsidRPr="00F918BB">
              <w:rPr>
                <w:b/>
              </w:rPr>
              <w:t xml:space="preserve">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Health system.</w:t>
            </w:r>
          </w:p>
          <w:p w:rsidR="0012328A" w:rsidRPr="00F918BB" w:rsidRDefault="0012328A" w:rsidP="0098623F">
            <w:pPr>
              <w:rPr>
                <w:b/>
              </w:rPr>
            </w:pPr>
          </w:p>
          <w:p w:rsidR="0012328A" w:rsidRPr="00F918BB" w:rsidRDefault="0012328A" w:rsidP="0098623F">
            <w:r w:rsidRPr="00F918BB">
              <w:t xml:space="preserve">Currently the different relationships and mechanisms in place to action </w:t>
            </w:r>
            <w:proofErr w:type="spellStart"/>
            <w:r w:rsidRPr="00F918BB">
              <w:t>Te</w:t>
            </w:r>
            <w:proofErr w:type="spellEnd"/>
            <w:r w:rsidRPr="00F918BB">
              <w:t xml:space="preserve"> </w:t>
            </w:r>
            <w:proofErr w:type="spellStart"/>
            <w:r w:rsidRPr="00F918BB">
              <w:t>Tiriti</w:t>
            </w:r>
            <w:proofErr w:type="spellEnd"/>
            <w:r w:rsidRPr="00F918BB">
              <w:t xml:space="preserve"> in the NZ health system are variable in their effectiveness. </w:t>
            </w:r>
          </w:p>
          <w:p w:rsidR="0012328A" w:rsidRPr="00F918BB" w:rsidRDefault="0012328A" w:rsidP="0098623F">
            <w:pPr>
              <w:rPr>
                <w:b/>
              </w:rPr>
            </w:pPr>
          </w:p>
          <w:p w:rsidR="0012328A" w:rsidRPr="00F918BB" w:rsidRDefault="0012328A" w:rsidP="0098623F">
            <w:r w:rsidRPr="00F918BB">
              <w:t xml:space="preserve">As </w:t>
            </w:r>
            <w:proofErr w:type="spellStart"/>
            <w:r w:rsidRPr="00F918BB">
              <w:t>tangata</w:t>
            </w:r>
            <w:proofErr w:type="spellEnd"/>
            <w:r w:rsidRPr="00F918BB">
              <w:t xml:space="preserve"> whenua we acknowledge the whole </w:t>
            </w:r>
            <w:proofErr w:type="spellStart"/>
            <w:r w:rsidRPr="00F918BB">
              <w:t>Tiriti</w:t>
            </w:r>
            <w:proofErr w:type="spellEnd"/>
            <w:r w:rsidRPr="00F918BB">
              <w:t xml:space="preserve"> document and emphasise the First </w:t>
            </w:r>
            <w:proofErr w:type="spellStart"/>
            <w:r w:rsidRPr="00F918BB">
              <w:t>Tiriti</w:t>
            </w:r>
            <w:proofErr w:type="spellEnd"/>
            <w:r w:rsidRPr="00F918BB">
              <w:t xml:space="preserve"> in </w:t>
            </w:r>
            <w:proofErr w:type="spellStart"/>
            <w:r w:rsidRPr="00F918BB">
              <w:t>te</w:t>
            </w:r>
            <w:proofErr w:type="spellEnd"/>
            <w:r w:rsidRPr="00F918BB">
              <w:t xml:space="preserve"> reo Maori – preamble and all articles. </w:t>
            </w:r>
          </w:p>
          <w:p w:rsidR="0012328A" w:rsidRPr="00F918BB" w:rsidRDefault="0012328A" w:rsidP="0098623F"/>
          <w:p w:rsidR="0012328A" w:rsidRPr="00F918BB" w:rsidRDefault="0012328A" w:rsidP="0098623F">
            <w:r w:rsidRPr="00F918BB">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rsidRPr="00F918BB">
              <w:t>Tiriti</w:t>
            </w:r>
            <w:proofErr w:type="spellEnd"/>
            <w:r w:rsidRPr="00F918BB">
              <w:t xml:space="preserve"> but converse with the MOH using the principles of </w:t>
            </w:r>
            <w:proofErr w:type="spellStart"/>
            <w:r w:rsidRPr="00F918BB">
              <w:t>Te</w:t>
            </w:r>
            <w:proofErr w:type="spellEnd"/>
            <w:r w:rsidRPr="00F918BB">
              <w:t xml:space="preserve"> </w:t>
            </w:r>
            <w:proofErr w:type="spellStart"/>
            <w:r w:rsidRPr="00F918BB">
              <w:t>Tiriti</w:t>
            </w:r>
            <w:proofErr w:type="spellEnd"/>
            <w:r w:rsidRPr="00F918BB">
              <w:t xml:space="preserve">. </w:t>
            </w:r>
          </w:p>
          <w:p w:rsidR="0012328A" w:rsidRPr="00F918BB" w:rsidRDefault="0012328A" w:rsidP="0098623F"/>
          <w:p w:rsidR="0012328A" w:rsidRPr="00F918BB" w:rsidRDefault="0012328A" w:rsidP="0098623F"/>
          <w:p w:rsidR="0012328A" w:rsidRPr="00F918BB" w:rsidRDefault="0012328A" w:rsidP="0098623F">
            <w:pPr>
              <w:rPr>
                <w:b/>
              </w:rPr>
            </w:pPr>
            <w:r w:rsidRPr="00F918BB">
              <w:rPr>
                <w:b/>
              </w:rPr>
              <w:t xml:space="preserve">2) Demonstrate your acknowledgement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from start to finish within document. </w:t>
            </w:r>
          </w:p>
          <w:p w:rsidR="0012328A" w:rsidRPr="00F918BB" w:rsidRDefault="0012328A" w:rsidP="0098623F"/>
          <w:p w:rsidR="0012328A" w:rsidRPr="00F918BB" w:rsidRDefault="0012328A" w:rsidP="0098623F">
            <w:r w:rsidRPr="00F918BB">
              <w:t xml:space="preserve">This requires that every section and strategy of the document is explicit in providing the </w:t>
            </w:r>
            <w:proofErr w:type="spellStart"/>
            <w:r w:rsidRPr="00F918BB">
              <w:t>tangata</w:t>
            </w:r>
            <w:proofErr w:type="spellEnd"/>
            <w:r w:rsidRPr="00F918BB">
              <w:t xml:space="preserve"> whenua viewpoints and themes. This includes specific </w:t>
            </w:r>
            <w:proofErr w:type="spellStart"/>
            <w:r w:rsidRPr="00F918BB">
              <w:t>tangata</w:t>
            </w:r>
            <w:proofErr w:type="spellEnd"/>
            <w:r w:rsidRPr="00F918BB">
              <w:t xml:space="preserve"> whenua actions and strong alignment with He Korowai </w:t>
            </w:r>
            <w:proofErr w:type="spellStart"/>
            <w:r w:rsidRPr="00F918BB">
              <w:t>Oranga</w:t>
            </w:r>
            <w:proofErr w:type="spellEnd"/>
            <w:r w:rsidRPr="00F918BB">
              <w:t xml:space="preserve">. </w:t>
            </w:r>
          </w:p>
          <w:p w:rsidR="0012328A" w:rsidRPr="00F918BB" w:rsidRDefault="0012328A" w:rsidP="0098623F"/>
          <w:p w:rsidR="0012328A" w:rsidRPr="00F918BB" w:rsidRDefault="0012328A" w:rsidP="0098623F">
            <w:pPr>
              <w:rPr>
                <w:b/>
              </w:rPr>
            </w:pPr>
            <w:r w:rsidRPr="00F918BB">
              <w:rPr>
                <w:b/>
              </w:rPr>
              <w:t xml:space="preserve">3) Refer to </w:t>
            </w:r>
            <w:proofErr w:type="spellStart"/>
            <w:r w:rsidRPr="00F918BB">
              <w:rPr>
                <w:b/>
              </w:rPr>
              <w:t>M</w:t>
            </w:r>
            <w:r w:rsidRPr="00F918BB">
              <w:rPr>
                <w:rFonts w:ascii="Arial" w:hAnsi="Arial" w:cs="Arial"/>
                <w:b/>
              </w:rPr>
              <w:t>ä</w:t>
            </w:r>
            <w:r w:rsidRPr="00F918BB">
              <w:rPr>
                <w:b/>
              </w:rPr>
              <w:t>ori</w:t>
            </w:r>
            <w:proofErr w:type="spellEnd"/>
            <w:r w:rsidRPr="00F918BB">
              <w:rPr>
                <w:b/>
              </w:rPr>
              <w:t xml:space="preserve"> as </w:t>
            </w:r>
            <w:proofErr w:type="spellStart"/>
            <w:r w:rsidRPr="00F918BB">
              <w:rPr>
                <w:b/>
              </w:rPr>
              <w:t>tangata</w:t>
            </w:r>
            <w:proofErr w:type="spellEnd"/>
            <w:r w:rsidRPr="00F918BB">
              <w:rPr>
                <w:b/>
              </w:rPr>
              <w:t xml:space="preserve"> whenua within the document. </w:t>
            </w:r>
          </w:p>
          <w:p w:rsidR="0012328A" w:rsidRPr="00F918BB" w:rsidRDefault="0012328A" w:rsidP="0098623F"/>
          <w:p w:rsidR="0012328A" w:rsidRPr="00F918BB" w:rsidRDefault="0012328A" w:rsidP="0098623F">
            <w:r w:rsidRPr="00F918BB">
              <w:t xml:space="preserve">We are ethnically </w:t>
            </w:r>
            <w:proofErr w:type="spellStart"/>
            <w:r w:rsidRPr="00F918BB">
              <w:t>M</w:t>
            </w:r>
            <w:r w:rsidRPr="00F918BB">
              <w:rPr>
                <w:rFonts w:ascii="Arial" w:hAnsi="Arial" w:cs="Arial"/>
              </w:rPr>
              <w:t>ä</w:t>
            </w:r>
            <w:r w:rsidRPr="00F918BB">
              <w:t>ori</w:t>
            </w:r>
            <w:proofErr w:type="spellEnd"/>
            <w:r w:rsidRPr="00F918BB">
              <w:t xml:space="preserve"> and from our world view we are </w:t>
            </w:r>
            <w:proofErr w:type="spellStart"/>
            <w:r w:rsidRPr="00F918BB">
              <w:rPr>
                <w:b/>
              </w:rPr>
              <w:t>tangata</w:t>
            </w:r>
            <w:proofErr w:type="spellEnd"/>
            <w:r w:rsidRPr="00F918BB">
              <w:rPr>
                <w:b/>
              </w:rPr>
              <w:t xml:space="preserve"> whenua</w:t>
            </w:r>
            <w:r w:rsidRPr="00F918BB">
              <w:t xml:space="preserve">. This recognises our unique position as the indigenous people of </w:t>
            </w:r>
            <w:proofErr w:type="spellStart"/>
            <w:r w:rsidRPr="00F918BB">
              <w:t>Aotearoa</w:t>
            </w:r>
            <w:proofErr w:type="spellEnd"/>
            <w:r w:rsidRPr="00F918BB">
              <w:t xml:space="preserve"> New Zealand and the partner to </w:t>
            </w:r>
            <w:proofErr w:type="spellStart"/>
            <w:r w:rsidRPr="00F918BB">
              <w:t>Te</w:t>
            </w:r>
            <w:proofErr w:type="spellEnd"/>
            <w:r w:rsidRPr="00F918BB">
              <w:t xml:space="preserve"> </w:t>
            </w:r>
            <w:proofErr w:type="spellStart"/>
            <w:r w:rsidRPr="00F918BB">
              <w:t>Tiriti</w:t>
            </w:r>
            <w:proofErr w:type="spellEnd"/>
            <w:r w:rsidRPr="00F918BB">
              <w:t>.</w:t>
            </w:r>
          </w:p>
          <w:p w:rsidR="0012328A" w:rsidRPr="00F918BB" w:rsidRDefault="0012328A" w:rsidP="0098623F"/>
          <w:p w:rsidR="0012328A" w:rsidRPr="00F918BB" w:rsidRDefault="0012328A" w:rsidP="0098623F">
            <w:r w:rsidRPr="00F918BB">
              <w:t xml:space="preserve">This document should not replace He Korowai </w:t>
            </w:r>
            <w:proofErr w:type="spellStart"/>
            <w:r w:rsidRPr="00F918BB">
              <w:t>oranga</w:t>
            </w:r>
            <w:proofErr w:type="spellEnd"/>
            <w:r w:rsidRPr="00F918BB">
              <w:t xml:space="preserve"> but should aim to improve the conditions within the NZ health Sector so that He Korowai </w:t>
            </w:r>
            <w:proofErr w:type="spellStart"/>
            <w:r w:rsidRPr="00F918BB">
              <w:t>Oranga</w:t>
            </w:r>
            <w:proofErr w:type="spellEnd"/>
            <w:r w:rsidRPr="00F918BB">
              <w:t xml:space="preserve"> can be implemented effectively.</w:t>
            </w:r>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pPr>
        <w:rPr>
          <w:rFonts w:eastAsia="Calibri"/>
        </w:rPr>
      </w:pPr>
      <w:r w:rsidRPr="00F918BB">
        <w:rPr>
          <w:rFonts w:eastAsia="Calibri"/>
        </w:rPr>
        <w:t>The statement on page 8 of I. Future Direction seeks to capture the future we want for our health system:</w:t>
      </w:r>
    </w:p>
    <w:p w:rsidR="0012328A" w:rsidRPr="00F918BB" w:rsidRDefault="0012328A" w:rsidP="0012328A">
      <w:pPr>
        <w:pStyle w:val="Quote"/>
        <w:rPr>
          <w:rFonts w:eastAsia="Calibri"/>
          <w:lang w:eastAsia="en-US"/>
        </w:rPr>
      </w:pPr>
      <w:r w:rsidRPr="00F918BB">
        <w:rPr>
          <w:rFonts w:eastAsia="Calibri"/>
          <w:lang w:eastAsia="en-US"/>
        </w:rPr>
        <w:t xml:space="preserve">So that </w:t>
      </w:r>
      <w:r w:rsidRPr="00F918BB">
        <w:rPr>
          <w:rFonts w:eastAsia="Calibri"/>
          <w:b/>
          <w:sz w:val="22"/>
          <w:lang w:eastAsia="en-US"/>
        </w:rPr>
        <w:t>all</w:t>
      </w:r>
      <w:r w:rsidRPr="00F918BB">
        <w:rPr>
          <w:rFonts w:eastAsia="Calibri"/>
          <w:lang w:eastAsia="en-US"/>
        </w:rPr>
        <w:t xml:space="preserve"> New Zealanders </w:t>
      </w:r>
      <w:r w:rsidRPr="00F918BB">
        <w:rPr>
          <w:rFonts w:eastAsia="Calibri"/>
          <w:b/>
          <w:sz w:val="22"/>
          <w:lang w:eastAsia="en-US"/>
        </w:rPr>
        <w:t>live well, stay well, get well</w:t>
      </w:r>
      <w:r w:rsidRPr="00F918BB">
        <w:rPr>
          <w:rFonts w:eastAsia="Calibri"/>
          <w:lang w:eastAsia="en-US"/>
        </w:rPr>
        <w:t xml:space="preserve">, we will be </w:t>
      </w:r>
      <w:r w:rsidRPr="00F918BB">
        <w:rPr>
          <w:rFonts w:eastAsia="Calibri"/>
          <w:b/>
          <w:sz w:val="22"/>
          <w:lang w:eastAsia="en-US"/>
        </w:rPr>
        <w:t>people-powered</w:t>
      </w:r>
      <w:r w:rsidRPr="00F918BB">
        <w:rPr>
          <w:rFonts w:eastAsia="Calibri"/>
          <w:lang w:eastAsia="en-US"/>
        </w:rPr>
        <w:t xml:space="preserve">, providing services </w:t>
      </w:r>
      <w:r w:rsidRPr="00F918BB">
        <w:rPr>
          <w:rFonts w:eastAsia="Calibri"/>
          <w:b/>
          <w:sz w:val="22"/>
          <w:lang w:eastAsia="en-US"/>
        </w:rPr>
        <w:t>closer to home</w:t>
      </w:r>
      <w:r w:rsidRPr="00F918BB">
        <w:rPr>
          <w:rFonts w:eastAsia="Calibri"/>
          <w:lang w:eastAsia="en-US"/>
        </w:rPr>
        <w:t xml:space="preserve">, designed for </w:t>
      </w:r>
      <w:r w:rsidRPr="00F918BB">
        <w:rPr>
          <w:rFonts w:eastAsia="Calibri"/>
          <w:b/>
          <w:sz w:val="22"/>
          <w:lang w:eastAsia="en-US"/>
        </w:rPr>
        <w:t>value and high performance</w:t>
      </w:r>
      <w:r w:rsidRPr="00F918BB">
        <w:rPr>
          <w:rFonts w:eastAsia="Calibri"/>
          <w:lang w:eastAsia="en-US"/>
        </w:rPr>
        <w:t xml:space="preserve">, and working as </w:t>
      </w:r>
      <w:r w:rsidRPr="00F918BB">
        <w:rPr>
          <w:rFonts w:eastAsia="Calibri"/>
          <w:b/>
          <w:sz w:val="22"/>
          <w:lang w:eastAsia="en-US"/>
        </w:rPr>
        <w:t>one team</w:t>
      </w:r>
      <w:r w:rsidRPr="00F918BB">
        <w:rPr>
          <w:rFonts w:eastAsia="Calibri"/>
          <w:lang w:eastAsia="en-US"/>
        </w:rPr>
        <w:t xml:space="preserve"> in a </w:t>
      </w:r>
      <w:r w:rsidRPr="00F918BB">
        <w:rPr>
          <w:rFonts w:eastAsia="Calibri"/>
          <w:b/>
          <w:sz w:val="22"/>
          <w:lang w:eastAsia="en-US"/>
        </w:rPr>
        <w:t>smart system</w:t>
      </w:r>
      <w:r w:rsidRPr="00F918BB">
        <w:rPr>
          <w:rFonts w:eastAsia="Calibri"/>
          <w:lang w:eastAsia="en-US"/>
        </w:rPr>
        <w:t>.</w:t>
      </w:r>
    </w:p>
    <w:p w:rsidR="0012328A" w:rsidRPr="00F918BB" w:rsidRDefault="0012328A" w:rsidP="0012328A">
      <w:pPr>
        <w:rPr>
          <w:rFonts w:eastAsia="Calibri"/>
        </w:rPr>
      </w:pPr>
    </w:p>
    <w:p w:rsidR="0012328A" w:rsidRPr="00F918BB" w:rsidRDefault="0012328A" w:rsidP="0012328A">
      <w:pPr>
        <w:spacing w:after="120"/>
        <w:ind w:left="567" w:hanging="567"/>
      </w:pPr>
      <w:r w:rsidRPr="00F918BB">
        <w:lastRenderedPageBreak/>
        <w:t>2.</w:t>
      </w:r>
      <w:r w:rsidRPr="00F918BB">
        <w:tab/>
        <w:t>Does the statement capture what you want from New Zealand’s health system? What would you change or suggest instead?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pStyle w:val="TableText"/>
              <w:rPr>
                <w:b/>
              </w:rPr>
            </w:pP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as the founding document of </w:t>
            </w:r>
            <w:proofErr w:type="spellStart"/>
            <w:r w:rsidRPr="00F918BB">
              <w:rPr>
                <w:b/>
              </w:rPr>
              <w:t>Aotearoa</w:t>
            </w:r>
            <w:proofErr w:type="spellEnd"/>
            <w:r w:rsidRPr="00F918BB">
              <w:rPr>
                <w:b/>
              </w:rPr>
              <w:t xml:space="preserve"> is missing</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 xml:space="preserve">The whole person is missing from this direction </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The whanau is missing from the direction and from the whole document</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Life Course approach is needed so that all of the attention is not on older people with little flow of resources to young people and prevention.</w:t>
            </w:r>
          </w:p>
          <w:p w:rsidR="0012328A" w:rsidRPr="00F918BB" w:rsidRDefault="0012328A" w:rsidP="0098623F">
            <w:pPr>
              <w:pStyle w:val="TableText"/>
            </w:pPr>
          </w:p>
        </w:tc>
      </w:tr>
    </w:tbl>
    <w:p w:rsidR="0012328A" w:rsidRPr="00F918BB" w:rsidRDefault="0012328A" w:rsidP="0012328A"/>
    <w:p w:rsidR="0012328A" w:rsidRPr="00F918BB" w:rsidRDefault="0012328A" w:rsidP="0012328A">
      <w:pPr>
        <w:rPr>
          <w:rFonts w:eastAsia="Calibri"/>
        </w:rPr>
      </w:pPr>
      <w:r w:rsidRPr="00F918BB">
        <w:rPr>
          <w:rFonts w:eastAsia="Calibr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Calibr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r w:rsidRPr="00F918BB">
              <w:t xml:space="preserve">On reading the updated version of the strategy, we notice that the </w:t>
            </w:r>
            <w:proofErr w:type="spellStart"/>
            <w:r w:rsidRPr="00F918BB">
              <w:t>Tiriti</w:t>
            </w:r>
            <w:proofErr w:type="spellEnd"/>
            <w:r w:rsidRPr="00F918BB">
              <w:t xml:space="preserve"> principle has dropped from first to nearly last in the list of principles. This strongly signals a reduced priority that the Ministry of Health has for </w:t>
            </w:r>
            <w:proofErr w:type="spellStart"/>
            <w:r w:rsidRPr="00F918BB">
              <w:t>Te</w:t>
            </w:r>
            <w:proofErr w:type="spellEnd"/>
            <w:r w:rsidRPr="00F918BB">
              <w:t xml:space="preserve"> </w:t>
            </w:r>
            <w:proofErr w:type="spellStart"/>
            <w:r w:rsidRPr="00F918BB">
              <w:t>Tiriti</w:t>
            </w:r>
            <w:proofErr w:type="spellEnd"/>
            <w:r w:rsidRPr="00F918BB">
              <w:t xml:space="preserve"> and its special relationship with </w:t>
            </w:r>
            <w:proofErr w:type="spellStart"/>
            <w:r w:rsidRPr="00F918BB">
              <w:t>tangata</w:t>
            </w:r>
            <w:proofErr w:type="spellEnd"/>
            <w:r w:rsidRPr="00F918BB">
              <w:t xml:space="preserve"> whenua. </w:t>
            </w:r>
          </w:p>
          <w:p w:rsidR="0012328A" w:rsidRPr="00F918BB" w:rsidRDefault="0012328A" w:rsidP="0098623F"/>
          <w:p w:rsidR="0012328A" w:rsidRPr="00F918BB" w:rsidRDefault="0012328A" w:rsidP="0098623F">
            <w:r w:rsidRPr="00F918BB">
              <w:t xml:space="preserve">In order to provide a more balanced document with adequate priority and meaningful engagement with </w:t>
            </w:r>
            <w:proofErr w:type="spellStart"/>
            <w:r w:rsidRPr="00F918BB">
              <w:t>Te</w:t>
            </w:r>
            <w:proofErr w:type="spellEnd"/>
            <w:r w:rsidRPr="00F918BB">
              <w:t xml:space="preserve"> </w:t>
            </w:r>
            <w:proofErr w:type="spellStart"/>
            <w:r w:rsidRPr="00F918BB">
              <w:t>Tiriti</w:t>
            </w:r>
            <w:proofErr w:type="spellEnd"/>
            <w:r w:rsidRPr="00F918BB">
              <w:t xml:space="preserve"> and </w:t>
            </w:r>
            <w:proofErr w:type="spellStart"/>
            <w:r w:rsidRPr="00F918BB">
              <w:t>tangata</w:t>
            </w:r>
            <w:proofErr w:type="spellEnd"/>
            <w:r w:rsidRPr="00F918BB">
              <w:t xml:space="preserve"> whenua we recommend:</w:t>
            </w:r>
          </w:p>
          <w:p w:rsidR="0012328A" w:rsidRPr="00F918BB" w:rsidRDefault="0012328A" w:rsidP="0098623F"/>
          <w:p w:rsidR="0012328A" w:rsidRPr="00F918BB" w:rsidRDefault="0012328A" w:rsidP="0098623F">
            <w:pPr>
              <w:pStyle w:val="ListParagraph"/>
              <w:numPr>
                <w:ilvl w:val="0"/>
                <w:numId w:val="31"/>
              </w:numPr>
              <w:spacing w:after="0" w:line="240" w:lineRule="auto"/>
              <w:rPr>
                <w:b/>
              </w:rPr>
            </w:pPr>
            <w:r w:rsidRPr="00F918BB">
              <w:rPr>
                <w:b/>
              </w:rPr>
              <w:t xml:space="preserve">Return the principle for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 its position as the first principle of the Strategy as it was in its predecessor. </w:t>
            </w:r>
          </w:p>
          <w:p w:rsidR="0012328A" w:rsidRPr="00F918BB" w:rsidRDefault="0012328A" w:rsidP="0098623F">
            <w:pPr>
              <w:rPr>
                <w:b/>
              </w:rPr>
            </w:pPr>
          </w:p>
          <w:p w:rsidR="0012328A" w:rsidRPr="00F918BB" w:rsidRDefault="0012328A" w:rsidP="0098623F">
            <w:pPr>
              <w:pStyle w:val="ListParagraph"/>
              <w:numPr>
                <w:ilvl w:val="0"/>
                <w:numId w:val="31"/>
              </w:numPr>
              <w:spacing w:after="0" w:line="240" w:lineRule="auto"/>
              <w:rPr>
                <w:b/>
              </w:rPr>
            </w:pPr>
            <w:r w:rsidRPr="00F918BB">
              <w:rPr>
                <w:b/>
              </w:rPr>
              <w:t xml:space="preserve">Change the wording of the principle referring to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w:t>
            </w:r>
          </w:p>
          <w:p w:rsidR="0012328A" w:rsidRPr="00F918BB" w:rsidRDefault="0012328A" w:rsidP="0098623F"/>
          <w:p w:rsidR="0012328A" w:rsidRPr="00F918BB" w:rsidRDefault="0012328A" w:rsidP="0098623F">
            <w:pPr>
              <w:autoSpaceDE w:val="0"/>
              <w:autoSpaceDN w:val="0"/>
              <w:adjustRightInd w:val="0"/>
              <w:rPr>
                <w:b/>
                <w:i/>
              </w:rPr>
            </w:pPr>
            <w:r w:rsidRPr="00F918BB">
              <w:rPr>
                <w:b/>
                <w:i/>
              </w:rPr>
              <w:t xml:space="preserve">Acknowledge and </w:t>
            </w:r>
            <w:r w:rsidRPr="00F918BB">
              <w:rPr>
                <w:b/>
                <w:i/>
                <w:u w:val="single"/>
              </w:rPr>
              <w:t>action</w:t>
            </w:r>
            <w:r w:rsidRPr="00F918BB">
              <w:rPr>
                <w:b/>
                <w:i/>
              </w:rPr>
              <w:t xml:space="preserve"> the special relationship between </w:t>
            </w:r>
            <w:proofErr w:type="spellStart"/>
            <w:r w:rsidRPr="00F918BB">
              <w:rPr>
                <w:b/>
                <w:i/>
              </w:rPr>
              <w:t>tangata</w:t>
            </w:r>
            <w:proofErr w:type="spellEnd"/>
            <w:r w:rsidRPr="00F918BB">
              <w:rPr>
                <w:b/>
                <w:i/>
              </w:rPr>
              <w:t xml:space="preserve"> whenua and the Crown under </w:t>
            </w:r>
            <w:proofErr w:type="spellStart"/>
            <w:r w:rsidRPr="00F918BB">
              <w:rPr>
                <w:b/>
                <w:i/>
              </w:rPr>
              <w:t>Te</w:t>
            </w:r>
            <w:proofErr w:type="spellEnd"/>
            <w:r w:rsidRPr="00F918BB">
              <w:rPr>
                <w:b/>
                <w:i/>
              </w:rPr>
              <w:t xml:space="preserve"> </w:t>
            </w:r>
            <w:proofErr w:type="spellStart"/>
            <w:r w:rsidRPr="00F918BB">
              <w:rPr>
                <w:b/>
                <w:i/>
              </w:rPr>
              <w:t>Tiriti</w:t>
            </w:r>
            <w:proofErr w:type="spellEnd"/>
            <w:r w:rsidRPr="00F918BB">
              <w:rPr>
                <w:b/>
                <w:i/>
              </w:rPr>
              <w:t xml:space="preserve"> o Waitangi</w:t>
            </w:r>
          </w:p>
          <w:p w:rsidR="0012328A" w:rsidRPr="00F918BB" w:rsidRDefault="0012328A" w:rsidP="0098623F">
            <w:pPr>
              <w:autoSpaceDE w:val="0"/>
              <w:autoSpaceDN w:val="0"/>
              <w:adjustRightInd w:val="0"/>
              <w:rPr>
                <w:b/>
                <w:bCs/>
                <w:color w:val="4A8999"/>
                <w:sz w:val="26"/>
                <w:szCs w:val="26"/>
                <w:lang w:eastAsia="en-NZ"/>
              </w:rPr>
            </w:pPr>
          </w:p>
          <w:p w:rsidR="0012328A" w:rsidRPr="00F918BB" w:rsidRDefault="0012328A" w:rsidP="0098623F">
            <w:pPr>
              <w:pStyle w:val="TableText"/>
            </w:pPr>
          </w:p>
        </w:tc>
      </w:tr>
    </w:tbl>
    <w:p w:rsidR="0012328A" w:rsidRPr="00F918BB" w:rsidRDefault="0012328A" w:rsidP="0012328A">
      <w:pPr>
        <w:pStyle w:val="Heading3"/>
        <w:spacing w:before="360"/>
      </w:pPr>
      <w:r w:rsidRPr="00F918BB">
        <w:t>Five strategic themes</w:t>
      </w:r>
    </w:p>
    <w:p w:rsidR="0012328A" w:rsidRPr="00F918BB" w:rsidRDefault="0012328A" w:rsidP="0012328A">
      <w:pPr>
        <w:rPr>
          <w:rFonts w:eastAsia="Calibri"/>
        </w:rPr>
      </w:pPr>
      <w:r w:rsidRPr="00F918BB">
        <w:rPr>
          <w:rFonts w:eastAsia="Calibr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Calibr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785"/>
        </w:trPr>
        <w:tc>
          <w:tcPr>
            <w:tcW w:w="8505" w:type="dxa"/>
          </w:tcPr>
          <w:p w:rsidR="0012328A" w:rsidRPr="00F918BB" w:rsidRDefault="0012328A" w:rsidP="0098623F">
            <w:pPr>
              <w:ind w:left="720"/>
              <w:rPr>
                <w:b/>
              </w:rPr>
            </w:pPr>
          </w:p>
          <w:p w:rsidR="0012328A" w:rsidRPr="00F918BB" w:rsidRDefault="0012328A" w:rsidP="0098623F">
            <w:pPr>
              <w:numPr>
                <w:ilvl w:val="0"/>
                <w:numId w:val="30"/>
              </w:numPr>
            </w:pPr>
            <w:r w:rsidRPr="00F918BB">
              <w:rPr>
                <w:b/>
              </w:rPr>
              <w:t xml:space="preserve">Add one more Strategic theme called </w:t>
            </w:r>
            <w:proofErr w:type="spellStart"/>
            <w:r w:rsidRPr="00F918BB">
              <w:rPr>
                <w:b/>
              </w:rPr>
              <w:t>Actioning</w:t>
            </w:r>
            <w:proofErr w:type="spellEnd"/>
            <w:r w:rsidRPr="00F918BB">
              <w:rPr>
                <w:b/>
              </w:rPr>
              <w:t xml:space="preserve">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New Zealand Health Sector.</w:t>
            </w:r>
            <w:r w:rsidRPr="00F918BB">
              <w:t xml:space="preserve"> </w:t>
            </w:r>
          </w:p>
        </w:tc>
      </w:tr>
    </w:tbl>
    <w:p w:rsidR="0012328A" w:rsidRPr="00F918BB" w:rsidRDefault="0012328A" w:rsidP="0012328A"/>
    <w:p w:rsidR="0012328A" w:rsidRPr="00F918BB" w:rsidRDefault="0012328A" w:rsidP="0012328A">
      <w:pPr>
        <w:pStyle w:val="Heading3"/>
        <w:keepNext w:val="0"/>
        <w:keepLines w:val="0"/>
        <w:spacing w:before="360"/>
      </w:pPr>
    </w:p>
    <w:p w:rsidR="0012328A" w:rsidRPr="00F918BB" w:rsidRDefault="0012328A" w:rsidP="0012328A">
      <w:pPr>
        <w:pStyle w:val="Heading3"/>
        <w:keepNext w:val="0"/>
        <w:keepLines w:val="0"/>
        <w:spacing w:before="360"/>
      </w:pPr>
      <w:r w:rsidRPr="00F918BB">
        <w:lastRenderedPageBreak/>
        <w:t>Roadmap of Actions</w:t>
      </w:r>
    </w:p>
    <w:p w:rsidR="0012328A" w:rsidRPr="00F918BB" w:rsidRDefault="0012328A" w:rsidP="0012328A">
      <w:pPr>
        <w:rPr>
          <w:rFonts w:eastAsia="Calibri"/>
        </w:rPr>
      </w:pPr>
      <w:r w:rsidRPr="00F918BB">
        <w:rPr>
          <w:rFonts w:eastAsia="Calibri"/>
        </w:rPr>
        <w:t>II. Roadmap of Actions has 20 areas for action over the next five years.</w:t>
      </w:r>
    </w:p>
    <w:p w:rsidR="0012328A" w:rsidRPr="00F918BB" w:rsidRDefault="0012328A" w:rsidP="0012328A">
      <w:pPr>
        <w:rPr>
          <w:rFonts w:eastAsia="Calibr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shd w:val="clear" w:color="auto" w:fill="FFFFFF"/>
            </w:pPr>
            <w:r w:rsidRPr="00F918BB">
              <w:t xml:space="preserve">Currently </w:t>
            </w:r>
            <w:proofErr w:type="spellStart"/>
            <w:r w:rsidRPr="00F918BB">
              <w:t>Tangata</w:t>
            </w:r>
            <w:proofErr w:type="spellEnd"/>
            <w:r w:rsidRPr="00F918BB">
              <w:t xml:space="preserve"> whenua are largely not included in this roadmap. To make the point again - his action plan should not replace He Korowai </w:t>
            </w:r>
            <w:proofErr w:type="spellStart"/>
            <w:r w:rsidRPr="00F918BB">
              <w:t>oranga</w:t>
            </w:r>
            <w:proofErr w:type="spellEnd"/>
            <w:r w:rsidRPr="00F918BB">
              <w:t xml:space="preserve"> but should provide the necessary conditions and developments so that He Korowai </w:t>
            </w:r>
            <w:proofErr w:type="spellStart"/>
            <w:r w:rsidRPr="00F918BB">
              <w:t>Oranga</w:t>
            </w:r>
            <w:proofErr w:type="spellEnd"/>
            <w:r w:rsidRPr="00F918BB">
              <w:t xml:space="preserve"> can be implemented in the New Zealand Health Sector. </w:t>
            </w:r>
          </w:p>
          <w:p w:rsidR="0012328A" w:rsidRPr="00F918BB" w:rsidRDefault="0012328A" w:rsidP="0098623F">
            <w:pPr>
              <w:shd w:val="clear" w:color="auto" w:fill="FFFFFF"/>
            </w:pPr>
          </w:p>
          <w:p w:rsidR="0012328A" w:rsidRPr="00F918BB" w:rsidRDefault="0012328A" w:rsidP="0098623F">
            <w:pPr>
              <w:pStyle w:val="ListParagraph"/>
              <w:numPr>
                <w:ilvl w:val="0"/>
                <w:numId w:val="32"/>
              </w:numPr>
              <w:spacing w:after="0" w:line="240" w:lineRule="auto"/>
              <w:rPr>
                <w:b/>
              </w:rPr>
            </w:pPr>
            <w:r w:rsidRPr="00F918BB">
              <w:rPr>
                <w:b/>
              </w:rPr>
              <w:t xml:space="preserve">Select 5 – 10 vital actions that will make the biggest difference to bringing to life </w:t>
            </w:r>
            <w:proofErr w:type="spellStart"/>
            <w:proofErr w:type="gramStart"/>
            <w:r w:rsidRPr="00F918BB">
              <w:rPr>
                <w:b/>
              </w:rPr>
              <w:t>te</w:t>
            </w:r>
            <w:proofErr w:type="spellEnd"/>
            <w:proofErr w:type="gramEnd"/>
            <w:r w:rsidRPr="00F918BB">
              <w:rPr>
                <w:b/>
              </w:rPr>
              <w:t xml:space="preserve"> </w:t>
            </w:r>
            <w:proofErr w:type="spellStart"/>
            <w:r w:rsidRPr="00F918BB">
              <w:rPr>
                <w:b/>
              </w:rPr>
              <w:t>tiriti</w:t>
            </w:r>
            <w:proofErr w:type="spellEnd"/>
            <w:r w:rsidRPr="00F918BB">
              <w:rPr>
                <w:b/>
              </w:rPr>
              <w:t xml:space="preserve"> in the health sector and make a difference to </w:t>
            </w:r>
            <w:proofErr w:type="spellStart"/>
            <w:r w:rsidRPr="00F918BB">
              <w:rPr>
                <w:b/>
              </w:rPr>
              <w:t>tangata</w:t>
            </w:r>
            <w:proofErr w:type="spellEnd"/>
            <w:r w:rsidRPr="00F918BB">
              <w:rPr>
                <w:b/>
              </w:rPr>
              <w:t xml:space="preserve"> whenua wellness. </w:t>
            </w:r>
          </w:p>
          <w:p w:rsidR="0012328A" w:rsidRPr="00F918BB" w:rsidRDefault="0012328A" w:rsidP="0098623F">
            <w:pPr>
              <w:shd w:val="clear" w:color="auto" w:fill="FFFFFF"/>
            </w:pPr>
          </w:p>
          <w:p w:rsidR="0012328A" w:rsidRPr="00F918BB" w:rsidRDefault="0012328A" w:rsidP="0098623F">
            <w:pPr>
              <w:shd w:val="clear" w:color="auto" w:fill="FFFFFF"/>
            </w:pPr>
            <w:r w:rsidRPr="00F918BB">
              <w:t>Suggestions to be included as actions</w:t>
            </w:r>
          </w:p>
          <w:p w:rsidR="0012328A" w:rsidRPr="00F918BB" w:rsidRDefault="0012328A" w:rsidP="0098623F">
            <w:pPr>
              <w:ind w:left="720"/>
              <w:rPr>
                <w:b/>
              </w:rPr>
            </w:pPr>
          </w:p>
          <w:p w:rsidR="0012328A" w:rsidRPr="00F918BB" w:rsidRDefault="0012328A" w:rsidP="0098623F">
            <w:pPr>
              <w:pStyle w:val="ListParagraph"/>
              <w:numPr>
                <w:ilvl w:val="0"/>
                <w:numId w:val="33"/>
              </w:numPr>
              <w:spacing w:after="0" w:line="240" w:lineRule="auto"/>
              <w:ind w:left="459"/>
            </w:pPr>
            <w:r w:rsidRPr="00F918BB">
              <w:t xml:space="preserve">An honest evaluation is required to ascertain how well </w:t>
            </w:r>
            <w:proofErr w:type="spellStart"/>
            <w:r w:rsidRPr="00F918BB">
              <w:t>Te</w:t>
            </w:r>
            <w:proofErr w:type="spellEnd"/>
            <w:r w:rsidRPr="00F918BB">
              <w:t xml:space="preserve"> </w:t>
            </w:r>
            <w:proofErr w:type="spellStart"/>
            <w:r w:rsidRPr="00F918BB">
              <w:t>Tiriti</w:t>
            </w:r>
            <w:proofErr w:type="spellEnd"/>
            <w:r w:rsidRPr="00F918BB">
              <w:t xml:space="preserve"> is being acknowledged and actioned in the New Zealand Health sector. Partnership, Participation and Protection of </w:t>
            </w:r>
            <w:proofErr w:type="spellStart"/>
            <w:r w:rsidRPr="00F918BB">
              <w:t>tangata</w:t>
            </w:r>
            <w:proofErr w:type="spellEnd"/>
            <w:r w:rsidRPr="00F918BB">
              <w:t xml:space="preserve"> whenua health in many areas is being eroded and diminishing. Just look at this strategy and ask yourself if this document is a true reflection of the intention of </w:t>
            </w:r>
            <w:proofErr w:type="spellStart"/>
            <w:r w:rsidRPr="00F918BB">
              <w:t>Te</w:t>
            </w:r>
            <w:proofErr w:type="spellEnd"/>
            <w:r w:rsidRPr="00F918BB">
              <w:t xml:space="preserve"> </w:t>
            </w:r>
            <w:proofErr w:type="spellStart"/>
            <w:r w:rsidRPr="00F918BB">
              <w:t>Tiriti</w:t>
            </w:r>
            <w:proofErr w:type="spellEnd"/>
            <w:r w:rsidRPr="00F918BB">
              <w:t xml:space="preserve"> o Waitangi? There are many threads to this work and much of it is sitting ready to be brought together in a single picture. Other areas may need some work.  </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Develop an investment Plan for </w:t>
            </w:r>
            <w:proofErr w:type="spellStart"/>
            <w:r w:rsidRPr="00F918BB">
              <w:t>tangata</w:t>
            </w:r>
            <w:proofErr w:type="spellEnd"/>
            <w:r w:rsidRPr="00F918BB">
              <w:t xml:space="preserve"> whenua health</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Create a regular monitoring report to measure and disseminate information on progress on </w:t>
            </w:r>
            <w:proofErr w:type="spellStart"/>
            <w:r w:rsidRPr="00F918BB">
              <w:t>actioning</w:t>
            </w:r>
            <w:proofErr w:type="spellEnd"/>
            <w:r w:rsidRPr="00F918BB">
              <w:t xml:space="preserve"> </w:t>
            </w:r>
            <w:proofErr w:type="spellStart"/>
            <w:r w:rsidRPr="00F918BB">
              <w:t>Te</w:t>
            </w:r>
            <w:proofErr w:type="spellEnd"/>
            <w:r w:rsidRPr="00F918BB">
              <w:t xml:space="preserve"> </w:t>
            </w:r>
            <w:proofErr w:type="spellStart"/>
            <w:r w:rsidRPr="00F918BB">
              <w:t>Tiriti</w:t>
            </w:r>
            <w:proofErr w:type="spellEnd"/>
            <w:r w:rsidRPr="00F918BB">
              <w:t xml:space="preserve"> in the New Zealand Health system utilising RBA and infographics that are meaningful to the sector and to </w:t>
            </w:r>
            <w:proofErr w:type="spellStart"/>
            <w:r w:rsidRPr="00F918BB">
              <w:t>tangata</w:t>
            </w:r>
            <w:proofErr w:type="spellEnd"/>
            <w:r w:rsidRPr="00F918BB">
              <w:t xml:space="preserve"> </w:t>
            </w:r>
            <w:proofErr w:type="gramStart"/>
            <w:r w:rsidRPr="00F918BB">
              <w:t>whenua .</w:t>
            </w:r>
            <w:proofErr w:type="gramEnd"/>
            <w:r w:rsidRPr="00F918BB">
              <w:t xml:space="preserve"> </w:t>
            </w:r>
          </w:p>
          <w:p w:rsidR="0012328A" w:rsidRPr="00F918BB" w:rsidRDefault="0012328A" w:rsidP="0098623F">
            <w:pPr>
              <w:shd w:val="clear" w:color="auto" w:fill="FFFFFF"/>
            </w:pPr>
          </w:p>
          <w:p w:rsidR="0012328A" w:rsidRPr="00F918BB" w:rsidRDefault="0012328A" w:rsidP="0098623F">
            <w:pPr>
              <w:shd w:val="clear" w:color="auto" w:fill="FFFFFF"/>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pStyle w:val="TableText"/>
            </w:pPr>
            <w:r w:rsidRPr="00F918BB">
              <w:t xml:space="preserve">See section above to create a TOW in action report and add case studies and vignettes about the reality for </w:t>
            </w:r>
            <w:proofErr w:type="spellStart"/>
            <w:r w:rsidRPr="00F918BB">
              <w:t>tangata</w:t>
            </w:r>
            <w:proofErr w:type="spellEnd"/>
            <w:r w:rsidRPr="00F918BB">
              <w:t xml:space="preserve"> whenua. Not only </w:t>
            </w:r>
            <w:proofErr w:type="gramStart"/>
            <w:r w:rsidRPr="00F918BB">
              <w:t xml:space="preserve">the feel good stories as the reality is many </w:t>
            </w:r>
            <w:proofErr w:type="spellStart"/>
            <w:r w:rsidRPr="00F918BB">
              <w:t>tangata</w:t>
            </w:r>
            <w:proofErr w:type="spellEnd"/>
            <w:r w:rsidRPr="00F918BB">
              <w:t xml:space="preserve"> whenua have</w:t>
            </w:r>
            <w:proofErr w:type="gramEnd"/>
            <w:r w:rsidRPr="00F918BB">
              <w:t xml:space="preserve"> negative experience and outcomes. Show true leadership by being willing to learn from reality. </w:t>
            </w:r>
          </w:p>
        </w:tc>
      </w:tr>
    </w:tbl>
    <w:p w:rsidR="0012328A" w:rsidRPr="00F918BB" w:rsidRDefault="0012328A" w:rsidP="0012328A"/>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r w:rsidRPr="00F918BB">
        <w:lastRenderedPageBreak/>
        <w:t>Any other matters</w:t>
      </w:r>
    </w:p>
    <w:p w:rsidR="0012328A" w:rsidRPr="00F918BB" w:rsidRDefault="0012328A" w:rsidP="0012328A">
      <w:pPr>
        <w:spacing w:after="120"/>
        <w:ind w:left="567" w:hanging="567"/>
      </w:pPr>
      <w:r w:rsidRPr="00F918BB">
        <w:t>7</w:t>
      </w:r>
      <w:r w:rsidRPr="00F918BB">
        <w:tab/>
        <w:t>Are there any other comments you want to make as part of your submission?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r w:rsidRPr="00F918BB">
              <w:t xml:space="preserve">1) Since March 2011 the government’s commitment to making </w:t>
            </w:r>
            <w:proofErr w:type="spellStart"/>
            <w:r w:rsidRPr="00F918BB">
              <w:t>Aotearoa</w:t>
            </w:r>
            <w:proofErr w:type="spellEnd"/>
            <w:r w:rsidRPr="00F918BB">
              <w:t xml:space="preserve"> New Zealand a </w:t>
            </w:r>
            <w:proofErr w:type="spellStart"/>
            <w:r w:rsidRPr="00F918BB">
              <w:t>Smokefree</w:t>
            </w:r>
            <w:proofErr w:type="spellEnd"/>
            <w:r w:rsidRPr="00F918BB">
              <w:t xml:space="preserve"> nation by 2025 has encouraged the tobacco control sector to refocus its programme of action to rise to this challenge. This was an affirmative response to a comprehensive report of the Maori Affairs Select Committee, on the tobacco industry in </w:t>
            </w:r>
            <w:proofErr w:type="spellStart"/>
            <w:proofErr w:type="gramStart"/>
            <w:r w:rsidRPr="00F918BB">
              <w:t>Aotearoa</w:t>
            </w:r>
            <w:proofErr w:type="spellEnd"/>
            <w:r w:rsidRPr="00F918BB">
              <w:t xml:space="preserve">  New</w:t>
            </w:r>
            <w:proofErr w:type="gramEnd"/>
            <w:r w:rsidRPr="00F918BB">
              <w:t xml:space="preserve"> Zealand and the consequences of tobacco use for Maori. This report made clear that to achieve this ambitious goal, new and innovative measures were needed that would empower more smokers to break free from tobacco addiction. Without innovations and a targeted approach to our tobacco control programme, inequities between Maori and non-Maori New Zealanders caused by tobacco use would continue, and the &lt;5% prevalence goal of the nation would not be achieved.</w:t>
            </w:r>
          </w:p>
          <w:p w:rsidR="0012328A" w:rsidRPr="00F918BB" w:rsidRDefault="0012328A" w:rsidP="0098623F"/>
          <w:p w:rsidR="0012328A" w:rsidRPr="00F918BB" w:rsidRDefault="0012328A" w:rsidP="0098623F">
            <w:r w:rsidRPr="00F918BB">
              <w:t xml:space="preserve">Robust modelling of prevalence rates to 2025, however, indicate that efforts to date are still not enough to achieve the </w:t>
            </w:r>
            <w:proofErr w:type="spellStart"/>
            <w:r w:rsidRPr="00F918BB">
              <w:t>Smokefree</w:t>
            </w:r>
            <w:proofErr w:type="spellEnd"/>
            <w:r w:rsidRPr="00F918BB">
              <w:t xml:space="preserve"> 2025 goal.  More must be done to de-normalise tobacco use by restricting supply and reducing visibility. We have been promised that separate tobacco control roadmap is to be developed: we consider that that biggest deficit of the draft Health Strategy is </w:t>
            </w:r>
          </w:p>
          <w:p w:rsidR="0012328A" w:rsidRPr="00F918BB" w:rsidRDefault="0012328A" w:rsidP="0098623F">
            <w:proofErr w:type="gramStart"/>
            <w:r w:rsidRPr="00F918BB">
              <w:t>that</w:t>
            </w:r>
            <w:proofErr w:type="gramEnd"/>
            <w:r w:rsidRPr="00F918BB">
              <w:t xml:space="preserve"> it fails to adequately address New Zealand’s biggest killer of Maori, tobacco.</w:t>
            </w:r>
          </w:p>
          <w:p w:rsidR="0012328A" w:rsidRPr="00F918BB" w:rsidRDefault="0012328A" w:rsidP="0098623F"/>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The environment is not adequately addressed as a determinant of health outcome in this strategy. Health promotion and advocacy needs adequate funding to:</w:t>
            </w: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expose the rogue industries within New Zealand that promote dangerous addictive products to children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build public support for a comprehensive government programme of regulatory interventions </w:t>
            </w:r>
          </w:p>
          <w:p w:rsidR="0012328A" w:rsidRPr="00F918BB" w:rsidRDefault="0012328A" w:rsidP="0098623F">
            <w:pPr>
              <w:pStyle w:val="NormalWeb"/>
              <w:ind w:left="720"/>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There is but one reference to </w:t>
            </w:r>
            <w:proofErr w:type="spellStart"/>
            <w:r w:rsidRPr="00F918BB">
              <w:rPr>
                <w:rFonts w:ascii="Georgia" w:hAnsi="Georgia" w:cs="Arial"/>
                <w:color w:val="000000"/>
                <w:sz w:val="20"/>
                <w:szCs w:val="20"/>
              </w:rPr>
              <w:t>Smokefree</w:t>
            </w:r>
            <w:proofErr w:type="spellEnd"/>
            <w:r w:rsidRPr="00F918BB">
              <w:rPr>
                <w:rFonts w:ascii="Georgia" w:hAnsi="Georgia" w:cs="Arial"/>
                <w:color w:val="000000"/>
                <w:sz w:val="20"/>
                <w:szCs w:val="20"/>
              </w:rPr>
              <w:t xml:space="preserve"> homes promotion on point c of Action 6: this is inadequate and we recommend a comprehensive tobacco control response to both the private, public and online environments of children and ways that tobacco is still being normalised within them.</w:t>
            </w:r>
          </w:p>
          <w:p w:rsidR="0012328A" w:rsidRPr="00F918BB" w:rsidRDefault="0012328A" w:rsidP="0098623F">
            <w:pPr>
              <w:pStyle w:val="NormalWeb"/>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We support action 8, to develop and implement a health outcome focused framework, so long as it emphasises measures to reduce supply and demand for tobacco through adequately funded health promotion and tobacco control advocacy.</w:t>
            </w:r>
          </w:p>
          <w:p w:rsidR="0012328A" w:rsidRPr="00F918BB" w:rsidRDefault="0012328A" w:rsidP="0098623F">
            <w:pPr>
              <w:rPr>
                <w:rFonts w:ascii="Trebuchet MS" w:hAnsi="Trebuchet MS"/>
              </w:rPr>
            </w:pPr>
          </w:p>
          <w:p w:rsidR="0012328A" w:rsidRPr="00F918BB" w:rsidRDefault="0012328A" w:rsidP="0098623F">
            <w:r w:rsidRPr="00F918BB">
              <w:t xml:space="preserve">2) We cannot see ourselves in this document – save for the disparity statements which talk about Maori inequalities. Consider sharing our innovations and evidence of Maori health gains. </w:t>
            </w:r>
          </w:p>
          <w:p w:rsidR="0012328A" w:rsidRPr="00F918BB" w:rsidRDefault="0012328A" w:rsidP="0098623F">
            <w:r w:rsidRPr="00F918BB">
              <w:t xml:space="preserve"> </w:t>
            </w:r>
          </w:p>
          <w:p w:rsidR="0012328A" w:rsidRPr="00F918BB" w:rsidRDefault="0012328A" w:rsidP="0098623F">
            <w:r w:rsidRPr="00F918BB">
              <w:t xml:space="preserve">3) There is no proactive response to improving Maori health. Draw upon and recognise traditional Maori wisdom and frameworks as valued as part of the body of knowledge of wellness in </w:t>
            </w:r>
            <w:proofErr w:type="spellStart"/>
            <w:proofErr w:type="gramStart"/>
            <w:r w:rsidRPr="00F918BB">
              <w:t>Aotearoa</w:t>
            </w:r>
            <w:proofErr w:type="spellEnd"/>
            <w:r w:rsidRPr="00F918BB">
              <w:t xml:space="preserve">  NZ</w:t>
            </w:r>
            <w:proofErr w:type="gramEnd"/>
            <w:r w:rsidRPr="00F918BB">
              <w:t xml:space="preserve">. </w:t>
            </w:r>
          </w:p>
          <w:p w:rsidR="0012328A" w:rsidRPr="00F918BB" w:rsidRDefault="0012328A" w:rsidP="0098623F">
            <w:r w:rsidRPr="00F918BB">
              <w:t xml:space="preserve"> </w:t>
            </w:r>
          </w:p>
          <w:p w:rsidR="0012328A" w:rsidRPr="00F918BB" w:rsidRDefault="0012328A" w:rsidP="0098623F">
            <w:r w:rsidRPr="00F918BB">
              <w:t xml:space="preserve"> </w:t>
            </w:r>
          </w:p>
        </w:tc>
      </w:tr>
    </w:tbl>
    <w:p w:rsidR="0012328A" w:rsidRPr="00F918BB" w:rsidRDefault="0012328A" w:rsidP="0012328A"/>
    <w:p w:rsidR="0012328A" w:rsidRPr="00F918BB" w:rsidRDefault="0012328A" w:rsidP="0012328A">
      <w:pPr>
        <w:rPr>
          <w:sz w:val="28"/>
          <w:szCs w:val="28"/>
        </w:rPr>
      </w:pPr>
    </w:p>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409</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Sue Taylor</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roofErr w:type="spellStart"/>
            <w:r w:rsidRPr="00F918BB">
              <w:rPr>
                <w:rFonts w:ascii="Microsoft Sans Serif" w:hAnsi="Microsoft Sans Serif" w:cs="Microsoft Sans Serif"/>
              </w:rPr>
              <w:t>Te</w:t>
            </w:r>
            <w:proofErr w:type="spellEnd"/>
            <w:r w:rsidRPr="00F918BB">
              <w:rPr>
                <w:rFonts w:ascii="Microsoft Sans Serif" w:hAnsi="Microsoft Sans Serif" w:cs="Microsoft Sans Serif"/>
              </w:rPr>
              <w:t xml:space="preserve"> </w:t>
            </w:r>
            <w:proofErr w:type="spellStart"/>
            <w:r w:rsidRPr="00F918BB">
              <w:rPr>
                <w:rFonts w:ascii="Microsoft Sans Serif" w:hAnsi="Microsoft Sans Serif" w:cs="Microsoft Sans Serif"/>
              </w:rPr>
              <w:t>Pou</w:t>
            </w:r>
            <w:proofErr w:type="spellEnd"/>
            <w:r w:rsidRPr="00F918BB">
              <w:rPr>
                <w:rFonts w:ascii="Microsoft Sans Serif" w:hAnsi="Microsoft Sans Serif" w:cs="Microsoft Sans Serif"/>
              </w:rPr>
              <w:t xml:space="preserve"> </w:t>
            </w:r>
            <w:proofErr w:type="spellStart"/>
            <w:r w:rsidRPr="00F918BB">
              <w:rPr>
                <w:rFonts w:ascii="Microsoft Sans Serif" w:hAnsi="Microsoft Sans Serif" w:cs="Microsoft Sans Serif"/>
              </w:rPr>
              <w:t>Herenga</w:t>
            </w:r>
            <w:proofErr w:type="spellEnd"/>
            <w:r w:rsidRPr="00F918BB">
              <w:rPr>
                <w:rFonts w:ascii="Microsoft Sans Serif" w:hAnsi="Microsoft Sans Serif" w:cs="Microsoft Sans Serif"/>
              </w:rPr>
              <w:t xml:space="preserve">  o </w:t>
            </w:r>
            <w:proofErr w:type="spellStart"/>
            <w:r w:rsidRPr="00F918BB">
              <w:rPr>
                <w:rFonts w:ascii="Microsoft Sans Serif" w:hAnsi="Microsoft Sans Serif" w:cs="Microsoft Sans Serif"/>
              </w:rPr>
              <w:t>Hiwaru</w:t>
            </w:r>
            <w:proofErr w:type="spellEnd"/>
            <w:r w:rsidRPr="00F918BB">
              <w:rPr>
                <w:rFonts w:ascii="Microsoft Sans Serif" w:hAnsi="Microsoft Sans Serif" w:cs="Microsoft Sans Serif"/>
              </w:rPr>
              <w:t xml:space="preserve">  Trustees</w:t>
            </w:r>
          </w:p>
        </w:tc>
      </w:tr>
    </w:tbl>
    <w:p w:rsidR="0012328A" w:rsidRPr="00F918BB" w:rsidRDefault="0012328A" w:rsidP="0012328A">
      <w:pPr>
        <w:pStyle w:val="Title"/>
        <w:ind w:right="-426"/>
        <w:rPr>
          <w:sz w:val="32"/>
          <w:szCs w:val="32"/>
        </w:rPr>
      </w:pPr>
      <w:r w:rsidRPr="00F918BB">
        <w:rPr>
          <w:sz w:val="32"/>
          <w:szCs w:val="32"/>
        </w:rPr>
        <w:t xml:space="preserve">Submission in response to the draft update of the New Zealand Health Strategy Consultation </w:t>
      </w:r>
    </w:p>
    <w:p w:rsidR="0012328A" w:rsidRPr="00F918BB" w:rsidRDefault="0012328A" w:rsidP="0012328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r w:rsidRPr="00F918BB">
              <w:rPr>
                <w:rFonts w:cs="Arial"/>
                <w:sz w:val="18"/>
                <w:szCs w:val="18"/>
              </w:rPr>
              <w:t>Sue Taylor</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proofErr w:type="spellStart"/>
            <w:r w:rsidRPr="00F918BB">
              <w:rPr>
                <w:rFonts w:cs="Arial"/>
                <w:sz w:val="18"/>
                <w:szCs w:val="18"/>
              </w:rPr>
              <w:t>Te</w:t>
            </w:r>
            <w:proofErr w:type="spellEnd"/>
            <w:r w:rsidRPr="00F918BB">
              <w:rPr>
                <w:rFonts w:cs="Arial"/>
                <w:sz w:val="18"/>
                <w:szCs w:val="18"/>
              </w:rPr>
              <w:t xml:space="preserve"> </w:t>
            </w:r>
            <w:proofErr w:type="spellStart"/>
            <w:r w:rsidRPr="00F918BB">
              <w:rPr>
                <w:rFonts w:cs="Arial"/>
                <w:sz w:val="18"/>
                <w:szCs w:val="18"/>
              </w:rPr>
              <w:t>Pou</w:t>
            </w:r>
            <w:proofErr w:type="spellEnd"/>
            <w:r w:rsidRPr="00F918BB">
              <w:rPr>
                <w:rFonts w:cs="Arial"/>
                <w:sz w:val="18"/>
                <w:szCs w:val="18"/>
              </w:rPr>
              <w:t xml:space="preserve"> </w:t>
            </w:r>
            <w:proofErr w:type="spellStart"/>
            <w:r w:rsidRPr="00F918BB">
              <w:rPr>
                <w:rFonts w:cs="Arial"/>
                <w:sz w:val="18"/>
                <w:szCs w:val="18"/>
              </w:rPr>
              <w:t>Herenga</w:t>
            </w:r>
            <w:proofErr w:type="spellEnd"/>
            <w:r w:rsidRPr="00F918BB">
              <w:rPr>
                <w:rFonts w:cs="Arial"/>
                <w:sz w:val="18"/>
                <w:szCs w:val="18"/>
              </w:rPr>
              <w:t xml:space="preserve">  o </w:t>
            </w:r>
            <w:proofErr w:type="spellStart"/>
            <w:r w:rsidRPr="00F918BB">
              <w:rPr>
                <w:rFonts w:cs="Arial"/>
                <w:sz w:val="18"/>
                <w:szCs w:val="18"/>
              </w:rPr>
              <w:t>Hiwaru</w:t>
            </w:r>
            <w:proofErr w:type="spellEnd"/>
            <w:r w:rsidRPr="00F918BB">
              <w:rPr>
                <w:rFonts w:cs="Arial"/>
                <w:sz w:val="18"/>
                <w:szCs w:val="18"/>
              </w:rPr>
              <w:t xml:space="preserve">  Trustees</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Trustee</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cs="Arial"/>
          <w:sz w:val="28"/>
          <w:szCs w:val="28"/>
        </w:rPr>
        <w:t xml:space="preserve"> √</w:t>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rPr>
        <w:t>√</w:t>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t>√</w:t>
      </w:r>
      <w:r w:rsidRPr="00F918BB">
        <w:rPr>
          <w:rFonts w:cs="Arial"/>
        </w:rPr>
        <w:tab/>
      </w:r>
      <w:proofErr w:type="gramStart"/>
      <w:r w:rsidRPr="00F918BB">
        <w:rPr>
          <w:rFonts w:cs="Arial"/>
        </w:rPr>
        <w:t>Other</w:t>
      </w:r>
      <w:proofErr w:type="gramEnd"/>
      <w:r w:rsidRPr="00F918BB">
        <w:rPr>
          <w:rFonts w:cs="Arial"/>
        </w:rPr>
        <w:t xml:space="preserve"> </w:t>
      </w:r>
      <w:r w:rsidRPr="00F918BB">
        <w:rPr>
          <w:rFonts w:cs="Arial"/>
          <w:i/>
          <w:iCs/>
          <w:sz w:val="18"/>
        </w:rPr>
        <w:t>(please specify)</w:t>
      </w:r>
      <w:r w:rsidRPr="00F918BB">
        <w:rPr>
          <w:rFonts w:cs="Arial"/>
          <w:iCs/>
        </w:rPr>
        <w:t xml:space="preserve">: </w:t>
      </w:r>
      <w:r w:rsidRPr="00F918BB">
        <w:rPr>
          <w:rFonts w:cs="Arial"/>
          <w:iCs/>
          <w:sz w:val="18"/>
          <w:szCs w:val="18"/>
        </w:rPr>
        <w:t>Maori Reservation</w:t>
      </w:r>
    </w:p>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 w:rsidR="0012328A" w:rsidRPr="00F918BB" w:rsidRDefault="0012328A" w:rsidP="0012328A">
      <w:pPr>
        <w:pStyle w:val="Heading3"/>
      </w:pPr>
      <w:r w:rsidRPr="00F918BB">
        <w:lastRenderedPageBreak/>
        <w:t>Consultation questions</w:t>
      </w:r>
    </w:p>
    <w:p w:rsidR="0012328A" w:rsidRPr="00F918BB" w:rsidRDefault="0012328A" w:rsidP="0012328A">
      <w:pPr>
        <w:rPr>
          <w:b/>
          <w:color w:val="548DD4"/>
          <w:sz w:val="28"/>
          <w:szCs w:val="28"/>
        </w:rPr>
      </w:pPr>
    </w:p>
    <w:p w:rsidR="0012328A" w:rsidRPr="00F918BB" w:rsidRDefault="0012328A" w:rsidP="0012328A">
      <w:pPr>
        <w:rPr>
          <w:rFonts w:eastAsia="Calibri"/>
        </w:rPr>
      </w:pPr>
      <w:r w:rsidRPr="00F918BB">
        <w:rPr>
          <w:rFonts w:eastAsia="Calibr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Calibr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rPr>
                <w:b/>
              </w:rPr>
            </w:pPr>
            <w:r w:rsidRPr="00F918BB">
              <w:rPr>
                <w:b/>
              </w:rPr>
              <w:t xml:space="preserve">1) Add the challenge of real and meaningful </w:t>
            </w:r>
            <w:proofErr w:type="spellStart"/>
            <w:r w:rsidRPr="00F918BB">
              <w:rPr>
                <w:b/>
              </w:rPr>
              <w:t>actioning</w:t>
            </w:r>
            <w:proofErr w:type="spellEnd"/>
            <w:r w:rsidRPr="00F918BB">
              <w:rPr>
                <w:b/>
              </w:rPr>
              <w:t xml:space="preserve">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Health system.</w:t>
            </w:r>
          </w:p>
          <w:p w:rsidR="0012328A" w:rsidRPr="00F918BB" w:rsidRDefault="0012328A" w:rsidP="0098623F">
            <w:pPr>
              <w:rPr>
                <w:b/>
              </w:rPr>
            </w:pPr>
          </w:p>
          <w:p w:rsidR="0012328A" w:rsidRPr="00F918BB" w:rsidRDefault="0012328A" w:rsidP="0098623F">
            <w:r w:rsidRPr="00F918BB">
              <w:t xml:space="preserve">Currently the different relationships and mechanisms in place to action </w:t>
            </w:r>
            <w:proofErr w:type="spellStart"/>
            <w:r w:rsidRPr="00F918BB">
              <w:t>Te</w:t>
            </w:r>
            <w:proofErr w:type="spellEnd"/>
            <w:r w:rsidRPr="00F918BB">
              <w:t xml:space="preserve"> </w:t>
            </w:r>
            <w:proofErr w:type="spellStart"/>
            <w:r w:rsidRPr="00F918BB">
              <w:t>Tiriti</w:t>
            </w:r>
            <w:proofErr w:type="spellEnd"/>
            <w:r w:rsidRPr="00F918BB">
              <w:t xml:space="preserve"> in the NZ health system are variable in their effectiveness. </w:t>
            </w:r>
          </w:p>
          <w:p w:rsidR="0012328A" w:rsidRPr="00F918BB" w:rsidRDefault="0012328A" w:rsidP="0098623F">
            <w:pPr>
              <w:rPr>
                <w:b/>
              </w:rPr>
            </w:pPr>
          </w:p>
          <w:p w:rsidR="0012328A" w:rsidRPr="00F918BB" w:rsidRDefault="0012328A" w:rsidP="0098623F">
            <w:r w:rsidRPr="00F918BB">
              <w:t xml:space="preserve">As </w:t>
            </w:r>
            <w:proofErr w:type="spellStart"/>
            <w:r w:rsidRPr="00F918BB">
              <w:t>tangata</w:t>
            </w:r>
            <w:proofErr w:type="spellEnd"/>
            <w:r w:rsidRPr="00F918BB">
              <w:t xml:space="preserve"> whenua we acknowledge the whole </w:t>
            </w:r>
            <w:proofErr w:type="spellStart"/>
            <w:r w:rsidRPr="00F918BB">
              <w:t>Tiriti</w:t>
            </w:r>
            <w:proofErr w:type="spellEnd"/>
            <w:r w:rsidRPr="00F918BB">
              <w:t xml:space="preserve"> document and emphasise the First </w:t>
            </w:r>
            <w:proofErr w:type="spellStart"/>
            <w:r w:rsidRPr="00F918BB">
              <w:t>Tiriti</w:t>
            </w:r>
            <w:proofErr w:type="spellEnd"/>
            <w:r w:rsidRPr="00F918BB">
              <w:t xml:space="preserve"> in </w:t>
            </w:r>
            <w:proofErr w:type="spellStart"/>
            <w:r w:rsidRPr="00F918BB">
              <w:t>te</w:t>
            </w:r>
            <w:proofErr w:type="spellEnd"/>
            <w:r w:rsidRPr="00F918BB">
              <w:t xml:space="preserve"> reo Maori – preamble and all articles. </w:t>
            </w:r>
          </w:p>
          <w:p w:rsidR="0012328A" w:rsidRPr="00F918BB" w:rsidRDefault="0012328A" w:rsidP="0098623F"/>
          <w:p w:rsidR="0012328A" w:rsidRPr="00F918BB" w:rsidRDefault="0012328A" w:rsidP="0098623F">
            <w:r w:rsidRPr="00F918BB">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rsidRPr="00F918BB">
              <w:t>Tiriti</w:t>
            </w:r>
            <w:proofErr w:type="spellEnd"/>
            <w:r w:rsidRPr="00F918BB">
              <w:t xml:space="preserve"> but converse with the MOH using the principles of </w:t>
            </w:r>
            <w:proofErr w:type="spellStart"/>
            <w:r w:rsidRPr="00F918BB">
              <w:t>Te</w:t>
            </w:r>
            <w:proofErr w:type="spellEnd"/>
            <w:r w:rsidRPr="00F918BB">
              <w:t xml:space="preserve"> </w:t>
            </w:r>
            <w:proofErr w:type="spellStart"/>
            <w:r w:rsidRPr="00F918BB">
              <w:t>Tiriti</w:t>
            </w:r>
            <w:proofErr w:type="spellEnd"/>
            <w:r w:rsidRPr="00F918BB">
              <w:t xml:space="preserve">. </w:t>
            </w:r>
          </w:p>
          <w:p w:rsidR="0012328A" w:rsidRPr="00F918BB" w:rsidRDefault="0012328A" w:rsidP="0098623F"/>
          <w:p w:rsidR="0012328A" w:rsidRPr="00F918BB" w:rsidRDefault="0012328A" w:rsidP="0098623F"/>
          <w:p w:rsidR="0012328A" w:rsidRPr="00F918BB" w:rsidRDefault="0012328A" w:rsidP="0098623F">
            <w:pPr>
              <w:rPr>
                <w:b/>
              </w:rPr>
            </w:pPr>
            <w:r w:rsidRPr="00F918BB">
              <w:rPr>
                <w:b/>
              </w:rPr>
              <w:t xml:space="preserve">2) Demonstrate your acknowledgement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from start to finish within document. </w:t>
            </w:r>
          </w:p>
          <w:p w:rsidR="0012328A" w:rsidRPr="00F918BB" w:rsidRDefault="0012328A" w:rsidP="0098623F"/>
          <w:p w:rsidR="0012328A" w:rsidRPr="00F918BB" w:rsidRDefault="0012328A" w:rsidP="0098623F">
            <w:r w:rsidRPr="00F918BB">
              <w:t xml:space="preserve">This requires that every section and strategy of the document is explicit in providing the </w:t>
            </w:r>
            <w:proofErr w:type="spellStart"/>
            <w:r w:rsidRPr="00F918BB">
              <w:t>tangata</w:t>
            </w:r>
            <w:proofErr w:type="spellEnd"/>
            <w:r w:rsidRPr="00F918BB">
              <w:t xml:space="preserve"> whenua viewpoints and themes. This includes specific </w:t>
            </w:r>
            <w:proofErr w:type="spellStart"/>
            <w:r w:rsidRPr="00F918BB">
              <w:t>tangata</w:t>
            </w:r>
            <w:proofErr w:type="spellEnd"/>
            <w:r w:rsidRPr="00F918BB">
              <w:t xml:space="preserve"> whenua actions and strong alignment with He Korowai </w:t>
            </w:r>
            <w:proofErr w:type="spellStart"/>
            <w:r w:rsidRPr="00F918BB">
              <w:t>Oranga</w:t>
            </w:r>
            <w:proofErr w:type="spellEnd"/>
            <w:r w:rsidRPr="00F918BB">
              <w:t xml:space="preserve">. </w:t>
            </w:r>
          </w:p>
          <w:p w:rsidR="0012328A" w:rsidRPr="00F918BB" w:rsidRDefault="0012328A" w:rsidP="0098623F"/>
          <w:p w:rsidR="0012328A" w:rsidRPr="00F918BB" w:rsidRDefault="0012328A" w:rsidP="0098623F">
            <w:pPr>
              <w:rPr>
                <w:b/>
              </w:rPr>
            </w:pPr>
            <w:r w:rsidRPr="00F918BB">
              <w:rPr>
                <w:b/>
              </w:rPr>
              <w:t xml:space="preserve">3) Refer to </w:t>
            </w:r>
            <w:proofErr w:type="spellStart"/>
            <w:r w:rsidRPr="00F918BB">
              <w:rPr>
                <w:b/>
              </w:rPr>
              <w:t>M</w:t>
            </w:r>
            <w:r w:rsidRPr="00F918BB">
              <w:rPr>
                <w:rFonts w:ascii="Arial" w:hAnsi="Arial" w:cs="Arial"/>
                <w:b/>
              </w:rPr>
              <w:t>ä</w:t>
            </w:r>
            <w:r w:rsidRPr="00F918BB">
              <w:rPr>
                <w:b/>
              </w:rPr>
              <w:t>ori</w:t>
            </w:r>
            <w:proofErr w:type="spellEnd"/>
            <w:r w:rsidRPr="00F918BB">
              <w:rPr>
                <w:b/>
              </w:rPr>
              <w:t xml:space="preserve"> as </w:t>
            </w:r>
            <w:proofErr w:type="spellStart"/>
            <w:r w:rsidRPr="00F918BB">
              <w:rPr>
                <w:b/>
              </w:rPr>
              <w:t>tangata</w:t>
            </w:r>
            <w:proofErr w:type="spellEnd"/>
            <w:r w:rsidRPr="00F918BB">
              <w:rPr>
                <w:b/>
              </w:rPr>
              <w:t xml:space="preserve"> whenua within the document. </w:t>
            </w:r>
          </w:p>
          <w:p w:rsidR="0012328A" w:rsidRPr="00F918BB" w:rsidRDefault="0012328A" w:rsidP="0098623F"/>
          <w:p w:rsidR="0012328A" w:rsidRPr="00F918BB" w:rsidRDefault="0012328A" w:rsidP="0098623F">
            <w:r w:rsidRPr="00F918BB">
              <w:t xml:space="preserve">We are ethnically </w:t>
            </w:r>
            <w:proofErr w:type="spellStart"/>
            <w:r w:rsidRPr="00F918BB">
              <w:t>M</w:t>
            </w:r>
            <w:r w:rsidRPr="00F918BB">
              <w:rPr>
                <w:rFonts w:ascii="Arial" w:hAnsi="Arial" w:cs="Arial"/>
              </w:rPr>
              <w:t>ä</w:t>
            </w:r>
            <w:r w:rsidRPr="00F918BB">
              <w:t>ori</w:t>
            </w:r>
            <w:proofErr w:type="spellEnd"/>
            <w:r w:rsidRPr="00F918BB">
              <w:t xml:space="preserve"> and from our world view we are </w:t>
            </w:r>
            <w:proofErr w:type="spellStart"/>
            <w:r w:rsidRPr="00F918BB">
              <w:rPr>
                <w:b/>
              </w:rPr>
              <w:t>tangata</w:t>
            </w:r>
            <w:proofErr w:type="spellEnd"/>
            <w:r w:rsidRPr="00F918BB">
              <w:rPr>
                <w:b/>
              </w:rPr>
              <w:t xml:space="preserve"> whenua</w:t>
            </w:r>
            <w:r w:rsidRPr="00F918BB">
              <w:t xml:space="preserve">. This recognises our unique position as the indigenous people of </w:t>
            </w:r>
            <w:proofErr w:type="spellStart"/>
            <w:r w:rsidRPr="00F918BB">
              <w:t>Aotearoa</w:t>
            </w:r>
            <w:proofErr w:type="spellEnd"/>
            <w:r w:rsidRPr="00F918BB">
              <w:t xml:space="preserve"> New Zealand and the partner to </w:t>
            </w:r>
            <w:proofErr w:type="spellStart"/>
            <w:r w:rsidRPr="00F918BB">
              <w:t>Te</w:t>
            </w:r>
            <w:proofErr w:type="spellEnd"/>
            <w:r w:rsidRPr="00F918BB">
              <w:t xml:space="preserve"> </w:t>
            </w:r>
            <w:proofErr w:type="spellStart"/>
            <w:r w:rsidRPr="00F918BB">
              <w:t>Tiriti</w:t>
            </w:r>
            <w:proofErr w:type="spellEnd"/>
            <w:r w:rsidRPr="00F918BB">
              <w:t>.</w:t>
            </w:r>
          </w:p>
          <w:p w:rsidR="0012328A" w:rsidRPr="00F918BB" w:rsidRDefault="0012328A" w:rsidP="0098623F"/>
          <w:p w:rsidR="0012328A" w:rsidRPr="00F918BB" w:rsidRDefault="0012328A" w:rsidP="0098623F">
            <w:r w:rsidRPr="00F918BB">
              <w:t xml:space="preserve">This document should not replace He Korowai </w:t>
            </w:r>
            <w:proofErr w:type="spellStart"/>
            <w:r w:rsidRPr="00F918BB">
              <w:t>oranga</w:t>
            </w:r>
            <w:proofErr w:type="spellEnd"/>
            <w:r w:rsidRPr="00F918BB">
              <w:t xml:space="preserve"> but should aim to improve the conditions within the NZ health Sector so that He Korowai </w:t>
            </w:r>
            <w:proofErr w:type="spellStart"/>
            <w:r w:rsidRPr="00F918BB">
              <w:t>Oranga</w:t>
            </w:r>
            <w:proofErr w:type="spellEnd"/>
            <w:r w:rsidRPr="00F918BB">
              <w:t xml:space="preserve"> can be implemented effectively.</w:t>
            </w:r>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pPr>
        <w:rPr>
          <w:rFonts w:eastAsia="Calibri"/>
        </w:rPr>
      </w:pPr>
      <w:r w:rsidRPr="00F918BB">
        <w:rPr>
          <w:rFonts w:eastAsia="Calibri"/>
        </w:rPr>
        <w:t>The statement on page 8 of I. Future Direction seeks to capture the future we want for our health system:</w:t>
      </w:r>
    </w:p>
    <w:p w:rsidR="0012328A" w:rsidRPr="00F918BB" w:rsidRDefault="0012328A" w:rsidP="0012328A">
      <w:pPr>
        <w:pStyle w:val="Quote"/>
        <w:rPr>
          <w:rFonts w:eastAsia="Calibri"/>
          <w:lang w:eastAsia="en-US"/>
        </w:rPr>
      </w:pPr>
      <w:r w:rsidRPr="00F918BB">
        <w:rPr>
          <w:rFonts w:eastAsia="Calibri"/>
          <w:lang w:eastAsia="en-US"/>
        </w:rPr>
        <w:t xml:space="preserve">So that </w:t>
      </w:r>
      <w:r w:rsidRPr="00F918BB">
        <w:rPr>
          <w:rFonts w:eastAsia="Calibri"/>
          <w:b/>
          <w:sz w:val="22"/>
          <w:lang w:eastAsia="en-US"/>
        </w:rPr>
        <w:t>all</w:t>
      </w:r>
      <w:r w:rsidRPr="00F918BB">
        <w:rPr>
          <w:rFonts w:eastAsia="Calibri"/>
          <w:lang w:eastAsia="en-US"/>
        </w:rPr>
        <w:t xml:space="preserve"> New Zealanders </w:t>
      </w:r>
      <w:r w:rsidRPr="00F918BB">
        <w:rPr>
          <w:rFonts w:eastAsia="Calibri"/>
          <w:b/>
          <w:sz w:val="22"/>
          <w:lang w:eastAsia="en-US"/>
        </w:rPr>
        <w:t>live well, stay well, get well</w:t>
      </w:r>
      <w:r w:rsidRPr="00F918BB">
        <w:rPr>
          <w:rFonts w:eastAsia="Calibri"/>
          <w:lang w:eastAsia="en-US"/>
        </w:rPr>
        <w:t xml:space="preserve">, we will be </w:t>
      </w:r>
      <w:r w:rsidRPr="00F918BB">
        <w:rPr>
          <w:rFonts w:eastAsia="Calibri"/>
          <w:b/>
          <w:sz w:val="22"/>
          <w:lang w:eastAsia="en-US"/>
        </w:rPr>
        <w:t>people-powered</w:t>
      </w:r>
      <w:r w:rsidRPr="00F918BB">
        <w:rPr>
          <w:rFonts w:eastAsia="Calibri"/>
          <w:lang w:eastAsia="en-US"/>
        </w:rPr>
        <w:t xml:space="preserve">, providing services </w:t>
      </w:r>
      <w:r w:rsidRPr="00F918BB">
        <w:rPr>
          <w:rFonts w:eastAsia="Calibri"/>
          <w:b/>
          <w:sz w:val="22"/>
          <w:lang w:eastAsia="en-US"/>
        </w:rPr>
        <w:t>closer to home</w:t>
      </w:r>
      <w:r w:rsidRPr="00F918BB">
        <w:rPr>
          <w:rFonts w:eastAsia="Calibri"/>
          <w:lang w:eastAsia="en-US"/>
        </w:rPr>
        <w:t xml:space="preserve">, designed for </w:t>
      </w:r>
      <w:r w:rsidRPr="00F918BB">
        <w:rPr>
          <w:rFonts w:eastAsia="Calibri"/>
          <w:b/>
          <w:sz w:val="22"/>
          <w:lang w:eastAsia="en-US"/>
        </w:rPr>
        <w:t>value and high performance</w:t>
      </w:r>
      <w:r w:rsidRPr="00F918BB">
        <w:rPr>
          <w:rFonts w:eastAsia="Calibri"/>
          <w:lang w:eastAsia="en-US"/>
        </w:rPr>
        <w:t xml:space="preserve">, and working as </w:t>
      </w:r>
      <w:r w:rsidRPr="00F918BB">
        <w:rPr>
          <w:rFonts w:eastAsia="Calibri"/>
          <w:b/>
          <w:sz w:val="22"/>
          <w:lang w:eastAsia="en-US"/>
        </w:rPr>
        <w:t>one team</w:t>
      </w:r>
      <w:r w:rsidRPr="00F918BB">
        <w:rPr>
          <w:rFonts w:eastAsia="Calibri"/>
          <w:lang w:eastAsia="en-US"/>
        </w:rPr>
        <w:t xml:space="preserve"> in a </w:t>
      </w:r>
      <w:r w:rsidRPr="00F918BB">
        <w:rPr>
          <w:rFonts w:eastAsia="Calibri"/>
          <w:b/>
          <w:sz w:val="22"/>
          <w:lang w:eastAsia="en-US"/>
        </w:rPr>
        <w:t>smart system</w:t>
      </w:r>
      <w:r w:rsidRPr="00F918BB">
        <w:rPr>
          <w:rFonts w:eastAsia="Calibri"/>
          <w:lang w:eastAsia="en-US"/>
        </w:rPr>
        <w:t>.</w:t>
      </w:r>
    </w:p>
    <w:p w:rsidR="0012328A" w:rsidRPr="00F918BB" w:rsidRDefault="0012328A" w:rsidP="0012328A">
      <w:pPr>
        <w:rPr>
          <w:rFonts w:eastAsia="Calibri"/>
        </w:rPr>
      </w:pPr>
    </w:p>
    <w:p w:rsidR="0012328A" w:rsidRPr="00F918BB" w:rsidRDefault="0012328A" w:rsidP="0012328A">
      <w:pPr>
        <w:spacing w:after="120"/>
        <w:ind w:left="567" w:hanging="567"/>
      </w:pPr>
      <w:r w:rsidRPr="00F918BB">
        <w:lastRenderedPageBreak/>
        <w:t>2.</w:t>
      </w:r>
      <w:r w:rsidRPr="00F918BB">
        <w:tab/>
        <w:t>Does the statement capture what you want from New Zealand’s health system? What would you change or suggest instead?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pStyle w:val="TableText"/>
              <w:rPr>
                <w:b/>
              </w:rPr>
            </w:pP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as the founding document of </w:t>
            </w:r>
            <w:proofErr w:type="spellStart"/>
            <w:r w:rsidRPr="00F918BB">
              <w:rPr>
                <w:b/>
              </w:rPr>
              <w:t>Aotearoa</w:t>
            </w:r>
            <w:proofErr w:type="spellEnd"/>
            <w:r w:rsidRPr="00F918BB">
              <w:rPr>
                <w:b/>
              </w:rPr>
              <w:t xml:space="preserve"> is missing</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 xml:space="preserve">The whole person is missing from this direction </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The whanau is missing from the direction and from the whole document</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Life Course approach is needed so that all of the attention is not on older people with little flow of resources to young people and prevention.</w:t>
            </w:r>
          </w:p>
          <w:p w:rsidR="0012328A" w:rsidRPr="00F918BB" w:rsidRDefault="0012328A" w:rsidP="0098623F">
            <w:pPr>
              <w:pStyle w:val="TableText"/>
            </w:pPr>
          </w:p>
        </w:tc>
      </w:tr>
    </w:tbl>
    <w:p w:rsidR="0012328A" w:rsidRPr="00F918BB" w:rsidRDefault="0012328A" w:rsidP="0012328A"/>
    <w:p w:rsidR="0012328A" w:rsidRPr="00F918BB" w:rsidRDefault="0012328A" w:rsidP="0012328A">
      <w:pPr>
        <w:rPr>
          <w:rFonts w:eastAsia="Calibri"/>
        </w:rPr>
      </w:pPr>
      <w:r w:rsidRPr="00F918BB">
        <w:rPr>
          <w:rFonts w:eastAsia="Calibr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Calibr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r w:rsidRPr="00F918BB">
              <w:t xml:space="preserve">On reading the updated version of the strategy, we notice that the </w:t>
            </w:r>
            <w:proofErr w:type="spellStart"/>
            <w:r w:rsidRPr="00F918BB">
              <w:t>Tiriti</w:t>
            </w:r>
            <w:proofErr w:type="spellEnd"/>
            <w:r w:rsidRPr="00F918BB">
              <w:t xml:space="preserve"> principle has dropped from first to nearly last in the list of principles. This strongly signals a reduced priority that the Ministry of Health has for </w:t>
            </w:r>
            <w:proofErr w:type="spellStart"/>
            <w:r w:rsidRPr="00F918BB">
              <w:t>Te</w:t>
            </w:r>
            <w:proofErr w:type="spellEnd"/>
            <w:r w:rsidRPr="00F918BB">
              <w:t xml:space="preserve"> </w:t>
            </w:r>
            <w:proofErr w:type="spellStart"/>
            <w:r w:rsidRPr="00F918BB">
              <w:t>Tiriti</w:t>
            </w:r>
            <w:proofErr w:type="spellEnd"/>
            <w:r w:rsidRPr="00F918BB">
              <w:t xml:space="preserve"> and its special relationship with </w:t>
            </w:r>
            <w:proofErr w:type="spellStart"/>
            <w:r w:rsidRPr="00F918BB">
              <w:t>tangata</w:t>
            </w:r>
            <w:proofErr w:type="spellEnd"/>
            <w:r w:rsidRPr="00F918BB">
              <w:t xml:space="preserve"> whenua. </w:t>
            </w:r>
          </w:p>
          <w:p w:rsidR="0012328A" w:rsidRPr="00F918BB" w:rsidRDefault="0012328A" w:rsidP="0098623F"/>
          <w:p w:rsidR="0012328A" w:rsidRPr="00F918BB" w:rsidRDefault="0012328A" w:rsidP="0098623F">
            <w:r w:rsidRPr="00F918BB">
              <w:t xml:space="preserve">In order to provide a more balanced document with adequate priority and meaningful engagement with </w:t>
            </w:r>
            <w:proofErr w:type="spellStart"/>
            <w:r w:rsidRPr="00F918BB">
              <w:t>Te</w:t>
            </w:r>
            <w:proofErr w:type="spellEnd"/>
            <w:r w:rsidRPr="00F918BB">
              <w:t xml:space="preserve"> </w:t>
            </w:r>
            <w:proofErr w:type="spellStart"/>
            <w:r w:rsidRPr="00F918BB">
              <w:t>Tiriti</w:t>
            </w:r>
            <w:proofErr w:type="spellEnd"/>
            <w:r w:rsidRPr="00F918BB">
              <w:t xml:space="preserve"> and </w:t>
            </w:r>
            <w:proofErr w:type="spellStart"/>
            <w:r w:rsidRPr="00F918BB">
              <w:t>tangata</w:t>
            </w:r>
            <w:proofErr w:type="spellEnd"/>
            <w:r w:rsidRPr="00F918BB">
              <w:t xml:space="preserve"> whenua we recommend:</w:t>
            </w:r>
          </w:p>
          <w:p w:rsidR="0012328A" w:rsidRPr="00F918BB" w:rsidRDefault="0012328A" w:rsidP="0098623F"/>
          <w:p w:rsidR="0012328A" w:rsidRPr="00F918BB" w:rsidRDefault="0012328A" w:rsidP="0098623F">
            <w:pPr>
              <w:pStyle w:val="ListParagraph"/>
              <w:numPr>
                <w:ilvl w:val="0"/>
                <w:numId w:val="31"/>
              </w:numPr>
              <w:spacing w:after="0" w:line="240" w:lineRule="auto"/>
              <w:rPr>
                <w:b/>
              </w:rPr>
            </w:pPr>
            <w:r w:rsidRPr="00F918BB">
              <w:rPr>
                <w:b/>
              </w:rPr>
              <w:t xml:space="preserve">Return the principle for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 its position as the first principle of the Strategy as it was in its predecessor. </w:t>
            </w:r>
          </w:p>
          <w:p w:rsidR="0012328A" w:rsidRPr="00F918BB" w:rsidRDefault="0012328A" w:rsidP="0098623F">
            <w:pPr>
              <w:rPr>
                <w:b/>
              </w:rPr>
            </w:pPr>
          </w:p>
          <w:p w:rsidR="0012328A" w:rsidRPr="00F918BB" w:rsidRDefault="0012328A" w:rsidP="0098623F">
            <w:pPr>
              <w:pStyle w:val="ListParagraph"/>
              <w:numPr>
                <w:ilvl w:val="0"/>
                <w:numId w:val="31"/>
              </w:numPr>
              <w:spacing w:after="0" w:line="240" w:lineRule="auto"/>
              <w:rPr>
                <w:b/>
              </w:rPr>
            </w:pPr>
            <w:r w:rsidRPr="00F918BB">
              <w:rPr>
                <w:b/>
              </w:rPr>
              <w:t xml:space="preserve">Change the wording of the principle referring to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w:t>
            </w:r>
          </w:p>
          <w:p w:rsidR="0012328A" w:rsidRPr="00F918BB" w:rsidRDefault="0012328A" w:rsidP="0098623F"/>
          <w:p w:rsidR="0012328A" w:rsidRPr="00F918BB" w:rsidRDefault="0012328A" w:rsidP="0098623F">
            <w:pPr>
              <w:autoSpaceDE w:val="0"/>
              <w:autoSpaceDN w:val="0"/>
              <w:adjustRightInd w:val="0"/>
              <w:rPr>
                <w:b/>
                <w:i/>
              </w:rPr>
            </w:pPr>
            <w:r w:rsidRPr="00F918BB">
              <w:rPr>
                <w:b/>
                <w:i/>
              </w:rPr>
              <w:t xml:space="preserve">Acknowledge and </w:t>
            </w:r>
            <w:r w:rsidRPr="00F918BB">
              <w:rPr>
                <w:b/>
                <w:i/>
                <w:u w:val="single"/>
              </w:rPr>
              <w:t>action</w:t>
            </w:r>
            <w:r w:rsidRPr="00F918BB">
              <w:rPr>
                <w:b/>
                <w:i/>
              </w:rPr>
              <w:t xml:space="preserve"> the special relationship between </w:t>
            </w:r>
            <w:proofErr w:type="spellStart"/>
            <w:r w:rsidRPr="00F918BB">
              <w:rPr>
                <w:b/>
                <w:i/>
              </w:rPr>
              <w:t>tangata</w:t>
            </w:r>
            <w:proofErr w:type="spellEnd"/>
            <w:r w:rsidRPr="00F918BB">
              <w:rPr>
                <w:b/>
                <w:i/>
              </w:rPr>
              <w:t xml:space="preserve"> whenua and the Crown under </w:t>
            </w:r>
            <w:proofErr w:type="spellStart"/>
            <w:r w:rsidRPr="00F918BB">
              <w:rPr>
                <w:b/>
                <w:i/>
              </w:rPr>
              <w:t>Te</w:t>
            </w:r>
            <w:proofErr w:type="spellEnd"/>
            <w:r w:rsidRPr="00F918BB">
              <w:rPr>
                <w:b/>
                <w:i/>
              </w:rPr>
              <w:t xml:space="preserve"> </w:t>
            </w:r>
            <w:proofErr w:type="spellStart"/>
            <w:r w:rsidRPr="00F918BB">
              <w:rPr>
                <w:b/>
                <w:i/>
              </w:rPr>
              <w:t>Tiriti</w:t>
            </w:r>
            <w:proofErr w:type="spellEnd"/>
            <w:r w:rsidRPr="00F918BB">
              <w:rPr>
                <w:b/>
                <w:i/>
              </w:rPr>
              <w:t xml:space="preserve"> o Waitangi</w:t>
            </w:r>
          </w:p>
          <w:p w:rsidR="0012328A" w:rsidRPr="00F918BB" w:rsidRDefault="0012328A" w:rsidP="0098623F">
            <w:pPr>
              <w:autoSpaceDE w:val="0"/>
              <w:autoSpaceDN w:val="0"/>
              <w:adjustRightInd w:val="0"/>
              <w:rPr>
                <w:b/>
                <w:bCs/>
                <w:color w:val="4A8999"/>
                <w:sz w:val="26"/>
                <w:szCs w:val="26"/>
                <w:lang w:eastAsia="en-NZ"/>
              </w:rPr>
            </w:pPr>
          </w:p>
          <w:p w:rsidR="0012328A" w:rsidRPr="00F918BB" w:rsidRDefault="0012328A" w:rsidP="0098623F">
            <w:pPr>
              <w:pStyle w:val="TableText"/>
            </w:pPr>
          </w:p>
        </w:tc>
      </w:tr>
    </w:tbl>
    <w:p w:rsidR="0012328A" w:rsidRPr="00F918BB" w:rsidRDefault="0012328A" w:rsidP="0012328A">
      <w:pPr>
        <w:pStyle w:val="Heading3"/>
        <w:spacing w:before="360"/>
      </w:pPr>
      <w:r w:rsidRPr="00F918BB">
        <w:t>Five strategic themes</w:t>
      </w:r>
    </w:p>
    <w:p w:rsidR="0012328A" w:rsidRPr="00F918BB" w:rsidRDefault="0012328A" w:rsidP="0012328A">
      <w:pPr>
        <w:rPr>
          <w:rFonts w:eastAsia="Calibri"/>
        </w:rPr>
      </w:pPr>
      <w:r w:rsidRPr="00F918BB">
        <w:rPr>
          <w:rFonts w:eastAsia="Calibr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Calibr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785"/>
        </w:trPr>
        <w:tc>
          <w:tcPr>
            <w:tcW w:w="8505" w:type="dxa"/>
          </w:tcPr>
          <w:p w:rsidR="0012328A" w:rsidRPr="00F918BB" w:rsidRDefault="0012328A" w:rsidP="0098623F">
            <w:pPr>
              <w:ind w:left="720"/>
              <w:rPr>
                <w:b/>
              </w:rPr>
            </w:pPr>
          </w:p>
          <w:p w:rsidR="0012328A" w:rsidRPr="00F918BB" w:rsidRDefault="0012328A" w:rsidP="0098623F">
            <w:pPr>
              <w:numPr>
                <w:ilvl w:val="0"/>
                <w:numId w:val="30"/>
              </w:numPr>
            </w:pPr>
            <w:r w:rsidRPr="00F918BB">
              <w:rPr>
                <w:b/>
              </w:rPr>
              <w:t xml:space="preserve">Add one more Strategic theme called </w:t>
            </w:r>
            <w:proofErr w:type="spellStart"/>
            <w:r w:rsidRPr="00F918BB">
              <w:rPr>
                <w:b/>
              </w:rPr>
              <w:t>Actioning</w:t>
            </w:r>
            <w:proofErr w:type="spellEnd"/>
            <w:r w:rsidRPr="00F918BB">
              <w:rPr>
                <w:b/>
              </w:rPr>
              <w:t xml:space="preserve">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New Zealand Health Sector.</w:t>
            </w:r>
            <w:r w:rsidRPr="00F918BB">
              <w:t xml:space="preserve"> </w:t>
            </w:r>
          </w:p>
        </w:tc>
      </w:tr>
    </w:tbl>
    <w:p w:rsidR="0012328A" w:rsidRPr="00F918BB" w:rsidRDefault="0012328A" w:rsidP="0012328A"/>
    <w:p w:rsidR="0012328A" w:rsidRPr="00F918BB" w:rsidRDefault="0012328A" w:rsidP="0012328A">
      <w:pPr>
        <w:pStyle w:val="Heading3"/>
        <w:keepNext w:val="0"/>
        <w:keepLines w:val="0"/>
        <w:spacing w:before="360"/>
      </w:pPr>
    </w:p>
    <w:p w:rsidR="0012328A" w:rsidRPr="00F918BB" w:rsidRDefault="0012328A" w:rsidP="0012328A">
      <w:pPr>
        <w:pStyle w:val="Heading3"/>
        <w:keepNext w:val="0"/>
        <w:keepLines w:val="0"/>
        <w:spacing w:before="360"/>
      </w:pPr>
      <w:r w:rsidRPr="00F918BB">
        <w:lastRenderedPageBreak/>
        <w:t>Roadmap of Actions</w:t>
      </w:r>
    </w:p>
    <w:p w:rsidR="0012328A" w:rsidRPr="00F918BB" w:rsidRDefault="0012328A" w:rsidP="0012328A">
      <w:pPr>
        <w:rPr>
          <w:rFonts w:eastAsia="Calibri"/>
        </w:rPr>
      </w:pPr>
      <w:r w:rsidRPr="00F918BB">
        <w:rPr>
          <w:rFonts w:eastAsia="Calibri"/>
        </w:rPr>
        <w:t>II. Roadmap of Actions has 20 areas for action over the next five years.</w:t>
      </w:r>
    </w:p>
    <w:p w:rsidR="0012328A" w:rsidRPr="00F918BB" w:rsidRDefault="0012328A" w:rsidP="0012328A">
      <w:pPr>
        <w:rPr>
          <w:rFonts w:eastAsia="Calibr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shd w:val="clear" w:color="auto" w:fill="FFFFFF"/>
            </w:pPr>
            <w:r w:rsidRPr="00F918BB">
              <w:t xml:space="preserve">Currently </w:t>
            </w:r>
            <w:proofErr w:type="spellStart"/>
            <w:r w:rsidRPr="00F918BB">
              <w:t>Tangata</w:t>
            </w:r>
            <w:proofErr w:type="spellEnd"/>
            <w:r w:rsidRPr="00F918BB">
              <w:t xml:space="preserve"> whenua are largely not included in this roadmap. To make the point again - his action plan should not replace He Korowai </w:t>
            </w:r>
            <w:proofErr w:type="spellStart"/>
            <w:r w:rsidRPr="00F918BB">
              <w:t>oranga</w:t>
            </w:r>
            <w:proofErr w:type="spellEnd"/>
            <w:r w:rsidRPr="00F918BB">
              <w:t xml:space="preserve"> but should provide the necessary conditions and developments so that He Korowai </w:t>
            </w:r>
            <w:proofErr w:type="spellStart"/>
            <w:r w:rsidRPr="00F918BB">
              <w:t>Oranga</w:t>
            </w:r>
            <w:proofErr w:type="spellEnd"/>
            <w:r w:rsidRPr="00F918BB">
              <w:t xml:space="preserve"> can be implemented in the New Zealand Health Sector. </w:t>
            </w:r>
          </w:p>
          <w:p w:rsidR="0012328A" w:rsidRPr="00F918BB" w:rsidRDefault="0012328A" w:rsidP="0098623F">
            <w:pPr>
              <w:shd w:val="clear" w:color="auto" w:fill="FFFFFF"/>
            </w:pPr>
          </w:p>
          <w:p w:rsidR="0012328A" w:rsidRPr="00F918BB" w:rsidRDefault="0012328A" w:rsidP="0098623F">
            <w:pPr>
              <w:pStyle w:val="ListParagraph"/>
              <w:numPr>
                <w:ilvl w:val="0"/>
                <w:numId w:val="32"/>
              </w:numPr>
              <w:spacing w:after="0" w:line="240" w:lineRule="auto"/>
              <w:rPr>
                <w:b/>
              </w:rPr>
            </w:pPr>
            <w:r w:rsidRPr="00F918BB">
              <w:rPr>
                <w:b/>
              </w:rPr>
              <w:t xml:space="preserve">Select 5 – 10 vital actions that will make the biggest difference to bringing to life </w:t>
            </w:r>
            <w:proofErr w:type="spellStart"/>
            <w:proofErr w:type="gramStart"/>
            <w:r w:rsidRPr="00F918BB">
              <w:rPr>
                <w:b/>
              </w:rPr>
              <w:t>te</w:t>
            </w:r>
            <w:proofErr w:type="spellEnd"/>
            <w:proofErr w:type="gramEnd"/>
            <w:r w:rsidRPr="00F918BB">
              <w:rPr>
                <w:b/>
              </w:rPr>
              <w:t xml:space="preserve"> </w:t>
            </w:r>
            <w:proofErr w:type="spellStart"/>
            <w:r w:rsidRPr="00F918BB">
              <w:rPr>
                <w:b/>
              </w:rPr>
              <w:t>tiriti</w:t>
            </w:r>
            <w:proofErr w:type="spellEnd"/>
            <w:r w:rsidRPr="00F918BB">
              <w:rPr>
                <w:b/>
              </w:rPr>
              <w:t xml:space="preserve"> in the health sector and make a difference to </w:t>
            </w:r>
            <w:proofErr w:type="spellStart"/>
            <w:r w:rsidRPr="00F918BB">
              <w:rPr>
                <w:b/>
              </w:rPr>
              <w:t>tangata</w:t>
            </w:r>
            <w:proofErr w:type="spellEnd"/>
            <w:r w:rsidRPr="00F918BB">
              <w:rPr>
                <w:b/>
              </w:rPr>
              <w:t xml:space="preserve"> whenua wellness. </w:t>
            </w:r>
          </w:p>
          <w:p w:rsidR="0012328A" w:rsidRPr="00F918BB" w:rsidRDefault="0012328A" w:rsidP="0098623F">
            <w:pPr>
              <w:shd w:val="clear" w:color="auto" w:fill="FFFFFF"/>
            </w:pPr>
          </w:p>
          <w:p w:rsidR="0012328A" w:rsidRPr="00F918BB" w:rsidRDefault="0012328A" w:rsidP="0098623F">
            <w:pPr>
              <w:shd w:val="clear" w:color="auto" w:fill="FFFFFF"/>
            </w:pPr>
            <w:r w:rsidRPr="00F918BB">
              <w:t>Suggestions to be included as actions</w:t>
            </w:r>
          </w:p>
          <w:p w:rsidR="0012328A" w:rsidRPr="00F918BB" w:rsidRDefault="0012328A" w:rsidP="0098623F">
            <w:pPr>
              <w:ind w:left="720"/>
              <w:rPr>
                <w:b/>
              </w:rPr>
            </w:pPr>
          </w:p>
          <w:p w:rsidR="0012328A" w:rsidRPr="00F918BB" w:rsidRDefault="0012328A" w:rsidP="0098623F">
            <w:pPr>
              <w:pStyle w:val="ListParagraph"/>
              <w:numPr>
                <w:ilvl w:val="0"/>
                <w:numId w:val="33"/>
              </w:numPr>
              <w:spacing w:after="0" w:line="240" w:lineRule="auto"/>
              <w:ind w:left="459"/>
            </w:pPr>
            <w:r w:rsidRPr="00F918BB">
              <w:t xml:space="preserve">An honest evaluation is required to ascertain how well </w:t>
            </w:r>
            <w:proofErr w:type="spellStart"/>
            <w:r w:rsidRPr="00F918BB">
              <w:t>Te</w:t>
            </w:r>
            <w:proofErr w:type="spellEnd"/>
            <w:r w:rsidRPr="00F918BB">
              <w:t xml:space="preserve"> </w:t>
            </w:r>
            <w:proofErr w:type="spellStart"/>
            <w:r w:rsidRPr="00F918BB">
              <w:t>Tiriti</w:t>
            </w:r>
            <w:proofErr w:type="spellEnd"/>
            <w:r w:rsidRPr="00F918BB">
              <w:t xml:space="preserve"> is being acknowledged and actioned in the New Zealand Health sector. Partnership, Participation and Protection of </w:t>
            </w:r>
            <w:proofErr w:type="spellStart"/>
            <w:r w:rsidRPr="00F918BB">
              <w:t>tangata</w:t>
            </w:r>
            <w:proofErr w:type="spellEnd"/>
            <w:r w:rsidRPr="00F918BB">
              <w:t xml:space="preserve"> whenua health in many areas is being eroded and diminishing. Just look at this strategy and ask yourself if this document is a true reflection of the intention of </w:t>
            </w:r>
            <w:proofErr w:type="spellStart"/>
            <w:r w:rsidRPr="00F918BB">
              <w:t>Te</w:t>
            </w:r>
            <w:proofErr w:type="spellEnd"/>
            <w:r w:rsidRPr="00F918BB">
              <w:t xml:space="preserve"> </w:t>
            </w:r>
            <w:proofErr w:type="spellStart"/>
            <w:r w:rsidRPr="00F918BB">
              <w:t>Tiriti</w:t>
            </w:r>
            <w:proofErr w:type="spellEnd"/>
            <w:r w:rsidRPr="00F918BB">
              <w:t xml:space="preserve"> o Waitangi? There are many threads to this work and much of it is sitting ready to be brought together in a single picture. Other areas may need some work.  </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Develop an investment Plan for </w:t>
            </w:r>
            <w:proofErr w:type="spellStart"/>
            <w:r w:rsidRPr="00F918BB">
              <w:t>tangata</w:t>
            </w:r>
            <w:proofErr w:type="spellEnd"/>
            <w:r w:rsidRPr="00F918BB">
              <w:t xml:space="preserve"> whenua health</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Create a regular monitoring report to measure and disseminate information on progress on </w:t>
            </w:r>
            <w:proofErr w:type="spellStart"/>
            <w:r w:rsidRPr="00F918BB">
              <w:t>actioning</w:t>
            </w:r>
            <w:proofErr w:type="spellEnd"/>
            <w:r w:rsidRPr="00F918BB">
              <w:t xml:space="preserve"> </w:t>
            </w:r>
            <w:proofErr w:type="spellStart"/>
            <w:r w:rsidRPr="00F918BB">
              <w:t>Te</w:t>
            </w:r>
            <w:proofErr w:type="spellEnd"/>
            <w:r w:rsidRPr="00F918BB">
              <w:t xml:space="preserve"> </w:t>
            </w:r>
            <w:proofErr w:type="spellStart"/>
            <w:r w:rsidRPr="00F918BB">
              <w:t>Tiriti</w:t>
            </w:r>
            <w:proofErr w:type="spellEnd"/>
            <w:r w:rsidRPr="00F918BB">
              <w:t xml:space="preserve"> in the New Zealand Health system utilising RBA and infographics that are meaningful to the sector and to </w:t>
            </w:r>
            <w:proofErr w:type="spellStart"/>
            <w:r w:rsidRPr="00F918BB">
              <w:t>tangata</w:t>
            </w:r>
            <w:proofErr w:type="spellEnd"/>
            <w:r w:rsidRPr="00F918BB">
              <w:t xml:space="preserve"> </w:t>
            </w:r>
            <w:proofErr w:type="gramStart"/>
            <w:r w:rsidRPr="00F918BB">
              <w:t>whenua .</w:t>
            </w:r>
            <w:proofErr w:type="gramEnd"/>
            <w:r w:rsidRPr="00F918BB">
              <w:t xml:space="preserve"> </w:t>
            </w:r>
          </w:p>
          <w:p w:rsidR="0012328A" w:rsidRPr="00F918BB" w:rsidRDefault="0012328A" w:rsidP="0098623F">
            <w:pPr>
              <w:shd w:val="clear" w:color="auto" w:fill="FFFFFF"/>
            </w:pPr>
          </w:p>
          <w:p w:rsidR="0012328A" w:rsidRPr="00F918BB" w:rsidRDefault="0012328A" w:rsidP="0098623F">
            <w:pPr>
              <w:shd w:val="clear" w:color="auto" w:fill="FFFFFF"/>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pStyle w:val="TableText"/>
            </w:pPr>
            <w:r w:rsidRPr="00F918BB">
              <w:t xml:space="preserve">See section above to create a TOW in action report and add case studies and vignettes about the reality for </w:t>
            </w:r>
            <w:proofErr w:type="spellStart"/>
            <w:r w:rsidRPr="00F918BB">
              <w:t>tangata</w:t>
            </w:r>
            <w:proofErr w:type="spellEnd"/>
            <w:r w:rsidRPr="00F918BB">
              <w:t xml:space="preserve"> whenua. Not only </w:t>
            </w:r>
            <w:proofErr w:type="gramStart"/>
            <w:r w:rsidRPr="00F918BB">
              <w:t xml:space="preserve">the feel good stories as the reality is many </w:t>
            </w:r>
            <w:proofErr w:type="spellStart"/>
            <w:r w:rsidRPr="00F918BB">
              <w:t>tangata</w:t>
            </w:r>
            <w:proofErr w:type="spellEnd"/>
            <w:r w:rsidRPr="00F918BB">
              <w:t xml:space="preserve"> whenua have</w:t>
            </w:r>
            <w:proofErr w:type="gramEnd"/>
            <w:r w:rsidRPr="00F918BB">
              <w:t xml:space="preserve"> negative experience and outcomes. Show true leadership by being willing to learn from reality. </w:t>
            </w:r>
          </w:p>
        </w:tc>
      </w:tr>
    </w:tbl>
    <w:p w:rsidR="0012328A" w:rsidRPr="00F918BB" w:rsidRDefault="0012328A" w:rsidP="0012328A"/>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p>
    <w:p w:rsidR="0012328A" w:rsidRPr="00F918BB" w:rsidRDefault="0012328A" w:rsidP="0012328A">
      <w:pPr>
        <w:pStyle w:val="Heading3"/>
        <w:keepNext w:val="0"/>
        <w:keepLines w:val="0"/>
      </w:pPr>
      <w:r w:rsidRPr="00F918BB">
        <w:lastRenderedPageBreak/>
        <w:t>Any other matters</w:t>
      </w:r>
    </w:p>
    <w:p w:rsidR="0012328A" w:rsidRPr="00F918BB" w:rsidRDefault="0012328A" w:rsidP="0012328A">
      <w:pPr>
        <w:spacing w:after="120"/>
        <w:ind w:left="567" w:hanging="567"/>
      </w:pPr>
      <w:r w:rsidRPr="00F918BB">
        <w:t>7</w:t>
      </w:r>
      <w:r w:rsidRPr="00F918BB">
        <w:tab/>
        <w:t>Are there any other comments you want to make as part of your submission?</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r w:rsidRPr="00F918BB">
              <w:t xml:space="preserve">1) Since March 2011 the government’s commitment to making </w:t>
            </w:r>
            <w:proofErr w:type="spellStart"/>
            <w:r w:rsidRPr="00F918BB">
              <w:t>Aotearoa</w:t>
            </w:r>
            <w:proofErr w:type="spellEnd"/>
            <w:r w:rsidRPr="00F918BB">
              <w:t xml:space="preserve"> New Zealand a </w:t>
            </w:r>
            <w:proofErr w:type="spellStart"/>
            <w:r w:rsidRPr="00F918BB">
              <w:t>Smokefree</w:t>
            </w:r>
            <w:proofErr w:type="spellEnd"/>
            <w:r w:rsidRPr="00F918BB">
              <w:t xml:space="preserve"> nation by 2025 has encouraged the tobacco control sector to refocus its programme of action to rise to this challenge. This was an affirmative response to a comprehensive report of the Maori Affairs Select Committee, on the tobacco industry in </w:t>
            </w:r>
            <w:proofErr w:type="spellStart"/>
            <w:proofErr w:type="gramStart"/>
            <w:r w:rsidRPr="00F918BB">
              <w:t>Aotearoa</w:t>
            </w:r>
            <w:proofErr w:type="spellEnd"/>
            <w:r w:rsidRPr="00F918BB">
              <w:t xml:space="preserve">  New</w:t>
            </w:r>
            <w:proofErr w:type="gramEnd"/>
            <w:r w:rsidRPr="00F918BB">
              <w:t xml:space="preserve"> Zealand and the consequences of tobacco use for Maori. This report made clear that to achieve this ambitious goal, new and innovative measures were needed that would empower more smokers to break free from tobacco addiction. Without innovations and a targeted approach to our tobacco control programme, inequities between Maori and non-Maori New Zealanders caused by tobacco use would continue, and the &lt;5% prevalence goal of the nation would not be achieved.</w:t>
            </w:r>
          </w:p>
          <w:p w:rsidR="0012328A" w:rsidRPr="00F918BB" w:rsidRDefault="0012328A" w:rsidP="0098623F"/>
          <w:p w:rsidR="0012328A" w:rsidRPr="00F918BB" w:rsidRDefault="0012328A" w:rsidP="0098623F">
            <w:r w:rsidRPr="00F918BB">
              <w:t xml:space="preserve">Robust modelling of prevalence rates to 2025, however, indicate that efforts to date are still not enough to achieve the </w:t>
            </w:r>
            <w:proofErr w:type="spellStart"/>
            <w:r w:rsidRPr="00F918BB">
              <w:t>Smokefree</w:t>
            </w:r>
            <w:proofErr w:type="spellEnd"/>
            <w:r w:rsidRPr="00F918BB">
              <w:t xml:space="preserve"> 2025 goal.  More must be done to de-normalise tobacco use by restricting supply and reducing visibility. We have been promised that separate tobacco control roadmap is to be developed: we consider that that biggest deficit of the draft Health Strategy is </w:t>
            </w:r>
          </w:p>
          <w:p w:rsidR="0012328A" w:rsidRPr="00F918BB" w:rsidRDefault="0012328A" w:rsidP="0098623F">
            <w:proofErr w:type="gramStart"/>
            <w:r w:rsidRPr="00F918BB">
              <w:t>that</w:t>
            </w:r>
            <w:proofErr w:type="gramEnd"/>
            <w:r w:rsidRPr="00F918BB">
              <w:t xml:space="preserve"> it fails to adequately address New Zealand’s biggest killer of Maori, tobacco.</w:t>
            </w:r>
          </w:p>
          <w:p w:rsidR="0012328A" w:rsidRPr="00F918BB" w:rsidRDefault="0012328A" w:rsidP="0098623F"/>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The environment is not adequately addressed as a determinant of health outcome in this strategy. Health promotion and advocacy needs adequate funding to:</w:t>
            </w: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expose the rogue industries within New Zealand that promote dangerous addictive products to children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build public support for a comprehensive government programme of regulatory interventions </w:t>
            </w:r>
          </w:p>
          <w:p w:rsidR="0012328A" w:rsidRPr="00F918BB" w:rsidRDefault="0012328A" w:rsidP="0098623F">
            <w:pPr>
              <w:pStyle w:val="NormalWeb"/>
              <w:ind w:left="720"/>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There is but one reference to </w:t>
            </w:r>
            <w:proofErr w:type="spellStart"/>
            <w:r w:rsidRPr="00F918BB">
              <w:rPr>
                <w:rFonts w:ascii="Georgia" w:hAnsi="Georgia" w:cs="Arial"/>
                <w:color w:val="000000"/>
                <w:sz w:val="20"/>
                <w:szCs w:val="20"/>
              </w:rPr>
              <w:t>Smokefree</w:t>
            </w:r>
            <w:proofErr w:type="spellEnd"/>
            <w:r w:rsidRPr="00F918BB">
              <w:rPr>
                <w:rFonts w:ascii="Georgia" w:hAnsi="Georgia" w:cs="Arial"/>
                <w:color w:val="000000"/>
                <w:sz w:val="20"/>
                <w:szCs w:val="20"/>
              </w:rPr>
              <w:t xml:space="preserve"> homes promotion on point c of Action 6: this is inadequate and we recommend a comprehensive tobacco control response to both the private, public and online environments of children and ways that tobacco is still being normalised within them.</w:t>
            </w:r>
          </w:p>
          <w:p w:rsidR="0012328A" w:rsidRPr="00F918BB" w:rsidRDefault="0012328A" w:rsidP="0098623F">
            <w:pPr>
              <w:pStyle w:val="NormalWeb"/>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We support action 8, to develop and implement a health outcome focused framework, so long as it emphasises measures to reduce supply and demand for tobacco through adequately funded health promotion and tobacco control advocacy.</w:t>
            </w:r>
          </w:p>
          <w:p w:rsidR="0012328A" w:rsidRPr="00F918BB" w:rsidRDefault="0012328A" w:rsidP="0098623F">
            <w:pPr>
              <w:rPr>
                <w:rFonts w:ascii="Trebuchet MS" w:hAnsi="Trebuchet MS"/>
              </w:rPr>
            </w:pPr>
          </w:p>
          <w:p w:rsidR="0012328A" w:rsidRPr="00F918BB" w:rsidRDefault="0012328A" w:rsidP="0098623F">
            <w:r w:rsidRPr="00F918BB">
              <w:t xml:space="preserve">2) We cannot see ourselves in this document – save for the disparity statements which talk about Maori inequalities. Consider sharing our innovations and evidence of Maori health gains. </w:t>
            </w:r>
          </w:p>
          <w:p w:rsidR="0012328A" w:rsidRPr="00F918BB" w:rsidRDefault="0012328A" w:rsidP="0098623F">
            <w:r w:rsidRPr="00F918BB">
              <w:t xml:space="preserve"> </w:t>
            </w:r>
          </w:p>
          <w:p w:rsidR="0012328A" w:rsidRPr="00F918BB" w:rsidRDefault="0012328A" w:rsidP="0098623F">
            <w:r w:rsidRPr="00F918BB">
              <w:t xml:space="preserve">3) There is no proactive response to improving Maori health. Draw upon and recognise traditional Maori wisdom and frameworks as valued as part of the body of knowledge of wellness in </w:t>
            </w:r>
            <w:proofErr w:type="spellStart"/>
            <w:proofErr w:type="gramStart"/>
            <w:r w:rsidRPr="00F918BB">
              <w:t>Aotearoa</w:t>
            </w:r>
            <w:proofErr w:type="spellEnd"/>
            <w:r w:rsidRPr="00F918BB">
              <w:t xml:space="preserve">  NZ</w:t>
            </w:r>
            <w:proofErr w:type="gramEnd"/>
            <w:r w:rsidRPr="00F918BB">
              <w:t xml:space="preserve">. </w:t>
            </w:r>
          </w:p>
          <w:p w:rsidR="0012328A" w:rsidRPr="00F918BB" w:rsidRDefault="0012328A" w:rsidP="0098623F">
            <w:r w:rsidRPr="00F918BB">
              <w:t xml:space="preserve"> </w:t>
            </w:r>
          </w:p>
          <w:p w:rsidR="0012328A" w:rsidRPr="00F918BB" w:rsidRDefault="0012328A" w:rsidP="0098623F">
            <w:r w:rsidRPr="00F918BB">
              <w:t xml:space="preserve"> </w:t>
            </w:r>
          </w:p>
        </w:tc>
      </w:tr>
    </w:tbl>
    <w:p w:rsidR="0012328A" w:rsidRPr="00F918BB" w:rsidRDefault="0012328A" w:rsidP="0012328A"/>
    <w:p w:rsidR="0012328A" w:rsidRPr="00F918BB" w:rsidRDefault="0012328A" w:rsidP="0012328A">
      <w:pPr>
        <w:rPr>
          <w:sz w:val="28"/>
          <w:szCs w:val="28"/>
        </w:rPr>
      </w:pPr>
    </w:p>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410</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Teresa Taylor</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
        </w:tc>
      </w:tr>
    </w:tbl>
    <w:p w:rsidR="0012328A" w:rsidRPr="00F918BB" w:rsidRDefault="0012328A" w:rsidP="0012328A">
      <w:pPr>
        <w:pStyle w:val="Title"/>
        <w:ind w:right="-426"/>
        <w:rPr>
          <w:sz w:val="32"/>
          <w:szCs w:val="32"/>
        </w:rPr>
      </w:pPr>
      <w:r w:rsidRPr="00F918BB">
        <w:rPr>
          <w:sz w:val="32"/>
          <w:szCs w:val="32"/>
        </w:rPr>
        <w:t xml:space="preserve">Submission in response to the draft update of the New Zealand Health Strategy Consultation </w:t>
      </w:r>
    </w:p>
    <w:p w:rsidR="0012328A" w:rsidRPr="00F918BB" w:rsidRDefault="0012328A" w:rsidP="0012328A">
      <w:pPr>
        <w:pStyle w:val="Title"/>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r w:rsidRPr="00F918BB">
              <w:rPr>
                <w:rFonts w:cs="Arial"/>
                <w:sz w:val="18"/>
                <w:szCs w:val="18"/>
              </w:rPr>
              <w:t>Teresa Taylor</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 xml:space="preserve"> </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t>√</w:t>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rPr>
        <w:t>√</w:t>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t>√</w:t>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sz w:val="28"/>
          <w:szCs w:val="28"/>
        </w:rPr>
        <w:t xml:space="preserve"> </w:t>
      </w:r>
      <w:r w:rsidRPr="00F918BB">
        <w:rPr>
          <w:rFonts w:cs="Arial"/>
        </w:rPr>
        <w:t xml:space="preserve">Other </w:t>
      </w:r>
      <w:r w:rsidRPr="00F918BB">
        <w:rPr>
          <w:rFonts w:cs="Arial"/>
          <w:i/>
          <w:iCs/>
          <w:sz w:val="18"/>
        </w:rPr>
        <w:t>(please specify)</w:t>
      </w:r>
      <w:r w:rsidRPr="00F918BB">
        <w:rPr>
          <w:rFonts w:cs="Arial"/>
          <w:iCs/>
        </w:rPr>
        <w:t xml:space="preserve">: </w:t>
      </w:r>
    </w:p>
    <w:p w:rsidR="0012328A" w:rsidRPr="00F918BB" w:rsidRDefault="0012328A" w:rsidP="0012328A"/>
    <w:p w:rsidR="0012328A" w:rsidRPr="00F918BB" w:rsidRDefault="0012328A" w:rsidP="0012328A">
      <w:r w:rsidRPr="00F918BB">
        <w:br w:type="page"/>
      </w:r>
    </w:p>
    <w:p w:rsidR="0012328A" w:rsidRPr="00F918BB" w:rsidRDefault="0012328A" w:rsidP="0012328A">
      <w:pPr>
        <w:pStyle w:val="Heading2"/>
      </w:pPr>
      <w:r w:rsidRPr="00F918BB">
        <w:lastRenderedPageBreak/>
        <w:t>Consultation questions</w:t>
      </w:r>
    </w:p>
    <w:p w:rsidR="0012328A" w:rsidRPr="00F918BB" w:rsidRDefault="0012328A" w:rsidP="0012328A">
      <w:pPr>
        <w:rPr>
          <w:rFonts w:eastAsia="Calibri"/>
        </w:rPr>
      </w:pPr>
      <w:r w:rsidRPr="00F918BB">
        <w:rPr>
          <w:rFonts w:eastAsia="Calibr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Calibr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rPr>
                <w:b/>
              </w:rPr>
            </w:pPr>
            <w:r w:rsidRPr="00F918BB">
              <w:rPr>
                <w:b/>
              </w:rPr>
              <w:t xml:space="preserve">1) Add the challenge of real and meaningful </w:t>
            </w:r>
            <w:proofErr w:type="spellStart"/>
            <w:r w:rsidRPr="00F918BB">
              <w:rPr>
                <w:b/>
              </w:rPr>
              <w:t>actioning</w:t>
            </w:r>
            <w:proofErr w:type="spellEnd"/>
            <w:r w:rsidRPr="00F918BB">
              <w:rPr>
                <w:b/>
              </w:rPr>
              <w:t xml:space="preserve">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Health system.</w:t>
            </w:r>
          </w:p>
          <w:p w:rsidR="0012328A" w:rsidRPr="00F918BB" w:rsidRDefault="0012328A" w:rsidP="0098623F">
            <w:pPr>
              <w:rPr>
                <w:b/>
              </w:rPr>
            </w:pPr>
          </w:p>
          <w:p w:rsidR="0012328A" w:rsidRPr="00F918BB" w:rsidRDefault="0012328A" w:rsidP="0098623F">
            <w:r w:rsidRPr="00F918BB">
              <w:t xml:space="preserve">Currently the different relationships and mechanisms in place to action </w:t>
            </w:r>
            <w:proofErr w:type="spellStart"/>
            <w:r w:rsidRPr="00F918BB">
              <w:t>Te</w:t>
            </w:r>
            <w:proofErr w:type="spellEnd"/>
            <w:r w:rsidRPr="00F918BB">
              <w:t xml:space="preserve"> </w:t>
            </w:r>
            <w:proofErr w:type="spellStart"/>
            <w:r w:rsidRPr="00F918BB">
              <w:t>Tiriti</w:t>
            </w:r>
            <w:proofErr w:type="spellEnd"/>
            <w:r w:rsidRPr="00F918BB">
              <w:t xml:space="preserve"> in the NZ health system are variable in their effectiveness. </w:t>
            </w:r>
          </w:p>
          <w:p w:rsidR="0012328A" w:rsidRPr="00F918BB" w:rsidRDefault="0012328A" w:rsidP="0098623F">
            <w:pPr>
              <w:rPr>
                <w:b/>
              </w:rPr>
            </w:pPr>
          </w:p>
          <w:p w:rsidR="0012328A" w:rsidRPr="00F918BB" w:rsidRDefault="0012328A" w:rsidP="0098623F">
            <w:r w:rsidRPr="00F918BB">
              <w:t xml:space="preserve">As </w:t>
            </w:r>
            <w:proofErr w:type="spellStart"/>
            <w:r w:rsidRPr="00F918BB">
              <w:t>tangata</w:t>
            </w:r>
            <w:proofErr w:type="spellEnd"/>
            <w:r w:rsidRPr="00F918BB">
              <w:t xml:space="preserve"> whenua we acknowledge the whole </w:t>
            </w:r>
            <w:proofErr w:type="spellStart"/>
            <w:r w:rsidRPr="00F918BB">
              <w:t>Tiriti</w:t>
            </w:r>
            <w:proofErr w:type="spellEnd"/>
            <w:r w:rsidRPr="00F918BB">
              <w:t xml:space="preserve"> document and emphasise the First </w:t>
            </w:r>
            <w:proofErr w:type="spellStart"/>
            <w:r w:rsidRPr="00F918BB">
              <w:t>Tiriti</w:t>
            </w:r>
            <w:proofErr w:type="spellEnd"/>
            <w:r w:rsidRPr="00F918BB">
              <w:t xml:space="preserve"> in </w:t>
            </w:r>
            <w:proofErr w:type="spellStart"/>
            <w:r w:rsidRPr="00F918BB">
              <w:t>te</w:t>
            </w:r>
            <w:proofErr w:type="spellEnd"/>
            <w:r w:rsidRPr="00F918BB">
              <w:t xml:space="preserve"> reo Maori – preamble and all articles. </w:t>
            </w:r>
          </w:p>
          <w:p w:rsidR="0012328A" w:rsidRPr="00F918BB" w:rsidRDefault="0012328A" w:rsidP="0098623F"/>
          <w:p w:rsidR="0012328A" w:rsidRPr="00F918BB" w:rsidRDefault="0012328A" w:rsidP="0098623F">
            <w:r w:rsidRPr="00F918BB">
              <w:t xml:space="preserve">However we are aware that the Crown does not at this time acknowledge or entertain conversation and exchange on the basis of the full TOW instead has substituted the Principles of the Treaty. As such we will base this submission on the full </w:t>
            </w:r>
            <w:proofErr w:type="spellStart"/>
            <w:r w:rsidRPr="00F918BB">
              <w:t>Tiriti</w:t>
            </w:r>
            <w:proofErr w:type="spellEnd"/>
            <w:r w:rsidRPr="00F918BB">
              <w:t xml:space="preserve"> but converse with the MOH using the principles of </w:t>
            </w:r>
            <w:proofErr w:type="spellStart"/>
            <w:r w:rsidRPr="00F918BB">
              <w:t>Te</w:t>
            </w:r>
            <w:proofErr w:type="spellEnd"/>
            <w:r w:rsidRPr="00F918BB">
              <w:t xml:space="preserve"> </w:t>
            </w:r>
            <w:proofErr w:type="spellStart"/>
            <w:r w:rsidRPr="00F918BB">
              <w:t>Tiriti</w:t>
            </w:r>
            <w:proofErr w:type="spellEnd"/>
            <w:r w:rsidRPr="00F918BB">
              <w:t xml:space="preserve">. </w:t>
            </w:r>
          </w:p>
          <w:p w:rsidR="0012328A" w:rsidRPr="00F918BB" w:rsidRDefault="0012328A" w:rsidP="0098623F"/>
          <w:p w:rsidR="0012328A" w:rsidRPr="00F918BB" w:rsidRDefault="0012328A" w:rsidP="0098623F"/>
          <w:p w:rsidR="0012328A" w:rsidRPr="00F918BB" w:rsidRDefault="0012328A" w:rsidP="0098623F">
            <w:pPr>
              <w:rPr>
                <w:b/>
              </w:rPr>
            </w:pPr>
            <w:r w:rsidRPr="00F918BB">
              <w:rPr>
                <w:b/>
              </w:rPr>
              <w:t xml:space="preserve">2) Demonstrate your acknowledgement of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from start to finish within document. </w:t>
            </w:r>
          </w:p>
          <w:p w:rsidR="0012328A" w:rsidRPr="00F918BB" w:rsidRDefault="0012328A" w:rsidP="0098623F"/>
          <w:p w:rsidR="0012328A" w:rsidRPr="00F918BB" w:rsidRDefault="0012328A" w:rsidP="0098623F">
            <w:r w:rsidRPr="00F918BB">
              <w:t xml:space="preserve">This requires that every section and strategy of the document is explicit in providing the </w:t>
            </w:r>
            <w:proofErr w:type="spellStart"/>
            <w:r w:rsidRPr="00F918BB">
              <w:t>tangata</w:t>
            </w:r>
            <w:proofErr w:type="spellEnd"/>
            <w:r w:rsidRPr="00F918BB">
              <w:t xml:space="preserve"> whenua viewpoints and themes. This includes specific </w:t>
            </w:r>
            <w:proofErr w:type="spellStart"/>
            <w:r w:rsidRPr="00F918BB">
              <w:t>tangata</w:t>
            </w:r>
            <w:proofErr w:type="spellEnd"/>
            <w:r w:rsidRPr="00F918BB">
              <w:t xml:space="preserve"> whenua actions and strong alignment with He Korowai </w:t>
            </w:r>
            <w:proofErr w:type="spellStart"/>
            <w:r w:rsidRPr="00F918BB">
              <w:t>Oranga</w:t>
            </w:r>
            <w:proofErr w:type="spellEnd"/>
            <w:r w:rsidRPr="00F918BB">
              <w:t xml:space="preserve">. </w:t>
            </w:r>
          </w:p>
          <w:p w:rsidR="0012328A" w:rsidRPr="00F918BB" w:rsidRDefault="0012328A" w:rsidP="0098623F"/>
          <w:p w:rsidR="0012328A" w:rsidRPr="00F918BB" w:rsidRDefault="0012328A" w:rsidP="0098623F">
            <w:pPr>
              <w:rPr>
                <w:b/>
              </w:rPr>
            </w:pPr>
            <w:r w:rsidRPr="00F918BB">
              <w:rPr>
                <w:b/>
              </w:rPr>
              <w:t xml:space="preserve">3) Refer to </w:t>
            </w:r>
            <w:proofErr w:type="spellStart"/>
            <w:r w:rsidRPr="00F918BB">
              <w:rPr>
                <w:b/>
              </w:rPr>
              <w:t>M</w:t>
            </w:r>
            <w:r w:rsidRPr="00F918BB">
              <w:rPr>
                <w:rFonts w:ascii="Arial" w:hAnsi="Arial" w:cs="Arial"/>
                <w:b/>
              </w:rPr>
              <w:t>ä</w:t>
            </w:r>
            <w:r w:rsidRPr="00F918BB">
              <w:rPr>
                <w:b/>
              </w:rPr>
              <w:t>ori</w:t>
            </w:r>
            <w:proofErr w:type="spellEnd"/>
            <w:r w:rsidRPr="00F918BB">
              <w:rPr>
                <w:b/>
              </w:rPr>
              <w:t xml:space="preserve"> as </w:t>
            </w:r>
            <w:proofErr w:type="spellStart"/>
            <w:r w:rsidRPr="00F918BB">
              <w:rPr>
                <w:b/>
              </w:rPr>
              <w:t>tangata</w:t>
            </w:r>
            <w:proofErr w:type="spellEnd"/>
            <w:r w:rsidRPr="00F918BB">
              <w:rPr>
                <w:b/>
              </w:rPr>
              <w:t xml:space="preserve"> whenua within the document. </w:t>
            </w:r>
          </w:p>
          <w:p w:rsidR="0012328A" w:rsidRPr="00F918BB" w:rsidRDefault="0012328A" w:rsidP="0098623F"/>
          <w:p w:rsidR="0012328A" w:rsidRPr="00F918BB" w:rsidRDefault="0012328A" w:rsidP="0098623F">
            <w:r w:rsidRPr="00F918BB">
              <w:t xml:space="preserve">We are ethnically </w:t>
            </w:r>
            <w:proofErr w:type="spellStart"/>
            <w:r w:rsidRPr="00F918BB">
              <w:t>M</w:t>
            </w:r>
            <w:r w:rsidRPr="00F918BB">
              <w:rPr>
                <w:rFonts w:ascii="Arial" w:hAnsi="Arial" w:cs="Arial"/>
              </w:rPr>
              <w:t>ä</w:t>
            </w:r>
            <w:r w:rsidRPr="00F918BB">
              <w:t>ori</w:t>
            </w:r>
            <w:proofErr w:type="spellEnd"/>
            <w:r w:rsidRPr="00F918BB">
              <w:t xml:space="preserve"> and from our world view we are </w:t>
            </w:r>
            <w:proofErr w:type="spellStart"/>
            <w:r w:rsidRPr="00F918BB">
              <w:rPr>
                <w:b/>
              </w:rPr>
              <w:t>tangata</w:t>
            </w:r>
            <w:proofErr w:type="spellEnd"/>
            <w:r w:rsidRPr="00F918BB">
              <w:rPr>
                <w:b/>
              </w:rPr>
              <w:t xml:space="preserve"> whenua</w:t>
            </w:r>
            <w:r w:rsidRPr="00F918BB">
              <w:t xml:space="preserve">. This recognises our unique position as the indigenous people of </w:t>
            </w:r>
            <w:proofErr w:type="spellStart"/>
            <w:r w:rsidRPr="00F918BB">
              <w:t>Aotearoa</w:t>
            </w:r>
            <w:proofErr w:type="spellEnd"/>
            <w:r w:rsidRPr="00F918BB">
              <w:t xml:space="preserve"> New Zealand and the partner to </w:t>
            </w:r>
            <w:proofErr w:type="spellStart"/>
            <w:r w:rsidRPr="00F918BB">
              <w:t>Te</w:t>
            </w:r>
            <w:proofErr w:type="spellEnd"/>
            <w:r w:rsidRPr="00F918BB">
              <w:t xml:space="preserve"> </w:t>
            </w:r>
            <w:proofErr w:type="spellStart"/>
            <w:r w:rsidRPr="00F918BB">
              <w:t>Tiriti</w:t>
            </w:r>
            <w:proofErr w:type="spellEnd"/>
            <w:r w:rsidRPr="00F918BB">
              <w:t>.</w:t>
            </w:r>
          </w:p>
          <w:p w:rsidR="0012328A" w:rsidRPr="00F918BB" w:rsidRDefault="0012328A" w:rsidP="0098623F"/>
          <w:p w:rsidR="0012328A" w:rsidRPr="00F918BB" w:rsidRDefault="0012328A" w:rsidP="0098623F">
            <w:r w:rsidRPr="00F918BB">
              <w:t xml:space="preserve">This document should not replace He Korowai </w:t>
            </w:r>
            <w:proofErr w:type="spellStart"/>
            <w:r w:rsidRPr="00F918BB">
              <w:t>oranga</w:t>
            </w:r>
            <w:proofErr w:type="spellEnd"/>
            <w:r w:rsidRPr="00F918BB">
              <w:t xml:space="preserve"> but should aim to improve the conditions within the NZ health Sector so that He Korowai </w:t>
            </w:r>
            <w:proofErr w:type="spellStart"/>
            <w:r w:rsidRPr="00F918BB">
              <w:t>Oranga</w:t>
            </w:r>
            <w:proofErr w:type="spellEnd"/>
            <w:r w:rsidRPr="00F918BB">
              <w:t xml:space="preserve"> can be implemented effectively.</w:t>
            </w:r>
          </w:p>
        </w:tc>
      </w:tr>
    </w:tbl>
    <w:p w:rsidR="0012328A" w:rsidRPr="00F918BB" w:rsidRDefault="0012328A" w:rsidP="0012328A">
      <w:pPr>
        <w:pStyle w:val="Heading3"/>
      </w:pPr>
    </w:p>
    <w:p w:rsidR="0012328A" w:rsidRPr="00F918BB" w:rsidRDefault="0012328A" w:rsidP="0012328A">
      <w:pPr>
        <w:pStyle w:val="Heading3"/>
      </w:pPr>
    </w:p>
    <w:p w:rsidR="0012328A" w:rsidRPr="00F918BB" w:rsidRDefault="0012328A" w:rsidP="0012328A">
      <w:pPr>
        <w:pStyle w:val="Heading3"/>
      </w:pPr>
      <w:r w:rsidRPr="00F918BB">
        <w:t>The future we want</w:t>
      </w:r>
    </w:p>
    <w:p w:rsidR="0012328A" w:rsidRPr="00F918BB" w:rsidRDefault="0012328A" w:rsidP="0012328A">
      <w:pPr>
        <w:rPr>
          <w:rFonts w:eastAsia="Calibri"/>
        </w:rPr>
      </w:pPr>
      <w:r w:rsidRPr="00F918BB">
        <w:rPr>
          <w:rFonts w:eastAsia="Calibri"/>
        </w:rPr>
        <w:t>The statement on page 8 of I. Future Direction seeks to capture the future we want for our health system:</w:t>
      </w:r>
    </w:p>
    <w:p w:rsidR="0012328A" w:rsidRPr="00F918BB" w:rsidRDefault="0012328A" w:rsidP="0012328A">
      <w:pPr>
        <w:pStyle w:val="Quote"/>
        <w:rPr>
          <w:rFonts w:eastAsia="Calibri"/>
          <w:lang w:eastAsia="en-US"/>
        </w:rPr>
      </w:pPr>
      <w:r w:rsidRPr="00F918BB">
        <w:rPr>
          <w:rFonts w:eastAsia="Calibri"/>
          <w:lang w:eastAsia="en-US"/>
        </w:rPr>
        <w:t xml:space="preserve">So that </w:t>
      </w:r>
      <w:r w:rsidRPr="00F918BB">
        <w:rPr>
          <w:rFonts w:eastAsia="Calibri"/>
          <w:b/>
          <w:sz w:val="22"/>
          <w:lang w:eastAsia="en-US"/>
        </w:rPr>
        <w:t>all</w:t>
      </w:r>
      <w:r w:rsidRPr="00F918BB">
        <w:rPr>
          <w:rFonts w:eastAsia="Calibri"/>
          <w:lang w:eastAsia="en-US"/>
        </w:rPr>
        <w:t xml:space="preserve"> New Zealanders </w:t>
      </w:r>
      <w:r w:rsidRPr="00F918BB">
        <w:rPr>
          <w:rFonts w:eastAsia="Calibri"/>
          <w:b/>
          <w:sz w:val="22"/>
          <w:lang w:eastAsia="en-US"/>
        </w:rPr>
        <w:t>live well, stay well, get well</w:t>
      </w:r>
      <w:r w:rsidRPr="00F918BB">
        <w:rPr>
          <w:rFonts w:eastAsia="Calibri"/>
          <w:lang w:eastAsia="en-US"/>
        </w:rPr>
        <w:t xml:space="preserve">, we will be </w:t>
      </w:r>
      <w:r w:rsidRPr="00F918BB">
        <w:rPr>
          <w:rFonts w:eastAsia="Calibri"/>
          <w:b/>
          <w:sz w:val="22"/>
          <w:lang w:eastAsia="en-US"/>
        </w:rPr>
        <w:t>people-powered</w:t>
      </w:r>
      <w:r w:rsidRPr="00F918BB">
        <w:rPr>
          <w:rFonts w:eastAsia="Calibri"/>
          <w:lang w:eastAsia="en-US"/>
        </w:rPr>
        <w:t xml:space="preserve">, providing services </w:t>
      </w:r>
      <w:r w:rsidRPr="00F918BB">
        <w:rPr>
          <w:rFonts w:eastAsia="Calibri"/>
          <w:b/>
          <w:sz w:val="22"/>
          <w:lang w:eastAsia="en-US"/>
        </w:rPr>
        <w:t>closer to home</w:t>
      </w:r>
      <w:r w:rsidRPr="00F918BB">
        <w:rPr>
          <w:rFonts w:eastAsia="Calibri"/>
          <w:lang w:eastAsia="en-US"/>
        </w:rPr>
        <w:t xml:space="preserve">, designed for </w:t>
      </w:r>
      <w:r w:rsidRPr="00F918BB">
        <w:rPr>
          <w:rFonts w:eastAsia="Calibri"/>
          <w:b/>
          <w:sz w:val="22"/>
          <w:lang w:eastAsia="en-US"/>
        </w:rPr>
        <w:t>value and high performance</w:t>
      </w:r>
      <w:r w:rsidRPr="00F918BB">
        <w:rPr>
          <w:rFonts w:eastAsia="Calibri"/>
          <w:lang w:eastAsia="en-US"/>
        </w:rPr>
        <w:t xml:space="preserve">, and working as </w:t>
      </w:r>
      <w:r w:rsidRPr="00F918BB">
        <w:rPr>
          <w:rFonts w:eastAsia="Calibri"/>
          <w:b/>
          <w:sz w:val="22"/>
          <w:lang w:eastAsia="en-US"/>
        </w:rPr>
        <w:t>one team</w:t>
      </w:r>
      <w:r w:rsidRPr="00F918BB">
        <w:rPr>
          <w:rFonts w:eastAsia="Calibri"/>
          <w:lang w:eastAsia="en-US"/>
        </w:rPr>
        <w:t xml:space="preserve"> in a </w:t>
      </w:r>
      <w:r w:rsidRPr="00F918BB">
        <w:rPr>
          <w:rFonts w:eastAsia="Calibri"/>
          <w:b/>
          <w:sz w:val="22"/>
          <w:lang w:eastAsia="en-US"/>
        </w:rPr>
        <w:t>smart system</w:t>
      </w:r>
      <w:r w:rsidRPr="00F918BB">
        <w:rPr>
          <w:rFonts w:eastAsia="Calibri"/>
          <w:lang w:eastAsia="en-US"/>
        </w:rPr>
        <w:t>.</w:t>
      </w:r>
    </w:p>
    <w:p w:rsidR="0012328A" w:rsidRPr="00F918BB" w:rsidRDefault="0012328A" w:rsidP="0012328A">
      <w:pPr>
        <w:rPr>
          <w:rFonts w:eastAsia="Calibri"/>
        </w:rPr>
      </w:pPr>
    </w:p>
    <w:p w:rsidR="0012328A" w:rsidRPr="00F918BB" w:rsidRDefault="0012328A" w:rsidP="0012328A">
      <w:pPr>
        <w:spacing w:after="120"/>
        <w:ind w:left="567" w:hanging="567"/>
      </w:pPr>
      <w:r w:rsidRPr="00F918BB">
        <w:lastRenderedPageBreak/>
        <w:t>2.</w:t>
      </w:r>
      <w:r w:rsidRPr="00F918BB">
        <w:tab/>
        <w:t>Does the statement capture what you want from New Zealand’s health system? What would you change or suggest instead?</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pPr>
              <w:pStyle w:val="TableText"/>
              <w:rPr>
                <w:b/>
              </w:rPr>
            </w:pP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as the founding document of </w:t>
            </w:r>
            <w:proofErr w:type="spellStart"/>
            <w:r w:rsidRPr="00F918BB">
              <w:rPr>
                <w:b/>
              </w:rPr>
              <w:t>Aotearoa</w:t>
            </w:r>
            <w:proofErr w:type="spellEnd"/>
            <w:r w:rsidRPr="00F918BB">
              <w:rPr>
                <w:b/>
              </w:rPr>
              <w:t xml:space="preserve"> is missing</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 xml:space="preserve">The whole person is missing from this direction </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The whanau is missing from the direction and from the whole document</w:t>
            </w:r>
          </w:p>
          <w:p w:rsidR="0012328A" w:rsidRPr="00F918BB" w:rsidRDefault="0012328A" w:rsidP="0098623F">
            <w:pPr>
              <w:pStyle w:val="TableText"/>
              <w:rPr>
                <w:b/>
              </w:rPr>
            </w:pPr>
          </w:p>
          <w:p w:rsidR="0012328A" w:rsidRPr="00F918BB" w:rsidRDefault="0012328A" w:rsidP="0098623F">
            <w:pPr>
              <w:pStyle w:val="TableText"/>
              <w:rPr>
                <w:b/>
              </w:rPr>
            </w:pPr>
            <w:r w:rsidRPr="00F918BB">
              <w:rPr>
                <w:b/>
              </w:rPr>
              <w:t>Life Course approach is needed so that all of the attention is not on older people with little flow of resources to young people and prevention.</w:t>
            </w:r>
          </w:p>
          <w:p w:rsidR="0012328A" w:rsidRPr="00F918BB" w:rsidRDefault="0012328A" w:rsidP="0098623F">
            <w:pPr>
              <w:pStyle w:val="TableText"/>
            </w:pPr>
          </w:p>
        </w:tc>
      </w:tr>
    </w:tbl>
    <w:p w:rsidR="0012328A" w:rsidRPr="00F918BB" w:rsidRDefault="0012328A" w:rsidP="0012328A"/>
    <w:p w:rsidR="0012328A" w:rsidRPr="00F918BB" w:rsidRDefault="0012328A" w:rsidP="0012328A">
      <w:pPr>
        <w:rPr>
          <w:rFonts w:eastAsia="Calibri"/>
        </w:rPr>
      </w:pPr>
      <w:r w:rsidRPr="00F918BB">
        <w:rPr>
          <w:rFonts w:eastAsia="Calibr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Calibr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559"/>
        </w:trPr>
        <w:tc>
          <w:tcPr>
            <w:tcW w:w="8505" w:type="dxa"/>
          </w:tcPr>
          <w:p w:rsidR="0012328A" w:rsidRPr="00F918BB" w:rsidRDefault="0012328A" w:rsidP="0098623F">
            <w:r w:rsidRPr="00F918BB">
              <w:t xml:space="preserve">On reading the updated version of the strategy, we notice that the </w:t>
            </w:r>
            <w:proofErr w:type="spellStart"/>
            <w:r w:rsidRPr="00F918BB">
              <w:t>Tiriti</w:t>
            </w:r>
            <w:proofErr w:type="spellEnd"/>
            <w:r w:rsidRPr="00F918BB">
              <w:t xml:space="preserve"> principle has dropped from first to nearly last in the list of principles. This strongly signals a reduced priority that the Ministry of Health has for </w:t>
            </w:r>
            <w:proofErr w:type="spellStart"/>
            <w:r w:rsidRPr="00F918BB">
              <w:t>Te</w:t>
            </w:r>
            <w:proofErr w:type="spellEnd"/>
            <w:r w:rsidRPr="00F918BB">
              <w:t xml:space="preserve"> </w:t>
            </w:r>
            <w:proofErr w:type="spellStart"/>
            <w:r w:rsidRPr="00F918BB">
              <w:t>Tiriti</w:t>
            </w:r>
            <w:proofErr w:type="spellEnd"/>
            <w:r w:rsidRPr="00F918BB">
              <w:t xml:space="preserve"> and its special relationship with </w:t>
            </w:r>
            <w:proofErr w:type="spellStart"/>
            <w:r w:rsidRPr="00F918BB">
              <w:t>tangata</w:t>
            </w:r>
            <w:proofErr w:type="spellEnd"/>
            <w:r w:rsidRPr="00F918BB">
              <w:t xml:space="preserve"> whenua. </w:t>
            </w:r>
          </w:p>
          <w:p w:rsidR="0012328A" w:rsidRPr="00F918BB" w:rsidRDefault="0012328A" w:rsidP="0098623F"/>
          <w:p w:rsidR="0012328A" w:rsidRPr="00F918BB" w:rsidRDefault="0012328A" w:rsidP="0098623F">
            <w:r w:rsidRPr="00F918BB">
              <w:t xml:space="preserve">In order to provide a more balanced document with adequate priority and meaningful engagement with </w:t>
            </w:r>
            <w:proofErr w:type="spellStart"/>
            <w:r w:rsidRPr="00F918BB">
              <w:t>Te</w:t>
            </w:r>
            <w:proofErr w:type="spellEnd"/>
            <w:r w:rsidRPr="00F918BB">
              <w:t xml:space="preserve"> </w:t>
            </w:r>
            <w:proofErr w:type="spellStart"/>
            <w:r w:rsidRPr="00F918BB">
              <w:t>Tiriti</w:t>
            </w:r>
            <w:proofErr w:type="spellEnd"/>
            <w:r w:rsidRPr="00F918BB">
              <w:t xml:space="preserve"> and </w:t>
            </w:r>
            <w:proofErr w:type="spellStart"/>
            <w:r w:rsidRPr="00F918BB">
              <w:t>tangata</w:t>
            </w:r>
            <w:proofErr w:type="spellEnd"/>
            <w:r w:rsidRPr="00F918BB">
              <w:t xml:space="preserve"> whenua we recommend:</w:t>
            </w:r>
          </w:p>
          <w:p w:rsidR="0012328A" w:rsidRPr="00F918BB" w:rsidRDefault="0012328A" w:rsidP="0098623F"/>
          <w:p w:rsidR="0012328A" w:rsidRPr="00F918BB" w:rsidRDefault="0012328A" w:rsidP="0098623F">
            <w:pPr>
              <w:pStyle w:val="ListParagraph"/>
              <w:numPr>
                <w:ilvl w:val="0"/>
                <w:numId w:val="31"/>
              </w:numPr>
              <w:spacing w:after="0" w:line="240" w:lineRule="auto"/>
              <w:rPr>
                <w:b/>
              </w:rPr>
            </w:pPr>
            <w:r w:rsidRPr="00F918BB">
              <w:rPr>
                <w:b/>
              </w:rPr>
              <w:t xml:space="preserve">Return the principle for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 its position as the first principle of the Strategy as it was in its predecessor. </w:t>
            </w:r>
          </w:p>
          <w:p w:rsidR="0012328A" w:rsidRPr="00F918BB" w:rsidRDefault="0012328A" w:rsidP="0098623F">
            <w:pPr>
              <w:rPr>
                <w:b/>
              </w:rPr>
            </w:pPr>
          </w:p>
          <w:p w:rsidR="0012328A" w:rsidRPr="00F918BB" w:rsidRDefault="0012328A" w:rsidP="0098623F">
            <w:pPr>
              <w:pStyle w:val="ListParagraph"/>
              <w:numPr>
                <w:ilvl w:val="0"/>
                <w:numId w:val="31"/>
              </w:numPr>
              <w:spacing w:after="0" w:line="240" w:lineRule="auto"/>
              <w:rPr>
                <w:b/>
              </w:rPr>
            </w:pPr>
            <w:r w:rsidRPr="00F918BB">
              <w:rPr>
                <w:b/>
              </w:rPr>
              <w:t xml:space="preserve">Change the wording of the principle referring to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to:</w:t>
            </w:r>
          </w:p>
          <w:p w:rsidR="0012328A" w:rsidRPr="00F918BB" w:rsidRDefault="0012328A" w:rsidP="0098623F"/>
          <w:p w:rsidR="0012328A" w:rsidRPr="00F918BB" w:rsidRDefault="0012328A" w:rsidP="0098623F">
            <w:pPr>
              <w:autoSpaceDE w:val="0"/>
              <w:autoSpaceDN w:val="0"/>
              <w:adjustRightInd w:val="0"/>
              <w:rPr>
                <w:b/>
                <w:i/>
              </w:rPr>
            </w:pPr>
            <w:r w:rsidRPr="00F918BB">
              <w:rPr>
                <w:b/>
                <w:i/>
              </w:rPr>
              <w:t xml:space="preserve">Acknowledge and </w:t>
            </w:r>
            <w:r w:rsidRPr="00F918BB">
              <w:rPr>
                <w:b/>
                <w:i/>
                <w:u w:val="single"/>
              </w:rPr>
              <w:t>action</w:t>
            </w:r>
            <w:r w:rsidRPr="00F918BB">
              <w:rPr>
                <w:b/>
                <w:i/>
              </w:rPr>
              <w:t xml:space="preserve"> the special relationship between </w:t>
            </w:r>
            <w:proofErr w:type="spellStart"/>
            <w:r w:rsidRPr="00F918BB">
              <w:rPr>
                <w:b/>
                <w:i/>
              </w:rPr>
              <w:t>tangata</w:t>
            </w:r>
            <w:proofErr w:type="spellEnd"/>
            <w:r w:rsidRPr="00F918BB">
              <w:rPr>
                <w:b/>
                <w:i/>
              </w:rPr>
              <w:t xml:space="preserve"> whenua and the Crown under </w:t>
            </w:r>
            <w:proofErr w:type="spellStart"/>
            <w:r w:rsidRPr="00F918BB">
              <w:rPr>
                <w:b/>
                <w:i/>
              </w:rPr>
              <w:t>Te</w:t>
            </w:r>
            <w:proofErr w:type="spellEnd"/>
            <w:r w:rsidRPr="00F918BB">
              <w:rPr>
                <w:b/>
                <w:i/>
              </w:rPr>
              <w:t xml:space="preserve"> </w:t>
            </w:r>
            <w:proofErr w:type="spellStart"/>
            <w:r w:rsidRPr="00F918BB">
              <w:rPr>
                <w:b/>
                <w:i/>
              </w:rPr>
              <w:t>Tiriti</w:t>
            </w:r>
            <w:proofErr w:type="spellEnd"/>
            <w:r w:rsidRPr="00F918BB">
              <w:rPr>
                <w:b/>
                <w:i/>
              </w:rPr>
              <w:t xml:space="preserve"> o Waitangi</w:t>
            </w:r>
          </w:p>
          <w:p w:rsidR="0012328A" w:rsidRPr="00F918BB" w:rsidRDefault="0012328A" w:rsidP="0098623F">
            <w:pPr>
              <w:autoSpaceDE w:val="0"/>
              <w:autoSpaceDN w:val="0"/>
              <w:adjustRightInd w:val="0"/>
              <w:rPr>
                <w:b/>
                <w:bCs/>
                <w:color w:val="4A8999"/>
                <w:sz w:val="26"/>
                <w:szCs w:val="26"/>
                <w:lang w:eastAsia="en-NZ"/>
              </w:rPr>
            </w:pPr>
          </w:p>
          <w:p w:rsidR="0012328A" w:rsidRPr="00F918BB" w:rsidRDefault="0012328A" w:rsidP="0098623F">
            <w:pPr>
              <w:pStyle w:val="TableText"/>
            </w:pPr>
          </w:p>
        </w:tc>
      </w:tr>
    </w:tbl>
    <w:p w:rsidR="0012328A" w:rsidRPr="00F918BB" w:rsidRDefault="0012328A" w:rsidP="0012328A">
      <w:pPr>
        <w:pStyle w:val="Heading3"/>
        <w:spacing w:before="360"/>
      </w:pPr>
      <w:r w:rsidRPr="00F918BB">
        <w:t>Five strategic themes</w:t>
      </w:r>
    </w:p>
    <w:p w:rsidR="0012328A" w:rsidRPr="00F918BB" w:rsidRDefault="0012328A" w:rsidP="0012328A">
      <w:pPr>
        <w:rPr>
          <w:rFonts w:eastAsia="Calibri"/>
        </w:rPr>
      </w:pPr>
      <w:r w:rsidRPr="00F918BB">
        <w:rPr>
          <w:rFonts w:eastAsia="Calibr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Calibr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785"/>
        </w:trPr>
        <w:tc>
          <w:tcPr>
            <w:tcW w:w="8505" w:type="dxa"/>
          </w:tcPr>
          <w:p w:rsidR="0012328A" w:rsidRPr="00F918BB" w:rsidRDefault="0012328A" w:rsidP="0098623F">
            <w:pPr>
              <w:ind w:left="720"/>
              <w:rPr>
                <w:b/>
              </w:rPr>
            </w:pPr>
          </w:p>
          <w:p w:rsidR="0012328A" w:rsidRPr="00F918BB" w:rsidRDefault="0012328A" w:rsidP="0098623F">
            <w:pPr>
              <w:numPr>
                <w:ilvl w:val="0"/>
                <w:numId w:val="30"/>
              </w:numPr>
            </w:pPr>
            <w:r w:rsidRPr="00F918BB">
              <w:rPr>
                <w:b/>
              </w:rPr>
              <w:t xml:space="preserve">Add one more Strategic theme called </w:t>
            </w:r>
            <w:proofErr w:type="spellStart"/>
            <w:r w:rsidRPr="00F918BB">
              <w:rPr>
                <w:b/>
              </w:rPr>
              <w:t>Actioning</w:t>
            </w:r>
            <w:proofErr w:type="spellEnd"/>
            <w:r w:rsidRPr="00F918BB">
              <w:rPr>
                <w:b/>
              </w:rPr>
              <w:t xml:space="preserve"> </w:t>
            </w:r>
            <w:proofErr w:type="spellStart"/>
            <w:r w:rsidRPr="00F918BB">
              <w:rPr>
                <w:b/>
              </w:rPr>
              <w:t>Te</w:t>
            </w:r>
            <w:proofErr w:type="spellEnd"/>
            <w:r w:rsidRPr="00F918BB">
              <w:rPr>
                <w:b/>
              </w:rPr>
              <w:t xml:space="preserve"> </w:t>
            </w:r>
            <w:proofErr w:type="spellStart"/>
            <w:r w:rsidRPr="00F918BB">
              <w:rPr>
                <w:b/>
              </w:rPr>
              <w:t>Tiriti</w:t>
            </w:r>
            <w:proofErr w:type="spellEnd"/>
            <w:r w:rsidRPr="00F918BB">
              <w:rPr>
                <w:b/>
              </w:rPr>
              <w:t xml:space="preserve"> in the New Zealand Health Sector.</w:t>
            </w:r>
            <w:r w:rsidRPr="00F918BB">
              <w:t xml:space="preserve"> </w:t>
            </w:r>
          </w:p>
        </w:tc>
      </w:tr>
    </w:tbl>
    <w:p w:rsidR="0012328A" w:rsidRPr="00F918BB" w:rsidRDefault="0012328A" w:rsidP="0012328A"/>
    <w:p w:rsidR="0012328A" w:rsidRPr="00F918BB" w:rsidRDefault="0012328A" w:rsidP="0012328A">
      <w:pPr>
        <w:pStyle w:val="Heading3"/>
        <w:keepNext w:val="0"/>
        <w:keepLines w:val="0"/>
        <w:spacing w:before="360"/>
      </w:pPr>
    </w:p>
    <w:p w:rsidR="0012328A" w:rsidRPr="00F918BB" w:rsidRDefault="0012328A" w:rsidP="0012328A">
      <w:pPr>
        <w:pStyle w:val="Heading3"/>
        <w:keepNext w:val="0"/>
        <w:keepLines w:val="0"/>
        <w:spacing w:before="360"/>
      </w:pPr>
      <w:r w:rsidRPr="00F918BB">
        <w:lastRenderedPageBreak/>
        <w:t>Roadmap of Actions</w:t>
      </w:r>
    </w:p>
    <w:p w:rsidR="0012328A" w:rsidRPr="00F918BB" w:rsidRDefault="0012328A" w:rsidP="0012328A">
      <w:pPr>
        <w:rPr>
          <w:rFonts w:eastAsia="Calibri"/>
        </w:rPr>
      </w:pPr>
      <w:r w:rsidRPr="00F918BB">
        <w:rPr>
          <w:rFonts w:eastAsia="Calibri"/>
        </w:rPr>
        <w:t>II. Roadmap of Actions has 20 areas for action over the next five years.</w:t>
      </w:r>
    </w:p>
    <w:p w:rsidR="0012328A" w:rsidRPr="00F918BB" w:rsidRDefault="0012328A" w:rsidP="0012328A">
      <w:pPr>
        <w:rPr>
          <w:rFonts w:eastAsia="Calibr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shd w:val="clear" w:color="auto" w:fill="FFFFFF"/>
            </w:pPr>
            <w:r w:rsidRPr="00F918BB">
              <w:t xml:space="preserve">Currently </w:t>
            </w:r>
            <w:proofErr w:type="spellStart"/>
            <w:r w:rsidRPr="00F918BB">
              <w:t>Tangata</w:t>
            </w:r>
            <w:proofErr w:type="spellEnd"/>
            <w:r w:rsidRPr="00F918BB">
              <w:t xml:space="preserve"> whenua are largely not included in this roadmap. To make the point again - his action plan should not replace He Korowai </w:t>
            </w:r>
            <w:proofErr w:type="spellStart"/>
            <w:r w:rsidRPr="00F918BB">
              <w:t>oranga</w:t>
            </w:r>
            <w:proofErr w:type="spellEnd"/>
            <w:r w:rsidRPr="00F918BB">
              <w:t xml:space="preserve"> but should provide the necessary conditions and developments so that He Korowai </w:t>
            </w:r>
            <w:proofErr w:type="spellStart"/>
            <w:r w:rsidRPr="00F918BB">
              <w:t>Oranga</w:t>
            </w:r>
            <w:proofErr w:type="spellEnd"/>
            <w:r w:rsidRPr="00F918BB">
              <w:t xml:space="preserve"> can be implemented in the New Zealand Health Sector. </w:t>
            </w:r>
          </w:p>
          <w:p w:rsidR="0012328A" w:rsidRPr="00F918BB" w:rsidRDefault="0012328A" w:rsidP="0098623F">
            <w:pPr>
              <w:shd w:val="clear" w:color="auto" w:fill="FFFFFF"/>
            </w:pPr>
          </w:p>
          <w:p w:rsidR="0012328A" w:rsidRPr="00F918BB" w:rsidRDefault="0012328A" w:rsidP="0098623F">
            <w:pPr>
              <w:pStyle w:val="ListParagraph"/>
              <w:numPr>
                <w:ilvl w:val="0"/>
                <w:numId w:val="32"/>
              </w:numPr>
              <w:spacing w:after="0" w:line="240" w:lineRule="auto"/>
              <w:rPr>
                <w:b/>
              </w:rPr>
            </w:pPr>
            <w:r w:rsidRPr="00F918BB">
              <w:rPr>
                <w:b/>
              </w:rPr>
              <w:t xml:space="preserve">Select 5 – 10 vital actions that will make the biggest difference to bringing to life </w:t>
            </w:r>
            <w:proofErr w:type="spellStart"/>
            <w:proofErr w:type="gramStart"/>
            <w:r w:rsidRPr="00F918BB">
              <w:rPr>
                <w:b/>
              </w:rPr>
              <w:t>te</w:t>
            </w:r>
            <w:proofErr w:type="spellEnd"/>
            <w:proofErr w:type="gramEnd"/>
            <w:r w:rsidRPr="00F918BB">
              <w:rPr>
                <w:b/>
              </w:rPr>
              <w:t xml:space="preserve"> </w:t>
            </w:r>
            <w:proofErr w:type="spellStart"/>
            <w:r w:rsidRPr="00F918BB">
              <w:rPr>
                <w:b/>
              </w:rPr>
              <w:t>tiriti</w:t>
            </w:r>
            <w:proofErr w:type="spellEnd"/>
            <w:r w:rsidRPr="00F918BB">
              <w:rPr>
                <w:b/>
              </w:rPr>
              <w:t xml:space="preserve"> in the health sector and make a difference to </w:t>
            </w:r>
            <w:proofErr w:type="spellStart"/>
            <w:r w:rsidRPr="00F918BB">
              <w:rPr>
                <w:b/>
              </w:rPr>
              <w:t>tangata</w:t>
            </w:r>
            <w:proofErr w:type="spellEnd"/>
            <w:r w:rsidRPr="00F918BB">
              <w:rPr>
                <w:b/>
              </w:rPr>
              <w:t xml:space="preserve"> whenua wellness. </w:t>
            </w:r>
          </w:p>
          <w:p w:rsidR="0012328A" w:rsidRPr="00F918BB" w:rsidRDefault="0012328A" w:rsidP="0098623F">
            <w:pPr>
              <w:shd w:val="clear" w:color="auto" w:fill="FFFFFF"/>
            </w:pPr>
          </w:p>
          <w:p w:rsidR="0012328A" w:rsidRPr="00F918BB" w:rsidRDefault="0012328A" w:rsidP="0098623F">
            <w:pPr>
              <w:shd w:val="clear" w:color="auto" w:fill="FFFFFF"/>
            </w:pPr>
            <w:r w:rsidRPr="00F918BB">
              <w:t>Suggestions to be included as actions</w:t>
            </w:r>
          </w:p>
          <w:p w:rsidR="0012328A" w:rsidRPr="00F918BB" w:rsidRDefault="0012328A" w:rsidP="0098623F">
            <w:pPr>
              <w:ind w:left="720"/>
              <w:rPr>
                <w:b/>
              </w:rPr>
            </w:pPr>
          </w:p>
          <w:p w:rsidR="0012328A" w:rsidRPr="00F918BB" w:rsidRDefault="0012328A" w:rsidP="0098623F">
            <w:pPr>
              <w:pStyle w:val="ListParagraph"/>
              <w:numPr>
                <w:ilvl w:val="0"/>
                <w:numId w:val="33"/>
              </w:numPr>
              <w:spacing w:after="0" w:line="240" w:lineRule="auto"/>
              <w:ind w:left="459"/>
            </w:pPr>
            <w:r w:rsidRPr="00F918BB">
              <w:t xml:space="preserve">An honest evaluation is required to ascertain how well </w:t>
            </w:r>
            <w:proofErr w:type="spellStart"/>
            <w:r w:rsidRPr="00F918BB">
              <w:t>Te</w:t>
            </w:r>
            <w:proofErr w:type="spellEnd"/>
            <w:r w:rsidRPr="00F918BB">
              <w:t xml:space="preserve"> </w:t>
            </w:r>
            <w:proofErr w:type="spellStart"/>
            <w:r w:rsidRPr="00F918BB">
              <w:t>Tiriti</w:t>
            </w:r>
            <w:proofErr w:type="spellEnd"/>
            <w:r w:rsidRPr="00F918BB">
              <w:t xml:space="preserve"> is being acknowledged and actioned in the New Zealand Health sector. Partnership, Participation and Protection of </w:t>
            </w:r>
            <w:proofErr w:type="spellStart"/>
            <w:r w:rsidRPr="00F918BB">
              <w:t>tangata</w:t>
            </w:r>
            <w:proofErr w:type="spellEnd"/>
            <w:r w:rsidRPr="00F918BB">
              <w:t xml:space="preserve"> whenua health in many areas is being eroded and diminishing. Just look at this strategy and ask yourself if this document is a true reflection of the intention of </w:t>
            </w:r>
            <w:proofErr w:type="spellStart"/>
            <w:r w:rsidRPr="00F918BB">
              <w:t>Te</w:t>
            </w:r>
            <w:proofErr w:type="spellEnd"/>
            <w:r w:rsidRPr="00F918BB">
              <w:t xml:space="preserve"> </w:t>
            </w:r>
            <w:proofErr w:type="spellStart"/>
            <w:r w:rsidRPr="00F918BB">
              <w:t>Tiriti</w:t>
            </w:r>
            <w:proofErr w:type="spellEnd"/>
            <w:r w:rsidRPr="00F918BB">
              <w:t xml:space="preserve"> o Waitangi? There are many threads to this work and much of it is sitting ready to be brought together in a single picture. Other areas may need some work.  </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Develop an investment Plan for </w:t>
            </w:r>
            <w:proofErr w:type="spellStart"/>
            <w:r w:rsidRPr="00F918BB">
              <w:t>tangata</w:t>
            </w:r>
            <w:proofErr w:type="spellEnd"/>
            <w:r w:rsidRPr="00F918BB">
              <w:t xml:space="preserve"> whenua health</w:t>
            </w:r>
          </w:p>
          <w:p w:rsidR="0012328A" w:rsidRPr="00F918BB" w:rsidRDefault="0012328A" w:rsidP="0098623F">
            <w:pPr>
              <w:shd w:val="clear" w:color="auto" w:fill="FFFFFF"/>
              <w:ind w:left="459"/>
            </w:pPr>
          </w:p>
          <w:p w:rsidR="0012328A" w:rsidRPr="00F918BB" w:rsidRDefault="0012328A" w:rsidP="0098623F">
            <w:pPr>
              <w:pStyle w:val="ListParagraph"/>
              <w:numPr>
                <w:ilvl w:val="0"/>
                <w:numId w:val="33"/>
              </w:numPr>
              <w:shd w:val="clear" w:color="auto" w:fill="FFFFFF"/>
              <w:spacing w:after="0" w:line="264" w:lineRule="auto"/>
              <w:ind w:left="459"/>
            </w:pPr>
            <w:r w:rsidRPr="00F918BB">
              <w:t xml:space="preserve">Create a regular monitoring report to measure and disseminate information on progress on </w:t>
            </w:r>
            <w:proofErr w:type="spellStart"/>
            <w:r w:rsidRPr="00F918BB">
              <w:t>actioning</w:t>
            </w:r>
            <w:proofErr w:type="spellEnd"/>
            <w:r w:rsidRPr="00F918BB">
              <w:t xml:space="preserve"> </w:t>
            </w:r>
            <w:proofErr w:type="spellStart"/>
            <w:r w:rsidRPr="00F918BB">
              <w:t>Te</w:t>
            </w:r>
            <w:proofErr w:type="spellEnd"/>
            <w:r w:rsidRPr="00F918BB">
              <w:t xml:space="preserve"> </w:t>
            </w:r>
            <w:proofErr w:type="spellStart"/>
            <w:r w:rsidRPr="00F918BB">
              <w:t>Tiriti</w:t>
            </w:r>
            <w:proofErr w:type="spellEnd"/>
            <w:r w:rsidRPr="00F918BB">
              <w:t xml:space="preserve"> in the New Zealand Health system utilising RBA and infographics that are meaningful to the sector and to </w:t>
            </w:r>
            <w:proofErr w:type="spellStart"/>
            <w:r w:rsidRPr="00F918BB">
              <w:t>tangata</w:t>
            </w:r>
            <w:proofErr w:type="spellEnd"/>
            <w:r w:rsidRPr="00F918BB">
              <w:t xml:space="preserve"> </w:t>
            </w:r>
            <w:proofErr w:type="gramStart"/>
            <w:r w:rsidRPr="00F918BB">
              <w:t>whenua .</w:t>
            </w:r>
            <w:proofErr w:type="gramEnd"/>
            <w:r w:rsidRPr="00F918BB">
              <w:t xml:space="preserve"> </w:t>
            </w:r>
          </w:p>
          <w:p w:rsidR="0012328A" w:rsidRPr="00F918BB" w:rsidRDefault="0012328A" w:rsidP="0098623F">
            <w:pPr>
              <w:shd w:val="clear" w:color="auto" w:fill="FFFFFF"/>
            </w:pPr>
          </w:p>
          <w:p w:rsidR="0012328A" w:rsidRPr="00F918BB" w:rsidRDefault="0012328A" w:rsidP="0098623F">
            <w:pPr>
              <w:shd w:val="clear" w:color="auto" w:fill="FFFFFF"/>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2328A" w:rsidRPr="00F918BB" w:rsidTr="0098623F">
        <w:trPr>
          <w:cantSplit/>
          <w:trHeight w:val="1418"/>
        </w:trPr>
        <w:tc>
          <w:tcPr>
            <w:tcW w:w="8505" w:type="dxa"/>
          </w:tcPr>
          <w:p w:rsidR="0012328A" w:rsidRPr="00F918BB" w:rsidRDefault="0012328A" w:rsidP="0098623F">
            <w:pPr>
              <w:pStyle w:val="TableText"/>
            </w:pPr>
            <w:r w:rsidRPr="00F918BB">
              <w:t xml:space="preserve">See section above to create a TOW in action report and add case studies and vignettes about the reality for </w:t>
            </w:r>
            <w:proofErr w:type="spellStart"/>
            <w:r w:rsidRPr="00F918BB">
              <w:t>tangata</w:t>
            </w:r>
            <w:proofErr w:type="spellEnd"/>
            <w:r w:rsidRPr="00F918BB">
              <w:t xml:space="preserve"> whenua. Not only </w:t>
            </w:r>
            <w:proofErr w:type="gramStart"/>
            <w:r w:rsidRPr="00F918BB">
              <w:t xml:space="preserve">the feel good stories as the reality is many </w:t>
            </w:r>
            <w:proofErr w:type="spellStart"/>
            <w:r w:rsidRPr="00F918BB">
              <w:t>tangata</w:t>
            </w:r>
            <w:proofErr w:type="spellEnd"/>
            <w:r w:rsidRPr="00F918BB">
              <w:t xml:space="preserve"> whenua have</w:t>
            </w:r>
            <w:proofErr w:type="gramEnd"/>
            <w:r w:rsidRPr="00F918BB">
              <w:t xml:space="preserve"> negative experience and outcomes. Show true leadership by being willing to learn from reality. </w:t>
            </w:r>
          </w:p>
        </w:tc>
      </w:tr>
    </w:tbl>
    <w:p w:rsidR="0012328A" w:rsidRPr="00F918BB" w:rsidRDefault="0012328A" w:rsidP="0012328A">
      <w:pPr>
        <w:pStyle w:val="Heading3"/>
      </w:pPr>
      <w:r w:rsidRPr="00F918BB">
        <w:t>Any other matters</w:t>
      </w:r>
      <w:r w:rsidR="00BD4C91" w:rsidRPr="00F918BB">
        <w:br/>
      </w:r>
    </w:p>
    <w:tbl>
      <w:tblPr>
        <w:tblpPr w:leftFromText="180" w:rightFromText="180" w:vertAnchor="text" w:horzAnchor="margin" w:tblpY="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12328A" w:rsidRPr="00F918BB" w:rsidTr="0098623F">
        <w:trPr>
          <w:cantSplit/>
          <w:trHeight w:val="1418"/>
        </w:trPr>
        <w:tc>
          <w:tcPr>
            <w:tcW w:w="9180" w:type="dxa"/>
          </w:tcPr>
          <w:p w:rsidR="0012328A" w:rsidRPr="00F918BB" w:rsidRDefault="0012328A" w:rsidP="0098623F">
            <w:r w:rsidRPr="00F918BB">
              <w:t xml:space="preserve">1) Since March 2011 the government’s commitment to making </w:t>
            </w:r>
            <w:proofErr w:type="spellStart"/>
            <w:r w:rsidRPr="00F918BB">
              <w:t>Aotearoa</w:t>
            </w:r>
            <w:proofErr w:type="spellEnd"/>
            <w:r w:rsidRPr="00F918BB">
              <w:t xml:space="preserve"> New Zealand a </w:t>
            </w:r>
            <w:proofErr w:type="spellStart"/>
            <w:r w:rsidRPr="00F918BB">
              <w:t>Smokefree</w:t>
            </w:r>
            <w:proofErr w:type="spellEnd"/>
            <w:r w:rsidRPr="00F918BB">
              <w:t xml:space="preserve"> nation by 2025 has encouraged the tobacco control sector to refocus its programme of action to rise to this challenge. This was an affirmative response to a comprehensive report of the Maori Affairs Select Committee, on the tobacco industry in </w:t>
            </w:r>
            <w:proofErr w:type="spellStart"/>
            <w:proofErr w:type="gramStart"/>
            <w:r w:rsidRPr="00F918BB">
              <w:t>Aotearoa</w:t>
            </w:r>
            <w:proofErr w:type="spellEnd"/>
            <w:r w:rsidRPr="00F918BB">
              <w:t xml:space="preserve">  New</w:t>
            </w:r>
            <w:proofErr w:type="gramEnd"/>
            <w:r w:rsidRPr="00F918BB">
              <w:t xml:space="preserve"> Zealand and the consequences of tobacco use for Maori. This report made clear that to achieve this ambitious goal, new and innovative measures were needed that would empower more smokers to break free from tobacco </w:t>
            </w:r>
            <w:r w:rsidRPr="00F918BB">
              <w:lastRenderedPageBreak/>
              <w:t>addiction. Without innovations and a targeted approach to our tobacco control programme, inequities between Maori and non-Maori New Zealanders caused by tobacco use would continue, and the &lt;5% prevalence goal of the nation would not be achieved.</w:t>
            </w:r>
          </w:p>
          <w:p w:rsidR="0012328A" w:rsidRPr="00F918BB" w:rsidRDefault="0012328A" w:rsidP="0098623F"/>
          <w:p w:rsidR="0012328A" w:rsidRPr="00F918BB" w:rsidRDefault="0012328A" w:rsidP="0098623F">
            <w:r w:rsidRPr="00F918BB">
              <w:t xml:space="preserve">Robust modelling of prevalence rates to 2025, however, indicate that efforts to date are still not enough to achieve the </w:t>
            </w:r>
            <w:proofErr w:type="spellStart"/>
            <w:r w:rsidRPr="00F918BB">
              <w:t>Smokefree</w:t>
            </w:r>
            <w:proofErr w:type="spellEnd"/>
            <w:r w:rsidRPr="00F918BB">
              <w:t xml:space="preserve"> 2025 goal.  More must be done to de-normalise tobacco use by restricting supply and reducing visibility. We have been promised that separate tobacco control roadmap is to be developed: we consider that that biggest deficit of the draft Health Strategy is </w:t>
            </w:r>
          </w:p>
          <w:p w:rsidR="0012328A" w:rsidRPr="00F918BB" w:rsidRDefault="0012328A" w:rsidP="0098623F">
            <w:proofErr w:type="gramStart"/>
            <w:r w:rsidRPr="00F918BB">
              <w:t>that</w:t>
            </w:r>
            <w:proofErr w:type="gramEnd"/>
            <w:r w:rsidRPr="00F918BB">
              <w:t xml:space="preserve"> it fails to adequately address New Zealand’s biggest killer of Maori, tobacco.</w:t>
            </w:r>
          </w:p>
          <w:p w:rsidR="0012328A" w:rsidRPr="00F918BB" w:rsidRDefault="0012328A" w:rsidP="0098623F"/>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The environment is not adequately addressed as a determinant of health outcome in this strategy. Health promotion and advocacy needs adequate funding to:</w:t>
            </w: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expose the rogue industries within New Zealand that promote dangerous addictive products to children </w:t>
            </w:r>
          </w:p>
          <w:p w:rsidR="0012328A" w:rsidRPr="00F918BB" w:rsidRDefault="0012328A" w:rsidP="0098623F">
            <w:pPr>
              <w:pStyle w:val="NormalWeb"/>
              <w:numPr>
                <w:ilvl w:val="0"/>
                <w:numId w:val="34"/>
              </w:numPr>
              <w:tabs>
                <w:tab w:val="clear" w:pos="284"/>
                <w:tab w:val="clear" w:pos="567"/>
                <w:tab w:val="clear" w:pos="1134"/>
                <w:tab w:val="clear" w:pos="1701"/>
                <w:tab w:val="clear" w:pos="2268"/>
                <w:tab w:val="clear" w:pos="2835"/>
                <w:tab w:val="clear" w:pos="3402"/>
                <w:tab w:val="clear" w:pos="3686"/>
                <w:tab w:val="clear" w:pos="4253"/>
                <w:tab w:val="clear" w:pos="4820"/>
                <w:tab w:val="clear" w:pos="5387"/>
              </w:tabs>
              <w:rPr>
                <w:rFonts w:ascii="Georgia" w:hAnsi="Georgia" w:cs="Arial"/>
                <w:color w:val="000000"/>
                <w:sz w:val="20"/>
                <w:szCs w:val="20"/>
              </w:rPr>
            </w:pPr>
            <w:r w:rsidRPr="00F918BB">
              <w:rPr>
                <w:rFonts w:ascii="Georgia" w:hAnsi="Georgia" w:cs="Arial"/>
                <w:color w:val="000000"/>
                <w:sz w:val="20"/>
                <w:szCs w:val="20"/>
              </w:rPr>
              <w:t xml:space="preserve">build public support for a comprehensive government programme of regulatory interventions </w:t>
            </w:r>
          </w:p>
          <w:p w:rsidR="0012328A" w:rsidRPr="00F918BB" w:rsidRDefault="0012328A" w:rsidP="0098623F">
            <w:pPr>
              <w:pStyle w:val="NormalWeb"/>
              <w:ind w:left="720"/>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 xml:space="preserve">There is but one reference to </w:t>
            </w:r>
            <w:proofErr w:type="spellStart"/>
            <w:r w:rsidRPr="00F918BB">
              <w:rPr>
                <w:rFonts w:ascii="Georgia" w:hAnsi="Georgia" w:cs="Arial"/>
                <w:color w:val="000000"/>
                <w:sz w:val="20"/>
                <w:szCs w:val="20"/>
              </w:rPr>
              <w:t>Smokefree</w:t>
            </w:r>
            <w:proofErr w:type="spellEnd"/>
            <w:r w:rsidRPr="00F918BB">
              <w:rPr>
                <w:rFonts w:ascii="Georgia" w:hAnsi="Georgia" w:cs="Arial"/>
                <w:color w:val="000000"/>
                <w:sz w:val="20"/>
                <w:szCs w:val="20"/>
              </w:rPr>
              <w:t xml:space="preserve"> homes promotion on point c of Action 6: this is inadequate and we recommend a comprehensive tobacco control response to both the private, public and online environments of children and ways that tobacco is still being normalised within them.</w:t>
            </w:r>
          </w:p>
          <w:p w:rsidR="0012328A" w:rsidRPr="00F918BB" w:rsidRDefault="0012328A" w:rsidP="0098623F">
            <w:pPr>
              <w:pStyle w:val="NormalWeb"/>
              <w:rPr>
                <w:rFonts w:ascii="Georgia" w:hAnsi="Georgia" w:cs="Arial"/>
                <w:color w:val="000000"/>
                <w:sz w:val="20"/>
                <w:szCs w:val="20"/>
              </w:rPr>
            </w:pPr>
          </w:p>
          <w:p w:rsidR="0012328A" w:rsidRPr="00F918BB" w:rsidRDefault="0012328A" w:rsidP="0098623F">
            <w:pPr>
              <w:pStyle w:val="NormalWeb"/>
              <w:rPr>
                <w:rFonts w:ascii="Georgia" w:hAnsi="Georgia" w:cs="Arial"/>
                <w:color w:val="000000"/>
                <w:sz w:val="20"/>
                <w:szCs w:val="20"/>
              </w:rPr>
            </w:pPr>
            <w:r w:rsidRPr="00F918BB">
              <w:rPr>
                <w:rFonts w:ascii="Georgia" w:hAnsi="Georgia" w:cs="Arial"/>
                <w:color w:val="000000"/>
                <w:sz w:val="20"/>
                <w:szCs w:val="20"/>
              </w:rPr>
              <w:t>We support action 8, to develop and implement a health outcome focused framework, so long as it emphasises measures to reduce supply and demand for tobacco through adequately funded health promotion and tobacco control advocacy.</w:t>
            </w:r>
          </w:p>
          <w:p w:rsidR="0012328A" w:rsidRPr="00F918BB" w:rsidRDefault="0012328A" w:rsidP="0098623F">
            <w:pPr>
              <w:rPr>
                <w:rFonts w:ascii="Trebuchet MS" w:hAnsi="Trebuchet MS"/>
              </w:rPr>
            </w:pPr>
          </w:p>
          <w:p w:rsidR="0012328A" w:rsidRPr="00F918BB" w:rsidRDefault="0012328A" w:rsidP="0098623F">
            <w:r w:rsidRPr="00F918BB">
              <w:t xml:space="preserve">2) We cannot see ourselves in this document – save for the disparity statements which talk about Maori inequalities. Consider sharing our innovations and evidence of Maori health gains. </w:t>
            </w:r>
          </w:p>
          <w:p w:rsidR="0012328A" w:rsidRPr="00F918BB" w:rsidRDefault="0012328A" w:rsidP="0098623F">
            <w:r w:rsidRPr="00F918BB">
              <w:t xml:space="preserve"> </w:t>
            </w:r>
          </w:p>
          <w:p w:rsidR="0012328A" w:rsidRPr="00F918BB" w:rsidRDefault="0012328A" w:rsidP="0098623F">
            <w:r w:rsidRPr="00F918BB">
              <w:t xml:space="preserve">3) There is no proactive response to improving Maori health. Draw upon and recognise traditional Maori wisdom and frameworks as valued as part of the body of knowledge of wellness in </w:t>
            </w:r>
            <w:proofErr w:type="spellStart"/>
            <w:proofErr w:type="gramStart"/>
            <w:r w:rsidRPr="00F918BB">
              <w:t>Aotearoa</w:t>
            </w:r>
            <w:proofErr w:type="spellEnd"/>
            <w:r w:rsidRPr="00F918BB">
              <w:t xml:space="preserve">  NZ</w:t>
            </w:r>
            <w:proofErr w:type="gramEnd"/>
            <w:r w:rsidRPr="00F918BB">
              <w:t xml:space="preserve">. </w:t>
            </w:r>
          </w:p>
          <w:p w:rsidR="0012328A" w:rsidRPr="00F918BB" w:rsidRDefault="0012328A" w:rsidP="0098623F"/>
          <w:p w:rsidR="0012328A" w:rsidRPr="00F918BB" w:rsidRDefault="0012328A" w:rsidP="0098623F">
            <w:pPr>
              <w:pStyle w:val="PlainText"/>
            </w:pPr>
          </w:p>
        </w:tc>
      </w:tr>
    </w:tbl>
    <w:p w:rsidR="0012328A" w:rsidRPr="00F918BB" w:rsidRDefault="0012328A" w:rsidP="0012328A">
      <w:pPr>
        <w:rPr>
          <w:sz w:val="28"/>
          <w:szCs w:val="28"/>
        </w:rPr>
      </w:pPr>
    </w:p>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411</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C9219F" w:rsidP="0098623F">
            <w:pPr>
              <w:spacing w:line="256" w:lineRule="auto"/>
              <w:rPr>
                <w:rFonts w:ascii="Microsoft Sans Serif" w:hAnsi="Microsoft Sans Serif" w:cs="Microsoft Sans Serif"/>
              </w:rPr>
            </w:pPr>
            <w:r>
              <w:rPr>
                <w:rFonts w:cs="Calibri"/>
              </w:rPr>
              <w:t>[redacted]</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Canterbury &amp; West Coast Branch, Public Health Association</w:t>
            </w:r>
          </w:p>
        </w:tc>
      </w:tr>
    </w:tbl>
    <w:p w:rsidR="0012328A" w:rsidRPr="00F918BB" w:rsidRDefault="0012328A" w:rsidP="0012328A">
      <w:pPr>
        <w:autoSpaceDE w:val="0"/>
        <w:autoSpaceDN w:val="0"/>
        <w:adjustRightInd w:val="0"/>
        <w:rPr>
          <w:rFonts w:asciiTheme="minorHAnsi" w:eastAsiaTheme="minorHAnsi" w:hAnsiTheme="minorHAnsi" w:cs="Calibri-Bold"/>
          <w:b/>
          <w:bCs/>
        </w:rPr>
      </w:pPr>
      <w:r w:rsidRPr="00F918BB">
        <w:rPr>
          <w:rFonts w:asciiTheme="minorHAnsi" w:eastAsiaTheme="minorHAnsi" w:hAnsiTheme="minorHAnsi" w:cs="Calibri-Bold"/>
          <w:b/>
          <w:bCs/>
        </w:rPr>
        <w:t>New Zealand Health Strategy Update Consultation</w:t>
      </w:r>
    </w:p>
    <w:p w:rsidR="0012328A" w:rsidRPr="00F918BB" w:rsidRDefault="0012328A" w:rsidP="0012328A">
      <w:pPr>
        <w:autoSpaceDE w:val="0"/>
        <w:autoSpaceDN w:val="0"/>
        <w:adjustRightInd w:val="0"/>
        <w:rPr>
          <w:rFonts w:asciiTheme="minorHAnsi" w:eastAsiaTheme="minorHAnsi" w:hAnsiTheme="minorHAnsi" w:cs="Calibri"/>
        </w:rPr>
      </w:pPr>
    </w:p>
    <w:p w:rsidR="0012328A" w:rsidRPr="00F918BB" w:rsidRDefault="0012328A" w:rsidP="0012328A">
      <w:pPr>
        <w:autoSpaceDE w:val="0"/>
        <w:autoSpaceDN w:val="0"/>
        <w:adjustRightInd w:val="0"/>
        <w:rPr>
          <w:rFonts w:asciiTheme="minorHAnsi" w:eastAsiaTheme="minorHAnsi" w:hAnsiTheme="minorHAnsi" w:cs="Calibri"/>
        </w:rPr>
      </w:pPr>
      <w:r w:rsidRPr="00F918BB">
        <w:rPr>
          <w:rFonts w:asciiTheme="minorHAnsi" w:eastAsiaTheme="minorHAnsi" w:hAnsiTheme="minorHAnsi" w:cs="Calibri"/>
        </w:rPr>
        <w:t>4--‐December 2015</w:t>
      </w:r>
    </w:p>
    <w:p w:rsidR="0012328A" w:rsidRPr="00F918BB" w:rsidRDefault="0012328A" w:rsidP="0012328A">
      <w:pPr>
        <w:autoSpaceDE w:val="0"/>
        <w:autoSpaceDN w:val="0"/>
        <w:adjustRightInd w:val="0"/>
        <w:rPr>
          <w:rFonts w:asciiTheme="minorHAnsi" w:eastAsiaTheme="minorHAnsi" w:hAnsiTheme="minorHAnsi" w:cs="Calibri"/>
        </w:rPr>
      </w:pPr>
    </w:p>
    <w:p w:rsidR="0012328A" w:rsidRPr="00F918BB" w:rsidRDefault="0012328A" w:rsidP="0012328A">
      <w:pPr>
        <w:autoSpaceDE w:val="0"/>
        <w:autoSpaceDN w:val="0"/>
        <w:adjustRightInd w:val="0"/>
        <w:rPr>
          <w:rFonts w:asciiTheme="minorHAnsi" w:eastAsiaTheme="minorHAnsi" w:hAnsiTheme="minorHAnsi" w:cs="Calibri"/>
        </w:rPr>
      </w:pPr>
      <w:r w:rsidRPr="00F918BB">
        <w:rPr>
          <w:rFonts w:asciiTheme="minorHAnsi" w:eastAsiaTheme="minorHAnsi" w:hAnsiTheme="minorHAnsi" w:cs="Calibri"/>
        </w:rPr>
        <w:t>New Zealand Health Strategy Team</w:t>
      </w:r>
    </w:p>
    <w:p w:rsidR="0012328A" w:rsidRPr="00F918BB" w:rsidRDefault="0012328A" w:rsidP="0012328A">
      <w:pPr>
        <w:autoSpaceDE w:val="0"/>
        <w:autoSpaceDN w:val="0"/>
        <w:adjustRightInd w:val="0"/>
        <w:rPr>
          <w:rFonts w:asciiTheme="minorHAnsi" w:eastAsiaTheme="minorHAnsi" w:hAnsiTheme="minorHAnsi" w:cs="Calibri"/>
        </w:rPr>
      </w:pPr>
      <w:r w:rsidRPr="00F918BB">
        <w:rPr>
          <w:rFonts w:asciiTheme="minorHAnsi" w:eastAsiaTheme="minorHAnsi" w:hAnsiTheme="minorHAnsi" w:cs="Calibri"/>
        </w:rPr>
        <w:t>Ministry of Health</w:t>
      </w:r>
    </w:p>
    <w:p w:rsidR="0012328A" w:rsidRPr="00F918BB" w:rsidRDefault="0012328A" w:rsidP="0012328A">
      <w:pPr>
        <w:autoSpaceDE w:val="0"/>
        <w:autoSpaceDN w:val="0"/>
        <w:adjustRightInd w:val="0"/>
        <w:rPr>
          <w:rFonts w:asciiTheme="minorHAnsi" w:eastAsiaTheme="minorHAnsi" w:hAnsiTheme="minorHAnsi" w:cs="Calibri"/>
        </w:rPr>
      </w:pPr>
      <w:r w:rsidRPr="00F918BB">
        <w:rPr>
          <w:rFonts w:asciiTheme="minorHAnsi" w:eastAsiaTheme="minorHAnsi" w:hAnsiTheme="minorHAnsi" w:cs="Calibri"/>
        </w:rPr>
        <w:t>PO Box 5013</w:t>
      </w:r>
    </w:p>
    <w:p w:rsidR="0012328A" w:rsidRPr="00F918BB" w:rsidRDefault="0012328A" w:rsidP="0012328A">
      <w:pPr>
        <w:autoSpaceDE w:val="0"/>
        <w:autoSpaceDN w:val="0"/>
        <w:adjustRightInd w:val="0"/>
        <w:rPr>
          <w:rFonts w:asciiTheme="minorHAnsi" w:eastAsiaTheme="minorHAnsi" w:hAnsiTheme="minorHAnsi" w:cs="Calibri"/>
        </w:rPr>
      </w:pPr>
      <w:r w:rsidRPr="00F918BB">
        <w:rPr>
          <w:rFonts w:asciiTheme="minorHAnsi" w:eastAsiaTheme="minorHAnsi" w:hAnsiTheme="minorHAnsi" w:cs="Calibri"/>
        </w:rPr>
        <w:t>Wellington 6145</w:t>
      </w:r>
    </w:p>
    <w:p w:rsidR="0012328A" w:rsidRPr="00F918BB" w:rsidRDefault="0012328A" w:rsidP="0012328A">
      <w:pPr>
        <w:autoSpaceDE w:val="0"/>
        <w:autoSpaceDN w:val="0"/>
        <w:adjustRightInd w:val="0"/>
        <w:rPr>
          <w:rFonts w:asciiTheme="minorHAnsi" w:eastAsiaTheme="minorHAnsi" w:hAnsiTheme="minorHAnsi" w:cs="Calibri-Bold"/>
          <w:b/>
          <w:bCs/>
        </w:rPr>
      </w:pP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Bold"/>
          <w:b/>
          <w:bCs/>
        </w:rPr>
      </w:pPr>
      <w:r w:rsidRPr="00F918BB">
        <w:rPr>
          <w:rFonts w:asciiTheme="minorHAnsi" w:eastAsiaTheme="minorHAnsi" w:hAnsiTheme="minorHAnsi" w:cs="Calibri-Bold"/>
          <w:b/>
          <w:bCs/>
        </w:rPr>
        <w:t>New Zealand Health Strategy</w:t>
      </w: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
        </w:rPr>
      </w:pPr>
      <w:r w:rsidRPr="00F918BB">
        <w:rPr>
          <w:rFonts w:asciiTheme="minorHAnsi" w:eastAsiaTheme="minorHAnsi" w:hAnsiTheme="minorHAnsi" w:cs="Calibri"/>
        </w:rPr>
        <w:t xml:space="preserve">1. </w:t>
      </w:r>
      <w:r w:rsidRPr="00F918BB">
        <w:rPr>
          <w:rFonts w:asciiTheme="minorHAnsi" w:eastAsiaTheme="minorHAnsi" w:hAnsiTheme="minorHAnsi" w:cs="Calibri"/>
        </w:rPr>
        <w:tab/>
        <w:t>Thank you for the opportunity to make a submission on this important document.</w:t>
      </w: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Bold"/>
          <w:b/>
          <w:bCs/>
        </w:rPr>
      </w:pPr>
      <w:r w:rsidRPr="00F918BB">
        <w:rPr>
          <w:rFonts w:asciiTheme="minorHAnsi" w:eastAsiaTheme="minorHAnsi" w:hAnsiTheme="minorHAnsi" w:cs="Calibri-Bold"/>
          <w:b/>
          <w:bCs/>
        </w:rPr>
        <w:t xml:space="preserve">Who we are </w:t>
      </w: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
        </w:rPr>
      </w:pPr>
      <w:r w:rsidRPr="00F918BB">
        <w:rPr>
          <w:rFonts w:asciiTheme="minorHAnsi" w:eastAsiaTheme="minorHAnsi" w:hAnsiTheme="minorHAnsi" w:cs="Calibri"/>
        </w:rPr>
        <w:t xml:space="preserve">2. </w:t>
      </w:r>
      <w:r w:rsidRPr="00F918BB">
        <w:rPr>
          <w:rFonts w:asciiTheme="minorHAnsi" w:eastAsiaTheme="minorHAnsi" w:hAnsiTheme="minorHAnsi" w:cs="Calibri"/>
        </w:rPr>
        <w:tab/>
        <w:t>The Public Health Association of New Zealand (PHA) takes a leading role in promoting public health for all New Zealanders. The PHA operates at a national and local level as an informed, collaborative, and strong advocate for public health.</w:t>
      </w: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
        </w:rPr>
      </w:pPr>
      <w:r w:rsidRPr="00F918BB">
        <w:rPr>
          <w:rFonts w:asciiTheme="minorHAnsi" w:eastAsiaTheme="minorHAnsi" w:hAnsiTheme="minorHAnsi" w:cs="Calibri"/>
        </w:rPr>
        <w:t xml:space="preserve">3. </w:t>
      </w:r>
      <w:r w:rsidRPr="00F918BB">
        <w:rPr>
          <w:rFonts w:asciiTheme="minorHAnsi" w:eastAsiaTheme="minorHAnsi" w:hAnsiTheme="minorHAnsi" w:cs="Calibri"/>
        </w:rPr>
        <w:tab/>
        <w:t xml:space="preserve">The PHA encourages debate on health and health services, participation in formulation and evaluation of health policy, and informed, coordinated action on public health issues. </w:t>
      </w: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
        </w:rPr>
      </w:pPr>
      <w:r w:rsidRPr="00F918BB">
        <w:rPr>
          <w:rFonts w:asciiTheme="minorHAnsi" w:eastAsiaTheme="minorHAnsi" w:hAnsiTheme="minorHAnsi" w:cs="Calibri"/>
        </w:rPr>
        <w:t xml:space="preserve">4. </w:t>
      </w:r>
      <w:r w:rsidRPr="00F918BB">
        <w:rPr>
          <w:rFonts w:asciiTheme="minorHAnsi" w:eastAsiaTheme="minorHAnsi" w:hAnsiTheme="minorHAnsi" w:cs="Calibri"/>
        </w:rPr>
        <w:tab/>
        <w:t xml:space="preserve">The Canterbury and West Coast branch is a local branch of the Public Health Association of New </w:t>
      </w:r>
      <w:proofErr w:type="gramStart"/>
      <w:r w:rsidRPr="00F918BB">
        <w:rPr>
          <w:rFonts w:asciiTheme="minorHAnsi" w:eastAsiaTheme="minorHAnsi" w:hAnsiTheme="minorHAnsi" w:cs="Calibri"/>
        </w:rPr>
        <w:t>Zealand(</w:t>
      </w:r>
      <w:proofErr w:type="gramEnd"/>
      <w:r w:rsidRPr="00F918BB">
        <w:rPr>
          <w:rFonts w:asciiTheme="minorHAnsi" w:eastAsiaTheme="minorHAnsi" w:hAnsiTheme="minorHAnsi" w:cs="Calibri"/>
        </w:rPr>
        <w:t>PHA).</w:t>
      </w: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Bold"/>
          <w:b/>
          <w:bCs/>
        </w:rPr>
      </w:pPr>
      <w:r w:rsidRPr="00F918BB">
        <w:rPr>
          <w:rFonts w:asciiTheme="minorHAnsi" w:eastAsiaTheme="minorHAnsi" w:hAnsiTheme="minorHAnsi" w:cs="Calibri-Bold"/>
          <w:b/>
          <w:bCs/>
        </w:rPr>
        <w:t>Our stance – Full endorsement of PHANZ submission</w:t>
      </w:r>
    </w:p>
    <w:p w:rsidR="0012328A" w:rsidRPr="00F918BB" w:rsidRDefault="0012328A" w:rsidP="0012328A">
      <w:pPr>
        <w:autoSpaceDE w:val="0"/>
        <w:autoSpaceDN w:val="0"/>
        <w:adjustRightInd w:val="0"/>
        <w:spacing w:before="120" w:after="120"/>
        <w:ind w:left="567" w:hanging="284"/>
        <w:rPr>
          <w:rFonts w:asciiTheme="minorHAnsi" w:eastAsiaTheme="minorHAnsi" w:hAnsiTheme="minorHAnsi" w:cs="Calibri"/>
        </w:rPr>
      </w:pPr>
      <w:r w:rsidRPr="00F918BB">
        <w:rPr>
          <w:rFonts w:asciiTheme="minorHAnsi" w:eastAsiaTheme="minorHAnsi" w:hAnsiTheme="minorHAnsi" w:cs="Calibri"/>
        </w:rPr>
        <w:t xml:space="preserve">1. </w:t>
      </w:r>
      <w:r w:rsidRPr="00F918BB">
        <w:rPr>
          <w:rFonts w:asciiTheme="minorHAnsi" w:eastAsiaTheme="minorHAnsi" w:hAnsiTheme="minorHAnsi" w:cs="Calibri"/>
        </w:rPr>
        <w:tab/>
        <w:t xml:space="preserve">The Canterbury and West Coast branch of the PHA fully endorses the submission produced Public Health Association of New Zealand </w:t>
      </w:r>
      <w:proofErr w:type="spellStart"/>
      <w:r w:rsidRPr="00F918BB">
        <w:rPr>
          <w:rFonts w:asciiTheme="minorHAnsi" w:eastAsiaTheme="minorHAnsi" w:hAnsiTheme="minorHAnsi" w:cs="Calibri"/>
        </w:rPr>
        <w:t>Inc</w:t>
      </w:r>
      <w:proofErr w:type="spellEnd"/>
      <w:r w:rsidRPr="00F918BB">
        <w:rPr>
          <w:rFonts w:asciiTheme="minorHAnsi" w:eastAsiaTheme="minorHAnsi" w:hAnsiTheme="minorHAnsi" w:cs="Calibri"/>
        </w:rPr>
        <w:t>, our national body.</w:t>
      </w: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Bold"/>
          <w:b/>
          <w:bCs/>
        </w:rPr>
      </w:pPr>
      <w:r w:rsidRPr="00F918BB">
        <w:rPr>
          <w:rFonts w:asciiTheme="minorHAnsi" w:eastAsiaTheme="minorHAnsi" w:hAnsiTheme="minorHAnsi" w:cs="Calibri-Bold"/>
          <w:b/>
          <w:bCs/>
        </w:rPr>
        <w:t>Our stance – Branch perspective</w:t>
      </w:r>
    </w:p>
    <w:p w:rsidR="0012328A" w:rsidRPr="00F918BB" w:rsidRDefault="0012328A" w:rsidP="0012328A">
      <w:pPr>
        <w:tabs>
          <w:tab w:val="left" w:pos="567"/>
        </w:tabs>
        <w:autoSpaceDE w:val="0"/>
        <w:autoSpaceDN w:val="0"/>
        <w:adjustRightInd w:val="0"/>
        <w:spacing w:before="120" w:after="120"/>
        <w:ind w:left="567" w:hanging="284"/>
        <w:rPr>
          <w:rFonts w:asciiTheme="minorHAnsi" w:eastAsiaTheme="minorHAnsi" w:hAnsiTheme="minorHAnsi" w:cs="Calibri"/>
        </w:rPr>
      </w:pPr>
      <w:r w:rsidRPr="00F918BB">
        <w:rPr>
          <w:rFonts w:asciiTheme="minorHAnsi" w:eastAsiaTheme="minorHAnsi" w:hAnsiTheme="minorHAnsi" w:cs="Calibri"/>
        </w:rPr>
        <w:t xml:space="preserve">2. </w:t>
      </w:r>
      <w:r w:rsidRPr="00F918BB">
        <w:rPr>
          <w:rFonts w:asciiTheme="minorHAnsi" w:eastAsiaTheme="minorHAnsi" w:hAnsiTheme="minorHAnsi" w:cs="Calibri"/>
        </w:rPr>
        <w:tab/>
        <w:t xml:space="preserve">As well as fully supporting the </w:t>
      </w:r>
      <w:proofErr w:type="spellStart"/>
      <w:r w:rsidRPr="00F918BB">
        <w:rPr>
          <w:rFonts w:asciiTheme="minorHAnsi" w:eastAsiaTheme="minorHAnsi" w:hAnsiTheme="minorHAnsi" w:cs="Calibri"/>
        </w:rPr>
        <w:t>Smokefree</w:t>
      </w:r>
      <w:proofErr w:type="spellEnd"/>
      <w:r w:rsidRPr="00F918BB">
        <w:rPr>
          <w:rFonts w:asciiTheme="minorHAnsi" w:eastAsiaTheme="minorHAnsi" w:hAnsiTheme="minorHAnsi" w:cs="Calibri"/>
        </w:rPr>
        <w:t xml:space="preserve"> Canterbury submission, the Canterbury and West Coast branch of the PHA would like to voice perspectives drawn from our experience locally.</w:t>
      </w:r>
    </w:p>
    <w:p w:rsidR="0012328A" w:rsidRPr="00F918BB" w:rsidRDefault="0012328A" w:rsidP="0012328A">
      <w:pPr>
        <w:tabs>
          <w:tab w:val="left" w:pos="567"/>
        </w:tabs>
        <w:autoSpaceDE w:val="0"/>
        <w:autoSpaceDN w:val="0"/>
        <w:adjustRightInd w:val="0"/>
        <w:spacing w:before="120" w:after="120"/>
        <w:ind w:left="567" w:hanging="284"/>
        <w:rPr>
          <w:rFonts w:asciiTheme="minorHAnsi" w:eastAsiaTheme="minorHAnsi" w:hAnsiTheme="minorHAnsi" w:cs="Calibri"/>
        </w:rPr>
      </w:pPr>
      <w:r w:rsidRPr="00F918BB">
        <w:rPr>
          <w:rFonts w:asciiTheme="minorHAnsi" w:eastAsiaTheme="minorHAnsi" w:hAnsiTheme="minorHAnsi" w:cs="Calibri"/>
        </w:rPr>
        <w:t xml:space="preserve">3. </w:t>
      </w:r>
      <w:r w:rsidRPr="00F918BB">
        <w:rPr>
          <w:rFonts w:asciiTheme="minorHAnsi" w:eastAsiaTheme="minorHAnsi" w:hAnsiTheme="minorHAnsi" w:cs="Calibri"/>
        </w:rPr>
        <w:tab/>
        <w:t xml:space="preserve">Minister Coleman has stated that ‘There is an emerging consensus that working </w:t>
      </w:r>
      <w:proofErr w:type="spellStart"/>
      <w:r w:rsidRPr="00F918BB">
        <w:rPr>
          <w:rFonts w:asciiTheme="minorHAnsi" w:eastAsiaTheme="minorHAnsi" w:hAnsiTheme="minorHAnsi" w:cs="Calibri"/>
        </w:rPr>
        <w:t>intersectorally</w:t>
      </w:r>
      <w:proofErr w:type="spellEnd"/>
      <w:r w:rsidRPr="00F918BB">
        <w:rPr>
          <w:rFonts w:asciiTheme="minorHAnsi" w:eastAsiaTheme="minorHAnsi" w:hAnsiTheme="minorHAnsi" w:cs="Calibri"/>
        </w:rPr>
        <w:t xml:space="preserve"> will help address those drivers of ill health that sit outside of the health system.’ For our poorest New Zealanders, these drivers include the health impact of poorly performing costly rental housing and unaffordable energy costs. In Canterbury, some </w:t>
      </w:r>
      <w:proofErr w:type="spellStart"/>
      <w:r w:rsidRPr="00F918BB">
        <w:rPr>
          <w:rFonts w:asciiTheme="minorHAnsi" w:eastAsiaTheme="minorHAnsi" w:hAnsiTheme="minorHAnsi" w:cs="Calibri"/>
        </w:rPr>
        <w:t>intersectoral</w:t>
      </w:r>
      <w:proofErr w:type="spellEnd"/>
      <w:r w:rsidRPr="00F918BB">
        <w:rPr>
          <w:rFonts w:asciiTheme="minorHAnsi" w:eastAsiaTheme="minorHAnsi" w:hAnsiTheme="minorHAnsi" w:cs="Calibri"/>
        </w:rPr>
        <w:t xml:space="preserve"> approaches have contributed to a variety of new customised programmes being developed to address some of these things and lead to warmer homes. </w:t>
      </w:r>
    </w:p>
    <w:p w:rsidR="0012328A" w:rsidRPr="00F918BB" w:rsidRDefault="0012328A" w:rsidP="0012328A">
      <w:pPr>
        <w:tabs>
          <w:tab w:val="left" w:pos="567"/>
        </w:tabs>
        <w:autoSpaceDE w:val="0"/>
        <w:autoSpaceDN w:val="0"/>
        <w:adjustRightInd w:val="0"/>
        <w:spacing w:before="120" w:after="120"/>
        <w:ind w:left="567" w:hanging="284"/>
        <w:rPr>
          <w:rFonts w:asciiTheme="minorHAnsi" w:eastAsiaTheme="minorHAnsi" w:hAnsiTheme="minorHAnsi" w:cs="Calibri"/>
        </w:rPr>
      </w:pPr>
      <w:r w:rsidRPr="00F918BB">
        <w:rPr>
          <w:rFonts w:asciiTheme="minorHAnsi" w:eastAsiaTheme="minorHAnsi" w:hAnsiTheme="minorHAnsi" w:cs="Calibri"/>
        </w:rPr>
        <w:t xml:space="preserve">4. </w:t>
      </w:r>
      <w:r w:rsidRPr="00F918BB">
        <w:rPr>
          <w:rFonts w:asciiTheme="minorHAnsi" w:eastAsiaTheme="minorHAnsi" w:hAnsiTheme="minorHAnsi" w:cs="Calibri"/>
        </w:rPr>
        <w:tab/>
        <w:t xml:space="preserve">Typically the </w:t>
      </w:r>
      <w:proofErr w:type="spellStart"/>
      <w:r w:rsidRPr="00F918BB">
        <w:rPr>
          <w:rFonts w:asciiTheme="minorHAnsi" w:eastAsiaTheme="minorHAnsi" w:hAnsiTheme="minorHAnsi" w:cs="Calibri"/>
        </w:rPr>
        <w:t>intersectoral</w:t>
      </w:r>
      <w:proofErr w:type="spellEnd"/>
      <w:r w:rsidRPr="00F918BB">
        <w:rPr>
          <w:rFonts w:asciiTheme="minorHAnsi" w:eastAsiaTheme="minorHAnsi" w:hAnsiTheme="minorHAnsi" w:cs="Calibri"/>
        </w:rPr>
        <w:t xml:space="preserve"> approaches have included local, central government and NGOs working in collaboration around shared goals. Examples include: </w:t>
      </w:r>
    </w:p>
    <w:p w:rsidR="0012328A" w:rsidRPr="00F918BB" w:rsidRDefault="0012328A" w:rsidP="0012328A">
      <w:pPr>
        <w:autoSpaceDE w:val="0"/>
        <w:autoSpaceDN w:val="0"/>
        <w:adjustRightInd w:val="0"/>
        <w:spacing w:before="120" w:after="120"/>
        <w:ind w:left="567"/>
        <w:rPr>
          <w:rFonts w:asciiTheme="minorHAnsi" w:eastAsiaTheme="minorHAnsi" w:hAnsiTheme="minorHAnsi" w:cs="Calibri-Italic"/>
          <w:i/>
          <w:iCs/>
        </w:rPr>
      </w:pPr>
      <w:r w:rsidRPr="00F918BB">
        <w:rPr>
          <w:rFonts w:asciiTheme="minorHAnsi" w:eastAsiaTheme="minorHAnsi" w:hAnsiTheme="minorHAnsi" w:cs="Calibri-Italic"/>
          <w:i/>
          <w:iCs/>
        </w:rPr>
        <w:t xml:space="preserve">Past  </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 xml:space="preserve">2009-12 The Warm Families (insulation and </w:t>
      </w:r>
      <w:proofErr w:type="spellStart"/>
      <w:r w:rsidRPr="00F918BB">
        <w:rPr>
          <w:rFonts w:asciiTheme="minorHAnsi" w:eastAsiaTheme="minorHAnsi" w:hAnsiTheme="minorHAnsi" w:cs="Calibri"/>
        </w:rPr>
        <w:t>energyadvice</w:t>
      </w:r>
      <w:proofErr w:type="spellEnd"/>
      <w:r w:rsidRPr="00F918BB">
        <w:rPr>
          <w:rFonts w:asciiTheme="minorHAnsi" w:eastAsiaTheme="minorHAnsi" w:hAnsiTheme="minorHAnsi" w:cs="Calibri"/>
        </w:rPr>
        <w:t xml:space="preserve">) programme resulted in a significant lowering of days off school or work with winter illnesses. </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2012-14 The Targeted Healthy Housing (THH) programme targeted &gt;700 people frequently hospitalised over two winters. The programme involved the health and home energy sector working together.</w:t>
      </w:r>
    </w:p>
    <w:p w:rsidR="0012328A" w:rsidRPr="00F918BB" w:rsidRDefault="0012328A" w:rsidP="0012328A">
      <w:pPr>
        <w:spacing w:before="120" w:after="120"/>
        <w:ind w:left="709" w:hanging="142"/>
        <w:rPr>
          <w:rFonts w:asciiTheme="minorHAnsi" w:eastAsiaTheme="minorHAnsi" w:hAnsiTheme="minorHAnsi" w:cs="Calibri-Italic"/>
          <w:i/>
          <w:iCs/>
        </w:rPr>
      </w:pPr>
    </w:p>
    <w:p w:rsidR="0012328A" w:rsidRPr="00F918BB" w:rsidRDefault="0012328A" w:rsidP="0012328A">
      <w:pPr>
        <w:spacing w:before="120" w:after="120"/>
        <w:ind w:left="709" w:hanging="142"/>
        <w:rPr>
          <w:rFonts w:asciiTheme="minorHAnsi" w:eastAsiaTheme="minorHAnsi" w:hAnsiTheme="minorHAnsi" w:cs="Calibri-Italic"/>
          <w:i/>
          <w:iCs/>
        </w:rPr>
      </w:pPr>
    </w:p>
    <w:p w:rsidR="0012328A" w:rsidRPr="00F918BB" w:rsidRDefault="0012328A" w:rsidP="0012328A">
      <w:pPr>
        <w:spacing w:before="120" w:after="120"/>
        <w:ind w:left="709" w:hanging="142"/>
        <w:rPr>
          <w:rFonts w:asciiTheme="minorHAnsi" w:hAnsiTheme="minorHAnsi"/>
        </w:rPr>
      </w:pPr>
      <w:r w:rsidRPr="00F918BB">
        <w:rPr>
          <w:rFonts w:asciiTheme="minorHAnsi" w:eastAsiaTheme="minorHAnsi" w:hAnsiTheme="minorHAnsi" w:cs="Calibri-Italic"/>
          <w:i/>
          <w:iCs/>
        </w:rPr>
        <w:lastRenderedPageBreak/>
        <w:t>Present:</w:t>
      </w:r>
    </w:p>
    <w:p w:rsidR="0012328A" w:rsidRPr="00F918BB" w:rsidRDefault="0012328A" w:rsidP="0012328A">
      <w:pPr>
        <w:pStyle w:val="ListParagraph"/>
        <w:numPr>
          <w:ilvl w:val="0"/>
          <w:numId w:val="35"/>
        </w:numPr>
        <w:tabs>
          <w:tab w:val="left" w:pos="993"/>
        </w:tabs>
        <w:autoSpaceDE w:val="0"/>
        <w:autoSpaceDN w:val="0"/>
        <w:adjustRightInd w:val="0"/>
        <w:spacing w:before="120" w:after="120"/>
        <w:ind w:left="993" w:hanging="426"/>
        <w:contextualSpacing w:val="0"/>
        <w:rPr>
          <w:rFonts w:cs="Calibri"/>
        </w:rPr>
      </w:pPr>
      <w:r w:rsidRPr="00F918BB">
        <w:rPr>
          <w:rFonts w:cs="Calibri"/>
        </w:rPr>
        <w:t xml:space="preserve">The Canterbury Sustainable Homes Working Party. This </w:t>
      </w:r>
      <w:proofErr w:type="spellStart"/>
      <w:r w:rsidRPr="00F918BB">
        <w:rPr>
          <w:rFonts w:cs="Calibri"/>
        </w:rPr>
        <w:t>networkbrings</w:t>
      </w:r>
      <w:proofErr w:type="spellEnd"/>
      <w:r w:rsidRPr="00F918BB">
        <w:rPr>
          <w:rFonts w:cs="Calibri"/>
        </w:rPr>
        <w:t xml:space="preserve"> together planners, builders, developers, health services, central and local government representatives. Out of this work has emerged the Build Back Smarter service – a population </w:t>
      </w:r>
      <w:proofErr w:type="spellStart"/>
      <w:r w:rsidRPr="00F918BB">
        <w:rPr>
          <w:rFonts w:cs="Calibri"/>
        </w:rPr>
        <w:t>programmedesigned</w:t>
      </w:r>
      <w:proofErr w:type="spellEnd"/>
      <w:r w:rsidRPr="00F918BB">
        <w:rPr>
          <w:rFonts w:cs="Calibri"/>
        </w:rPr>
        <w:t xml:space="preserve"> to provide free advice tailored to home, needs and budgets. </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 xml:space="preserve">Find and Fix </w:t>
      </w:r>
      <w:proofErr w:type="gramStart"/>
      <w:r w:rsidRPr="00F918BB">
        <w:rPr>
          <w:rFonts w:asciiTheme="minorHAnsi" w:eastAsiaTheme="minorHAnsi" w:hAnsiTheme="minorHAnsi" w:cs="Calibri"/>
        </w:rPr>
        <w:t>–  a</w:t>
      </w:r>
      <w:proofErr w:type="gramEnd"/>
      <w:r w:rsidRPr="00F918BB">
        <w:rPr>
          <w:rFonts w:asciiTheme="minorHAnsi" w:eastAsiaTheme="minorHAnsi" w:hAnsiTheme="minorHAnsi" w:cs="Calibri"/>
        </w:rPr>
        <w:t xml:space="preserve"> programme to rapidly address earthquake damaged houses awaiting more long--‐term repairs.</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 xml:space="preserve">The Winter Warmth programme --‐ Preparing health and social agencies to help communicate availability of help for winter warmth and co--‐ordinate resources. </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 xml:space="preserve">Repair Well (repairs which improve energy efficiency and reduce dampness) </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In the Know Hub: A face to face service of earthquake recovery agencies and support services to speed up residential earthquake claims.</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 xml:space="preserve">The Curtain Bank: A free curtain service with distribution undertaken through a network of agencies) </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The Housing Forum: Monthly meetings to provide a conduit for up to date housing policy and practice.</w:t>
      </w:r>
    </w:p>
    <w:p w:rsidR="0012328A" w:rsidRPr="00F918BB" w:rsidRDefault="0012328A" w:rsidP="0012328A">
      <w:pPr>
        <w:tabs>
          <w:tab w:val="left" w:pos="993"/>
        </w:tabs>
        <w:autoSpaceDE w:val="0"/>
        <w:autoSpaceDN w:val="0"/>
        <w:adjustRightInd w:val="0"/>
        <w:spacing w:before="120" w:after="120"/>
        <w:ind w:left="993" w:hanging="426"/>
        <w:rPr>
          <w:rFonts w:asciiTheme="minorHAnsi" w:eastAsiaTheme="minorHAnsi" w:hAnsiTheme="minorHAnsi" w:cs="Calibri"/>
        </w:rPr>
      </w:pPr>
      <w:r w:rsidRPr="00F918BB">
        <w:rPr>
          <w:rFonts w:asciiTheme="minorHAnsi" w:eastAsiaTheme="minorHAnsi" w:hAnsiTheme="minorHAnsi" w:cs="Symbol"/>
        </w:rPr>
        <w:t xml:space="preserve">• </w:t>
      </w:r>
      <w:r w:rsidRPr="00F918BB">
        <w:rPr>
          <w:rFonts w:asciiTheme="minorHAnsi" w:eastAsiaTheme="minorHAnsi" w:hAnsiTheme="minorHAnsi" w:cs="Symbol"/>
        </w:rPr>
        <w:tab/>
      </w:r>
      <w:r w:rsidRPr="00F918BB">
        <w:rPr>
          <w:rFonts w:asciiTheme="minorHAnsi" w:eastAsiaTheme="minorHAnsi" w:hAnsiTheme="minorHAnsi" w:cs="Calibri"/>
        </w:rPr>
        <w:t xml:space="preserve">Healthy Christchurch: A network of 200 organisations focussed on population health. </w:t>
      </w:r>
    </w:p>
    <w:p w:rsidR="0012328A" w:rsidRPr="00F918BB" w:rsidRDefault="0012328A" w:rsidP="0012328A">
      <w:pPr>
        <w:autoSpaceDE w:val="0"/>
        <w:autoSpaceDN w:val="0"/>
        <w:adjustRightInd w:val="0"/>
        <w:spacing w:before="120" w:after="120"/>
        <w:ind w:left="284" w:hanging="284"/>
        <w:rPr>
          <w:rFonts w:asciiTheme="minorHAnsi" w:eastAsiaTheme="minorHAnsi" w:hAnsiTheme="minorHAnsi" w:cs="Calibri"/>
        </w:rPr>
      </w:pPr>
      <w:r w:rsidRPr="00F918BB">
        <w:rPr>
          <w:rFonts w:asciiTheme="minorHAnsi" w:eastAsiaTheme="minorHAnsi" w:hAnsiTheme="minorHAnsi" w:cs="Calibri"/>
        </w:rPr>
        <w:t>5.</w:t>
      </w:r>
      <w:r w:rsidRPr="00F918BB">
        <w:rPr>
          <w:rFonts w:asciiTheme="minorHAnsi" w:eastAsiaTheme="minorHAnsi" w:hAnsiTheme="minorHAnsi" w:cs="Calibri"/>
        </w:rPr>
        <w:tab/>
        <w:t xml:space="preserve"> In the future, it is critical that key government departments are working together to reduce health risks to the population. Unresolved insanitary rental housing could be resolved using a shared plan of action between MBIE Compliance Team (rental housing/) with the TLA’s environmental health compliance role with insanitary housing.</w:t>
      </w:r>
    </w:p>
    <w:p w:rsidR="0012328A" w:rsidRPr="00F918BB" w:rsidRDefault="0012328A" w:rsidP="0012328A">
      <w:pPr>
        <w:spacing w:after="160" w:line="259" w:lineRule="auto"/>
        <w:rPr>
          <w:rFonts w:asciiTheme="minorHAnsi" w:eastAsiaTheme="minorHAnsi" w:hAnsiTheme="minorHAnsi" w:cs="Calibri"/>
        </w:rPr>
      </w:pPr>
      <w:r w:rsidRPr="00F918BB">
        <w:rPr>
          <w:rFonts w:asciiTheme="minorHAnsi" w:eastAsiaTheme="minorHAnsi" w:hAnsiTheme="minorHAnsi" w:cs="Calibri"/>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412</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C9219F" w:rsidP="0098623F">
            <w:pPr>
              <w:spacing w:line="256" w:lineRule="auto"/>
              <w:rPr>
                <w:rFonts w:ascii="Microsoft Sans Serif" w:hAnsi="Microsoft Sans Serif" w:cs="Microsoft Sans Serif"/>
              </w:rPr>
            </w:pPr>
            <w:r>
              <w:rPr>
                <w:rFonts w:cs="Calibri"/>
              </w:rPr>
              <w:t>[redacted]</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NZ Winegrowers</w:t>
            </w:r>
          </w:p>
        </w:tc>
      </w:tr>
    </w:tbl>
    <w:p w:rsidR="0012328A" w:rsidRPr="00F918BB" w:rsidRDefault="0012328A" w:rsidP="0012328A">
      <w:pPr>
        <w:rPr>
          <w:sz w:val="28"/>
          <w:szCs w:val="28"/>
        </w:rPr>
      </w:pPr>
      <w:r w:rsidRPr="00F918BB">
        <w:rPr>
          <w:noProof/>
          <w:lang w:eastAsia="en-NZ"/>
        </w:rPr>
        <w:drawing>
          <wp:anchor distT="0" distB="0" distL="114300" distR="114300" simplePos="0" relativeHeight="251660288" behindDoc="1" locked="0" layoutInCell="1" allowOverlap="1" wp14:anchorId="17D82512" wp14:editId="5A12DF1B">
            <wp:simplePos x="0" y="0"/>
            <wp:positionH relativeFrom="margin">
              <wp:posOffset>1176655</wp:posOffset>
            </wp:positionH>
            <wp:positionV relativeFrom="paragraph">
              <wp:posOffset>70485</wp:posOffset>
            </wp:positionV>
            <wp:extent cx="3095625" cy="1892300"/>
            <wp:effectExtent l="0" t="0" r="9525" b="0"/>
            <wp:wrapTight wrapText="bothSides">
              <wp:wrapPolygon edited="0">
                <wp:start x="0" y="0"/>
                <wp:lineTo x="0" y="21310"/>
                <wp:lineTo x="21534" y="21310"/>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ZW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5625" cy="1892300"/>
                    </a:xfrm>
                    <a:prstGeom prst="rect">
                      <a:avLst/>
                    </a:prstGeom>
                  </pic:spPr>
                </pic:pic>
              </a:graphicData>
            </a:graphic>
            <wp14:sizeRelH relativeFrom="margin">
              <wp14:pctWidth>0</wp14:pctWidth>
            </wp14:sizeRelH>
            <wp14:sizeRelV relativeFrom="margin">
              <wp14:pctHeight>0</wp14:pctHeight>
            </wp14:sizeRelV>
          </wp:anchor>
        </w:drawing>
      </w:r>
    </w:p>
    <w:p w:rsidR="0012328A" w:rsidRPr="00F918BB" w:rsidRDefault="0012328A" w:rsidP="0012328A">
      <w:pPr>
        <w:pStyle w:val="Heade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p>
    <w:p w:rsidR="0012328A" w:rsidRPr="00F918BB" w:rsidRDefault="0012328A" w:rsidP="0012328A">
      <w:pPr>
        <w:autoSpaceDE w:val="0"/>
        <w:autoSpaceDN w:val="0"/>
        <w:adjustRightInd w:val="0"/>
        <w:jc w:val="center"/>
        <w:rPr>
          <w:rFonts w:cs="TimesNewRomanPSMT"/>
          <w:b/>
        </w:rPr>
      </w:pPr>
      <w:r w:rsidRPr="00F918BB">
        <w:rPr>
          <w:rFonts w:cs="TimesNewRomanPSMT"/>
          <w:b/>
        </w:rPr>
        <w:t>SUBMISSION ON THE REVIEW OF THE NEW ZEALAND HEALTH STRATEGY</w:t>
      </w:r>
    </w:p>
    <w:p w:rsidR="0012328A" w:rsidRPr="00F918BB" w:rsidRDefault="0012328A" w:rsidP="0012328A">
      <w:pPr>
        <w:autoSpaceDE w:val="0"/>
        <w:autoSpaceDN w:val="0"/>
        <w:adjustRightInd w:val="0"/>
        <w:rPr>
          <w:rFonts w:ascii="TimesNewRomanPSMT" w:hAnsi="TimesNewRomanPSMT" w:cs="TimesNewRomanPSMT"/>
        </w:rPr>
      </w:pPr>
    </w:p>
    <w:p w:rsidR="0012328A" w:rsidRPr="00F918BB" w:rsidRDefault="0012328A" w:rsidP="0012328A">
      <w:pPr>
        <w:autoSpaceDE w:val="0"/>
        <w:autoSpaceDN w:val="0"/>
        <w:adjustRightInd w:val="0"/>
        <w:jc w:val="center"/>
        <w:rPr>
          <w:rFonts w:cs="TimesNewRomanPSMT"/>
          <w:b/>
        </w:rPr>
      </w:pPr>
      <w:r w:rsidRPr="00F918BB">
        <w:rPr>
          <w:rFonts w:cs="TimesNewRomanPSMT"/>
          <w:b/>
        </w:rPr>
        <w:t>4 DECEMBER 2015</w:t>
      </w:r>
    </w:p>
    <w:p w:rsidR="0012328A" w:rsidRPr="00F918BB" w:rsidRDefault="0012328A" w:rsidP="0012328A">
      <w:pPr>
        <w:autoSpaceDE w:val="0"/>
        <w:autoSpaceDN w:val="0"/>
        <w:adjustRightInd w:val="0"/>
        <w:spacing w:before="120" w:after="120"/>
        <w:rPr>
          <w:rFonts w:cs="TimesNewRomanPSMT"/>
        </w:rPr>
      </w:pPr>
    </w:p>
    <w:p w:rsidR="0012328A" w:rsidRPr="00F918BB" w:rsidRDefault="0012328A" w:rsidP="0012328A">
      <w:pPr>
        <w:autoSpaceDE w:val="0"/>
        <w:autoSpaceDN w:val="0"/>
        <w:adjustRightInd w:val="0"/>
        <w:rPr>
          <w:rFonts w:cs="TimesNewRomanPSMT"/>
          <w:b/>
        </w:rPr>
      </w:pPr>
      <w:r w:rsidRPr="00F918BB">
        <w:rPr>
          <w:rFonts w:cs="TimesNewRomanPSMT"/>
          <w:b/>
        </w:rPr>
        <w:t>Introduction</w:t>
      </w:r>
    </w:p>
    <w:p w:rsidR="0012328A" w:rsidRPr="00F918BB" w:rsidRDefault="0012328A" w:rsidP="0012328A">
      <w:pPr>
        <w:autoSpaceDE w:val="0"/>
        <w:autoSpaceDN w:val="0"/>
        <w:adjustRightInd w:val="0"/>
        <w:spacing w:before="120" w:after="120"/>
        <w:rPr>
          <w:rFonts w:cs="TimesNewRomanPSMT"/>
        </w:rPr>
      </w:pPr>
      <w:r w:rsidRPr="00F918BB">
        <w:rPr>
          <w:rFonts w:cs="TimesNewRomanPSMT"/>
        </w:rPr>
        <w:t>New Zealand Winegrowers (</w:t>
      </w:r>
      <w:r w:rsidRPr="00F918BB">
        <w:rPr>
          <w:rFonts w:cs="TimesNewRomanPSMT"/>
          <w:b/>
        </w:rPr>
        <w:t>NZW</w:t>
      </w:r>
      <w:r w:rsidRPr="00F918BB">
        <w:rPr>
          <w:rFonts w:cs="TimesNewRomanPSMT"/>
        </w:rPr>
        <w:t xml:space="preserve">) provides strategic leadership for the wine industry and represents the interests of New Zealand grape growers and wine makers. Established in 2002 as a joint venture between the New Zealand Grape Growers Council and the Wine Institute of New Zealand, NZW has approximately 700 winery and 800 grape grower members.  The wine sector is a substantial industry and significant contributor to the New Zealand economy.  NZW is recognised as New Zealand’s peak wine industry organisation. </w:t>
      </w:r>
    </w:p>
    <w:p w:rsidR="0012328A" w:rsidRPr="00F918BB" w:rsidRDefault="0012328A" w:rsidP="0012328A">
      <w:pPr>
        <w:spacing w:before="120" w:after="120"/>
        <w:jc w:val="both"/>
      </w:pPr>
      <w:r w:rsidRPr="00F918BB">
        <w:t xml:space="preserve">NZW and its members are committed to the moderate and responsible consumption of wine.  We support policies and programmes that effectively address the harms associated with the misuse of alcoholic beverages, while also recognising the contribution that the safe and responsible consumption of wine makes to the economy and society.  </w:t>
      </w:r>
    </w:p>
    <w:p w:rsidR="0012328A" w:rsidRPr="00F918BB" w:rsidRDefault="0012328A" w:rsidP="0012328A">
      <w:pPr>
        <w:spacing w:before="120" w:after="120"/>
        <w:jc w:val="both"/>
        <w:rPr>
          <w:b/>
        </w:rPr>
      </w:pPr>
      <w:r w:rsidRPr="00F918BB">
        <w:rPr>
          <w:b/>
        </w:rPr>
        <w:t xml:space="preserve">Commitment to the reduction of alcohol-related harm </w:t>
      </w:r>
    </w:p>
    <w:p w:rsidR="0012328A" w:rsidRPr="00F918BB" w:rsidRDefault="0012328A" w:rsidP="0012328A">
      <w:pPr>
        <w:autoSpaceDE w:val="0"/>
        <w:autoSpaceDN w:val="0"/>
        <w:adjustRightInd w:val="0"/>
        <w:rPr>
          <w:rFonts w:cs="TimesNewRomanPSMT"/>
        </w:rPr>
      </w:pPr>
      <w:r w:rsidRPr="00F918BB">
        <w:rPr>
          <w:rFonts w:cs="TimesNewRomanPSMT"/>
        </w:rPr>
        <w:t xml:space="preserve">Our industry is committed to working alongside government agencies and other stakeholders to achieve positive outcomes in the reduction of alcohol-related harm. </w:t>
      </w:r>
    </w:p>
    <w:p w:rsidR="0012328A" w:rsidRPr="00F918BB" w:rsidRDefault="0012328A" w:rsidP="0012328A">
      <w:pPr>
        <w:autoSpaceDE w:val="0"/>
        <w:autoSpaceDN w:val="0"/>
        <w:adjustRightInd w:val="0"/>
        <w:spacing w:before="120" w:after="120"/>
        <w:rPr>
          <w:rFonts w:cs="TimesNewRomanPSMT"/>
        </w:rPr>
      </w:pPr>
      <w:r w:rsidRPr="00F918BB">
        <w:rPr>
          <w:rFonts w:cs="TimesNewRomanPSMT"/>
        </w:rPr>
        <w:t xml:space="preserve">NZW welcomes the review of the New Zealand Health Strategy to provide a framework for the Government’s overall direction for the health sector. </w:t>
      </w:r>
    </w:p>
    <w:p w:rsidR="0012328A" w:rsidRPr="00F918BB" w:rsidRDefault="0012328A" w:rsidP="0012328A">
      <w:pPr>
        <w:autoSpaceDE w:val="0"/>
        <w:autoSpaceDN w:val="0"/>
        <w:adjustRightInd w:val="0"/>
        <w:rPr>
          <w:rFonts w:cs="TimesNewRomanPSMT"/>
        </w:rPr>
      </w:pPr>
      <w:r w:rsidRPr="00F918BB">
        <w:rPr>
          <w:rFonts w:cs="TimesNewRomanPSMT"/>
        </w:rPr>
        <w:t>Our particular interest is in how we can partner with government and other stakeholders to achieve better health outcomes for New Zealanders. In this submission we provide some examples of how we are currently working with government and look forward to further discussions on how we can play our part.</w:t>
      </w:r>
    </w:p>
    <w:p w:rsidR="0012328A" w:rsidRPr="00F918BB" w:rsidRDefault="0012328A" w:rsidP="0012328A">
      <w:pPr>
        <w:spacing w:before="120" w:after="120"/>
        <w:jc w:val="both"/>
        <w:rPr>
          <w:rFonts w:cs="TimesNewRomanPSMT"/>
          <w:b/>
        </w:rPr>
      </w:pPr>
      <w:r w:rsidRPr="00F918BB">
        <w:rPr>
          <w:rFonts w:cs="TimesNewRomanPSMT"/>
          <w:b/>
        </w:rPr>
        <w:t>Contributing to the Business Growth Agenda through export growth</w:t>
      </w:r>
    </w:p>
    <w:p w:rsidR="0012328A" w:rsidRPr="00F918BB" w:rsidRDefault="0012328A" w:rsidP="0012328A">
      <w:pPr>
        <w:spacing w:before="120" w:after="120"/>
        <w:jc w:val="both"/>
      </w:pPr>
      <w:r w:rsidRPr="00F918BB">
        <w:t xml:space="preserve">The Government has a comprehensive Business Growth Agenda that is intended to help build a productive and competitive economy to deliver more jobs and higher growth for people around New Zealand. Industry is an important part of this agenda, as it is industry that creates the jobs and delivers the products to drive this growth. </w:t>
      </w:r>
    </w:p>
    <w:p w:rsidR="0012328A" w:rsidRPr="00F918BB" w:rsidRDefault="0012328A" w:rsidP="0012328A">
      <w:pPr>
        <w:spacing w:before="120" w:after="120"/>
        <w:jc w:val="both"/>
      </w:pPr>
      <w:r w:rsidRPr="00F918BB">
        <w:t xml:space="preserve">The wine sector is a major contributor to the New Zealand economy and is currently New Zealand’s sixth largest goods export. </w:t>
      </w:r>
    </w:p>
    <w:p w:rsidR="0012328A" w:rsidRPr="00F918BB" w:rsidRDefault="0012328A" w:rsidP="0012328A">
      <w:pPr>
        <w:spacing w:before="120" w:after="120"/>
        <w:jc w:val="both"/>
      </w:pPr>
      <w:r w:rsidRPr="00F918BB">
        <w:t>Key contributions of the wine sector include:</w:t>
      </w:r>
    </w:p>
    <w:p w:rsidR="0012328A" w:rsidRPr="00F918BB" w:rsidRDefault="0012328A" w:rsidP="0012328A">
      <w:pPr>
        <w:pStyle w:val="ListParagraph"/>
        <w:numPr>
          <w:ilvl w:val="0"/>
          <w:numId w:val="36"/>
        </w:numPr>
        <w:spacing w:after="0" w:line="240" w:lineRule="auto"/>
        <w:ind w:left="357" w:hanging="357"/>
        <w:jc w:val="both"/>
      </w:pPr>
      <w:r w:rsidRPr="00F918BB">
        <w:lastRenderedPageBreak/>
        <w:t>Total domestic and international sales of New Zealand wine generate around $2.1 billion of revenue</w:t>
      </w:r>
      <w:r w:rsidRPr="00F918BB">
        <w:rPr>
          <w:rStyle w:val="FootnoteReference"/>
        </w:rPr>
        <w:footnoteReference w:id="1"/>
      </w:r>
    </w:p>
    <w:p w:rsidR="0012328A" w:rsidRPr="00F918BB" w:rsidRDefault="0012328A" w:rsidP="0012328A">
      <w:pPr>
        <w:pStyle w:val="ListParagraph"/>
        <w:numPr>
          <w:ilvl w:val="0"/>
          <w:numId w:val="36"/>
        </w:numPr>
        <w:spacing w:after="0" w:line="240" w:lineRule="auto"/>
        <w:ind w:left="357" w:hanging="357"/>
        <w:jc w:val="both"/>
      </w:pPr>
      <w:r w:rsidRPr="00F918BB">
        <w:t>7,700 jobs across grape growing, winemaking and cellar door sales, many of these in the country’s regions</w:t>
      </w:r>
    </w:p>
    <w:p w:rsidR="0012328A" w:rsidRPr="00F918BB" w:rsidRDefault="0012328A" w:rsidP="0012328A">
      <w:pPr>
        <w:pStyle w:val="ListParagraph"/>
        <w:numPr>
          <w:ilvl w:val="0"/>
          <w:numId w:val="36"/>
        </w:numPr>
        <w:spacing w:after="0" w:line="240" w:lineRule="auto"/>
        <w:ind w:left="357" w:hanging="357"/>
        <w:contextualSpacing w:val="0"/>
      </w:pPr>
      <w:r w:rsidRPr="00F918BB">
        <w:t>In 2013/2014 wineries paid the government</w:t>
      </w:r>
      <w:r w:rsidRPr="00F918BB">
        <w:rPr>
          <w:b/>
        </w:rPr>
        <w:t xml:space="preserve"> </w:t>
      </w:r>
      <w:r w:rsidRPr="00F918BB">
        <w:t>a total of more than $206 million in product-specific taxes: $203 million in excise, and $3 million in Health Promotion Agency levy</w:t>
      </w:r>
    </w:p>
    <w:p w:rsidR="0012328A" w:rsidRPr="00F918BB" w:rsidRDefault="0012328A" w:rsidP="0012328A">
      <w:pPr>
        <w:pStyle w:val="ListParagraph"/>
        <w:numPr>
          <w:ilvl w:val="0"/>
          <w:numId w:val="36"/>
        </w:numPr>
        <w:spacing w:after="0" w:line="240" w:lineRule="auto"/>
        <w:ind w:left="357" w:hanging="357"/>
        <w:contextualSpacing w:val="0"/>
      </w:pPr>
      <w:r w:rsidRPr="00F918BB">
        <w:t>$135 million GST paid on domestic wine sales</w:t>
      </w:r>
    </w:p>
    <w:p w:rsidR="0012328A" w:rsidRPr="00F918BB" w:rsidRDefault="0012328A" w:rsidP="0012328A">
      <w:pPr>
        <w:pStyle w:val="ListParagraph"/>
        <w:numPr>
          <w:ilvl w:val="0"/>
          <w:numId w:val="36"/>
        </w:numPr>
        <w:spacing w:after="0" w:line="240" w:lineRule="auto"/>
        <w:ind w:left="357" w:hanging="357"/>
        <w:contextualSpacing w:val="0"/>
      </w:pPr>
      <w:r w:rsidRPr="00F918BB">
        <w:t>Wine tourism delivers the highest spend per visitor arrival, with such visitors staying longer (average of 18.6 days) and spending more (average spend per person is $3,700)</w:t>
      </w:r>
      <w:r w:rsidRPr="00F918BB">
        <w:rPr>
          <w:rStyle w:val="FootnoteReference"/>
        </w:rPr>
        <w:footnoteReference w:id="2"/>
      </w:r>
    </w:p>
    <w:p w:rsidR="0012328A" w:rsidRPr="00F918BB" w:rsidRDefault="0012328A" w:rsidP="0012328A">
      <w:pPr>
        <w:spacing w:before="120" w:after="120"/>
        <w:jc w:val="both"/>
      </w:pPr>
      <w:r w:rsidRPr="00F918BB">
        <w:t>Industry also adds an important dimension to the Government’s social agenda, as it can add its experience and partner with the health sector to achieve the outcomes set by Government.  We outline some recent examples below.</w:t>
      </w:r>
    </w:p>
    <w:p w:rsidR="0012328A" w:rsidRPr="00F918BB" w:rsidRDefault="0012328A" w:rsidP="0012328A">
      <w:pPr>
        <w:spacing w:before="120" w:after="120"/>
        <w:jc w:val="both"/>
        <w:rPr>
          <w:rFonts w:cs="Calibri"/>
          <w:b/>
        </w:rPr>
      </w:pPr>
      <w:r w:rsidRPr="00F918BB">
        <w:rPr>
          <w:rFonts w:cs="Calibri"/>
          <w:b/>
        </w:rPr>
        <w:t xml:space="preserve">Partnering with government to reduce harmful drinking </w:t>
      </w:r>
    </w:p>
    <w:p w:rsidR="0012328A" w:rsidRPr="00F918BB" w:rsidRDefault="0012328A" w:rsidP="0012328A">
      <w:pPr>
        <w:spacing w:before="120" w:after="120"/>
        <w:jc w:val="both"/>
      </w:pPr>
      <w:r w:rsidRPr="00F918BB">
        <w:t xml:space="preserve">NZW’s view is that any effective activity on the misuse of alcohol must focus on changing our drinking culture to reduce harmful drinking. To complement the existing legislative framework provided by the Sale and Supply of Alcohol Act, it is essential to try and influence social norms which lead to problems with alcohol consumption. </w:t>
      </w:r>
    </w:p>
    <w:p w:rsidR="0012328A" w:rsidRPr="00F918BB" w:rsidRDefault="0012328A" w:rsidP="0012328A">
      <w:pPr>
        <w:spacing w:before="120" w:after="120"/>
        <w:jc w:val="both"/>
      </w:pPr>
      <w:r w:rsidRPr="00F918BB">
        <w:t>The HPA has adopted this approach. The HPA Statement of Intent notes at page 11:</w:t>
      </w:r>
    </w:p>
    <w:p w:rsidR="0012328A" w:rsidRPr="00F918BB" w:rsidRDefault="0012328A" w:rsidP="0012328A">
      <w:pPr>
        <w:spacing w:before="120" w:after="120"/>
        <w:ind w:left="720"/>
        <w:jc w:val="both"/>
        <w:rPr>
          <w:i/>
        </w:rPr>
      </w:pPr>
      <w:r w:rsidRPr="00F918BB">
        <w:t>“</w:t>
      </w:r>
      <w:r w:rsidRPr="00F918BB">
        <w:rPr>
          <w:i/>
        </w:rPr>
        <w:t>Taking action to change drinking behaviour from heavy to moderate drinking levels is … key to reducing harm from alcohol. … A drinking culture and drinking environments that support moderate drinking, and for some the choice not to drink at all, also contribute to people making changes that last”.</w:t>
      </w:r>
    </w:p>
    <w:p w:rsidR="0012328A" w:rsidRPr="00F918BB" w:rsidRDefault="0012328A" w:rsidP="0012328A">
      <w:pPr>
        <w:spacing w:before="120" w:after="120"/>
        <w:jc w:val="both"/>
      </w:pPr>
      <w:r w:rsidRPr="00F918BB">
        <w:t>NZW has been working alongside government agencies and other stakeholders to achieve positive outcomes in influencing behaviour change, and the reduction of alcohol-related harm, including:</w:t>
      </w:r>
    </w:p>
    <w:p w:rsidR="0012328A" w:rsidRPr="00F918BB" w:rsidRDefault="0012328A" w:rsidP="0012328A">
      <w:pPr>
        <w:pStyle w:val="ListParagraph"/>
        <w:numPr>
          <w:ilvl w:val="0"/>
          <w:numId w:val="37"/>
        </w:numPr>
        <w:spacing w:before="120" w:after="120" w:line="240" w:lineRule="auto"/>
        <w:contextualSpacing w:val="0"/>
        <w:jc w:val="both"/>
      </w:pPr>
      <w:r w:rsidRPr="00F918BB">
        <w:t xml:space="preserve">The wine sector, together with producers of beer and spirits, is committed to strengthening social norms of safe and sociable consumption by New Zealanders through the </w:t>
      </w:r>
      <w:r w:rsidRPr="00F918BB">
        <w:rPr>
          <w:i/>
        </w:rPr>
        <w:t>Cheers!</w:t>
      </w:r>
      <w:r w:rsidRPr="00F918BB">
        <w:t xml:space="preserve"> </w:t>
      </w:r>
      <w:proofErr w:type="gramStart"/>
      <w:r w:rsidRPr="00F918BB">
        <w:t>initiative</w:t>
      </w:r>
      <w:proofErr w:type="gramEnd"/>
      <w:r w:rsidRPr="00F918BB">
        <w:t xml:space="preserve">. </w:t>
      </w:r>
      <w:r w:rsidRPr="00F918BB">
        <w:rPr>
          <w:i/>
        </w:rPr>
        <w:t>Cheers!</w:t>
      </w:r>
      <w:r w:rsidRPr="00F918BB">
        <w:t xml:space="preserve"> </w:t>
      </w:r>
      <w:proofErr w:type="gramStart"/>
      <w:r w:rsidRPr="00F918BB">
        <w:t>provides</w:t>
      </w:r>
      <w:proofErr w:type="gramEnd"/>
      <w:r w:rsidRPr="00F918BB">
        <w:t xml:space="preserve"> practical tools and advice to consumers to positively influence moderation in drinking behaviours.  All </w:t>
      </w:r>
      <w:r w:rsidRPr="00F918BB">
        <w:rPr>
          <w:i/>
        </w:rPr>
        <w:t>Cheers!</w:t>
      </w:r>
      <w:r w:rsidRPr="00F918BB">
        <w:t xml:space="preserve"> Initiatives are firmly grounded in evidence.  For example, research showed that few people understood how they could use the concept of the “standard drink” to help moderate their drinking.  As a result, current </w:t>
      </w:r>
      <w:r w:rsidRPr="00F918BB">
        <w:rPr>
          <w:i/>
        </w:rPr>
        <w:t>Cheers!</w:t>
      </w:r>
      <w:r w:rsidRPr="00F918BB">
        <w:t xml:space="preserve"> activities focus on a “1=1” message: educating consumers that one standard drink takes about one hour for a body to process, and encouraging them to use that knowledge in practice.</w:t>
      </w:r>
    </w:p>
    <w:p w:rsidR="0012328A" w:rsidRPr="00F918BB" w:rsidRDefault="0012328A" w:rsidP="0012328A">
      <w:pPr>
        <w:pStyle w:val="Pa4"/>
        <w:numPr>
          <w:ilvl w:val="0"/>
          <w:numId w:val="37"/>
        </w:numPr>
        <w:spacing w:after="40" w:line="181" w:lineRule="atLeast"/>
        <w:rPr>
          <w:rFonts w:asciiTheme="minorHAnsi" w:hAnsiTheme="minorHAnsi" w:cs="Gotham Light"/>
          <w:color w:val="000000"/>
          <w:sz w:val="22"/>
          <w:szCs w:val="22"/>
        </w:rPr>
      </w:pPr>
      <w:r w:rsidRPr="00F918BB">
        <w:rPr>
          <w:rStyle w:val="A3"/>
          <w:rFonts w:asciiTheme="minorHAnsi" w:hAnsiTheme="minorHAnsi"/>
          <w:sz w:val="22"/>
          <w:szCs w:val="22"/>
        </w:rPr>
        <w:t xml:space="preserve">NZW has worked with the HPA, Police, NZ Institute of Liquor Licensing Inspectors and others to develop the Guidelines for Hosting Large Scale Wine Events. The Guidelines provide information for organisers on the use and management of wine at large events, including strategies and actions for alcohol management. The Guidelines include practical considerations for managing tastings, glass wear, underage patrons and staff. </w:t>
      </w:r>
    </w:p>
    <w:p w:rsidR="0012328A" w:rsidRPr="00F918BB" w:rsidRDefault="0012328A" w:rsidP="0012328A">
      <w:pPr>
        <w:pStyle w:val="Pa4"/>
        <w:numPr>
          <w:ilvl w:val="0"/>
          <w:numId w:val="37"/>
        </w:numPr>
        <w:spacing w:after="40" w:line="181" w:lineRule="atLeast"/>
        <w:rPr>
          <w:rFonts w:asciiTheme="minorHAnsi" w:hAnsiTheme="minorHAnsi" w:cs="Gotham Light"/>
          <w:color w:val="000000"/>
          <w:sz w:val="22"/>
          <w:szCs w:val="22"/>
        </w:rPr>
      </w:pPr>
      <w:r w:rsidRPr="00F918BB">
        <w:rPr>
          <w:rStyle w:val="A3"/>
          <w:rFonts w:asciiTheme="minorHAnsi" w:hAnsiTheme="minorHAnsi"/>
          <w:sz w:val="22"/>
          <w:szCs w:val="22"/>
        </w:rPr>
        <w:t xml:space="preserve">New Zealand is at the forefront of research to develop high-quality, naturally produced lower alcohol wines. NZW has a Primary Growth Partnership project with the Ministry of Primary Industries to develop these products that will provide consumers with new, high quality options to manage their alcohol consumption. A total investment of NZ$16.97 million will be made through a combination of industry and government contributions. </w:t>
      </w:r>
    </w:p>
    <w:p w:rsidR="0012328A" w:rsidRPr="00F918BB" w:rsidRDefault="0012328A" w:rsidP="0012328A">
      <w:pPr>
        <w:pStyle w:val="ListParagraph"/>
        <w:numPr>
          <w:ilvl w:val="0"/>
          <w:numId w:val="37"/>
        </w:numPr>
        <w:spacing w:before="120" w:after="120" w:line="240" w:lineRule="auto"/>
        <w:contextualSpacing w:val="0"/>
        <w:jc w:val="both"/>
        <w:rPr>
          <w:b/>
        </w:rPr>
      </w:pPr>
      <w:r w:rsidRPr="00F918BB">
        <w:rPr>
          <w:rStyle w:val="A3"/>
          <w:sz w:val="22"/>
          <w:szCs w:val="22"/>
        </w:rPr>
        <w:t xml:space="preserve">NZW encourages its members to include a pregnancy health advisory statement on the labels of all wines sold in New Zealand. This may take the form of either a written message indicating </w:t>
      </w:r>
      <w:r w:rsidRPr="00F918BB">
        <w:rPr>
          <w:rStyle w:val="A3"/>
          <w:sz w:val="22"/>
          <w:szCs w:val="22"/>
        </w:rPr>
        <w:lastRenderedPageBreak/>
        <w:t>that the safest option for pregnant women is not to drink or the pregnancy advisory logo. We are working with government to monitor the increase in the use of this labelling.</w:t>
      </w:r>
    </w:p>
    <w:p w:rsidR="0012328A" w:rsidRPr="00F918BB" w:rsidRDefault="0012328A" w:rsidP="0012328A">
      <w:pPr>
        <w:rPr>
          <w:b/>
        </w:rPr>
      </w:pPr>
      <w:r w:rsidRPr="00F918BB">
        <w:rPr>
          <w:b/>
        </w:rPr>
        <w:t>Sustainability &amp; Health</w:t>
      </w:r>
    </w:p>
    <w:p w:rsidR="0012328A" w:rsidRPr="00F918BB" w:rsidRDefault="0012328A" w:rsidP="0012328A">
      <w:r w:rsidRPr="00F918BB">
        <w:t>A cornerstone of the New Zealand Wine story is our commitment to the land and people that make our wines what they are.  Approximately 95% of New Zealand’s productive vineyards are independently certified under the Sustainable Winegrowing New Zealand programme – a programme that has been in operation now for more than 20 years, and is internationally recognised.</w:t>
      </w:r>
    </w:p>
    <w:p w:rsidR="0012328A" w:rsidRPr="00F918BB" w:rsidRDefault="0012328A" w:rsidP="0012328A">
      <w:r w:rsidRPr="00F918BB">
        <w:t xml:space="preserve">The sustainability programme’s seven pillars: continuous improvement in biodiversity, soil, water and air, energy, chemicals, by-products, people and business practices – are well aligned with the New Zealand Health Strategy.  Through the sustainability programme, we help ensure that the wine sector’s focus is not just on the safety and integrity of the product we produce, but also on the health and wellbeing of our people, our working environments, and legacy we leave for future generations.  </w:t>
      </w:r>
    </w:p>
    <w:p w:rsidR="0012328A" w:rsidRPr="00F918BB" w:rsidRDefault="0012328A" w:rsidP="0012328A">
      <w:pPr>
        <w:rPr>
          <w:b/>
        </w:rPr>
      </w:pPr>
      <w:r w:rsidRPr="00F918BB">
        <w:rPr>
          <w:b/>
        </w:rPr>
        <w:t>Conclusion</w:t>
      </w:r>
    </w:p>
    <w:p w:rsidR="0012328A" w:rsidRPr="00F918BB" w:rsidRDefault="0012328A" w:rsidP="0012328A">
      <w:r w:rsidRPr="00F918BB">
        <w:t xml:space="preserve">The wine industry is a major industry in New Zealand, a key export earner, and a significant regional employer.  The sector has a long term commitment to ensuring our product is used in a safe and sociable manner, and to protecting the health of the land and the people who make our wines. </w:t>
      </w:r>
    </w:p>
    <w:p w:rsidR="0012328A" w:rsidRPr="00F918BB" w:rsidRDefault="0012328A" w:rsidP="0012328A">
      <w:r w:rsidRPr="00F918BB">
        <w:t>We look forward to discussions on how we can actively partner and collaborate with government to deliver better health outcomes for New Zealanders.</w:t>
      </w:r>
    </w:p>
    <w:p w:rsidR="0012328A" w:rsidRPr="00F918BB" w:rsidRDefault="0012328A" w:rsidP="0012328A">
      <w:r w:rsidRPr="00F918BB">
        <w:t>Please contact me if I can provide any further assistance or information in relation to the development of the New Zealand Health Strategy.</w:t>
      </w:r>
    </w:p>
    <w:p w:rsidR="0012328A" w:rsidRPr="00F918BB" w:rsidRDefault="0012328A" w:rsidP="0012328A">
      <w:r w:rsidRPr="00F918BB">
        <w:t>Yours sincerely</w:t>
      </w:r>
    </w:p>
    <w:p w:rsidR="00C9219F" w:rsidRDefault="00C9219F" w:rsidP="0012328A">
      <w:pPr>
        <w:rPr>
          <w:rFonts w:cs="Calibri"/>
        </w:rPr>
      </w:pPr>
      <w:r>
        <w:rPr>
          <w:rFonts w:cs="Calibri"/>
        </w:rPr>
        <w:t>[</w:t>
      </w:r>
      <w:proofErr w:type="gramStart"/>
      <w:r>
        <w:rPr>
          <w:rFonts w:cs="Calibri"/>
        </w:rPr>
        <w:t>redacted</w:t>
      </w:r>
      <w:proofErr w:type="gramEnd"/>
      <w:r>
        <w:rPr>
          <w:rFonts w:cs="Calibri"/>
        </w:rPr>
        <w:t>]</w:t>
      </w:r>
    </w:p>
    <w:p w:rsidR="0012328A" w:rsidRPr="00F918BB" w:rsidRDefault="0012328A" w:rsidP="0012328A">
      <w:pPr>
        <w:rPr>
          <w:b/>
        </w:rPr>
      </w:pPr>
      <w:r w:rsidRPr="00F918BB">
        <w:br/>
      </w:r>
      <w:r w:rsidRPr="00F918BB">
        <w:rPr>
          <w:b/>
        </w:rPr>
        <w:t>Chief Executive Officer</w:t>
      </w:r>
      <w:r w:rsidRPr="00F918BB">
        <w:rPr>
          <w:b/>
        </w:rPr>
        <w:br/>
        <w:t xml:space="preserve">New Zealand </w:t>
      </w:r>
      <w:proofErr w:type="gramStart"/>
      <w:r w:rsidRPr="00F918BB">
        <w:rPr>
          <w:b/>
        </w:rPr>
        <w:t>Winegrowers</w:t>
      </w:r>
      <w:proofErr w:type="gramEnd"/>
      <w:r w:rsidRPr="00F918BB">
        <w:rPr>
          <w:b/>
        </w:rPr>
        <w:br/>
      </w:r>
      <w:r w:rsidR="00C9219F">
        <w:rPr>
          <w:rFonts w:cs="Calibri"/>
        </w:rPr>
        <w:t>[redacted]</w:t>
      </w:r>
    </w:p>
    <w:p w:rsidR="0012328A" w:rsidRPr="00F918BB" w:rsidRDefault="0012328A" w:rsidP="0012328A">
      <w:pPr>
        <w:tabs>
          <w:tab w:val="left" w:pos="1964"/>
        </w:tabs>
      </w:pPr>
      <w:r w:rsidRPr="00F918BB">
        <w:tab/>
      </w:r>
    </w:p>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413</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C9219F" w:rsidP="0098623F">
            <w:pPr>
              <w:spacing w:line="256" w:lineRule="auto"/>
              <w:rPr>
                <w:rFonts w:ascii="Microsoft Sans Serif" w:hAnsi="Microsoft Sans Serif" w:cs="Microsoft Sans Serif"/>
              </w:rPr>
            </w:pPr>
            <w:r>
              <w:rPr>
                <w:rFonts w:cs="Calibri"/>
              </w:rPr>
              <w:t>[redacted]</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roofErr w:type="spellStart"/>
            <w:r w:rsidRPr="00F918BB">
              <w:t>Ngā</w:t>
            </w:r>
            <w:proofErr w:type="spellEnd"/>
            <w:r w:rsidRPr="00F918BB">
              <w:t xml:space="preserve"> </w:t>
            </w:r>
            <w:proofErr w:type="spellStart"/>
            <w:r w:rsidRPr="00F918BB">
              <w:t>Mataapuna</w:t>
            </w:r>
            <w:proofErr w:type="spellEnd"/>
            <w:r w:rsidRPr="00F918BB">
              <w:t xml:space="preserve"> </w:t>
            </w:r>
            <w:proofErr w:type="spellStart"/>
            <w:r w:rsidRPr="00F918BB">
              <w:t>Oranga</w:t>
            </w:r>
            <w:proofErr w:type="spellEnd"/>
          </w:p>
        </w:tc>
      </w:tr>
    </w:tbl>
    <w:p w:rsidR="0012328A" w:rsidRPr="00F918BB" w:rsidRDefault="0012328A" w:rsidP="0012328A">
      <w:r w:rsidRPr="00F918BB">
        <w:rPr>
          <w:rFonts w:ascii="Times New Roman" w:hAnsi="Times New Roman"/>
          <w:noProof/>
          <w:sz w:val="24"/>
          <w:szCs w:val="24"/>
          <w:lang w:eastAsia="en-NZ"/>
        </w:rPr>
        <w:drawing>
          <wp:anchor distT="0" distB="0" distL="114300" distR="114300" simplePos="0" relativeHeight="251661312" behindDoc="1" locked="0" layoutInCell="1" allowOverlap="1" wp14:anchorId="1D046494" wp14:editId="4C9350D1">
            <wp:simplePos x="0" y="0"/>
            <wp:positionH relativeFrom="margin">
              <wp:posOffset>-191770</wp:posOffset>
            </wp:positionH>
            <wp:positionV relativeFrom="paragraph">
              <wp:posOffset>209550</wp:posOffset>
            </wp:positionV>
            <wp:extent cx="3467100" cy="628650"/>
            <wp:effectExtent l="0" t="0" r="0" b="0"/>
            <wp:wrapTight wrapText="bothSides">
              <wp:wrapPolygon edited="0">
                <wp:start x="0" y="0"/>
                <wp:lineTo x="0" y="18982"/>
                <wp:lineTo x="4391" y="20945"/>
                <wp:lineTo x="21481" y="20945"/>
                <wp:lineTo x="21481" y="9164"/>
                <wp:lineTo x="1187"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33"/>
                    <pic:cNvPicPr>
                      <a:picLocks noChangeArrowheads="1"/>
                    </pic:cNvPicPr>
                  </pic:nvPicPr>
                  <pic:blipFill>
                    <a:blip r:embed="rId12">
                      <a:extLst>
                        <a:ext uri="{28A0092B-C50C-407E-A947-70E740481C1C}">
                          <a14:useLocalDpi xmlns:a14="http://schemas.microsoft.com/office/drawing/2010/main" val="0"/>
                        </a:ext>
                      </a:extLst>
                    </a:blip>
                    <a:srcRect b="-427"/>
                    <a:stretch>
                      <a:fillRect/>
                    </a:stretch>
                  </pic:blipFill>
                  <pic:spPr bwMode="auto">
                    <a:xfrm>
                      <a:off x="0" y="0"/>
                      <a:ext cx="3467100" cy="628650"/>
                    </a:xfrm>
                    <a:prstGeom prst="rect">
                      <a:avLst/>
                    </a:prstGeom>
                    <a:noFill/>
                  </pic:spPr>
                </pic:pic>
              </a:graphicData>
            </a:graphic>
            <wp14:sizeRelH relativeFrom="page">
              <wp14:pctWidth>0</wp14:pctWidth>
            </wp14:sizeRelH>
            <wp14:sizeRelV relativeFrom="page">
              <wp14:pctHeight>0</wp14:pctHeight>
            </wp14:sizeRelV>
          </wp:anchor>
        </w:drawing>
      </w:r>
    </w:p>
    <w:p w:rsidR="0012328A" w:rsidRPr="00F918BB" w:rsidRDefault="0012328A" w:rsidP="0012328A"/>
    <w:p w:rsidR="0012328A" w:rsidRPr="00F918BB" w:rsidRDefault="0012328A" w:rsidP="0012328A"/>
    <w:p w:rsidR="0012328A" w:rsidRPr="00F918BB" w:rsidRDefault="0012328A" w:rsidP="0012328A">
      <w:pPr>
        <w:rPr>
          <w:b/>
        </w:rPr>
      </w:pPr>
    </w:p>
    <w:p w:rsidR="0012328A" w:rsidRPr="00F918BB" w:rsidRDefault="0012328A" w:rsidP="0012328A">
      <w:pPr>
        <w:rPr>
          <w:b/>
        </w:rPr>
      </w:pPr>
    </w:p>
    <w:p w:rsidR="0012328A" w:rsidRPr="00F918BB" w:rsidRDefault="0012328A" w:rsidP="0012328A">
      <w:pPr>
        <w:rPr>
          <w:b/>
        </w:rPr>
      </w:pPr>
    </w:p>
    <w:p w:rsidR="0012328A" w:rsidRPr="00F918BB" w:rsidRDefault="0012328A" w:rsidP="0012328A">
      <w:pPr>
        <w:rPr>
          <w:b/>
        </w:rPr>
      </w:pPr>
      <w:r w:rsidRPr="00F918BB">
        <w:rPr>
          <w:b/>
        </w:rPr>
        <w:t>8</w:t>
      </w:r>
      <w:r w:rsidRPr="00F918BB">
        <w:rPr>
          <w:b/>
          <w:vertAlign w:val="superscript"/>
        </w:rPr>
        <w:t xml:space="preserve">th </w:t>
      </w:r>
      <w:r w:rsidRPr="00F918BB">
        <w:rPr>
          <w:b/>
        </w:rPr>
        <w:t>December 2015</w:t>
      </w:r>
    </w:p>
    <w:p w:rsidR="0012328A" w:rsidRPr="00F918BB" w:rsidRDefault="0012328A" w:rsidP="0012328A">
      <w:pPr>
        <w:rPr>
          <w:b/>
        </w:rPr>
      </w:pPr>
    </w:p>
    <w:p w:rsidR="0012328A" w:rsidRPr="00F918BB" w:rsidRDefault="0012328A" w:rsidP="0012328A">
      <w:pPr>
        <w:rPr>
          <w:b/>
        </w:rPr>
      </w:pPr>
      <w:r w:rsidRPr="00F918BB">
        <w:rPr>
          <w:b/>
        </w:rPr>
        <w:t xml:space="preserve">New Zealand Health Strategy Feedback </w:t>
      </w:r>
    </w:p>
    <w:p w:rsidR="0012328A" w:rsidRPr="00F918BB" w:rsidRDefault="0012328A" w:rsidP="0012328A">
      <w:pPr>
        <w:jc w:val="both"/>
      </w:pPr>
      <w:r w:rsidRPr="00F918BB">
        <w:t xml:space="preserve">As a living document, </w:t>
      </w:r>
      <w:proofErr w:type="spellStart"/>
      <w:r w:rsidRPr="00F918BB">
        <w:t>Ngā</w:t>
      </w:r>
      <w:proofErr w:type="spellEnd"/>
      <w:r w:rsidRPr="00F918BB">
        <w:t xml:space="preserve"> </w:t>
      </w:r>
      <w:proofErr w:type="spellStart"/>
      <w:r w:rsidRPr="00F918BB">
        <w:t>Mataapuna</w:t>
      </w:r>
      <w:proofErr w:type="spellEnd"/>
      <w:r w:rsidRPr="00F918BB">
        <w:t xml:space="preserve"> </w:t>
      </w:r>
      <w:proofErr w:type="spellStart"/>
      <w:r w:rsidRPr="00F918BB">
        <w:t>Oranga</w:t>
      </w:r>
      <w:proofErr w:type="spellEnd"/>
      <w:r w:rsidRPr="00F918BB">
        <w:t xml:space="preserve"> can see that this new strategy has the potential to benefit health for “all New Zealanders”.  We would like the following to be noted in regarding improvements and equity for Māori.</w:t>
      </w:r>
    </w:p>
    <w:p w:rsidR="0012328A" w:rsidRPr="00F918BB" w:rsidRDefault="0012328A" w:rsidP="0012328A">
      <w:pPr>
        <w:jc w:val="both"/>
      </w:pPr>
      <w:proofErr w:type="spellStart"/>
      <w:r w:rsidRPr="00F918BB">
        <w:t>Ngā</w:t>
      </w:r>
      <w:proofErr w:type="spellEnd"/>
      <w:r w:rsidRPr="00F918BB">
        <w:t xml:space="preserve"> </w:t>
      </w:r>
      <w:proofErr w:type="spellStart"/>
      <w:r w:rsidRPr="00F918BB">
        <w:t>Mataapuna</w:t>
      </w:r>
      <w:proofErr w:type="spellEnd"/>
      <w:r w:rsidRPr="00F918BB">
        <w:t xml:space="preserve"> </w:t>
      </w:r>
      <w:proofErr w:type="spellStart"/>
      <w:r w:rsidRPr="00F918BB">
        <w:t>Oranga</w:t>
      </w:r>
      <w:proofErr w:type="spellEnd"/>
      <w:r w:rsidRPr="00F918BB">
        <w:t xml:space="preserve"> have embedded </w:t>
      </w:r>
      <w:proofErr w:type="spellStart"/>
      <w:r w:rsidRPr="00F918BB">
        <w:t>Whānau</w:t>
      </w:r>
      <w:proofErr w:type="spellEnd"/>
      <w:r w:rsidRPr="00F918BB">
        <w:t xml:space="preserve"> </w:t>
      </w:r>
      <w:proofErr w:type="spellStart"/>
      <w:r w:rsidRPr="00F918BB">
        <w:t>Ora</w:t>
      </w:r>
      <w:proofErr w:type="spellEnd"/>
      <w:r w:rsidRPr="00F918BB">
        <w:t xml:space="preserve"> in all provider policies.  Our practice sits within our </w:t>
      </w:r>
      <w:proofErr w:type="spellStart"/>
      <w:r w:rsidRPr="00F918BB">
        <w:t>Whānau</w:t>
      </w:r>
      <w:proofErr w:type="spellEnd"/>
      <w:r w:rsidRPr="00F918BB">
        <w:t xml:space="preserve"> </w:t>
      </w:r>
      <w:proofErr w:type="spellStart"/>
      <w:r w:rsidRPr="00F918BB">
        <w:t>Ora</w:t>
      </w:r>
      <w:proofErr w:type="spellEnd"/>
      <w:r w:rsidRPr="00F918BB">
        <w:t xml:space="preserve"> Approach (our local Model of Care has the ability to be replicated nationally). Included in our approach is the preservation of community cultures and values.</w:t>
      </w:r>
    </w:p>
    <w:p w:rsidR="0012328A" w:rsidRPr="00F918BB" w:rsidRDefault="0012328A" w:rsidP="0012328A">
      <w:pPr>
        <w:jc w:val="both"/>
        <w:rPr>
          <w:b/>
          <w:u w:val="single"/>
        </w:rPr>
      </w:pPr>
    </w:p>
    <w:p w:rsidR="0012328A" w:rsidRPr="00F918BB" w:rsidRDefault="0012328A" w:rsidP="0012328A">
      <w:pPr>
        <w:pStyle w:val="ListParagraph"/>
        <w:numPr>
          <w:ilvl w:val="0"/>
          <w:numId w:val="38"/>
        </w:numPr>
        <w:spacing w:after="0"/>
        <w:jc w:val="both"/>
        <w:rPr>
          <w:b/>
          <w:u w:val="single"/>
        </w:rPr>
      </w:pPr>
      <w:r w:rsidRPr="00F918BB">
        <w:rPr>
          <w:b/>
          <w:u w:val="single"/>
        </w:rPr>
        <w:t>People Powered</w:t>
      </w:r>
    </w:p>
    <w:p w:rsidR="0012328A" w:rsidRPr="00F918BB" w:rsidRDefault="0012328A" w:rsidP="0012328A">
      <w:pPr>
        <w:jc w:val="both"/>
      </w:pPr>
      <w:r w:rsidRPr="00F918BB">
        <w:t xml:space="preserve">The NZ Strategy is about the individual client’s journey. From a Māori perspective it’s about whanau- </w:t>
      </w:r>
      <w:proofErr w:type="spellStart"/>
      <w:r w:rsidRPr="00F918BB">
        <w:t>centered</w:t>
      </w:r>
      <w:proofErr w:type="spellEnd"/>
      <w:r w:rsidRPr="00F918BB">
        <w:t xml:space="preserve"> approaches and wrapping the necessary support mechanism around the </w:t>
      </w:r>
      <w:proofErr w:type="spellStart"/>
      <w:r w:rsidRPr="00F918BB">
        <w:t>whānau</w:t>
      </w:r>
      <w:proofErr w:type="spellEnd"/>
      <w:r w:rsidRPr="00F918BB">
        <w:t xml:space="preserve"> in order to achieve wellness. </w:t>
      </w:r>
    </w:p>
    <w:p w:rsidR="0012328A" w:rsidRPr="00F918BB" w:rsidRDefault="0012328A" w:rsidP="0012328A">
      <w:pPr>
        <w:jc w:val="both"/>
        <w:rPr>
          <w:b/>
        </w:rPr>
      </w:pPr>
      <w:r w:rsidRPr="00F918BB">
        <w:rPr>
          <w:b/>
        </w:rPr>
        <w:t>Recommendation:</w:t>
      </w:r>
    </w:p>
    <w:p w:rsidR="0012328A" w:rsidRPr="00F918BB" w:rsidRDefault="0012328A" w:rsidP="0012328A">
      <w:pPr>
        <w:jc w:val="both"/>
      </w:pPr>
      <w:r w:rsidRPr="00F918BB">
        <w:t>Simplify the process for submissions and consultation -</w:t>
      </w:r>
    </w:p>
    <w:p w:rsidR="0012328A" w:rsidRPr="00F918BB" w:rsidRDefault="0012328A" w:rsidP="0012328A">
      <w:pPr>
        <w:pStyle w:val="ListParagraph"/>
        <w:numPr>
          <w:ilvl w:val="0"/>
          <w:numId w:val="40"/>
        </w:numPr>
        <w:jc w:val="both"/>
      </w:pPr>
      <w:r w:rsidRPr="00F918BB">
        <w:t xml:space="preserve">Enable engagement and consultation with Māori at the initial development of new initiatives across the spectrum including iwi, </w:t>
      </w:r>
      <w:proofErr w:type="spellStart"/>
      <w:r w:rsidRPr="00F918BB">
        <w:t>hapu</w:t>
      </w:r>
      <w:proofErr w:type="spellEnd"/>
      <w:r w:rsidRPr="00F918BB">
        <w:t>.</w:t>
      </w:r>
    </w:p>
    <w:p w:rsidR="0012328A" w:rsidRPr="00F918BB" w:rsidRDefault="0012328A" w:rsidP="0012328A">
      <w:pPr>
        <w:pStyle w:val="ListParagraph"/>
        <w:numPr>
          <w:ilvl w:val="0"/>
          <w:numId w:val="40"/>
        </w:numPr>
        <w:jc w:val="both"/>
      </w:pPr>
      <w:r w:rsidRPr="00F918BB">
        <w:t xml:space="preserve">More publicity and campaigning at local and regional levels.  </w:t>
      </w:r>
    </w:p>
    <w:p w:rsidR="0012328A" w:rsidRPr="00F918BB" w:rsidRDefault="0012328A" w:rsidP="0012328A">
      <w:pPr>
        <w:pStyle w:val="ListParagraph"/>
        <w:jc w:val="both"/>
      </w:pPr>
    </w:p>
    <w:p w:rsidR="0012328A" w:rsidRPr="00F918BB" w:rsidRDefault="0012328A" w:rsidP="0012328A">
      <w:pPr>
        <w:pStyle w:val="ListParagraph"/>
        <w:jc w:val="both"/>
      </w:pPr>
    </w:p>
    <w:p w:rsidR="0012328A" w:rsidRPr="00F918BB" w:rsidRDefault="0012328A" w:rsidP="0012328A">
      <w:pPr>
        <w:pStyle w:val="ListParagraph"/>
        <w:numPr>
          <w:ilvl w:val="0"/>
          <w:numId w:val="38"/>
        </w:numPr>
        <w:spacing w:after="0"/>
        <w:jc w:val="both"/>
        <w:rPr>
          <w:b/>
          <w:u w:val="single"/>
        </w:rPr>
      </w:pPr>
      <w:r w:rsidRPr="00F918BB">
        <w:rPr>
          <w:b/>
          <w:u w:val="single"/>
        </w:rPr>
        <w:t>Closer to Home</w:t>
      </w:r>
    </w:p>
    <w:p w:rsidR="0012328A" w:rsidRPr="00F918BB" w:rsidRDefault="0012328A" w:rsidP="0012328A">
      <w:pPr>
        <w:jc w:val="both"/>
      </w:pPr>
      <w:r w:rsidRPr="00F918BB">
        <w:t xml:space="preserve">Community engagement is of utmost importance and, as referenced in the document, Māori organisations have the natural ability to engage their communities. </w:t>
      </w:r>
    </w:p>
    <w:p w:rsidR="0012328A" w:rsidRPr="00F918BB" w:rsidRDefault="0012328A" w:rsidP="0012328A">
      <w:pPr>
        <w:jc w:val="both"/>
      </w:pPr>
    </w:p>
    <w:p w:rsidR="0012328A" w:rsidRPr="00F918BB" w:rsidRDefault="0012328A" w:rsidP="0012328A">
      <w:pPr>
        <w:jc w:val="both"/>
      </w:pPr>
      <w:proofErr w:type="spellStart"/>
      <w:r w:rsidRPr="00F918BB">
        <w:t>Ngā</w:t>
      </w:r>
      <w:proofErr w:type="spellEnd"/>
      <w:r w:rsidRPr="00F918BB">
        <w:t xml:space="preserve"> </w:t>
      </w:r>
      <w:proofErr w:type="spellStart"/>
      <w:r w:rsidRPr="00F918BB">
        <w:t>Mataapuna</w:t>
      </w:r>
      <w:proofErr w:type="spellEnd"/>
      <w:r w:rsidRPr="00F918BB">
        <w:t xml:space="preserve"> </w:t>
      </w:r>
      <w:proofErr w:type="spellStart"/>
      <w:r w:rsidRPr="00F918BB">
        <w:t>Oranga</w:t>
      </w:r>
      <w:proofErr w:type="spellEnd"/>
      <w:r w:rsidRPr="00F918BB">
        <w:t xml:space="preserve"> PHO Population </w:t>
      </w:r>
    </w:p>
    <w:p w:rsidR="0012328A" w:rsidRPr="00F918BB" w:rsidRDefault="0012328A" w:rsidP="0012328A">
      <w:pPr>
        <w:jc w:val="both"/>
      </w:pPr>
      <w:r w:rsidRPr="00F918BB">
        <w:rPr>
          <w:b/>
        </w:rPr>
        <w:t>Māori</w:t>
      </w:r>
      <w:r w:rsidRPr="00F918BB">
        <w:t xml:space="preserve"> 71%</w:t>
      </w:r>
      <w:r w:rsidRPr="00F918BB">
        <w:tab/>
      </w:r>
      <w:proofErr w:type="spellStart"/>
      <w:r w:rsidRPr="00F918BB">
        <w:rPr>
          <w:b/>
        </w:rPr>
        <w:t>Pacifika</w:t>
      </w:r>
      <w:proofErr w:type="spellEnd"/>
      <w:r w:rsidRPr="00F918BB">
        <w:rPr>
          <w:b/>
        </w:rPr>
        <w:t xml:space="preserve"> &amp; Asian</w:t>
      </w:r>
      <w:r w:rsidRPr="00F918BB">
        <w:t xml:space="preserve"> 8%</w:t>
      </w:r>
      <w:r w:rsidRPr="00F918BB">
        <w:tab/>
      </w:r>
      <w:r w:rsidRPr="00F918BB">
        <w:rPr>
          <w:b/>
        </w:rPr>
        <w:t>European &amp; other</w:t>
      </w:r>
      <w:r w:rsidRPr="00F918BB">
        <w:t xml:space="preserve"> 21%</w:t>
      </w:r>
      <w:r w:rsidRPr="00F918BB">
        <w:tab/>
      </w:r>
      <w:r w:rsidRPr="00F918BB">
        <w:tab/>
      </w:r>
      <w:r w:rsidRPr="00F918BB">
        <w:rPr>
          <w:b/>
        </w:rPr>
        <w:t>Total High Needs</w:t>
      </w:r>
      <w:r w:rsidRPr="00F918BB">
        <w:t xml:space="preserve"> 83%</w:t>
      </w:r>
    </w:p>
    <w:p w:rsidR="0012328A" w:rsidRPr="00F918BB" w:rsidRDefault="0012328A" w:rsidP="0012328A">
      <w:pPr>
        <w:jc w:val="both"/>
        <w:rPr>
          <w:b/>
        </w:rPr>
      </w:pPr>
      <w:r w:rsidRPr="00F918BB">
        <w:rPr>
          <w:b/>
        </w:rPr>
        <w:t>Recommendation:</w:t>
      </w:r>
    </w:p>
    <w:p w:rsidR="0012328A" w:rsidRPr="00F918BB" w:rsidRDefault="0012328A" w:rsidP="0012328A">
      <w:pPr>
        <w:jc w:val="both"/>
      </w:pPr>
      <w:r w:rsidRPr="00F918BB">
        <w:t>Contractual specifications need to be outcomes-based with the ability to be localised within the community of need.  This will enable service provision to be more successful and targeted.</w:t>
      </w:r>
    </w:p>
    <w:p w:rsidR="0012328A" w:rsidRPr="00F918BB" w:rsidRDefault="0012328A" w:rsidP="0012328A">
      <w:pPr>
        <w:jc w:val="both"/>
      </w:pPr>
    </w:p>
    <w:p w:rsidR="0012328A" w:rsidRPr="00F918BB" w:rsidRDefault="0012328A" w:rsidP="0012328A">
      <w:pPr>
        <w:jc w:val="both"/>
      </w:pPr>
    </w:p>
    <w:p w:rsidR="0012328A" w:rsidRPr="00F918BB" w:rsidRDefault="0012328A" w:rsidP="0012328A">
      <w:pPr>
        <w:pStyle w:val="ListParagraph"/>
        <w:numPr>
          <w:ilvl w:val="0"/>
          <w:numId w:val="38"/>
        </w:numPr>
        <w:spacing w:after="0"/>
        <w:jc w:val="both"/>
        <w:rPr>
          <w:b/>
          <w:u w:val="single"/>
        </w:rPr>
      </w:pPr>
      <w:r w:rsidRPr="00F918BB">
        <w:rPr>
          <w:b/>
          <w:u w:val="single"/>
        </w:rPr>
        <w:t>One Team</w:t>
      </w:r>
    </w:p>
    <w:p w:rsidR="0012328A" w:rsidRPr="00F918BB" w:rsidRDefault="0012328A" w:rsidP="0012328A">
      <w:pPr>
        <w:jc w:val="both"/>
        <w:rPr>
          <w:b/>
        </w:rPr>
      </w:pPr>
      <w:r w:rsidRPr="00F918BB">
        <w:rPr>
          <w:b/>
        </w:rPr>
        <w:t>Recommendation:</w:t>
      </w:r>
    </w:p>
    <w:p w:rsidR="0012328A" w:rsidRPr="00F918BB" w:rsidRDefault="0012328A" w:rsidP="0012328A">
      <w:pPr>
        <w:jc w:val="both"/>
      </w:pPr>
      <w:r w:rsidRPr="00F918BB">
        <w:t>NZ Health Strategy to reflect how Ministries intend on working in collaboration to break down barriers, such as (but not limited to) -</w:t>
      </w:r>
    </w:p>
    <w:p w:rsidR="0012328A" w:rsidRPr="00F918BB" w:rsidRDefault="0012328A" w:rsidP="0012328A">
      <w:pPr>
        <w:pStyle w:val="ListParagraph"/>
        <w:numPr>
          <w:ilvl w:val="0"/>
          <w:numId w:val="40"/>
        </w:numPr>
        <w:jc w:val="both"/>
      </w:pPr>
      <w:r w:rsidRPr="00F918BB">
        <w:t xml:space="preserve">Cost of living </w:t>
      </w:r>
    </w:p>
    <w:p w:rsidR="0012328A" w:rsidRPr="00F918BB" w:rsidRDefault="0012328A" w:rsidP="0012328A">
      <w:pPr>
        <w:pStyle w:val="ListParagraph"/>
        <w:numPr>
          <w:ilvl w:val="0"/>
          <w:numId w:val="40"/>
        </w:numPr>
        <w:jc w:val="both"/>
      </w:pPr>
      <w:r w:rsidRPr="00F918BB">
        <w:t>Cost of Health Care</w:t>
      </w:r>
    </w:p>
    <w:p w:rsidR="0012328A" w:rsidRPr="00F918BB" w:rsidRDefault="0012328A" w:rsidP="0012328A">
      <w:pPr>
        <w:pStyle w:val="ListParagraph"/>
        <w:numPr>
          <w:ilvl w:val="0"/>
          <w:numId w:val="40"/>
        </w:numPr>
        <w:jc w:val="both"/>
      </w:pPr>
      <w:r w:rsidRPr="00F918BB">
        <w:t xml:space="preserve">Affordable, Safe and Healthy Housing </w:t>
      </w:r>
    </w:p>
    <w:p w:rsidR="0012328A" w:rsidRPr="00F918BB" w:rsidRDefault="0012328A" w:rsidP="0012328A">
      <w:pPr>
        <w:pStyle w:val="ListParagraph"/>
        <w:numPr>
          <w:ilvl w:val="0"/>
          <w:numId w:val="40"/>
        </w:numPr>
        <w:jc w:val="both"/>
      </w:pPr>
      <w:r w:rsidRPr="00F918BB">
        <w:t>Enforcement of Compliance</w:t>
      </w:r>
    </w:p>
    <w:p w:rsidR="0012328A" w:rsidRPr="00F918BB" w:rsidRDefault="0012328A" w:rsidP="0012328A">
      <w:pPr>
        <w:jc w:val="both"/>
      </w:pPr>
      <w:r w:rsidRPr="00F918BB">
        <w:t>MOH needs to take more of a directive approach to enforcing and rewarding the sharing of information and successful processes to achieve better health and social outcomes -</w:t>
      </w:r>
    </w:p>
    <w:p w:rsidR="0012328A" w:rsidRPr="00F918BB" w:rsidRDefault="0012328A" w:rsidP="0012328A">
      <w:pPr>
        <w:pStyle w:val="ListParagraph"/>
        <w:numPr>
          <w:ilvl w:val="0"/>
          <w:numId w:val="39"/>
        </w:numPr>
        <w:jc w:val="both"/>
      </w:pPr>
      <w:r w:rsidRPr="00F918BB">
        <w:lastRenderedPageBreak/>
        <w:t xml:space="preserve">Standardising the pathways for achieving MOH objectives, with visible alignment to other Ministries objectives.   </w:t>
      </w:r>
    </w:p>
    <w:p w:rsidR="0012328A" w:rsidRPr="00F918BB" w:rsidRDefault="0012328A" w:rsidP="0012328A">
      <w:pPr>
        <w:pStyle w:val="ListParagraph"/>
        <w:numPr>
          <w:ilvl w:val="0"/>
          <w:numId w:val="39"/>
        </w:numPr>
        <w:jc w:val="both"/>
      </w:pPr>
      <w:r w:rsidRPr="00F918BB">
        <w:t xml:space="preserve">Understanding the responsibilities at the different levels in health and social services </w:t>
      </w:r>
      <w:proofErr w:type="spellStart"/>
      <w:r w:rsidRPr="00F918BB">
        <w:t>i.e</w:t>
      </w:r>
      <w:proofErr w:type="spellEnd"/>
      <w:r w:rsidRPr="00F918BB">
        <w:t xml:space="preserve">, Ministries (across) – DHB (across) – PHO – Iwi/NGOs.  </w:t>
      </w:r>
    </w:p>
    <w:p w:rsidR="0012328A" w:rsidRPr="00F918BB" w:rsidRDefault="0012328A" w:rsidP="0012328A">
      <w:pPr>
        <w:jc w:val="both"/>
      </w:pPr>
      <w:r w:rsidRPr="00F918BB">
        <w:t xml:space="preserve">This will in turn enable effective communication at all levels so that queries, information and discussion may occur in a timely fashion. This will clarify how providers can better achieve Health &amp; Social outcomes.  </w:t>
      </w:r>
    </w:p>
    <w:p w:rsidR="0012328A" w:rsidRPr="00F918BB" w:rsidRDefault="0012328A" w:rsidP="0012328A">
      <w:pPr>
        <w:jc w:val="both"/>
      </w:pPr>
    </w:p>
    <w:p w:rsidR="0012328A" w:rsidRPr="00F918BB" w:rsidRDefault="0012328A" w:rsidP="0012328A">
      <w:pPr>
        <w:pStyle w:val="ListParagraph"/>
        <w:numPr>
          <w:ilvl w:val="0"/>
          <w:numId w:val="38"/>
        </w:numPr>
        <w:spacing w:after="0"/>
        <w:jc w:val="both"/>
        <w:rPr>
          <w:b/>
          <w:u w:val="single"/>
        </w:rPr>
      </w:pPr>
      <w:r w:rsidRPr="00F918BB">
        <w:rPr>
          <w:b/>
          <w:u w:val="single"/>
        </w:rPr>
        <w:t>Smart systems</w:t>
      </w:r>
    </w:p>
    <w:p w:rsidR="0012328A" w:rsidRPr="00F918BB" w:rsidRDefault="0012328A" w:rsidP="0012328A">
      <w:pPr>
        <w:jc w:val="both"/>
        <w:rPr>
          <w:b/>
        </w:rPr>
      </w:pPr>
      <w:r w:rsidRPr="00F918BB">
        <w:rPr>
          <w:b/>
        </w:rPr>
        <w:t>Recommendation:</w:t>
      </w:r>
    </w:p>
    <w:p w:rsidR="0012328A" w:rsidRPr="00F918BB" w:rsidRDefault="0012328A" w:rsidP="0012328A">
      <w:pPr>
        <w:jc w:val="both"/>
      </w:pPr>
      <w:r w:rsidRPr="00F918BB">
        <w:t xml:space="preserve">Consolidation of data and information with the ability to better follow </w:t>
      </w:r>
      <w:proofErr w:type="spellStart"/>
      <w:r w:rsidRPr="00F918BB">
        <w:t>whānau</w:t>
      </w:r>
      <w:proofErr w:type="spellEnd"/>
      <w:r w:rsidRPr="00F918BB">
        <w:t xml:space="preserve">. One Story / One </w:t>
      </w:r>
      <w:proofErr w:type="spellStart"/>
      <w:r w:rsidRPr="00F918BB">
        <w:t>whānau</w:t>
      </w:r>
      <w:proofErr w:type="spellEnd"/>
      <w:r w:rsidRPr="00F918BB">
        <w:t xml:space="preserve"> / a single file -</w:t>
      </w:r>
    </w:p>
    <w:p w:rsidR="0012328A" w:rsidRPr="00F918BB" w:rsidRDefault="0012328A" w:rsidP="0012328A">
      <w:pPr>
        <w:pStyle w:val="ListParagraph"/>
        <w:numPr>
          <w:ilvl w:val="0"/>
          <w:numId w:val="43"/>
        </w:numPr>
        <w:jc w:val="both"/>
      </w:pPr>
      <w:r w:rsidRPr="00F918BB">
        <w:t xml:space="preserve">Ministry databases that ‘talk to each other’ </w:t>
      </w:r>
    </w:p>
    <w:p w:rsidR="0012328A" w:rsidRPr="00F918BB" w:rsidRDefault="0012328A" w:rsidP="0012328A">
      <w:pPr>
        <w:pStyle w:val="ListParagraph"/>
        <w:numPr>
          <w:ilvl w:val="1"/>
          <w:numId w:val="43"/>
        </w:numPr>
        <w:jc w:val="both"/>
      </w:pPr>
      <w:r w:rsidRPr="00F918BB">
        <w:t>access to which is administered and monitored at a DHB level</w:t>
      </w:r>
    </w:p>
    <w:p w:rsidR="0012328A" w:rsidRPr="00F918BB" w:rsidRDefault="0012328A" w:rsidP="0012328A">
      <w:pPr>
        <w:pStyle w:val="ListParagraph"/>
        <w:numPr>
          <w:ilvl w:val="0"/>
          <w:numId w:val="43"/>
        </w:numPr>
        <w:jc w:val="both"/>
      </w:pPr>
      <w:r w:rsidRPr="00F918BB">
        <w:t xml:space="preserve">Transience remains an issue (refer to housing issues and gentrification of suburbs – as this is one of the biggest impacts on </w:t>
      </w:r>
      <w:proofErr w:type="spellStart"/>
      <w:r w:rsidRPr="00F918BB">
        <w:t>wh</w:t>
      </w:r>
      <w:r w:rsidRPr="00F918BB">
        <w:rPr>
          <w:rFonts w:ascii="Calibri" w:hAnsi="Calibri"/>
        </w:rPr>
        <w:t>ā</w:t>
      </w:r>
      <w:r w:rsidRPr="00F918BB">
        <w:t>nau</w:t>
      </w:r>
      <w:proofErr w:type="spellEnd"/>
      <w:r w:rsidRPr="00F918BB">
        <w:t xml:space="preserve"> transience)</w:t>
      </w:r>
    </w:p>
    <w:p w:rsidR="0012328A" w:rsidRPr="00F918BB" w:rsidRDefault="0012328A" w:rsidP="0012328A">
      <w:pPr>
        <w:jc w:val="both"/>
      </w:pPr>
      <w:r w:rsidRPr="00F918BB">
        <w:t xml:space="preserve">Consideration for the urgency of integrated contracting - this will enable transparent accountability of all Ministry objectives and allow providers to better tailor their services.  </w:t>
      </w:r>
      <w:proofErr w:type="spellStart"/>
      <w:r w:rsidRPr="00F918BB">
        <w:t>Whānau</w:t>
      </w:r>
      <w:proofErr w:type="spellEnd"/>
      <w:r w:rsidRPr="00F918BB">
        <w:t xml:space="preserve"> </w:t>
      </w:r>
      <w:proofErr w:type="spellStart"/>
      <w:r w:rsidRPr="00F918BB">
        <w:t>Ora</w:t>
      </w:r>
      <w:proofErr w:type="spellEnd"/>
      <w:r w:rsidRPr="00F918BB">
        <w:t xml:space="preserve"> approaches will be further enabled.  </w:t>
      </w:r>
    </w:p>
    <w:p w:rsidR="0012328A" w:rsidRPr="00F918BB" w:rsidRDefault="0012328A" w:rsidP="0012328A">
      <w:pPr>
        <w:pStyle w:val="ListParagraph"/>
        <w:numPr>
          <w:ilvl w:val="0"/>
          <w:numId w:val="42"/>
        </w:numPr>
        <w:jc w:val="both"/>
      </w:pPr>
      <w:r w:rsidRPr="00F918BB">
        <w:t xml:space="preserve">Multi-disciplinary approaches  </w:t>
      </w:r>
    </w:p>
    <w:p w:rsidR="0012328A" w:rsidRPr="00F918BB" w:rsidRDefault="0012328A" w:rsidP="0012328A">
      <w:pPr>
        <w:jc w:val="both"/>
      </w:pPr>
      <w:r w:rsidRPr="00F918BB">
        <w:t>Information technology and systems need to be usable across devices -</w:t>
      </w:r>
    </w:p>
    <w:p w:rsidR="0012328A" w:rsidRPr="00F918BB" w:rsidRDefault="0012328A" w:rsidP="0012328A">
      <w:pPr>
        <w:pStyle w:val="ListParagraph"/>
        <w:numPr>
          <w:ilvl w:val="0"/>
          <w:numId w:val="41"/>
        </w:numPr>
        <w:jc w:val="both"/>
      </w:pPr>
      <w:r w:rsidRPr="00F918BB">
        <w:t>What collaboration is occurring between Ministries to improve internet connectivity and affordability</w:t>
      </w:r>
    </w:p>
    <w:p w:rsidR="0012328A" w:rsidRPr="00F918BB" w:rsidRDefault="0012328A" w:rsidP="0012328A">
      <w:pPr>
        <w:pStyle w:val="ListParagraph"/>
        <w:numPr>
          <w:ilvl w:val="0"/>
          <w:numId w:val="41"/>
        </w:numPr>
        <w:jc w:val="both"/>
      </w:pPr>
      <w:r w:rsidRPr="00F918BB">
        <w:t>Patient Portal – Success lies in the trust relationship between the GP and Patient.</w:t>
      </w:r>
    </w:p>
    <w:p w:rsidR="0012328A" w:rsidRPr="00F918BB" w:rsidRDefault="0012328A" w:rsidP="0012328A">
      <w:pPr>
        <w:pStyle w:val="ListParagraph"/>
        <w:numPr>
          <w:ilvl w:val="1"/>
          <w:numId w:val="41"/>
        </w:numPr>
        <w:jc w:val="both"/>
      </w:pPr>
      <w:r w:rsidRPr="00F918BB">
        <w:t xml:space="preserve">We have had local success with </w:t>
      </w:r>
      <w:proofErr w:type="spellStart"/>
      <w:r w:rsidRPr="00F918BB">
        <w:t>Telehealth</w:t>
      </w:r>
      <w:proofErr w:type="spellEnd"/>
      <w:r w:rsidRPr="00F918BB">
        <w:t xml:space="preserve">, </w:t>
      </w:r>
      <w:proofErr w:type="spellStart"/>
      <w:r w:rsidRPr="00F918BB">
        <w:t>Matakana</w:t>
      </w:r>
      <w:proofErr w:type="spellEnd"/>
      <w:r w:rsidRPr="00F918BB">
        <w:t xml:space="preserve"> Island. </w:t>
      </w:r>
    </w:p>
    <w:p w:rsidR="0012328A" w:rsidRPr="00F918BB" w:rsidRDefault="0012328A" w:rsidP="0012328A">
      <w:pPr>
        <w:pStyle w:val="ListParagraph"/>
        <w:numPr>
          <w:ilvl w:val="1"/>
          <w:numId w:val="41"/>
        </w:numPr>
        <w:jc w:val="both"/>
      </w:pPr>
      <w:r w:rsidRPr="00F918BB">
        <w:t>Initially, the initial uptake was very low for over a year and we are now at 50% uptake.  We invested further resources into this project, both technological and human</w:t>
      </w:r>
    </w:p>
    <w:p w:rsidR="0012328A" w:rsidRPr="00F918BB" w:rsidRDefault="0012328A" w:rsidP="0012328A">
      <w:pPr>
        <w:pStyle w:val="ListParagraph"/>
        <w:ind w:left="360"/>
        <w:jc w:val="both"/>
      </w:pPr>
    </w:p>
    <w:p w:rsidR="0012328A" w:rsidRPr="00F918BB" w:rsidRDefault="0012328A" w:rsidP="0012328A">
      <w:pPr>
        <w:pStyle w:val="ListParagraph"/>
        <w:ind w:left="360"/>
        <w:jc w:val="both"/>
      </w:pPr>
    </w:p>
    <w:p w:rsidR="0012328A" w:rsidRPr="00F918BB" w:rsidRDefault="0012328A" w:rsidP="0012328A">
      <w:pPr>
        <w:pStyle w:val="ListParagraph"/>
        <w:numPr>
          <w:ilvl w:val="0"/>
          <w:numId w:val="38"/>
        </w:numPr>
        <w:spacing w:after="0"/>
        <w:jc w:val="both"/>
        <w:rPr>
          <w:b/>
        </w:rPr>
      </w:pPr>
      <w:r w:rsidRPr="00F918BB">
        <w:rPr>
          <w:b/>
          <w:u w:val="single"/>
        </w:rPr>
        <w:t>Value and Performance</w:t>
      </w:r>
    </w:p>
    <w:p w:rsidR="0012328A" w:rsidRPr="00F918BB" w:rsidRDefault="0012328A" w:rsidP="0012328A">
      <w:pPr>
        <w:jc w:val="both"/>
        <w:rPr>
          <w:b/>
        </w:rPr>
      </w:pPr>
      <w:r w:rsidRPr="00F918BB">
        <w:rPr>
          <w:b/>
        </w:rPr>
        <w:t xml:space="preserve">Recommendation: </w:t>
      </w:r>
    </w:p>
    <w:p w:rsidR="0012328A" w:rsidRPr="00F918BB" w:rsidRDefault="0012328A" w:rsidP="0012328A">
      <w:pPr>
        <w:jc w:val="both"/>
      </w:pPr>
      <w:r w:rsidRPr="00F918BB">
        <w:t>Consider the growing population of other ethnic groups and how this is impacting on Māori who are being ‘shifted’ to the outer and at times more rural suburbs.</w:t>
      </w:r>
    </w:p>
    <w:p w:rsidR="0012328A" w:rsidRPr="00F918BB" w:rsidRDefault="0012328A" w:rsidP="0012328A">
      <w:pPr>
        <w:jc w:val="both"/>
      </w:pPr>
      <w:r w:rsidRPr="00F918BB">
        <w:t>This will create a problem for the ‘Closer to Home’ and ‘One Team’ themes, as the demand for service will outweigh the capacity within rural communities.</w:t>
      </w:r>
    </w:p>
    <w:p w:rsidR="0012328A" w:rsidRPr="00F918BB" w:rsidRDefault="0012328A" w:rsidP="0012328A">
      <w:pPr>
        <w:jc w:val="both"/>
      </w:pPr>
    </w:p>
    <w:p w:rsidR="0012328A" w:rsidRPr="00F918BB" w:rsidRDefault="0012328A" w:rsidP="0012328A">
      <w:pPr>
        <w:jc w:val="both"/>
      </w:pPr>
      <w:proofErr w:type="spellStart"/>
      <w:r w:rsidRPr="00F918BB">
        <w:t>Nga</w:t>
      </w:r>
      <w:proofErr w:type="spellEnd"/>
      <w:r w:rsidRPr="00F918BB">
        <w:t xml:space="preserve"> </w:t>
      </w:r>
      <w:proofErr w:type="spellStart"/>
      <w:r w:rsidRPr="00F918BB">
        <w:t>mihi</w:t>
      </w:r>
      <w:proofErr w:type="spellEnd"/>
      <w:r w:rsidRPr="00F918BB">
        <w:t>,</w:t>
      </w:r>
    </w:p>
    <w:p w:rsidR="0012328A" w:rsidRPr="00F918BB" w:rsidRDefault="00C9219F" w:rsidP="0012328A">
      <w:r>
        <w:rPr>
          <w:rFonts w:cs="Calibri"/>
        </w:rPr>
        <w:t>[</w:t>
      </w:r>
      <w:proofErr w:type="gramStart"/>
      <w:r>
        <w:rPr>
          <w:rFonts w:cs="Calibri"/>
        </w:rPr>
        <w:t>redacted</w:t>
      </w:r>
      <w:proofErr w:type="gramEnd"/>
      <w:r>
        <w:rPr>
          <w:rFonts w:cs="Calibri"/>
        </w:rPr>
        <w:t>]</w:t>
      </w:r>
      <w:bookmarkStart w:id="5" w:name="_GoBack"/>
      <w:bookmarkEnd w:id="5"/>
      <w:r w:rsidR="0012328A" w:rsidRPr="00F918BB">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414</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Alan Shirley</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p>
        </w:tc>
      </w:tr>
    </w:tbl>
    <w:p w:rsidR="00BD4C91" w:rsidRPr="00F918BB" w:rsidRDefault="00BD4C91" w:rsidP="0012328A">
      <w:pPr>
        <w:rPr>
          <w:sz w:val="28"/>
          <w:szCs w:val="28"/>
        </w:rPr>
      </w:pPr>
    </w:p>
    <w:p w:rsidR="0012328A" w:rsidRPr="00F918BB" w:rsidRDefault="0012328A" w:rsidP="0012328A">
      <w:pPr>
        <w:rPr>
          <w:sz w:val="28"/>
          <w:szCs w:val="28"/>
        </w:rPr>
      </w:pPr>
      <w:r w:rsidRPr="00F918BB">
        <w:rPr>
          <w:sz w:val="28"/>
          <w:szCs w:val="28"/>
        </w:rPr>
        <w:t>Individual submission</w:t>
      </w:r>
      <w:r w:rsidR="00BD4C91" w:rsidRPr="00F918BB">
        <w:rPr>
          <w:sz w:val="28"/>
          <w:szCs w:val="28"/>
        </w:rPr>
        <w:t xml:space="preserve"> was processed and analysed, but was incompatible with transfer into this format.</w:t>
      </w:r>
    </w:p>
    <w:p w:rsidR="00BD4C91" w:rsidRPr="00F918BB" w:rsidRDefault="00BD4C91" w:rsidP="0012328A">
      <w:pPr>
        <w:rPr>
          <w:sz w:val="28"/>
          <w:szCs w:val="28"/>
        </w:rPr>
      </w:pPr>
    </w:p>
    <w:p w:rsidR="0012328A" w:rsidRPr="00F918BB" w:rsidRDefault="0012328A" w:rsidP="0012328A">
      <w:pPr>
        <w:rPr>
          <w:sz w:val="28"/>
          <w:szCs w:val="28"/>
        </w:rPr>
      </w:pPr>
    </w:p>
    <w:p w:rsidR="0012328A" w:rsidRPr="00F918BB" w:rsidRDefault="0012328A" w:rsidP="0012328A">
      <w:pPr>
        <w:rPr>
          <w:sz w:val="28"/>
          <w:szCs w:val="28"/>
        </w:rPr>
      </w:pPr>
    </w:p>
    <w:p w:rsidR="0012328A" w:rsidRPr="00F918BB" w:rsidRDefault="0012328A" w:rsidP="0012328A">
      <w:pPr>
        <w:spacing w:after="160" w:line="259" w:lineRule="auto"/>
        <w:rPr>
          <w:sz w:val="28"/>
          <w:szCs w:val="28"/>
        </w:rPr>
      </w:pPr>
      <w:r w:rsidRPr="00F918BB">
        <w:rPr>
          <w:sz w:val="28"/>
          <w:szCs w:val="28"/>
        </w:rPr>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12328A" w:rsidRPr="00F918BB" w:rsidTr="009862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12328A" w:rsidRPr="00F918BB" w:rsidRDefault="0012328A" w:rsidP="0098623F">
            <w:pPr>
              <w:spacing w:line="256" w:lineRule="auto"/>
              <w:jc w:val="center"/>
              <w:rPr>
                <w:b/>
                <w:sz w:val="28"/>
                <w:szCs w:val="28"/>
              </w:rPr>
            </w:pPr>
            <w:r w:rsidRPr="00F918BB">
              <w:rPr>
                <w:b/>
                <w:sz w:val="28"/>
                <w:szCs w:val="28"/>
              </w:rPr>
              <w:lastRenderedPageBreak/>
              <w:t>415</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Nick Chamberlain</w:t>
            </w:r>
          </w:p>
        </w:tc>
      </w:tr>
      <w:tr w:rsidR="0012328A" w:rsidRPr="00F918BB" w:rsidTr="0098623F">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2328A" w:rsidRPr="00F918BB" w:rsidRDefault="0012328A" w:rsidP="0098623F">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12328A" w:rsidRPr="00F918BB" w:rsidRDefault="0012328A" w:rsidP="0098623F">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12328A" w:rsidRPr="00F918BB" w:rsidRDefault="0012328A" w:rsidP="0098623F">
            <w:pPr>
              <w:spacing w:line="256" w:lineRule="auto"/>
              <w:rPr>
                <w:rFonts w:ascii="Microsoft Sans Serif" w:hAnsi="Microsoft Sans Serif" w:cs="Microsoft Sans Serif"/>
              </w:rPr>
            </w:pPr>
            <w:r w:rsidRPr="00F918BB">
              <w:rPr>
                <w:rFonts w:ascii="Microsoft Sans Serif" w:hAnsi="Microsoft Sans Serif" w:cs="Microsoft Sans Serif"/>
              </w:rPr>
              <w:t>Northland DHB</w:t>
            </w:r>
          </w:p>
        </w:tc>
      </w:tr>
    </w:tbl>
    <w:p w:rsidR="0012328A" w:rsidRPr="00F918BB" w:rsidRDefault="0012328A" w:rsidP="0012328A">
      <w:pPr>
        <w:rPr>
          <w:spacing w:val="-2"/>
        </w:rPr>
      </w:pPr>
    </w:p>
    <w:p w:rsidR="006E3017" w:rsidRPr="00F918BB" w:rsidRDefault="006E3017" w:rsidP="0012328A"/>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spacing w:before="0"/>
              <w:rPr>
                <w:rFonts w:cs="Arial"/>
                <w:sz w:val="18"/>
                <w:szCs w:val="18"/>
              </w:rPr>
            </w:pPr>
            <w:r w:rsidRPr="00F918BB">
              <w:rPr>
                <w:rFonts w:cs="Arial"/>
                <w:szCs w:val="18"/>
              </w:rPr>
              <w:t>This submission was completed by:</w:t>
            </w:r>
            <w:r w:rsidRPr="00F918BB">
              <w:rPr>
                <w:rFonts w:cs="Arial"/>
                <w:sz w:val="18"/>
                <w:szCs w:val="18"/>
              </w:rPr>
              <w:tab/>
            </w:r>
            <w:r w:rsidRPr="00F918BB">
              <w:rPr>
                <w:rFonts w:cs="Arial"/>
                <w:i/>
                <w:sz w:val="18"/>
                <w:szCs w:val="18"/>
              </w:rPr>
              <w:t>(name)</w:t>
            </w:r>
          </w:p>
        </w:tc>
        <w:tc>
          <w:tcPr>
            <w:tcW w:w="3685" w:type="dxa"/>
            <w:tcBorders>
              <w:top w:val="nil"/>
            </w:tcBorders>
            <w:vAlign w:val="bottom"/>
          </w:tcPr>
          <w:p w:rsidR="0012328A" w:rsidRPr="00F918BB" w:rsidRDefault="0012328A" w:rsidP="0098623F">
            <w:pPr>
              <w:pStyle w:val="TableText"/>
              <w:spacing w:before="0"/>
              <w:rPr>
                <w:rFonts w:cs="Arial"/>
                <w:sz w:val="18"/>
                <w:szCs w:val="18"/>
              </w:rPr>
            </w:pP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sz w:val="18"/>
                <w:szCs w:val="18"/>
              </w:rPr>
            </w:pPr>
            <w:r w:rsidRPr="00F918BB">
              <w:rPr>
                <w:rFonts w:cs="Arial"/>
                <w:szCs w:val="18"/>
              </w:rPr>
              <w:t>Address:</w:t>
            </w:r>
            <w:r w:rsidRPr="00F918BB">
              <w:rPr>
                <w:rFonts w:cs="Arial"/>
                <w:sz w:val="18"/>
                <w:szCs w:val="18"/>
              </w:rPr>
              <w:tab/>
            </w:r>
            <w:r w:rsidRPr="00F918BB">
              <w:rPr>
                <w:rFonts w:cs="Arial"/>
                <w:i/>
                <w:sz w:val="18"/>
                <w:szCs w:val="18"/>
              </w:rPr>
              <w:t>(street/box number)</w:t>
            </w:r>
          </w:p>
        </w:tc>
        <w:tc>
          <w:tcPr>
            <w:tcW w:w="3685" w:type="dxa"/>
            <w:vAlign w:val="bottom"/>
          </w:tcPr>
          <w:p w:rsidR="0012328A" w:rsidRPr="00F918BB" w:rsidRDefault="0012328A" w:rsidP="0098623F">
            <w:pPr>
              <w:pStyle w:val="TableText"/>
              <w:rPr>
                <w:rFonts w:cs="Arial"/>
                <w:sz w:val="18"/>
                <w:szCs w:val="18"/>
              </w:rPr>
            </w:pPr>
          </w:p>
        </w:tc>
      </w:tr>
      <w:tr w:rsidR="0012328A" w:rsidRPr="00F918BB" w:rsidTr="0098623F">
        <w:trPr>
          <w:cantSplit/>
        </w:trPr>
        <w:tc>
          <w:tcPr>
            <w:tcW w:w="4307" w:type="dxa"/>
            <w:tcBorders>
              <w:top w:val="nil"/>
              <w:bottom w:val="nil"/>
            </w:tcBorders>
          </w:tcPr>
          <w:p w:rsidR="0012328A" w:rsidRPr="00F918BB" w:rsidRDefault="0012328A" w:rsidP="0098623F">
            <w:pPr>
              <w:pStyle w:val="TableText"/>
              <w:tabs>
                <w:tab w:val="right" w:pos="4199"/>
              </w:tabs>
              <w:rPr>
                <w:rFonts w:cs="Arial"/>
                <w:i/>
                <w:sz w:val="18"/>
                <w:szCs w:val="18"/>
              </w:rPr>
            </w:pPr>
            <w:r w:rsidRPr="00F918BB">
              <w:rPr>
                <w:rFonts w:cs="Arial"/>
                <w:sz w:val="18"/>
                <w:szCs w:val="18"/>
              </w:rPr>
              <w:tab/>
            </w:r>
            <w:r w:rsidRPr="00F918BB">
              <w:rPr>
                <w:rFonts w:cs="Arial"/>
                <w:i/>
                <w:sz w:val="18"/>
                <w:szCs w:val="18"/>
              </w:rPr>
              <w:t>(town/city)</w:t>
            </w:r>
          </w:p>
        </w:tc>
        <w:tc>
          <w:tcPr>
            <w:tcW w:w="3685" w:type="dxa"/>
            <w:vAlign w:val="bottom"/>
          </w:tcPr>
          <w:p w:rsidR="0012328A" w:rsidRPr="00F918BB" w:rsidRDefault="0012328A" w:rsidP="0098623F">
            <w:pPr>
              <w:pStyle w:val="TableText"/>
              <w:rPr>
                <w:rFonts w:cs="Arial"/>
                <w:sz w:val="18"/>
                <w:szCs w:val="18"/>
              </w:rPr>
            </w:pP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Email:</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nick.chamberlain@northlanddhb.org.nz</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Organisation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Northland DHB</w:t>
            </w:r>
          </w:p>
        </w:tc>
      </w:tr>
      <w:tr w:rsidR="0012328A" w:rsidRPr="00F918BB" w:rsidTr="0098623F">
        <w:trPr>
          <w:cantSplit/>
        </w:trPr>
        <w:tc>
          <w:tcPr>
            <w:tcW w:w="4307" w:type="dxa"/>
            <w:tcBorders>
              <w:top w:val="nil"/>
              <w:bottom w:val="nil"/>
            </w:tcBorders>
          </w:tcPr>
          <w:p w:rsidR="0012328A" w:rsidRPr="00F918BB" w:rsidRDefault="0012328A" w:rsidP="0098623F">
            <w:pPr>
              <w:pStyle w:val="TableText"/>
              <w:rPr>
                <w:rFonts w:cs="Arial"/>
                <w:sz w:val="18"/>
                <w:szCs w:val="18"/>
              </w:rPr>
            </w:pPr>
            <w:r w:rsidRPr="00F918BB">
              <w:rPr>
                <w:rFonts w:cs="Arial"/>
                <w:szCs w:val="18"/>
              </w:rPr>
              <w:t>Position (if applicable):</w:t>
            </w:r>
          </w:p>
        </w:tc>
        <w:tc>
          <w:tcPr>
            <w:tcW w:w="3685" w:type="dxa"/>
            <w:vAlign w:val="bottom"/>
          </w:tcPr>
          <w:p w:rsidR="0012328A" w:rsidRPr="00F918BB" w:rsidRDefault="0012328A" w:rsidP="0098623F">
            <w:pPr>
              <w:pStyle w:val="TableText"/>
              <w:rPr>
                <w:rFonts w:cs="Arial"/>
                <w:sz w:val="18"/>
                <w:szCs w:val="18"/>
              </w:rPr>
            </w:pPr>
            <w:r w:rsidRPr="00F918BB">
              <w:rPr>
                <w:rFonts w:cs="Arial"/>
                <w:sz w:val="18"/>
                <w:szCs w:val="18"/>
              </w:rPr>
              <w:t>Chief Executive</w:t>
            </w:r>
          </w:p>
        </w:tc>
      </w:tr>
    </w:tbl>
    <w:p w:rsidR="0012328A" w:rsidRPr="00F918BB" w:rsidRDefault="0012328A" w:rsidP="0012328A"/>
    <w:p w:rsidR="0012328A" w:rsidRPr="00F918BB" w:rsidRDefault="0012328A" w:rsidP="0012328A">
      <w:r w:rsidRPr="00F918BB">
        <w:t xml:space="preserve">Are you submitting this </w:t>
      </w:r>
      <w:r w:rsidRPr="00F918BB">
        <w:rPr>
          <w:i/>
          <w:sz w:val="18"/>
        </w:rPr>
        <w:t>(tick one box only in this section)</w:t>
      </w:r>
      <w:proofErr w:type="gramStart"/>
      <w:r w:rsidRPr="00F918BB">
        <w:t>:</w:t>
      </w:r>
      <w:proofErr w:type="gramEnd"/>
    </w:p>
    <w:p w:rsidR="0012328A" w:rsidRPr="00F918BB" w:rsidRDefault="0012328A" w:rsidP="0012328A">
      <w:pPr>
        <w:tabs>
          <w:tab w:val="left" w:pos="567"/>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t>as</w:t>
      </w:r>
      <w:proofErr w:type="gramEnd"/>
      <w:r w:rsidRPr="00F918BB">
        <w:t xml:space="preserve"> </w:t>
      </w:r>
      <w:r w:rsidRPr="00F918BB">
        <w:rPr>
          <w:rFonts w:cs="Arial"/>
        </w:rPr>
        <w:t>an individual or individuals (not on behalf of an organisation)</w:t>
      </w:r>
    </w:p>
    <w:p w:rsidR="0012328A" w:rsidRPr="00F918BB" w:rsidRDefault="0012328A" w:rsidP="0012328A">
      <w:pPr>
        <w:tabs>
          <w:tab w:val="left" w:pos="567"/>
        </w:tabs>
        <w:spacing w:before="60"/>
        <w:rPr>
          <w:rFonts w:cs="Arial"/>
        </w:rPr>
      </w:pPr>
      <w:r w:rsidRPr="00F918BB">
        <w:rPr>
          <w:rFonts w:ascii="Wingdings" w:hAnsi="Wingdings"/>
        </w:rPr>
        <w:t></w:t>
      </w:r>
      <w:r w:rsidRPr="00F918BB">
        <w:rPr>
          <w:rFonts w:cs="Arial"/>
          <w:sz w:val="28"/>
          <w:szCs w:val="28"/>
        </w:rPr>
        <w:t xml:space="preserve"> </w:t>
      </w:r>
      <w:r w:rsidRPr="00F918BB">
        <w:rPr>
          <w:rFonts w:cs="Arial"/>
          <w:sz w:val="28"/>
          <w:szCs w:val="28"/>
        </w:rPr>
        <w:fldChar w:fldCharType="begin">
          <w:ffData>
            <w:name w:val="Check2"/>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on</w:t>
      </w:r>
      <w:proofErr w:type="gramEnd"/>
      <w:r w:rsidRPr="00F918BB">
        <w:rPr>
          <w:rFonts w:cs="Arial"/>
        </w:rPr>
        <w:t xml:space="preserve"> behalf of a group or organisation(s)</w:t>
      </w:r>
    </w:p>
    <w:p w:rsidR="0012328A" w:rsidRPr="00F918BB" w:rsidRDefault="0012328A" w:rsidP="0012328A"/>
    <w:p w:rsidR="0012328A" w:rsidRPr="00F918BB" w:rsidRDefault="0012328A" w:rsidP="0012328A">
      <w:r w:rsidRPr="00F918BB">
        <w:t>If you are an individual or individuals, the Ministry of Health will remove your personal details from your submission, and your name(s) will not be listed in the published summary of submissions, if you check the following box:</w:t>
      </w:r>
    </w:p>
    <w:p w:rsidR="0012328A" w:rsidRPr="00F918BB" w:rsidRDefault="0012328A" w:rsidP="0012328A">
      <w:pPr>
        <w:tabs>
          <w:tab w:val="left" w:pos="567"/>
        </w:tabs>
      </w:pPr>
      <w:r w:rsidRPr="00F918BB">
        <w:rPr>
          <w:sz w:val="28"/>
          <w:szCs w:val="28"/>
        </w:rPr>
        <w:fldChar w:fldCharType="begin">
          <w:ffData>
            <w:name w:val="Check3"/>
            <w:enabled/>
            <w:calcOnExit w:val="0"/>
            <w:checkBox>
              <w:sizeAuto/>
              <w:default w:val="0"/>
            </w:checkBox>
          </w:ffData>
        </w:fldChar>
      </w:r>
      <w:r w:rsidRPr="00F918BB">
        <w:rPr>
          <w:sz w:val="28"/>
          <w:szCs w:val="28"/>
        </w:rPr>
        <w:instrText xml:space="preserve"> FORMCHECKBOX </w:instrText>
      </w:r>
      <w:r w:rsidR="00EC5AFD">
        <w:rPr>
          <w:sz w:val="28"/>
          <w:szCs w:val="28"/>
        </w:rPr>
      </w:r>
      <w:r w:rsidR="00EC5AFD">
        <w:rPr>
          <w:sz w:val="28"/>
          <w:szCs w:val="28"/>
        </w:rPr>
        <w:fldChar w:fldCharType="separate"/>
      </w:r>
      <w:r w:rsidRPr="00F918BB">
        <w:rPr>
          <w:sz w:val="28"/>
          <w:szCs w:val="28"/>
        </w:rPr>
        <w:fldChar w:fldCharType="end"/>
      </w:r>
      <w:r w:rsidRPr="00F918BB">
        <w:tab/>
        <w:t>I do not give permission for my personal details to be released.</w:t>
      </w:r>
    </w:p>
    <w:p w:rsidR="0012328A" w:rsidRPr="00F918BB" w:rsidRDefault="0012328A" w:rsidP="0012328A"/>
    <w:p w:rsidR="0012328A" w:rsidRPr="00F918BB" w:rsidRDefault="0012328A" w:rsidP="0012328A">
      <w:pPr>
        <w:tabs>
          <w:tab w:val="left" w:pos="567"/>
        </w:tabs>
      </w:pPr>
      <w:r w:rsidRPr="00F918BB">
        <w:t>(The above information will be taken into consideration if your submission is requested under the Official Information Act 1982.)</w:t>
      </w:r>
    </w:p>
    <w:p w:rsidR="0012328A" w:rsidRPr="00F918BB" w:rsidRDefault="0012328A" w:rsidP="0012328A"/>
    <w:p w:rsidR="0012328A" w:rsidRPr="00F918BB" w:rsidRDefault="0012328A" w:rsidP="0012328A">
      <w:r w:rsidRPr="00F918BB">
        <w:t xml:space="preserve">Please indicate which sector(s) your submission </w:t>
      </w:r>
      <w:proofErr w:type="gramStart"/>
      <w:r w:rsidRPr="00F918BB">
        <w:t>represents</w:t>
      </w:r>
      <w:proofErr w:type="gramEnd"/>
      <w:r w:rsidRPr="00F918BB">
        <w:br/>
      </w:r>
      <w:r w:rsidRPr="00F918BB">
        <w:rPr>
          <w:i/>
          <w:sz w:val="18"/>
        </w:rPr>
        <w:t>(you may tick more than one box in this section)</w:t>
      </w:r>
      <w:r w:rsidRPr="00F918BB">
        <w: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Māori</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Regulatory authority</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Pacific</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Consumer</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Asian</w:t>
      </w:r>
      <w:r w:rsidRPr="00F918BB">
        <w:rPr>
          <w:rFonts w:cs="Arial"/>
        </w:rPr>
        <w:tab/>
      </w:r>
      <w:r w:rsidRPr="00F918BB">
        <w:rPr>
          <w:rFonts w:ascii="Wingdings" w:hAnsi="Wingdings"/>
        </w:rPr>
        <w:t></w:t>
      </w:r>
      <w:r w:rsidRPr="00F918BB">
        <w:rPr>
          <w:rFonts w:cs="Arial"/>
          <w:sz w:val="28"/>
          <w:szCs w:val="28"/>
        </w:rPr>
        <w:t xml:space="preserve"> </w:t>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District health board</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Education/training</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Local 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Service provider</w:t>
      </w:r>
      <w:r w:rsidRPr="00F918BB">
        <w:rPr>
          <w:rFonts w:cs="Arial"/>
        </w:rPr>
        <w:tab/>
      </w:r>
      <w:r w:rsidRPr="00F918BB">
        <w:rPr>
          <w:rFonts w:cs="Arial"/>
          <w:sz w:val="28"/>
          <w:szCs w:val="28"/>
        </w:rPr>
        <w:fldChar w:fldCharType="begin">
          <w:ffData>
            <w:name w:val=""/>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Government</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Non-governmental organisation</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Pharmacy professional association</w:t>
      </w:r>
    </w:p>
    <w:p w:rsidR="0012328A" w:rsidRPr="00F918BB" w:rsidRDefault="0012328A" w:rsidP="0012328A">
      <w:pPr>
        <w:tabs>
          <w:tab w:val="left" w:pos="567"/>
          <w:tab w:val="left" w:pos="4253"/>
          <w:tab w:val="left" w:pos="4820"/>
        </w:tabs>
        <w:spacing w:before="60"/>
        <w:rPr>
          <w:rFonts w:cs="Arial"/>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Primary health organisation </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r>
      <w:proofErr w:type="gramStart"/>
      <w:r w:rsidRPr="00F918BB">
        <w:rPr>
          <w:rFonts w:cs="Arial"/>
        </w:rPr>
        <w:t>Other</w:t>
      </w:r>
      <w:proofErr w:type="gramEnd"/>
      <w:r w:rsidRPr="00F918BB">
        <w:rPr>
          <w:rFonts w:cs="Arial"/>
        </w:rPr>
        <w:t xml:space="preserve"> professional association</w:t>
      </w:r>
    </w:p>
    <w:p w:rsidR="0012328A" w:rsidRPr="00F918BB" w:rsidRDefault="0012328A" w:rsidP="0012328A">
      <w:pPr>
        <w:tabs>
          <w:tab w:val="left" w:pos="567"/>
          <w:tab w:val="left" w:pos="4253"/>
          <w:tab w:val="left" w:pos="4820"/>
        </w:tabs>
        <w:spacing w:before="60"/>
        <w:rPr>
          <w:rFonts w:cs="Arial"/>
          <w:spacing w:val="-2"/>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Professional association</w:t>
      </w:r>
    </w:p>
    <w:p w:rsidR="0012328A" w:rsidRPr="00F918BB" w:rsidRDefault="0012328A" w:rsidP="0012328A">
      <w:pPr>
        <w:tabs>
          <w:tab w:val="left" w:pos="567"/>
          <w:tab w:val="left" w:pos="4253"/>
          <w:tab w:val="left" w:pos="4820"/>
        </w:tabs>
        <w:spacing w:before="60"/>
        <w:ind w:left="4536" w:hanging="4536"/>
        <w:rPr>
          <w:rFonts w:cs="Arial"/>
          <w:iCs/>
        </w:rPr>
      </w:pP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Academic/research</w:t>
      </w:r>
      <w:r w:rsidRPr="00F918BB">
        <w:rPr>
          <w:rFonts w:cs="Arial"/>
        </w:rPr>
        <w:tab/>
      </w:r>
      <w:r w:rsidRPr="00F918BB">
        <w:rPr>
          <w:rFonts w:cs="Arial"/>
          <w:sz w:val="28"/>
          <w:szCs w:val="28"/>
        </w:rPr>
        <w:fldChar w:fldCharType="begin">
          <w:ffData>
            <w:name w:val="Check1"/>
            <w:enabled/>
            <w:calcOnExit w:val="0"/>
            <w:checkBox>
              <w:sizeAuto/>
              <w:default w:val="0"/>
            </w:checkBox>
          </w:ffData>
        </w:fldChar>
      </w:r>
      <w:r w:rsidRPr="00F918BB">
        <w:rPr>
          <w:rFonts w:cs="Arial"/>
          <w:sz w:val="28"/>
          <w:szCs w:val="28"/>
        </w:rPr>
        <w:instrText xml:space="preserve"> FORMCHECKBOX </w:instrText>
      </w:r>
      <w:r w:rsidR="00EC5AFD">
        <w:rPr>
          <w:rFonts w:cs="Arial"/>
          <w:sz w:val="28"/>
          <w:szCs w:val="28"/>
        </w:rPr>
      </w:r>
      <w:r w:rsidR="00EC5AFD">
        <w:rPr>
          <w:rFonts w:cs="Arial"/>
          <w:sz w:val="28"/>
          <w:szCs w:val="28"/>
        </w:rPr>
        <w:fldChar w:fldCharType="separate"/>
      </w:r>
      <w:r w:rsidRPr="00F918BB">
        <w:rPr>
          <w:rFonts w:cs="Arial"/>
          <w:sz w:val="28"/>
          <w:szCs w:val="28"/>
        </w:rPr>
        <w:fldChar w:fldCharType="end"/>
      </w:r>
      <w:r w:rsidRPr="00F918BB">
        <w:rPr>
          <w:rFonts w:cs="Arial"/>
        </w:rPr>
        <w:tab/>
        <w:t xml:space="preserve">Other </w:t>
      </w:r>
      <w:r w:rsidRPr="00F918BB">
        <w:rPr>
          <w:rFonts w:cs="Arial"/>
          <w:i/>
          <w:iCs/>
          <w:sz w:val="18"/>
        </w:rPr>
        <w:t>(please specify)</w:t>
      </w:r>
      <w:r w:rsidRPr="00F918BB">
        <w:rPr>
          <w:rFonts w:cs="Arial"/>
          <w:iCs/>
        </w:rPr>
        <w:t xml:space="preserve">: </w:t>
      </w:r>
      <w:r w:rsidRPr="00F918BB">
        <w:rPr>
          <w:rFonts w:cs="Arial"/>
          <w:iCs/>
          <w:sz w:val="18"/>
          <w:szCs w:val="18"/>
        </w:rPr>
        <w:fldChar w:fldCharType="begin">
          <w:ffData>
            <w:name w:val="Text2"/>
            <w:enabled/>
            <w:calcOnExit w:val="0"/>
            <w:textInput/>
          </w:ffData>
        </w:fldChar>
      </w:r>
      <w:r w:rsidRPr="00F918BB">
        <w:rPr>
          <w:rFonts w:cs="Arial"/>
          <w:iCs/>
          <w:sz w:val="18"/>
          <w:szCs w:val="18"/>
        </w:rPr>
        <w:instrText xml:space="preserve"> FORMTEXT </w:instrText>
      </w:r>
      <w:r w:rsidRPr="00F918BB">
        <w:rPr>
          <w:rFonts w:cs="Arial"/>
          <w:iCs/>
          <w:sz w:val="18"/>
          <w:szCs w:val="18"/>
        </w:rPr>
      </w:r>
      <w:r w:rsidRPr="00F918BB">
        <w:rPr>
          <w:rFonts w:cs="Arial"/>
          <w:iCs/>
          <w:sz w:val="18"/>
          <w:szCs w:val="18"/>
        </w:rPr>
        <w:fldChar w:fldCharType="separate"/>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noProof/>
          <w:sz w:val="18"/>
          <w:szCs w:val="18"/>
        </w:rPr>
        <w:t> </w:t>
      </w:r>
      <w:r w:rsidRPr="00F918BB">
        <w:rPr>
          <w:rFonts w:cs="Arial"/>
          <w:iCs/>
          <w:sz w:val="18"/>
          <w:szCs w:val="18"/>
        </w:rPr>
        <w:fldChar w:fldCharType="end"/>
      </w:r>
    </w:p>
    <w:p w:rsidR="0012328A" w:rsidRPr="00F918BB" w:rsidRDefault="0012328A" w:rsidP="0012328A"/>
    <w:p w:rsidR="0012328A" w:rsidRPr="00F918BB" w:rsidRDefault="0012328A" w:rsidP="0012328A">
      <w:r w:rsidRPr="00F918BB">
        <w:br w:type="page"/>
      </w:r>
    </w:p>
    <w:p w:rsidR="0012328A" w:rsidRPr="00F918BB" w:rsidRDefault="0012328A" w:rsidP="0012328A">
      <w:pPr>
        <w:pStyle w:val="Heading2"/>
      </w:pPr>
      <w:r w:rsidRPr="00F918BB">
        <w:lastRenderedPageBreak/>
        <w:t>Consultation questions</w:t>
      </w:r>
    </w:p>
    <w:p w:rsidR="0012328A" w:rsidRPr="00F918BB" w:rsidRDefault="0012328A" w:rsidP="0012328A">
      <w:pPr>
        <w:rPr>
          <w:rFonts w:eastAsiaTheme="minorHAnsi"/>
        </w:rPr>
      </w:pPr>
      <w:r w:rsidRPr="00F918BB">
        <w:rPr>
          <w:rFonts w:eastAsiaTheme="minorHAnsi"/>
        </w:rPr>
        <w:t>These questions might help you to focus your submission and provide an option to guide your written feedback. They relate to both parts of the Strategy: I. Future Direction and II. Roadmap of Actions.</w:t>
      </w:r>
    </w:p>
    <w:p w:rsidR="0012328A" w:rsidRPr="00F918BB" w:rsidRDefault="0012328A" w:rsidP="0012328A">
      <w:pPr>
        <w:rPr>
          <w:rFonts w:eastAsiaTheme="minorHAnsi"/>
        </w:rPr>
      </w:pPr>
    </w:p>
    <w:p w:rsidR="0012328A" w:rsidRPr="00F918BB" w:rsidRDefault="0012328A" w:rsidP="0012328A">
      <w:pPr>
        <w:pStyle w:val="Heading3"/>
      </w:pPr>
      <w:r w:rsidRPr="00F918BB">
        <w:t>Challenges and opportunities</w:t>
      </w:r>
    </w:p>
    <w:p w:rsidR="0012328A" w:rsidRPr="00F918BB" w:rsidRDefault="0012328A" w:rsidP="0012328A">
      <w:r w:rsidRPr="00F918BB">
        <w:t>The Strategy reflects a range of challenges and opportunities that are relevant to New Zealand’s health system. Some of these are outlined in I. Future Direction on pages 5–7.</w:t>
      </w:r>
    </w:p>
    <w:p w:rsidR="0012328A" w:rsidRPr="00F918BB" w:rsidRDefault="0012328A" w:rsidP="0012328A"/>
    <w:p w:rsidR="0012328A" w:rsidRPr="00F918BB" w:rsidRDefault="0012328A" w:rsidP="0012328A">
      <w:pPr>
        <w:spacing w:after="120"/>
        <w:ind w:left="567" w:hanging="567"/>
      </w:pPr>
      <w:r w:rsidRPr="00F918BB">
        <w:t>1.</w:t>
      </w:r>
      <w:r w:rsidRPr="00F918BB">
        <w:tab/>
        <w:t>Are there any additional or different challenges or opportunities that should be part of the background for the Strategy?</w:t>
      </w:r>
    </w:p>
    <w:tbl>
      <w:tblPr>
        <w:tblStyle w:val="TableGrid"/>
        <w:tblW w:w="9322" w:type="dxa"/>
        <w:tblLayout w:type="fixed"/>
        <w:tblLook w:val="04A0" w:firstRow="1" w:lastRow="0" w:firstColumn="1" w:lastColumn="0" w:noHBand="0" w:noVBand="1"/>
      </w:tblPr>
      <w:tblGrid>
        <w:gridCol w:w="9322"/>
      </w:tblGrid>
      <w:tr w:rsidR="0012328A" w:rsidRPr="00F918BB" w:rsidTr="0098623F">
        <w:trPr>
          <w:trHeight w:val="1559"/>
        </w:trPr>
        <w:tc>
          <w:tcPr>
            <w:tcW w:w="9322" w:type="dxa"/>
          </w:tcPr>
          <w:p w:rsidR="0012328A" w:rsidRPr="00F918BB" w:rsidRDefault="0012328A" w:rsidP="0098623F">
            <w:pPr>
              <w:rPr>
                <w:color w:val="000000"/>
                <w:sz w:val="22"/>
              </w:rPr>
            </w:pPr>
            <w:r w:rsidRPr="00F918BB">
              <w:rPr>
                <w:b/>
                <w:color w:val="000000"/>
                <w:sz w:val="22"/>
              </w:rPr>
              <w:t xml:space="preserve">Cross-government, whole-of system action.  </w:t>
            </w:r>
            <w:r w:rsidRPr="00F918BB">
              <w:rPr>
                <w:color w:val="000000"/>
                <w:sz w:val="22"/>
              </w:rPr>
              <w:t xml:space="preserve">Overall there is a strong focus on healthcare and challenges for health services delivery in the draft Strategy.  However health outcomes across the </w:t>
            </w:r>
            <w:proofErr w:type="spellStart"/>
            <w:r w:rsidRPr="00F918BB">
              <w:rPr>
                <w:color w:val="000000"/>
                <w:sz w:val="22"/>
              </w:rPr>
              <w:t>lifecourse</w:t>
            </w:r>
            <w:proofErr w:type="spellEnd"/>
            <w:r w:rsidRPr="00F918BB">
              <w:rPr>
                <w:color w:val="000000"/>
                <w:sz w:val="22"/>
              </w:rPr>
              <w:t xml:space="preserve"> are driven primarily </w:t>
            </w:r>
            <w:proofErr w:type="gramStart"/>
            <w:r w:rsidRPr="00F918BB">
              <w:rPr>
                <w:color w:val="000000"/>
                <w:sz w:val="22"/>
              </w:rPr>
              <w:t>by  broader</w:t>
            </w:r>
            <w:proofErr w:type="gramEnd"/>
            <w:r w:rsidRPr="00F918BB">
              <w:rPr>
                <w:color w:val="000000"/>
                <w:sz w:val="22"/>
              </w:rPr>
              <w:t xml:space="preserve"> ‘upstream’ social determinants such as income, employment and education.  The most critical and important challenges in achieving health for “all” New Zealanders are:</w:t>
            </w:r>
          </w:p>
          <w:p w:rsidR="0012328A" w:rsidRPr="00F918BB" w:rsidRDefault="0012328A" w:rsidP="0098623F">
            <w:pPr>
              <w:pStyle w:val="ListParagraph"/>
              <w:numPr>
                <w:ilvl w:val="0"/>
                <w:numId w:val="46"/>
              </w:numPr>
              <w:spacing w:after="0" w:line="240" w:lineRule="auto"/>
              <w:ind w:left="360"/>
              <w:rPr>
                <w:color w:val="000000"/>
                <w:sz w:val="22"/>
              </w:rPr>
            </w:pPr>
            <w:r w:rsidRPr="00F918BB">
              <w:rPr>
                <w:color w:val="000000"/>
                <w:sz w:val="22"/>
              </w:rPr>
              <w:t>the persistent inequities in these social determinants</w:t>
            </w:r>
          </w:p>
          <w:p w:rsidR="0012328A" w:rsidRPr="00F918BB" w:rsidRDefault="0012328A" w:rsidP="0098623F">
            <w:pPr>
              <w:pStyle w:val="ListParagraph"/>
              <w:numPr>
                <w:ilvl w:val="0"/>
                <w:numId w:val="46"/>
              </w:numPr>
              <w:spacing w:after="0" w:line="240" w:lineRule="auto"/>
              <w:ind w:left="360"/>
              <w:rPr>
                <w:color w:val="000000"/>
                <w:sz w:val="22"/>
              </w:rPr>
            </w:pPr>
            <w:proofErr w:type="gramStart"/>
            <w:r w:rsidRPr="00F918BB">
              <w:rPr>
                <w:color w:val="000000"/>
                <w:sz w:val="22"/>
              </w:rPr>
              <w:t>inequities</w:t>
            </w:r>
            <w:proofErr w:type="gramEnd"/>
            <w:r w:rsidRPr="00F918BB">
              <w:rPr>
                <w:color w:val="000000"/>
                <w:sz w:val="22"/>
              </w:rPr>
              <w:t xml:space="preserve"> in health system access and outcomes for Maori.</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color w:val="000000"/>
                <w:sz w:val="22"/>
              </w:rPr>
              <w:t>These are insufficiently described both in the background and in the principles and remain almost completely unaddressed by the Roadmap actions.  Thoughtfully developed and cohesive strategies that are synergised between MSD, Corrections, Education, Health and other government agencies to facilitate progressive change at societal level and promote health present a huge challenge across New Zealand.  They also present a huge opportunity to positively influence upstream causes of ill health and inequities.</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t xml:space="preserve">The power of regulation.  </w:t>
            </w:r>
            <w:r w:rsidRPr="00F918BB">
              <w:rPr>
                <w:color w:val="000000"/>
                <w:sz w:val="22"/>
              </w:rPr>
              <w:t xml:space="preserve">Appropriate regulatory actions are also completely missing from the Strategy and yet can support large health gains.  This has been seen in New Zealand’s </w:t>
            </w:r>
            <w:proofErr w:type="gramStart"/>
            <w:r w:rsidRPr="00F918BB">
              <w:rPr>
                <w:color w:val="000000"/>
                <w:sz w:val="22"/>
              </w:rPr>
              <w:t>tobacco  harm</w:t>
            </w:r>
            <w:proofErr w:type="gramEnd"/>
            <w:r w:rsidRPr="00F918BB">
              <w:rPr>
                <w:color w:val="000000"/>
                <w:sz w:val="22"/>
              </w:rPr>
              <w:t xml:space="preserve"> experience , which has used both national and international regulatory actions effectively for significant health gain.  Other health gain areas that urgently need such approaches include alcohol harm, oral health and obesity prevention.</w:t>
            </w:r>
          </w:p>
          <w:p w:rsidR="0012328A" w:rsidRPr="00F918BB" w:rsidRDefault="0012328A" w:rsidP="0098623F">
            <w:pPr>
              <w:rPr>
                <w:color w:val="000000"/>
                <w:sz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 xml:space="preserve">Potential of Treaty settlements.  </w:t>
            </w:r>
            <w:r w:rsidRPr="00F918BB">
              <w:rPr>
                <w:color w:val="000000"/>
                <w:sz w:val="22"/>
                <w:szCs w:val="22"/>
              </w:rPr>
              <w:t xml:space="preserve">In our area, Treaty of Waitangi settlements and stronger engagement with iwi are potentially a major opportunity to improving the health of people in our community.  As in other parts of NZ, iwi have a long term view and intergenerational aspirations. </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t xml:space="preserve">Lack of consumer power.  </w:t>
            </w:r>
            <w:r w:rsidRPr="00F918BB">
              <w:rPr>
                <w:color w:val="000000"/>
                <w:sz w:val="22"/>
              </w:rPr>
              <w:t xml:space="preserve">A fundamental problem with the New Zealand health system is the lack of power of its consumers.  The system is directed from the top down by government and vests an enormous amount of power with producer interests such as professional associations and regulatory agencies.  Power is a zero sum game and very little power is left for consumers by government and provider interests.  The consequences of the lack of power for consumers are low productivity and a lack of responsiveness to the individual needs of individual consumers.  In short, the system privileges the interests of government and providers ahead of the interests of consumers. </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color w:val="000000"/>
                <w:sz w:val="22"/>
              </w:rPr>
              <w:t>Although the strategy documents suggest an appetite for consumer empowerment, it is unconvincingly stated.  The reasons for the lack of consumer power are not recognised and it is hard to see how consumers can be empowered to a substantial extent without the excessive power of government and provider interests being confronted.</w:t>
            </w:r>
          </w:p>
          <w:p w:rsidR="0012328A" w:rsidRPr="00F918BB" w:rsidRDefault="0012328A" w:rsidP="0098623F">
            <w:pPr>
              <w:rPr>
                <w:color w:val="000000"/>
                <w:sz w:val="22"/>
              </w:rPr>
            </w:pP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lastRenderedPageBreak/>
              <w:t xml:space="preserve">Health service culture.  </w:t>
            </w:r>
            <w:r w:rsidRPr="00F918BB">
              <w:rPr>
                <w:color w:val="000000"/>
                <w:sz w:val="22"/>
              </w:rPr>
              <w:t>One of the most significant challenges that needs to be acknowledged, and then eradicated, is the poor culture within areas of the healthcare sector.  In so many parts of the sector there is a profoundly hierarchical culture dominated by egos which leads to change being stifled through preservation of the status quo and abuse of positions of perceived or actual power.  If we are to successfully build ‘one team’ this ‘elephant in the room’ needs to be initially acknowledged and then openly challenged through strong leadership from all areas within health.</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t xml:space="preserve">Isolation and </w:t>
            </w:r>
            <w:proofErr w:type="spellStart"/>
            <w:r w:rsidRPr="00F918BB">
              <w:rPr>
                <w:b/>
                <w:color w:val="000000"/>
                <w:sz w:val="22"/>
              </w:rPr>
              <w:t>rurality</w:t>
            </w:r>
            <w:proofErr w:type="spellEnd"/>
            <w:r w:rsidRPr="00F918BB">
              <w:rPr>
                <w:b/>
                <w:color w:val="000000"/>
                <w:sz w:val="22"/>
              </w:rPr>
              <w:t xml:space="preserve">.  </w:t>
            </w:r>
            <w:r w:rsidRPr="00F918BB">
              <w:rPr>
                <w:color w:val="000000"/>
                <w:sz w:val="22"/>
              </w:rPr>
              <w:t xml:space="preserve">Community isolation and </w:t>
            </w:r>
            <w:proofErr w:type="spellStart"/>
            <w:r w:rsidRPr="00F918BB">
              <w:rPr>
                <w:color w:val="000000"/>
                <w:sz w:val="22"/>
              </w:rPr>
              <w:t>rurality</w:t>
            </w:r>
            <w:proofErr w:type="spellEnd"/>
            <w:r w:rsidRPr="00F918BB">
              <w:rPr>
                <w:color w:val="000000"/>
                <w:sz w:val="22"/>
              </w:rPr>
              <w:t xml:space="preserve"> pose a significant challenge to the delivery of health care services yet they have been neglected.  They need to be appropriately and </w:t>
            </w:r>
            <w:r w:rsidRPr="00F918BB">
              <w:rPr>
                <w:i/>
                <w:color w:val="000000"/>
                <w:sz w:val="22"/>
              </w:rPr>
              <w:t>sustainably</w:t>
            </w:r>
            <w:r w:rsidRPr="00F918BB">
              <w:rPr>
                <w:color w:val="000000"/>
                <w:sz w:val="22"/>
              </w:rPr>
              <w:t xml:space="preserve"> invested in ensuring health care equity for </w:t>
            </w:r>
            <w:r w:rsidRPr="00F918BB">
              <w:rPr>
                <w:i/>
                <w:color w:val="000000"/>
                <w:sz w:val="22"/>
              </w:rPr>
              <w:t>all</w:t>
            </w:r>
            <w:r w:rsidRPr="00F918BB">
              <w:rPr>
                <w:color w:val="000000"/>
                <w:sz w:val="22"/>
              </w:rPr>
              <w:t xml:space="preserve"> of New Zealand’s population. </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t xml:space="preserve">Leadership and social responsibility.  </w:t>
            </w:r>
            <w:r w:rsidRPr="00F918BB">
              <w:rPr>
                <w:color w:val="000000"/>
                <w:sz w:val="22"/>
              </w:rPr>
              <w:t>Many individuals find it a challenge to make healthy living choices.  To really promote health equity for all, the Ministry should feel empowered enough to put forward a bold strategy and vision that lays out its expectations that all areas of society – from the individual to large commercial organisations – have a key role to play in promoting health and equity for all New Zealanders.  It has been too easy for commercial organisations to neglect social responsibility in favour</w:t>
            </w:r>
            <w:r w:rsidRPr="00F918BB">
              <w:rPr>
                <w:color w:val="000000"/>
              </w:rPr>
              <w:t xml:space="preserve"> </w:t>
            </w:r>
            <w:r w:rsidRPr="00F918BB">
              <w:rPr>
                <w:color w:val="000000"/>
                <w:sz w:val="22"/>
              </w:rPr>
              <w:t xml:space="preserve">of short term commercial gain.  The strategy presents an ideal and opportune time to highlight social responsibility so that health promotion is given gravity within the marketplace. </w:t>
            </w:r>
          </w:p>
          <w:p w:rsidR="0012328A" w:rsidRPr="00F918BB" w:rsidRDefault="0012328A" w:rsidP="0098623F">
            <w:pPr>
              <w:rPr>
                <w:color w:val="000000"/>
                <w:sz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 xml:space="preserve">Roadmap.  </w:t>
            </w:r>
            <w:r w:rsidRPr="00F918BB">
              <w:rPr>
                <w:color w:val="000000"/>
                <w:sz w:val="22"/>
                <w:szCs w:val="22"/>
              </w:rPr>
              <w:t>It would be nice to see direct correlation between the challenges and the actions on the roadmap to address them.</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 xml:space="preserve">Global agreements. </w:t>
            </w:r>
            <w:r w:rsidRPr="00F918BB">
              <w:rPr>
                <w:color w:val="000000"/>
                <w:sz w:val="22"/>
                <w:szCs w:val="22"/>
              </w:rPr>
              <w:t>New Zealand’s commitments to global health agreements</w:t>
            </w:r>
            <w:proofErr w:type="gramStart"/>
            <w:r w:rsidRPr="00F918BB">
              <w:rPr>
                <w:color w:val="000000"/>
                <w:sz w:val="22"/>
                <w:szCs w:val="22"/>
              </w:rPr>
              <w:t>,  such</w:t>
            </w:r>
            <w:proofErr w:type="gramEnd"/>
            <w:r w:rsidRPr="00F918BB">
              <w:rPr>
                <w:color w:val="000000"/>
                <w:sz w:val="22"/>
                <w:szCs w:val="22"/>
              </w:rPr>
              <w:t xml:space="preserve"> as the WHO Framework on Tobacco Control and 2020 emission  reduction targets, are also critical  to our health in the longer term.</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t xml:space="preserve">Procurement.  </w:t>
            </w:r>
            <w:r w:rsidRPr="00F918BB">
              <w:rPr>
                <w:color w:val="000000"/>
                <w:sz w:val="22"/>
              </w:rPr>
              <w:t xml:space="preserve">There is an opportunity to influence procurement so that the current fragmented ‘status quo approach’ is alleviated.  Tendering processes should be the norm to primarily ensure that the right services are delivered to the right people in a connected manner with clear expectations of results based accountability, purpose and sustainable inclusion.  </w:t>
            </w:r>
          </w:p>
          <w:p w:rsidR="0012328A" w:rsidRPr="00F918BB" w:rsidRDefault="0012328A" w:rsidP="0098623F">
            <w:pPr>
              <w:pStyle w:val="TableText"/>
              <w:spacing w:before="0" w:after="0"/>
              <w:rPr>
                <w:color w:val="000000"/>
                <w:sz w:val="22"/>
                <w:szCs w:val="22"/>
              </w:rPr>
            </w:pPr>
          </w:p>
        </w:tc>
      </w:tr>
    </w:tbl>
    <w:p w:rsidR="0012328A" w:rsidRPr="00F918BB" w:rsidRDefault="0012328A" w:rsidP="0012328A"/>
    <w:p w:rsidR="0012328A" w:rsidRPr="00F918BB" w:rsidRDefault="0012328A" w:rsidP="0012328A">
      <w:pPr>
        <w:pStyle w:val="Heading3"/>
      </w:pPr>
      <w:r w:rsidRPr="00F918BB">
        <w:t>The future we want</w:t>
      </w:r>
    </w:p>
    <w:p w:rsidR="0012328A" w:rsidRPr="00F918BB" w:rsidRDefault="0012328A" w:rsidP="0012328A">
      <w:pPr>
        <w:rPr>
          <w:rFonts w:eastAsiaTheme="minorHAnsi"/>
        </w:rPr>
      </w:pPr>
      <w:r w:rsidRPr="00F918BB">
        <w:rPr>
          <w:rFonts w:eastAsiaTheme="minorHAnsi"/>
        </w:rPr>
        <w:t>The statement on page 8 of I. Future Direction seeks to capture the future we want for our health system:</w:t>
      </w:r>
    </w:p>
    <w:p w:rsidR="0012328A" w:rsidRPr="00F918BB" w:rsidRDefault="0012328A" w:rsidP="0012328A">
      <w:pPr>
        <w:pStyle w:val="Quote"/>
        <w:rPr>
          <w:rFonts w:eastAsiaTheme="minorHAnsi"/>
          <w:lang w:eastAsia="en-US"/>
        </w:rPr>
      </w:pPr>
      <w:r w:rsidRPr="00F918BB">
        <w:rPr>
          <w:rFonts w:eastAsiaTheme="minorHAnsi"/>
          <w:lang w:eastAsia="en-US"/>
        </w:rPr>
        <w:t xml:space="preserve">So that </w:t>
      </w:r>
      <w:r w:rsidRPr="00F918BB">
        <w:rPr>
          <w:rFonts w:eastAsiaTheme="minorHAnsi"/>
          <w:b/>
          <w:sz w:val="22"/>
          <w:lang w:eastAsia="en-US"/>
        </w:rPr>
        <w:t>all</w:t>
      </w:r>
      <w:r w:rsidRPr="00F918BB">
        <w:rPr>
          <w:rFonts w:eastAsiaTheme="minorHAnsi"/>
          <w:lang w:eastAsia="en-US"/>
        </w:rPr>
        <w:t xml:space="preserve"> New Zealanders </w:t>
      </w:r>
      <w:r w:rsidRPr="00F918BB">
        <w:rPr>
          <w:rFonts w:eastAsiaTheme="minorHAnsi"/>
          <w:b/>
          <w:sz w:val="22"/>
          <w:lang w:eastAsia="en-US"/>
        </w:rPr>
        <w:t>live well, stay well, get well</w:t>
      </w:r>
      <w:r w:rsidRPr="00F918BB">
        <w:rPr>
          <w:rFonts w:eastAsiaTheme="minorHAnsi"/>
          <w:lang w:eastAsia="en-US"/>
        </w:rPr>
        <w:t xml:space="preserve">, we will be </w:t>
      </w:r>
      <w:r w:rsidRPr="00F918BB">
        <w:rPr>
          <w:rFonts w:eastAsiaTheme="minorHAnsi"/>
          <w:b/>
          <w:sz w:val="22"/>
          <w:lang w:eastAsia="en-US"/>
        </w:rPr>
        <w:t>people-powered</w:t>
      </w:r>
      <w:r w:rsidRPr="00F918BB">
        <w:rPr>
          <w:rFonts w:eastAsiaTheme="minorHAnsi"/>
          <w:lang w:eastAsia="en-US"/>
        </w:rPr>
        <w:t xml:space="preserve">, providing services </w:t>
      </w:r>
      <w:r w:rsidRPr="00F918BB">
        <w:rPr>
          <w:rFonts w:eastAsiaTheme="minorHAnsi"/>
          <w:b/>
          <w:sz w:val="22"/>
          <w:lang w:eastAsia="en-US"/>
        </w:rPr>
        <w:t>closer to home</w:t>
      </w:r>
      <w:r w:rsidRPr="00F918BB">
        <w:rPr>
          <w:rFonts w:eastAsiaTheme="minorHAnsi"/>
          <w:lang w:eastAsia="en-US"/>
        </w:rPr>
        <w:t xml:space="preserve">, designed for </w:t>
      </w:r>
      <w:r w:rsidRPr="00F918BB">
        <w:rPr>
          <w:rFonts w:eastAsiaTheme="minorHAnsi"/>
          <w:b/>
          <w:sz w:val="22"/>
          <w:lang w:eastAsia="en-US"/>
        </w:rPr>
        <w:t>value and high performance</w:t>
      </w:r>
      <w:r w:rsidRPr="00F918BB">
        <w:rPr>
          <w:rFonts w:eastAsiaTheme="minorHAnsi"/>
          <w:lang w:eastAsia="en-US"/>
        </w:rPr>
        <w:t xml:space="preserve">, and working as </w:t>
      </w:r>
      <w:r w:rsidRPr="00F918BB">
        <w:rPr>
          <w:rFonts w:eastAsiaTheme="minorHAnsi"/>
          <w:b/>
          <w:sz w:val="22"/>
          <w:lang w:eastAsia="en-US"/>
        </w:rPr>
        <w:t>one team</w:t>
      </w:r>
      <w:r w:rsidRPr="00F918BB">
        <w:rPr>
          <w:rFonts w:eastAsiaTheme="minorHAnsi"/>
          <w:lang w:eastAsia="en-US"/>
        </w:rPr>
        <w:t xml:space="preserve"> in a </w:t>
      </w:r>
      <w:r w:rsidRPr="00F918BB">
        <w:rPr>
          <w:rFonts w:eastAsiaTheme="minorHAnsi"/>
          <w:b/>
          <w:sz w:val="22"/>
          <w:lang w:eastAsia="en-US"/>
        </w:rPr>
        <w:t>smart system</w:t>
      </w:r>
      <w:r w:rsidRPr="00F918BB">
        <w:rPr>
          <w:rFonts w:eastAsiaTheme="minorHAnsi"/>
          <w:lang w:eastAsia="en-US"/>
        </w:rPr>
        <w:t>.</w:t>
      </w:r>
    </w:p>
    <w:p w:rsidR="0012328A" w:rsidRPr="00F918BB" w:rsidRDefault="0012328A" w:rsidP="0012328A">
      <w:pPr>
        <w:rPr>
          <w:rFonts w:eastAsiaTheme="minorHAnsi"/>
        </w:rPr>
      </w:pPr>
    </w:p>
    <w:p w:rsidR="0012328A" w:rsidRPr="00F918BB" w:rsidRDefault="0012328A" w:rsidP="0012328A">
      <w:pPr>
        <w:spacing w:after="120"/>
        <w:ind w:left="567" w:hanging="567"/>
      </w:pPr>
      <w:r w:rsidRPr="00F918BB">
        <w:t>2.</w:t>
      </w:r>
      <w:r w:rsidRPr="00F918BB">
        <w:tab/>
        <w:t>Does the statement capture what you want from New Zealand’s health system? What would you change or suggest instead?</w:t>
      </w:r>
    </w:p>
    <w:tbl>
      <w:tblPr>
        <w:tblStyle w:val="TableGrid"/>
        <w:tblW w:w="9322" w:type="dxa"/>
        <w:tblLayout w:type="fixed"/>
        <w:tblLook w:val="04A0" w:firstRow="1" w:lastRow="0" w:firstColumn="1" w:lastColumn="0" w:noHBand="0" w:noVBand="1"/>
      </w:tblPr>
      <w:tblGrid>
        <w:gridCol w:w="9322"/>
      </w:tblGrid>
      <w:tr w:rsidR="0012328A" w:rsidRPr="00F918BB" w:rsidTr="0098623F">
        <w:trPr>
          <w:trHeight w:val="57"/>
        </w:trPr>
        <w:tc>
          <w:tcPr>
            <w:tcW w:w="9322" w:type="dxa"/>
          </w:tcPr>
          <w:p w:rsidR="0012328A" w:rsidRPr="00F918BB" w:rsidRDefault="0012328A" w:rsidP="0098623F">
            <w:pPr>
              <w:rPr>
                <w:color w:val="000000"/>
                <w:sz w:val="22"/>
              </w:rPr>
            </w:pPr>
            <w:r w:rsidRPr="00F918BB">
              <w:rPr>
                <w:b/>
                <w:color w:val="000000"/>
                <w:sz w:val="22"/>
              </w:rPr>
              <w:t xml:space="preserve">Current direction questionable.  </w:t>
            </w:r>
            <w:r w:rsidRPr="00F918BB">
              <w:rPr>
                <w:color w:val="000000"/>
                <w:sz w:val="22"/>
              </w:rPr>
              <w:t>The strategic direction proposed essentially represents a continuation of the health system’s current direction.  This implies that the current direction, with some slight tweaks, is seen as being able to meet future challenges.  This is questionable in the longer term.</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t xml:space="preserve">The statement.  </w:t>
            </w:r>
            <w:r w:rsidRPr="00F918BB">
              <w:rPr>
                <w:color w:val="000000"/>
                <w:sz w:val="22"/>
              </w:rPr>
              <w:t xml:space="preserve">If ‘The Statement’ on page 8 is intended as a vision statement, its length and complexity are paradoxical to its purpose.    We feel it is currently unclear, and its core intentions have been lost among the verbiage. </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color w:val="000000"/>
                <w:sz w:val="22"/>
              </w:rPr>
              <w:lastRenderedPageBreak/>
              <w:t xml:space="preserve">To have great impact and buy-in, the statement needs to be a focussed and simplified description of the vision.  We feel it should be scoped to demonstrate the commitment to the people of New Zealand that </w:t>
            </w:r>
            <w:r w:rsidRPr="00F918BB">
              <w:rPr>
                <w:i/>
                <w:color w:val="000000"/>
                <w:sz w:val="22"/>
              </w:rPr>
              <w:t>their</w:t>
            </w:r>
            <w:r w:rsidRPr="00F918BB">
              <w:rPr>
                <w:color w:val="000000"/>
                <w:sz w:val="22"/>
              </w:rPr>
              <w:t xml:space="preserve"> healthcare strategy is person-centric, robust, and sustainable, delivers excellent health outcomes which supports them to lead a full, healthy and productive life.</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color w:val="000000"/>
                <w:sz w:val="22"/>
              </w:rPr>
              <w:t xml:space="preserve">The strategy’s term ‘people-powered’ does not translate into the wider community and its meaning is unclear.  ‘Consumer-directed’ would purvey that our health care system is being driven by New Zealanders.  </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color w:val="000000"/>
                <w:sz w:val="22"/>
              </w:rPr>
              <w:t xml:space="preserve">‘Smart System’ is ambiguous and we suggest it would be clearer if reworded as ‘smart information system’. </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color w:val="000000"/>
                <w:sz w:val="22"/>
              </w:rPr>
              <w:t>‘Value and high performance’ is acceptable as a term, but we feel that it could be clearer around delivery of care and sustainability.</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t xml:space="preserve">Equity.  </w:t>
            </w:r>
            <w:r w:rsidRPr="00F918BB">
              <w:rPr>
                <w:color w:val="000000"/>
                <w:sz w:val="22"/>
              </w:rPr>
              <w:t xml:space="preserve">The order in which the challenges are listed has surprised us, with inequities well down the list.  Equity needs far greater emphasis.  </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color w:val="000000"/>
                <w:sz w:val="22"/>
              </w:rPr>
              <w:t xml:space="preserve">The experience of using inclusive language such as “ALL New Zealanders” is that it tends to render invisible the persistent inequities impacting on Maori in particular, and privileges the “mainstream”.  Successfully addressing inequities cannot be </w:t>
            </w:r>
            <w:proofErr w:type="gramStart"/>
            <w:r w:rsidRPr="00F918BB">
              <w:rPr>
                <w:color w:val="000000"/>
                <w:sz w:val="22"/>
              </w:rPr>
              <w:t>achieved  without</w:t>
            </w:r>
            <w:proofErr w:type="gramEnd"/>
            <w:r w:rsidRPr="00F918BB">
              <w:rPr>
                <w:color w:val="000000"/>
                <w:sz w:val="22"/>
              </w:rPr>
              <w:t xml:space="preserve">  a specific focus,  resource re-allocation, and high quality measurement and data analysis to monitor and guide interventions and outcomes.  Importantly, it will also require a strong commitment to Maori and Pacific workforce development.</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TableText"/>
              <w:spacing w:before="0" w:after="60"/>
              <w:rPr>
                <w:color w:val="000000"/>
                <w:sz w:val="22"/>
                <w:szCs w:val="22"/>
              </w:rPr>
            </w:pPr>
            <w:r w:rsidRPr="00F918BB">
              <w:rPr>
                <w:color w:val="000000"/>
                <w:sz w:val="22"/>
                <w:szCs w:val="22"/>
              </w:rPr>
              <w:t>In order to achieve more equitable outcomes, we’d suggest that the  future health system needs to:</w:t>
            </w:r>
          </w:p>
          <w:p w:rsidR="0012328A" w:rsidRPr="00F918BB" w:rsidRDefault="0012328A" w:rsidP="0098623F">
            <w:pPr>
              <w:pStyle w:val="TableText"/>
              <w:numPr>
                <w:ilvl w:val="0"/>
                <w:numId w:val="44"/>
              </w:numPr>
              <w:spacing w:before="0" w:after="60"/>
              <w:ind w:left="360"/>
              <w:rPr>
                <w:color w:val="000000"/>
                <w:sz w:val="22"/>
                <w:szCs w:val="22"/>
              </w:rPr>
            </w:pPr>
            <w:r w:rsidRPr="00F918BB">
              <w:rPr>
                <w:color w:val="000000"/>
                <w:sz w:val="22"/>
                <w:szCs w:val="22"/>
              </w:rPr>
              <w:t>focus on wellbeing rather than illness</w:t>
            </w:r>
          </w:p>
          <w:p w:rsidR="0012328A" w:rsidRPr="00F918BB" w:rsidRDefault="0012328A" w:rsidP="0098623F">
            <w:pPr>
              <w:pStyle w:val="TableText"/>
              <w:numPr>
                <w:ilvl w:val="0"/>
                <w:numId w:val="44"/>
              </w:numPr>
              <w:spacing w:before="0" w:after="60"/>
              <w:ind w:left="360"/>
              <w:rPr>
                <w:color w:val="000000"/>
                <w:sz w:val="22"/>
                <w:szCs w:val="22"/>
              </w:rPr>
            </w:pPr>
            <w:r w:rsidRPr="00F918BB">
              <w:rPr>
                <w:color w:val="000000"/>
                <w:sz w:val="22"/>
                <w:szCs w:val="22"/>
              </w:rPr>
              <w:t>prioritise those with highest health needs, with children in particular given greater priority and investment</w:t>
            </w:r>
          </w:p>
          <w:p w:rsidR="0012328A" w:rsidRPr="00F918BB" w:rsidRDefault="0012328A" w:rsidP="0098623F">
            <w:pPr>
              <w:pStyle w:val="TableText"/>
              <w:numPr>
                <w:ilvl w:val="0"/>
                <w:numId w:val="44"/>
              </w:numPr>
              <w:spacing w:before="0" w:after="60"/>
              <w:ind w:left="360"/>
              <w:rPr>
                <w:color w:val="000000"/>
                <w:sz w:val="22"/>
                <w:szCs w:val="22"/>
              </w:rPr>
            </w:pPr>
            <w:r w:rsidRPr="00F918BB">
              <w:rPr>
                <w:color w:val="000000"/>
                <w:sz w:val="22"/>
                <w:szCs w:val="22"/>
              </w:rPr>
              <w:t>empower those people by involving them in design, implementation and evaluation (not just making them ‘consumers’ with IT access)</w:t>
            </w:r>
          </w:p>
          <w:p w:rsidR="0012328A" w:rsidRPr="00F918BB" w:rsidRDefault="0012328A" w:rsidP="0098623F">
            <w:pPr>
              <w:pStyle w:val="TableText"/>
              <w:numPr>
                <w:ilvl w:val="0"/>
                <w:numId w:val="44"/>
              </w:numPr>
              <w:spacing w:before="0" w:after="60"/>
              <w:ind w:left="360"/>
              <w:rPr>
                <w:color w:val="000000"/>
                <w:sz w:val="22"/>
                <w:szCs w:val="22"/>
              </w:rPr>
            </w:pPr>
            <w:r w:rsidRPr="00F918BB">
              <w:rPr>
                <w:color w:val="000000"/>
                <w:sz w:val="22"/>
                <w:szCs w:val="22"/>
              </w:rPr>
              <w:t>provide services that build on cultural and community strengths, rather than deficits</w:t>
            </w:r>
          </w:p>
          <w:p w:rsidR="0012328A" w:rsidRPr="00F918BB" w:rsidRDefault="0012328A" w:rsidP="0098623F">
            <w:pPr>
              <w:pStyle w:val="TableText"/>
              <w:numPr>
                <w:ilvl w:val="0"/>
                <w:numId w:val="44"/>
              </w:numPr>
              <w:spacing w:before="0" w:after="60"/>
              <w:ind w:left="360"/>
              <w:rPr>
                <w:color w:val="000000"/>
                <w:sz w:val="22"/>
                <w:szCs w:val="22"/>
              </w:rPr>
            </w:pPr>
            <w:r w:rsidRPr="00F918BB">
              <w:rPr>
                <w:color w:val="000000"/>
                <w:sz w:val="22"/>
                <w:szCs w:val="22"/>
              </w:rPr>
              <w:t xml:space="preserve">integrate wellness and ill health services across different contexts (schools, workplaces </w:t>
            </w:r>
            <w:proofErr w:type="spellStart"/>
            <w:r w:rsidRPr="00F918BB">
              <w:rPr>
                <w:color w:val="000000"/>
                <w:sz w:val="22"/>
                <w:szCs w:val="22"/>
              </w:rPr>
              <w:t>etc</w:t>
            </w:r>
            <w:proofErr w:type="spellEnd"/>
            <w:r w:rsidRPr="00F918BB">
              <w:rPr>
                <w:color w:val="000000"/>
                <w:sz w:val="22"/>
                <w:szCs w:val="22"/>
              </w:rPr>
              <w:t>) as well as traditional health service environments</w:t>
            </w:r>
          </w:p>
          <w:p w:rsidR="0012328A" w:rsidRPr="00F918BB" w:rsidRDefault="0012328A" w:rsidP="0098623F">
            <w:pPr>
              <w:pStyle w:val="TableText"/>
              <w:numPr>
                <w:ilvl w:val="0"/>
                <w:numId w:val="44"/>
              </w:numPr>
              <w:spacing w:before="0" w:after="120"/>
              <w:ind w:left="360"/>
              <w:rPr>
                <w:color w:val="000000"/>
                <w:sz w:val="22"/>
                <w:szCs w:val="22"/>
              </w:rPr>
            </w:pPr>
            <w:r w:rsidRPr="00F918BB">
              <w:rPr>
                <w:color w:val="000000"/>
                <w:sz w:val="22"/>
                <w:szCs w:val="22"/>
              </w:rPr>
              <w:t>be outward looking, and engage with structures and societal institutions to positively  impact on health and wellbeing</w:t>
            </w:r>
          </w:p>
          <w:p w:rsidR="0012328A" w:rsidRPr="00F918BB" w:rsidRDefault="0012328A" w:rsidP="0098623F">
            <w:pPr>
              <w:pStyle w:val="TableText"/>
              <w:numPr>
                <w:ilvl w:val="0"/>
                <w:numId w:val="44"/>
              </w:numPr>
              <w:spacing w:before="0" w:after="120"/>
              <w:ind w:left="360"/>
              <w:rPr>
                <w:color w:val="000000"/>
                <w:sz w:val="22"/>
                <w:szCs w:val="22"/>
              </w:rPr>
            </w:pPr>
            <w:proofErr w:type="gramStart"/>
            <w:r w:rsidRPr="00F918BB">
              <w:rPr>
                <w:color w:val="000000"/>
                <w:sz w:val="22"/>
                <w:szCs w:val="22"/>
              </w:rPr>
              <w:t>also</w:t>
            </w:r>
            <w:proofErr w:type="gramEnd"/>
            <w:r w:rsidRPr="00F918BB">
              <w:rPr>
                <w:color w:val="000000"/>
                <w:sz w:val="22"/>
                <w:szCs w:val="22"/>
              </w:rPr>
              <w:t xml:space="preserve"> recognise that regulatory approaches are needed to prevent harm to health.</w:t>
            </w:r>
          </w:p>
          <w:p w:rsidR="0012328A" w:rsidRPr="00F918BB" w:rsidRDefault="0012328A" w:rsidP="0098623F"/>
        </w:tc>
      </w:tr>
    </w:tbl>
    <w:p w:rsidR="0012328A" w:rsidRPr="00F918BB" w:rsidRDefault="0012328A" w:rsidP="0012328A"/>
    <w:p w:rsidR="0012328A" w:rsidRPr="00F918BB" w:rsidRDefault="0012328A" w:rsidP="0012328A">
      <w:pPr>
        <w:rPr>
          <w:rFonts w:eastAsiaTheme="minorHAnsi"/>
        </w:rPr>
      </w:pPr>
      <w:r w:rsidRPr="00F918BB">
        <w:rPr>
          <w:rFonts w:eastAsiaTheme="minorHAnsi"/>
        </w:rPr>
        <w:t>A set of eight principles is proposed to guide the New Zealand health system. These principles are listed on page 9 of I. Future Direction and page 31 of II. Roadmap of Actions.</w:t>
      </w:r>
    </w:p>
    <w:p w:rsidR="0012328A" w:rsidRPr="00F918BB" w:rsidRDefault="0012328A" w:rsidP="0012328A">
      <w:pPr>
        <w:rPr>
          <w:rFonts w:eastAsiaTheme="minorHAnsi"/>
        </w:rPr>
      </w:pPr>
    </w:p>
    <w:p w:rsidR="0012328A" w:rsidRPr="00F918BB" w:rsidRDefault="0012328A" w:rsidP="0012328A">
      <w:pPr>
        <w:spacing w:after="120"/>
        <w:ind w:left="567" w:hanging="567"/>
      </w:pPr>
      <w:r w:rsidRPr="00F918BB">
        <w:t>3</w:t>
      </w:r>
      <w:r w:rsidRPr="00F918BB">
        <w:tab/>
        <w:t>Do you think that these are the right principles for the New Zealand health system? Will these be helpful to guide us to implement the Strategy?</w:t>
      </w:r>
    </w:p>
    <w:tbl>
      <w:tblPr>
        <w:tblStyle w:val="TableGrid"/>
        <w:tblW w:w="9322" w:type="dxa"/>
        <w:tblLayout w:type="fixed"/>
        <w:tblLook w:val="04A0" w:firstRow="1" w:lastRow="0" w:firstColumn="1" w:lastColumn="0" w:noHBand="0" w:noVBand="1"/>
      </w:tblPr>
      <w:tblGrid>
        <w:gridCol w:w="9322"/>
      </w:tblGrid>
      <w:tr w:rsidR="0012328A" w:rsidRPr="00F918BB" w:rsidTr="0098623F">
        <w:trPr>
          <w:trHeight w:val="57"/>
        </w:trPr>
        <w:tc>
          <w:tcPr>
            <w:tcW w:w="9322" w:type="dxa"/>
          </w:tcPr>
          <w:p w:rsidR="0012328A" w:rsidRPr="00F918BB" w:rsidRDefault="0012328A" w:rsidP="0098623F">
            <w:pPr>
              <w:rPr>
                <w:color w:val="000000"/>
                <w:sz w:val="22"/>
              </w:rPr>
            </w:pPr>
            <w:r w:rsidRPr="00F918BB">
              <w:rPr>
                <w:b/>
                <w:color w:val="000000"/>
                <w:sz w:val="22"/>
              </w:rPr>
              <w:t xml:space="preserve">Treaty.  </w:t>
            </w:r>
            <w:r w:rsidRPr="00F918BB">
              <w:rPr>
                <w:color w:val="000000"/>
                <w:sz w:val="22"/>
              </w:rPr>
              <w:t xml:space="preserve">There is nothing in the Roadmap or strategic themes that indicate that any more than lip service is being paid to the relationship between Maori and the Crown under </w:t>
            </w:r>
            <w:proofErr w:type="spellStart"/>
            <w:r w:rsidRPr="00F918BB">
              <w:rPr>
                <w:color w:val="000000"/>
                <w:sz w:val="22"/>
              </w:rPr>
              <w:t>Te</w:t>
            </w:r>
            <w:proofErr w:type="spellEnd"/>
            <w:r w:rsidRPr="00F918BB">
              <w:rPr>
                <w:color w:val="000000"/>
                <w:sz w:val="22"/>
              </w:rPr>
              <w:t xml:space="preserve"> </w:t>
            </w:r>
            <w:proofErr w:type="spellStart"/>
            <w:r w:rsidRPr="00F918BB">
              <w:rPr>
                <w:color w:val="000000"/>
                <w:sz w:val="22"/>
              </w:rPr>
              <w:t>Tiriti</w:t>
            </w:r>
            <w:proofErr w:type="spellEnd"/>
            <w:r w:rsidRPr="00F918BB">
              <w:rPr>
                <w:color w:val="000000"/>
                <w:sz w:val="22"/>
              </w:rPr>
              <w:t xml:space="preserve">.  We feel that the initial principle has to address the Treaty of Waitangi as it is the founding document of New Zealand and is fundamental to the way health services are delivered in our country.  Further, we feel that the term ‘special relationship’ has lost its power through overuse in political forums to describe </w:t>
            </w:r>
            <w:r w:rsidRPr="00F918BB">
              <w:rPr>
                <w:color w:val="000000"/>
                <w:sz w:val="22"/>
              </w:rPr>
              <w:lastRenderedPageBreak/>
              <w:t>international relations.  We suggest ‘unique partnership’ as this more accurately reflects the principals of the Treaty.</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b/>
                <w:color w:val="000000"/>
                <w:sz w:val="22"/>
              </w:rPr>
              <w:t xml:space="preserve">Principle 2 – equity.  </w:t>
            </w:r>
            <w:r w:rsidRPr="00F918BB">
              <w:rPr>
                <w:color w:val="000000"/>
                <w:sz w:val="22"/>
              </w:rPr>
              <w:t>We think there is justification to strengthen the wording of principle 2 to read ‘Prioritising health equity to ensure that all New Zealanders have a fair chance to live well, stay well and get well.’</w:t>
            </w:r>
          </w:p>
          <w:p w:rsidR="0012328A" w:rsidRPr="00F918BB" w:rsidRDefault="0012328A" w:rsidP="0098623F">
            <w:pPr>
              <w:rPr>
                <w:color w:val="000000"/>
                <w:sz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 xml:space="preserve">Principle 6 – access for all.  </w:t>
            </w:r>
            <w:r w:rsidRPr="00F918BB">
              <w:rPr>
                <w:color w:val="000000"/>
                <w:sz w:val="22"/>
                <w:szCs w:val="22"/>
              </w:rPr>
              <w:t xml:space="preserve">Despite an “in principle” commitment to timely and equitable access for all, the Roadmap actions overall do not reflect anything specific about this. </w:t>
            </w:r>
          </w:p>
          <w:p w:rsidR="0012328A" w:rsidRPr="00F918BB" w:rsidRDefault="0012328A" w:rsidP="0098623F">
            <w:pPr>
              <w:pStyle w:val="TableText"/>
              <w:spacing w:before="0" w:after="0"/>
              <w:rPr>
                <w:color w:val="000000"/>
                <w:sz w:val="22"/>
                <w:szCs w:val="22"/>
              </w:rPr>
            </w:pPr>
          </w:p>
          <w:p w:rsidR="0012328A" w:rsidRPr="00F918BB" w:rsidRDefault="0012328A" w:rsidP="0098623F">
            <w:pPr>
              <w:spacing w:after="120"/>
              <w:rPr>
                <w:color w:val="000000"/>
                <w:sz w:val="22"/>
              </w:rPr>
            </w:pPr>
            <w:r w:rsidRPr="00F918BB">
              <w:rPr>
                <w:b/>
                <w:color w:val="000000"/>
                <w:sz w:val="22"/>
              </w:rPr>
              <w:t xml:space="preserve">Principle 8 – whole-of-system approach.  </w:t>
            </w:r>
            <w:r w:rsidRPr="00F918BB">
              <w:rPr>
                <w:color w:val="000000"/>
                <w:sz w:val="22"/>
              </w:rPr>
              <w:t>Principle 8 should be strengthened to challenge other industries and ministries who have a fundamental role to play in delivery of health outcomes in New Zealand.  Further, it should be refocused into a positive action statement rather than the current negative connotation of “narrow definitions”.  We feel something like:</w:t>
            </w:r>
          </w:p>
          <w:p w:rsidR="0012328A" w:rsidRPr="00F918BB" w:rsidRDefault="0012328A" w:rsidP="0098623F">
            <w:pPr>
              <w:ind w:left="567"/>
              <w:rPr>
                <w:color w:val="000000"/>
                <w:sz w:val="22"/>
              </w:rPr>
            </w:pPr>
            <w:r w:rsidRPr="00F918BB">
              <w:rPr>
                <w:color w:val="000000"/>
                <w:sz w:val="22"/>
              </w:rPr>
              <w:t>“Provide leadership and guidance across industries and government ministries, promoting collaboration that leads to greater health outcomes for all New Zealanders.”</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 xml:space="preserve">True ‘people power’.  </w:t>
            </w:r>
            <w:r w:rsidRPr="00F918BB">
              <w:rPr>
                <w:sz w:val="22"/>
                <w:szCs w:val="22"/>
              </w:rPr>
              <w:t>A truly ‘people powered’ system would have greater focus on community health sector partnerships and community governance of health services, not just on IT access to health information.</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sz w:val="22"/>
                <w:szCs w:val="22"/>
              </w:rPr>
              <w:t xml:space="preserve">There is insufficient follow through from the principles into the strategic themes and roadmap actions to give any confidence that they </w:t>
            </w:r>
            <w:proofErr w:type="gramStart"/>
            <w:r w:rsidRPr="00F918BB">
              <w:rPr>
                <w:sz w:val="22"/>
                <w:szCs w:val="22"/>
              </w:rPr>
              <w:t>are  really</w:t>
            </w:r>
            <w:proofErr w:type="gramEnd"/>
            <w:r w:rsidRPr="00F918BB">
              <w:rPr>
                <w:sz w:val="22"/>
                <w:szCs w:val="22"/>
              </w:rPr>
              <w:t xml:space="preserve"> guiding the new Strategy.  For example, in the “people powered” theme, it is proposed that using patient portals and social media </w:t>
            </w:r>
            <w:proofErr w:type="spellStart"/>
            <w:r w:rsidRPr="00F918BB">
              <w:rPr>
                <w:sz w:val="22"/>
                <w:szCs w:val="22"/>
              </w:rPr>
              <w:t>etc</w:t>
            </w:r>
            <w:proofErr w:type="spellEnd"/>
            <w:r w:rsidRPr="00F918BB">
              <w:rPr>
                <w:sz w:val="22"/>
                <w:szCs w:val="22"/>
              </w:rPr>
              <w:t xml:space="preserve"> will increase self-management of health, yet the outcome of this could be contrary to principles 1</w:t>
            </w:r>
            <w:proofErr w:type="gramStart"/>
            <w:r w:rsidRPr="00F918BB">
              <w:rPr>
                <w:sz w:val="22"/>
                <w:szCs w:val="22"/>
              </w:rPr>
              <w:t>,2,5</w:t>
            </w:r>
            <w:proofErr w:type="gramEnd"/>
            <w:r w:rsidRPr="00F918BB">
              <w:rPr>
                <w:sz w:val="22"/>
                <w:szCs w:val="22"/>
              </w:rPr>
              <w:t xml:space="preserve"> and 7;  inequities in internet access currently mean that those who are already most disadvantaged will be further so, unless there are deliberate actions to support enhanced access.  Issues of poor health literacy within many mainstream services, as well as inequities in literacy in communities, are not addressed either. </w:t>
            </w:r>
          </w:p>
          <w:p w:rsidR="0012328A" w:rsidRPr="00F918BB" w:rsidRDefault="0012328A" w:rsidP="0098623F">
            <w:pPr>
              <w:pStyle w:val="TableText"/>
              <w:spacing w:before="0" w:after="0"/>
              <w:rPr>
                <w:sz w:val="22"/>
                <w:szCs w:val="22"/>
              </w:rPr>
            </w:pPr>
          </w:p>
        </w:tc>
      </w:tr>
    </w:tbl>
    <w:p w:rsidR="0012328A" w:rsidRPr="00F918BB" w:rsidRDefault="0012328A" w:rsidP="0012328A">
      <w:pPr>
        <w:pStyle w:val="Heading3"/>
        <w:spacing w:before="360"/>
      </w:pPr>
      <w:r w:rsidRPr="00F918BB">
        <w:lastRenderedPageBreak/>
        <w:t>Five strategic themes</w:t>
      </w:r>
    </w:p>
    <w:p w:rsidR="0012328A" w:rsidRPr="00F918BB" w:rsidRDefault="0012328A" w:rsidP="0012328A">
      <w:pPr>
        <w:rPr>
          <w:rFonts w:eastAsiaTheme="minorHAnsi"/>
        </w:rPr>
      </w:pPr>
      <w:r w:rsidRPr="00F918BB">
        <w:rPr>
          <w:rFonts w:eastAsiaTheme="minorHAnsi"/>
        </w:rPr>
        <w:t>The Strategy proposes five strategic themes to focus action – people-powered, closer to home, value and high performance, one team and smart system (I. Future Direction, from page 10).</w:t>
      </w:r>
    </w:p>
    <w:p w:rsidR="0012328A" w:rsidRPr="00F918BB" w:rsidRDefault="0012328A" w:rsidP="0012328A">
      <w:pPr>
        <w:rPr>
          <w:rFonts w:eastAsiaTheme="minorHAnsi"/>
        </w:rPr>
      </w:pPr>
    </w:p>
    <w:p w:rsidR="0012328A" w:rsidRPr="00F918BB" w:rsidRDefault="0012328A" w:rsidP="0012328A">
      <w:pPr>
        <w:spacing w:after="120"/>
        <w:ind w:left="567" w:hanging="567"/>
      </w:pPr>
      <w:r w:rsidRPr="00F918BB">
        <w:t>4</w:t>
      </w:r>
      <w:r w:rsidRPr="00F918BB">
        <w:tab/>
        <w:t>Do these five themes provide the right focus for action? Do the sections ‘</w:t>
      </w:r>
      <w:proofErr w:type="gramStart"/>
      <w:r w:rsidRPr="00F918BB">
        <w:t>What</w:t>
      </w:r>
      <w:proofErr w:type="gramEnd"/>
      <w:r w:rsidRPr="00F918BB">
        <w:t xml:space="preserve"> great might look like in 10 years’ provide enough clarity and stretch to guide us?</w:t>
      </w:r>
    </w:p>
    <w:tbl>
      <w:tblPr>
        <w:tblStyle w:val="TableGrid"/>
        <w:tblW w:w="9322" w:type="dxa"/>
        <w:tblLayout w:type="fixed"/>
        <w:tblLook w:val="04A0" w:firstRow="1" w:lastRow="0" w:firstColumn="1" w:lastColumn="0" w:noHBand="0" w:noVBand="1"/>
      </w:tblPr>
      <w:tblGrid>
        <w:gridCol w:w="9322"/>
      </w:tblGrid>
      <w:tr w:rsidR="0012328A" w:rsidRPr="00F918BB" w:rsidTr="0098623F">
        <w:trPr>
          <w:trHeight w:val="1418"/>
        </w:trPr>
        <w:tc>
          <w:tcPr>
            <w:tcW w:w="9322" w:type="dxa"/>
          </w:tcPr>
          <w:p w:rsidR="0012328A" w:rsidRPr="00F918BB" w:rsidRDefault="0012328A" w:rsidP="0098623F">
            <w:pPr>
              <w:pStyle w:val="TableText"/>
              <w:spacing w:before="0" w:after="0"/>
              <w:rPr>
                <w:b/>
                <w:color w:val="3366FF"/>
                <w:sz w:val="22"/>
                <w:szCs w:val="22"/>
              </w:rPr>
            </w:pPr>
            <w:r w:rsidRPr="00F918BB">
              <w:rPr>
                <w:b/>
                <w:color w:val="3366FF"/>
                <w:sz w:val="22"/>
                <w:szCs w:val="22"/>
              </w:rPr>
              <w:t>1 People powered</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 xml:space="preserve">Equity.  </w:t>
            </w:r>
            <w:r w:rsidRPr="00F918BB">
              <w:rPr>
                <w:sz w:val="22"/>
                <w:szCs w:val="22"/>
              </w:rPr>
              <w:t xml:space="preserve">The comments above under ‘True people power’ are again relevant here.  Equity of resourcing of health services, especially those that will deliver most effectively to Maori and Pacific communities, is also key.  </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 xml:space="preserve">Drivers of behaviour are complex.  </w:t>
            </w:r>
            <w:r w:rsidRPr="00F918BB">
              <w:rPr>
                <w:sz w:val="22"/>
                <w:szCs w:val="22"/>
              </w:rPr>
              <w:t>In the “What great might look like in 10 years” section there is a misapprehension that if people “access evidence-based health advice” they will subsequently make healthy choices.  This is contrary to a wealth of international and national research evidence on the real drivers of health risk behaviours, and ignores the fact that for some of our society, their ‘choices’ are extremely limited (such as the ability to rent a warm dry house or eat good quality food on a low income).</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 xml:space="preserve">Measures.  </w:t>
            </w:r>
            <w:r w:rsidRPr="00F918BB">
              <w:rPr>
                <w:sz w:val="22"/>
                <w:szCs w:val="22"/>
              </w:rPr>
              <w:t>There are no measures suggested to enable us to know if people have any greater control or health literacy/ knowledge than before.</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b/>
                <w:color w:val="3366FF"/>
                <w:sz w:val="22"/>
                <w:szCs w:val="22"/>
              </w:rPr>
            </w:pPr>
            <w:r w:rsidRPr="00F918BB">
              <w:rPr>
                <w:b/>
                <w:color w:val="3366FF"/>
                <w:sz w:val="22"/>
                <w:szCs w:val="22"/>
              </w:rPr>
              <w:t>2 Closer to home</w:t>
            </w:r>
          </w:p>
          <w:p w:rsidR="0012328A" w:rsidRPr="00F918BB" w:rsidRDefault="0012328A" w:rsidP="0098623F">
            <w:pPr>
              <w:pStyle w:val="TableText"/>
              <w:spacing w:before="0" w:after="0"/>
              <w:rPr>
                <w:b/>
                <w:sz w:val="22"/>
                <w:szCs w:val="22"/>
              </w:rPr>
            </w:pPr>
          </w:p>
          <w:p w:rsidR="0012328A" w:rsidRPr="00F918BB" w:rsidRDefault="0012328A" w:rsidP="0098623F">
            <w:pPr>
              <w:pStyle w:val="TableText"/>
              <w:spacing w:before="0" w:after="0"/>
              <w:rPr>
                <w:sz w:val="22"/>
                <w:szCs w:val="22"/>
              </w:rPr>
            </w:pPr>
            <w:r w:rsidRPr="00F918BB">
              <w:rPr>
                <w:b/>
                <w:sz w:val="22"/>
                <w:szCs w:val="22"/>
              </w:rPr>
              <w:t xml:space="preserve">Rural access and telemedicine.  </w:t>
            </w:r>
            <w:r w:rsidRPr="00F918BB">
              <w:rPr>
                <w:sz w:val="22"/>
                <w:szCs w:val="22"/>
              </w:rPr>
              <w:t>We support greater integration of care and the idea of ensuring services are equitably accessible but also sustainable and high quality.  The reality for small rural communities is that this is not always going to provide geographically proximate services, except for primary care.  Therefore other approaches such as telemedicine need to be provided in a way that is free to the user, in order that inequities are not increased further.</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 xml:space="preserve">Measures.  </w:t>
            </w:r>
            <w:r w:rsidRPr="00F918BB">
              <w:rPr>
                <w:sz w:val="22"/>
                <w:szCs w:val="22"/>
              </w:rPr>
              <w:t>Again there are no clear indicators developed or made explicit in the document.  These need to be considered further as part of monitoring of this aspect of the strategy.</w:t>
            </w:r>
          </w:p>
          <w:p w:rsidR="0012328A" w:rsidRPr="00F918BB" w:rsidRDefault="0012328A" w:rsidP="0098623F">
            <w:pPr>
              <w:pStyle w:val="TableText"/>
              <w:spacing w:before="0" w:after="0"/>
              <w:rPr>
                <w:sz w:val="22"/>
                <w:szCs w:val="22"/>
              </w:rPr>
            </w:pPr>
          </w:p>
          <w:p w:rsidR="0012328A" w:rsidRPr="00F918BB" w:rsidRDefault="0012328A" w:rsidP="0098623F">
            <w:pPr>
              <w:pStyle w:val="TableText"/>
              <w:rPr>
                <w:sz w:val="22"/>
                <w:szCs w:val="22"/>
              </w:rPr>
            </w:pPr>
            <w:proofErr w:type="spellStart"/>
            <w:r w:rsidRPr="00F918BB">
              <w:rPr>
                <w:b/>
                <w:sz w:val="22"/>
                <w:szCs w:val="22"/>
              </w:rPr>
              <w:t>Neighourhood</w:t>
            </w:r>
            <w:proofErr w:type="spellEnd"/>
            <w:r w:rsidRPr="00F918BB">
              <w:rPr>
                <w:b/>
                <w:sz w:val="22"/>
                <w:szCs w:val="22"/>
              </w:rPr>
              <w:t xml:space="preserve"> Healthcare Homes.  </w:t>
            </w:r>
            <w:r w:rsidRPr="00F918BB">
              <w:rPr>
                <w:sz w:val="22"/>
                <w:szCs w:val="22"/>
              </w:rPr>
              <w:t xml:space="preserve">We think that ‘closer to home’ needs to have more national direction, or at least principles and a framework so there is national consistency, while still allowing for local innovation and adaptation.  Primary care in Northland is remodelling service delivery to align with the needs of the patient and </w:t>
            </w:r>
            <w:proofErr w:type="spellStart"/>
            <w:r w:rsidRPr="00F918BB">
              <w:rPr>
                <w:sz w:val="22"/>
                <w:szCs w:val="22"/>
              </w:rPr>
              <w:t>whānau</w:t>
            </w:r>
            <w:proofErr w:type="spellEnd"/>
            <w:r w:rsidRPr="00F918BB">
              <w:rPr>
                <w:sz w:val="22"/>
                <w:szCs w:val="22"/>
              </w:rPr>
              <w:t xml:space="preserve">, the workforce and the system using new models of care such as the healthcare home which deliver:  </w:t>
            </w:r>
          </w:p>
          <w:p w:rsidR="0012328A" w:rsidRPr="00F918BB" w:rsidRDefault="0012328A" w:rsidP="0098623F">
            <w:pPr>
              <w:pStyle w:val="TableText"/>
              <w:numPr>
                <w:ilvl w:val="0"/>
                <w:numId w:val="44"/>
              </w:numPr>
              <w:ind w:left="360"/>
              <w:rPr>
                <w:sz w:val="22"/>
                <w:szCs w:val="22"/>
              </w:rPr>
            </w:pPr>
            <w:r w:rsidRPr="00F918BB">
              <w:rPr>
                <w:sz w:val="22"/>
                <w:szCs w:val="22"/>
              </w:rPr>
              <w:t>equity of access to and through healthcare</w:t>
            </w:r>
          </w:p>
          <w:p w:rsidR="0012328A" w:rsidRPr="00F918BB" w:rsidRDefault="0012328A" w:rsidP="0098623F">
            <w:pPr>
              <w:pStyle w:val="TableText"/>
              <w:numPr>
                <w:ilvl w:val="0"/>
                <w:numId w:val="44"/>
              </w:numPr>
              <w:ind w:left="360"/>
              <w:rPr>
                <w:sz w:val="22"/>
                <w:szCs w:val="22"/>
              </w:rPr>
            </w:pPr>
            <w:r w:rsidRPr="00F918BB">
              <w:rPr>
                <w:sz w:val="22"/>
                <w:szCs w:val="22"/>
              </w:rPr>
              <w:t>proactive planned care for high needs patients and timely unplanned care</w:t>
            </w:r>
          </w:p>
          <w:p w:rsidR="0012328A" w:rsidRPr="00F918BB" w:rsidRDefault="0012328A" w:rsidP="0098623F">
            <w:pPr>
              <w:pStyle w:val="TableText"/>
              <w:numPr>
                <w:ilvl w:val="0"/>
                <w:numId w:val="44"/>
              </w:numPr>
              <w:ind w:left="360"/>
              <w:rPr>
                <w:sz w:val="22"/>
                <w:szCs w:val="22"/>
              </w:rPr>
            </w:pPr>
            <w:r w:rsidRPr="00F918BB">
              <w:rPr>
                <w:sz w:val="22"/>
                <w:szCs w:val="22"/>
              </w:rPr>
              <w:t>electronic  and phone access to service</w:t>
            </w:r>
          </w:p>
          <w:p w:rsidR="0012328A" w:rsidRPr="00F918BB" w:rsidRDefault="0012328A" w:rsidP="0098623F">
            <w:pPr>
              <w:pStyle w:val="TableText"/>
              <w:numPr>
                <w:ilvl w:val="0"/>
                <w:numId w:val="44"/>
              </w:numPr>
              <w:ind w:left="360"/>
              <w:rPr>
                <w:sz w:val="22"/>
                <w:szCs w:val="22"/>
              </w:rPr>
            </w:pPr>
            <w:r w:rsidRPr="00F918BB">
              <w:rPr>
                <w:sz w:val="22"/>
                <w:szCs w:val="22"/>
              </w:rPr>
              <w:t>business efficiency through lean principles in the design of facilities, flow of patients through the service</w:t>
            </w:r>
          </w:p>
          <w:p w:rsidR="0012328A" w:rsidRPr="00F918BB" w:rsidRDefault="0012328A" w:rsidP="0098623F">
            <w:pPr>
              <w:pStyle w:val="TableText"/>
              <w:numPr>
                <w:ilvl w:val="0"/>
                <w:numId w:val="44"/>
              </w:numPr>
              <w:ind w:left="360"/>
              <w:rPr>
                <w:sz w:val="22"/>
                <w:szCs w:val="22"/>
              </w:rPr>
            </w:pPr>
            <w:r w:rsidRPr="00F918BB">
              <w:rPr>
                <w:sz w:val="22"/>
                <w:szCs w:val="22"/>
              </w:rPr>
              <w:t xml:space="preserve">appropriate use of multi-disciplinary teams   </w:t>
            </w:r>
          </w:p>
          <w:p w:rsidR="0012328A" w:rsidRPr="00F918BB" w:rsidRDefault="0012328A" w:rsidP="0098623F">
            <w:pPr>
              <w:pStyle w:val="TableText"/>
              <w:numPr>
                <w:ilvl w:val="0"/>
                <w:numId w:val="44"/>
              </w:numPr>
              <w:ind w:left="360"/>
              <w:rPr>
                <w:sz w:val="22"/>
                <w:szCs w:val="22"/>
              </w:rPr>
            </w:pPr>
            <w:r w:rsidRPr="00F918BB">
              <w:rPr>
                <w:sz w:val="22"/>
                <w:szCs w:val="22"/>
              </w:rPr>
              <w:t xml:space="preserve">doctor triaging to manage acute demand </w:t>
            </w:r>
          </w:p>
          <w:p w:rsidR="0012328A" w:rsidRPr="00F918BB" w:rsidRDefault="0012328A" w:rsidP="0098623F">
            <w:pPr>
              <w:pStyle w:val="TableText"/>
              <w:numPr>
                <w:ilvl w:val="0"/>
                <w:numId w:val="44"/>
              </w:numPr>
              <w:ind w:left="360"/>
              <w:rPr>
                <w:sz w:val="22"/>
                <w:szCs w:val="22"/>
              </w:rPr>
            </w:pPr>
            <w:r w:rsidRPr="00F918BB">
              <w:rPr>
                <w:sz w:val="22"/>
                <w:szCs w:val="22"/>
              </w:rPr>
              <w:t xml:space="preserve">consumer and community engagement </w:t>
            </w:r>
          </w:p>
          <w:p w:rsidR="0012328A" w:rsidRPr="00F918BB" w:rsidRDefault="0012328A" w:rsidP="0098623F">
            <w:pPr>
              <w:pStyle w:val="TableText"/>
              <w:numPr>
                <w:ilvl w:val="0"/>
                <w:numId w:val="44"/>
              </w:numPr>
              <w:spacing w:before="0" w:after="0"/>
              <w:ind w:left="360"/>
              <w:rPr>
                <w:sz w:val="22"/>
                <w:szCs w:val="22"/>
              </w:rPr>
            </w:pPr>
            <w:proofErr w:type="gramStart"/>
            <w:r w:rsidRPr="00F918BB">
              <w:rPr>
                <w:sz w:val="22"/>
                <w:szCs w:val="22"/>
              </w:rPr>
              <w:t>integrated</w:t>
            </w:r>
            <w:proofErr w:type="gramEnd"/>
            <w:r w:rsidRPr="00F918BB">
              <w:rPr>
                <w:sz w:val="22"/>
                <w:szCs w:val="22"/>
              </w:rPr>
              <w:t xml:space="preserve"> health and social services.</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b/>
                <w:color w:val="3366FF"/>
                <w:sz w:val="22"/>
                <w:szCs w:val="22"/>
              </w:rPr>
            </w:pPr>
            <w:r w:rsidRPr="00F918BB">
              <w:rPr>
                <w:b/>
                <w:color w:val="3366FF"/>
                <w:sz w:val="22"/>
                <w:szCs w:val="22"/>
              </w:rPr>
              <w:t>3 Value and Performance</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 xml:space="preserve">Monitoring and measuring.  </w:t>
            </w:r>
            <w:r w:rsidRPr="00F918BB">
              <w:rPr>
                <w:sz w:val="22"/>
                <w:szCs w:val="22"/>
              </w:rPr>
              <w:t xml:space="preserve">This theme is important as it appears to describe how the system outcomes will be measured.  There will need to be a strong focus on how a “clear lift in health outcomes” (Future Direction, p20) is monitored and measured.  Sustainability of the system should include a broader view, so that the cost benefits of prevention are adequately recognised. </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 xml:space="preserve">Evidence for equity.  </w:t>
            </w:r>
            <w:r w:rsidRPr="00F918BB">
              <w:rPr>
                <w:sz w:val="22"/>
                <w:szCs w:val="22"/>
              </w:rPr>
              <w:t>The evidence for positive impacts on equity of commissioning and health investment funding approaches is not robust</w:t>
            </w:r>
            <w:proofErr w:type="gramStart"/>
            <w:r w:rsidRPr="00F918BB">
              <w:rPr>
                <w:sz w:val="22"/>
                <w:szCs w:val="22"/>
              </w:rPr>
              <w:t>;  this</w:t>
            </w:r>
            <w:proofErr w:type="gramEnd"/>
            <w:r w:rsidRPr="00F918BB">
              <w:rPr>
                <w:sz w:val="22"/>
                <w:szCs w:val="22"/>
              </w:rPr>
              <w:t xml:space="preserve"> needs to be monitored.</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color w:val="000000"/>
                <w:sz w:val="22"/>
                <w:szCs w:val="22"/>
              </w:rPr>
            </w:pPr>
            <w:r w:rsidRPr="00F918BB">
              <w:rPr>
                <w:color w:val="000000"/>
                <w:sz w:val="22"/>
                <w:szCs w:val="22"/>
              </w:rPr>
              <w:t xml:space="preserve">The </w:t>
            </w:r>
            <w:r w:rsidRPr="00F918BB">
              <w:rPr>
                <w:b/>
                <w:color w:val="000000"/>
                <w:sz w:val="22"/>
                <w:szCs w:val="22"/>
              </w:rPr>
              <w:t>health investment</w:t>
            </w:r>
            <w:r w:rsidRPr="00F918BB">
              <w:rPr>
                <w:color w:val="000000"/>
                <w:sz w:val="22"/>
                <w:szCs w:val="22"/>
              </w:rPr>
              <w:t xml:space="preserve"> approach (p39, second para) also needs greater explanation.</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b/>
                <w:color w:val="3366FF"/>
                <w:sz w:val="22"/>
                <w:szCs w:val="22"/>
              </w:rPr>
            </w:pPr>
            <w:r w:rsidRPr="00F918BB">
              <w:rPr>
                <w:b/>
                <w:color w:val="3366FF"/>
                <w:sz w:val="22"/>
                <w:szCs w:val="22"/>
              </w:rPr>
              <w:t>4 One team</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 xml:space="preserve">Leadership in Public Health.  </w:t>
            </w:r>
            <w:r w:rsidRPr="00F918BB">
              <w:rPr>
                <w:sz w:val="22"/>
                <w:szCs w:val="22"/>
              </w:rPr>
              <w:t xml:space="preserve">We agree greater leadership needs to be supported and </w:t>
            </w:r>
            <w:proofErr w:type="gramStart"/>
            <w:r w:rsidRPr="00F918BB">
              <w:rPr>
                <w:sz w:val="22"/>
                <w:szCs w:val="22"/>
              </w:rPr>
              <w:t>strengthened  at</w:t>
            </w:r>
            <w:proofErr w:type="gramEnd"/>
            <w:r w:rsidRPr="00F918BB">
              <w:rPr>
                <w:sz w:val="22"/>
                <w:szCs w:val="22"/>
              </w:rPr>
              <w:t xml:space="preserve"> all levels, including the Ministry.  This is particularly evident in Public Health, with the lack in recent years of a strong central team focused on population health promotion, protection and prevention.  There needs to be specific focus in “what great might look like” on enhancing the Maori and Pacific health workforces, including opportunities for those who are currently non-regulated.</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sz w:val="22"/>
                <w:szCs w:val="22"/>
              </w:rPr>
              <w:t xml:space="preserve">There is a </w:t>
            </w:r>
            <w:r w:rsidRPr="00F918BB">
              <w:rPr>
                <w:b/>
                <w:sz w:val="22"/>
                <w:szCs w:val="22"/>
              </w:rPr>
              <w:t xml:space="preserve">lack of specificity </w:t>
            </w:r>
            <w:r w:rsidRPr="00F918BB">
              <w:rPr>
                <w:sz w:val="22"/>
                <w:szCs w:val="22"/>
              </w:rPr>
              <w:t>in the actions in the Roadmap, so it is difficult to assess whether they will achieve the desired outcomes.</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b/>
                <w:color w:val="3366FF"/>
                <w:sz w:val="22"/>
                <w:szCs w:val="22"/>
              </w:rPr>
            </w:pPr>
            <w:r w:rsidRPr="00F918BB">
              <w:rPr>
                <w:b/>
                <w:color w:val="3366FF"/>
                <w:sz w:val="22"/>
                <w:szCs w:val="22"/>
              </w:rPr>
              <w:lastRenderedPageBreak/>
              <w:t>5 Smart System</w:t>
            </w:r>
          </w:p>
          <w:p w:rsidR="0012328A" w:rsidRPr="00F918BB" w:rsidRDefault="0012328A" w:rsidP="0098623F">
            <w:pPr>
              <w:pStyle w:val="TableText"/>
              <w:spacing w:before="0" w:after="0"/>
              <w:rPr>
                <w:b/>
                <w:sz w:val="22"/>
                <w:szCs w:val="22"/>
              </w:rPr>
            </w:pPr>
          </w:p>
          <w:p w:rsidR="0012328A" w:rsidRPr="00F918BB" w:rsidRDefault="0012328A" w:rsidP="0098623F">
            <w:pPr>
              <w:pStyle w:val="TableText"/>
              <w:spacing w:before="0" w:after="0"/>
              <w:rPr>
                <w:sz w:val="22"/>
                <w:szCs w:val="22"/>
              </w:rPr>
            </w:pPr>
            <w:r w:rsidRPr="00F918BB">
              <w:rPr>
                <w:sz w:val="22"/>
                <w:szCs w:val="22"/>
              </w:rPr>
              <w:t xml:space="preserve">This appears to have </w:t>
            </w:r>
            <w:r w:rsidRPr="00F918BB">
              <w:rPr>
                <w:b/>
                <w:sz w:val="22"/>
                <w:szCs w:val="22"/>
              </w:rPr>
              <w:t>very little population health focus</w:t>
            </w:r>
            <w:r w:rsidRPr="00F918BB">
              <w:rPr>
                <w:sz w:val="22"/>
                <w:szCs w:val="22"/>
              </w:rPr>
              <w:t xml:space="preserve"> – the data and information discussed is almost </w:t>
            </w:r>
            <w:proofErr w:type="gramStart"/>
            <w:r w:rsidRPr="00F918BB">
              <w:rPr>
                <w:sz w:val="22"/>
                <w:szCs w:val="22"/>
              </w:rPr>
              <w:t>wholly  limited</w:t>
            </w:r>
            <w:proofErr w:type="gramEnd"/>
            <w:r w:rsidRPr="00F918BB">
              <w:rPr>
                <w:sz w:val="22"/>
                <w:szCs w:val="22"/>
              </w:rPr>
              <w:t xml:space="preserve"> to individual patients.  </w:t>
            </w:r>
          </w:p>
          <w:p w:rsidR="0012328A" w:rsidRPr="00F918BB" w:rsidRDefault="0012328A" w:rsidP="0098623F">
            <w:pPr>
              <w:pStyle w:val="TableText"/>
              <w:spacing w:before="0" w:after="0"/>
              <w:rPr>
                <w:sz w:val="22"/>
                <w:szCs w:val="22"/>
              </w:rPr>
            </w:pPr>
          </w:p>
          <w:p w:rsidR="0012328A" w:rsidRPr="00F918BB" w:rsidRDefault="0012328A" w:rsidP="0098623F">
            <w:pPr>
              <w:pStyle w:val="TableText"/>
              <w:spacing w:before="0" w:after="0"/>
              <w:rPr>
                <w:sz w:val="22"/>
                <w:szCs w:val="22"/>
              </w:rPr>
            </w:pPr>
            <w:r w:rsidRPr="00F918BB">
              <w:rPr>
                <w:b/>
                <w:sz w:val="22"/>
                <w:szCs w:val="22"/>
              </w:rPr>
              <w:t>Analysis.</w:t>
            </w:r>
            <w:r w:rsidRPr="00F918BB">
              <w:rPr>
                <w:sz w:val="22"/>
                <w:szCs w:val="22"/>
              </w:rPr>
              <w:t xml:space="preserve">  There needs to be capacity at local and national level for good analysis.</w:t>
            </w:r>
          </w:p>
          <w:p w:rsidR="0012328A" w:rsidRPr="00F918BB" w:rsidRDefault="0012328A" w:rsidP="0098623F">
            <w:pPr>
              <w:pStyle w:val="TableText"/>
              <w:spacing w:before="0" w:after="0"/>
              <w:rPr>
                <w:sz w:val="22"/>
                <w:szCs w:val="22"/>
              </w:rPr>
            </w:pPr>
          </w:p>
          <w:p w:rsidR="0012328A" w:rsidRPr="00F918BB" w:rsidRDefault="0012328A" w:rsidP="0098623F">
            <w:pPr>
              <w:rPr>
                <w:b/>
                <w:color w:val="3366FF"/>
                <w:sz w:val="22"/>
              </w:rPr>
            </w:pPr>
            <w:r w:rsidRPr="00F918BB">
              <w:rPr>
                <w:b/>
                <w:color w:val="3366FF"/>
                <w:sz w:val="22"/>
              </w:rPr>
              <w:t>A sixth theme – whole of system</w:t>
            </w:r>
          </w:p>
          <w:p w:rsidR="0012328A" w:rsidRPr="00F918BB" w:rsidRDefault="0012328A" w:rsidP="0098623F">
            <w:pPr>
              <w:rPr>
                <w:b/>
                <w:color w:val="000000"/>
                <w:sz w:val="22"/>
              </w:rPr>
            </w:pPr>
          </w:p>
          <w:p w:rsidR="0012328A" w:rsidRPr="00F918BB" w:rsidRDefault="0012328A" w:rsidP="0098623F">
            <w:pPr>
              <w:rPr>
                <w:color w:val="000000"/>
                <w:sz w:val="22"/>
              </w:rPr>
            </w:pPr>
            <w:r w:rsidRPr="00F918BB">
              <w:rPr>
                <w:color w:val="000000"/>
                <w:sz w:val="22"/>
              </w:rPr>
              <w:t>There could be scope for a sixth theme, a ‘Whole of System Approach’.  This would be about acknowledging the social and economic determinants of health and the role that government departments as a whole play in the health of the country’s population.  The theme’s importance is acknowledged on page 39 (“improving social outcomes depends critically on the involvement and capability of not only government agencies but also non-governmental organisations and the wider community sector”) but it needs to be given much more prominence.</w:t>
            </w:r>
          </w:p>
          <w:p w:rsidR="0012328A" w:rsidRPr="00F918BB" w:rsidRDefault="0012328A" w:rsidP="0098623F">
            <w:pPr>
              <w:rPr>
                <w:color w:val="000000"/>
                <w:sz w:val="22"/>
              </w:rPr>
            </w:pPr>
          </w:p>
          <w:p w:rsidR="0012328A" w:rsidRPr="00F918BB" w:rsidRDefault="0012328A" w:rsidP="0098623F">
            <w:pPr>
              <w:rPr>
                <w:color w:val="000000"/>
                <w:sz w:val="22"/>
              </w:rPr>
            </w:pPr>
            <w:r w:rsidRPr="00F918BB">
              <w:rPr>
                <w:color w:val="000000"/>
                <w:sz w:val="22"/>
              </w:rPr>
              <w:t>The whole-of-system theme needs to be very broad (as should the existing ‘One Team’ theme) and recognise the complex synergies that exist within:</w:t>
            </w:r>
          </w:p>
          <w:p w:rsidR="0012328A" w:rsidRPr="00F918BB" w:rsidRDefault="0012328A" w:rsidP="0098623F">
            <w:pPr>
              <w:pStyle w:val="ListParagraph"/>
              <w:numPr>
                <w:ilvl w:val="0"/>
                <w:numId w:val="45"/>
              </w:numPr>
              <w:spacing w:after="0" w:line="240" w:lineRule="auto"/>
              <w:ind w:left="360"/>
              <w:rPr>
                <w:color w:val="000000"/>
                <w:sz w:val="22"/>
              </w:rPr>
            </w:pPr>
            <w:r w:rsidRPr="00F918BB">
              <w:rPr>
                <w:color w:val="000000"/>
                <w:sz w:val="22"/>
              </w:rPr>
              <w:t>multiple government departments</w:t>
            </w:r>
          </w:p>
          <w:p w:rsidR="0012328A" w:rsidRPr="00F918BB" w:rsidRDefault="0012328A" w:rsidP="0098623F">
            <w:pPr>
              <w:pStyle w:val="ListParagraph"/>
              <w:numPr>
                <w:ilvl w:val="0"/>
                <w:numId w:val="45"/>
              </w:numPr>
              <w:spacing w:after="0" w:line="240" w:lineRule="auto"/>
              <w:ind w:left="360"/>
              <w:rPr>
                <w:color w:val="000000"/>
                <w:sz w:val="22"/>
              </w:rPr>
            </w:pPr>
            <w:r w:rsidRPr="00F918BB">
              <w:rPr>
                <w:color w:val="000000"/>
                <w:sz w:val="22"/>
              </w:rPr>
              <w:t>industry and commerce</w:t>
            </w:r>
          </w:p>
          <w:p w:rsidR="0012328A" w:rsidRPr="00F918BB" w:rsidRDefault="0012328A" w:rsidP="0098623F">
            <w:pPr>
              <w:pStyle w:val="ListParagraph"/>
              <w:numPr>
                <w:ilvl w:val="0"/>
                <w:numId w:val="45"/>
              </w:numPr>
              <w:spacing w:after="0" w:line="240" w:lineRule="auto"/>
              <w:ind w:left="360"/>
              <w:rPr>
                <w:color w:val="000000"/>
                <w:sz w:val="22"/>
              </w:rPr>
            </w:pPr>
            <w:r w:rsidRPr="00F918BB">
              <w:rPr>
                <w:color w:val="000000"/>
                <w:sz w:val="22"/>
              </w:rPr>
              <w:t>the populace as a whole</w:t>
            </w:r>
          </w:p>
          <w:p w:rsidR="0012328A" w:rsidRPr="00F918BB" w:rsidRDefault="0012328A" w:rsidP="0098623F">
            <w:pPr>
              <w:pStyle w:val="ListParagraph"/>
              <w:numPr>
                <w:ilvl w:val="0"/>
                <w:numId w:val="45"/>
              </w:numPr>
              <w:spacing w:after="0" w:line="240" w:lineRule="auto"/>
              <w:ind w:left="360"/>
              <w:rPr>
                <w:color w:val="000000"/>
                <w:sz w:val="22"/>
              </w:rPr>
            </w:pPr>
            <w:proofErr w:type="gramStart"/>
            <w:r w:rsidRPr="00F918BB">
              <w:rPr>
                <w:color w:val="000000"/>
                <w:sz w:val="22"/>
              </w:rPr>
              <w:t>the</w:t>
            </w:r>
            <w:proofErr w:type="gramEnd"/>
            <w:r w:rsidRPr="00F918BB">
              <w:rPr>
                <w:color w:val="000000"/>
                <w:sz w:val="22"/>
              </w:rPr>
              <w:t xml:space="preserve"> traditional health care sector.</w:t>
            </w:r>
          </w:p>
          <w:p w:rsidR="0012328A" w:rsidRPr="00F918BB" w:rsidRDefault="0012328A" w:rsidP="0098623F">
            <w:pPr>
              <w:rPr>
                <w:color w:val="000000"/>
                <w:sz w:val="22"/>
              </w:rPr>
            </w:pPr>
          </w:p>
          <w:p w:rsidR="0012328A" w:rsidRPr="00F918BB" w:rsidRDefault="0012328A" w:rsidP="0098623F">
            <w:pPr>
              <w:rPr>
                <w:b/>
                <w:color w:val="3366FF"/>
                <w:sz w:val="22"/>
              </w:rPr>
            </w:pPr>
            <w:r w:rsidRPr="00F918BB">
              <w:rPr>
                <w:b/>
                <w:color w:val="3366FF"/>
                <w:sz w:val="22"/>
              </w:rPr>
              <w:t xml:space="preserve">Themes </w:t>
            </w:r>
            <w:r w:rsidRPr="00F918BB">
              <w:rPr>
                <w:b/>
                <w:color w:val="3366FF"/>
                <w:sz w:val="22"/>
              </w:rPr>
              <w:sym w:font="Wingdings" w:char="F0E0"/>
            </w:r>
            <w:r w:rsidRPr="00F918BB">
              <w:rPr>
                <w:b/>
                <w:color w:val="3366FF"/>
                <w:sz w:val="22"/>
              </w:rPr>
              <w:t xml:space="preserve"> Health Targets</w:t>
            </w:r>
          </w:p>
          <w:p w:rsidR="0012328A" w:rsidRPr="00F918BB" w:rsidRDefault="0012328A" w:rsidP="0098623F">
            <w:pPr>
              <w:rPr>
                <w:b/>
                <w:color w:val="000000"/>
                <w:sz w:val="22"/>
              </w:rPr>
            </w:pPr>
          </w:p>
          <w:p w:rsidR="0012328A" w:rsidRPr="00F918BB" w:rsidRDefault="0012328A" w:rsidP="0098623F">
            <w:pPr>
              <w:rPr>
                <w:color w:val="000000"/>
                <w:sz w:val="22"/>
              </w:rPr>
            </w:pPr>
            <w:r w:rsidRPr="00F918BB">
              <w:rPr>
                <w:color w:val="000000"/>
                <w:sz w:val="22"/>
              </w:rPr>
              <w:t>We are hopeful that the five or six improved themes will manifest in Health Targets in the future.</w:t>
            </w:r>
          </w:p>
          <w:p w:rsidR="0012328A" w:rsidRPr="00F918BB" w:rsidRDefault="0012328A" w:rsidP="0098623F">
            <w:pPr>
              <w:pStyle w:val="TableText"/>
              <w:spacing w:before="0" w:after="0"/>
              <w:rPr>
                <w:sz w:val="22"/>
                <w:szCs w:val="22"/>
              </w:rPr>
            </w:pPr>
          </w:p>
        </w:tc>
      </w:tr>
    </w:tbl>
    <w:p w:rsidR="0012328A" w:rsidRPr="00F918BB" w:rsidRDefault="0012328A" w:rsidP="0012328A"/>
    <w:p w:rsidR="0012328A" w:rsidRPr="00F918BB" w:rsidRDefault="0012328A" w:rsidP="0012328A">
      <w:pPr>
        <w:pStyle w:val="Heading3"/>
        <w:spacing w:before="360"/>
      </w:pPr>
      <w:r w:rsidRPr="00F918BB">
        <w:t>Roadmap of Actions</w:t>
      </w:r>
    </w:p>
    <w:p w:rsidR="0012328A" w:rsidRPr="00F918BB" w:rsidRDefault="0012328A" w:rsidP="0012328A">
      <w:pPr>
        <w:rPr>
          <w:rFonts w:eastAsiaTheme="minorHAnsi"/>
        </w:rPr>
      </w:pPr>
      <w:r w:rsidRPr="00F918BB">
        <w:rPr>
          <w:rFonts w:eastAsiaTheme="minorHAnsi"/>
        </w:rPr>
        <w:t>II. Roadmap of Actions has 20 areas for action over the next five years.</w:t>
      </w:r>
    </w:p>
    <w:p w:rsidR="0012328A" w:rsidRPr="00F918BB" w:rsidRDefault="0012328A" w:rsidP="0012328A">
      <w:pPr>
        <w:rPr>
          <w:rFonts w:eastAsiaTheme="minorHAnsi"/>
        </w:rPr>
      </w:pPr>
    </w:p>
    <w:p w:rsidR="0012328A" w:rsidRPr="00F918BB" w:rsidRDefault="0012328A" w:rsidP="0012328A">
      <w:pPr>
        <w:spacing w:after="120"/>
        <w:ind w:left="567" w:hanging="567"/>
      </w:pPr>
      <w:r w:rsidRPr="00F918BB">
        <w:t>5</w:t>
      </w:r>
      <w:r w:rsidRPr="00F918BB">
        <w:tab/>
        <w:t>Are these the most important action areas to guide change in each strategic theme? Are there other actions that would be better at helping us reach our desired future?</w:t>
      </w:r>
    </w:p>
    <w:tbl>
      <w:tblPr>
        <w:tblStyle w:val="TableGrid"/>
        <w:tblW w:w="9322" w:type="dxa"/>
        <w:tblLayout w:type="fixed"/>
        <w:tblLook w:val="04A0" w:firstRow="1" w:lastRow="0" w:firstColumn="1" w:lastColumn="0" w:noHBand="0" w:noVBand="1"/>
      </w:tblPr>
      <w:tblGrid>
        <w:gridCol w:w="9322"/>
      </w:tblGrid>
      <w:tr w:rsidR="0012328A" w:rsidRPr="00F918BB" w:rsidTr="0098623F">
        <w:trPr>
          <w:trHeight w:val="1418"/>
        </w:trPr>
        <w:tc>
          <w:tcPr>
            <w:tcW w:w="9322" w:type="dxa"/>
          </w:tcPr>
          <w:p w:rsidR="0012328A" w:rsidRPr="00F918BB" w:rsidRDefault="0012328A" w:rsidP="0098623F">
            <w:pPr>
              <w:pStyle w:val="TableText"/>
              <w:spacing w:before="0" w:after="0"/>
              <w:rPr>
                <w:color w:val="000000"/>
                <w:sz w:val="22"/>
                <w:szCs w:val="22"/>
              </w:rPr>
            </w:pPr>
            <w:r w:rsidRPr="00F918BB">
              <w:rPr>
                <w:b/>
                <w:color w:val="000000"/>
                <w:sz w:val="22"/>
                <w:szCs w:val="22"/>
              </w:rPr>
              <w:t xml:space="preserve">Equity.  </w:t>
            </w:r>
            <w:r w:rsidRPr="00F918BB">
              <w:rPr>
                <w:color w:val="000000"/>
                <w:sz w:val="22"/>
                <w:szCs w:val="22"/>
              </w:rPr>
              <w:t xml:space="preserve">While we want “All </w:t>
            </w:r>
            <w:proofErr w:type="spellStart"/>
            <w:r w:rsidRPr="00F918BB">
              <w:rPr>
                <w:color w:val="000000"/>
                <w:sz w:val="22"/>
                <w:szCs w:val="22"/>
              </w:rPr>
              <w:t>NZers</w:t>
            </w:r>
            <w:proofErr w:type="spellEnd"/>
            <w:r w:rsidRPr="00F918BB">
              <w:rPr>
                <w:color w:val="000000"/>
                <w:sz w:val="22"/>
                <w:szCs w:val="22"/>
              </w:rPr>
              <w:t xml:space="preserve"> to live well, stay well and get well”, </w:t>
            </w:r>
            <w:proofErr w:type="gramStart"/>
            <w:r w:rsidRPr="00F918BB">
              <w:rPr>
                <w:color w:val="000000"/>
                <w:sz w:val="22"/>
                <w:szCs w:val="22"/>
              </w:rPr>
              <w:t>the  lack</w:t>
            </w:r>
            <w:proofErr w:type="gramEnd"/>
            <w:r w:rsidRPr="00F918BB">
              <w:rPr>
                <w:color w:val="000000"/>
                <w:sz w:val="22"/>
                <w:szCs w:val="22"/>
              </w:rPr>
              <w:t xml:space="preserve"> of any clear actions focussing on reducing inequities to ensure we all do achieve this is very concerning.  At a minimum, there needs to be close monitoring and analysis of population health indicators to guide interventions, and assess their success and impact on inequities.</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Linkages between challenges and Roadmap.</w:t>
            </w:r>
            <w:r w:rsidRPr="00F918BB">
              <w:rPr>
                <w:color w:val="000000"/>
                <w:sz w:val="22"/>
                <w:szCs w:val="22"/>
              </w:rPr>
              <w:t xml:space="preserve">  Some of the </w:t>
            </w:r>
            <w:proofErr w:type="gramStart"/>
            <w:r w:rsidRPr="00F918BB">
              <w:rPr>
                <w:color w:val="000000"/>
                <w:sz w:val="22"/>
                <w:szCs w:val="22"/>
              </w:rPr>
              <w:t>potentially  important</w:t>
            </w:r>
            <w:proofErr w:type="gramEnd"/>
            <w:r w:rsidRPr="00F918BB">
              <w:rPr>
                <w:color w:val="000000"/>
                <w:sz w:val="22"/>
                <w:szCs w:val="22"/>
              </w:rPr>
              <w:t xml:space="preserve"> health challenges for New Zealanders outlined on pages 5-7 remain unaddressed or only very partially referenced by the strategic themes  and Roadmap actions.  Those not adequately addressed include:</w:t>
            </w:r>
          </w:p>
          <w:p w:rsidR="0012328A" w:rsidRPr="00F918BB" w:rsidRDefault="0012328A" w:rsidP="0098623F">
            <w:pPr>
              <w:pStyle w:val="TableText"/>
              <w:numPr>
                <w:ilvl w:val="0"/>
                <w:numId w:val="47"/>
              </w:numPr>
              <w:spacing w:before="0" w:after="0"/>
              <w:ind w:left="360"/>
              <w:rPr>
                <w:color w:val="000000"/>
                <w:sz w:val="22"/>
                <w:szCs w:val="22"/>
              </w:rPr>
            </w:pPr>
            <w:r w:rsidRPr="00F918BB">
              <w:rPr>
                <w:color w:val="000000"/>
                <w:sz w:val="22"/>
                <w:szCs w:val="22"/>
              </w:rPr>
              <w:t>commitment to equitable and adequate funding by government</w:t>
            </w:r>
          </w:p>
          <w:p w:rsidR="0012328A" w:rsidRPr="00F918BB" w:rsidRDefault="0012328A" w:rsidP="0098623F">
            <w:pPr>
              <w:pStyle w:val="TableText"/>
              <w:numPr>
                <w:ilvl w:val="0"/>
                <w:numId w:val="47"/>
              </w:numPr>
              <w:spacing w:before="0" w:after="0"/>
              <w:ind w:left="360"/>
              <w:rPr>
                <w:color w:val="000000"/>
                <w:sz w:val="22"/>
                <w:szCs w:val="22"/>
              </w:rPr>
            </w:pPr>
            <w:r w:rsidRPr="00F918BB">
              <w:rPr>
                <w:color w:val="000000"/>
                <w:sz w:val="22"/>
                <w:szCs w:val="22"/>
              </w:rPr>
              <w:t>partnerships with iwi</w:t>
            </w:r>
          </w:p>
          <w:p w:rsidR="0012328A" w:rsidRPr="00F918BB" w:rsidRDefault="0012328A" w:rsidP="0098623F">
            <w:pPr>
              <w:pStyle w:val="TableText"/>
              <w:numPr>
                <w:ilvl w:val="0"/>
                <w:numId w:val="47"/>
              </w:numPr>
              <w:spacing w:before="0" w:after="0"/>
              <w:ind w:left="360"/>
              <w:rPr>
                <w:color w:val="000000"/>
                <w:sz w:val="22"/>
                <w:szCs w:val="22"/>
              </w:rPr>
            </w:pPr>
            <w:r w:rsidRPr="00F918BB">
              <w:rPr>
                <w:color w:val="000000"/>
                <w:sz w:val="22"/>
                <w:szCs w:val="22"/>
              </w:rPr>
              <w:t>addressing the health and social consequences of climate change</w:t>
            </w:r>
          </w:p>
          <w:p w:rsidR="0012328A" w:rsidRPr="00F918BB" w:rsidRDefault="0012328A" w:rsidP="0098623F">
            <w:pPr>
              <w:pStyle w:val="TableText"/>
              <w:numPr>
                <w:ilvl w:val="0"/>
                <w:numId w:val="47"/>
              </w:numPr>
              <w:spacing w:before="0" w:after="0"/>
              <w:ind w:left="360"/>
              <w:rPr>
                <w:color w:val="000000"/>
                <w:sz w:val="22"/>
                <w:szCs w:val="22"/>
              </w:rPr>
            </w:pPr>
            <w:proofErr w:type="gramStart"/>
            <w:r w:rsidRPr="00F918BB">
              <w:rPr>
                <w:color w:val="000000"/>
                <w:sz w:val="22"/>
                <w:szCs w:val="22"/>
              </w:rPr>
              <w:t>the</w:t>
            </w:r>
            <w:proofErr w:type="gramEnd"/>
            <w:r w:rsidRPr="00F918BB">
              <w:rPr>
                <w:color w:val="000000"/>
                <w:sz w:val="22"/>
                <w:szCs w:val="22"/>
              </w:rPr>
              <w:t xml:space="preserve"> </w:t>
            </w:r>
            <w:proofErr w:type="spellStart"/>
            <w:r w:rsidRPr="00F918BB">
              <w:rPr>
                <w:color w:val="000000"/>
                <w:sz w:val="22"/>
                <w:szCs w:val="22"/>
              </w:rPr>
              <w:t>obesogenic</w:t>
            </w:r>
            <w:proofErr w:type="spellEnd"/>
            <w:r w:rsidRPr="00F918BB">
              <w:rPr>
                <w:color w:val="000000"/>
                <w:sz w:val="22"/>
                <w:szCs w:val="22"/>
              </w:rPr>
              <w:t xml:space="preserve"> environment that threatens the last few decades of health gains.</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p2"/>
              <w:rPr>
                <w:rStyle w:val="s1"/>
                <w:rFonts w:ascii="Georgia" w:hAnsi="Georgia" w:cs="Arial"/>
                <w:color w:val="000000"/>
                <w:sz w:val="22"/>
                <w:szCs w:val="22"/>
              </w:rPr>
            </w:pPr>
            <w:r w:rsidRPr="00F918BB">
              <w:rPr>
                <w:rFonts w:ascii="Georgia" w:hAnsi="Georgia" w:cs="Arial"/>
                <w:b/>
                <w:color w:val="000000"/>
                <w:sz w:val="22"/>
                <w:szCs w:val="22"/>
              </w:rPr>
              <w:t>Action 2b, people-led service design.</w:t>
            </w:r>
            <w:r w:rsidRPr="00F918BB">
              <w:rPr>
                <w:rFonts w:ascii="Georgia" w:hAnsi="Georgia" w:cs="Arial"/>
                <w:color w:val="000000"/>
                <w:sz w:val="22"/>
                <w:szCs w:val="22"/>
              </w:rPr>
              <w:t xml:space="preserve">  The people powered theme states, “support clinician-led collaborations to engage with high-need priority populations on key health issues.”  We believe the idea of clinician-led collaborations to engage with high-need priority populations is antithetical to effective collaboration.  We suggest the following wording </w:t>
            </w:r>
            <w:r w:rsidRPr="00F918BB">
              <w:rPr>
                <w:rFonts w:ascii="Georgia" w:hAnsi="Georgia" w:cs="Arial"/>
                <w:color w:val="000000"/>
                <w:sz w:val="22"/>
                <w:szCs w:val="22"/>
              </w:rPr>
              <w:lastRenderedPageBreak/>
              <w:t xml:space="preserve">change: “support collaboration between clinicians and high-need priority populations on key health issues”. </w:t>
            </w:r>
          </w:p>
          <w:p w:rsidR="0012328A" w:rsidRPr="00F918BB" w:rsidRDefault="0012328A" w:rsidP="0098623F">
            <w:pPr>
              <w:pStyle w:val="p2"/>
              <w:rPr>
                <w:rFonts w:ascii="Georgia" w:hAnsi="Georgia" w:cs="Arial"/>
                <w:color w:val="000000"/>
                <w:sz w:val="22"/>
                <w:szCs w:val="22"/>
              </w:rPr>
            </w:pPr>
          </w:p>
          <w:p w:rsidR="0012328A" w:rsidRPr="00F918BB" w:rsidRDefault="0012328A" w:rsidP="0098623F">
            <w:pPr>
              <w:pStyle w:val="p1"/>
              <w:rPr>
                <w:rFonts w:ascii="Georgia" w:hAnsi="Georgia" w:cs="Arial"/>
                <w:color w:val="000000"/>
                <w:sz w:val="22"/>
                <w:szCs w:val="22"/>
              </w:rPr>
            </w:pPr>
            <w:r w:rsidRPr="00F918BB">
              <w:rPr>
                <w:rFonts w:ascii="Georgia" w:hAnsi="Georgia" w:cs="Arial"/>
                <w:b/>
                <w:color w:val="000000"/>
                <w:sz w:val="22"/>
                <w:szCs w:val="22"/>
              </w:rPr>
              <w:t xml:space="preserve">P35 Closer to home.  </w:t>
            </w:r>
            <w:r w:rsidRPr="00F918BB">
              <w:rPr>
                <w:rFonts w:ascii="Georgia" w:hAnsi="Georgia" w:cs="Arial"/>
                <w:color w:val="000000"/>
                <w:sz w:val="22"/>
                <w:szCs w:val="22"/>
              </w:rPr>
              <w:t>In the description of what we want in 5 years from the actions associated with this theme, we feel there is a lack of clarity and specificity around bullet points 2 and 4.  The reader should be left in no doubt what is to be achieved 5 years.</w:t>
            </w:r>
          </w:p>
          <w:p w:rsidR="0012328A" w:rsidRPr="00F918BB" w:rsidRDefault="0012328A" w:rsidP="0098623F">
            <w:pPr>
              <w:pStyle w:val="p1"/>
              <w:rPr>
                <w:rFonts w:ascii="Georgia" w:hAnsi="Georgia" w:cs="Arial"/>
                <w:color w:val="000000"/>
                <w:sz w:val="22"/>
                <w:szCs w:val="22"/>
              </w:rPr>
            </w:pPr>
          </w:p>
          <w:p w:rsidR="0012328A" w:rsidRPr="00F918BB" w:rsidRDefault="0012328A" w:rsidP="0098623F">
            <w:pPr>
              <w:pStyle w:val="p2"/>
              <w:rPr>
                <w:rStyle w:val="s1"/>
                <w:rFonts w:ascii="Georgia" w:hAnsi="Georgia" w:cs="Arial"/>
                <w:color w:val="000000"/>
                <w:sz w:val="22"/>
                <w:szCs w:val="22"/>
              </w:rPr>
            </w:pPr>
            <w:r w:rsidRPr="00F918BB">
              <w:rPr>
                <w:rStyle w:val="s1"/>
                <w:rFonts w:ascii="Georgia" w:hAnsi="Georgia" w:cs="Arial"/>
                <w:b/>
                <w:color w:val="000000"/>
                <w:sz w:val="22"/>
                <w:szCs w:val="22"/>
              </w:rPr>
              <w:t>Action 6</w:t>
            </w:r>
            <w:r w:rsidRPr="00F918BB">
              <w:rPr>
                <w:rStyle w:val="s1"/>
                <w:rFonts w:ascii="Georgia" w:hAnsi="Georgia" w:cs="Arial"/>
                <w:color w:val="000000"/>
                <w:sz w:val="22"/>
                <w:szCs w:val="22"/>
              </w:rPr>
              <w:t xml:space="preserve">, </w:t>
            </w:r>
            <w:r w:rsidRPr="00F918BB">
              <w:rPr>
                <w:rStyle w:val="s1"/>
                <w:rFonts w:ascii="Georgia" w:hAnsi="Georgia" w:cs="Arial"/>
                <w:b/>
                <w:color w:val="000000"/>
                <w:sz w:val="22"/>
                <w:szCs w:val="22"/>
              </w:rPr>
              <w:t>a great start for children, families and whanau.</w:t>
            </w:r>
            <w:r w:rsidRPr="00F918BB">
              <w:rPr>
                <w:rStyle w:val="s1"/>
                <w:rFonts w:ascii="Georgia" w:hAnsi="Georgia" w:cs="Arial"/>
                <w:color w:val="000000"/>
                <w:sz w:val="22"/>
                <w:szCs w:val="22"/>
              </w:rPr>
              <w:t xml:space="preserve">  This makes no mention of increasing support to pregnant and postnatal women to quit smoking.  While work is already underway in this area, evidence suggests it should still be an area of strategic focus.</w:t>
            </w:r>
          </w:p>
          <w:p w:rsidR="0012328A" w:rsidRPr="00F918BB" w:rsidRDefault="0012328A" w:rsidP="0098623F">
            <w:pPr>
              <w:pStyle w:val="p2"/>
              <w:rPr>
                <w:rFonts w:ascii="Georgia" w:hAnsi="Georgia" w:cs="Arial"/>
                <w:color w:val="000000"/>
                <w:sz w:val="22"/>
                <w:szCs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Actions 5,6 and 11</w:t>
            </w:r>
            <w:r w:rsidRPr="00F918BB">
              <w:rPr>
                <w:color w:val="000000"/>
                <w:sz w:val="22"/>
                <w:szCs w:val="22"/>
              </w:rPr>
              <w:t xml:space="preserve">  have a strong focus on treatment services, and yet “best practice” (</w:t>
            </w:r>
            <w:proofErr w:type="spellStart"/>
            <w:r w:rsidRPr="00F918BB">
              <w:rPr>
                <w:color w:val="000000"/>
                <w:sz w:val="22"/>
                <w:szCs w:val="22"/>
              </w:rPr>
              <w:t>pg</w:t>
            </w:r>
            <w:proofErr w:type="spellEnd"/>
            <w:r w:rsidRPr="00F918BB">
              <w:rPr>
                <w:color w:val="000000"/>
                <w:sz w:val="22"/>
                <w:szCs w:val="22"/>
              </w:rPr>
              <w:t xml:space="preserve"> 37) for effective reduction in obesity rates, improving mental health and oral health, addressing other long term conditions, and child and family health requires “upstream” actions that address the environmental and societal factors involved.</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 xml:space="preserve">Preventive services.  </w:t>
            </w:r>
            <w:r w:rsidRPr="00F918BB">
              <w:rPr>
                <w:color w:val="000000"/>
                <w:sz w:val="22"/>
                <w:szCs w:val="22"/>
              </w:rPr>
              <w:t xml:space="preserve">Overall there is very little focus on preventive services such as immunisation, fluoridation, healthy environments </w:t>
            </w:r>
            <w:proofErr w:type="spellStart"/>
            <w:r w:rsidRPr="00F918BB">
              <w:rPr>
                <w:color w:val="000000"/>
                <w:sz w:val="22"/>
                <w:szCs w:val="22"/>
              </w:rPr>
              <w:t>etc</w:t>
            </w:r>
            <w:proofErr w:type="spellEnd"/>
            <w:r w:rsidRPr="00F918BB">
              <w:rPr>
                <w:color w:val="000000"/>
                <w:sz w:val="22"/>
                <w:szCs w:val="22"/>
              </w:rPr>
              <w:t xml:space="preserve">, and how national policy and regulation can assist in reducing poor health and inequities. </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 xml:space="preserve">Types and uses of data.  </w:t>
            </w:r>
            <w:r w:rsidRPr="00F918BB">
              <w:rPr>
                <w:color w:val="000000"/>
                <w:sz w:val="22"/>
                <w:szCs w:val="22"/>
              </w:rPr>
              <w:t>In addition to strengthening national data analytical capacity</w:t>
            </w:r>
            <w:proofErr w:type="gramStart"/>
            <w:r w:rsidRPr="00F918BB">
              <w:rPr>
                <w:color w:val="000000"/>
                <w:sz w:val="22"/>
                <w:szCs w:val="22"/>
              </w:rPr>
              <w:t>,  local</w:t>
            </w:r>
            <w:proofErr w:type="gramEnd"/>
            <w:r w:rsidRPr="00F918BB">
              <w:rPr>
                <w:color w:val="000000"/>
                <w:sz w:val="22"/>
                <w:szCs w:val="22"/>
              </w:rPr>
              <w:t xml:space="preserve"> data needs to be used to create local evidence and guide local approaches.  Data collection and analysis should not be used solely for performance monitoring, but to monitor population </w:t>
            </w:r>
            <w:proofErr w:type="gramStart"/>
            <w:r w:rsidRPr="00F918BB">
              <w:rPr>
                <w:color w:val="000000"/>
                <w:sz w:val="22"/>
                <w:szCs w:val="22"/>
              </w:rPr>
              <w:t>health  and</w:t>
            </w:r>
            <w:proofErr w:type="gramEnd"/>
            <w:r w:rsidRPr="00F918BB">
              <w:rPr>
                <w:color w:val="000000"/>
                <w:sz w:val="22"/>
                <w:szCs w:val="22"/>
              </w:rPr>
              <w:t xml:space="preserve"> guide/ evaluate interventions locally.</w:t>
            </w:r>
          </w:p>
          <w:p w:rsidR="0012328A" w:rsidRPr="00F918BB" w:rsidRDefault="0012328A" w:rsidP="0098623F">
            <w:pPr>
              <w:pStyle w:val="TableText"/>
              <w:spacing w:before="0" w:after="0"/>
              <w:rPr>
                <w:color w:val="000000"/>
                <w:sz w:val="22"/>
                <w:szCs w:val="22"/>
              </w:rPr>
            </w:pPr>
          </w:p>
        </w:tc>
      </w:tr>
    </w:tbl>
    <w:p w:rsidR="0012328A" w:rsidRPr="00F918BB" w:rsidRDefault="0012328A" w:rsidP="0012328A"/>
    <w:p w:rsidR="0012328A" w:rsidRPr="00F918BB" w:rsidRDefault="0012328A" w:rsidP="0012328A">
      <w:pPr>
        <w:pStyle w:val="Heading3"/>
      </w:pPr>
      <w:r w:rsidRPr="00F918BB">
        <w:t>Turning strategy into action</w:t>
      </w:r>
    </w:p>
    <w:p w:rsidR="0012328A" w:rsidRPr="00F918BB" w:rsidRDefault="0012328A" w:rsidP="0012328A">
      <w:pPr>
        <w:spacing w:after="120"/>
        <w:ind w:left="567" w:hanging="567"/>
      </w:pPr>
      <w:r w:rsidRPr="00F918BB">
        <w:t>6</w:t>
      </w:r>
      <w:r w:rsidRPr="00F918BB">
        <w:tab/>
        <w:t>What sort of approaches do you think will best support the ongoing development of the Roadmap of Actions? Do you have ideas for tracking and reporting of progress?</w:t>
      </w:r>
    </w:p>
    <w:tbl>
      <w:tblPr>
        <w:tblStyle w:val="TableGrid"/>
        <w:tblW w:w="9322" w:type="dxa"/>
        <w:tblLayout w:type="fixed"/>
        <w:tblLook w:val="04A0" w:firstRow="1" w:lastRow="0" w:firstColumn="1" w:lastColumn="0" w:noHBand="0" w:noVBand="1"/>
      </w:tblPr>
      <w:tblGrid>
        <w:gridCol w:w="9322"/>
      </w:tblGrid>
      <w:tr w:rsidR="0012328A" w:rsidRPr="00F918BB" w:rsidTr="0098623F">
        <w:trPr>
          <w:cantSplit/>
          <w:trHeight w:val="1418"/>
        </w:trPr>
        <w:tc>
          <w:tcPr>
            <w:tcW w:w="9322" w:type="dxa"/>
          </w:tcPr>
          <w:p w:rsidR="0012328A" w:rsidRPr="00F918BB" w:rsidRDefault="0012328A" w:rsidP="0098623F">
            <w:pPr>
              <w:pStyle w:val="TableText"/>
              <w:spacing w:after="120"/>
              <w:rPr>
                <w:color w:val="000000"/>
                <w:sz w:val="22"/>
                <w:szCs w:val="22"/>
              </w:rPr>
            </w:pPr>
            <w:r w:rsidRPr="00F918BB">
              <w:rPr>
                <w:b/>
                <w:color w:val="000000"/>
                <w:sz w:val="22"/>
                <w:szCs w:val="22"/>
              </w:rPr>
              <w:t xml:space="preserve">Monitoring and reporting.  </w:t>
            </w:r>
            <w:r w:rsidRPr="00F918BB">
              <w:rPr>
                <w:color w:val="000000"/>
                <w:sz w:val="22"/>
                <w:szCs w:val="22"/>
              </w:rPr>
              <w:t>More specific and measurable objectives and indicators need to be developed in most areas.  These should have an outcomes focus.  In some areas of health promotion (for example, reducing obesity) where multiple interventions will be required to have an impact, a higher level 5-year goal may be more useful.  The reporting must use disaggregated data by ethnicity and deprivation, to ensure impact on health inequities can be tracked.</w:t>
            </w:r>
          </w:p>
        </w:tc>
      </w:tr>
    </w:tbl>
    <w:p w:rsidR="0012328A" w:rsidRPr="00F918BB" w:rsidRDefault="0012328A" w:rsidP="0012328A"/>
    <w:p w:rsidR="0012328A" w:rsidRPr="00F918BB" w:rsidRDefault="0012328A" w:rsidP="0012328A">
      <w:pPr>
        <w:pStyle w:val="Heading3"/>
      </w:pPr>
      <w:r w:rsidRPr="00F918BB">
        <w:t>Any other matters</w:t>
      </w:r>
    </w:p>
    <w:p w:rsidR="0012328A" w:rsidRPr="00F918BB" w:rsidRDefault="0012328A" w:rsidP="0012328A">
      <w:pPr>
        <w:spacing w:after="120"/>
        <w:ind w:left="567" w:hanging="567"/>
      </w:pPr>
      <w:r w:rsidRPr="00F918BB">
        <w:t>7</w:t>
      </w:r>
      <w:r w:rsidRPr="00F918BB">
        <w:tab/>
        <w:t>Are there any other comments you want to make as part of your submission?</w:t>
      </w:r>
    </w:p>
    <w:tbl>
      <w:tblPr>
        <w:tblStyle w:val="TableGrid"/>
        <w:tblW w:w="9322" w:type="dxa"/>
        <w:tblLayout w:type="fixed"/>
        <w:tblLook w:val="04A0" w:firstRow="1" w:lastRow="0" w:firstColumn="1" w:lastColumn="0" w:noHBand="0" w:noVBand="1"/>
      </w:tblPr>
      <w:tblGrid>
        <w:gridCol w:w="9322"/>
      </w:tblGrid>
      <w:tr w:rsidR="0012328A" w:rsidRPr="00F918BB" w:rsidTr="0098623F">
        <w:trPr>
          <w:trHeight w:val="57"/>
        </w:trPr>
        <w:tc>
          <w:tcPr>
            <w:tcW w:w="9322" w:type="dxa"/>
          </w:tcPr>
          <w:p w:rsidR="0012328A" w:rsidRPr="00F918BB" w:rsidRDefault="0012328A" w:rsidP="0098623F">
            <w:pPr>
              <w:rPr>
                <w:color w:val="000000"/>
                <w:sz w:val="22"/>
              </w:rPr>
            </w:pPr>
            <w:r w:rsidRPr="00F918BB">
              <w:rPr>
                <w:b/>
                <w:color w:val="000000"/>
                <w:sz w:val="22"/>
              </w:rPr>
              <w:t xml:space="preserve">Fundamental reform is required.  </w:t>
            </w:r>
            <w:r w:rsidRPr="00F918BB">
              <w:rPr>
                <w:color w:val="000000"/>
                <w:sz w:val="22"/>
              </w:rPr>
              <w:t>The strategic direction outlined will see the health system evolve in some useful ways but without changing fundamentally.  The current strengths and weaknesses will remain.  Although most people appear to find the current system largely satisfactory this may not continue to be the case.  Growth in demand and increased consumer expectations may well clash with the chronically low productivity and lack of responsiveness which are features of the system as currently constituted.  More fundamental reform may become both necessary and possible.</w:t>
            </w:r>
          </w:p>
          <w:p w:rsidR="0012328A" w:rsidRPr="00F918BB" w:rsidRDefault="0012328A" w:rsidP="0098623F">
            <w:pPr>
              <w:rPr>
                <w:color w:val="000000"/>
                <w:sz w:val="22"/>
              </w:rPr>
            </w:pPr>
          </w:p>
          <w:p w:rsidR="0012328A" w:rsidRPr="00F918BB" w:rsidRDefault="0012328A" w:rsidP="0098623F">
            <w:pPr>
              <w:pStyle w:val="p2"/>
              <w:rPr>
                <w:rStyle w:val="s1"/>
                <w:rFonts w:ascii="Georgia" w:hAnsi="Georgia" w:cs="Arial"/>
                <w:color w:val="000000"/>
                <w:sz w:val="22"/>
                <w:szCs w:val="22"/>
              </w:rPr>
            </w:pPr>
            <w:r w:rsidRPr="00F918BB">
              <w:rPr>
                <w:rStyle w:val="s1"/>
                <w:rFonts w:ascii="Georgia" w:hAnsi="Georgia" w:cs="Arial"/>
                <w:b/>
                <w:color w:val="000000"/>
                <w:sz w:val="22"/>
                <w:szCs w:val="22"/>
              </w:rPr>
              <w:t xml:space="preserve">The Strategy’s style.  </w:t>
            </w:r>
            <w:r w:rsidRPr="00F918BB">
              <w:rPr>
                <w:rStyle w:val="s1"/>
                <w:rFonts w:ascii="Georgia" w:hAnsi="Georgia" w:cs="Arial"/>
                <w:color w:val="000000"/>
                <w:sz w:val="22"/>
                <w:szCs w:val="22"/>
              </w:rPr>
              <w:t xml:space="preserve">Generally we found the Strategy documents unnecessarily wordy and without visual appeal.  We believe there are many ambiguous statements that leave the reader unclear about intent.  We favour a clearer, more concise writing style that leaves no doubt about the strategic vision, actions and accountabilities.   Greater clarity could also be achieved by placing the content in an improved framework that gives clear direction to the sector on what is expected of whom.  </w:t>
            </w:r>
          </w:p>
          <w:p w:rsidR="0012328A" w:rsidRPr="00F918BB" w:rsidRDefault="0012328A" w:rsidP="0098623F">
            <w:pPr>
              <w:pStyle w:val="p2"/>
              <w:rPr>
                <w:rStyle w:val="s1"/>
                <w:rFonts w:ascii="Georgia" w:hAnsi="Georgia" w:cs="Arial"/>
                <w:color w:val="000000"/>
                <w:sz w:val="20"/>
                <w:szCs w:val="20"/>
              </w:rPr>
            </w:pPr>
          </w:p>
          <w:p w:rsidR="0012328A" w:rsidRPr="00F918BB" w:rsidRDefault="0012328A" w:rsidP="0098623F">
            <w:pPr>
              <w:pStyle w:val="p1"/>
              <w:rPr>
                <w:rFonts w:ascii="Georgia" w:hAnsi="Georgia" w:cs="Arial"/>
                <w:color w:val="000000"/>
                <w:sz w:val="22"/>
                <w:szCs w:val="22"/>
              </w:rPr>
            </w:pPr>
            <w:r w:rsidRPr="00F918BB">
              <w:rPr>
                <w:rFonts w:ascii="Georgia" w:hAnsi="Georgia" w:cs="Arial"/>
                <w:b/>
                <w:color w:val="000000"/>
                <w:sz w:val="22"/>
                <w:szCs w:val="22"/>
              </w:rPr>
              <w:lastRenderedPageBreak/>
              <w:t xml:space="preserve">Climate change.  </w:t>
            </w:r>
            <w:r w:rsidRPr="00F918BB">
              <w:rPr>
                <w:rFonts w:ascii="Georgia" w:hAnsi="Georgia" w:cs="Arial"/>
                <w:color w:val="000000"/>
                <w:sz w:val="22"/>
                <w:szCs w:val="22"/>
              </w:rPr>
              <w:t xml:space="preserve">One significant omission from the strategy is any action to address climate change which is stated as a challenge to the sector.  The New Zealand Health Strategy should include actions that lead the health sector towards delivering health services in an environmentally sustainable way.    </w:t>
            </w:r>
          </w:p>
          <w:p w:rsidR="0012328A" w:rsidRPr="00F918BB" w:rsidRDefault="0012328A" w:rsidP="0098623F">
            <w:pPr>
              <w:rPr>
                <w:color w:val="000000"/>
                <w:sz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Oral health and mental health</w:t>
            </w:r>
            <w:r w:rsidRPr="00F918BB">
              <w:rPr>
                <w:color w:val="000000"/>
                <w:sz w:val="22"/>
                <w:szCs w:val="22"/>
              </w:rPr>
              <w:t xml:space="preserve"> are two very important aspects of wellbeing that seem to be given little consideration in the NZHS draft.</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Population health protection and promotion.</w:t>
            </w:r>
            <w:r w:rsidRPr="00F918BB">
              <w:rPr>
                <w:color w:val="000000"/>
                <w:sz w:val="22"/>
                <w:szCs w:val="22"/>
              </w:rPr>
              <w:t xml:space="preserve">  There seems also to be a missed opportunity for developing stronger leadership nationally for population health protection and promotion/wellbeing that would also lead </w:t>
            </w:r>
            <w:proofErr w:type="spellStart"/>
            <w:r w:rsidRPr="00F918BB">
              <w:rPr>
                <w:color w:val="000000"/>
                <w:sz w:val="22"/>
                <w:szCs w:val="22"/>
              </w:rPr>
              <w:t>intersectoral</w:t>
            </w:r>
            <w:proofErr w:type="spellEnd"/>
            <w:r w:rsidRPr="00F918BB">
              <w:rPr>
                <w:color w:val="000000"/>
                <w:sz w:val="22"/>
                <w:szCs w:val="22"/>
              </w:rPr>
              <w:t xml:space="preserve"> engagement within government.</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TableText"/>
              <w:spacing w:before="0" w:after="0"/>
              <w:rPr>
                <w:color w:val="000000"/>
                <w:sz w:val="22"/>
                <w:szCs w:val="22"/>
              </w:rPr>
            </w:pPr>
            <w:r w:rsidRPr="00F918BB">
              <w:rPr>
                <w:b/>
                <w:color w:val="000000"/>
                <w:sz w:val="22"/>
                <w:szCs w:val="22"/>
              </w:rPr>
              <w:t>An unrelenting pursuit of outcomes for clients and populations.</w:t>
            </w:r>
            <w:r w:rsidRPr="00F918BB">
              <w:rPr>
                <w:color w:val="000000"/>
                <w:sz w:val="22"/>
                <w:szCs w:val="22"/>
              </w:rPr>
              <w:t xml:space="preserve"> We need consistent approaches and a common language that will enable </w:t>
            </w:r>
            <w:proofErr w:type="spellStart"/>
            <w:r w:rsidRPr="00F918BB">
              <w:rPr>
                <w:color w:val="000000"/>
                <w:sz w:val="22"/>
                <w:szCs w:val="22"/>
              </w:rPr>
              <w:t>intersectoral</w:t>
            </w:r>
            <w:proofErr w:type="spellEnd"/>
            <w:r w:rsidRPr="00F918BB">
              <w:rPr>
                <w:color w:val="000000"/>
                <w:sz w:val="22"/>
                <w:szCs w:val="22"/>
              </w:rPr>
              <w:t xml:space="preserve"> and within-health-sector partners/stakeholders to talk to each other, not past each other, about outcomes (and other key issues).  A common language creates a platform for consistency of approach, intent and practice.  This in turn enables multiple partners to develop effective strategies and initiatives focused on improving people and community wellbeing.</w:t>
            </w:r>
          </w:p>
          <w:p w:rsidR="0012328A" w:rsidRPr="00F918BB" w:rsidRDefault="0012328A" w:rsidP="0098623F">
            <w:pPr>
              <w:pStyle w:val="TableText"/>
              <w:spacing w:before="0" w:after="0"/>
              <w:rPr>
                <w:color w:val="000000"/>
                <w:sz w:val="22"/>
                <w:szCs w:val="22"/>
              </w:rPr>
            </w:pPr>
          </w:p>
          <w:p w:rsidR="0012328A" w:rsidRPr="00F918BB" w:rsidRDefault="0012328A" w:rsidP="0098623F">
            <w:pPr>
              <w:pStyle w:val="TableText"/>
              <w:spacing w:before="0" w:after="0"/>
              <w:rPr>
                <w:color w:val="000000"/>
                <w:sz w:val="22"/>
                <w:szCs w:val="22"/>
              </w:rPr>
            </w:pPr>
            <w:r w:rsidRPr="00F918BB">
              <w:rPr>
                <w:color w:val="000000"/>
                <w:sz w:val="22"/>
                <w:szCs w:val="22"/>
              </w:rPr>
              <w:t>We suggest consistent adoption of frameworks like Results Based Accountability™, which is already being used across whole-of-government and NGO-specific purchasing and performance improvement approaches.  We encourage more leadership around this critical issue.</w:t>
            </w:r>
          </w:p>
          <w:p w:rsidR="0012328A" w:rsidRPr="00F918BB" w:rsidRDefault="0012328A" w:rsidP="0098623F">
            <w:pPr>
              <w:pStyle w:val="TableText"/>
              <w:spacing w:before="0" w:after="0"/>
              <w:rPr>
                <w:color w:val="000000"/>
              </w:rPr>
            </w:pPr>
          </w:p>
        </w:tc>
      </w:tr>
    </w:tbl>
    <w:p w:rsidR="0012328A" w:rsidRPr="00F918BB" w:rsidRDefault="0012328A" w:rsidP="0012328A"/>
    <w:p w:rsidR="0012328A" w:rsidRPr="00F918BB" w:rsidRDefault="0012328A" w:rsidP="0012328A">
      <w:pPr>
        <w:tabs>
          <w:tab w:val="left" w:pos="567"/>
          <w:tab w:val="left" w:pos="4253"/>
          <w:tab w:val="left" w:pos="4820"/>
        </w:tabs>
        <w:spacing w:before="60"/>
        <w:ind w:left="4536" w:hanging="4536"/>
        <w:rPr>
          <w:rFonts w:cs="Arial"/>
          <w:iCs/>
        </w:rPr>
      </w:pPr>
    </w:p>
    <w:p w:rsidR="0012328A" w:rsidRPr="00F918BB" w:rsidRDefault="0012328A" w:rsidP="0012328A"/>
    <w:p w:rsidR="0012328A" w:rsidRPr="00F918BB" w:rsidRDefault="0012328A" w:rsidP="0012328A">
      <w:pPr>
        <w:spacing w:after="160" w:line="259" w:lineRule="auto"/>
      </w:pPr>
      <w:r w:rsidRPr="00F918BB">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83A60" w:rsidRPr="00F918BB" w:rsidTr="00266A13">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83A60" w:rsidRPr="00F918BB" w:rsidRDefault="00783A60" w:rsidP="00783A60">
            <w:pPr>
              <w:spacing w:line="256" w:lineRule="auto"/>
              <w:jc w:val="center"/>
              <w:rPr>
                <w:b/>
                <w:sz w:val="28"/>
                <w:szCs w:val="28"/>
              </w:rPr>
            </w:pPr>
            <w:r w:rsidRPr="00F918BB">
              <w:rPr>
                <w:b/>
                <w:sz w:val="28"/>
                <w:szCs w:val="28"/>
              </w:rPr>
              <w:lastRenderedPageBreak/>
              <w:t>416</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83A60" w:rsidRPr="00F918BB" w:rsidRDefault="00783A60" w:rsidP="00266A13">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83A60" w:rsidRPr="00F918BB" w:rsidRDefault="00783A60" w:rsidP="00266A13">
            <w:pPr>
              <w:spacing w:line="256" w:lineRule="auto"/>
              <w:rPr>
                <w:rFonts w:ascii="Microsoft Sans Serif" w:hAnsi="Microsoft Sans Serif" w:cs="Microsoft Sans Serif"/>
              </w:rPr>
            </w:pPr>
            <w:r w:rsidRPr="00F918BB">
              <w:rPr>
                <w:rFonts w:ascii="Microsoft Sans Serif" w:hAnsi="Microsoft Sans Serif" w:cs="Microsoft Sans Serif"/>
              </w:rPr>
              <w:t>Warren Lindberg</w:t>
            </w:r>
          </w:p>
        </w:tc>
      </w:tr>
      <w:tr w:rsidR="00783A60" w:rsidRPr="00F918BB" w:rsidTr="00266A13">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3A60" w:rsidRPr="00F918BB" w:rsidRDefault="00783A60" w:rsidP="00266A13">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83A60" w:rsidRPr="00F918BB" w:rsidRDefault="00783A60" w:rsidP="00266A13">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83A60" w:rsidRPr="00F918BB" w:rsidRDefault="00783A60" w:rsidP="00266A13">
            <w:pPr>
              <w:spacing w:line="256" w:lineRule="auto"/>
              <w:rPr>
                <w:rFonts w:ascii="Microsoft Sans Serif" w:hAnsi="Microsoft Sans Serif" w:cs="Microsoft Sans Serif"/>
              </w:rPr>
            </w:pPr>
            <w:r w:rsidRPr="00F918BB">
              <w:rPr>
                <w:rFonts w:ascii="Microsoft Sans Serif" w:hAnsi="Microsoft Sans Serif" w:cs="Microsoft Sans Serif"/>
              </w:rPr>
              <w:t>Public Health Association</w:t>
            </w:r>
          </w:p>
        </w:tc>
      </w:tr>
    </w:tbl>
    <w:p w:rsidR="00783A60" w:rsidRPr="00F918BB" w:rsidRDefault="00783A60" w:rsidP="00EE47DD">
      <w:pPr>
        <w:spacing w:after="160" w:line="259" w:lineRule="auto"/>
      </w:pPr>
    </w:p>
    <w:p w:rsidR="00783A60" w:rsidRPr="00F918BB" w:rsidRDefault="00783A60">
      <w:pPr>
        <w:spacing w:after="160" w:line="259" w:lineRule="auto"/>
      </w:pPr>
      <w:r w:rsidRPr="00F918BB">
        <w:rPr>
          <w:noProof/>
          <w:lang w:eastAsia="en-NZ"/>
        </w:rPr>
        <w:drawing>
          <wp:inline distT="0" distB="0" distL="0" distR="0">
            <wp:extent cx="5731510" cy="810072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p>
    <w:p w:rsidR="00783A60" w:rsidRPr="00F918BB" w:rsidRDefault="00783A60">
      <w:pPr>
        <w:spacing w:after="160" w:line="259" w:lineRule="auto"/>
      </w:pPr>
      <w:r w:rsidRPr="00F918BB">
        <w:rPr>
          <w:noProof/>
          <w:lang w:eastAsia="en-NZ"/>
        </w:rPr>
        <w:lastRenderedPageBreak/>
        <w:drawing>
          <wp:inline distT="0" distB="0" distL="0" distR="0">
            <wp:extent cx="5731510" cy="810072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r w:rsidRPr="00F918BB">
        <w:br w:type="page"/>
      </w:r>
    </w:p>
    <w:p w:rsidR="00783A60" w:rsidRPr="00F918BB" w:rsidRDefault="00783A60">
      <w:pPr>
        <w:spacing w:after="160" w:line="259" w:lineRule="auto"/>
      </w:pPr>
      <w:r w:rsidRPr="00F918BB">
        <w:rPr>
          <w:noProof/>
          <w:lang w:eastAsia="en-NZ"/>
        </w:rPr>
        <w:lastRenderedPageBreak/>
        <w:drawing>
          <wp:inline distT="0" distB="0" distL="0" distR="0">
            <wp:extent cx="5731510" cy="810072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r w:rsidRPr="00F918BB">
        <w:br w:type="page"/>
      </w:r>
    </w:p>
    <w:p w:rsidR="00783A60" w:rsidRPr="00F918BB" w:rsidRDefault="00783A60">
      <w:pPr>
        <w:spacing w:after="160" w:line="259" w:lineRule="auto"/>
      </w:pPr>
      <w:r w:rsidRPr="00F918BB">
        <w:rPr>
          <w:noProof/>
          <w:lang w:eastAsia="en-NZ"/>
        </w:rPr>
        <w:lastRenderedPageBreak/>
        <w:drawing>
          <wp:inline distT="0" distB="0" distL="0" distR="0">
            <wp:extent cx="5731510" cy="810072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r w:rsidRPr="00F918BB">
        <w:br w:type="page"/>
      </w:r>
    </w:p>
    <w:p w:rsidR="00783A60" w:rsidRPr="00F918BB" w:rsidRDefault="00783A60">
      <w:pPr>
        <w:spacing w:after="160" w:line="259" w:lineRule="auto"/>
      </w:pPr>
      <w:r w:rsidRPr="00F918BB">
        <w:rPr>
          <w:noProof/>
          <w:lang w:eastAsia="en-NZ"/>
        </w:rPr>
        <w:lastRenderedPageBreak/>
        <w:drawing>
          <wp:inline distT="0" distB="0" distL="0" distR="0">
            <wp:extent cx="5731510" cy="810072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r w:rsidRPr="00F918BB">
        <w:br w:type="page"/>
      </w:r>
    </w:p>
    <w:p w:rsidR="00783A60" w:rsidRPr="00F918BB" w:rsidRDefault="00783A60">
      <w:pPr>
        <w:spacing w:after="160" w:line="259" w:lineRule="auto"/>
      </w:pPr>
      <w:r w:rsidRPr="00F918BB">
        <w:rPr>
          <w:noProof/>
          <w:lang w:eastAsia="en-NZ"/>
        </w:rPr>
        <w:lastRenderedPageBreak/>
        <w:drawing>
          <wp:inline distT="0" distB="0" distL="0" distR="0">
            <wp:extent cx="5731510" cy="810072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r w:rsidRPr="00F918BB">
        <w:br w:type="page"/>
      </w:r>
    </w:p>
    <w:p w:rsidR="00783A60" w:rsidRPr="00F918BB" w:rsidRDefault="00783A60">
      <w:pPr>
        <w:spacing w:after="160" w:line="259" w:lineRule="auto"/>
      </w:pPr>
      <w:r w:rsidRPr="00F918BB">
        <w:rPr>
          <w:noProof/>
          <w:lang w:eastAsia="en-NZ"/>
        </w:rPr>
        <w:lastRenderedPageBreak/>
        <w:drawing>
          <wp:inline distT="0" distB="0" distL="0" distR="0">
            <wp:extent cx="5731510" cy="810072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r w:rsidRPr="00F918BB">
        <w:br w:type="page"/>
      </w:r>
    </w:p>
    <w:p w:rsidR="00783A60" w:rsidRPr="00F918BB" w:rsidRDefault="00783A60">
      <w:pPr>
        <w:spacing w:after="160" w:line="259" w:lineRule="auto"/>
      </w:pPr>
      <w:r w:rsidRPr="00F918BB">
        <w:rPr>
          <w:noProof/>
          <w:lang w:eastAsia="en-NZ"/>
        </w:rPr>
        <w:lastRenderedPageBreak/>
        <w:drawing>
          <wp:inline distT="0" distB="0" distL="0" distR="0">
            <wp:extent cx="5731510" cy="810072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r w:rsidRPr="00F918BB">
        <w:br w:type="page"/>
      </w:r>
    </w:p>
    <w:p w:rsidR="00783A60" w:rsidRPr="00F918BB" w:rsidRDefault="00783A60">
      <w:pPr>
        <w:spacing w:after="160" w:line="259" w:lineRule="auto"/>
      </w:pPr>
      <w:r w:rsidRPr="00F918BB">
        <w:rPr>
          <w:noProof/>
          <w:lang w:eastAsia="en-NZ"/>
        </w:rPr>
        <w:lastRenderedPageBreak/>
        <w:drawing>
          <wp:inline distT="0" distB="0" distL="0" distR="0">
            <wp:extent cx="5731510" cy="810072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8100727"/>
                    </a:xfrm>
                    <a:prstGeom prst="rect">
                      <a:avLst/>
                    </a:prstGeom>
                    <a:noFill/>
                    <a:ln>
                      <a:noFill/>
                    </a:ln>
                  </pic:spPr>
                </pic:pic>
              </a:graphicData>
            </a:graphic>
          </wp:inline>
        </w:drawing>
      </w:r>
      <w:r w:rsidRPr="00F918BB">
        <w:br w:type="page"/>
      </w:r>
    </w:p>
    <w:tbl>
      <w:tblPr>
        <w:tblW w:w="92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5533"/>
      </w:tblGrid>
      <w:tr w:rsidR="00783A60" w:rsidRPr="00F918BB" w:rsidTr="00266A13">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783A60" w:rsidRPr="00F918BB" w:rsidRDefault="00783A60" w:rsidP="00783A60">
            <w:pPr>
              <w:spacing w:line="256" w:lineRule="auto"/>
              <w:jc w:val="center"/>
              <w:rPr>
                <w:b/>
                <w:sz w:val="28"/>
                <w:szCs w:val="28"/>
              </w:rPr>
            </w:pPr>
            <w:r w:rsidRPr="00F918BB">
              <w:rPr>
                <w:b/>
                <w:sz w:val="28"/>
                <w:szCs w:val="28"/>
              </w:rPr>
              <w:lastRenderedPageBreak/>
              <w:t>417</w:t>
            </w: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83A60" w:rsidRPr="00F918BB" w:rsidRDefault="00783A60" w:rsidP="00266A13">
            <w:pPr>
              <w:tabs>
                <w:tab w:val="left" w:pos="3299"/>
              </w:tabs>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name</w:t>
            </w:r>
          </w:p>
        </w:tc>
        <w:tc>
          <w:tcPr>
            <w:tcW w:w="5533" w:type="dxa"/>
            <w:tcBorders>
              <w:top w:val="single" w:sz="4" w:space="0" w:color="auto"/>
              <w:left w:val="single" w:sz="4" w:space="0" w:color="auto"/>
              <w:bottom w:val="single" w:sz="4" w:space="0" w:color="auto"/>
              <w:right w:val="single" w:sz="4" w:space="0" w:color="auto"/>
            </w:tcBorders>
            <w:vAlign w:val="center"/>
          </w:tcPr>
          <w:p w:rsidR="00783A60" w:rsidRPr="00F918BB" w:rsidRDefault="00783A60" w:rsidP="00266A13">
            <w:pPr>
              <w:spacing w:line="256" w:lineRule="auto"/>
              <w:rPr>
                <w:rFonts w:ascii="Microsoft Sans Serif" w:hAnsi="Microsoft Sans Serif" w:cs="Microsoft Sans Serif"/>
              </w:rPr>
            </w:pPr>
            <w:r w:rsidRPr="00F918BB">
              <w:rPr>
                <w:rFonts w:ascii="Microsoft Sans Serif" w:hAnsi="Microsoft Sans Serif" w:cs="Microsoft Sans Serif"/>
              </w:rPr>
              <w:t>[redacted]</w:t>
            </w:r>
          </w:p>
        </w:tc>
      </w:tr>
      <w:tr w:rsidR="00783A60" w:rsidRPr="00F918BB" w:rsidTr="00266A13">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3A60" w:rsidRPr="00F918BB" w:rsidRDefault="00783A60" w:rsidP="00266A13">
            <w:pPr>
              <w:spacing w:line="256" w:lineRule="auto"/>
              <w:rPr>
                <w:b/>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783A60" w:rsidRPr="00F918BB" w:rsidRDefault="00783A60" w:rsidP="00266A13">
            <w:pPr>
              <w:autoSpaceDE w:val="0"/>
              <w:autoSpaceDN w:val="0"/>
              <w:adjustRightInd w:val="0"/>
              <w:spacing w:line="256" w:lineRule="auto"/>
              <w:jc w:val="right"/>
              <w:rPr>
                <w:rFonts w:cs="Arial"/>
                <w:color w:val="FFFFFF" w:themeColor="background1"/>
                <w:sz w:val="20"/>
                <w:szCs w:val="20"/>
              </w:rPr>
            </w:pPr>
            <w:r w:rsidRPr="00F918BB">
              <w:rPr>
                <w:rFonts w:cs="Arial"/>
                <w:color w:val="FFFFFF" w:themeColor="background1"/>
                <w:sz w:val="20"/>
                <w:szCs w:val="20"/>
              </w:rPr>
              <w:t>Submitter organisation</w:t>
            </w:r>
          </w:p>
        </w:tc>
        <w:tc>
          <w:tcPr>
            <w:tcW w:w="5533" w:type="dxa"/>
            <w:tcBorders>
              <w:top w:val="single" w:sz="4" w:space="0" w:color="auto"/>
              <w:left w:val="single" w:sz="4" w:space="0" w:color="auto"/>
              <w:bottom w:val="single" w:sz="4" w:space="0" w:color="auto"/>
              <w:right w:val="single" w:sz="4" w:space="0" w:color="auto"/>
            </w:tcBorders>
            <w:vAlign w:val="center"/>
          </w:tcPr>
          <w:p w:rsidR="00783A60" w:rsidRPr="00F918BB" w:rsidRDefault="00783A60" w:rsidP="00266A13">
            <w:pPr>
              <w:spacing w:line="256" w:lineRule="auto"/>
              <w:rPr>
                <w:rFonts w:ascii="Microsoft Sans Serif" w:hAnsi="Microsoft Sans Serif" w:cs="Microsoft Sans Serif"/>
              </w:rPr>
            </w:pPr>
          </w:p>
        </w:tc>
      </w:tr>
    </w:tbl>
    <w:p w:rsidR="00783A60" w:rsidRPr="00F918BB" w:rsidRDefault="00783A60" w:rsidP="00783A60">
      <w:pPr>
        <w:spacing w:after="160" w:line="259" w:lineRule="auto"/>
        <w:ind w:left="-142"/>
      </w:pPr>
      <w:r w:rsidRPr="00F918BB">
        <w:rPr>
          <w:noProof/>
          <w:lang w:eastAsia="en-NZ"/>
        </w:rPr>
        <w:drawing>
          <wp:inline distT="0" distB="0" distL="0" distR="0" wp14:anchorId="38256E28" wp14:editId="0EFFCEC0">
            <wp:extent cx="5870606" cy="829783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1713" cy="8299403"/>
                    </a:xfrm>
                    <a:prstGeom prst="rect">
                      <a:avLst/>
                    </a:prstGeom>
                    <a:noFill/>
                    <a:ln>
                      <a:noFill/>
                    </a:ln>
                  </pic:spPr>
                </pic:pic>
              </a:graphicData>
            </a:graphic>
          </wp:inline>
        </w:drawing>
      </w:r>
    </w:p>
    <w:p w:rsidR="00783A60" w:rsidRDefault="00783A60" w:rsidP="00783A60">
      <w:pPr>
        <w:spacing w:after="160" w:line="259" w:lineRule="auto"/>
        <w:ind w:left="-1276"/>
        <w:jc w:val="center"/>
      </w:pPr>
      <w:r w:rsidRPr="00F918BB">
        <w:rPr>
          <w:noProof/>
          <w:lang w:eastAsia="en-NZ"/>
        </w:rPr>
        <w:lastRenderedPageBreak/>
        <w:drawing>
          <wp:inline distT="0" distB="0" distL="0" distR="0">
            <wp:extent cx="6496249" cy="918164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7519" cy="9183438"/>
                    </a:xfrm>
                    <a:prstGeom prst="rect">
                      <a:avLst/>
                    </a:prstGeom>
                    <a:noFill/>
                    <a:ln>
                      <a:noFill/>
                    </a:ln>
                  </pic:spPr>
                </pic:pic>
              </a:graphicData>
            </a:graphic>
          </wp:inline>
        </w:drawing>
      </w:r>
    </w:p>
    <w:sectPr w:rsidR="00783A60" w:rsidSect="006B29D3">
      <w:headerReference w:type="default" r:id="rId24"/>
      <w:footerReference w:type="default" r:id="rId25"/>
      <w:footnotePr>
        <w:numRestart w:val="eachSect"/>
      </w:footnotePr>
      <w:pgSz w:w="11906" w:h="16838"/>
      <w:pgMar w:top="993" w:right="1440" w:bottom="1440" w:left="1440" w:header="708" w:footer="275" w:gutter="0"/>
      <w:pgNumType w:start="156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AFD" w:rsidRDefault="00EC5AFD" w:rsidP="0012328A">
      <w:r>
        <w:separator/>
      </w:r>
    </w:p>
  </w:endnote>
  <w:endnote w:type="continuationSeparator" w:id="0">
    <w:p w:rsidR="00EC5AFD" w:rsidRDefault="00EC5AFD" w:rsidP="00123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inion Pro">
    <w:altName w:val="Cambria Math"/>
    <w:panose1 w:val="00000000000000000000"/>
    <w:charset w:val="00"/>
    <w:family w:val="roman"/>
    <w:notTrueType/>
    <w:pitch w:val="variable"/>
    <w:sig w:usb0="00000001" w:usb1="5000E07B" w:usb2="00000000" w:usb3="00000000" w:csb0="0000019F" w:csb1="00000000"/>
  </w:font>
  <w:font w:name="Swis721 BT">
    <w:panose1 w:val="00000000000000000000"/>
    <w:charset w:val="00"/>
    <w:family w:val="swiss"/>
    <w:notTrueType/>
    <w:pitch w:val="variable"/>
    <w:sig w:usb0="00000003" w:usb1="00000000" w:usb2="00000000" w:usb3="00000000" w:csb0="00000001" w:csb1="00000000"/>
  </w:font>
  <w:font w:name="Cabin">
    <w:altName w:val="Cabin"/>
    <w:panose1 w:val="00000000000000000000"/>
    <w:charset w:val="00"/>
    <w:family w:val="swiss"/>
    <w:notTrueType/>
    <w:pitch w:val="default"/>
    <w:sig w:usb0="00000003" w:usb1="00000000" w:usb2="00000000" w:usb3="00000000" w:csb0="00000001" w:csb1="00000000"/>
  </w:font>
  <w:font w:name="Trade Gothic LT Std">
    <w:altName w:val="Cambria"/>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w:altName w:val="Segoe UI"/>
    <w:charset w:val="00"/>
    <w:family w:val="auto"/>
    <w:pitch w:val="variable"/>
    <w:sig w:usb0="00000001"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heSerifLight-Plain">
    <w:altName w:val="TheSerif 3-Light"/>
    <w:panose1 w:val="00000000000000000000"/>
    <w:charset w:val="4D"/>
    <w:family w:val="auto"/>
    <w:notTrueType/>
    <w:pitch w:val="default"/>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SFUIText-Regular">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 w:name="Microsoft Sans Serif">
    <w:panose1 w:val="020B0604020202020204"/>
    <w:charset w:val="00"/>
    <w:family w:val="swiss"/>
    <w:pitch w:val="variable"/>
    <w:sig w:usb0="E1002AFF" w:usb1="C0000002"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eorgia-Bold">
    <w:altName w:val="Times New Roman"/>
    <w:panose1 w:val="00000000000000000000"/>
    <w:charset w:val="EE"/>
    <w:family w:val="auto"/>
    <w:notTrueType/>
    <w:pitch w:val="default"/>
    <w:sig w:usb0="00000005" w:usb1="00000000" w:usb2="00000000" w:usb3="00000000" w:csb0="00000002" w:csb1="00000000"/>
  </w:font>
  <w:font w:name="Georgia-Italic">
    <w:panose1 w:val="00000000000000000000"/>
    <w:charset w:val="00"/>
    <w:family w:val="auto"/>
    <w:notTrueType/>
    <w:pitch w:val="default"/>
    <w:sig w:usb0="00000003" w:usb1="00000000" w:usb2="00000000" w:usb3="00000000" w:csb0="00000001" w:csb1="00000000"/>
  </w:font>
  <w:font w:name="Georgia-BoldItalic">
    <w:panose1 w:val="00000000000000000000"/>
    <w:charset w:val="00"/>
    <w:family w:val="auto"/>
    <w:notTrueType/>
    <w:pitch w:val="default"/>
    <w:sig w:usb0="00000003" w:usb1="00000000" w:usb2="00000000" w:usb3="00000000" w:csb0="00000001" w:csb1="00000000"/>
  </w:font>
  <w:font w:name="Verdana-BoldItalic">
    <w:panose1 w:val="00000000000000000000"/>
    <w:charset w:val="00"/>
    <w:family w:val="auto"/>
    <w:notTrueType/>
    <w:pitch w:val="default"/>
    <w:sig w:usb0="00000003" w:usb1="00000000" w:usb2="00000000" w:usb3="00000000" w:csb0="00000001" w:csb1="00000000"/>
  </w:font>
  <w:font w:name="MS-Gothic">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055" w:rsidRDefault="004327B9" w:rsidP="006E7055">
    <w:pPr>
      <w:pStyle w:val="Footer"/>
      <w:ind w:right="360"/>
      <w:rPr>
        <w:b/>
        <w:sz w:val="16"/>
        <w:szCs w:val="16"/>
      </w:rPr>
    </w:pPr>
    <w:r w:rsidRPr="006E7055">
      <w:rPr>
        <w:b/>
        <w:sz w:val="16"/>
        <w:szCs w:val="16"/>
      </w:rPr>
      <w:t xml:space="preserve"> </w:t>
    </w:r>
    <w:r>
      <w:rPr>
        <w:b/>
        <w:sz w:val="16"/>
        <w:szCs w:val="16"/>
      </w:rPr>
      <w:t>Full copies of public feedback to New Zealand Health Strategy consultation – received to 4 Dec 2015</w:t>
    </w:r>
  </w:p>
  <w:p w:rsidR="006E7055" w:rsidRPr="00B30433" w:rsidRDefault="004327B9" w:rsidP="006E7055">
    <w:pPr>
      <w:pStyle w:val="Footer"/>
      <w:ind w:right="360"/>
      <w:rPr>
        <w:b/>
        <w:sz w:val="16"/>
        <w:szCs w:val="16"/>
      </w:rPr>
    </w:pPr>
    <w:r w:rsidRPr="001408E8">
      <w:rPr>
        <w:b/>
        <w:sz w:val="16"/>
        <w:szCs w:val="16"/>
      </w:rPr>
      <w:t>COMMERCIAL IN CONFIDENCE</w:t>
    </w:r>
  </w:p>
  <w:p w:rsidR="006E7055" w:rsidRDefault="00EC5AFD">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AFD" w:rsidRDefault="00EC5AFD" w:rsidP="0012328A">
      <w:r>
        <w:separator/>
      </w:r>
    </w:p>
  </w:footnote>
  <w:footnote w:type="continuationSeparator" w:id="0">
    <w:p w:rsidR="00EC5AFD" w:rsidRDefault="00EC5AFD" w:rsidP="0012328A">
      <w:r>
        <w:continuationSeparator/>
      </w:r>
    </w:p>
  </w:footnote>
  <w:footnote w:id="1">
    <w:p w:rsidR="0012328A" w:rsidRDefault="0012328A" w:rsidP="0012328A">
      <w:pPr>
        <w:pStyle w:val="FootnoteText"/>
      </w:pPr>
      <w:r>
        <w:rPr>
          <w:rStyle w:val="FootnoteReference"/>
          <w:rFonts w:eastAsiaTheme="majorEastAsia"/>
        </w:rPr>
        <w:footnoteRef/>
      </w:r>
      <w:r>
        <w:t xml:space="preserve"> </w:t>
      </w:r>
      <w:r w:rsidRPr="00471309">
        <w:t>$1.49 b</w:t>
      </w:r>
      <w:r>
        <w:t>illio</w:t>
      </w:r>
      <w:r w:rsidRPr="00471309">
        <w:t>n of export revenue, plus an estimated $600</w:t>
      </w:r>
      <w:r>
        <w:t xml:space="preserve"> </w:t>
      </w:r>
      <w:r w:rsidRPr="00471309">
        <w:t>m</w:t>
      </w:r>
      <w:r>
        <w:t>illion</w:t>
      </w:r>
      <w:r w:rsidRPr="00471309">
        <w:t xml:space="preserve"> from domestic sales of wine.</w:t>
      </w:r>
    </w:p>
  </w:footnote>
  <w:footnote w:id="2">
    <w:p w:rsidR="0012328A" w:rsidRDefault="0012328A" w:rsidP="0012328A">
      <w:pPr>
        <w:pStyle w:val="FootnoteText"/>
      </w:pPr>
      <w:r>
        <w:rPr>
          <w:rStyle w:val="FootnoteReference"/>
          <w:rFonts w:eastAsiaTheme="majorEastAsia"/>
        </w:rPr>
        <w:footnoteRef/>
      </w:r>
      <w:r>
        <w:t xml:space="preserve"> </w:t>
      </w:r>
      <w:r w:rsidRPr="00094FBD">
        <w:t>http://www.tourismnewzealand.com/media/1132209/wine-tourism-profile.pdf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949992"/>
      <w:docPartObj>
        <w:docPartGallery w:val="Page Numbers (Top of Page)"/>
        <w:docPartUnique/>
      </w:docPartObj>
    </w:sdtPr>
    <w:sdtEndPr>
      <w:rPr>
        <w:noProof/>
      </w:rPr>
    </w:sdtEndPr>
    <w:sdtContent>
      <w:p w:rsidR="006B29D3" w:rsidRDefault="004327B9" w:rsidP="001A7969">
        <w:pPr>
          <w:pStyle w:val="Header"/>
          <w:jc w:val="right"/>
        </w:pPr>
        <w:r>
          <w:fldChar w:fldCharType="begin"/>
        </w:r>
        <w:r>
          <w:instrText xml:space="preserve"> PAGE   \* MERGEFORMAT </w:instrText>
        </w:r>
        <w:r>
          <w:fldChar w:fldCharType="separate"/>
        </w:r>
        <w:r w:rsidR="00C9219F">
          <w:rPr>
            <w:noProof/>
          </w:rPr>
          <w:t>1662</w:t>
        </w:r>
        <w:r>
          <w:rPr>
            <w:noProof/>
          </w:rPr>
          <w:fldChar w:fldCharType="end"/>
        </w:r>
      </w:p>
    </w:sdtContent>
  </w:sdt>
  <w:p w:rsidR="001A7969" w:rsidRDefault="00EC5A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8205A6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64D0D"/>
    <w:multiLevelType w:val="hybridMultilevel"/>
    <w:tmpl w:val="4A589A2E"/>
    <w:lvl w:ilvl="0" w:tplc="0C090003">
      <w:start w:val="1"/>
      <w:numFmt w:val="bullet"/>
      <w:lvlText w:val="o"/>
      <w:lvlJc w:val="left"/>
      <w:pPr>
        <w:ind w:left="1151" w:hanging="360"/>
      </w:pPr>
      <w:rPr>
        <w:rFonts w:ascii="Courier New" w:hAnsi="Courier New" w:cs="Courier New" w:hint="default"/>
      </w:rPr>
    </w:lvl>
    <w:lvl w:ilvl="1" w:tplc="14090003" w:tentative="1">
      <w:start w:val="1"/>
      <w:numFmt w:val="bullet"/>
      <w:lvlText w:val="o"/>
      <w:lvlJc w:val="left"/>
      <w:pPr>
        <w:ind w:left="1871" w:hanging="360"/>
      </w:pPr>
      <w:rPr>
        <w:rFonts w:ascii="Courier New" w:hAnsi="Courier New" w:cs="Courier New" w:hint="default"/>
      </w:rPr>
    </w:lvl>
    <w:lvl w:ilvl="2" w:tplc="14090005" w:tentative="1">
      <w:start w:val="1"/>
      <w:numFmt w:val="bullet"/>
      <w:lvlText w:val=""/>
      <w:lvlJc w:val="left"/>
      <w:pPr>
        <w:ind w:left="2591" w:hanging="360"/>
      </w:pPr>
      <w:rPr>
        <w:rFonts w:ascii="Wingdings" w:hAnsi="Wingdings" w:hint="default"/>
      </w:rPr>
    </w:lvl>
    <w:lvl w:ilvl="3" w:tplc="14090001" w:tentative="1">
      <w:start w:val="1"/>
      <w:numFmt w:val="bullet"/>
      <w:lvlText w:val=""/>
      <w:lvlJc w:val="left"/>
      <w:pPr>
        <w:ind w:left="3311" w:hanging="360"/>
      </w:pPr>
      <w:rPr>
        <w:rFonts w:ascii="Symbol" w:hAnsi="Symbol" w:hint="default"/>
      </w:rPr>
    </w:lvl>
    <w:lvl w:ilvl="4" w:tplc="14090003" w:tentative="1">
      <w:start w:val="1"/>
      <w:numFmt w:val="bullet"/>
      <w:lvlText w:val="o"/>
      <w:lvlJc w:val="left"/>
      <w:pPr>
        <w:ind w:left="4031" w:hanging="360"/>
      </w:pPr>
      <w:rPr>
        <w:rFonts w:ascii="Courier New" w:hAnsi="Courier New" w:cs="Courier New" w:hint="default"/>
      </w:rPr>
    </w:lvl>
    <w:lvl w:ilvl="5" w:tplc="14090005" w:tentative="1">
      <w:start w:val="1"/>
      <w:numFmt w:val="bullet"/>
      <w:lvlText w:val=""/>
      <w:lvlJc w:val="left"/>
      <w:pPr>
        <w:ind w:left="4751" w:hanging="360"/>
      </w:pPr>
      <w:rPr>
        <w:rFonts w:ascii="Wingdings" w:hAnsi="Wingdings" w:hint="default"/>
      </w:rPr>
    </w:lvl>
    <w:lvl w:ilvl="6" w:tplc="14090001" w:tentative="1">
      <w:start w:val="1"/>
      <w:numFmt w:val="bullet"/>
      <w:lvlText w:val=""/>
      <w:lvlJc w:val="left"/>
      <w:pPr>
        <w:ind w:left="5471" w:hanging="360"/>
      </w:pPr>
      <w:rPr>
        <w:rFonts w:ascii="Symbol" w:hAnsi="Symbol" w:hint="default"/>
      </w:rPr>
    </w:lvl>
    <w:lvl w:ilvl="7" w:tplc="14090003" w:tentative="1">
      <w:start w:val="1"/>
      <w:numFmt w:val="bullet"/>
      <w:lvlText w:val="o"/>
      <w:lvlJc w:val="left"/>
      <w:pPr>
        <w:ind w:left="6191" w:hanging="360"/>
      </w:pPr>
      <w:rPr>
        <w:rFonts w:ascii="Courier New" w:hAnsi="Courier New" w:cs="Courier New" w:hint="default"/>
      </w:rPr>
    </w:lvl>
    <w:lvl w:ilvl="8" w:tplc="14090005" w:tentative="1">
      <w:start w:val="1"/>
      <w:numFmt w:val="bullet"/>
      <w:lvlText w:val=""/>
      <w:lvlJc w:val="left"/>
      <w:pPr>
        <w:ind w:left="6911" w:hanging="360"/>
      </w:pPr>
      <w:rPr>
        <w:rFonts w:ascii="Wingdings" w:hAnsi="Wingdings" w:hint="default"/>
      </w:rPr>
    </w:lvl>
  </w:abstractNum>
  <w:abstractNum w:abstractNumId="2">
    <w:nsid w:val="00612613"/>
    <w:multiLevelType w:val="hybridMultilevel"/>
    <w:tmpl w:val="6578204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nsid w:val="0A34172A"/>
    <w:multiLevelType w:val="hybridMultilevel"/>
    <w:tmpl w:val="D854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A4076"/>
    <w:multiLevelType w:val="hybridMultilevel"/>
    <w:tmpl w:val="3CEC8164"/>
    <w:styleLink w:val="ImportedStyle1"/>
    <w:lvl w:ilvl="0" w:tplc="46F0F86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56D1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AC98C4">
      <w:start w:val="1"/>
      <w:numFmt w:val="lowerRoman"/>
      <w:lvlText w:val="%3."/>
      <w:lvlJc w:val="left"/>
      <w:pPr>
        <w:ind w:left="1800" w:hanging="286"/>
      </w:pPr>
      <w:rPr>
        <w:rFonts w:hAnsi="Arial Unicode MS"/>
        <w:caps w:val="0"/>
        <w:smallCaps w:val="0"/>
        <w:strike w:val="0"/>
        <w:dstrike w:val="0"/>
        <w:outline w:val="0"/>
        <w:emboss w:val="0"/>
        <w:imprint w:val="0"/>
        <w:spacing w:val="0"/>
        <w:w w:val="100"/>
        <w:kern w:val="0"/>
        <w:position w:val="0"/>
        <w:highlight w:val="none"/>
        <w:vertAlign w:val="baseline"/>
      </w:rPr>
    </w:lvl>
    <w:lvl w:ilvl="3" w:tplc="40763B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9A18B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F80378">
      <w:start w:val="1"/>
      <w:numFmt w:val="lowerRoman"/>
      <w:lvlText w:val="%6."/>
      <w:lvlJc w:val="left"/>
      <w:pPr>
        <w:ind w:left="3960" w:hanging="286"/>
      </w:pPr>
      <w:rPr>
        <w:rFonts w:hAnsi="Arial Unicode MS"/>
        <w:caps w:val="0"/>
        <w:smallCaps w:val="0"/>
        <w:strike w:val="0"/>
        <w:dstrike w:val="0"/>
        <w:outline w:val="0"/>
        <w:emboss w:val="0"/>
        <w:imprint w:val="0"/>
        <w:spacing w:val="0"/>
        <w:w w:val="100"/>
        <w:kern w:val="0"/>
        <w:position w:val="0"/>
        <w:highlight w:val="none"/>
        <w:vertAlign w:val="baseline"/>
      </w:rPr>
    </w:lvl>
    <w:lvl w:ilvl="6" w:tplc="53F0883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BE1EE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C636CA">
      <w:start w:val="1"/>
      <w:numFmt w:val="lowerRoman"/>
      <w:lvlText w:val="%9."/>
      <w:lvlJc w:val="left"/>
      <w:pPr>
        <w:ind w:left="6120" w:hanging="28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DC55FDD"/>
    <w:multiLevelType w:val="hybridMultilevel"/>
    <w:tmpl w:val="167872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F3C17AB"/>
    <w:multiLevelType w:val="hybridMultilevel"/>
    <w:tmpl w:val="3CEC8164"/>
    <w:numStyleLink w:val="ImportedStyle1"/>
  </w:abstractNum>
  <w:abstractNum w:abstractNumId="8">
    <w:nsid w:val="11453772"/>
    <w:multiLevelType w:val="hybridMultilevel"/>
    <w:tmpl w:val="12EC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82338"/>
    <w:multiLevelType w:val="hybridMultilevel"/>
    <w:tmpl w:val="91420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45D7426"/>
    <w:multiLevelType w:val="hybridMultilevel"/>
    <w:tmpl w:val="27C64C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6403BC0"/>
    <w:multiLevelType w:val="hybridMultilevel"/>
    <w:tmpl w:val="D11CBD5C"/>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2">
    <w:nsid w:val="16E16C16"/>
    <w:multiLevelType w:val="multilevel"/>
    <w:tmpl w:val="44909BBC"/>
    <w:styleLink w:val="NZNOBulletList"/>
    <w:lvl w:ilvl="0">
      <w:start w:val="1"/>
      <w:numFmt w:val="bullet"/>
      <w:lvlText w:val=""/>
      <w:lvlJc w:val="left"/>
      <w:pPr>
        <w:tabs>
          <w:tab w:val="num" w:pos="851"/>
        </w:tabs>
        <w:ind w:left="851" w:hanging="426"/>
      </w:pPr>
      <w:rPr>
        <w:rFonts w:ascii="Wingdings" w:hAnsi="Wingdings" w:hint="default"/>
        <w:color w:val="auto"/>
        <w:sz w:val="22"/>
      </w:rPr>
    </w:lvl>
    <w:lvl w:ilvl="1">
      <w:start w:val="1"/>
      <w:numFmt w:val="bullet"/>
      <w:lvlText w:val=""/>
      <w:lvlJc w:val="left"/>
      <w:pPr>
        <w:tabs>
          <w:tab w:val="num" w:pos="1276"/>
        </w:tabs>
        <w:ind w:left="1276" w:hanging="425"/>
      </w:pPr>
      <w:rPr>
        <w:rFonts w:ascii="Wingdings" w:hAnsi="Wingdings" w:hint="default"/>
        <w:color w:val="auto"/>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7D74169"/>
    <w:multiLevelType w:val="hybridMultilevel"/>
    <w:tmpl w:val="43C09FB2"/>
    <w:lvl w:ilvl="0" w:tplc="0C090001">
      <w:start w:val="1"/>
      <w:numFmt w:val="bullet"/>
      <w:pStyle w:val="IntroHea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9C6041"/>
    <w:multiLevelType w:val="hybridMultilevel"/>
    <w:tmpl w:val="EEBEA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CB2FD3"/>
    <w:multiLevelType w:val="hybridMultilevel"/>
    <w:tmpl w:val="CADC08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B8A3030"/>
    <w:multiLevelType w:val="hybridMultilevel"/>
    <w:tmpl w:val="97E809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27094B5C"/>
    <w:multiLevelType w:val="hybridMultilevel"/>
    <w:tmpl w:val="A9CECA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74E0F79"/>
    <w:multiLevelType w:val="hybridMultilevel"/>
    <w:tmpl w:val="A1D60178"/>
    <w:lvl w:ilvl="0" w:tplc="14090001">
      <w:start w:val="1"/>
      <w:numFmt w:val="bullet"/>
      <w:lvlText w:val=""/>
      <w:lvlJc w:val="left"/>
      <w:pPr>
        <w:ind w:left="769" w:hanging="360"/>
      </w:pPr>
      <w:rPr>
        <w:rFonts w:ascii="Symbol" w:hAnsi="Symbol" w:hint="default"/>
      </w:rPr>
    </w:lvl>
    <w:lvl w:ilvl="1" w:tplc="14090003" w:tentative="1">
      <w:start w:val="1"/>
      <w:numFmt w:val="bullet"/>
      <w:lvlText w:val="o"/>
      <w:lvlJc w:val="left"/>
      <w:pPr>
        <w:ind w:left="1489" w:hanging="360"/>
      </w:pPr>
      <w:rPr>
        <w:rFonts w:ascii="Courier New" w:hAnsi="Courier New" w:cs="Courier New" w:hint="default"/>
      </w:rPr>
    </w:lvl>
    <w:lvl w:ilvl="2" w:tplc="14090005" w:tentative="1">
      <w:start w:val="1"/>
      <w:numFmt w:val="bullet"/>
      <w:lvlText w:val=""/>
      <w:lvlJc w:val="left"/>
      <w:pPr>
        <w:ind w:left="2209" w:hanging="360"/>
      </w:pPr>
      <w:rPr>
        <w:rFonts w:ascii="Wingdings" w:hAnsi="Wingdings" w:hint="default"/>
      </w:rPr>
    </w:lvl>
    <w:lvl w:ilvl="3" w:tplc="14090001" w:tentative="1">
      <w:start w:val="1"/>
      <w:numFmt w:val="bullet"/>
      <w:lvlText w:val=""/>
      <w:lvlJc w:val="left"/>
      <w:pPr>
        <w:ind w:left="2929" w:hanging="360"/>
      </w:pPr>
      <w:rPr>
        <w:rFonts w:ascii="Symbol" w:hAnsi="Symbol" w:hint="default"/>
      </w:rPr>
    </w:lvl>
    <w:lvl w:ilvl="4" w:tplc="14090003" w:tentative="1">
      <w:start w:val="1"/>
      <w:numFmt w:val="bullet"/>
      <w:lvlText w:val="o"/>
      <w:lvlJc w:val="left"/>
      <w:pPr>
        <w:ind w:left="3649" w:hanging="360"/>
      </w:pPr>
      <w:rPr>
        <w:rFonts w:ascii="Courier New" w:hAnsi="Courier New" w:cs="Courier New" w:hint="default"/>
      </w:rPr>
    </w:lvl>
    <w:lvl w:ilvl="5" w:tplc="14090005" w:tentative="1">
      <w:start w:val="1"/>
      <w:numFmt w:val="bullet"/>
      <w:lvlText w:val=""/>
      <w:lvlJc w:val="left"/>
      <w:pPr>
        <w:ind w:left="4369" w:hanging="360"/>
      </w:pPr>
      <w:rPr>
        <w:rFonts w:ascii="Wingdings" w:hAnsi="Wingdings" w:hint="default"/>
      </w:rPr>
    </w:lvl>
    <w:lvl w:ilvl="6" w:tplc="14090001" w:tentative="1">
      <w:start w:val="1"/>
      <w:numFmt w:val="bullet"/>
      <w:lvlText w:val=""/>
      <w:lvlJc w:val="left"/>
      <w:pPr>
        <w:ind w:left="5089" w:hanging="360"/>
      </w:pPr>
      <w:rPr>
        <w:rFonts w:ascii="Symbol" w:hAnsi="Symbol" w:hint="default"/>
      </w:rPr>
    </w:lvl>
    <w:lvl w:ilvl="7" w:tplc="14090003" w:tentative="1">
      <w:start w:val="1"/>
      <w:numFmt w:val="bullet"/>
      <w:lvlText w:val="o"/>
      <w:lvlJc w:val="left"/>
      <w:pPr>
        <w:ind w:left="5809" w:hanging="360"/>
      </w:pPr>
      <w:rPr>
        <w:rFonts w:ascii="Courier New" w:hAnsi="Courier New" w:cs="Courier New" w:hint="default"/>
      </w:rPr>
    </w:lvl>
    <w:lvl w:ilvl="8" w:tplc="14090005" w:tentative="1">
      <w:start w:val="1"/>
      <w:numFmt w:val="bullet"/>
      <w:lvlText w:val=""/>
      <w:lvlJc w:val="left"/>
      <w:pPr>
        <w:ind w:left="6529" w:hanging="360"/>
      </w:pPr>
      <w:rPr>
        <w:rFonts w:ascii="Wingdings" w:hAnsi="Wingdings" w:hint="default"/>
      </w:rPr>
    </w:lvl>
  </w:abstractNum>
  <w:abstractNum w:abstractNumId="19">
    <w:nsid w:val="28B31234"/>
    <w:multiLevelType w:val="hybridMultilevel"/>
    <w:tmpl w:val="28FA7C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C365229"/>
    <w:multiLevelType w:val="hybridMultilevel"/>
    <w:tmpl w:val="5FBC0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E647523"/>
    <w:multiLevelType w:val="multilevel"/>
    <w:tmpl w:val="0CB6F6F4"/>
    <w:lvl w:ilvl="0">
      <w:start w:val="1"/>
      <w:numFmt w:val="decimal"/>
      <w:pStyle w:val="Heading1a"/>
      <w:lvlText w:val="%1."/>
      <w:lvlJc w:val="left"/>
      <w:pPr>
        <w:ind w:left="851" w:hanging="851"/>
      </w:pPr>
      <w:rPr>
        <w:rFonts w:hint="default"/>
      </w:rPr>
    </w:lvl>
    <w:lvl w:ilvl="1">
      <w:start w:val="1"/>
      <w:numFmt w:val="decimal"/>
      <w:pStyle w:val="Heading2a"/>
      <w:lvlText w:val="%1.%2"/>
      <w:lvlJc w:val="left"/>
      <w:pPr>
        <w:ind w:left="851" w:hanging="851"/>
      </w:pPr>
      <w:rPr>
        <w:rFonts w:hint="default"/>
      </w:rPr>
    </w:lvl>
    <w:lvl w:ilvl="2">
      <w:start w:val="1"/>
      <w:numFmt w:val="decimal"/>
      <w:pStyle w:val="Heading3a"/>
      <w:lvlText w:val="%1.%2.%3"/>
      <w:lvlJc w:val="left"/>
      <w:pPr>
        <w:ind w:left="851" w:hanging="851"/>
      </w:pPr>
      <w:rPr>
        <w:rFonts w:hint="default"/>
      </w:rPr>
    </w:lvl>
    <w:lvl w:ilvl="3">
      <w:start w:val="1"/>
      <w:numFmt w:val="decimal"/>
      <w:pStyle w:val="Heading4a"/>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01B4805"/>
    <w:multiLevelType w:val="hybridMultilevel"/>
    <w:tmpl w:val="5290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361E5E"/>
    <w:multiLevelType w:val="hybridMultilevel"/>
    <w:tmpl w:val="7E0C1EE6"/>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ABA3C14"/>
    <w:multiLevelType w:val="hybridMultilevel"/>
    <w:tmpl w:val="EB500CAE"/>
    <w:lvl w:ilvl="0" w:tplc="14090001">
      <w:start w:val="1"/>
      <w:numFmt w:val="bullet"/>
      <w:pStyle w:val="Roman"/>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3E0464B3"/>
    <w:multiLevelType w:val="hybridMultilevel"/>
    <w:tmpl w:val="D0EC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CB13AB"/>
    <w:multiLevelType w:val="multilevel"/>
    <w:tmpl w:val="7332B3D6"/>
    <w:styleLink w:val="NZNOList"/>
    <w:lvl w:ilvl="0">
      <w:start w:val="1"/>
      <w:numFmt w:val="decimal"/>
      <w:pStyle w:val="NZNONumberedParagraph"/>
      <w:lvlText w:val="%1."/>
      <w:lvlJc w:val="left"/>
      <w:pPr>
        <w:tabs>
          <w:tab w:val="num" w:pos="425"/>
        </w:tabs>
        <w:ind w:left="425" w:hanging="425"/>
      </w:pPr>
      <w:rPr>
        <w:rFonts w:ascii="Arial" w:hAnsi="Arial" w:hint="default"/>
        <w:sz w:val="22"/>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left"/>
      <w:pPr>
        <w:tabs>
          <w:tab w:val="num" w:pos="3825"/>
        </w:tabs>
        <w:ind w:left="3825" w:hanging="425"/>
      </w:pPr>
      <w:rPr>
        <w:rFonts w:hint="default"/>
      </w:rPr>
    </w:lvl>
  </w:abstractNum>
  <w:abstractNum w:abstractNumId="28">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0570AE2"/>
    <w:multiLevelType w:val="hybridMultilevel"/>
    <w:tmpl w:val="FCD4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D27BC1"/>
    <w:multiLevelType w:val="hybridMultilevel"/>
    <w:tmpl w:val="CC6CE55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nsid w:val="41B74558"/>
    <w:multiLevelType w:val="hybridMultilevel"/>
    <w:tmpl w:val="670E188C"/>
    <w:lvl w:ilvl="0" w:tplc="14090001">
      <w:start w:val="1"/>
      <w:numFmt w:val="bullet"/>
      <w:lvlText w:val=""/>
      <w:lvlJc w:val="left"/>
      <w:pPr>
        <w:ind w:left="720" w:hanging="360"/>
      </w:pPr>
      <w:rPr>
        <w:rFonts w:ascii="Symbol" w:hAnsi="Symbol" w:hint="default"/>
      </w:rPr>
    </w:lvl>
    <w:lvl w:ilvl="1" w:tplc="31C6FDEC">
      <w:numFmt w:val="bullet"/>
      <w:lvlText w:val="·"/>
      <w:lvlJc w:val="left"/>
      <w:pPr>
        <w:ind w:left="1440" w:hanging="360"/>
      </w:pPr>
      <w:rPr>
        <w:rFonts w:ascii="Calibri" w:eastAsiaTheme="minorHAnsi" w:hAnsi="Calibri"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47BC2F6F"/>
    <w:multiLevelType w:val="hybridMultilevel"/>
    <w:tmpl w:val="E0EEBF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FDE4952"/>
    <w:multiLevelType w:val="multilevel"/>
    <w:tmpl w:val="3A285A04"/>
    <w:lvl w:ilvl="0">
      <w:start w:val="1"/>
      <w:numFmt w:val="bullet"/>
      <w:pStyle w:val="NZNOBulletLevel1"/>
      <w:lvlText w:val=""/>
      <w:lvlJc w:val="left"/>
      <w:pPr>
        <w:tabs>
          <w:tab w:val="num" w:pos="1134"/>
        </w:tabs>
        <w:ind w:left="1134" w:hanging="567"/>
      </w:pPr>
      <w:rPr>
        <w:rFonts w:ascii="Wingdings" w:hAnsi="Wingdings" w:hint="default"/>
        <w:color w:val="auto"/>
        <w:sz w:val="22"/>
      </w:rPr>
    </w:lvl>
    <w:lvl w:ilvl="1">
      <w:start w:val="1"/>
      <w:numFmt w:val="bullet"/>
      <w:pStyle w:val="NZNOBulletLevel2"/>
      <w:lvlText w:val="o"/>
      <w:lvlJc w:val="left"/>
      <w:pPr>
        <w:tabs>
          <w:tab w:val="num" w:pos="1701"/>
        </w:tabs>
        <w:ind w:left="1701" w:hanging="567"/>
      </w:pPr>
      <w:rPr>
        <w:rFonts w:ascii="Courier New" w:hAnsi="Courier New" w:hint="default"/>
        <w:color w:val="auto"/>
        <w:sz w:val="16"/>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none"/>
      <w:suff w:val="space"/>
      <w:lvlText w:val=""/>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nsid w:val="52F25626"/>
    <w:multiLevelType w:val="hybridMultilevel"/>
    <w:tmpl w:val="C4EC0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9305279"/>
    <w:multiLevelType w:val="multilevel"/>
    <w:tmpl w:val="06EE517A"/>
    <w:styleLink w:val="NZNOBulletList0"/>
    <w:lvl w:ilvl="0">
      <w:start w:val="1"/>
      <w:numFmt w:val="bullet"/>
      <w:lvlText w:val="&gt;"/>
      <w:lvlJc w:val="left"/>
      <w:pPr>
        <w:ind w:left="360" w:hanging="360"/>
      </w:pPr>
      <w:rPr>
        <w:rFonts w:ascii="Arial" w:hAnsi="Aria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36">
    <w:nsid w:val="59F31060"/>
    <w:multiLevelType w:val="hybridMultilevel"/>
    <w:tmpl w:val="3D1CDB8E"/>
    <w:lvl w:ilvl="0" w:tplc="1628405A">
      <w:start w:val="1"/>
      <w:numFmt w:val="bullet"/>
      <w:pStyle w:val="Listparagraphsecondlevel"/>
      <w:lvlText w:val=""/>
      <w:lvlJc w:val="left"/>
      <w:pPr>
        <w:ind w:left="360" w:hanging="360"/>
      </w:pPr>
      <w:rPr>
        <w:rFonts w:ascii="Wingdings" w:hAnsi="Wingdings" w:hint="default"/>
        <w:color w:val="5D0649"/>
      </w:rPr>
    </w:lvl>
    <w:lvl w:ilvl="1" w:tplc="04090003" w:tentative="1">
      <w:start w:val="1"/>
      <w:numFmt w:val="bullet"/>
      <w:lvlText w:val="o"/>
      <w:lvlJc w:val="left"/>
      <w:pPr>
        <w:ind w:left="816" w:hanging="360"/>
      </w:pPr>
      <w:rPr>
        <w:rFonts w:ascii="Courier New" w:hAnsi="Courier New" w:hint="default"/>
      </w:rPr>
    </w:lvl>
    <w:lvl w:ilvl="2" w:tplc="04090005" w:tentative="1">
      <w:start w:val="1"/>
      <w:numFmt w:val="bullet"/>
      <w:lvlText w:val=""/>
      <w:lvlJc w:val="left"/>
      <w:pPr>
        <w:ind w:left="1536" w:hanging="360"/>
      </w:pPr>
      <w:rPr>
        <w:rFonts w:ascii="Wingdings" w:hAnsi="Wingdings" w:hint="default"/>
      </w:rPr>
    </w:lvl>
    <w:lvl w:ilvl="3" w:tplc="04090001" w:tentative="1">
      <w:start w:val="1"/>
      <w:numFmt w:val="bullet"/>
      <w:lvlText w:val=""/>
      <w:lvlJc w:val="left"/>
      <w:pPr>
        <w:ind w:left="2256" w:hanging="360"/>
      </w:pPr>
      <w:rPr>
        <w:rFonts w:ascii="Symbol" w:hAnsi="Symbol" w:hint="default"/>
      </w:rPr>
    </w:lvl>
    <w:lvl w:ilvl="4" w:tplc="04090003" w:tentative="1">
      <w:start w:val="1"/>
      <w:numFmt w:val="bullet"/>
      <w:lvlText w:val="o"/>
      <w:lvlJc w:val="left"/>
      <w:pPr>
        <w:ind w:left="2976" w:hanging="360"/>
      </w:pPr>
      <w:rPr>
        <w:rFonts w:ascii="Courier New" w:hAnsi="Courier New" w:hint="default"/>
      </w:rPr>
    </w:lvl>
    <w:lvl w:ilvl="5" w:tplc="04090005" w:tentative="1">
      <w:start w:val="1"/>
      <w:numFmt w:val="bullet"/>
      <w:lvlText w:val=""/>
      <w:lvlJc w:val="left"/>
      <w:pPr>
        <w:ind w:left="3696" w:hanging="360"/>
      </w:pPr>
      <w:rPr>
        <w:rFonts w:ascii="Wingdings" w:hAnsi="Wingdings" w:hint="default"/>
      </w:rPr>
    </w:lvl>
    <w:lvl w:ilvl="6" w:tplc="04090001" w:tentative="1">
      <w:start w:val="1"/>
      <w:numFmt w:val="bullet"/>
      <w:lvlText w:val=""/>
      <w:lvlJc w:val="left"/>
      <w:pPr>
        <w:ind w:left="4416" w:hanging="360"/>
      </w:pPr>
      <w:rPr>
        <w:rFonts w:ascii="Symbol" w:hAnsi="Symbol" w:hint="default"/>
      </w:rPr>
    </w:lvl>
    <w:lvl w:ilvl="7" w:tplc="04090003" w:tentative="1">
      <w:start w:val="1"/>
      <w:numFmt w:val="bullet"/>
      <w:lvlText w:val="o"/>
      <w:lvlJc w:val="left"/>
      <w:pPr>
        <w:ind w:left="5136" w:hanging="360"/>
      </w:pPr>
      <w:rPr>
        <w:rFonts w:ascii="Courier New" w:hAnsi="Courier New" w:hint="default"/>
      </w:rPr>
    </w:lvl>
    <w:lvl w:ilvl="8" w:tplc="04090005" w:tentative="1">
      <w:start w:val="1"/>
      <w:numFmt w:val="bullet"/>
      <w:lvlText w:val=""/>
      <w:lvlJc w:val="left"/>
      <w:pPr>
        <w:ind w:left="5856" w:hanging="360"/>
      </w:pPr>
      <w:rPr>
        <w:rFonts w:ascii="Wingdings" w:hAnsi="Wingdings" w:hint="default"/>
      </w:rPr>
    </w:lvl>
  </w:abstractNum>
  <w:abstractNum w:abstractNumId="37">
    <w:nsid w:val="5B935B5E"/>
    <w:multiLevelType w:val="hybridMultilevel"/>
    <w:tmpl w:val="CDC6C0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2B465A1"/>
    <w:multiLevelType w:val="hybridMultilevel"/>
    <w:tmpl w:val="42DEA468"/>
    <w:lvl w:ilvl="0" w:tplc="0C090003">
      <w:start w:val="1"/>
      <w:numFmt w:val="bullet"/>
      <w:lvlText w:val="o"/>
      <w:lvlJc w:val="left"/>
      <w:pPr>
        <w:ind w:left="1151" w:hanging="360"/>
      </w:pPr>
      <w:rPr>
        <w:rFonts w:ascii="Courier New" w:hAnsi="Courier New" w:cs="Courier New" w:hint="default"/>
      </w:rPr>
    </w:lvl>
    <w:lvl w:ilvl="1" w:tplc="14090003" w:tentative="1">
      <w:start w:val="1"/>
      <w:numFmt w:val="bullet"/>
      <w:lvlText w:val="o"/>
      <w:lvlJc w:val="left"/>
      <w:pPr>
        <w:ind w:left="1871" w:hanging="360"/>
      </w:pPr>
      <w:rPr>
        <w:rFonts w:ascii="Courier New" w:hAnsi="Courier New" w:cs="Courier New" w:hint="default"/>
      </w:rPr>
    </w:lvl>
    <w:lvl w:ilvl="2" w:tplc="14090005" w:tentative="1">
      <w:start w:val="1"/>
      <w:numFmt w:val="bullet"/>
      <w:lvlText w:val=""/>
      <w:lvlJc w:val="left"/>
      <w:pPr>
        <w:ind w:left="2591" w:hanging="360"/>
      </w:pPr>
      <w:rPr>
        <w:rFonts w:ascii="Wingdings" w:hAnsi="Wingdings" w:hint="default"/>
      </w:rPr>
    </w:lvl>
    <w:lvl w:ilvl="3" w:tplc="14090001" w:tentative="1">
      <w:start w:val="1"/>
      <w:numFmt w:val="bullet"/>
      <w:lvlText w:val=""/>
      <w:lvlJc w:val="left"/>
      <w:pPr>
        <w:ind w:left="3311" w:hanging="360"/>
      </w:pPr>
      <w:rPr>
        <w:rFonts w:ascii="Symbol" w:hAnsi="Symbol" w:hint="default"/>
      </w:rPr>
    </w:lvl>
    <w:lvl w:ilvl="4" w:tplc="14090003" w:tentative="1">
      <w:start w:val="1"/>
      <w:numFmt w:val="bullet"/>
      <w:lvlText w:val="o"/>
      <w:lvlJc w:val="left"/>
      <w:pPr>
        <w:ind w:left="4031" w:hanging="360"/>
      </w:pPr>
      <w:rPr>
        <w:rFonts w:ascii="Courier New" w:hAnsi="Courier New" w:cs="Courier New" w:hint="default"/>
      </w:rPr>
    </w:lvl>
    <w:lvl w:ilvl="5" w:tplc="14090005" w:tentative="1">
      <w:start w:val="1"/>
      <w:numFmt w:val="bullet"/>
      <w:lvlText w:val=""/>
      <w:lvlJc w:val="left"/>
      <w:pPr>
        <w:ind w:left="4751" w:hanging="360"/>
      </w:pPr>
      <w:rPr>
        <w:rFonts w:ascii="Wingdings" w:hAnsi="Wingdings" w:hint="default"/>
      </w:rPr>
    </w:lvl>
    <w:lvl w:ilvl="6" w:tplc="14090001" w:tentative="1">
      <w:start w:val="1"/>
      <w:numFmt w:val="bullet"/>
      <w:lvlText w:val=""/>
      <w:lvlJc w:val="left"/>
      <w:pPr>
        <w:ind w:left="5471" w:hanging="360"/>
      </w:pPr>
      <w:rPr>
        <w:rFonts w:ascii="Symbol" w:hAnsi="Symbol" w:hint="default"/>
      </w:rPr>
    </w:lvl>
    <w:lvl w:ilvl="7" w:tplc="14090003" w:tentative="1">
      <w:start w:val="1"/>
      <w:numFmt w:val="bullet"/>
      <w:lvlText w:val="o"/>
      <w:lvlJc w:val="left"/>
      <w:pPr>
        <w:ind w:left="6191" w:hanging="360"/>
      </w:pPr>
      <w:rPr>
        <w:rFonts w:ascii="Courier New" w:hAnsi="Courier New" w:cs="Courier New" w:hint="default"/>
      </w:rPr>
    </w:lvl>
    <w:lvl w:ilvl="8" w:tplc="14090005" w:tentative="1">
      <w:start w:val="1"/>
      <w:numFmt w:val="bullet"/>
      <w:lvlText w:val=""/>
      <w:lvlJc w:val="left"/>
      <w:pPr>
        <w:ind w:left="6911" w:hanging="360"/>
      </w:pPr>
      <w:rPr>
        <w:rFonts w:ascii="Wingdings" w:hAnsi="Wingdings" w:hint="default"/>
      </w:rPr>
    </w:lvl>
  </w:abstractNum>
  <w:abstractNum w:abstractNumId="39">
    <w:nsid w:val="63822E75"/>
    <w:multiLevelType w:val="hybridMultilevel"/>
    <w:tmpl w:val="202479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4C061B4"/>
    <w:multiLevelType w:val="hybridMultilevel"/>
    <w:tmpl w:val="F3883D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67806AB3"/>
    <w:multiLevelType w:val="hybridMultilevel"/>
    <w:tmpl w:val="3EF0EFF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3">
    <w:nsid w:val="6ADE1E58"/>
    <w:multiLevelType w:val="hybridMultilevel"/>
    <w:tmpl w:val="3EF0EFF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70DB3EAC"/>
    <w:multiLevelType w:val="hybridMultilevel"/>
    <w:tmpl w:val="3A286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72C53070"/>
    <w:multiLevelType w:val="hybridMultilevel"/>
    <w:tmpl w:val="66728534"/>
    <w:lvl w:ilvl="0" w:tplc="8CFAD218">
      <w:start w:val="1"/>
      <w:numFmt w:val="lowerLetter"/>
      <w:pStyle w:val="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nsid w:val="7398657D"/>
    <w:multiLevelType w:val="hybridMultilevel"/>
    <w:tmpl w:val="B024E17E"/>
    <w:lvl w:ilvl="0" w:tplc="64881608">
      <w:start w:val="1"/>
      <w:numFmt w:val="lowerLetter"/>
      <w:lvlText w:val="%1."/>
      <w:lvlJc w:val="left"/>
      <w:pPr>
        <w:ind w:left="394" w:hanging="360"/>
      </w:pPr>
      <w:rPr>
        <w:rFonts w:hint="default"/>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47">
    <w:nsid w:val="7CB504BA"/>
    <w:multiLevelType w:val="hybridMultilevel"/>
    <w:tmpl w:val="9DA0A7F8"/>
    <w:lvl w:ilvl="0" w:tplc="3B6AA6AE">
      <w:start w:val="1"/>
      <w:numFmt w:val="decimal"/>
      <w:pStyle w:val="Number"/>
      <w:lvlText w:val="%1."/>
      <w:lvlJc w:val="left"/>
      <w:pPr>
        <w:ind w:left="644" w:hanging="360"/>
      </w:pPr>
      <w:rPr>
        <w:rFonts w:hint="default"/>
        <w:b w:val="0"/>
        <w:sz w:val="22"/>
        <w:szCs w:val="22"/>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8">
    <w:nsid w:val="7ECA539A"/>
    <w:multiLevelType w:val="multilevel"/>
    <w:tmpl w:val="0409001F"/>
    <w:styleLink w:val="NZNONumberedList"/>
    <w:lvl w:ilvl="0">
      <w:start w:val="1"/>
      <w:numFmt w:val="decimal"/>
      <w:lvlText w:val="%1."/>
      <w:lvlJc w:val="left"/>
      <w:pPr>
        <w:ind w:left="360" w:hanging="360"/>
      </w:pPr>
      <w:rPr>
        <w:color w:val="333333"/>
        <w:sz w:val="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6"/>
  </w:num>
  <w:num w:numId="2">
    <w:abstractNumId w:val="0"/>
  </w:num>
  <w:num w:numId="3">
    <w:abstractNumId w:val="42"/>
  </w:num>
  <w:num w:numId="4">
    <w:abstractNumId w:val="13"/>
  </w:num>
  <w:num w:numId="5">
    <w:abstractNumId w:val="35"/>
  </w:num>
  <w:num w:numId="6">
    <w:abstractNumId w:val="48"/>
  </w:num>
  <w:num w:numId="7">
    <w:abstractNumId w:val="27"/>
  </w:num>
  <w:num w:numId="8">
    <w:abstractNumId w:val="12"/>
  </w:num>
  <w:num w:numId="9">
    <w:abstractNumId w:val="33"/>
  </w:num>
  <w:num w:numId="10">
    <w:abstractNumId w:val="25"/>
  </w:num>
  <w:num w:numId="11">
    <w:abstractNumId w:val="28"/>
  </w:num>
  <w:num w:numId="12">
    <w:abstractNumId w:val="3"/>
  </w:num>
  <w:num w:numId="13">
    <w:abstractNumId w:val="24"/>
  </w:num>
  <w:num w:numId="14">
    <w:abstractNumId w:val="21"/>
  </w:num>
  <w:num w:numId="15">
    <w:abstractNumId w:val="45"/>
  </w:num>
  <w:num w:numId="16">
    <w:abstractNumId w:val="47"/>
  </w:num>
  <w:num w:numId="17">
    <w:abstractNumId w:val="44"/>
  </w:num>
  <w:num w:numId="18">
    <w:abstractNumId w:val="6"/>
  </w:num>
  <w:num w:numId="19">
    <w:abstractNumId w:val="39"/>
  </w:num>
  <w:num w:numId="20">
    <w:abstractNumId w:val="20"/>
  </w:num>
  <w:num w:numId="21">
    <w:abstractNumId w:val="40"/>
  </w:num>
  <w:num w:numId="22">
    <w:abstractNumId w:val="31"/>
  </w:num>
  <w:num w:numId="23">
    <w:abstractNumId w:val="34"/>
  </w:num>
  <w:num w:numId="24">
    <w:abstractNumId w:val="23"/>
  </w:num>
  <w:num w:numId="25">
    <w:abstractNumId w:val="1"/>
  </w:num>
  <w:num w:numId="26">
    <w:abstractNumId w:val="38"/>
  </w:num>
  <w:num w:numId="27">
    <w:abstractNumId w:val="46"/>
  </w:num>
  <w:num w:numId="28">
    <w:abstractNumId w:val="11"/>
  </w:num>
  <w:num w:numId="29">
    <w:abstractNumId w:val="37"/>
  </w:num>
  <w:num w:numId="30">
    <w:abstractNumId w:val="43"/>
  </w:num>
  <w:num w:numId="31">
    <w:abstractNumId w:val="2"/>
  </w:num>
  <w:num w:numId="32">
    <w:abstractNumId w:val="41"/>
  </w:num>
  <w:num w:numId="33">
    <w:abstractNumId w:val="15"/>
  </w:num>
  <w:num w:numId="34">
    <w:abstractNumId w:val="22"/>
  </w:num>
  <w:num w:numId="35">
    <w:abstractNumId w:val="32"/>
  </w:num>
  <w:num w:numId="36">
    <w:abstractNumId w:val="30"/>
  </w:num>
  <w:num w:numId="37">
    <w:abstractNumId w:val="16"/>
  </w:num>
  <w:num w:numId="38">
    <w:abstractNumId w:val="17"/>
  </w:num>
  <w:num w:numId="39">
    <w:abstractNumId w:val="8"/>
  </w:num>
  <w:num w:numId="40">
    <w:abstractNumId w:val="29"/>
  </w:num>
  <w:num w:numId="41">
    <w:abstractNumId w:val="26"/>
  </w:num>
  <w:num w:numId="42">
    <w:abstractNumId w:val="4"/>
  </w:num>
  <w:num w:numId="43">
    <w:abstractNumId w:val="14"/>
  </w:num>
  <w:num w:numId="44">
    <w:abstractNumId w:val="19"/>
  </w:num>
  <w:num w:numId="45">
    <w:abstractNumId w:val="18"/>
  </w:num>
  <w:num w:numId="46">
    <w:abstractNumId w:val="10"/>
  </w:num>
  <w:num w:numId="47">
    <w:abstractNumId w:val="9"/>
  </w:num>
  <w:num w:numId="48">
    <w:abstractNumId w:val="5"/>
  </w:num>
  <w:num w:numId="49">
    <w:abstractNumId w:val="7"/>
    <w:lvlOverride w:ilvl="0">
      <w:lvl w:ilvl="0" w:tplc="44F6EE1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A06B0E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D9CF064">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AEA187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4FA356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8E0D14">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E9E08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47E1B6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EEE1398">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28A"/>
    <w:rsid w:val="0012328A"/>
    <w:rsid w:val="00315C2F"/>
    <w:rsid w:val="004327B9"/>
    <w:rsid w:val="00452544"/>
    <w:rsid w:val="00656EB2"/>
    <w:rsid w:val="006E3017"/>
    <w:rsid w:val="007323CE"/>
    <w:rsid w:val="00783A60"/>
    <w:rsid w:val="00827CF6"/>
    <w:rsid w:val="00B064CA"/>
    <w:rsid w:val="00BC715C"/>
    <w:rsid w:val="00BD4C91"/>
    <w:rsid w:val="00C9219F"/>
    <w:rsid w:val="00DC4054"/>
    <w:rsid w:val="00DF12B2"/>
    <w:rsid w:val="00EC5AFD"/>
    <w:rsid w:val="00EE47DD"/>
    <w:rsid w:val="00F918BB"/>
    <w:rsid w:val="00F9711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8BB1B-8483-4D28-923C-97F46DDAD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0"/>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28A"/>
    <w:pPr>
      <w:spacing w:after="0" w:line="240" w:lineRule="auto"/>
    </w:pPr>
    <w:rPr>
      <w:rFonts w:ascii="Calibri" w:eastAsia="Times New Roman" w:hAnsi="Calibri" w:cs="Times New Roman"/>
    </w:rPr>
  </w:style>
  <w:style w:type="paragraph" w:styleId="Heading1">
    <w:name w:val="heading 1"/>
    <w:basedOn w:val="Normal"/>
    <w:next w:val="Normal"/>
    <w:link w:val="Heading1Char"/>
    <w:uiPriority w:val="1"/>
    <w:qFormat/>
    <w:rsid w:val="0012328A"/>
    <w:pPr>
      <w:keepNext/>
      <w:outlineLvl w:val="0"/>
    </w:pPr>
    <w:rPr>
      <w:rFonts w:ascii="Times New Roman" w:hAnsi="Times New Roman"/>
      <w:b/>
      <w:szCs w:val="20"/>
      <w:lang w:val="en-US"/>
    </w:rPr>
  </w:style>
  <w:style w:type="paragraph" w:styleId="Heading2">
    <w:name w:val="heading 2"/>
    <w:basedOn w:val="Normal"/>
    <w:next w:val="Normal"/>
    <w:link w:val="Heading2Char"/>
    <w:uiPriority w:val="1"/>
    <w:unhideWhenUsed/>
    <w:qFormat/>
    <w:rsid w:val="0012328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12328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iPriority w:val="1"/>
    <w:unhideWhenUsed/>
    <w:qFormat/>
    <w:rsid w:val="0012328A"/>
    <w:pPr>
      <w:keepNext/>
      <w:keepLines/>
      <w:spacing w:before="40" w:line="259" w:lineRule="auto"/>
      <w:ind w:left="864" w:hanging="864"/>
      <w:outlineLvl w:val="3"/>
    </w:pPr>
    <w:rPr>
      <w:rFonts w:asciiTheme="majorHAnsi" w:eastAsiaTheme="majorEastAsia" w:hAnsiTheme="majorHAnsi" w:cstheme="majorBidi"/>
      <w:b/>
      <w:bCs/>
      <w:i/>
      <w:iCs/>
      <w:lang w:val="en-US" w:eastAsia="ja-JP"/>
    </w:rPr>
  </w:style>
  <w:style w:type="paragraph" w:styleId="Heading5">
    <w:name w:val="heading 5"/>
    <w:basedOn w:val="Normal"/>
    <w:next w:val="Normal"/>
    <w:link w:val="Heading5Char"/>
    <w:autoRedefine/>
    <w:uiPriority w:val="9"/>
    <w:unhideWhenUsed/>
    <w:qFormat/>
    <w:rsid w:val="0012328A"/>
    <w:pPr>
      <w:keepNext/>
      <w:keepLines/>
      <w:spacing w:before="40" w:line="259" w:lineRule="auto"/>
      <w:ind w:left="1008" w:hanging="1008"/>
      <w:outlineLvl w:val="4"/>
    </w:pPr>
    <w:rPr>
      <w:rFonts w:asciiTheme="majorHAnsi" w:eastAsiaTheme="majorEastAsia" w:hAnsiTheme="majorHAnsi" w:cstheme="majorBidi"/>
      <w:lang w:val="en-US" w:eastAsia="ja-JP"/>
    </w:rPr>
  </w:style>
  <w:style w:type="paragraph" w:styleId="Heading6">
    <w:name w:val="heading 6"/>
    <w:basedOn w:val="Normal"/>
    <w:next w:val="Normal"/>
    <w:link w:val="Heading6Char"/>
    <w:autoRedefine/>
    <w:uiPriority w:val="9"/>
    <w:semiHidden/>
    <w:unhideWhenUsed/>
    <w:qFormat/>
    <w:rsid w:val="0012328A"/>
    <w:pPr>
      <w:keepNext/>
      <w:keepLines/>
      <w:spacing w:before="40" w:line="259" w:lineRule="auto"/>
      <w:ind w:left="1152" w:hanging="1152"/>
      <w:outlineLvl w:val="5"/>
    </w:pPr>
    <w:rPr>
      <w:rFonts w:asciiTheme="majorHAnsi" w:eastAsiaTheme="majorEastAsia" w:hAnsiTheme="majorHAnsi" w:cstheme="majorBidi"/>
      <w:sz w:val="20"/>
      <w:szCs w:val="20"/>
      <w:lang w:val="en-US" w:eastAsia="ja-JP"/>
    </w:rPr>
  </w:style>
  <w:style w:type="paragraph" w:styleId="Heading7">
    <w:name w:val="heading 7"/>
    <w:basedOn w:val="Normal"/>
    <w:next w:val="Normal"/>
    <w:link w:val="Heading7Char"/>
    <w:autoRedefine/>
    <w:uiPriority w:val="9"/>
    <w:semiHidden/>
    <w:unhideWhenUsed/>
    <w:qFormat/>
    <w:rsid w:val="0012328A"/>
    <w:pPr>
      <w:keepNext/>
      <w:keepLines/>
      <w:spacing w:before="40" w:line="259" w:lineRule="auto"/>
      <w:ind w:left="1296" w:hanging="1296"/>
      <w:outlineLvl w:val="6"/>
    </w:pPr>
    <w:rPr>
      <w:rFonts w:asciiTheme="majorHAnsi" w:eastAsiaTheme="majorEastAsia" w:hAnsiTheme="majorHAnsi" w:cstheme="majorBidi"/>
      <w:i/>
      <w:iCs/>
      <w:sz w:val="20"/>
      <w:szCs w:val="20"/>
      <w:lang w:val="en-US" w:eastAsia="ja-JP"/>
    </w:rPr>
  </w:style>
  <w:style w:type="paragraph" w:styleId="Heading8">
    <w:name w:val="heading 8"/>
    <w:basedOn w:val="Normal"/>
    <w:next w:val="Normal"/>
    <w:link w:val="Heading8Char"/>
    <w:autoRedefine/>
    <w:uiPriority w:val="9"/>
    <w:semiHidden/>
    <w:unhideWhenUsed/>
    <w:qFormat/>
    <w:rsid w:val="0012328A"/>
    <w:pPr>
      <w:keepNext/>
      <w:keepLines/>
      <w:spacing w:before="40" w:line="259" w:lineRule="auto"/>
      <w:ind w:left="1440" w:hanging="1440"/>
      <w:outlineLvl w:val="7"/>
    </w:pPr>
    <w:rPr>
      <w:rFonts w:asciiTheme="majorHAnsi" w:eastAsiaTheme="majorEastAsia" w:hAnsiTheme="majorHAnsi" w:cstheme="majorBidi"/>
      <w:caps/>
      <w:color w:val="272727" w:themeColor="text1" w:themeTint="D8"/>
      <w:sz w:val="18"/>
      <w:szCs w:val="18"/>
      <w:lang w:val="en-US" w:eastAsia="ja-JP"/>
    </w:rPr>
  </w:style>
  <w:style w:type="paragraph" w:styleId="Heading9">
    <w:name w:val="heading 9"/>
    <w:basedOn w:val="Normal"/>
    <w:next w:val="Normal"/>
    <w:link w:val="Heading9Char"/>
    <w:autoRedefine/>
    <w:uiPriority w:val="9"/>
    <w:semiHidden/>
    <w:unhideWhenUsed/>
    <w:qFormat/>
    <w:rsid w:val="0012328A"/>
    <w:pPr>
      <w:keepNext/>
      <w:keepLines/>
      <w:spacing w:before="40" w:line="259" w:lineRule="auto"/>
      <w:ind w:left="1584" w:hanging="1584"/>
      <w:outlineLvl w:val="8"/>
    </w:pPr>
    <w:rPr>
      <w:rFonts w:asciiTheme="majorHAnsi" w:eastAsiaTheme="majorEastAsia" w:hAnsiTheme="majorHAnsi" w:cstheme="majorBidi"/>
      <w:i/>
      <w:iCs/>
      <w:caps/>
      <w:sz w:val="18"/>
      <w:szCs w:val="1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2328A"/>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uiPriority w:val="1"/>
    <w:rsid w:val="0012328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12328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12328A"/>
    <w:rPr>
      <w:rFonts w:asciiTheme="majorHAnsi" w:eastAsiaTheme="majorEastAsia" w:hAnsiTheme="majorHAnsi" w:cstheme="majorBidi"/>
      <w:b/>
      <w:bCs/>
      <w:i/>
      <w:iCs/>
      <w:lang w:val="en-US" w:eastAsia="ja-JP"/>
    </w:rPr>
  </w:style>
  <w:style w:type="character" w:customStyle="1" w:styleId="Heading5Char">
    <w:name w:val="Heading 5 Char"/>
    <w:basedOn w:val="DefaultParagraphFont"/>
    <w:link w:val="Heading5"/>
    <w:uiPriority w:val="9"/>
    <w:rsid w:val="0012328A"/>
    <w:rPr>
      <w:rFonts w:asciiTheme="majorHAnsi" w:eastAsiaTheme="majorEastAsia" w:hAnsiTheme="majorHAnsi" w:cstheme="majorBidi"/>
      <w:lang w:val="en-US" w:eastAsia="ja-JP"/>
    </w:rPr>
  </w:style>
  <w:style w:type="character" w:customStyle="1" w:styleId="Heading6Char">
    <w:name w:val="Heading 6 Char"/>
    <w:basedOn w:val="DefaultParagraphFont"/>
    <w:link w:val="Heading6"/>
    <w:uiPriority w:val="9"/>
    <w:semiHidden/>
    <w:rsid w:val="0012328A"/>
    <w:rPr>
      <w:rFonts w:asciiTheme="majorHAnsi" w:eastAsiaTheme="majorEastAsia" w:hAnsiTheme="majorHAnsi" w:cstheme="majorBidi"/>
      <w:sz w:val="20"/>
      <w:szCs w:val="20"/>
      <w:lang w:val="en-US" w:eastAsia="ja-JP"/>
    </w:rPr>
  </w:style>
  <w:style w:type="character" w:customStyle="1" w:styleId="Heading7Char">
    <w:name w:val="Heading 7 Char"/>
    <w:basedOn w:val="DefaultParagraphFont"/>
    <w:link w:val="Heading7"/>
    <w:uiPriority w:val="9"/>
    <w:semiHidden/>
    <w:rsid w:val="0012328A"/>
    <w:rPr>
      <w:rFonts w:asciiTheme="majorHAnsi" w:eastAsiaTheme="majorEastAsia" w:hAnsiTheme="majorHAnsi" w:cstheme="majorBidi"/>
      <w:i/>
      <w:iCs/>
      <w:sz w:val="20"/>
      <w:szCs w:val="20"/>
      <w:lang w:val="en-US" w:eastAsia="ja-JP"/>
    </w:rPr>
  </w:style>
  <w:style w:type="character" w:customStyle="1" w:styleId="Heading8Char">
    <w:name w:val="Heading 8 Char"/>
    <w:basedOn w:val="DefaultParagraphFont"/>
    <w:link w:val="Heading8"/>
    <w:uiPriority w:val="9"/>
    <w:semiHidden/>
    <w:rsid w:val="0012328A"/>
    <w:rPr>
      <w:rFonts w:asciiTheme="majorHAnsi" w:eastAsiaTheme="majorEastAsia" w:hAnsiTheme="majorHAnsi" w:cstheme="majorBidi"/>
      <w:caps/>
      <w:color w:val="272727" w:themeColor="text1" w:themeTint="D8"/>
      <w:sz w:val="18"/>
      <w:szCs w:val="18"/>
      <w:lang w:val="en-US" w:eastAsia="ja-JP"/>
    </w:rPr>
  </w:style>
  <w:style w:type="character" w:customStyle="1" w:styleId="Heading9Char">
    <w:name w:val="Heading 9 Char"/>
    <w:basedOn w:val="DefaultParagraphFont"/>
    <w:link w:val="Heading9"/>
    <w:uiPriority w:val="9"/>
    <w:semiHidden/>
    <w:rsid w:val="0012328A"/>
    <w:rPr>
      <w:rFonts w:asciiTheme="majorHAnsi" w:eastAsiaTheme="majorEastAsia" w:hAnsiTheme="majorHAnsi" w:cstheme="majorBidi"/>
      <w:i/>
      <w:iCs/>
      <w:caps/>
      <w:sz w:val="18"/>
      <w:szCs w:val="18"/>
      <w:lang w:val="en-US" w:eastAsia="ja-JP"/>
    </w:rPr>
  </w:style>
  <w:style w:type="paragraph" w:customStyle="1" w:styleId="Default">
    <w:name w:val="Default"/>
    <w:rsid w:val="0012328A"/>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qFormat/>
    <w:rsid w:val="0012328A"/>
    <w:pPr>
      <w:tabs>
        <w:tab w:val="center" w:pos="4513"/>
        <w:tab w:val="right" w:pos="9026"/>
      </w:tabs>
    </w:pPr>
  </w:style>
  <w:style w:type="character" w:customStyle="1" w:styleId="HeaderChar">
    <w:name w:val="Header Char"/>
    <w:basedOn w:val="DefaultParagraphFont"/>
    <w:link w:val="Header"/>
    <w:uiPriority w:val="99"/>
    <w:rsid w:val="0012328A"/>
    <w:rPr>
      <w:rFonts w:ascii="Calibri" w:eastAsia="Times New Roman" w:hAnsi="Calibri" w:cs="Times New Roman"/>
    </w:rPr>
  </w:style>
  <w:style w:type="paragraph" w:styleId="Footer">
    <w:name w:val="footer"/>
    <w:basedOn w:val="Normal"/>
    <w:link w:val="FooterChar"/>
    <w:uiPriority w:val="99"/>
    <w:unhideWhenUsed/>
    <w:qFormat/>
    <w:rsid w:val="0012328A"/>
    <w:pPr>
      <w:tabs>
        <w:tab w:val="center" w:pos="4513"/>
        <w:tab w:val="right" w:pos="9026"/>
      </w:tabs>
    </w:pPr>
  </w:style>
  <w:style w:type="character" w:customStyle="1" w:styleId="FooterChar">
    <w:name w:val="Footer Char"/>
    <w:basedOn w:val="DefaultParagraphFont"/>
    <w:link w:val="Footer"/>
    <w:uiPriority w:val="99"/>
    <w:rsid w:val="0012328A"/>
    <w:rPr>
      <w:rFonts w:ascii="Calibri" w:eastAsia="Times New Roman" w:hAnsi="Calibri" w:cs="Times New Roman"/>
    </w:rPr>
  </w:style>
  <w:style w:type="table" w:styleId="TableGrid">
    <w:name w:val="Table Grid"/>
    <w:aliases w:val="_NZNO"/>
    <w:basedOn w:val="TableNormal"/>
    <w:uiPriority w:val="59"/>
    <w:rsid w:val="0012328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Normal"/>
    <w:basedOn w:val="Normal"/>
    <w:link w:val="ListParagraphChar"/>
    <w:qFormat/>
    <w:rsid w:val="0012328A"/>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aliases w:val="Bullet Normal Char"/>
    <w:link w:val="ListParagraph"/>
    <w:rsid w:val="0012328A"/>
  </w:style>
  <w:style w:type="paragraph" w:customStyle="1" w:styleId="yiv2529242644msonormal">
    <w:name w:val="yiv2529242644msonormal"/>
    <w:basedOn w:val="Normal"/>
    <w:rsid w:val="0012328A"/>
    <w:pPr>
      <w:spacing w:before="100" w:beforeAutospacing="1" w:after="100" w:afterAutospacing="1"/>
    </w:pPr>
    <w:rPr>
      <w:rFonts w:ascii="Times New Roman" w:hAnsi="Times New Roman"/>
      <w:sz w:val="24"/>
      <w:szCs w:val="24"/>
      <w:lang w:eastAsia="en-NZ"/>
    </w:rPr>
  </w:style>
  <w:style w:type="character" w:styleId="Hyperlink">
    <w:name w:val="Hyperlink"/>
    <w:basedOn w:val="DefaultParagraphFont"/>
    <w:uiPriority w:val="99"/>
    <w:unhideWhenUsed/>
    <w:rsid w:val="0012328A"/>
    <w:rPr>
      <w:color w:val="0563C1" w:themeColor="hyperlink"/>
      <w:u w:val="single"/>
    </w:rPr>
  </w:style>
  <w:style w:type="paragraph" w:styleId="Quote">
    <w:name w:val="Quote"/>
    <w:basedOn w:val="Normal"/>
    <w:next w:val="Normal"/>
    <w:link w:val="QuoteChar"/>
    <w:qFormat/>
    <w:rsid w:val="0012328A"/>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qFormat/>
    <w:rsid w:val="0012328A"/>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12328A"/>
    <w:pPr>
      <w:spacing w:before="80" w:after="80"/>
    </w:pPr>
    <w:rPr>
      <w:rFonts w:ascii="Georgia" w:hAnsi="Georgia"/>
      <w:sz w:val="20"/>
      <w:szCs w:val="20"/>
      <w:lang w:eastAsia="en-GB"/>
    </w:rPr>
  </w:style>
  <w:style w:type="character" w:customStyle="1" w:styleId="TableTextChar">
    <w:name w:val="TableText Char"/>
    <w:link w:val="TableText"/>
    <w:qFormat/>
    <w:rsid w:val="0012328A"/>
    <w:rPr>
      <w:rFonts w:ascii="Georgia" w:eastAsia="Times New Roman" w:hAnsi="Georgia" w:cs="Times New Roman"/>
      <w:sz w:val="20"/>
      <w:szCs w:val="20"/>
      <w:lang w:eastAsia="en-GB"/>
    </w:rPr>
  </w:style>
  <w:style w:type="paragraph" w:customStyle="1" w:styleId="Bullet">
    <w:name w:val="Bullet"/>
    <w:basedOn w:val="Normal"/>
    <w:qFormat/>
    <w:rsid w:val="0012328A"/>
    <w:pPr>
      <w:spacing w:line="264" w:lineRule="auto"/>
    </w:pPr>
    <w:rPr>
      <w:rFonts w:asciiTheme="minorHAnsi" w:hAnsiTheme="minorHAnsi"/>
      <w:lang w:eastAsia="en-GB"/>
    </w:rPr>
  </w:style>
  <w:style w:type="paragraph" w:styleId="Title">
    <w:name w:val="Title"/>
    <w:basedOn w:val="Normal"/>
    <w:next w:val="Normal"/>
    <w:link w:val="TitleChar"/>
    <w:qFormat/>
    <w:rsid w:val="0012328A"/>
    <w:pPr>
      <w:spacing w:line="264" w:lineRule="auto"/>
      <w:ind w:right="2268"/>
    </w:pPr>
    <w:rPr>
      <w:rFonts w:ascii="Georgia" w:hAnsi="Georgia"/>
      <w:sz w:val="56"/>
      <w:szCs w:val="20"/>
      <w:lang w:eastAsia="en-GB"/>
    </w:rPr>
  </w:style>
  <w:style w:type="character" w:customStyle="1" w:styleId="TitleChar">
    <w:name w:val="Title Char"/>
    <w:basedOn w:val="DefaultParagraphFont"/>
    <w:link w:val="Title"/>
    <w:rsid w:val="0012328A"/>
    <w:rPr>
      <w:rFonts w:ascii="Georgia" w:eastAsia="Times New Roman" w:hAnsi="Georgia" w:cs="Times New Roman"/>
      <w:sz w:val="56"/>
      <w:szCs w:val="20"/>
      <w:lang w:eastAsia="en-GB"/>
    </w:rPr>
  </w:style>
  <w:style w:type="paragraph" w:customStyle="1" w:styleId="Year">
    <w:name w:val="Year"/>
    <w:basedOn w:val="Normal"/>
    <w:next w:val="Normal"/>
    <w:qFormat/>
    <w:rsid w:val="0012328A"/>
    <w:pPr>
      <w:spacing w:before="360" w:line="264" w:lineRule="auto"/>
    </w:pPr>
    <w:rPr>
      <w:rFonts w:ascii="Georgia" w:hAnsi="Georgia"/>
      <w:b/>
      <w:color w:val="007BBB"/>
      <w:sz w:val="80"/>
      <w:szCs w:val="20"/>
      <w:lang w:eastAsia="en-GB"/>
    </w:rPr>
  </w:style>
  <w:style w:type="paragraph" w:customStyle="1" w:styleId="Introparagraph">
    <w:name w:val="Intro paragraph"/>
    <w:basedOn w:val="Normal"/>
    <w:qFormat/>
    <w:rsid w:val="0012328A"/>
    <w:pPr>
      <w:spacing w:line="264" w:lineRule="auto"/>
    </w:pPr>
    <w:rPr>
      <w:rFonts w:ascii="Georgia" w:hAnsi="Georgia"/>
      <w:b/>
      <w:color w:val="595959" w:themeColor="text1" w:themeTint="A6"/>
      <w:sz w:val="28"/>
      <w:szCs w:val="20"/>
      <w:lang w:eastAsia="en-GB"/>
    </w:rPr>
  </w:style>
  <w:style w:type="paragraph" w:styleId="EndnoteText">
    <w:name w:val="endnote text"/>
    <w:basedOn w:val="Normal"/>
    <w:link w:val="EndnoteTextChar"/>
    <w:uiPriority w:val="99"/>
    <w:unhideWhenUsed/>
    <w:rsid w:val="0012328A"/>
    <w:rPr>
      <w:rFonts w:ascii="Georgia" w:hAnsi="Georgia"/>
      <w:sz w:val="24"/>
      <w:szCs w:val="24"/>
      <w:lang w:eastAsia="en-GB"/>
    </w:rPr>
  </w:style>
  <w:style w:type="character" w:customStyle="1" w:styleId="EndnoteTextChar">
    <w:name w:val="Endnote Text Char"/>
    <w:basedOn w:val="DefaultParagraphFont"/>
    <w:link w:val="EndnoteText"/>
    <w:uiPriority w:val="99"/>
    <w:rsid w:val="0012328A"/>
    <w:rPr>
      <w:rFonts w:ascii="Georgia" w:eastAsia="Times New Roman" w:hAnsi="Georgia" w:cs="Times New Roman"/>
      <w:sz w:val="24"/>
      <w:szCs w:val="24"/>
      <w:lang w:eastAsia="en-GB"/>
    </w:rPr>
  </w:style>
  <w:style w:type="character" w:styleId="EndnoteReference">
    <w:name w:val="endnote reference"/>
    <w:basedOn w:val="DefaultParagraphFont"/>
    <w:uiPriority w:val="99"/>
    <w:unhideWhenUsed/>
    <w:rsid w:val="0012328A"/>
    <w:rPr>
      <w:vertAlign w:val="superscript"/>
    </w:rPr>
  </w:style>
  <w:style w:type="paragraph" w:styleId="FootnoteText">
    <w:name w:val="footnote text"/>
    <w:aliases w:val="Footnote Text Char1,Footnote Text Char Char,Footnote Text Char1 Char Char,Footnote Text Char Char Char Char,Footnote Text Char Char Char Char Char Char Char Char Char Char Char Char,Footnote Text Char2 Char Char Char Char Char,FN"/>
    <w:basedOn w:val="Normal"/>
    <w:link w:val="FootnoteTextChar"/>
    <w:uiPriority w:val="99"/>
    <w:unhideWhenUsed/>
    <w:qFormat/>
    <w:rsid w:val="001232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 Char Char Char Char,FN Char"/>
    <w:basedOn w:val="DefaultParagraphFont"/>
    <w:link w:val="FootnoteText"/>
    <w:uiPriority w:val="99"/>
    <w:rsid w:val="0012328A"/>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2328A"/>
    <w:rPr>
      <w:vertAlign w:val="superscript"/>
    </w:rPr>
  </w:style>
  <w:style w:type="character" w:styleId="PageNumber">
    <w:name w:val="page number"/>
    <w:rsid w:val="0012328A"/>
    <w:rPr>
      <w:rFonts w:ascii="Georgia" w:hAnsi="Georgia"/>
      <w:b w:val="0"/>
      <w:sz w:val="24"/>
    </w:rPr>
  </w:style>
  <w:style w:type="paragraph" w:customStyle="1" w:styleId="VersoFooter">
    <w:name w:val="Verso Footer"/>
    <w:basedOn w:val="Footer"/>
    <w:rsid w:val="0012328A"/>
    <w:pPr>
      <w:pBdr>
        <w:bottom w:val="single" w:sz="4" w:space="4" w:color="auto"/>
      </w:pBdr>
      <w:tabs>
        <w:tab w:val="clear" w:pos="4513"/>
        <w:tab w:val="clear" w:pos="9026"/>
        <w:tab w:val="right" w:pos="7938"/>
        <w:tab w:val="right" w:pos="8505"/>
      </w:tabs>
      <w:spacing w:line="264" w:lineRule="auto"/>
    </w:pPr>
    <w:rPr>
      <w:rFonts w:ascii="Georgia" w:hAnsi="Georgia"/>
      <w:color w:val="007BBB"/>
      <w:sz w:val="16"/>
      <w:szCs w:val="20"/>
      <w:lang w:eastAsia="en-GB"/>
    </w:rPr>
  </w:style>
  <w:style w:type="character" w:customStyle="1" w:styleId="apple-converted-space">
    <w:name w:val="apple-converted-space"/>
    <w:basedOn w:val="DefaultParagraphFont"/>
    <w:rsid w:val="0012328A"/>
  </w:style>
  <w:style w:type="character" w:styleId="CommentReference">
    <w:name w:val="annotation reference"/>
    <w:basedOn w:val="DefaultParagraphFont"/>
    <w:uiPriority w:val="99"/>
    <w:semiHidden/>
    <w:unhideWhenUsed/>
    <w:rsid w:val="0012328A"/>
    <w:rPr>
      <w:sz w:val="16"/>
      <w:szCs w:val="16"/>
    </w:rPr>
  </w:style>
  <w:style w:type="paragraph" w:styleId="CommentText">
    <w:name w:val="annotation text"/>
    <w:basedOn w:val="Normal"/>
    <w:link w:val="CommentTextChar"/>
    <w:uiPriority w:val="99"/>
    <w:unhideWhenUsed/>
    <w:rsid w:val="0012328A"/>
    <w:rPr>
      <w:sz w:val="20"/>
      <w:szCs w:val="20"/>
    </w:rPr>
  </w:style>
  <w:style w:type="character" w:customStyle="1" w:styleId="CommentTextChar">
    <w:name w:val="Comment Text Char"/>
    <w:basedOn w:val="DefaultParagraphFont"/>
    <w:link w:val="CommentText"/>
    <w:uiPriority w:val="99"/>
    <w:rsid w:val="0012328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2328A"/>
    <w:rPr>
      <w:b/>
      <w:bCs/>
    </w:rPr>
  </w:style>
  <w:style w:type="character" w:customStyle="1" w:styleId="CommentSubjectChar">
    <w:name w:val="Comment Subject Char"/>
    <w:basedOn w:val="CommentTextChar"/>
    <w:link w:val="CommentSubject"/>
    <w:uiPriority w:val="99"/>
    <w:semiHidden/>
    <w:rsid w:val="0012328A"/>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123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28A"/>
    <w:rPr>
      <w:rFonts w:ascii="Segoe UI" w:eastAsia="Times New Roman" w:hAnsi="Segoe UI" w:cs="Segoe UI"/>
      <w:sz w:val="18"/>
      <w:szCs w:val="18"/>
    </w:rPr>
  </w:style>
  <w:style w:type="paragraph" w:styleId="NormalWeb">
    <w:name w:val="Normal (Web)"/>
    <w:basedOn w:val="Normal"/>
    <w:uiPriority w:val="99"/>
    <w:unhideWhenUsed/>
    <w:rsid w:val="0012328A"/>
    <w:pPr>
      <w:tabs>
        <w:tab w:val="left" w:pos="284"/>
        <w:tab w:val="left" w:pos="567"/>
        <w:tab w:val="left" w:pos="1134"/>
        <w:tab w:val="left" w:pos="1701"/>
        <w:tab w:val="left" w:pos="2268"/>
        <w:tab w:val="left" w:pos="2835"/>
        <w:tab w:val="left" w:pos="3402"/>
        <w:tab w:val="center" w:pos="3686"/>
        <w:tab w:val="center" w:pos="4253"/>
        <w:tab w:val="center" w:pos="4820"/>
        <w:tab w:val="center" w:pos="5387"/>
      </w:tabs>
    </w:pPr>
    <w:rPr>
      <w:rFonts w:ascii="Times New Roman" w:hAnsi="Times New Roman"/>
      <w:sz w:val="24"/>
      <w:szCs w:val="24"/>
      <w:lang w:val="en-GB" w:eastAsia="en-GB"/>
    </w:rPr>
  </w:style>
  <w:style w:type="paragraph" w:customStyle="1" w:styleId="Body">
    <w:name w:val="Body"/>
    <w:qFormat/>
    <w:rsid w:val="0012328A"/>
    <w:pPr>
      <w:pBdr>
        <w:top w:val="nil"/>
        <w:left w:val="nil"/>
        <w:bottom w:val="nil"/>
        <w:right w:val="nil"/>
        <w:between w:val="nil"/>
        <w:bar w:val="nil"/>
      </w:pBdr>
      <w:spacing w:after="200" w:line="276" w:lineRule="auto"/>
    </w:pPr>
    <w:rPr>
      <w:rFonts w:ascii="Verdana" w:eastAsia="Arial Unicode MS" w:hAnsi="Arial Unicode MS" w:cs="Arial Unicode MS"/>
      <w:color w:val="000000"/>
      <w:sz w:val="20"/>
      <w:szCs w:val="20"/>
      <w:u w:color="000000"/>
      <w:bdr w:val="nil"/>
      <w:lang w:val="it-IT" w:eastAsia="en-NZ"/>
    </w:rPr>
  </w:style>
  <w:style w:type="paragraph" w:styleId="NoSpacing">
    <w:name w:val="No Spacing"/>
    <w:link w:val="NoSpacingChar"/>
    <w:uiPriority w:val="1"/>
    <w:qFormat/>
    <w:rsid w:val="0012328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character" w:customStyle="1" w:styleId="NoSpacingChar">
    <w:name w:val="No Spacing Char"/>
    <w:link w:val="NoSpacing"/>
    <w:uiPriority w:val="1"/>
    <w:rsid w:val="0012328A"/>
    <w:rPr>
      <w:rFonts w:ascii="Times New Roman" w:eastAsia="Times New Roman" w:hAnsi="Times New Roman" w:cs="Times New Roman"/>
      <w:sz w:val="24"/>
      <w:szCs w:val="20"/>
      <w:lang w:val="en-GB"/>
    </w:rPr>
  </w:style>
  <w:style w:type="paragraph" w:styleId="Revision">
    <w:name w:val="Revision"/>
    <w:hidden/>
    <w:uiPriority w:val="99"/>
    <w:rsid w:val="0012328A"/>
    <w:pPr>
      <w:spacing w:after="0" w:line="240" w:lineRule="auto"/>
    </w:pPr>
  </w:style>
  <w:style w:type="paragraph" w:styleId="PlainText">
    <w:name w:val="Plain Text"/>
    <w:basedOn w:val="Normal"/>
    <w:link w:val="PlainTextChar"/>
    <w:uiPriority w:val="99"/>
    <w:unhideWhenUsed/>
    <w:rsid w:val="0012328A"/>
    <w:rPr>
      <w:rFonts w:ascii="Consolas" w:hAnsi="Consolas" w:cs="Consolas"/>
      <w:sz w:val="21"/>
      <w:szCs w:val="21"/>
      <w:lang w:eastAsia="en-GB"/>
    </w:rPr>
  </w:style>
  <w:style w:type="character" w:customStyle="1" w:styleId="PlainTextChar">
    <w:name w:val="Plain Text Char"/>
    <w:basedOn w:val="DefaultParagraphFont"/>
    <w:link w:val="PlainText"/>
    <w:uiPriority w:val="99"/>
    <w:rsid w:val="0012328A"/>
    <w:rPr>
      <w:rFonts w:ascii="Consolas" w:eastAsia="Times New Roman" w:hAnsi="Consolas" w:cs="Consolas"/>
      <w:sz w:val="21"/>
      <w:szCs w:val="21"/>
      <w:lang w:eastAsia="en-GB"/>
    </w:rPr>
  </w:style>
  <w:style w:type="paragraph" w:customStyle="1" w:styleId="Pa0">
    <w:name w:val="Pa0"/>
    <w:basedOn w:val="Normal"/>
    <w:next w:val="Normal"/>
    <w:uiPriority w:val="99"/>
    <w:rsid w:val="0012328A"/>
    <w:pPr>
      <w:autoSpaceDE w:val="0"/>
      <w:autoSpaceDN w:val="0"/>
      <w:adjustRightInd w:val="0"/>
      <w:spacing w:line="241" w:lineRule="atLeast"/>
    </w:pPr>
    <w:rPr>
      <w:rFonts w:ascii="Candara" w:eastAsiaTheme="minorHAnsi" w:hAnsi="Candara" w:cstheme="minorBidi"/>
      <w:sz w:val="24"/>
      <w:szCs w:val="24"/>
    </w:rPr>
  </w:style>
  <w:style w:type="character" w:customStyle="1" w:styleId="EndNoteBibliographyChar">
    <w:name w:val="EndNote Bibliography Char"/>
    <w:basedOn w:val="DefaultParagraphFont"/>
    <w:link w:val="EndNoteBibliography"/>
    <w:locked/>
    <w:rsid w:val="0012328A"/>
    <w:rPr>
      <w:rFonts w:ascii="Calibri" w:hAnsi="Calibri"/>
      <w:noProof/>
    </w:rPr>
  </w:style>
  <w:style w:type="paragraph" w:customStyle="1" w:styleId="EndNoteBibliography">
    <w:name w:val="EndNote Bibliography"/>
    <w:basedOn w:val="Normal"/>
    <w:link w:val="EndNoteBibliographyChar"/>
    <w:rsid w:val="0012328A"/>
    <w:pPr>
      <w:spacing w:after="200"/>
    </w:pPr>
    <w:rPr>
      <w:rFonts w:eastAsiaTheme="minorHAnsi" w:cstheme="minorBidi"/>
      <w:noProof/>
    </w:rPr>
  </w:style>
  <w:style w:type="paragraph" w:customStyle="1" w:styleId="Quote1">
    <w:name w:val="Quote1"/>
    <w:basedOn w:val="Normal"/>
    <w:next w:val="Normal"/>
    <w:qFormat/>
    <w:rsid w:val="0012328A"/>
    <w:pPr>
      <w:spacing w:before="120" w:after="160" w:line="264" w:lineRule="auto"/>
      <w:ind w:left="284" w:right="284"/>
    </w:pPr>
    <w:rPr>
      <w:rFonts w:ascii="Georgia" w:hAnsi="Georgia"/>
      <w:sz w:val="20"/>
      <w:szCs w:val="20"/>
      <w:lang w:val="en-US" w:eastAsia="zh-CN"/>
    </w:rPr>
  </w:style>
  <w:style w:type="paragraph" w:customStyle="1" w:styleId="FootnoteText12">
    <w:name w:val="Footnote Text1 2"/>
    <w:rsid w:val="0012328A"/>
    <w:pPr>
      <w:pBdr>
        <w:top w:val="nil"/>
        <w:left w:val="nil"/>
        <w:bottom w:val="nil"/>
        <w:right w:val="nil"/>
        <w:between w:val="nil"/>
        <w:bar w:val="nil"/>
      </w:pBdr>
      <w:spacing w:after="0" w:line="240" w:lineRule="auto"/>
    </w:pPr>
    <w:rPr>
      <w:rFonts w:ascii="Arial" w:eastAsia="Arial" w:hAnsi="Arial" w:cs="Arial"/>
      <w:color w:val="000000"/>
      <w:sz w:val="18"/>
      <w:szCs w:val="18"/>
      <w:u w:color="000000"/>
      <w:bdr w:val="nil"/>
      <w:lang w:val="en-US" w:eastAsia="en-NZ"/>
    </w:rPr>
  </w:style>
  <w:style w:type="paragraph" w:customStyle="1" w:styleId="FootnoteText1">
    <w:name w:val="Footnote Text1"/>
    <w:rsid w:val="0012328A"/>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eastAsia="en-NZ"/>
    </w:rPr>
  </w:style>
  <w:style w:type="paragraph" w:styleId="BodyText">
    <w:name w:val="Body Text"/>
    <w:basedOn w:val="Normal"/>
    <w:link w:val="BodyTextChar"/>
    <w:uiPriority w:val="1"/>
    <w:qFormat/>
    <w:rsid w:val="0012328A"/>
    <w:rPr>
      <w:rFonts w:ascii="Times New Roman" w:hAnsi="Times New Roman"/>
      <w:b/>
      <w:sz w:val="28"/>
      <w:szCs w:val="20"/>
      <w:lang w:val="en-US" w:eastAsia="en-NZ"/>
    </w:rPr>
  </w:style>
  <w:style w:type="character" w:customStyle="1" w:styleId="BodyTextChar">
    <w:name w:val="Body Text Char"/>
    <w:basedOn w:val="DefaultParagraphFont"/>
    <w:link w:val="BodyText"/>
    <w:uiPriority w:val="1"/>
    <w:rsid w:val="0012328A"/>
    <w:rPr>
      <w:rFonts w:ascii="Times New Roman" w:eastAsia="Times New Roman" w:hAnsi="Times New Roman" w:cs="Times New Roman"/>
      <w:b/>
      <w:sz w:val="28"/>
      <w:szCs w:val="20"/>
      <w:lang w:val="en-US" w:eastAsia="en-NZ"/>
    </w:rPr>
  </w:style>
  <w:style w:type="paragraph" w:styleId="TOCHeading">
    <w:name w:val="TOC Heading"/>
    <w:basedOn w:val="Heading1"/>
    <w:next w:val="Normal"/>
    <w:uiPriority w:val="39"/>
    <w:unhideWhenUsed/>
    <w:qFormat/>
    <w:rsid w:val="0012328A"/>
    <w:pPr>
      <w:keepLines/>
      <w:spacing w:before="480" w:line="276" w:lineRule="auto"/>
      <w:outlineLvl w:val="9"/>
    </w:pPr>
    <w:rPr>
      <w:rFonts w:ascii="Cambria" w:hAnsi="Cambria"/>
      <w:bCs/>
      <w:color w:val="365F91"/>
      <w:sz w:val="28"/>
      <w:szCs w:val="28"/>
    </w:rPr>
  </w:style>
  <w:style w:type="paragraph" w:styleId="TOC2">
    <w:name w:val="toc 2"/>
    <w:basedOn w:val="Normal"/>
    <w:next w:val="Normal"/>
    <w:autoRedefine/>
    <w:uiPriority w:val="39"/>
    <w:unhideWhenUsed/>
    <w:qFormat/>
    <w:rsid w:val="0012328A"/>
    <w:pPr>
      <w:spacing w:after="100" w:line="264" w:lineRule="auto"/>
      <w:ind w:left="200"/>
    </w:pPr>
    <w:rPr>
      <w:rFonts w:ascii="Georgia" w:hAnsi="Georgia"/>
      <w:sz w:val="20"/>
      <w:szCs w:val="20"/>
      <w:lang w:eastAsia="en-GB"/>
    </w:rPr>
  </w:style>
  <w:style w:type="paragraph" w:styleId="TOC1">
    <w:name w:val="toc 1"/>
    <w:basedOn w:val="Normal"/>
    <w:next w:val="Normal"/>
    <w:autoRedefine/>
    <w:uiPriority w:val="39"/>
    <w:unhideWhenUsed/>
    <w:qFormat/>
    <w:rsid w:val="0012328A"/>
    <w:pPr>
      <w:spacing w:line="264" w:lineRule="auto"/>
    </w:pPr>
    <w:rPr>
      <w:rFonts w:ascii="Georgia" w:hAnsi="Georgia"/>
      <w:sz w:val="20"/>
      <w:szCs w:val="20"/>
      <w:lang w:eastAsia="en-GB"/>
    </w:rPr>
  </w:style>
  <w:style w:type="character" w:styleId="IntenseEmphasis">
    <w:name w:val="Intense Emphasis"/>
    <w:basedOn w:val="DefaultParagraphFont"/>
    <w:uiPriority w:val="21"/>
    <w:qFormat/>
    <w:rsid w:val="0012328A"/>
    <w:rPr>
      <w:b/>
      <w:bCs/>
      <w:i/>
      <w:iCs/>
      <w:color w:val="5B9BD5" w:themeColor="accent1"/>
    </w:rPr>
  </w:style>
  <w:style w:type="paragraph" w:customStyle="1" w:styleId="BasicParagraph">
    <w:name w:val="[Basic Paragraph]"/>
    <w:basedOn w:val="Normal"/>
    <w:uiPriority w:val="99"/>
    <w:rsid w:val="0012328A"/>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character" w:customStyle="1" w:styleId="tgc">
    <w:name w:val="_tgc"/>
    <w:basedOn w:val="DefaultParagraphFont"/>
    <w:rsid w:val="0012328A"/>
  </w:style>
  <w:style w:type="paragraph" w:customStyle="1" w:styleId="Listparagraphsecondlevel">
    <w:name w:val="List paragraph second level"/>
    <w:basedOn w:val="ListParagraph"/>
    <w:qFormat/>
    <w:rsid w:val="0012328A"/>
    <w:pPr>
      <w:numPr>
        <w:numId w:val="1"/>
      </w:numPr>
      <w:spacing w:after="0" w:line="276" w:lineRule="auto"/>
    </w:pPr>
    <w:rPr>
      <w:rFonts w:ascii="Minion Pro" w:eastAsia="Times New Roman" w:hAnsi="Minion Pro" w:cs="Times New Roman"/>
      <w:lang w:val="en-AU"/>
    </w:rPr>
  </w:style>
  <w:style w:type="paragraph" w:styleId="Subtitle">
    <w:name w:val="Subtitle"/>
    <w:basedOn w:val="Normal"/>
    <w:next w:val="Normal"/>
    <w:link w:val="SubtitleChar"/>
    <w:qFormat/>
    <w:rsid w:val="0012328A"/>
    <w:pPr>
      <w:spacing w:after="160" w:line="256" w:lineRule="auto"/>
    </w:pPr>
    <w:rPr>
      <w:rFonts w:asciiTheme="minorHAnsi" w:eastAsiaTheme="minorEastAsia" w:hAnsiTheme="minorHAnsi" w:cstheme="minorBidi"/>
      <w:color w:val="5A5A5A" w:themeColor="text1" w:themeTint="A5"/>
      <w:spacing w:val="15"/>
      <w:lang w:val="en-AU"/>
    </w:rPr>
  </w:style>
  <w:style w:type="character" w:customStyle="1" w:styleId="SubtitleChar">
    <w:name w:val="Subtitle Char"/>
    <w:basedOn w:val="DefaultParagraphFont"/>
    <w:link w:val="Subtitle"/>
    <w:rsid w:val="0012328A"/>
    <w:rPr>
      <w:rFonts w:eastAsiaTheme="minorEastAsia"/>
      <w:color w:val="5A5A5A" w:themeColor="text1" w:themeTint="A5"/>
      <w:spacing w:val="15"/>
      <w:lang w:val="en-AU"/>
    </w:rPr>
  </w:style>
  <w:style w:type="character" w:styleId="Strong">
    <w:name w:val="Strong"/>
    <w:basedOn w:val="DefaultParagraphFont"/>
    <w:uiPriority w:val="22"/>
    <w:qFormat/>
    <w:rsid w:val="0012328A"/>
    <w:rPr>
      <w:b/>
      <w:bCs/>
    </w:rPr>
  </w:style>
  <w:style w:type="paragraph" w:customStyle="1" w:styleId="Table">
    <w:name w:val="Table"/>
    <w:basedOn w:val="Normal"/>
    <w:qFormat/>
    <w:rsid w:val="0012328A"/>
    <w:pPr>
      <w:keepNext/>
      <w:spacing w:before="360" w:after="120" w:line="264" w:lineRule="auto"/>
    </w:pPr>
    <w:rPr>
      <w:rFonts w:ascii="Georgia" w:hAnsi="Georgia"/>
      <w:b/>
      <w:sz w:val="20"/>
      <w:szCs w:val="20"/>
      <w:lang w:eastAsia="en-GB"/>
    </w:rPr>
  </w:style>
  <w:style w:type="character" w:customStyle="1" w:styleId="apple-style-span">
    <w:name w:val="apple-style-span"/>
    <w:basedOn w:val="DefaultParagraphFont"/>
    <w:rsid w:val="0012328A"/>
  </w:style>
  <w:style w:type="character" w:customStyle="1" w:styleId="apple-tab-span">
    <w:name w:val="apple-tab-span"/>
    <w:basedOn w:val="DefaultParagraphFont"/>
    <w:rsid w:val="0012328A"/>
  </w:style>
  <w:style w:type="paragraph" w:customStyle="1" w:styleId="Numberedbullets">
    <w:name w:val="Numbered bullets"/>
    <w:basedOn w:val="BodyText"/>
    <w:rsid w:val="0012328A"/>
    <w:pPr>
      <w:tabs>
        <w:tab w:val="left" w:pos="397"/>
      </w:tabs>
      <w:autoSpaceDE w:val="0"/>
      <w:autoSpaceDN w:val="0"/>
      <w:adjustRightInd w:val="0"/>
      <w:spacing w:before="240" w:line="320" w:lineRule="atLeast"/>
      <w:ind w:left="397" w:hanging="397"/>
      <w:jc w:val="both"/>
      <w:textAlignment w:val="center"/>
    </w:pPr>
    <w:rPr>
      <w:rFonts w:ascii="Swis721 BT" w:hAnsi="Swis721 BT" w:cs="Swis721 BT"/>
      <w:b w:val="0"/>
      <w:color w:val="000000"/>
      <w:sz w:val="18"/>
      <w:szCs w:val="18"/>
      <w:lang w:val="en-GB" w:eastAsia="en-US"/>
    </w:rPr>
  </w:style>
  <w:style w:type="paragraph" w:styleId="Bibliography">
    <w:name w:val="Bibliography"/>
    <w:basedOn w:val="Normal"/>
    <w:next w:val="Normal"/>
    <w:uiPriority w:val="37"/>
    <w:semiHidden/>
    <w:unhideWhenUsed/>
    <w:rsid w:val="0012328A"/>
    <w:pPr>
      <w:spacing w:after="200"/>
    </w:pPr>
    <w:rPr>
      <w:rFonts w:asciiTheme="minorHAnsi" w:eastAsiaTheme="minorEastAsia" w:hAnsiTheme="minorHAnsi" w:cstheme="minorBidi"/>
      <w:sz w:val="24"/>
      <w:szCs w:val="24"/>
      <w:lang w:val="en-GB" w:eastAsia="ja-JP"/>
    </w:rPr>
  </w:style>
  <w:style w:type="character" w:customStyle="1" w:styleId="current-selection">
    <w:name w:val="current-selection"/>
    <w:rsid w:val="0012328A"/>
  </w:style>
  <w:style w:type="character" w:customStyle="1" w:styleId="a">
    <w:name w:val="_"/>
    <w:rsid w:val="0012328A"/>
  </w:style>
  <w:style w:type="character" w:styleId="Emphasis">
    <w:name w:val="Emphasis"/>
    <w:uiPriority w:val="20"/>
    <w:qFormat/>
    <w:rsid w:val="0012328A"/>
    <w:rPr>
      <w:b/>
      <w:bCs/>
      <w:i/>
      <w:iCs/>
      <w:spacing w:val="10"/>
      <w:bdr w:val="none" w:sz="0" w:space="0" w:color="auto"/>
      <w:shd w:val="clear" w:color="auto" w:fill="auto"/>
    </w:rPr>
  </w:style>
  <w:style w:type="character" w:styleId="SubtleEmphasis">
    <w:name w:val="Subtle Emphasis"/>
    <w:uiPriority w:val="19"/>
    <w:qFormat/>
    <w:rsid w:val="0012328A"/>
    <w:rPr>
      <w:i/>
      <w:iCs/>
    </w:rPr>
  </w:style>
  <w:style w:type="character" w:customStyle="1" w:styleId="st">
    <w:name w:val="st"/>
    <w:basedOn w:val="DefaultParagraphFont"/>
    <w:rsid w:val="0012328A"/>
  </w:style>
  <w:style w:type="paragraph" w:customStyle="1" w:styleId="ListHeading">
    <w:name w:val="List Heading"/>
    <w:basedOn w:val="ListParagraph"/>
    <w:next w:val="ListParagraph"/>
    <w:link w:val="ListHeadingChar"/>
    <w:qFormat/>
    <w:rsid w:val="0012328A"/>
    <w:pPr>
      <w:keepNext/>
      <w:tabs>
        <w:tab w:val="left" w:pos="851"/>
      </w:tabs>
      <w:spacing w:before="240" w:after="240" w:line="360" w:lineRule="auto"/>
      <w:ind w:left="360" w:hanging="360"/>
      <w:contextualSpacing w:val="0"/>
      <w:outlineLvl w:val="0"/>
    </w:pPr>
    <w:rPr>
      <w:rFonts w:ascii="Arial" w:eastAsia="Times New Roman" w:hAnsi="Arial" w:cs="Arial"/>
      <w:b/>
      <w:szCs w:val="24"/>
      <w:lang w:eastAsia="en-NZ"/>
    </w:rPr>
  </w:style>
  <w:style w:type="character" w:customStyle="1" w:styleId="ListHeadingChar">
    <w:name w:val="List Heading Char"/>
    <w:link w:val="ListHeading"/>
    <w:rsid w:val="0012328A"/>
    <w:rPr>
      <w:rFonts w:ascii="Arial" w:eastAsia="Times New Roman" w:hAnsi="Arial" w:cs="Arial"/>
      <w:b/>
      <w:szCs w:val="24"/>
      <w:lang w:eastAsia="en-NZ"/>
    </w:rPr>
  </w:style>
  <w:style w:type="paragraph" w:customStyle="1" w:styleId="ListParagraphlevel2">
    <w:name w:val="List Paragraph level 2"/>
    <w:basedOn w:val="ListParagraph"/>
    <w:qFormat/>
    <w:rsid w:val="0012328A"/>
    <w:pPr>
      <w:tabs>
        <w:tab w:val="left" w:pos="851"/>
      </w:tabs>
      <w:spacing w:before="240" w:after="240" w:line="360" w:lineRule="auto"/>
      <w:ind w:left="1224" w:hanging="504"/>
      <w:contextualSpacing w:val="0"/>
    </w:pPr>
    <w:rPr>
      <w:rFonts w:ascii="Arial" w:eastAsia="Times New Roman" w:hAnsi="Arial" w:cs="Arial"/>
      <w:szCs w:val="24"/>
      <w:lang w:eastAsia="en-NZ"/>
    </w:rPr>
  </w:style>
  <w:style w:type="character" w:customStyle="1" w:styleId="st1">
    <w:name w:val="st1"/>
    <w:basedOn w:val="DefaultParagraphFont"/>
    <w:rsid w:val="0012328A"/>
  </w:style>
  <w:style w:type="character" w:customStyle="1" w:styleId="Hyperlink0">
    <w:name w:val="Hyperlink.0"/>
    <w:basedOn w:val="DefaultParagraphFont"/>
    <w:rsid w:val="0012328A"/>
    <w:rPr>
      <w:rFonts w:ascii="Calibri" w:eastAsia="Calibri" w:hAnsi="Calibri" w:cs="Calibri"/>
      <w:color w:val="0000FF"/>
      <w:u w:val="single" w:color="0000FF"/>
    </w:rPr>
  </w:style>
  <w:style w:type="paragraph" w:customStyle="1" w:styleId="Imprint">
    <w:name w:val="Imprint"/>
    <w:basedOn w:val="Normal"/>
    <w:next w:val="Normal"/>
    <w:qFormat/>
    <w:rsid w:val="0012328A"/>
    <w:pPr>
      <w:spacing w:after="240" w:line="264" w:lineRule="auto"/>
      <w:jc w:val="center"/>
    </w:pPr>
    <w:rPr>
      <w:rFonts w:ascii="Georgia" w:hAnsi="Georgia"/>
      <w:szCs w:val="20"/>
      <w:lang w:eastAsia="en-GB"/>
    </w:rPr>
  </w:style>
  <w:style w:type="paragraph" w:customStyle="1" w:styleId="BodyCopy">
    <w:name w:val="Body Copy"/>
    <w:basedOn w:val="Normal"/>
    <w:uiPriority w:val="99"/>
    <w:semiHidden/>
    <w:rsid w:val="0012328A"/>
    <w:pPr>
      <w:suppressAutoHyphens/>
      <w:autoSpaceDE w:val="0"/>
      <w:autoSpaceDN w:val="0"/>
      <w:adjustRightInd w:val="0"/>
      <w:spacing w:line="260" w:lineRule="atLeast"/>
      <w:textAlignment w:val="center"/>
    </w:pPr>
    <w:rPr>
      <w:rFonts w:ascii="Verdana" w:eastAsiaTheme="minorHAnsi" w:hAnsi="Verdana" w:cs="Verdana"/>
      <w:color w:val="000000"/>
      <w:sz w:val="20"/>
      <w:szCs w:val="20"/>
      <w:lang w:val="en-GB"/>
    </w:rPr>
  </w:style>
  <w:style w:type="paragraph" w:customStyle="1" w:styleId="WSItalics">
    <w:name w:val="WS_Italics"/>
    <w:basedOn w:val="Normal"/>
    <w:qFormat/>
    <w:rsid w:val="0012328A"/>
    <w:pPr>
      <w:suppressAutoHyphens/>
      <w:autoSpaceDE w:val="0"/>
      <w:autoSpaceDN w:val="0"/>
      <w:adjustRightInd w:val="0"/>
      <w:spacing w:line="260" w:lineRule="atLeast"/>
      <w:textAlignment w:val="center"/>
    </w:pPr>
    <w:rPr>
      <w:rFonts w:ascii="Verdana" w:eastAsiaTheme="minorHAnsi" w:hAnsi="Verdana" w:cs="Verdana"/>
      <w:i/>
      <w:color w:val="000000"/>
      <w:sz w:val="20"/>
      <w:szCs w:val="20"/>
      <w:lang w:val="en-GB"/>
    </w:rPr>
  </w:style>
  <w:style w:type="paragraph" w:customStyle="1" w:styleId="WSAddressBlock">
    <w:name w:val="WS_Address_Block"/>
    <w:basedOn w:val="Normal"/>
    <w:qFormat/>
    <w:rsid w:val="0012328A"/>
    <w:pPr>
      <w:suppressAutoHyphens/>
      <w:autoSpaceDE w:val="0"/>
      <w:autoSpaceDN w:val="0"/>
      <w:adjustRightInd w:val="0"/>
      <w:ind w:left="113" w:right="754"/>
      <w:jc w:val="both"/>
      <w:textAlignment w:val="center"/>
    </w:pPr>
    <w:rPr>
      <w:rFonts w:ascii="Verdana" w:eastAsia="Verdana" w:hAnsi="Verdana" w:cs="Verdana"/>
      <w:b/>
      <w:bCs/>
      <w:color w:val="2C4340"/>
      <w:sz w:val="20"/>
      <w:szCs w:val="20"/>
      <w:lang w:val="en-GB"/>
    </w:rPr>
  </w:style>
  <w:style w:type="paragraph" w:styleId="ListBullet">
    <w:name w:val="List Bullet"/>
    <w:basedOn w:val="Normal"/>
    <w:uiPriority w:val="99"/>
    <w:unhideWhenUsed/>
    <w:rsid w:val="0012328A"/>
    <w:pPr>
      <w:numPr>
        <w:numId w:val="2"/>
      </w:numPr>
      <w:contextualSpacing/>
    </w:pPr>
    <w:rPr>
      <w:rFonts w:ascii="Arial" w:eastAsiaTheme="minorHAnsi" w:hAnsi="Arial" w:cs="Arial"/>
      <w:sz w:val="20"/>
      <w:szCs w:val="24"/>
      <w:lang w:eastAsia="en-AU"/>
    </w:rPr>
  </w:style>
  <w:style w:type="paragraph" w:customStyle="1" w:styleId="Numberedparagraphs">
    <w:name w:val="Numbered paragraphs"/>
    <w:link w:val="NumberedparagraphsChar"/>
    <w:rsid w:val="0012328A"/>
    <w:pPr>
      <w:pBdr>
        <w:top w:val="nil"/>
        <w:left w:val="nil"/>
        <w:bottom w:val="nil"/>
        <w:right w:val="nil"/>
        <w:between w:val="nil"/>
        <w:bar w:val="nil"/>
      </w:pBdr>
      <w:spacing w:before="60" w:after="120" w:line="240" w:lineRule="auto"/>
      <w:jc w:val="both"/>
    </w:pPr>
    <w:rPr>
      <w:rFonts w:ascii="Arial" w:eastAsia="Arial Unicode MS" w:hAnsi="Arial Unicode MS" w:cs="Arial Unicode MS"/>
      <w:color w:val="000000"/>
      <w:u w:color="000000"/>
      <w:bdr w:val="nil"/>
      <w:lang w:val="en-US" w:eastAsia="en-NZ"/>
    </w:rPr>
  </w:style>
  <w:style w:type="character" w:customStyle="1" w:styleId="NumberedparagraphsChar">
    <w:name w:val="Numbered paragraphs Char"/>
    <w:link w:val="Numberedparagraphs"/>
    <w:rsid w:val="0012328A"/>
    <w:rPr>
      <w:rFonts w:ascii="Arial" w:eastAsia="Arial Unicode MS" w:hAnsi="Arial Unicode MS" w:cs="Arial Unicode MS"/>
      <w:color w:val="000000"/>
      <w:u w:color="000000"/>
      <w:bdr w:val="nil"/>
      <w:lang w:val="en-US" w:eastAsia="en-NZ"/>
    </w:rPr>
  </w:style>
  <w:style w:type="paragraph" w:customStyle="1" w:styleId="TableHeading">
    <w:name w:val="Table Heading"/>
    <w:basedOn w:val="BodyText"/>
    <w:next w:val="BodyText"/>
    <w:rsid w:val="0012328A"/>
    <w:pPr>
      <w:spacing w:before="100" w:beforeAutospacing="1" w:after="100" w:afterAutospacing="1" w:line="200" w:lineRule="exact"/>
      <w:jc w:val="both"/>
    </w:pPr>
    <w:rPr>
      <w:rFonts w:ascii="Arial" w:hAnsi="Arial"/>
      <w:sz w:val="20"/>
      <w:lang w:val="en-NZ" w:eastAsia="en-GB"/>
    </w:rPr>
  </w:style>
  <w:style w:type="paragraph" w:customStyle="1" w:styleId="Tablebodytext">
    <w:name w:val="Table body text"/>
    <w:basedOn w:val="BodyText"/>
    <w:rsid w:val="0012328A"/>
    <w:pPr>
      <w:spacing w:before="80" w:after="80" w:line="200" w:lineRule="exact"/>
      <w:contextualSpacing/>
      <w:jc w:val="both"/>
    </w:pPr>
    <w:rPr>
      <w:rFonts w:ascii="Arial" w:hAnsi="Arial"/>
      <w:b w:val="0"/>
      <w:sz w:val="20"/>
      <w:lang w:val="en-NZ" w:eastAsia="en-GB"/>
    </w:rPr>
  </w:style>
  <w:style w:type="paragraph" w:customStyle="1" w:styleId="TableNote">
    <w:name w:val="Table Note"/>
    <w:basedOn w:val="BodyText"/>
    <w:rsid w:val="0012328A"/>
    <w:pPr>
      <w:spacing w:before="60" w:after="120" w:line="280" w:lineRule="atLeast"/>
      <w:jc w:val="both"/>
    </w:pPr>
    <w:rPr>
      <w:rFonts w:ascii="Arial" w:hAnsi="Arial"/>
      <w:b w:val="0"/>
      <w:sz w:val="18"/>
      <w:szCs w:val="18"/>
      <w:lang w:val="en-NZ" w:eastAsia="en-GB"/>
    </w:rPr>
  </w:style>
  <w:style w:type="paragraph" w:styleId="Caption">
    <w:name w:val="caption"/>
    <w:basedOn w:val="Normal"/>
    <w:next w:val="Normal"/>
    <w:uiPriority w:val="35"/>
    <w:qFormat/>
    <w:rsid w:val="0012328A"/>
    <w:pPr>
      <w:keepNext/>
      <w:tabs>
        <w:tab w:val="left" w:pos="1134"/>
      </w:tabs>
      <w:spacing w:before="240" w:after="120"/>
      <w:ind w:left="1134" w:hanging="1134"/>
      <w:jc w:val="both"/>
    </w:pPr>
    <w:rPr>
      <w:rFonts w:ascii="Arial" w:hAnsi="Arial"/>
      <w:b/>
      <w:bCs/>
      <w:sz w:val="20"/>
      <w:szCs w:val="20"/>
      <w:lang w:eastAsia="en-GB"/>
    </w:rPr>
  </w:style>
  <w:style w:type="paragraph" w:customStyle="1" w:styleId="Pa2">
    <w:name w:val="Pa2"/>
    <w:basedOn w:val="Normal"/>
    <w:next w:val="Normal"/>
    <w:uiPriority w:val="99"/>
    <w:rsid w:val="0012328A"/>
    <w:pPr>
      <w:autoSpaceDE w:val="0"/>
      <w:autoSpaceDN w:val="0"/>
      <w:adjustRightInd w:val="0"/>
      <w:spacing w:line="201" w:lineRule="atLeast"/>
    </w:pPr>
    <w:rPr>
      <w:rFonts w:ascii="Cabin" w:eastAsiaTheme="minorHAnsi" w:hAnsi="Cabin" w:cstheme="minorBidi"/>
      <w:sz w:val="24"/>
      <w:szCs w:val="24"/>
    </w:rPr>
  </w:style>
  <w:style w:type="character" w:customStyle="1" w:styleId="A8">
    <w:name w:val="A8"/>
    <w:uiPriority w:val="99"/>
    <w:rsid w:val="0012328A"/>
    <w:rPr>
      <w:rFonts w:cs="Minion Pro"/>
      <w:color w:val="000000"/>
      <w:sz w:val="21"/>
      <w:szCs w:val="21"/>
    </w:rPr>
  </w:style>
  <w:style w:type="paragraph" w:customStyle="1" w:styleId="Pa4">
    <w:name w:val="Pa4"/>
    <w:basedOn w:val="Default"/>
    <w:next w:val="Default"/>
    <w:uiPriority w:val="99"/>
    <w:rsid w:val="0012328A"/>
    <w:pPr>
      <w:spacing w:line="241" w:lineRule="atLeast"/>
    </w:pPr>
    <w:rPr>
      <w:rFonts w:ascii="Minion Pro" w:hAnsi="Minion Pro" w:cstheme="minorBidi"/>
      <w:color w:val="auto"/>
    </w:rPr>
  </w:style>
  <w:style w:type="paragraph" w:customStyle="1" w:styleId="Pa18">
    <w:name w:val="Pa18"/>
    <w:basedOn w:val="Default"/>
    <w:next w:val="Default"/>
    <w:rsid w:val="0012328A"/>
    <w:pPr>
      <w:spacing w:line="211" w:lineRule="atLeast"/>
    </w:pPr>
    <w:rPr>
      <w:rFonts w:ascii="Trade Gothic LT Std" w:eastAsia="Times New Roman" w:hAnsi="Trade Gothic LT Std" w:cs="Times New Roman"/>
      <w:color w:val="auto"/>
      <w:lang w:val="en-US"/>
    </w:rPr>
  </w:style>
  <w:style w:type="character" w:customStyle="1" w:styleId="A7">
    <w:name w:val="A7"/>
    <w:rsid w:val="0012328A"/>
    <w:rPr>
      <w:rFonts w:ascii="Minion Pro" w:hAnsi="Minion Pro" w:cs="Minion Pro"/>
      <w:color w:val="000000"/>
      <w:sz w:val="20"/>
      <w:szCs w:val="20"/>
    </w:rPr>
  </w:style>
  <w:style w:type="paragraph" w:customStyle="1" w:styleId="Pa8">
    <w:name w:val="Pa8"/>
    <w:basedOn w:val="Default"/>
    <w:next w:val="Default"/>
    <w:rsid w:val="0012328A"/>
    <w:pPr>
      <w:spacing w:line="201" w:lineRule="atLeast"/>
    </w:pPr>
    <w:rPr>
      <w:rFonts w:ascii="Trade Gothic LT Std" w:eastAsia="Times New Roman" w:hAnsi="Trade Gothic LT Std" w:cs="Times New Roman"/>
      <w:color w:val="auto"/>
      <w:lang w:val="en-US"/>
    </w:rPr>
  </w:style>
  <w:style w:type="paragraph" w:customStyle="1" w:styleId="Pa19">
    <w:name w:val="Pa19"/>
    <w:basedOn w:val="Default"/>
    <w:next w:val="Default"/>
    <w:rsid w:val="0012328A"/>
    <w:pPr>
      <w:spacing w:line="211" w:lineRule="atLeast"/>
    </w:pPr>
    <w:rPr>
      <w:rFonts w:ascii="Trade Gothic LT Std" w:eastAsia="Times New Roman" w:hAnsi="Trade Gothic LT Std" w:cs="Times New Roman"/>
      <w:color w:val="auto"/>
      <w:lang w:val="en-US"/>
    </w:rPr>
  </w:style>
  <w:style w:type="paragraph" w:customStyle="1" w:styleId="BoxHeading">
    <w:name w:val="BoxHeading"/>
    <w:basedOn w:val="Normal"/>
    <w:qFormat/>
    <w:rsid w:val="0012328A"/>
    <w:p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spacing w:before="120" w:line="264" w:lineRule="auto"/>
      <w:ind w:left="284" w:right="284"/>
    </w:pPr>
    <w:rPr>
      <w:rFonts w:ascii="Georgia" w:hAnsi="Georgia"/>
      <w:b/>
      <w:sz w:val="24"/>
      <w:szCs w:val="20"/>
      <w:lang w:eastAsia="en-GB"/>
    </w:rPr>
  </w:style>
  <w:style w:type="paragraph" w:customStyle="1" w:styleId="BoxBullet">
    <w:name w:val="BoxBullet"/>
    <w:basedOn w:val="Normal"/>
    <w:qFormat/>
    <w:rsid w:val="0012328A"/>
    <w:pPr>
      <w:numPr>
        <w:numId w:val="3"/>
      </w:num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tabs>
        <w:tab w:val="clear" w:pos="360"/>
      </w:tabs>
      <w:spacing w:before="120" w:line="264" w:lineRule="auto"/>
      <w:ind w:left="568" w:right="284"/>
    </w:pPr>
    <w:rPr>
      <w:rFonts w:ascii="Georgia" w:hAnsi="Georgia"/>
      <w:sz w:val="20"/>
      <w:szCs w:val="20"/>
      <w:lang w:eastAsia="en-GB"/>
    </w:rPr>
  </w:style>
  <w:style w:type="character" w:customStyle="1" w:styleId="ft">
    <w:name w:val="ft"/>
    <w:rsid w:val="0012328A"/>
  </w:style>
  <w:style w:type="paragraph" w:customStyle="1" w:styleId="TableParagraph">
    <w:name w:val="Table Paragraph"/>
    <w:basedOn w:val="Normal"/>
    <w:uiPriority w:val="1"/>
    <w:qFormat/>
    <w:rsid w:val="0012328A"/>
    <w:pPr>
      <w:widowControl w:val="0"/>
    </w:pPr>
    <w:rPr>
      <w:rFonts w:asciiTheme="minorHAnsi" w:eastAsiaTheme="minorHAnsi" w:hAnsiTheme="minorHAnsi" w:cstheme="minorBidi"/>
      <w:lang w:val="en-US"/>
    </w:rPr>
  </w:style>
  <w:style w:type="character" w:customStyle="1" w:styleId="A5">
    <w:name w:val="A5"/>
    <w:uiPriority w:val="99"/>
    <w:rsid w:val="0012328A"/>
    <w:rPr>
      <w:color w:val="221E1F"/>
      <w:sz w:val="18"/>
      <w:szCs w:val="18"/>
    </w:rPr>
  </w:style>
  <w:style w:type="character" w:customStyle="1" w:styleId="A12">
    <w:name w:val="A12"/>
    <w:uiPriority w:val="99"/>
    <w:rsid w:val="0012328A"/>
    <w:rPr>
      <w:color w:val="57585A"/>
      <w:sz w:val="18"/>
      <w:szCs w:val="18"/>
      <w:u w:val="single"/>
    </w:rPr>
  </w:style>
  <w:style w:type="paragraph" w:customStyle="1" w:styleId="NZNOTitle">
    <w:name w:val="NZNO Title"/>
    <w:basedOn w:val="NZNONormal"/>
    <w:next w:val="Normal"/>
    <w:qFormat/>
    <w:rsid w:val="0012328A"/>
    <w:pPr>
      <w:widowControl w:val="0"/>
      <w:suppressAutoHyphens/>
      <w:autoSpaceDE w:val="0"/>
      <w:autoSpaceDN w:val="0"/>
      <w:adjustRightInd w:val="0"/>
      <w:spacing w:after="227" w:line="480" w:lineRule="atLeast"/>
      <w:textAlignment w:val="center"/>
    </w:pPr>
    <w:rPr>
      <w:rFonts w:cs="Arial-BoldMT"/>
      <w:b/>
      <w:bCs/>
      <w:color w:val="501F74"/>
      <w:sz w:val="40"/>
      <w:szCs w:val="40"/>
    </w:rPr>
  </w:style>
  <w:style w:type="table" w:customStyle="1" w:styleId="NZNOBoxedTextTable">
    <w:name w:val="_NZNO Boxed Text Table"/>
    <w:basedOn w:val="TableNormal"/>
    <w:qFormat/>
    <w:rsid w:val="0012328A"/>
    <w:pPr>
      <w:spacing w:after="0" w:line="240" w:lineRule="auto"/>
    </w:pPr>
    <w:rPr>
      <w:rFonts w:ascii="Arial" w:eastAsia="Cambria" w:hAnsi="Arial" w:cs="Times New Roman"/>
      <w:color w:val="333333"/>
      <w:sz w:val="19"/>
      <w:szCs w:val="20"/>
      <w:lang w:eastAsia="zh-TW"/>
    </w:rPr>
    <w:tblPr>
      <w:tblBorders>
        <w:top w:val="single" w:sz="4" w:space="0" w:color="501F74"/>
        <w:left w:val="single" w:sz="4" w:space="0" w:color="501F74"/>
        <w:bottom w:val="single" w:sz="4" w:space="0" w:color="501F74"/>
        <w:right w:val="single" w:sz="4" w:space="0" w:color="501F74"/>
      </w:tblBorders>
      <w:tblCellMar>
        <w:top w:w="284" w:type="dxa"/>
        <w:left w:w="284" w:type="dxa"/>
        <w:bottom w:w="284" w:type="dxa"/>
        <w:right w:w="284" w:type="dxa"/>
      </w:tblCellMar>
    </w:tblPr>
    <w:tcPr>
      <w:shd w:val="clear" w:color="auto" w:fill="auto"/>
    </w:tcPr>
    <w:tblStylePr w:type="firstRow">
      <w:pPr>
        <w:jc w:val="left"/>
      </w:pPr>
      <w:rPr>
        <w:rFonts w:ascii="Courier New" w:hAnsi="Courier New"/>
        <w:sz w:val="20"/>
      </w:rPr>
      <w:tblPr/>
      <w:tcPr>
        <w:tcBorders>
          <w:top w:val="nil"/>
          <w:left w:val="nil"/>
          <w:bottom w:val="nil"/>
          <w:right w:val="nil"/>
          <w:insideH w:val="nil"/>
          <w:insideV w:val="nil"/>
          <w:tl2br w:val="nil"/>
          <w:tr2bl w:val="nil"/>
        </w:tcBorders>
      </w:tcPr>
    </w:tblStylePr>
  </w:style>
  <w:style w:type="numbering" w:customStyle="1" w:styleId="NZNOBulletList0">
    <w:name w:val="_NZNO Bullet List"/>
    <w:basedOn w:val="NoList"/>
    <w:rsid w:val="0012328A"/>
    <w:pPr>
      <w:numPr>
        <w:numId w:val="5"/>
      </w:numPr>
    </w:pPr>
  </w:style>
  <w:style w:type="numbering" w:customStyle="1" w:styleId="NZNONumberedList">
    <w:name w:val="_NZNO Numbered List"/>
    <w:basedOn w:val="NoList"/>
    <w:rsid w:val="0012328A"/>
    <w:pPr>
      <w:numPr>
        <w:numId w:val="6"/>
      </w:numPr>
    </w:pPr>
  </w:style>
  <w:style w:type="table" w:customStyle="1" w:styleId="NZNOTableStyle">
    <w:name w:val="_NZNO Table Style"/>
    <w:basedOn w:val="TableNormal"/>
    <w:qFormat/>
    <w:rsid w:val="0012328A"/>
    <w:pPr>
      <w:spacing w:after="0" w:line="240" w:lineRule="auto"/>
    </w:pPr>
    <w:rPr>
      <w:rFonts w:ascii="Arial" w:eastAsia="Cambria" w:hAnsi="Arial" w:cs="Times New Roman"/>
      <w:color w:val="333333"/>
      <w:sz w:val="19"/>
      <w:szCs w:val="20"/>
      <w:lang w:eastAsia="zh-TW"/>
    </w:rPr>
    <w:tblPr>
      <w:tblBorders>
        <w:top w:val="single" w:sz="4" w:space="0" w:color="4C4C4C"/>
        <w:left w:val="single" w:sz="4" w:space="0" w:color="4C4C4C"/>
        <w:bottom w:val="single" w:sz="4" w:space="0" w:color="4C4C4C"/>
        <w:right w:val="single" w:sz="4" w:space="0" w:color="4C4C4C"/>
        <w:insideH w:val="single" w:sz="4" w:space="0" w:color="4C4C4C"/>
        <w:insideV w:val="single" w:sz="4" w:space="0" w:color="4C4C4C"/>
      </w:tblBorders>
      <w:tblCellMar>
        <w:left w:w="0" w:type="dxa"/>
        <w:right w:w="0" w:type="dxa"/>
      </w:tblCellMar>
    </w:tblPr>
    <w:tblStylePr w:type="firstRow">
      <w:rPr>
        <w:rFonts w:ascii="Courier New" w:hAnsi="Courier New"/>
        <w:b/>
        <w:color w:val="FFFFFF"/>
        <w:sz w:val="20"/>
      </w:rPr>
      <w:tblPr/>
      <w:tcPr>
        <w:tcBorders>
          <w:top w:val="single" w:sz="4" w:space="0" w:color="4C4C4C"/>
          <w:left w:val="single" w:sz="4" w:space="0" w:color="4C4C4C"/>
          <w:bottom w:val="single" w:sz="4" w:space="0" w:color="4C4C4C"/>
          <w:right w:val="single" w:sz="4" w:space="0" w:color="4C4C4C"/>
          <w:insideH w:val="single" w:sz="4" w:space="0" w:color="4C4C4C"/>
          <w:insideV w:val="single" w:sz="4" w:space="0" w:color="4C4C4C"/>
          <w:tl2br w:val="nil"/>
          <w:tr2bl w:val="nil"/>
        </w:tcBorders>
        <w:shd w:val="clear" w:color="auto" w:fill="501F74"/>
      </w:tcPr>
    </w:tblStylePr>
  </w:style>
  <w:style w:type="paragraph" w:customStyle="1" w:styleId="NZNOSubTitle">
    <w:name w:val="NZNO Sub Title"/>
    <w:basedOn w:val="NZNOTitle"/>
    <w:qFormat/>
    <w:rsid w:val="0012328A"/>
    <w:pPr>
      <w:spacing w:after="240" w:line="280" w:lineRule="atLeast"/>
    </w:pPr>
    <w:rPr>
      <w:sz w:val="26"/>
    </w:rPr>
  </w:style>
  <w:style w:type="table" w:customStyle="1" w:styleId="NZNOendnotetable">
    <w:name w:val="_NZNO endnote table"/>
    <w:basedOn w:val="TableNormal"/>
    <w:uiPriority w:val="99"/>
    <w:rsid w:val="0012328A"/>
    <w:pPr>
      <w:spacing w:after="0" w:line="240" w:lineRule="auto"/>
    </w:pPr>
    <w:rPr>
      <w:rFonts w:ascii="Arial" w:eastAsia="Cambria" w:hAnsi="Arial" w:cs="Times New Roman"/>
      <w:sz w:val="16"/>
      <w:szCs w:val="20"/>
      <w:lang w:eastAsia="zh-TW"/>
    </w:rPr>
    <w:tblPr>
      <w:tblBorders>
        <w:insideH w:val="single" w:sz="8" w:space="0" w:color="FFFFFF"/>
        <w:insideV w:val="single" w:sz="8" w:space="0" w:color="FFFFFF"/>
      </w:tblBorders>
      <w:tblCellMar>
        <w:top w:w="113" w:type="dxa"/>
        <w:left w:w="113" w:type="dxa"/>
        <w:bottom w:w="113" w:type="dxa"/>
        <w:right w:w="113" w:type="dxa"/>
      </w:tblCellMar>
    </w:tblPr>
    <w:tcPr>
      <w:shd w:val="clear" w:color="auto" w:fill="D9D9D9"/>
    </w:tcPr>
  </w:style>
  <w:style w:type="character" w:styleId="PlaceholderText">
    <w:name w:val="Placeholder Text"/>
    <w:basedOn w:val="DefaultParagraphFont"/>
    <w:semiHidden/>
    <w:rsid w:val="0012328A"/>
    <w:rPr>
      <w:color w:val="808080"/>
    </w:rPr>
  </w:style>
  <w:style w:type="paragraph" w:styleId="MessageHeader">
    <w:name w:val="Message Header"/>
    <w:basedOn w:val="Normal"/>
    <w:link w:val="MessageHeaderChar"/>
    <w:semiHidden/>
    <w:rsid w:val="0012328A"/>
    <w:pPr>
      <w:pBdr>
        <w:top w:val="single" w:sz="6" w:space="1" w:color="auto"/>
        <w:left w:val="single" w:sz="6" w:space="1" w:color="auto"/>
        <w:bottom w:val="single" w:sz="6" w:space="1" w:color="auto"/>
        <w:right w:val="single" w:sz="6" w:space="1" w:color="auto"/>
      </w:pBdr>
      <w:shd w:val="pct20" w:color="auto" w:fill="auto"/>
      <w:tabs>
        <w:tab w:val="left" w:pos="284"/>
        <w:tab w:val="left" w:pos="567"/>
        <w:tab w:val="left" w:pos="851"/>
      </w:tabs>
      <w:ind w:left="1134" w:hanging="1134"/>
    </w:pPr>
    <w:rPr>
      <w:rFonts w:asciiTheme="majorHAnsi" w:eastAsiaTheme="majorEastAsia" w:hAnsiTheme="majorHAnsi" w:cstheme="majorBidi"/>
      <w:color w:val="333333"/>
      <w:sz w:val="24"/>
      <w:szCs w:val="24"/>
      <w:lang w:val="en-AU"/>
    </w:rPr>
  </w:style>
  <w:style w:type="character" w:customStyle="1" w:styleId="MessageHeaderChar">
    <w:name w:val="Message Header Char"/>
    <w:basedOn w:val="DefaultParagraphFont"/>
    <w:link w:val="MessageHeader"/>
    <w:semiHidden/>
    <w:rsid w:val="0012328A"/>
    <w:rPr>
      <w:rFonts w:asciiTheme="majorHAnsi" w:eastAsiaTheme="majorEastAsia" w:hAnsiTheme="majorHAnsi" w:cstheme="majorBidi"/>
      <w:color w:val="333333"/>
      <w:sz w:val="24"/>
      <w:szCs w:val="24"/>
      <w:shd w:val="pct20" w:color="auto" w:fill="auto"/>
      <w:lang w:val="en-AU"/>
    </w:rPr>
  </w:style>
  <w:style w:type="character" w:styleId="SubtleReference">
    <w:name w:val="Subtle Reference"/>
    <w:basedOn w:val="DefaultParagraphFont"/>
    <w:qFormat/>
    <w:rsid w:val="0012328A"/>
    <w:rPr>
      <w:smallCaps/>
      <w:color w:val="ED7D31" w:themeColor="accent2"/>
      <w:u w:val="single"/>
    </w:rPr>
  </w:style>
  <w:style w:type="paragraph" w:customStyle="1" w:styleId="NZNONormal">
    <w:name w:val="NZNO Normal"/>
    <w:qFormat/>
    <w:rsid w:val="0012328A"/>
    <w:pPr>
      <w:spacing w:after="220" w:line="240" w:lineRule="auto"/>
    </w:pPr>
    <w:rPr>
      <w:rFonts w:ascii="Arial" w:eastAsia="Cambria" w:hAnsi="Arial" w:cs="Times New Roman"/>
      <w:szCs w:val="24"/>
      <w:lang w:val="en-AU"/>
    </w:rPr>
  </w:style>
  <w:style w:type="paragraph" w:customStyle="1" w:styleId="NZNOContact">
    <w:name w:val="NZNO Contact"/>
    <w:basedOn w:val="NZNONormal"/>
    <w:rsid w:val="0012328A"/>
    <w:pPr>
      <w:spacing w:after="160" w:line="276" w:lineRule="auto"/>
    </w:pPr>
    <w:rPr>
      <w:b/>
      <w:caps/>
      <w:color w:val="501F74"/>
      <w:spacing w:val="-2"/>
      <w:sz w:val="15"/>
    </w:rPr>
  </w:style>
  <w:style w:type="paragraph" w:customStyle="1" w:styleId="NZNOHeading1">
    <w:name w:val="NZNO Heading 1"/>
    <w:basedOn w:val="NZNONormal"/>
    <w:next w:val="NZNONormal"/>
    <w:qFormat/>
    <w:rsid w:val="0012328A"/>
    <w:pPr>
      <w:keepNext/>
      <w:spacing w:before="360"/>
      <w:outlineLvl w:val="0"/>
    </w:pPr>
    <w:rPr>
      <w:rFonts w:ascii="Arial Bold" w:hAnsi="Arial Bold"/>
      <w:b/>
      <w:caps/>
      <w:color w:val="501F74"/>
      <w:sz w:val="32"/>
      <w:szCs w:val="32"/>
    </w:rPr>
  </w:style>
  <w:style w:type="paragraph" w:customStyle="1" w:styleId="NZNONumberedParagraph">
    <w:name w:val="NZNO Numbered Paragraph"/>
    <w:basedOn w:val="NZNONormal"/>
    <w:qFormat/>
    <w:rsid w:val="0012328A"/>
    <w:pPr>
      <w:numPr>
        <w:numId w:val="7"/>
      </w:numPr>
      <w:tabs>
        <w:tab w:val="left" w:pos="567"/>
      </w:tabs>
    </w:pPr>
  </w:style>
  <w:style w:type="numbering" w:customStyle="1" w:styleId="NZNOList">
    <w:name w:val="NZNO List"/>
    <w:uiPriority w:val="99"/>
    <w:rsid w:val="0012328A"/>
    <w:pPr>
      <w:numPr>
        <w:numId w:val="7"/>
      </w:numPr>
    </w:pPr>
  </w:style>
  <w:style w:type="paragraph" w:customStyle="1" w:styleId="NZNOHeading2">
    <w:name w:val="NZNO Heading 2"/>
    <w:basedOn w:val="NZNOHeading1"/>
    <w:next w:val="NZNONormal"/>
    <w:qFormat/>
    <w:rsid w:val="0012328A"/>
    <w:pPr>
      <w:spacing w:before="0"/>
    </w:pPr>
    <w:rPr>
      <w:rFonts w:ascii="Arial" w:hAnsi="Arial"/>
      <w:caps w:val="0"/>
      <w:sz w:val="26"/>
    </w:rPr>
  </w:style>
  <w:style w:type="paragraph" w:customStyle="1" w:styleId="NZNOHeading3">
    <w:name w:val="NZNO Heading 3"/>
    <w:basedOn w:val="NZNOHeading2"/>
    <w:next w:val="NZNONormal"/>
    <w:qFormat/>
    <w:rsid w:val="0012328A"/>
    <w:rPr>
      <w:sz w:val="22"/>
    </w:rPr>
  </w:style>
  <w:style w:type="paragraph" w:customStyle="1" w:styleId="NZNOBulletLevel1">
    <w:name w:val="NZNO Bullet Level 1"/>
    <w:basedOn w:val="NZNONormal"/>
    <w:qFormat/>
    <w:rsid w:val="0012328A"/>
    <w:pPr>
      <w:numPr>
        <w:numId w:val="9"/>
      </w:numPr>
    </w:pPr>
  </w:style>
  <w:style w:type="paragraph" w:customStyle="1" w:styleId="NZNOBulletLevel2">
    <w:name w:val="NZNO Bullet Level 2"/>
    <w:basedOn w:val="NZNOBulletLevel1"/>
    <w:qFormat/>
    <w:rsid w:val="0012328A"/>
    <w:pPr>
      <w:numPr>
        <w:ilvl w:val="1"/>
      </w:numPr>
    </w:pPr>
  </w:style>
  <w:style w:type="numbering" w:customStyle="1" w:styleId="NZNOBulletList">
    <w:name w:val="NZNO Bullet List"/>
    <w:uiPriority w:val="99"/>
    <w:rsid w:val="0012328A"/>
    <w:pPr>
      <w:numPr>
        <w:numId w:val="8"/>
      </w:numPr>
    </w:pPr>
  </w:style>
  <w:style w:type="paragraph" w:customStyle="1" w:styleId="NZNOReference">
    <w:name w:val="NZNO Reference"/>
    <w:basedOn w:val="NZNONormal"/>
    <w:qFormat/>
    <w:rsid w:val="0012328A"/>
    <w:rPr>
      <w:sz w:val="19"/>
      <w:lang w:val="en-GB" w:eastAsia="en-AU"/>
    </w:rPr>
  </w:style>
  <w:style w:type="paragraph" w:customStyle="1" w:styleId="955620202AEC434997123C041A1D2D8F10">
    <w:name w:val="955620202AEC434997123C041A1D2D8F10"/>
    <w:rsid w:val="0012328A"/>
    <w:pPr>
      <w:widowControl w:val="0"/>
      <w:tabs>
        <w:tab w:val="left" w:pos="284"/>
        <w:tab w:val="left" w:pos="567"/>
        <w:tab w:val="left" w:pos="851"/>
      </w:tabs>
      <w:suppressAutoHyphens/>
      <w:autoSpaceDE w:val="0"/>
      <w:autoSpaceDN w:val="0"/>
      <w:adjustRightInd w:val="0"/>
      <w:spacing w:line="160" w:lineRule="atLeast"/>
      <w:textAlignment w:val="center"/>
    </w:pPr>
    <w:rPr>
      <w:rFonts w:ascii="Arial" w:eastAsia="Cambria" w:hAnsi="Arial" w:cs="Arial-BoldMT"/>
      <w:b/>
      <w:bCs/>
      <w:caps/>
      <w:color w:val="501F74"/>
      <w:spacing w:val="-2"/>
      <w:sz w:val="15"/>
      <w:szCs w:val="15"/>
      <w:lang w:val="en-AU"/>
    </w:rPr>
  </w:style>
  <w:style w:type="paragraph" w:customStyle="1" w:styleId="NZNOQuote">
    <w:name w:val="NZNO Quote"/>
    <w:basedOn w:val="NZNONormal"/>
    <w:qFormat/>
    <w:rsid w:val="0012328A"/>
    <w:pPr>
      <w:pBdr>
        <w:top w:val="single" w:sz="12" w:space="4" w:color="7030A0"/>
        <w:left w:val="single" w:sz="12" w:space="4" w:color="7030A0"/>
        <w:bottom w:val="single" w:sz="12" w:space="4" w:color="7030A0"/>
        <w:right w:val="single" w:sz="12" w:space="4" w:color="7030A0"/>
      </w:pBdr>
      <w:ind w:left="646" w:right="79"/>
    </w:pPr>
  </w:style>
  <w:style w:type="paragraph" w:customStyle="1" w:styleId="CompanyName">
    <w:name w:val="Company Name"/>
    <w:basedOn w:val="Normal"/>
    <w:rsid w:val="0012328A"/>
    <w:pPr>
      <w:framePr w:w="3845" w:h="1584" w:hSpace="187" w:vSpace="187" w:wrap="notBeside" w:vAnchor="page" w:hAnchor="margin" w:y="894" w:anchorLock="1"/>
      <w:spacing w:line="280" w:lineRule="atLeast"/>
      <w:jc w:val="both"/>
    </w:pPr>
    <w:rPr>
      <w:rFonts w:ascii="Arial Black" w:hAnsi="Arial Black"/>
      <w:spacing w:val="-25"/>
      <w:sz w:val="32"/>
      <w:szCs w:val="20"/>
      <w:lang w:val="en-GB"/>
    </w:rPr>
  </w:style>
  <w:style w:type="character" w:customStyle="1" w:styleId="il">
    <w:name w:val="il"/>
    <w:basedOn w:val="DefaultParagraphFont"/>
    <w:rsid w:val="0012328A"/>
  </w:style>
  <w:style w:type="paragraph" w:customStyle="1" w:styleId="Box">
    <w:name w:val="Box"/>
    <w:basedOn w:val="Normal"/>
    <w:qFormat/>
    <w:rsid w:val="0012328A"/>
    <w:pPr>
      <w:pBdr>
        <w:top w:val="single" w:sz="4" w:space="12" w:color="BDD6EE" w:themeColor="accent1" w:themeTint="66"/>
        <w:left w:val="single" w:sz="4" w:space="12" w:color="BDD6EE" w:themeColor="accent1" w:themeTint="66"/>
        <w:bottom w:val="single" w:sz="4" w:space="12" w:color="BDD6EE" w:themeColor="accent1" w:themeTint="66"/>
        <w:right w:val="single" w:sz="4" w:space="12" w:color="BDD6EE" w:themeColor="accent1" w:themeTint="66"/>
      </w:pBdr>
      <w:shd w:val="clear" w:color="auto" w:fill="BDD6EE" w:themeFill="accent1" w:themeFillTint="66"/>
      <w:spacing w:before="120" w:line="264" w:lineRule="auto"/>
      <w:ind w:left="284" w:right="284"/>
    </w:pPr>
    <w:rPr>
      <w:rFonts w:ascii="Georgia" w:hAnsi="Georgia"/>
      <w:sz w:val="20"/>
      <w:szCs w:val="20"/>
      <w:lang w:eastAsia="en-GB"/>
    </w:rPr>
  </w:style>
  <w:style w:type="paragraph" w:styleId="TOC3">
    <w:name w:val="toc 3"/>
    <w:basedOn w:val="Normal"/>
    <w:next w:val="Normal"/>
    <w:uiPriority w:val="39"/>
    <w:qFormat/>
    <w:rsid w:val="0012328A"/>
    <w:pPr>
      <w:tabs>
        <w:tab w:val="right" w:pos="9923"/>
      </w:tabs>
      <w:spacing w:before="180" w:line="264" w:lineRule="auto"/>
      <w:ind w:left="1134" w:right="567" w:hanging="567"/>
    </w:pPr>
    <w:rPr>
      <w:rFonts w:ascii="Arial" w:hAnsi="Arial"/>
      <w:szCs w:val="20"/>
      <w:lang w:eastAsia="en-GB"/>
    </w:rPr>
  </w:style>
  <w:style w:type="paragraph" w:customStyle="1" w:styleId="RectoFooter">
    <w:name w:val="Recto Footer"/>
    <w:basedOn w:val="Footer"/>
    <w:rsid w:val="0012328A"/>
    <w:pPr>
      <w:pBdr>
        <w:top w:val="single" w:sz="4" w:space="4" w:color="auto"/>
      </w:pBdr>
      <w:tabs>
        <w:tab w:val="clear" w:pos="4513"/>
        <w:tab w:val="clear" w:pos="9026"/>
        <w:tab w:val="right" w:pos="9923"/>
      </w:tabs>
    </w:pPr>
    <w:rPr>
      <w:rFonts w:ascii="Arial" w:hAnsi="Arial"/>
      <w:sz w:val="18"/>
      <w:szCs w:val="20"/>
      <w:lang w:eastAsia="en-GB"/>
    </w:rPr>
  </w:style>
  <w:style w:type="paragraph" w:customStyle="1" w:styleId="Figure">
    <w:name w:val="Figure"/>
    <w:basedOn w:val="Normal"/>
    <w:next w:val="Normal"/>
    <w:qFormat/>
    <w:rsid w:val="0012328A"/>
    <w:pPr>
      <w:keepNext/>
      <w:spacing w:before="120" w:after="120" w:line="264" w:lineRule="auto"/>
    </w:pPr>
    <w:rPr>
      <w:rFonts w:ascii="Arial" w:hAnsi="Arial"/>
      <w:b/>
      <w:sz w:val="20"/>
      <w:szCs w:val="20"/>
      <w:lang w:eastAsia="en-GB"/>
    </w:rPr>
  </w:style>
  <w:style w:type="paragraph" w:customStyle="1" w:styleId="Dash">
    <w:name w:val="Dash"/>
    <w:basedOn w:val="Bullet"/>
    <w:qFormat/>
    <w:rsid w:val="0012328A"/>
    <w:pPr>
      <w:numPr>
        <w:numId w:val="10"/>
      </w:numPr>
      <w:spacing w:before="60"/>
    </w:pPr>
    <w:rPr>
      <w:rFonts w:ascii="Arial" w:hAnsi="Arial"/>
      <w:szCs w:val="20"/>
    </w:rPr>
  </w:style>
  <w:style w:type="paragraph" w:customStyle="1" w:styleId="TableBullet">
    <w:name w:val="TableBullet"/>
    <w:basedOn w:val="TableText"/>
    <w:qFormat/>
    <w:rsid w:val="0012328A"/>
    <w:pPr>
      <w:numPr>
        <w:numId w:val="12"/>
      </w:numPr>
      <w:spacing w:before="0" w:after="90"/>
    </w:pPr>
    <w:rPr>
      <w:rFonts w:ascii="Arial" w:hAnsi="Arial"/>
    </w:rPr>
  </w:style>
  <w:style w:type="paragraph" w:customStyle="1" w:styleId="IntroHead">
    <w:name w:val="IntroHead"/>
    <w:basedOn w:val="Heading1"/>
    <w:next w:val="Normal"/>
    <w:qFormat/>
    <w:rsid w:val="0012328A"/>
    <w:pPr>
      <w:numPr>
        <w:numId w:val="4"/>
      </w:numPr>
      <w:spacing w:before="360" w:after="240" w:line="264" w:lineRule="auto"/>
      <w:outlineLvl w:val="9"/>
    </w:pPr>
    <w:rPr>
      <w:rFonts w:ascii="Arial" w:hAnsi="Arial"/>
      <w:sz w:val="28"/>
      <w:lang w:val="en-NZ" w:eastAsia="en-GB"/>
    </w:rPr>
  </w:style>
  <w:style w:type="paragraph" w:customStyle="1" w:styleId="Source">
    <w:name w:val="Source"/>
    <w:basedOn w:val="Note"/>
    <w:next w:val="Normal"/>
    <w:qFormat/>
    <w:rsid w:val="0012328A"/>
    <w:pPr>
      <w:pBdr>
        <w:bottom w:val="none" w:sz="0" w:space="0" w:color="auto"/>
      </w:pBdr>
      <w:ind w:left="0" w:firstLine="0"/>
    </w:pPr>
  </w:style>
  <w:style w:type="paragraph" w:customStyle="1" w:styleId="Note">
    <w:name w:val="Note"/>
    <w:basedOn w:val="Normal"/>
    <w:next w:val="Normal"/>
    <w:link w:val="NoteChar"/>
    <w:qFormat/>
    <w:rsid w:val="0012328A"/>
    <w:pPr>
      <w:pBdr>
        <w:bottom w:val="single" w:sz="4" w:space="6" w:color="auto"/>
      </w:pBdr>
      <w:spacing w:before="80" w:line="264" w:lineRule="auto"/>
      <w:ind w:left="284" w:hanging="284"/>
    </w:pPr>
    <w:rPr>
      <w:rFonts w:ascii="Arial" w:hAnsi="Arial"/>
      <w:sz w:val="18"/>
      <w:szCs w:val="20"/>
      <w:lang w:eastAsia="en-GB"/>
    </w:rPr>
  </w:style>
  <w:style w:type="character" w:customStyle="1" w:styleId="NoteChar">
    <w:name w:val="Note Char"/>
    <w:link w:val="Note"/>
    <w:rsid w:val="0012328A"/>
    <w:rPr>
      <w:rFonts w:ascii="Arial" w:eastAsia="Times New Roman" w:hAnsi="Arial" w:cs="Times New Roman"/>
      <w:sz w:val="18"/>
      <w:szCs w:val="20"/>
      <w:lang w:eastAsia="en-GB"/>
    </w:rPr>
  </w:style>
  <w:style w:type="paragraph" w:customStyle="1" w:styleId="Subhead">
    <w:name w:val="Subhead"/>
    <w:basedOn w:val="Normal"/>
    <w:next w:val="Normal"/>
    <w:qFormat/>
    <w:rsid w:val="0012328A"/>
    <w:pPr>
      <w:spacing w:before="180" w:line="264" w:lineRule="auto"/>
      <w:ind w:right="1701"/>
    </w:pPr>
    <w:rPr>
      <w:rFonts w:ascii="Arial" w:hAnsi="Arial"/>
      <w:sz w:val="48"/>
      <w:szCs w:val="20"/>
      <w:lang w:eastAsia="en-GB"/>
    </w:rPr>
  </w:style>
  <w:style w:type="paragraph" w:customStyle="1" w:styleId="References">
    <w:name w:val="References"/>
    <w:basedOn w:val="Normal"/>
    <w:qFormat/>
    <w:rsid w:val="0012328A"/>
    <w:pPr>
      <w:spacing w:after="120" w:line="264" w:lineRule="auto"/>
      <w:ind w:left="567" w:hanging="567"/>
    </w:pPr>
    <w:rPr>
      <w:rFonts w:ascii="Arial" w:hAnsi="Arial"/>
      <w:sz w:val="18"/>
      <w:szCs w:val="20"/>
      <w:lang w:eastAsia="en-GB"/>
    </w:rPr>
  </w:style>
  <w:style w:type="paragraph" w:customStyle="1" w:styleId="TableDash">
    <w:name w:val="TableDash"/>
    <w:basedOn w:val="TableText"/>
    <w:qFormat/>
    <w:rsid w:val="0012328A"/>
    <w:pPr>
      <w:numPr>
        <w:numId w:val="11"/>
      </w:numPr>
      <w:spacing w:before="40" w:after="0"/>
    </w:pPr>
    <w:rPr>
      <w:rFonts w:ascii="Arial" w:hAnsi="Arial"/>
      <w:szCs w:val="22"/>
    </w:rPr>
  </w:style>
  <w:style w:type="paragraph" w:customStyle="1" w:styleId="Heading2a">
    <w:name w:val="Heading 2a"/>
    <w:basedOn w:val="Normal"/>
    <w:qFormat/>
    <w:rsid w:val="0012328A"/>
    <w:pPr>
      <w:keepNext/>
      <w:numPr>
        <w:ilvl w:val="1"/>
        <w:numId w:val="14"/>
      </w:numPr>
      <w:spacing w:before="360" w:after="240" w:line="264" w:lineRule="auto"/>
    </w:pPr>
    <w:rPr>
      <w:rFonts w:ascii="Arial" w:hAnsi="Arial"/>
      <w:b/>
      <w:sz w:val="24"/>
      <w:szCs w:val="20"/>
      <w:lang w:eastAsia="en-GB"/>
    </w:rPr>
  </w:style>
  <w:style w:type="paragraph" w:customStyle="1" w:styleId="Letter">
    <w:name w:val="Letter"/>
    <w:basedOn w:val="Normal"/>
    <w:qFormat/>
    <w:rsid w:val="0012328A"/>
    <w:pPr>
      <w:numPr>
        <w:numId w:val="15"/>
      </w:numPr>
      <w:spacing w:before="120" w:line="264" w:lineRule="auto"/>
      <w:ind w:left="567" w:hanging="567"/>
    </w:pPr>
    <w:rPr>
      <w:rFonts w:ascii="Arial" w:hAnsi="Arial"/>
      <w:szCs w:val="20"/>
      <w:lang w:eastAsia="en-GB"/>
    </w:rPr>
  </w:style>
  <w:style w:type="paragraph" w:customStyle="1" w:styleId="Heading3a">
    <w:name w:val="Heading 3a"/>
    <w:basedOn w:val="Normal"/>
    <w:next w:val="Normal"/>
    <w:qFormat/>
    <w:rsid w:val="0012328A"/>
    <w:pPr>
      <w:keepNext/>
      <w:numPr>
        <w:ilvl w:val="2"/>
        <w:numId w:val="14"/>
      </w:numPr>
      <w:spacing w:before="240" w:after="120" w:line="264" w:lineRule="auto"/>
    </w:pPr>
    <w:rPr>
      <w:rFonts w:ascii="Arial" w:hAnsi="Arial"/>
      <w:b/>
      <w:szCs w:val="20"/>
      <w:lang w:eastAsia="en-GB"/>
    </w:rPr>
  </w:style>
  <w:style w:type="paragraph" w:styleId="TOC4">
    <w:name w:val="toc 4"/>
    <w:basedOn w:val="Normal"/>
    <w:next w:val="Normal"/>
    <w:uiPriority w:val="39"/>
    <w:unhideWhenUsed/>
    <w:rsid w:val="0012328A"/>
    <w:pPr>
      <w:spacing w:before="240" w:line="264" w:lineRule="auto"/>
      <w:ind w:right="567"/>
    </w:pPr>
    <w:rPr>
      <w:rFonts w:ascii="Arial" w:hAnsi="Arial"/>
      <w:b/>
      <w:szCs w:val="20"/>
      <w:lang w:eastAsia="en-GB"/>
    </w:rPr>
  </w:style>
  <w:style w:type="paragraph" w:customStyle="1" w:styleId="Heading4a">
    <w:name w:val="Heading4a"/>
    <w:basedOn w:val="Normal"/>
    <w:next w:val="Normal"/>
    <w:qFormat/>
    <w:rsid w:val="0012328A"/>
    <w:pPr>
      <w:keepNext/>
      <w:numPr>
        <w:ilvl w:val="3"/>
        <w:numId w:val="14"/>
      </w:numPr>
      <w:spacing w:before="120" w:after="120" w:line="264" w:lineRule="auto"/>
    </w:pPr>
    <w:rPr>
      <w:rFonts w:ascii="Arial" w:hAnsi="Arial"/>
      <w:szCs w:val="20"/>
      <w:u w:val="single"/>
      <w:lang w:eastAsia="en-GB"/>
    </w:rPr>
  </w:style>
  <w:style w:type="paragraph" w:customStyle="1" w:styleId="Part">
    <w:name w:val="Part"/>
    <w:basedOn w:val="Normal"/>
    <w:next w:val="Normal"/>
    <w:qFormat/>
    <w:rsid w:val="0012328A"/>
    <w:pPr>
      <w:spacing w:after="360" w:line="264" w:lineRule="auto"/>
    </w:pPr>
    <w:rPr>
      <w:rFonts w:ascii="Arial" w:hAnsi="Arial"/>
      <w:b/>
      <w:sz w:val="36"/>
      <w:szCs w:val="20"/>
      <w:lang w:eastAsia="en-GB"/>
    </w:rPr>
  </w:style>
  <w:style w:type="paragraph" w:customStyle="1" w:styleId="Heading1a">
    <w:name w:val="Heading 1a"/>
    <w:basedOn w:val="Normal"/>
    <w:next w:val="Normal"/>
    <w:qFormat/>
    <w:rsid w:val="0012328A"/>
    <w:pPr>
      <w:keepNext/>
      <w:numPr>
        <w:numId w:val="14"/>
      </w:numPr>
      <w:spacing w:before="360" w:after="240" w:line="264" w:lineRule="auto"/>
    </w:pPr>
    <w:rPr>
      <w:rFonts w:ascii="Arial" w:hAnsi="Arial"/>
      <w:b/>
      <w:sz w:val="28"/>
      <w:szCs w:val="20"/>
      <w:lang w:eastAsia="en-GB"/>
    </w:rPr>
  </w:style>
  <w:style w:type="paragraph" w:styleId="TOC8">
    <w:name w:val="toc 8"/>
    <w:basedOn w:val="Normal"/>
    <w:next w:val="Normal"/>
    <w:autoRedefine/>
    <w:uiPriority w:val="39"/>
    <w:unhideWhenUsed/>
    <w:rsid w:val="0012328A"/>
    <w:pPr>
      <w:spacing w:after="100" w:line="264" w:lineRule="auto"/>
      <w:ind w:left="1540"/>
    </w:pPr>
    <w:rPr>
      <w:rFonts w:ascii="Arial" w:hAnsi="Arial"/>
      <w:szCs w:val="20"/>
      <w:lang w:eastAsia="en-GB"/>
    </w:rPr>
  </w:style>
  <w:style w:type="paragraph" w:styleId="TOC5">
    <w:name w:val="toc 5"/>
    <w:basedOn w:val="Normal"/>
    <w:next w:val="Normal"/>
    <w:uiPriority w:val="39"/>
    <w:unhideWhenUsed/>
    <w:rsid w:val="0012328A"/>
    <w:pPr>
      <w:spacing w:before="90" w:line="264" w:lineRule="auto"/>
      <w:ind w:left="567" w:right="567" w:hanging="567"/>
    </w:pPr>
    <w:rPr>
      <w:rFonts w:ascii="Arial" w:hAnsi="Arial"/>
      <w:sz w:val="20"/>
      <w:szCs w:val="20"/>
      <w:lang w:eastAsia="en-GB"/>
    </w:rPr>
  </w:style>
  <w:style w:type="paragraph" w:styleId="TOC6">
    <w:name w:val="toc 6"/>
    <w:basedOn w:val="Normal"/>
    <w:next w:val="Normal"/>
    <w:uiPriority w:val="39"/>
    <w:unhideWhenUsed/>
    <w:rsid w:val="0012328A"/>
    <w:pPr>
      <w:spacing w:before="40" w:line="264" w:lineRule="auto"/>
      <w:ind w:left="1134" w:right="567" w:hanging="567"/>
    </w:pPr>
    <w:rPr>
      <w:rFonts w:ascii="Arial" w:hAnsi="Arial"/>
      <w:sz w:val="20"/>
      <w:szCs w:val="20"/>
      <w:lang w:eastAsia="en-GB"/>
    </w:rPr>
  </w:style>
  <w:style w:type="paragraph" w:styleId="TOC7">
    <w:name w:val="toc 7"/>
    <w:basedOn w:val="Normal"/>
    <w:next w:val="Normal"/>
    <w:uiPriority w:val="39"/>
    <w:unhideWhenUsed/>
    <w:rsid w:val="0012328A"/>
    <w:pPr>
      <w:spacing w:before="60" w:line="264" w:lineRule="auto"/>
      <w:ind w:left="1843" w:right="567" w:hanging="709"/>
    </w:pPr>
    <w:rPr>
      <w:rFonts w:ascii="Arial" w:hAnsi="Arial"/>
      <w:sz w:val="20"/>
      <w:szCs w:val="20"/>
      <w:lang w:eastAsia="en-GB"/>
    </w:rPr>
  </w:style>
  <w:style w:type="table" w:styleId="MediumShading1-Accent3">
    <w:name w:val="Medium Shading 1 Accent 3"/>
    <w:basedOn w:val="TableNormal"/>
    <w:uiPriority w:val="63"/>
    <w:rsid w:val="0012328A"/>
    <w:pPr>
      <w:spacing w:after="0" w:line="240" w:lineRule="auto"/>
    </w:pPr>
    <w:rPr>
      <w:rFonts w:ascii="Arial" w:eastAsia="Calibri" w:hAnsi="Arial" w:cs="Times New Roman"/>
      <w:sz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Grid-Accent3">
    <w:name w:val="Light Grid Accent 3"/>
    <w:basedOn w:val="TableNormal"/>
    <w:uiPriority w:val="62"/>
    <w:rsid w:val="0012328A"/>
    <w:pPr>
      <w:spacing w:after="0" w:line="240" w:lineRule="auto"/>
    </w:pPr>
    <w:rPr>
      <w:rFonts w:ascii="Arial" w:eastAsia="Calibri" w:hAnsi="Arial" w:cs="Times New Roman"/>
      <w:sz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Georgia" w:eastAsia="Times New Roman" w:hAnsi="Georg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eorgia" w:eastAsia="Times New Roman" w:hAnsi="Georg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Number">
    <w:name w:val="Number"/>
    <w:basedOn w:val="Normal"/>
    <w:qFormat/>
    <w:rsid w:val="0012328A"/>
    <w:pPr>
      <w:numPr>
        <w:numId w:val="16"/>
      </w:numPr>
      <w:spacing w:before="220" w:line="264" w:lineRule="auto"/>
    </w:pPr>
    <w:rPr>
      <w:rFonts w:ascii="Arial" w:hAnsi="Arial"/>
      <w:szCs w:val="20"/>
      <w:lang w:eastAsia="en-GB"/>
    </w:rPr>
  </w:style>
  <w:style w:type="character" w:customStyle="1" w:styleId="RomanChar">
    <w:name w:val="Roman Char"/>
    <w:link w:val="Roman"/>
    <w:rsid w:val="0012328A"/>
    <w:rPr>
      <w:rFonts w:ascii="Arial" w:hAnsi="Arial"/>
      <w:lang w:eastAsia="en-GB"/>
    </w:rPr>
  </w:style>
  <w:style w:type="paragraph" w:customStyle="1" w:styleId="Roman">
    <w:name w:val="Roman"/>
    <w:basedOn w:val="Normal"/>
    <w:link w:val="RomanChar"/>
    <w:qFormat/>
    <w:rsid w:val="0012328A"/>
    <w:pPr>
      <w:numPr>
        <w:numId w:val="13"/>
      </w:numPr>
      <w:spacing w:before="120"/>
    </w:pPr>
    <w:rPr>
      <w:rFonts w:ascii="Arial" w:eastAsiaTheme="minorHAnsi" w:hAnsi="Arial" w:cstheme="minorBidi"/>
      <w:lang w:eastAsia="en-GB"/>
    </w:rPr>
  </w:style>
  <w:style w:type="table" w:customStyle="1" w:styleId="ListTable4-Accent61">
    <w:name w:val="List Table 4 - Accent 61"/>
    <w:basedOn w:val="TableNormal"/>
    <w:uiPriority w:val="49"/>
    <w:rsid w:val="0012328A"/>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Sectionheading">
    <w:name w:val="Section heading"/>
    <w:basedOn w:val="Normal"/>
    <w:next w:val="Normal"/>
    <w:qFormat/>
    <w:rsid w:val="0012328A"/>
    <w:pPr>
      <w:spacing w:before="4000" w:line="264" w:lineRule="auto"/>
      <w:jc w:val="center"/>
    </w:pPr>
    <w:rPr>
      <w:rFonts w:ascii="Arial" w:hAnsi="Arial"/>
      <w:b/>
      <w:sz w:val="72"/>
      <w:szCs w:val="72"/>
      <w:lang w:eastAsia="en-GB"/>
    </w:rPr>
  </w:style>
  <w:style w:type="table" w:customStyle="1" w:styleId="ListTable5Dark-Accent41">
    <w:name w:val="List Table 5 Dark - Accent 41"/>
    <w:basedOn w:val="TableNormal"/>
    <w:uiPriority w:val="50"/>
    <w:rsid w:val="0012328A"/>
    <w:pPr>
      <w:spacing w:after="0" w:line="240" w:lineRule="auto"/>
    </w:pPr>
    <w:rPr>
      <w:rFonts w:ascii="Times New Roman" w:eastAsia="Times New Roman" w:hAnsi="Times New Roman" w:cs="Times New Roman"/>
      <w:color w:val="FFFFFF" w:themeColor="background1"/>
      <w:sz w:val="20"/>
      <w:szCs w:val="20"/>
      <w:lang w:eastAsia="en-NZ"/>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51">
    <w:name w:val="List Table 6 Colorful - Accent 51"/>
    <w:basedOn w:val="TableNormal"/>
    <w:uiPriority w:val="51"/>
    <w:rsid w:val="0012328A"/>
    <w:pPr>
      <w:spacing w:after="0" w:line="240" w:lineRule="auto"/>
    </w:pPr>
    <w:rPr>
      <w:rFonts w:ascii="Times New Roman" w:eastAsia="Times New Roman" w:hAnsi="Times New Roman" w:cs="Times New Roman"/>
      <w:color w:val="2F5496" w:themeColor="accent5" w:themeShade="BF"/>
      <w:sz w:val="20"/>
      <w:szCs w:val="20"/>
      <w:lang w:eastAsia="en-NZ"/>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51">
    <w:name w:val="List Table 4 - Accent 51"/>
    <w:basedOn w:val="TableNormal"/>
    <w:uiPriority w:val="49"/>
    <w:rsid w:val="0012328A"/>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ield-content13">
    <w:name w:val="field-content13"/>
    <w:basedOn w:val="DefaultParagraphFont"/>
    <w:rsid w:val="0012328A"/>
  </w:style>
  <w:style w:type="paragraph" w:customStyle="1" w:styleId="CoverTitle">
    <w:name w:val="Cover Title"/>
    <w:qFormat/>
    <w:rsid w:val="0012328A"/>
    <w:pPr>
      <w:tabs>
        <w:tab w:val="left" w:pos="399"/>
        <w:tab w:val="right" w:pos="9489"/>
      </w:tabs>
      <w:spacing w:after="0" w:line="640" w:lineRule="exact"/>
    </w:pPr>
    <w:rPr>
      <w:rFonts w:ascii="Segoe" w:eastAsia="MS Gothic" w:hAnsi="Segoe" w:cs="Times New Roman"/>
      <w:bCs/>
      <w:color w:val="5C5042"/>
      <w:sz w:val="60"/>
      <w:szCs w:val="60"/>
      <w:lang w:val="en-AU"/>
    </w:rPr>
  </w:style>
  <w:style w:type="paragraph" w:customStyle="1" w:styleId="CoverSubTitle">
    <w:name w:val="Cover Sub Title"/>
    <w:basedOn w:val="Normal"/>
    <w:qFormat/>
    <w:rsid w:val="0012328A"/>
    <w:pPr>
      <w:spacing w:after="100" w:line="240" w:lineRule="exact"/>
    </w:pPr>
    <w:rPr>
      <w:rFonts w:ascii="Segoe" w:eastAsia="Calibri" w:hAnsi="Segoe"/>
      <w:caps/>
      <w:color w:val="5C5042"/>
      <w:sz w:val="20"/>
      <w:szCs w:val="20"/>
    </w:rPr>
  </w:style>
  <w:style w:type="paragraph" w:customStyle="1" w:styleId="IntroductionText">
    <w:name w:val="Introduction Text"/>
    <w:basedOn w:val="Normal"/>
    <w:qFormat/>
    <w:rsid w:val="0012328A"/>
    <w:pPr>
      <w:spacing w:before="100" w:after="100" w:line="330" w:lineRule="exact"/>
    </w:pPr>
    <w:rPr>
      <w:rFonts w:ascii="Segoe" w:eastAsia="Calibri" w:hAnsi="Segoe"/>
      <w:color w:val="5C5042"/>
      <w:spacing w:val="-8"/>
      <w:sz w:val="27"/>
      <w:szCs w:val="24"/>
    </w:rPr>
  </w:style>
  <w:style w:type="paragraph" w:customStyle="1" w:styleId="Pull-OutText">
    <w:name w:val="Pull-Out Text"/>
    <w:qFormat/>
    <w:rsid w:val="0012328A"/>
    <w:pPr>
      <w:suppressAutoHyphens/>
      <w:spacing w:after="120" w:line="250" w:lineRule="exact"/>
    </w:pPr>
    <w:rPr>
      <w:rFonts w:ascii="Segoe" w:eastAsia="Calibri" w:hAnsi="Segoe" w:cs="TheSerifLight-Plain"/>
      <w:color w:val="C42127"/>
      <w:sz w:val="19"/>
      <w:szCs w:val="19"/>
      <w:lang w:val="en-GB"/>
    </w:rPr>
  </w:style>
  <w:style w:type="table" w:styleId="ColorfulShading-Accent4">
    <w:name w:val="Colorful Shading Accent 4"/>
    <w:basedOn w:val="TableNormal"/>
    <w:rsid w:val="0012328A"/>
    <w:pPr>
      <w:spacing w:after="0" w:line="240" w:lineRule="auto"/>
    </w:pPr>
    <w:rPr>
      <w:rFonts w:ascii="Calibri" w:eastAsia="Calibri" w:hAnsi="Calibri" w:cs="Times New Roman"/>
      <w:color w:val="000000" w:themeColor="text1"/>
      <w:sz w:val="20"/>
      <w:szCs w:val="20"/>
      <w:lang w:eastAsia="en-NZ"/>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DBDCF1"/>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paragraph" w:styleId="IntenseQuote">
    <w:name w:val="Intense Quote"/>
    <w:basedOn w:val="Normal"/>
    <w:next w:val="Normal"/>
    <w:link w:val="IntenseQuoteChar"/>
    <w:uiPriority w:val="30"/>
    <w:qFormat/>
    <w:rsid w:val="0012328A"/>
    <w:pPr>
      <w:pBdr>
        <w:bottom w:val="single" w:sz="4" w:space="4" w:color="5B9BD5" w:themeColor="accent1"/>
      </w:pBdr>
      <w:spacing w:before="200" w:after="280"/>
      <w:ind w:left="936" w:right="936"/>
    </w:pPr>
    <w:rPr>
      <w:rFonts w:asciiTheme="minorHAnsi" w:eastAsiaTheme="minorEastAsia" w:hAnsiTheme="minorHAnsi" w:cstheme="minorBidi"/>
      <w:b/>
      <w:bCs/>
      <w:i/>
      <w:iCs/>
      <w:color w:val="5B9BD5" w:themeColor="accent1"/>
      <w:sz w:val="24"/>
      <w:szCs w:val="24"/>
      <w:lang w:eastAsia="ja-JP"/>
    </w:rPr>
  </w:style>
  <w:style w:type="character" w:customStyle="1" w:styleId="IntenseQuoteChar">
    <w:name w:val="Intense Quote Char"/>
    <w:basedOn w:val="DefaultParagraphFont"/>
    <w:link w:val="IntenseQuote"/>
    <w:uiPriority w:val="30"/>
    <w:rsid w:val="0012328A"/>
    <w:rPr>
      <w:rFonts w:eastAsiaTheme="minorEastAsia"/>
      <w:b/>
      <w:bCs/>
      <w:i/>
      <w:iCs/>
      <w:color w:val="5B9BD5" w:themeColor="accent1"/>
      <w:sz w:val="24"/>
      <w:szCs w:val="24"/>
      <w:lang w:eastAsia="ja-JP"/>
    </w:rPr>
  </w:style>
  <w:style w:type="character" w:customStyle="1" w:styleId="A3">
    <w:name w:val="A3"/>
    <w:uiPriority w:val="99"/>
    <w:rsid w:val="0012328A"/>
    <w:rPr>
      <w:rFonts w:cs="Gotham Light"/>
      <w:color w:val="000000"/>
      <w:sz w:val="15"/>
      <w:szCs w:val="15"/>
    </w:rPr>
  </w:style>
  <w:style w:type="character" w:customStyle="1" w:styleId="s1">
    <w:name w:val="s1"/>
    <w:basedOn w:val="DefaultParagraphFont"/>
    <w:rsid w:val="0012328A"/>
    <w:rPr>
      <w:rFonts w:ascii=".SFUIText-Regular" w:hAnsi=".SFUIText-Regular" w:hint="default"/>
      <w:b w:val="0"/>
      <w:bCs w:val="0"/>
      <w:i w:val="0"/>
      <w:iCs w:val="0"/>
      <w:sz w:val="34"/>
      <w:szCs w:val="34"/>
    </w:rPr>
  </w:style>
  <w:style w:type="paragraph" w:customStyle="1" w:styleId="p2">
    <w:name w:val="p2"/>
    <w:basedOn w:val="Normal"/>
    <w:rsid w:val="0012328A"/>
    <w:rPr>
      <w:rFonts w:ascii=".SF UI Text" w:eastAsiaTheme="minorHAnsi" w:hAnsi=".SF UI Text"/>
      <w:color w:val="454545"/>
      <w:sz w:val="26"/>
      <w:szCs w:val="26"/>
      <w:lang w:eastAsia="en-NZ"/>
    </w:rPr>
  </w:style>
  <w:style w:type="paragraph" w:customStyle="1" w:styleId="p1">
    <w:name w:val="p1"/>
    <w:basedOn w:val="Normal"/>
    <w:rsid w:val="0012328A"/>
    <w:rPr>
      <w:rFonts w:ascii=".SF UI Text" w:eastAsiaTheme="minorHAnsi" w:hAnsi=".SF UI Text"/>
      <w:color w:val="454545"/>
      <w:sz w:val="26"/>
      <w:szCs w:val="26"/>
      <w:lang w:eastAsia="en-NZ"/>
    </w:rPr>
  </w:style>
  <w:style w:type="numbering" w:customStyle="1" w:styleId="ImportedStyle1">
    <w:name w:val="Imported Style 1"/>
    <w:rsid w:val="0012328A"/>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100</Pages>
  <Words>31047</Words>
  <Characters>176972</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207604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Antje Heymanns</dc:creator>
  <cp:keywords/>
  <dc:description/>
  <cp:lastModifiedBy>Nicola Hill</cp:lastModifiedBy>
  <cp:revision>3</cp:revision>
  <dcterms:created xsi:type="dcterms:W3CDTF">2016-03-08T02:23:00Z</dcterms:created>
  <dcterms:modified xsi:type="dcterms:W3CDTF">2016-04-18T23:49:00Z</dcterms:modified>
</cp:coreProperties>
</file>