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1A000D" w:rsidP="00D54D50">
      <w:pPr>
        <w:pStyle w:val="Title"/>
      </w:pPr>
      <w:r>
        <w:t>Indicators for the Well Child /</w:t>
      </w:r>
      <w:r>
        <w:br/>
        <w:t>Tamariki Ora</w:t>
      </w:r>
      <w:r>
        <w:br/>
        <w:t>Quality Improvement Framework</w:t>
      </w:r>
    </w:p>
    <w:p w:rsidR="00343365" w:rsidRDefault="001A000D" w:rsidP="00343365">
      <w:pPr>
        <w:pStyle w:val="Year"/>
      </w:pPr>
      <w:r>
        <w:t>March 2015</w:t>
      </w:r>
    </w:p>
    <w:p w:rsidR="00C86248" w:rsidRDefault="00C86248" w:rsidP="00343365">
      <w:pPr>
        <w:pStyle w:val="Subhead"/>
      </w:pPr>
    </w:p>
    <w:p w:rsidR="00142954" w:rsidRPr="00142954" w:rsidRDefault="00142954" w:rsidP="00142954">
      <w:pPr>
        <w:sectPr w:rsidR="00142954" w:rsidRPr="00142954" w:rsidSect="000F2AE2">
          <w:headerReference w:type="default" r:id="rId7"/>
          <w:footerReference w:type="default" r:id="rId8"/>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1A000D">
        <w:t>2015</w:t>
      </w:r>
      <w:r w:rsidR="00442C1C">
        <w:t xml:space="preserve">. </w:t>
      </w:r>
      <w:r w:rsidR="001A000D">
        <w:rPr>
          <w:i/>
        </w:rPr>
        <w:t>Indicators for the Well Child / Tamariki Ora Quality Improvement Framework – March 2015</w:t>
      </w:r>
      <w:r w:rsidR="00442C1C">
        <w:t>. Wellington: Ministry of Health.</w:t>
      </w:r>
    </w:p>
    <w:p w:rsidR="00C86248" w:rsidRDefault="00C86248">
      <w:pPr>
        <w:pStyle w:val="Imprint"/>
      </w:pPr>
      <w:r>
        <w:t xml:space="preserve">Published in </w:t>
      </w:r>
      <w:r w:rsidR="003D6066">
        <w:t>June</w:t>
      </w:r>
      <w:r w:rsidR="001A000D">
        <w:t xml:space="preserve">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AF3E36">
        <w:t>978-0-478-44819-1</w:t>
      </w:r>
      <w:r w:rsidR="00442C1C">
        <w:t xml:space="preserve"> </w:t>
      </w:r>
      <w:r>
        <w:t>(</w:t>
      </w:r>
      <w:r w:rsidR="00442C1C">
        <w:t>online</w:t>
      </w:r>
      <w:r>
        <w:t>)</w:t>
      </w:r>
      <w:r w:rsidR="00082CD6">
        <w:br/>
      </w:r>
      <w:r w:rsidR="00082CD6" w:rsidRPr="009C0F2D">
        <w:t xml:space="preserve">HP </w:t>
      </w:r>
      <w:r w:rsidR="00AF3E36">
        <w:t>6193</w:t>
      </w:r>
    </w:p>
    <w:p w:rsidR="00C86248" w:rsidRDefault="00C86248">
      <w:pPr>
        <w:pStyle w:val="Imprint"/>
      </w:pPr>
      <w:r>
        <w:t xml:space="preserve">This document is available </w:t>
      </w:r>
      <w:r w:rsidR="0071741C">
        <w:t>at w</w:t>
      </w:r>
      <w:r>
        <w:t>ww.h</w:t>
      </w:r>
      <w:r w:rsidR="00A80363">
        <w:t>ealth</w:t>
      </w:r>
      <w:r>
        <w:t>.govt.nz</w:t>
      </w:r>
    </w:p>
    <w:p w:rsidR="00C86248" w:rsidRPr="00B701D1" w:rsidRDefault="00AA6272">
      <w:pPr>
        <w:jc w:val="center"/>
      </w:pPr>
      <w:r>
        <w:rPr>
          <w:noProof/>
          <w:lang w:eastAsia="en-NZ"/>
        </w:rPr>
        <w:drawing>
          <wp:inline distT="0" distB="0" distL="0" distR="0">
            <wp:extent cx="1670685" cy="681355"/>
            <wp:effectExtent l="0" t="0" r="5715" b="4445"/>
            <wp:docPr id="87"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B039BB" w:rsidRPr="00D535D0" w:rsidRDefault="00B039BB" w:rsidP="00B039BB">
      <w:pPr>
        <w:pStyle w:val="Heading3"/>
        <w:shd w:val="clear" w:color="auto" w:fill="FFFFFF"/>
        <w:ind w:right="-851"/>
        <w:rPr>
          <w:b w:val="0"/>
          <w:sz w:val="22"/>
          <w:szCs w:val="22"/>
        </w:rPr>
      </w:pPr>
      <w:r>
        <w:rPr>
          <w:rStyle w:val="A4"/>
          <w:b w:val="0"/>
          <w:noProof/>
          <w:sz w:val="22"/>
          <w:szCs w:val="22"/>
          <w:lang w:eastAsia="en-NZ"/>
        </w:rPr>
        <w:drawing>
          <wp:inline distT="0" distB="0" distL="0" distR="0">
            <wp:extent cx="809625" cy="285750"/>
            <wp:effectExtent l="0" t="0" r="9525" b="0"/>
            <wp:docPr id="25" name="Picture 25"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1"/>
          <w:footerReference w:type="default" r:id="rId12"/>
          <w:pgSz w:w="11907" w:h="16834" w:code="9"/>
          <w:pgMar w:top="1701" w:right="1134" w:bottom="1134" w:left="1985" w:header="0" w:footer="0" w:gutter="0"/>
          <w:cols w:space="720"/>
          <w:vAlign w:val="bottom"/>
        </w:sectPr>
      </w:pPr>
      <w:bookmarkStart w:id="0" w:name="_GoBack"/>
      <w:bookmarkEnd w:id="0"/>
    </w:p>
    <w:p w:rsidR="00DE3B20" w:rsidRDefault="00DE3B20" w:rsidP="0021763B">
      <w:pPr>
        <w:pStyle w:val="Heading1"/>
      </w:pPr>
      <w:bookmarkStart w:id="1" w:name="_Toc419099433"/>
      <w:bookmarkStart w:id="2" w:name="_Toc405792991"/>
      <w:bookmarkStart w:id="3" w:name="_Toc405793224"/>
      <w:r>
        <w:lastRenderedPageBreak/>
        <w:t>Foreword</w:t>
      </w:r>
      <w:r w:rsidR="001A000D">
        <w:t xml:space="preserve"> from the EAG</w:t>
      </w:r>
      <w:bookmarkEnd w:id="1"/>
    </w:p>
    <w:p w:rsidR="001A000D" w:rsidRDefault="001A000D" w:rsidP="00015123">
      <w:r w:rsidRPr="009C227C">
        <w:t>The Well Child / Tamariki Ora Quality Improvement Framework Expert Advisory Group</w:t>
      </w:r>
      <w:r>
        <w:t xml:space="preserve"> welcomes this fourth report on the indicators for the Quality Improvement Framework. We wish to acknowledge the Well Child / Tamariki Ora (WCTO) sector</w:t>
      </w:r>
      <w:r w:rsidR="0041104F">
        <w:t>’</w:t>
      </w:r>
      <w:r>
        <w:t xml:space="preserve">s commitment to improving services for children and their families and whānau. We hope that </w:t>
      </w:r>
      <w:r w:rsidR="003454BF">
        <w:t xml:space="preserve">this </w:t>
      </w:r>
      <w:r>
        <w:t xml:space="preserve">report is used </w:t>
      </w:r>
      <w:r w:rsidR="003454BF">
        <w:t>to ‘close the quality improvement loop’ by helping to identify what is working and what is not</w:t>
      </w:r>
      <w:r w:rsidR="008A42FE">
        <w:t xml:space="preserve"> in terms of local improvement initiatives</w:t>
      </w:r>
      <w:r w:rsidR="003454BF">
        <w:t>.</w:t>
      </w:r>
      <w:r>
        <w:t xml:space="preserve"> We see the WCTO Quality Improvement Framework as a tool to support each level of the sector to achieve family-centred, high-quality, equitable and effective child health services that deliver the best possible health outcomes for all New Zealand children, and their families and whānau.</w:t>
      </w:r>
    </w:p>
    <w:p w:rsidR="001A000D" w:rsidRDefault="001A000D" w:rsidP="00015123"/>
    <w:p w:rsidR="0041104F" w:rsidRDefault="001A000D" w:rsidP="00015123">
      <w:r>
        <w:t>As a Better Public Service target, the rate of children fully immunised at eight months old was a significant priority for district health boards and communities in the second half of 2014. As at 31</w:t>
      </w:r>
      <w:r w:rsidR="00015123">
        <w:t> </w:t>
      </w:r>
      <w:r>
        <w:t>December 2014 the national immunisation rate for eight-month-old infants was 93.5 percent, with eight district health boards having achieved or exceeded 95 percent and seven more at 93</w:t>
      </w:r>
      <w:r w:rsidR="00015123">
        <w:t> </w:t>
      </w:r>
      <w:r>
        <w:t xml:space="preserve">or 94 percent. This is the highest rate ever achieved for this age group, and the </w:t>
      </w:r>
      <w:r w:rsidRPr="00D7026A">
        <w:t>Expert Advisory Group</w:t>
      </w:r>
      <w:r>
        <w:t xml:space="preserve"> congratulates everyone for all the effort and innovation that has gone on around the country to improve the health of not only our children but our communities.</w:t>
      </w:r>
    </w:p>
    <w:p w:rsidR="001A000D" w:rsidRDefault="001A000D" w:rsidP="00015123"/>
    <w:p w:rsidR="0041104F" w:rsidRDefault="001A000D" w:rsidP="00015123">
      <w:r>
        <w:t>Among the other gains since the last report is the continuing improvement of the number of children completing B4 School Checks before the age of 4½, although the drop in timely access among children living in high deprivation is concerning. There were also significant increases in referral rates for children with a Lift the Lip Score of 2–6, from 70 to 99 percent, and referral rates for children with a body mass index (BMI) greater than the 99.4th percentile, from 69 to 86</w:t>
      </w:r>
      <w:r w:rsidR="00015123">
        <w:t> </w:t>
      </w:r>
      <w:r>
        <w:t>percent. These substantial increases were not just in the total population figures, but across high deprivation areas and Māori and Pacific communities. These are significant increases and show how hard work across the sector has a positive impact on children</w:t>
      </w:r>
      <w:r w:rsidR="0041104F">
        <w:t>’</w:t>
      </w:r>
      <w:r>
        <w:t>s lives.</w:t>
      </w:r>
    </w:p>
    <w:p w:rsidR="001A000D" w:rsidRDefault="001A000D" w:rsidP="00015123"/>
    <w:p w:rsidR="0041104F" w:rsidRDefault="001A000D" w:rsidP="00015123">
      <w:r>
        <w:t xml:space="preserve">The </w:t>
      </w:r>
      <w:r w:rsidRPr="00D7026A">
        <w:t>Expert Advisory Group</w:t>
      </w:r>
      <w:r>
        <w:t xml:space="preserve"> was, however, dis</w:t>
      </w:r>
      <w:r w:rsidR="003454BF">
        <w:t xml:space="preserve">appointed </w:t>
      </w:r>
      <w:r>
        <w:t xml:space="preserve">to see that newborn enrolment with primary care </w:t>
      </w:r>
      <w:r w:rsidR="003454BF">
        <w:t xml:space="preserve">by three months of age </w:t>
      </w:r>
      <w:r>
        <w:t>decreased six percentage points (from 71 percent in September 2014 down to 65</w:t>
      </w:r>
      <w:r w:rsidR="00015123">
        <w:t> </w:t>
      </w:r>
      <w:r>
        <w:t>percent in March 2015). Māori and Pacific enrolments also dropped, by 4 and 13 percentage points respectively. This is hugely disappointing given the effort that went in to increasing those figures in the recent past. What it shows is that we cannot afford to be complacent when numbers are rising, and that it still takes work to improve and sustain the gains made.</w:t>
      </w:r>
    </w:p>
    <w:p w:rsidR="001A000D" w:rsidRDefault="001A000D" w:rsidP="00015123"/>
    <w:p w:rsidR="001A000D" w:rsidRDefault="001A000D" w:rsidP="00015123">
      <w:r>
        <w:t>You will see that a number of indicators continue to meet or exceed their targets. We have deliberately chosen to continue to report these to demonstrate the commitment and achievements the WCTO sector makes every day</w:t>
      </w:r>
      <w:r w:rsidR="003454BF">
        <w:t>,</w:t>
      </w:r>
      <w:r>
        <w:t xml:space="preserve"> while not losing sight of the areas for improvement.</w:t>
      </w:r>
    </w:p>
    <w:p w:rsidR="001A000D" w:rsidRDefault="001A000D" w:rsidP="00015123"/>
    <w:p w:rsidR="00DE3B20" w:rsidRDefault="001A000D" w:rsidP="00015123">
      <w:r>
        <w:t xml:space="preserve">Over the next 12 months the </w:t>
      </w:r>
      <w:r w:rsidRPr="00D7026A">
        <w:t>Expert Advisory Group</w:t>
      </w:r>
      <w:r>
        <w:t xml:space="preserve"> will lead a review of the WCTO quality indicators to ensure, as a sector, we continue to strive towards a system that works in partnership with families and whānau and achieves world-leading health outcomes for all New</w:t>
      </w:r>
      <w:r w:rsidR="00015123">
        <w:t> </w:t>
      </w:r>
      <w:r>
        <w:t>Zealand children. We thank you for joining us on this journey.</w:t>
      </w:r>
    </w:p>
    <w:p w:rsidR="00015123" w:rsidRDefault="00015123" w:rsidP="00015123"/>
    <w:p w:rsidR="001A000D" w:rsidRDefault="001A000D">
      <w:pPr>
        <w:spacing w:line="240" w:lineRule="auto"/>
      </w:pPr>
      <w:r>
        <w:br w:type="page"/>
      </w:r>
    </w:p>
    <w:p w:rsidR="001A000D" w:rsidRDefault="001A000D" w:rsidP="001A000D">
      <w:pPr>
        <w:pStyle w:val="Heading1"/>
      </w:pPr>
      <w:bookmarkStart w:id="4" w:name="_Toc419099434"/>
      <w:r>
        <w:lastRenderedPageBreak/>
        <w:t>Summary of national results</w:t>
      </w:r>
      <w:bookmarkEnd w:id="4"/>
    </w:p>
    <w:tbl>
      <w:tblPr>
        <w:tblW w:w="9357" w:type="dxa"/>
        <w:tblInd w:w="57" w:type="dxa"/>
        <w:tblLayout w:type="fixed"/>
        <w:tblCellMar>
          <w:left w:w="57" w:type="dxa"/>
          <w:right w:w="57" w:type="dxa"/>
        </w:tblCellMar>
        <w:tblLook w:val="04A0" w:firstRow="1" w:lastRow="0" w:firstColumn="1" w:lastColumn="0" w:noHBand="0" w:noVBand="1"/>
      </w:tblPr>
      <w:tblGrid>
        <w:gridCol w:w="3828"/>
        <w:gridCol w:w="567"/>
        <w:gridCol w:w="850"/>
        <w:gridCol w:w="709"/>
        <w:gridCol w:w="709"/>
        <w:gridCol w:w="567"/>
        <w:gridCol w:w="850"/>
        <w:gridCol w:w="142"/>
        <w:gridCol w:w="496"/>
        <w:gridCol w:w="71"/>
        <w:gridCol w:w="568"/>
      </w:tblGrid>
      <w:tr w:rsidR="001A000D" w:rsidRPr="00E033F1" w:rsidTr="000851AC">
        <w:trPr>
          <w:cantSplit/>
          <w:tblHeader/>
        </w:trPr>
        <w:tc>
          <w:tcPr>
            <w:tcW w:w="3828" w:type="dxa"/>
            <w:vMerge w:val="restart"/>
            <w:tcBorders>
              <w:top w:val="single" w:sz="4" w:space="0" w:color="auto"/>
              <w:right w:val="single" w:sz="4" w:space="0" w:color="A6A6A6"/>
            </w:tcBorders>
            <w:shd w:val="clear" w:color="auto" w:fill="auto"/>
            <w:hideMark/>
          </w:tcPr>
          <w:p w:rsidR="001A000D" w:rsidRPr="00E033F1" w:rsidRDefault="001A000D" w:rsidP="002D0742">
            <w:pPr>
              <w:pStyle w:val="TableText"/>
              <w:spacing w:before="40" w:after="40"/>
              <w:rPr>
                <w:b/>
                <w:sz w:val="16"/>
                <w:szCs w:val="16"/>
                <w:lang w:eastAsia="en-NZ"/>
              </w:rPr>
            </w:pPr>
            <w:r w:rsidRPr="00E033F1">
              <w:rPr>
                <w:b/>
                <w:sz w:val="16"/>
                <w:szCs w:val="16"/>
                <w:lang w:eastAsia="en-NZ"/>
              </w:rPr>
              <w:t>Quality indicator</w:t>
            </w:r>
          </w:p>
        </w:tc>
        <w:tc>
          <w:tcPr>
            <w:tcW w:w="2835" w:type="dxa"/>
            <w:gridSpan w:val="4"/>
            <w:tcBorders>
              <w:top w:val="single" w:sz="4" w:space="0" w:color="auto"/>
              <w:left w:val="single" w:sz="4" w:space="0" w:color="A6A6A6"/>
              <w:bottom w:val="single" w:sz="4" w:space="0" w:color="A6A6A6"/>
            </w:tcBorders>
            <w:shd w:val="clear" w:color="auto" w:fill="auto"/>
            <w:noWrap/>
            <w:hideMark/>
          </w:tcPr>
          <w:p w:rsidR="001A000D" w:rsidRPr="00E033F1" w:rsidRDefault="001A000D" w:rsidP="002D0742">
            <w:pPr>
              <w:pStyle w:val="TableText"/>
              <w:spacing w:before="40" w:after="40"/>
              <w:jc w:val="center"/>
              <w:rPr>
                <w:b/>
                <w:sz w:val="16"/>
                <w:szCs w:val="16"/>
                <w:lang w:eastAsia="en-NZ"/>
              </w:rPr>
            </w:pPr>
            <w:r>
              <w:rPr>
                <w:b/>
                <w:sz w:val="16"/>
                <w:szCs w:val="16"/>
                <w:lang w:eastAsia="en-NZ"/>
              </w:rPr>
              <w:t>September 2014</w:t>
            </w:r>
          </w:p>
        </w:tc>
        <w:tc>
          <w:tcPr>
            <w:tcW w:w="2694" w:type="dxa"/>
            <w:gridSpan w:val="6"/>
            <w:tcBorders>
              <w:top w:val="single" w:sz="4" w:space="0" w:color="auto"/>
              <w:left w:val="single" w:sz="4" w:space="0" w:color="A6A6A6"/>
              <w:bottom w:val="single" w:sz="4" w:space="0" w:color="A6A6A6"/>
            </w:tcBorders>
          </w:tcPr>
          <w:p w:rsidR="001A000D" w:rsidRPr="00E033F1" w:rsidRDefault="001A000D" w:rsidP="002D0742">
            <w:pPr>
              <w:pStyle w:val="TableText"/>
              <w:spacing w:before="40" w:after="40"/>
              <w:jc w:val="center"/>
              <w:rPr>
                <w:b/>
                <w:sz w:val="16"/>
                <w:szCs w:val="16"/>
                <w:lang w:eastAsia="en-NZ"/>
              </w:rPr>
            </w:pPr>
            <w:r>
              <w:rPr>
                <w:b/>
                <w:sz w:val="16"/>
                <w:szCs w:val="16"/>
                <w:lang w:eastAsia="en-NZ"/>
              </w:rPr>
              <w:t>March 2015</w:t>
            </w:r>
          </w:p>
        </w:tc>
      </w:tr>
      <w:tr w:rsidR="001A000D" w:rsidRPr="00EE68EE" w:rsidTr="000851AC">
        <w:trPr>
          <w:cantSplit/>
          <w:tblHeader/>
        </w:trPr>
        <w:tc>
          <w:tcPr>
            <w:tcW w:w="3828" w:type="dxa"/>
            <w:vMerge/>
            <w:tcBorders>
              <w:bottom w:val="single" w:sz="4" w:space="0" w:color="auto"/>
              <w:right w:val="single" w:sz="4" w:space="0" w:color="A6A6A6"/>
            </w:tcBorders>
            <w:shd w:val="clear" w:color="auto" w:fill="auto"/>
            <w:hideMark/>
          </w:tcPr>
          <w:p w:rsidR="001A000D" w:rsidRPr="00E033F1" w:rsidRDefault="001A000D" w:rsidP="002D0742">
            <w:pPr>
              <w:pStyle w:val="TableText"/>
              <w:spacing w:before="40" w:after="40"/>
              <w:rPr>
                <w:b/>
                <w:sz w:val="16"/>
                <w:szCs w:val="16"/>
                <w:lang w:eastAsia="en-NZ"/>
              </w:rPr>
            </w:pPr>
          </w:p>
        </w:tc>
        <w:tc>
          <w:tcPr>
            <w:tcW w:w="567" w:type="dxa"/>
            <w:tcBorders>
              <w:top w:val="single" w:sz="4" w:space="0" w:color="A6A6A6"/>
              <w:left w:val="single" w:sz="4" w:space="0" w:color="A6A6A6"/>
              <w:bottom w:val="single" w:sz="4" w:space="0" w:color="auto"/>
            </w:tcBorders>
            <w:shd w:val="clear" w:color="auto" w:fill="auto"/>
            <w:noWrap/>
            <w:hideMark/>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Total</w:t>
            </w:r>
          </w:p>
        </w:tc>
        <w:tc>
          <w:tcPr>
            <w:tcW w:w="850" w:type="dxa"/>
            <w:tcBorders>
              <w:top w:val="single" w:sz="4" w:space="0" w:color="A6A6A6"/>
              <w:bottom w:val="single" w:sz="4" w:space="0" w:color="auto"/>
            </w:tcBorders>
            <w:shd w:val="clear" w:color="auto" w:fill="auto"/>
            <w:noWrap/>
            <w:hideMark/>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High dep</w:t>
            </w:r>
          </w:p>
        </w:tc>
        <w:tc>
          <w:tcPr>
            <w:tcW w:w="709" w:type="dxa"/>
            <w:tcBorders>
              <w:top w:val="single" w:sz="4" w:space="0" w:color="A6A6A6"/>
              <w:bottom w:val="single" w:sz="4" w:space="0" w:color="auto"/>
            </w:tcBorders>
            <w:shd w:val="clear" w:color="auto" w:fill="auto"/>
            <w:noWrap/>
            <w:hideMark/>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Māori</w:t>
            </w:r>
          </w:p>
        </w:tc>
        <w:tc>
          <w:tcPr>
            <w:tcW w:w="709" w:type="dxa"/>
            <w:tcBorders>
              <w:top w:val="single" w:sz="4" w:space="0" w:color="A6A6A6"/>
              <w:bottom w:val="single" w:sz="4" w:space="0" w:color="auto"/>
              <w:right w:val="single" w:sz="4" w:space="0" w:color="A6A6A6"/>
            </w:tcBorders>
            <w:shd w:val="clear" w:color="auto" w:fill="auto"/>
            <w:noWrap/>
            <w:hideMark/>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Pacific</w:t>
            </w:r>
          </w:p>
        </w:tc>
        <w:tc>
          <w:tcPr>
            <w:tcW w:w="567" w:type="dxa"/>
            <w:tcBorders>
              <w:top w:val="single" w:sz="4" w:space="0" w:color="A6A6A6"/>
              <w:left w:val="single" w:sz="4" w:space="0" w:color="A6A6A6"/>
              <w:bottom w:val="single" w:sz="4" w:space="0" w:color="auto"/>
            </w:tcBorders>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Total</w:t>
            </w:r>
          </w:p>
        </w:tc>
        <w:tc>
          <w:tcPr>
            <w:tcW w:w="850" w:type="dxa"/>
            <w:tcBorders>
              <w:top w:val="single" w:sz="4" w:space="0" w:color="A6A6A6"/>
              <w:bottom w:val="single" w:sz="4" w:space="0" w:color="auto"/>
            </w:tcBorders>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High dep</w:t>
            </w:r>
          </w:p>
        </w:tc>
        <w:tc>
          <w:tcPr>
            <w:tcW w:w="638" w:type="dxa"/>
            <w:gridSpan w:val="2"/>
            <w:tcBorders>
              <w:top w:val="single" w:sz="4" w:space="0" w:color="A6A6A6"/>
              <w:bottom w:val="single" w:sz="4" w:space="0" w:color="auto"/>
            </w:tcBorders>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Māori</w:t>
            </w:r>
          </w:p>
        </w:tc>
        <w:tc>
          <w:tcPr>
            <w:tcW w:w="639" w:type="dxa"/>
            <w:gridSpan w:val="2"/>
            <w:tcBorders>
              <w:top w:val="single" w:sz="4" w:space="0" w:color="A6A6A6"/>
              <w:bottom w:val="single" w:sz="4" w:space="0" w:color="auto"/>
            </w:tcBorders>
          </w:tcPr>
          <w:p w:rsidR="001A000D" w:rsidRPr="00EE68EE" w:rsidRDefault="001A000D" w:rsidP="002D0742">
            <w:pPr>
              <w:pStyle w:val="TableText"/>
              <w:spacing w:before="40" w:after="40"/>
              <w:jc w:val="center"/>
              <w:rPr>
                <w:b/>
                <w:sz w:val="16"/>
                <w:szCs w:val="16"/>
                <w:lang w:eastAsia="en-NZ"/>
              </w:rPr>
            </w:pPr>
            <w:r w:rsidRPr="00EE68EE">
              <w:rPr>
                <w:b/>
                <w:sz w:val="16"/>
                <w:szCs w:val="16"/>
                <w:lang w:eastAsia="en-NZ"/>
              </w:rPr>
              <w:t>Pacific</w:t>
            </w:r>
          </w:p>
        </w:tc>
      </w:tr>
      <w:tr w:rsidR="00391B7E" w:rsidRPr="00507B8B" w:rsidTr="000851AC">
        <w:trPr>
          <w:cantSplit/>
        </w:trPr>
        <w:tc>
          <w:tcPr>
            <w:tcW w:w="3828" w:type="dxa"/>
            <w:tcBorders>
              <w:top w:val="single" w:sz="4" w:space="0" w:color="auto"/>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1.</w:t>
            </w:r>
            <w:r w:rsidRPr="00E033F1">
              <w:rPr>
                <w:rFonts w:cs="Arial"/>
                <w:color w:val="000000"/>
                <w:spacing w:val="-2"/>
                <w:sz w:val="16"/>
                <w:szCs w:val="16"/>
                <w:lang w:eastAsia="en-NZ"/>
              </w:rPr>
              <w:tab/>
            </w:r>
            <w:hyperlink r:id="rId13" w:anchor="RANGE!#REF!" w:history="1">
              <w:r w:rsidRPr="00E033F1">
                <w:rPr>
                  <w:rFonts w:cs="Arial"/>
                  <w:color w:val="000000"/>
                  <w:spacing w:val="-2"/>
                  <w:sz w:val="16"/>
                  <w:szCs w:val="16"/>
                  <w:lang w:eastAsia="en-NZ"/>
                </w:rPr>
                <w:t>Newborns are enrolled with a general practice by three months</w:t>
              </w:r>
            </w:hyperlink>
            <w:r w:rsidRPr="00E033F1">
              <w:rPr>
                <w:rFonts w:cs="Arial"/>
                <w:color w:val="000000"/>
                <w:spacing w:val="-2"/>
                <w:sz w:val="16"/>
                <w:szCs w:val="16"/>
                <w:lang w:eastAsia="en-NZ"/>
              </w:rPr>
              <w:t>*</w:t>
            </w:r>
          </w:p>
        </w:tc>
        <w:tc>
          <w:tcPr>
            <w:tcW w:w="567" w:type="dxa"/>
            <w:tcBorders>
              <w:top w:val="single" w:sz="4" w:space="0" w:color="auto"/>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71%</w:t>
            </w:r>
          </w:p>
        </w:tc>
        <w:tc>
          <w:tcPr>
            <w:tcW w:w="850" w:type="dxa"/>
            <w:tcBorders>
              <w:top w:val="single" w:sz="4" w:space="0" w:color="auto"/>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single" w:sz="4" w:space="0" w:color="auto"/>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74%</w:t>
            </w:r>
          </w:p>
        </w:tc>
        <w:tc>
          <w:tcPr>
            <w:tcW w:w="709" w:type="dxa"/>
            <w:tcBorders>
              <w:top w:val="single" w:sz="4" w:space="0" w:color="auto"/>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73%</w:t>
            </w:r>
          </w:p>
        </w:tc>
        <w:tc>
          <w:tcPr>
            <w:tcW w:w="567" w:type="dxa"/>
            <w:tcBorders>
              <w:top w:val="single" w:sz="4" w:space="0" w:color="auto"/>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65%</w:t>
            </w:r>
          </w:p>
        </w:tc>
        <w:tc>
          <w:tcPr>
            <w:tcW w:w="850" w:type="dxa"/>
            <w:tcBorders>
              <w:top w:val="single" w:sz="4" w:space="0" w:color="auto"/>
            </w:tcBorders>
            <w:shd w:val="clear" w:color="auto" w:fill="F2F2F2"/>
          </w:tcPr>
          <w:p w:rsidR="001A000D" w:rsidRPr="00015123" w:rsidRDefault="001A000D" w:rsidP="000851AC">
            <w:pPr>
              <w:pStyle w:val="TableText"/>
              <w:jc w:val="center"/>
              <w:rPr>
                <w:sz w:val="16"/>
              </w:rPr>
            </w:pPr>
            <w:r w:rsidRPr="00015123">
              <w:rPr>
                <w:sz w:val="16"/>
              </w:rPr>
              <w:t>N/A</w:t>
            </w:r>
          </w:p>
        </w:tc>
        <w:tc>
          <w:tcPr>
            <w:tcW w:w="638" w:type="dxa"/>
            <w:gridSpan w:val="2"/>
            <w:tcBorders>
              <w:top w:val="single" w:sz="4" w:space="0" w:color="auto"/>
            </w:tcBorders>
            <w:shd w:val="clear" w:color="auto" w:fill="F2F2F2"/>
          </w:tcPr>
          <w:p w:rsidR="001A000D" w:rsidRPr="00015123" w:rsidRDefault="001A000D" w:rsidP="00015123">
            <w:pPr>
              <w:pStyle w:val="TableText"/>
              <w:tabs>
                <w:tab w:val="decimal" w:pos="392"/>
              </w:tabs>
              <w:rPr>
                <w:sz w:val="16"/>
              </w:rPr>
            </w:pPr>
            <w:r w:rsidRPr="00015123">
              <w:rPr>
                <w:sz w:val="16"/>
              </w:rPr>
              <w:t>70%</w:t>
            </w:r>
          </w:p>
        </w:tc>
        <w:tc>
          <w:tcPr>
            <w:tcW w:w="639" w:type="dxa"/>
            <w:gridSpan w:val="2"/>
            <w:tcBorders>
              <w:top w:val="single" w:sz="4" w:space="0" w:color="auto"/>
            </w:tcBorders>
            <w:shd w:val="clear" w:color="auto" w:fill="F2F2F2"/>
          </w:tcPr>
          <w:p w:rsidR="001A000D" w:rsidRPr="00015123" w:rsidRDefault="001A000D" w:rsidP="00015123">
            <w:pPr>
              <w:pStyle w:val="TableText"/>
              <w:tabs>
                <w:tab w:val="decimal" w:pos="392"/>
              </w:tabs>
              <w:rPr>
                <w:sz w:val="16"/>
              </w:rPr>
            </w:pPr>
            <w:r w:rsidRPr="00015123">
              <w:rPr>
                <w:sz w:val="16"/>
              </w:rPr>
              <w:t>60%</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w:t>
            </w:r>
            <w:r w:rsidRPr="00E033F1">
              <w:rPr>
                <w:rFonts w:cs="Arial"/>
                <w:color w:val="000000"/>
                <w:sz w:val="16"/>
                <w:szCs w:val="16"/>
                <w:lang w:eastAsia="en-NZ"/>
              </w:rPr>
              <w:tab/>
              <w:t>Families and whānau are referred from their lead maternity carer to a WCTO provider</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97%</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97%</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97%</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97%</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96%</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98%</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3.</w:t>
            </w:r>
            <w:r w:rsidRPr="00E033F1">
              <w:rPr>
                <w:rFonts w:cs="Arial"/>
                <w:color w:val="000000"/>
                <w:sz w:val="16"/>
                <w:szCs w:val="16"/>
                <w:lang w:eastAsia="en-NZ"/>
              </w:rPr>
              <w:tab/>
            </w:r>
            <w:hyperlink r:id="rId14" w:anchor="RANGE!#REF!" w:history="1">
              <w:r w:rsidRPr="00E033F1">
                <w:rPr>
                  <w:rFonts w:cs="Arial"/>
                  <w:color w:val="000000"/>
                  <w:sz w:val="16"/>
                  <w:szCs w:val="16"/>
                  <w:lang w:eastAsia="en-NZ"/>
                </w:rPr>
                <w:t>Infants receive all WCTO core contacts due in their first year</w:t>
              </w:r>
            </w:hyperlink>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76%</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67%</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67%</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61%</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76%</w:t>
            </w:r>
          </w:p>
        </w:tc>
        <w:tc>
          <w:tcPr>
            <w:tcW w:w="850" w:type="dxa"/>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68%</w:t>
            </w:r>
          </w:p>
        </w:tc>
        <w:tc>
          <w:tcPr>
            <w:tcW w:w="638"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67%</w:t>
            </w:r>
          </w:p>
        </w:tc>
        <w:tc>
          <w:tcPr>
            <w:tcW w:w="639"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63%</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4.</w:t>
            </w:r>
            <w:r w:rsidRPr="00E033F1">
              <w:rPr>
                <w:rFonts w:cs="Arial"/>
                <w:color w:val="000000"/>
                <w:sz w:val="16"/>
                <w:szCs w:val="16"/>
                <w:lang w:eastAsia="en-NZ"/>
              </w:rPr>
              <w:tab/>
            </w:r>
            <w:r w:rsidRPr="007C53F2">
              <w:rPr>
                <w:rFonts w:cs="Arial"/>
                <w:color w:val="000000"/>
                <w:spacing w:val="-2"/>
                <w:sz w:val="16"/>
                <w:szCs w:val="16"/>
                <w:lang w:eastAsia="en-NZ"/>
              </w:rPr>
              <w:t>Four-year-olds receive a B4 School Check</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91%</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90%</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83%</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80%</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93%</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86%</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85%</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83%</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5.</w:t>
            </w:r>
            <w:r w:rsidRPr="00E033F1">
              <w:rPr>
                <w:rFonts w:cs="Arial"/>
                <w:color w:val="000000"/>
                <w:sz w:val="16"/>
                <w:szCs w:val="16"/>
                <w:lang w:eastAsia="en-NZ"/>
              </w:rPr>
              <w:tab/>
              <w:t>Children are enrolled with child oral health services</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73%</w:t>
            </w:r>
          </w:p>
        </w:tc>
        <w:tc>
          <w:tcPr>
            <w:tcW w:w="850" w:type="dxa"/>
            <w:tcBorders>
              <w:top w:val="nil"/>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59%</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68%</w:t>
            </w:r>
          </w:p>
        </w:tc>
        <w:tc>
          <w:tcPr>
            <w:tcW w:w="2694" w:type="dxa"/>
            <w:gridSpan w:val="6"/>
            <w:tcBorders>
              <w:top w:val="nil"/>
              <w:left w:val="single" w:sz="4" w:space="0" w:color="A6A6A6"/>
            </w:tcBorders>
            <w:shd w:val="clear" w:color="auto" w:fill="F2F2F2"/>
          </w:tcPr>
          <w:p w:rsidR="001A000D" w:rsidRPr="00015123" w:rsidRDefault="001A000D" w:rsidP="00015123">
            <w:pPr>
              <w:pStyle w:val="TableText"/>
              <w:jc w:val="center"/>
              <w:rPr>
                <w:sz w:val="16"/>
              </w:rPr>
            </w:pPr>
            <w:r w:rsidRPr="00015123">
              <w:rPr>
                <w:sz w:val="16"/>
              </w:rPr>
              <w:t>No new data</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6.</w:t>
            </w:r>
            <w:r w:rsidRPr="00E033F1">
              <w:rPr>
                <w:rFonts w:cs="Arial"/>
                <w:color w:val="000000"/>
                <w:sz w:val="16"/>
                <w:szCs w:val="16"/>
                <w:lang w:eastAsia="en-NZ"/>
              </w:rPr>
              <w:tab/>
            </w:r>
            <w:r w:rsidRPr="00DA668A">
              <w:rPr>
                <w:rFonts w:cs="Arial"/>
                <w:color w:val="000000"/>
                <w:spacing w:val="-4"/>
                <w:sz w:val="16"/>
                <w:szCs w:val="16"/>
                <w:lang w:eastAsia="en-NZ"/>
              </w:rPr>
              <w:t>Immunisations are up to date by eight months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92%</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89%</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88%</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95%</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94%</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93%</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92%</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96%</w:t>
            </w:r>
          </w:p>
        </w:tc>
      </w:tr>
      <w:tr w:rsidR="00391B7E" w:rsidRPr="00867646" w:rsidTr="000851AC">
        <w:trPr>
          <w:cantSplit/>
        </w:trPr>
        <w:tc>
          <w:tcPr>
            <w:tcW w:w="3828" w:type="dxa"/>
            <w:tcBorders>
              <w:top w:val="nil"/>
              <w:right w:val="single" w:sz="4" w:space="0" w:color="A6A6A6"/>
            </w:tcBorders>
            <w:shd w:val="clear" w:color="auto" w:fill="F2F2F2"/>
          </w:tcPr>
          <w:p w:rsidR="001A000D" w:rsidRPr="00867646" w:rsidRDefault="001A000D" w:rsidP="002D0742">
            <w:pPr>
              <w:pStyle w:val="TableText"/>
              <w:spacing w:before="40" w:after="40"/>
              <w:ind w:left="284" w:hanging="284"/>
              <w:rPr>
                <w:rFonts w:cs="Arial"/>
                <w:sz w:val="16"/>
                <w:szCs w:val="16"/>
                <w:lang w:eastAsia="en-NZ"/>
              </w:rPr>
            </w:pPr>
            <w:r w:rsidRPr="00E033F1">
              <w:rPr>
                <w:rFonts w:cs="Arial"/>
                <w:color w:val="000000"/>
                <w:sz w:val="16"/>
                <w:szCs w:val="16"/>
                <w:lang w:eastAsia="en-NZ"/>
              </w:rPr>
              <w:t>7.</w:t>
            </w:r>
            <w:r w:rsidRPr="00E033F1">
              <w:rPr>
                <w:rFonts w:cs="Arial"/>
                <w:color w:val="000000"/>
                <w:sz w:val="16"/>
                <w:szCs w:val="16"/>
                <w:lang w:eastAsia="en-NZ"/>
              </w:rPr>
              <w:tab/>
              <w:t>Children participate in early childhood education</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96%</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90%</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93%</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90%</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96%</w:t>
            </w:r>
          </w:p>
        </w:tc>
        <w:tc>
          <w:tcPr>
            <w:tcW w:w="850" w:type="dxa"/>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89%</w:t>
            </w:r>
          </w:p>
        </w:tc>
        <w:tc>
          <w:tcPr>
            <w:tcW w:w="638"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94%</w:t>
            </w:r>
          </w:p>
        </w:tc>
        <w:tc>
          <w:tcPr>
            <w:tcW w:w="639"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91%</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8.</w:t>
            </w:r>
            <w:r w:rsidRPr="00E033F1">
              <w:rPr>
                <w:rFonts w:cs="Arial"/>
                <w:color w:val="000000"/>
                <w:spacing w:val="-2"/>
                <w:sz w:val="16"/>
                <w:szCs w:val="16"/>
                <w:lang w:eastAsia="en-NZ"/>
              </w:rPr>
              <w:tab/>
              <w:t>Children under six years have access to free primary care</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99%</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99%</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100%</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100%</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100%</w:t>
            </w:r>
          </w:p>
        </w:tc>
      </w:tr>
      <w:tr w:rsidR="00391B7E" w:rsidRPr="00E033F1" w:rsidTr="000851AC">
        <w:trPr>
          <w:cantSplit/>
        </w:trPr>
        <w:tc>
          <w:tcPr>
            <w:tcW w:w="3828" w:type="dxa"/>
            <w:tcBorders>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9.</w:t>
            </w:r>
            <w:r w:rsidRPr="00E033F1">
              <w:rPr>
                <w:rFonts w:cs="Arial"/>
                <w:color w:val="000000"/>
                <w:sz w:val="16"/>
                <w:szCs w:val="16"/>
                <w:lang w:eastAsia="en-NZ"/>
              </w:rPr>
              <w:tab/>
            </w:r>
            <w:r w:rsidRPr="00C101DA">
              <w:rPr>
                <w:rFonts w:cs="Arial"/>
                <w:spacing w:val="-2"/>
                <w:sz w:val="16"/>
                <w:szCs w:val="16"/>
                <w:lang w:eastAsia="en-NZ"/>
              </w:rPr>
              <w:t>Children under six years have access</w:t>
            </w:r>
            <w:r w:rsidRPr="00C101DA">
              <w:rPr>
                <w:rFonts w:cs="Arial"/>
                <w:sz w:val="16"/>
                <w:szCs w:val="16"/>
                <w:lang w:eastAsia="en-NZ"/>
              </w:rPr>
              <w:t xml:space="preserve"> </w:t>
            </w:r>
            <w:r w:rsidRPr="00E033F1">
              <w:rPr>
                <w:rFonts w:cs="Arial"/>
                <w:color w:val="000000"/>
                <w:sz w:val="16"/>
                <w:szCs w:val="16"/>
                <w:lang w:eastAsia="en-NZ"/>
              </w:rPr>
              <w:t>to free after-hours primary care</w:t>
            </w:r>
          </w:p>
        </w:tc>
        <w:tc>
          <w:tcPr>
            <w:tcW w:w="567" w:type="dxa"/>
            <w:tcBorders>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850" w:type="dxa"/>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right w:val="single" w:sz="4" w:space="0" w:color="A6A6A6"/>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567" w:type="dxa"/>
            <w:tcBorders>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98%</w:t>
            </w:r>
          </w:p>
        </w:tc>
        <w:tc>
          <w:tcPr>
            <w:tcW w:w="850" w:type="dxa"/>
            <w:shd w:val="clear" w:color="auto" w:fill="F2F2F2"/>
          </w:tcPr>
          <w:p w:rsidR="001A000D" w:rsidRPr="00015123" w:rsidRDefault="001A000D" w:rsidP="000851AC">
            <w:pPr>
              <w:pStyle w:val="TableText"/>
              <w:tabs>
                <w:tab w:val="decimal" w:pos="510"/>
              </w:tabs>
              <w:jc w:val="center"/>
              <w:rPr>
                <w:sz w:val="16"/>
                <w:lang w:eastAsia="en-NZ"/>
              </w:rPr>
            </w:pPr>
            <w:r w:rsidRPr="00015123">
              <w:rPr>
                <w:sz w:val="16"/>
                <w:lang w:eastAsia="en-NZ"/>
              </w:rPr>
              <w:t>N/A</w:t>
            </w:r>
          </w:p>
        </w:tc>
        <w:tc>
          <w:tcPr>
            <w:tcW w:w="638" w:type="dxa"/>
            <w:gridSpan w:val="2"/>
            <w:shd w:val="clear" w:color="auto" w:fill="F2F2F2"/>
          </w:tcPr>
          <w:p w:rsidR="001A000D" w:rsidRPr="00015123" w:rsidRDefault="001A000D" w:rsidP="00015123">
            <w:pPr>
              <w:pStyle w:val="TableText"/>
              <w:jc w:val="center"/>
              <w:rPr>
                <w:sz w:val="16"/>
                <w:lang w:eastAsia="en-NZ"/>
              </w:rPr>
            </w:pPr>
            <w:r w:rsidRPr="00015123">
              <w:rPr>
                <w:sz w:val="16"/>
                <w:lang w:eastAsia="en-NZ"/>
              </w:rPr>
              <w:t>N/A</w:t>
            </w:r>
          </w:p>
        </w:tc>
        <w:tc>
          <w:tcPr>
            <w:tcW w:w="639" w:type="dxa"/>
            <w:gridSpan w:val="2"/>
            <w:shd w:val="clear" w:color="auto" w:fill="F2F2F2"/>
          </w:tcPr>
          <w:p w:rsidR="001A000D" w:rsidRPr="00015123" w:rsidRDefault="001A000D" w:rsidP="00015123">
            <w:pPr>
              <w:pStyle w:val="TableText"/>
              <w:jc w:val="center"/>
              <w:rPr>
                <w:sz w:val="16"/>
                <w:lang w:eastAsia="en-NZ"/>
              </w:rPr>
            </w:pPr>
            <w:r w:rsidRPr="00015123">
              <w:rPr>
                <w:sz w:val="16"/>
                <w:lang w:eastAsia="en-NZ"/>
              </w:rPr>
              <w:t>N/A</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10.</w:t>
            </w:r>
            <w:r w:rsidRPr="00E033F1">
              <w:rPr>
                <w:rFonts w:cs="Arial"/>
                <w:color w:val="000000"/>
                <w:sz w:val="16"/>
                <w:szCs w:val="16"/>
                <w:lang w:eastAsia="en-NZ"/>
              </w:rPr>
              <w:tab/>
              <w:t>Children are seen promptly by specialist services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850" w:type="dxa"/>
            <w:tcBorders>
              <w:top w:val="nil"/>
            </w:tcBorders>
            <w:shd w:val="clear" w:color="auto" w:fill="auto"/>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nil"/>
            </w:tcBorders>
            <w:shd w:val="clear" w:color="auto" w:fill="auto"/>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nil"/>
              <w:right w:val="single" w:sz="4" w:space="0" w:color="A6A6A6"/>
            </w:tcBorders>
            <w:shd w:val="clear" w:color="auto" w:fill="auto"/>
            <w:noWrap/>
          </w:tcPr>
          <w:p w:rsidR="001A000D" w:rsidRPr="00015123" w:rsidRDefault="001A000D" w:rsidP="00015123">
            <w:pPr>
              <w:pStyle w:val="TableText"/>
              <w:jc w:val="center"/>
              <w:rPr>
                <w:sz w:val="16"/>
                <w:lang w:eastAsia="en-NZ"/>
              </w:rPr>
            </w:pPr>
            <w:r w:rsidRPr="00015123">
              <w:rPr>
                <w:sz w:val="16"/>
                <w:lang w:eastAsia="en-NZ"/>
              </w:rPr>
              <w:t>N/A</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99%</w:t>
            </w:r>
          </w:p>
        </w:tc>
        <w:tc>
          <w:tcPr>
            <w:tcW w:w="850" w:type="dxa"/>
            <w:tcBorders>
              <w:top w:val="nil"/>
            </w:tcBorders>
          </w:tcPr>
          <w:p w:rsidR="001A000D" w:rsidRPr="00015123" w:rsidRDefault="001A000D" w:rsidP="000851AC">
            <w:pPr>
              <w:pStyle w:val="TableText"/>
              <w:tabs>
                <w:tab w:val="decimal" w:pos="510"/>
              </w:tabs>
              <w:jc w:val="center"/>
              <w:rPr>
                <w:sz w:val="16"/>
                <w:lang w:eastAsia="en-NZ"/>
              </w:rPr>
            </w:pPr>
            <w:r w:rsidRPr="00015123">
              <w:rPr>
                <w:sz w:val="16"/>
                <w:lang w:eastAsia="en-NZ"/>
              </w:rPr>
              <w:t>N/A</w:t>
            </w:r>
          </w:p>
        </w:tc>
        <w:tc>
          <w:tcPr>
            <w:tcW w:w="638" w:type="dxa"/>
            <w:gridSpan w:val="2"/>
            <w:tcBorders>
              <w:top w:val="nil"/>
            </w:tcBorders>
          </w:tcPr>
          <w:p w:rsidR="001A000D" w:rsidRPr="00015123" w:rsidRDefault="001A000D" w:rsidP="00015123">
            <w:pPr>
              <w:pStyle w:val="TableText"/>
              <w:jc w:val="center"/>
              <w:rPr>
                <w:sz w:val="16"/>
                <w:lang w:eastAsia="en-NZ"/>
              </w:rPr>
            </w:pPr>
            <w:r w:rsidRPr="00015123">
              <w:rPr>
                <w:sz w:val="16"/>
                <w:lang w:eastAsia="en-NZ"/>
              </w:rPr>
              <w:t>N/A</w:t>
            </w:r>
          </w:p>
        </w:tc>
        <w:tc>
          <w:tcPr>
            <w:tcW w:w="639" w:type="dxa"/>
            <w:gridSpan w:val="2"/>
            <w:tcBorders>
              <w:top w:val="nil"/>
            </w:tcBorders>
          </w:tcPr>
          <w:p w:rsidR="001A000D" w:rsidRPr="00015123" w:rsidRDefault="001A000D" w:rsidP="00015123">
            <w:pPr>
              <w:pStyle w:val="TableText"/>
              <w:jc w:val="center"/>
              <w:rPr>
                <w:sz w:val="16"/>
                <w:lang w:eastAsia="en-NZ"/>
              </w:rPr>
            </w:pPr>
            <w:r w:rsidRPr="00015123">
              <w:rPr>
                <w:sz w:val="16"/>
                <w:lang w:eastAsia="en-NZ"/>
              </w:rPr>
              <w:t>N/A</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11.</w:t>
            </w:r>
            <w:r w:rsidRPr="00E033F1">
              <w:rPr>
                <w:rFonts w:cs="Arial"/>
                <w:color w:val="000000"/>
                <w:spacing w:val="-2"/>
                <w:sz w:val="16"/>
                <w:szCs w:val="16"/>
                <w:lang w:eastAsia="en-NZ"/>
              </w:rPr>
              <w:tab/>
              <w:t>Infants are exclusively or fully breastfed at two weeks</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79%</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77%</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77%</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74%</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79%</w:t>
            </w:r>
          </w:p>
        </w:tc>
        <w:tc>
          <w:tcPr>
            <w:tcW w:w="850" w:type="dxa"/>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76%</w:t>
            </w:r>
          </w:p>
        </w:tc>
        <w:tc>
          <w:tcPr>
            <w:tcW w:w="638"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77%</w:t>
            </w:r>
          </w:p>
        </w:tc>
        <w:tc>
          <w:tcPr>
            <w:tcW w:w="639"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74%</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12.</w:t>
            </w:r>
            <w:r w:rsidRPr="00E033F1">
              <w:rPr>
                <w:rFonts w:cs="Arial"/>
                <w:color w:val="000000"/>
                <w:sz w:val="16"/>
                <w:szCs w:val="16"/>
                <w:lang w:eastAsia="en-NZ"/>
              </w:rPr>
              <w:tab/>
              <w:t>Infants are exclusively or fully breastfed at six weeks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75%</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73%</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71%</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73%</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74%</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71%</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69%</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72%</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13.</w:t>
            </w:r>
            <w:r w:rsidRPr="00E033F1">
              <w:rPr>
                <w:rFonts w:cs="Arial"/>
                <w:color w:val="000000"/>
                <w:sz w:val="16"/>
                <w:szCs w:val="16"/>
                <w:lang w:eastAsia="en-NZ"/>
              </w:rPr>
              <w:tab/>
              <w:t>Infants are exclusively or fully breastfed at three months</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55%</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43%</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44%</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45%</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55%</w:t>
            </w:r>
          </w:p>
        </w:tc>
        <w:tc>
          <w:tcPr>
            <w:tcW w:w="850" w:type="dxa"/>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44%</w:t>
            </w:r>
          </w:p>
        </w:tc>
        <w:tc>
          <w:tcPr>
            <w:tcW w:w="638"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45%</w:t>
            </w:r>
          </w:p>
        </w:tc>
        <w:tc>
          <w:tcPr>
            <w:tcW w:w="639"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46%</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14.</w:t>
            </w:r>
            <w:r w:rsidRPr="00E033F1">
              <w:rPr>
                <w:rFonts w:cs="Arial"/>
                <w:color w:val="000000"/>
                <w:sz w:val="16"/>
                <w:szCs w:val="16"/>
                <w:lang w:eastAsia="en-NZ"/>
              </w:rPr>
              <w:tab/>
            </w:r>
            <w:r w:rsidRPr="00DA668A">
              <w:rPr>
                <w:rFonts w:cs="Arial"/>
                <w:color w:val="000000"/>
                <w:spacing w:val="-4"/>
                <w:sz w:val="16"/>
                <w:szCs w:val="16"/>
                <w:lang w:eastAsia="en-NZ"/>
              </w:rPr>
              <w:t>Infants are receiving breast milk at six months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66%</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55%</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54%</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59%</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66%</w:t>
            </w:r>
          </w:p>
        </w:tc>
        <w:tc>
          <w:tcPr>
            <w:tcW w:w="850" w:type="dxa"/>
            <w:tcBorders>
              <w:top w:val="nil"/>
            </w:tcBorders>
          </w:tcPr>
          <w:p w:rsidR="001A000D" w:rsidRPr="00015123" w:rsidRDefault="001A000D" w:rsidP="000851AC">
            <w:pPr>
              <w:pStyle w:val="TableText"/>
              <w:tabs>
                <w:tab w:val="decimal" w:pos="510"/>
              </w:tabs>
              <w:rPr>
                <w:sz w:val="16"/>
              </w:rPr>
            </w:pPr>
            <w:r w:rsidRPr="00015123">
              <w:rPr>
                <w:sz w:val="16"/>
              </w:rPr>
              <w:t>56%</w:t>
            </w:r>
          </w:p>
        </w:tc>
        <w:tc>
          <w:tcPr>
            <w:tcW w:w="638" w:type="dxa"/>
            <w:gridSpan w:val="2"/>
            <w:tcBorders>
              <w:top w:val="nil"/>
            </w:tcBorders>
          </w:tcPr>
          <w:p w:rsidR="001A000D" w:rsidRPr="00015123" w:rsidRDefault="001A000D" w:rsidP="00015123">
            <w:pPr>
              <w:pStyle w:val="TableText"/>
              <w:tabs>
                <w:tab w:val="decimal" w:pos="392"/>
              </w:tabs>
              <w:rPr>
                <w:sz w:val="16"/>
              </w:rPr>
            </w:pPr>
            <w:r w:rsidRPr="00015123">
              <w:rPr>
                <w:sz w:val="16"/>
              </w:rPr>
              <w:t>55%</w:t>
            </w:r>
          </w:p>
        </w:tc>
        <w:tc>
          <w:tcPr>
            <w:tcW w:w="639" w:type="dxa"/>
            <w:gridSpan w:val="2"/>
            <w:tcBorders>
              <w:top w:val="nil"/>
            </w:tcBorders>
          </w:tcPr>
          <w:p w:rsidR="001A000D" w:rsidRPr="00015123" w:rsidRDefault="001A000D" w:rsidP="00015123">
            <w:pPr>
              <w:pStyle w:val="TableText"/>
              <w:tabs>
                <w:tab w:val="decimal" w:pos="392"/>
              </w:tabs>
              <w:rPr>
                <w:sz w:val="16"/>
              </w:rPr>
            </w:pPr>
            <w:r w:rsidRPr="00015123">
              <w:rPr>
                <w:sz w:val="16"/>
              </w:rPr>
              <w:t>59%</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15.</w:t>
            </w:r>
            <w:r w:rsidRPr="00E033F1">
              <w:rPr>
                <w:rFonts w:cs="Arial"/>
                <w:color w:val="000000"/>
                <w:sz w:val="16"/>
                <w:szCs w:val="16"/>
                <w:lang w:eastAsia="en-NZ"/>
              </w:rPr>
              <w:tab/>
            </w:r>
            <w:r w:rsidRPr="008412DB">
              <w:rPr>
                <w:rFonts w:cs="Arial"/>
                <w:color w:val="000000"/>
                <w:spacing w:val="-2"/>
                <w:sz w:val="16"/>
                <w:szCs w:val="16"/>
                <w:lang w:eastAsia="en-NZ"/>
              </w:rPr>
              <w:t>Children are a healthy weight at four years</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75%</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69%</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71%</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59%</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75%</w:t>
            </w:r>
          </w:p>
        </w:tc>
        <w:tc>
          <w:tcPr>
            <w:tcW w:w="850" w:type="dxa"/>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69%</w:t>
            </w:r>
          </w:p>
        </w:tc>
        <w:tc>
          <w:tcPr>
            <w:tcW w:w="638"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71%</w:t>
            </w:r>
          </w:p>
        </w:tc>
        <w:tc>
          <w:tcPr>
            <w:tcW w:w="639"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61%</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16.</w:t>
            </w:r>
            <w:r w:rsidRPr="00E033F1">
              <w:rPr>
                <w:rFonts w:cs="Arial"/>
                <w:color w:val="000000"/>
                <w:sz w:val="16"/>
                <w:szCs w:val="16"/>
                <w:lang w:eastAsia="en-NZ"/>
              </w:rPr>
              <w:tab/>
              <w:t>Children are caries free at five years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57%</w:t>
            </w:r>
          </w:p>
        </w:tc>
        <w:tc>
          <w:tcPr>
            <w:tcW w:w="850" w:type="dxa"/>
            <w:tcBorders>
              <w:top w:val="nil"/>
            </w:tcBorders>
            <w:shd w:val="clear" w:color="auto" w:fill="auto"/>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37%</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36%</w:t>
            </w:r>
          </w:p>
        </w:tc>
        <w:tc>
          <w:tcPr>
            <w:tcW w:w="2694" w:type="dxa"/>
            <w:gridSpan w:val="6"/>
            <w:tcBorders>
              <w:top w:val="nil"/>
              <w:left w:val="single" w:sz="4" w:space="0" w:color="A6A6A6"/>
            </w:tcBorders>
          </w:tcPr>
          <w:p w:rsidR="001A000D" w:rsidRPr="00015123" w:rsidRDefault="001A000D" w:rsidP="00015123">
            <w:pPr>
              <w:pStyle w:val="TableText"/>
              <w:tabs>
                <w:tab w:val="decimal" w:pos="392"/>
              </w:tabs>
              <w:jc w:val="center"/>
              <w:rPr>
                <w:sz w:val="16"/>
              </w:rPr>
            </w:pPr>
            <w:r w:rsidRPr="00015123">
              <w:rPr>
                <w:sz w:val="16"/>
              </w:rPr>
              <w:t>No new data</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17.</w:t>
            </w:r>
            <w:r w:rsidRPr="00E033F1">
              <w:rPr>
                <w:rFonts w:cs="Arial"/>
                <w:color w:val="000000"/>
                <w:sz w:val="16"/>
                <w:szCs w:val="16"/>
                <w:lang w:eastAsia="en-NZ"/>
              </w:rPr>
              <w:tab/>
              <w:t>The burden of dental decay is minimised (average dmft)</w:t>
            </w:r>
          </w:p>
        </w:tc>
        <w:tc>
          <w:tcPr>
            <w:tcW w:w="567" w:type="dxa"/>
            <w:tcBorders>
              <w:top w:val="nil"/>
              <w:left w:val="single" w:sz="4" w:space="0" w:color="A6A6A6"/>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4.4</w:t>
            </w:r>
            <w:r w:rsidRPr="00015123">
              <w:rPr>
                <w:sz w:val="16"/>
                <w:lang w:eastAsia="en-NZ"/>
              </w:rPr>
              <w:br/>
              <w:t>dmft</w:t>
            </w:r>
          </w:p>
        </w:tc>
        <w:tc>
          <w:tcPr>
            <w:tcW w:w="850" w:type="dxa"/>
            <w:tcBorders>
              <w:top w:val="nil"/>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N/A</w:t>
            </w:r>
          </w:p>
        </w:tc>
        <w:tc>
          <w:tcPr>
            <w:tcW w:w="709" w:type="dxa"/>
            <w:tcBorders>
              <w:top w:val="nil"/>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5.0</w:t>
            </w:r>
            <w:r w:rsidRPr="00015123">
              <w:rPr>
                <w:sz w:val="16"/>
                <w:lang w:eastAsia="en-NZ"/>
              </w:rPr>
              <w:br/>
              <w:t>dmft</w:t>
            </w:r>
          </w:p>
        </w:tc>
        <w:tc>
          <w:tcPr>
            <w:tcW w:w="709" w:type="dxa"/>
            <w:tcBorders>
              <w:top w:val="nil"/>
              <w:right w:val="single" w:sz="4" w:space="0" w:color="A6A6A6"/>
            </w:tcBorders>
            <w:shd w:val="clear" w:color="auto" w:fill="F2F2F2"/>
            <w:noWrap/>
          </w:tcPr>
          <w:p w:rsidR="001A000D" w:rsidRPr="00015123" w:rsidRDefault="001A000D" w:rsidP="00015123">
            <w:pPr>
              <w:pStyle w:val="TableText"/>
              <w:jc w:val="center"/>
              <w:rPr>
                <w:sz w:val="16"/>
                <w:lang w:eastAsia="en-NZ"/>
              </w:rPr>
            </w:pPr>
            <w:r w:rsidRPr="00015123">
              <w:rPr>
                <w:sz w:val="16"/>
                <w:lang w:eastAsia="en-NZ"/>
              </w:rPr>
              <w:t>5.1</w:t>
            </w:r>
            <w:r w:rsidRPr="00015123">
              <w:rPr>
                <w:sz w:val="16"/>
                <w:lang w:eastAsia="en-NZ"/>
              </w:rPr>
              <w:br/>
              <w:t>dmft</w:t>
            </w:r>
          </w:p>
        </w:tc>
        <w:tc>
          <w:tcPr>
            <w:tcW w:w="2694" w:type="dxa"/>
            <w:gridSpan w:val="6"/>
            <w:tcBorders>
              <w:top w:val="nil"/>
              <w:left w:val="single" w:sz="4" w:space="0" w:color="A6A6A6"/>
            </w:tcBorders>
            <w:shd w:val="clear" w:color="auto" w:fill="F2F2F2"/>
          </w:tcPr>
          <w:p w:rsidR="001A000D" w:rsidRPr="00015123" w:rsidRDefault="001A000D" w:rsidP="00015123">
            <w:pPr>
              <w:pStyle w:val="TableText"/>
              <w:tabs>
                <w:tab w:val="decimal" w:pos="392"/>
              </w:tabs>
              <w:jc w:val="center"/>
              <w:rPr>
                <w:sz w:val="16"/>
                <w:lang w:eastAsia="en-NZ"/>
              </w:rPr>
            </w:pPr>
            <w:r w:rsidRPr="00015123">
              <w:rPr>
                <w:sz w:val="16"/>
                <w:lang w:eastAsia="en-NZ"/>
              </w:rPr>
              <w:t>No new data</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18.</w:t>
            </w:r>
            <w:r w:rsidRPr="00E033F1">
              <w:rPr>
                <w:rFonts w:cs="Arial"/>
                <w:color w:val="000000"/>
                <w:sz w:val="16"/>
                <w:szCs w:val="16"/>
                <w:lang w:eastAsia="en-NZ"/>
              </w:rPr>
              <w:tab/>
              <w:t>Child mental health is supported</w:t>
            </w:r>
            <w:r>
              <w:rPr>
                <w:rFonts w:cs="Arial"/>
                <w:color w:val="000000"/>
                <w:sz w:val="16"/>
                <w:szCs w:val="16"/>
                <w:lang w:eastAsia="en-NZ"/>
              </w:rPr>
              <w:br/>
            </w:r>
            <w:r w:rsidRPr="00E033F1">
              <w:rPr>
                <w:rFonts w:cs="Arial"/>
                <w:color w:val="000000"/>
                <w:sz w:val="16"/>
                <w:szCs w:val="16"/>
                <w:lang w:eastAsia="en-NZ"/>
              </w:rPr>
              <w:t>(normal SDQ-P score)</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96%</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93%</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93%</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95%</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96%</w:t>
            </w:r>
          </w:p>
        </w:tc>
        <w:tc>
          <w:tcPr>
            <w:tcW w:w="992" w:type="dxa"/>
            <w:gridSpan w:val="2"/>
            <w:tcBorders>
              <w:top w:val="nil"/>
            </w:tcBorders>
          </w:tcPr>
          <w:p w:rsidR="001A000D" w:rsidRPr="00015123" w:rsidRDefault="001A000D" w:rsidP="000851AC">
            <w:pPr>
              <w:pStyle w:val="TableText"/>
              <w:tabs>
                <w:tab w:val="decimal" w:pos="510"/>
              </w:tabs>
              <w:rPr>
                <w:sz w:val="16"/>
              </w:rPr>
            </w:pPr>
            <w:r w:rsidRPr="00015123">
              <w:rPr>
                <w:sz w:val="16"/>
              </w:rPr>
              <w:t>93%</w:t>
            </w:r>
          </w:p>
        </w:tc>
        <w:tc>
          <w:tcPr>
            <w:tcW w:w="567" w:type="dxa"/>
            <w:gridSpan w:val="2"/>
            <w:tcBorders>
              <w:top w:val="nil"/>
            </w:tcBorders>
          </w:tcPr>
          <w:p w:rsidR="001A000D" w:rsidRPr="00015123" w:rsidRDefault="001A000D" w:rsidP="00015123">
            <w:pPr>
              <w:pStyle w:val="TableText"/>
              <w:tabs>
                <w:tab w:val="decimal" w:pos="392"/>
              </w:tabs>
              <w:rPr>
                <w:sz w:val="16"/>
              </w:rPr>
            </w:pPr>
            <w:r w:rsidRPr="00015123">
              <w:rPr>
                <w:sz w:val="16"/>
              </w:rPr>
              <w:t>94%</w:t>
            </w:r>
          </w:p>
        </w:tc>
        <w:tc>
          <w:tcPr>
            <w:tcW w:w="568" w:type="dxa"/>
            <w:tcBorders>
              <w:top w:val="nil"/>
            </w:tcBorders>
          </w:tcPr>
          <w:p w:rsidR="001A000D" w:rsidRPr="00015123" w:rsidRDefault="001A000D" w:rsidP="00015123">
            <w:pPr>
              <w:pStyle w:val="TableText"/>
              <w:tabs>
                <w:tab w:val="decimal" w:pos="392"/>
              </w:tabs>
              <w:rPr>
                <w:sz w:val="16"/>
              </w:rPr>
            </w:pPr>
            <w:r w:rsidRPr="00015123">
              <w:rPr>
                <w:sz w:val="16"/>
              </w:rPr>
              <w:t>95%</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19.</w:t>
            </w:r>
            <w:r w:rsidRPr="00E033F1">
              <w:rPr>
                <w:rFonts w:cs="Arial"/>
                <w:color w:val="000000"/>
                <w:sz w:val="16"/>
                <w:szCs w:val="16"/>
                <w:lang w:eastAsia="en-NZ"/>
              </w:rPr>
              <w:tab/>
              <w:t>Mothers are smoke</w:t>
            </w:r>
            <w:r>
              <w:rPr>
                <w:rFonts w:cs="Arial"/>
                <w:color w:val="000000"/>
                <w:sz w:val="16"/>
                <w:szCs w:val="16"/>
                <w:lang w:eastAsia="en-NZ"/>
              </w:rPr>
              <w:t>-</w:t>
            </w:r>
            <w:r w:rsidRPr="00E033F1">
              <w:rPr>
                <w:rFonts w:cs="Arial"/>
                <w:color w:val="000000"/>
                <w:sz w:val="16"/>
                <w:szCs w:val="16"/>
                <w:lang w:eastAsia="en-NZ"/>
              </w:rPr>
              <w:t>free at two weeks postnatal</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87%</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77%</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65%</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91%</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87%</w:t>
            </w:r>
          </w:p>
        </w:tc>
        <w:tc>
          <w:tcPr>
            <w:tcW w:w="992" w:type="dxa"/>
            <w:gridSpan w:val="2"/>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76%</w:t>
            </w:r>
          </w:p>
        </w:tc>
        <w:tc>
          <w:tcPr>
            <w:tcW w:w="567"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65%</w:t>
            </w:r>
          </w:p>
        </w:tc>
        <w:tc>
          <w:tcPr>
            <w:tcW w:w="568" w:type="dxa"/>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91%</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20.</w:t>
            </w:r>
            <w:r w:rsidRPr="00E033F1">
              <w:rPr>
                <w:rFonts w:cs="Arial"/>
                <w:color w:val="000000"/>
                <w:sz w:val="16"/>
                <w:szCs w:val="16"/>
                <w:lang w:eastAsia="en-NZ"/>
              </w:rPr>
              <w:tab/>
              <w:t>Children live in smoke</w:t>
            </w:r>
            <w:r>
              <w:rPr>
                <w:rFonts w:cs="Arial"/>
                <w:color w:val="000000"/>
                <w:sz w:val="16"/>
                <w:szCs w:val="16"/>
                <w:lang w:eastAsia="en-NZ"/>
              </w:rPr>
              <w:t>-</w:t>
            </w:r>
            <w:r w:rsidRPr="00E033F1">
              <w:rPr>
                <w:rFonts w:cs="Arial"/>
                <w:color w:val="000000"/>
                <w:sz w:val="16"/>
                <w:szCs w:val="16"/>
                <w:lang w:eastAsia="en-NZ"/>
              </w:rPr>
              <w:t>free homes</w:t>
            </w:r>
            <w:r>
              <w:rPr>
                <w:rFonts w:cs="Arial"/>
                <w:color w:val="000000"/>
                <w:sz w:val="16"/>
                <w:szCs w:val="16"/>
                <w:lang w:eastAsia="en-NZ"/>
              </w:rPr>
              <w:br/>
            </w:r>
            <w:r w:rsidRPr="00E033F1">
              <w:rPr>
                <w:rFonts w:cs="Arial"/>
                <w:color w:val="000000"/>
                <w:sz w:val="16"/>
                <w:szCs w:val="16"/>
                <w:lang w:eastAsia="en-NZ"/>
              </w:rPr>
              <w:t xml:space="preserve">(age </w:t>
            </w:r>
            <w:r>
              <w:rPr>
                <w:rFonts w:cs="Arial"/>
                <w:color w:val="000000"/>
                <w:sz w:val="16"/>
                <w:szCs w:val="16"/>
                <w:lang w:eastAsia="en-NZ"/>
              </w:rPr>
              <w:t>four</w:t>
            </w:r>
            <w:r w:rsidRPr="00E033F1">
              <w:rPr>
                <w:rFonts w:cs="Arial"/>
                <w:color w:val="000000"/>
                <w:sz w:val="16"/>
                <w:szCs w:val="16"/>
                <w:lang w:eastAsia="en-NZ"/>
              </w:rPr>
              <w:t xml:space="preserve"> years)</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97%</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97%</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96%</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98%</w:t>
            </w:r>
          </w:p>
        </w:tc>
        <w:tc>
          <w:tcPr>
            <w:tcW w:w="992" w:type="dxa"/>
            <w:gridSpan w:val="2"/>
            <w:tcBorders>
              <w:top w:val="nil"/>
            </w:tcBorders>
          </w:tcPr>
          <w:p w:rsidR="001A000D" w:rsidRPr="00015123" w:rsidRDefault="001A000D" w:rsidP="000851AC">
            <w:pPr>
              <w:pStyle w:val="TableText"/>
              <w:tabs>
                <w:tab w:val="decimal" w:pos="510"/>
              </w:tabs>
              <w:rPr>
                <w:sz w:val="16"/>
              </w:rPr>
            </w:pPr>
            <w:r w:rsidRPr="00015123">
              <w:rPr>
                <w:sz w:val="16"/>
              </w:rPr>
              <w:t>97%</w:t>
            </w:r>
          </w:p>
        </w:tc>
        <w:tc>
          <w:tcPr>
            <w:tcW w:w="567" w:type="dxa"/>
            <w:gridSpan w:val="2"/>
            <w:tcBorders>
              <w:top w:val="nil"/>
            </w:tcBorders>
          </w:tcPr>
          <w:p w:rsidR="001A000D" w:rsidRPr="00015123" w:rsidRDefault="001A000D" w:rsidP="00015123">
            <w:pPr>
              <w:pStyle w:val="TableText"/>
              <w:tabs>
                <w:tab w:val="decimal" w:pos="392"/>
              </w:tabs>
              <w:rPr>
                <w:sz w:val="16"/>
              </w:rPr>
            </w:pPr>
            <w:r w:rsidRPr="00015123">
              <w:rPr>
                <w:sz w:val="16"/>
              </w:rPr>
              <w:t>97%</w:t>
            </w:r>
          </w:p>
        </w:tc>
        <w:tc>
          <w:tcPr>
            <w:tcW w:w="568" w:type="dxa"/>
            <w:tcBorders>
              <w:top w:val="nil"/>
            </w:tcBorders>
          </w:tcPr>
          <w:p w:rsidR="001A000D" w:rsidRPr="00015123" w:rsidRDefault="001A000D" w:rsidP="00015123">
            <w:pPr>
              <w:pStyle w:val="TableText"/>
              <w:tabs>
                <w:tab w:val="decimal" w:pos="392"/>
              </w:tabs>
              <w:rPr>
                <w:sz w:val="16"/>
              </w:rPr>
            </w:pPr>
            <w:r w:rsidRPr="00015123">
              <w:rPr>
                <w:sz w:val="16"/>
              </w:rPr>
              <w:t>97%</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pacing w:val="-2"/>
                <w:sz w:val="16"/>
                <w:szCs w:val="16"/>
                <w:lang w:eastAsia="en-NZ"/>
              </w:rPr>
            </w:pPr>
            <w:r w:rsidRPr="00E033F1">
              <w:rPr>
                <w:rFonts w:cs="Arial"/>
                <w:color w:val="000000"/>
                <w:spacing w:val="-2"/>
                <w:sz w:val="16"/>
                <w:szCs w:val="16"/>
                <w:lang w:eastAsia="en-NZ"/>
              </w:rPr>
              <w:t>21.</w:t>
            </w:r>
            <w:r w:rsidRPr="00E033F1">
              <w:rPr>
                <w:rFonts w:cs="Arial"/>
                <w:color w:val="000000"/>
                <w:spacing w:val="-2"/>
                <w:sz w:val="16"/>
                <w:szCs w:val="16"/>
                <w:lang w:eastAsia="en-NZ"/>
              </w:rPr>
              <w:tab/>
              <w:t>B4 School Checks are started before children are 4½ years</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83%</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82%</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80%</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81%</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85%</w:t>
            </w:r>
          </w:p>
        </w:tc>
        <w:tc>
          <w:tcPr>
            <w:tcW w:w="992" w:type="dxa"/>
            <w:gridSpan w:val="2"/>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82%</w:t>
            </w:r>
          </w:p>
        </w:tc>
        <w:tc>
          <w:tcPr>
            <w:tcW w:w="567"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80%</w:t>
            </w:r>
          </w:p>
        </w:tc>
        <w:tc>
          <w:tcPr>
            <w:tcW w:w="568" w:type="dxa"/>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82%</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22.</w:t>
            </w:r>
            <w:r w:rsidRPr="00E033F1">
              <w:rPr>
                <w:rFonts w:cs="Arial"/>
                <w:color w:val="000000"/>
                <w:sz w:val="16"/>
                <w:szCs w:val="16"/>
                <w:lang w:eastAsia="en-NZ"/>
              </w:rPr>
              <w:tab/>
              <w:t>Children with an abnormal SDQ-P score are referred*</w:t>
            </w:r>
            <w:r>
              <w:rPr>
                <w:rFonts w:cs="Arial"/>
                <w:color w:val="000000"/>
                <w:sz w:val="16"/>
                <w:szCs w:val="16"/>
                <w:lang w:eastAsia="en-NZ"/>
              </w:rPr>
              <w:t>*</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100%</w:t>
            </w:r>
          </w:p>
        </w:tc>
        <w:tc>
          <w:tcPr>
            <w:tcW w:w="992" w:type="dxa"/>
            <w:gridSpan w:val="2"/>
            <w:tcBorders>
              <w:top w:val="nil"/>
            </w:tcBorders>
          </w:tcPr>
          <w:p w:rsidR="001A000D" w:rsidRPr="00015123" w:rsidRDefault="001A000D" w:rsidP="000851AC">
            <w:pPr>
              <w:pStyle w:val="TableText"/>
              <w:tabs>
                <w:tab w:val="decimal" w:pos="510"/>
              </w:tabs>
              <w:rPr>
                <w:sz w:val="16"/>
              </w:rPr>
            </w:pPr>
            <w:r w:rsidRPr="00015123">
              <w:rPr>
                <w:sz w:val="16"/>
              </w:rPr>
              <w:t>100%</w:t>
            </w:r>
          </w:p>
        </w:tc>
        <w:tc>
          <w:tcPr>
            <w:tcW w:w="567" w:type="dxa"/>
            <w:gridSpan w:val="2"/>
            <w:tcBorders>
              <w:top w:val="nil"/>
            </w:tcBorders>
          </w:tcPr>
          <w:p w:rsidR="001A000D" w:rsidRPr="00015123" w:rsidRDefault="001A000D" w:rsidP="00015123">
            <w:pPr>
              <w:pStyle w:val="TableText"/>
              <w:tabs>
                <w:tab w:val="decimal" w:pos="392"/>
              </w:tabs>
              <w:rPr>
                <w:sz w:val="16"/>
              </w:rPr>
            </w:pPr>
            <w:r w:rsidRPr="00015123">
              <w:rPr>
                <w:sz w:val="16"/>
              </w:rPr>
              <w:t>100%</w:t>
            </w:r>
          </w:p>
        </w:tc>
        <w:tc>
          <w:tcPr>
            <w:tcW w:w="568" w:type="dxa"/>
            <w:tcBorders>
              <w:top w:val="nil"/>
            </w:tcBorders>
          </w:tcPr>
          <w:p w:rsidR="001A000D" w:rsidRPr="00015123" w:rsidRDefault="001A000D" w:rsidP="00015123">
            <w:pPr>
              <w:pStyle w:val="TableText"/>
              <w:tabs>
                <w:tab w:val="decimal" w:pos="392"/>
              </w:tabs>
              <w:rPr>
                <w:sz w:val="16"/>
              </w:rPr>
            </w:pPr>
            <w:r w:rsidRPr="00015123">
              <w:rPr>
                <w:sz w:val="16"/>
              </w:rPr>
              <w:t>100%</w:t>
            </w:r>
          </w:p>
        </w:tc>
      </w:tr>
      <w:tr w:rsidR="00391B7E" w:rsidRPr="00E033F1" w:rsidTr="000851AC">
        <w:trPr>
          <w:cantSplit/>
        </w:trPr>
        <w:tc>
          <w:tcPr>
            <w:tcW w:w="3828" w:type="dxa"/>
            <w:tcBorders>
              <w:top w:val="nil"/>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23.</w:t>
            </w:r>
            <w:r w:rsidRPr="00E033F1">
              <w:rPr>
                <w:rFonts w:cs="Arial"/>
                <w:color w:val="000000"/>
                <w:sz w:val="16"/>
                <w:szCs w:val="16"/>
                <w:lang w:eastAsia="en-NZ"/>
              </w:rPr>
              <w:tab/>
              <w:t>Children with a PEDS Pathway A are referred*</w:t>
            </w:r>
            <w:r>
              <w:rPr>
                <w:rFonts w:cs="Arial"/>
                <w:color w:val="000000"/>
                <w:sz w:val="16"/>
                <w:szCs w:val="16"/>
                <w:lang w:eastAsia="en-NZ"/>
              </w:rPr>
              <w:t>*</w:t>
            </w:r>
          </w:p>
        </w:tc>
        <w:tc>
          <w:tcPr>
            <w:tcW w:w="567" w:type="dxa"/>
            <w:tcBorders>
              <w:top w:val="nil"/>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850"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99%</w:t>
            </w:r>
          </w:p>
        </w:tc>
        <w:tc>
          <w:tcPr>
            <w:tcW w:w="709" w:type="dxa"/>
            <w:tcBorders>
              <w:top w:val="nil"/>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99%</w:t>
            </w:r>
          </w:p>
        </w:tc>
        <w:tc>
          <w:tcPr>
            <w:tcW w:w="709" w:type="dxa"/>
            <w:tcBorders>
              <w:top w:val="nil"/>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98%</w:t>
            </w:r>
          </w:p>
        </w:tc>
        <w:tc>
          <w:tcPr>
            <w:tcW w:w="567" w:type="dxa"/>
            <w:tcBorders>
              <w:top w:val="nil"/>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97%</w:t>
            </w:r>
          </w:p>
        </w:tc>
        <w:tc>
          <w:tcPr>
            <w:tcW w:w="992" w:type="dxa"/>
            <w:gridSpan w:val="2"/>
            <w:tcBorders>
              <w:top w:val="nil"/>
            </w:tcBorders>
            <w:shd w:val="clear" w:color="auto" w:fill="F2F2F2"/>
          </w:tcPr>
          <w:p w:rsidR="001A000D" w:rsidRPr="00015123" w:rsidRDefault="001A000D" w:rsidP="000851AC">
            <w:pPr>
              <w:pStyle w:val="TableText"/>
              <w:tabs>
                <w:tab w:val="decimal" w:pos="510"/>
              </w:tabs>
              <w:rPr>
                <w:sz w:val="16"/>
              </w:rPr>
            </w:pPr>
            <w:r w:rsidRPr="00015123">
              <w:rPr>
                <w:sz w:val="16"/>
              </w:rPr>
              <w:t>99%</w:t>
            </w:r>
          </w:p>
        </w:tc>
        <w:tc>
          <w:tcPr>
            <w:tcW w:w="567" w:type="dxa"/>
            <w:gridSpan w:val="2"/>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98%</w:t>
            </w:r>
          </w:p>
        </w:tc>
        <w:tc>
          <w:tcPr>
            <w:tcW w:w="568" w:type="dxa"/>
            <w:tcBorders>
              <w:top w:val="nil"/>
            </w:tcBorders>
            <w:shd w:val="clear" w:color="auto" w:fill="F2F2F2"/>
          </w:tcPr>
          <w:p w:rsidR="001A000D" w:rsidRPr="00015123" w:rsidRDefault="001A000D" w:rsidP="00015123">
            <w:pPr>
              <w:pStyle w:val="TableText"/>
              <w:tabs>
                <w:tab w:val="decimal" w:pos="392"/>
              </w:tabs>
              <w:rPr>
                <w:sz w:val="16"/>
              </w:rPr>
            </w:pPr>
            <w:r w:rsidRPr="00015123">
              <w:rPr>
                <w:sz w:val="16"/>
              </w:rPr>
              <w:t>99%</w:t>
            </w:r>
          </w:p>
        </w:tc>
      </w:tr>
      <w:tr w:rsidR="001A000D" w:rsidRPr="00E033F1" w:rsidTr="000851AC">
        <w:trPr>
          <w:cantSplit/>
        </w:trPr>
        <w:tc>
          <w:tcPr>
            <w:tcW w:w="3828" w:type="dxa"/>
            <w:tcBorders>
              <w:top w:val="nil"/>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24.</w:t>
            </w:r>
            <w:r w:rsidRPr="00E033F1">
              <w:rPr>
                <w:rFonts w:cs="Arial"/>
                <w:color w:val="000000"/>
                <w:sz w:val="16"/>
                <w:szCs w:val="16"/>
                <w:lang w:eastAsia="en-NZ"/>
              </w:rPr>
              <w:tab/>
              <w:t>Children with a Lift the Lip (oral health) score of 2–6 are referred</w:t>
            </w:r>
          </w:p>
        </w:tc>
        <w:tc>
          <w:tcPr>
            <w:tcW w:w="567" w:type="dxa"/>
            <w:tcBorders>
              <w:top w:val="nil"/>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70%</w:t>
            </w:r>
          </w:p>
        </w:tc>
        <w:tc>
          <w:tcPr>
            <w:tcW w:w="850"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66%</w:t>
            </w:r>
          </w:p>
        </w:tc>
        <w:tc>
          <w:tcPr>
            <w:tcW w:w="709" w:type="dxa"/>
            <w:tcBorders>
              <w:top w:val="nil"/>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71%</w:t>
            </w:r>
          </w:p>
        </w:tc>
        <w:tc>
          <w:tcPr>
            <w:tcW w:w="709" w:type="dxa"/>
            <w:tcBorders>
              <w:top w:val="nil"/>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81%</w:t>
            </w:r>
          </w:p>
        </w:tc>
        <w:tc>
          <w:tcPr>
            <w:tcW w:w="567" w:type="dxa"/>
            <w:tcBorders>
              <w:top w:val="nil"/>
              <w:left w:val="single" w:sz="4" w:space="0" w:color="A6A6A6"/>
            </w:tcBorders>
          </w:tcPr>
          <w:p w:rsidR="001A000D" w:rsidRPr="00015123" w:rsidRDefault="001A000D" w:rsidP="00015123">
            <w:pPr>
              <w:pStyle w:val="TableText"/>
              <w:tabs>
                <w:tab w:val="decimal" w:pos="392"/>
              </w:tabs>
              <w:rPr>
                <w:sz w:val="16"/>
              </w:rPr>
            </w:pPr>
            <w:r w:rsidRPr="00015123">
              <w:rPr>
                <w:sz w:val="16"/>
              </w:rPr>
              <w:t>99%</w:t>
            </w:r>
          </w:p>
        </w:tc>
        <w:tc>
          <w:tcPr>
            <w:tcW w:w="992" w:type="dxa"/>
            <w:gridSpan w:val="2"/>
            <w:tcBorders>
              <w:top w:val="nil"/>
            </w:tcBorders>
          </w:tcPr>
          <w:p w:rsidR="001A000D" w:rsidRPr="00015123" w:rsidRDefault="001A000D" w:rsidP="000851AC">
            <w:pPr>
              <w:pStyle w:val="TableText"/>
              <w:tabs>
                <w:tab w:val="decimal" w:pos="510"/>
              </w:tabs>
              <w:rPr>
                <w:sz w:val="16"/>
              </w:rPr>
            </w:pPr>
            <w:r w:rsidRPr="00015123">
              <w:rPr>
                <w:sz w:val="16"/>
              </w:rPr>
              <w:t>99%</w:t>
            </w:r>
          </w:p>
        </w:tc>
        <w:tc>
          <w:tcPr>
            <w:tcW w:w="567" w:type="dxa"/>
            <w:gridSpan w:val="2"/>
            <w:tcBorders>
              <w:top w:val="nil"/>
            </w:tcBorders>
          </w:tcPr>
          <w:p w:rsidR="001A000D" w:rsidRPr="00015123" w:rsidRDefault="001A000D" w:rsidP="00015123">
            <w:pPr>
              <w:pStyle w:val="TableText"/>
              <w:tabs>
                <w:tab w:val="decimal" w:pos="392"/>
              </w:tabs>
              <w:rPr>
                <w:sz w:val="16"/>
              </w:rPr>
            </w:pPr>
            <w:r w:rsidRPr="00015123">
              <w:rPr>
                <w:sz w:val="16"/>
              </w:rPr>
              <w:t>97%</w:t>
            </w:r>
          </w:p>
        </w:tc>
        <w:tc>
          <w:tcPr>
            <w:tcW w:w="568" w:type="dxa"/>
            <w:tcBorders>
              <w:top w:val="nil"/>
            </w:tcBorders>
          </w:tcPr>
          <w:p w:rsidR="001A000D" w:rsidRPr="00015123" w:rsidRDefault="001A000D" w:rsidP="00015123">
            <w:pPr>
              <w:pStyle w:val="TableText"/>
              <w:tabs>
                <w:tab w:val="decimal" w:pos="392"/>
              </w:tabs>
              <w:rPr>
                <w:sz w:val="16"/>
              </w:rPr>
            </w:pPr>
            <w:r w:rsidRPr="00015123">
              <w:rPr>
                <w:sz w:val="16"/>
              </w:rPr>
              <w:t>99%</w:t>
            </w:r>
          </w:p>
        </w:tc>
      </w:tr>
      <w:tr w:rsidR="00391B7E" w:rsidRPr="00E033F1" w:rsidTr="000851AC">
        <w:trPr>
          <w:cantSplit/>
        </w:trPr>
        <w:tc>
          <w:tcPr>
            <w:tcW w:w="3828" w:type="dxa"/>
            <w:tcBorders>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25.</w:t>
            </w:r>
            <w:r w:rsidRPr="00E033F1">
              <w:rPr>
                <w:rFonts w:cs="Arial"/>
                <w:color w:val="000000"/>
                <w:sz w:val="16"/>
                <w:szCs w:val="16"/>
                <w:lang w:eastAsia="en-NZ"/>
              </w:rPr>
              <w:tab/>
              <w:t>Children with an untreated vision problem are referred</w:t>
            </w:r>
          </w:p>
        </w:tc>
        <w:tc>
          <w:tcPr>
            <w:tcW w:w="567" w:type="dxa"/>
            <w:tcBorders>
              <w:lef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850" w:type="dxa"/>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tcBorders>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567" w:type="dxa"/>
            <w:tcBorders>
              <w:left w:val="single" w:sz="4" w:space="0" w:color="A6A6A6"/>
            </w:tcBorders>
            <w:shd w:val="clear" w:color="auto" w:fill="F2F2F2"/>
          </w:tcPr>
          <w:p w:rsidR="001A000D" w:rsidRPr="00015123" w:rsidRDefault="001A000D" w:rsidP="00015123">
            <w:pPr>
              <w:pStyle w:val="TableText"/>
              <w:tabs>
                <w:tab w:val="decimal" w:pos="392"/>
              </w:tabs>
              <w:rPr>
                <w:sz w:val="16"/>
              </w:rPr>
            </w:pPr>
            <w:r w:rsidRPr="00015123">
              <w:rPr>
                <w:sz w:val="16"/>
              </w:rPr>
              <w:t>100%</w:t>
            </w:r>
          </w:p>
        </w:tc>
        <w:tc>
          <w:tcPr>
            <w:tcW w:w="992" w:type="dxa"/>
            <w:gridSpan w:val="2"/>
            <w:shd w:val="clear" w:color="auto" w:fill="F2F2F2"/>
          </w:tcPr>
          <w:p w:rsidR="001A000D" w:rsidRPr="00015123" w:rsidRDefault="001A000D" w:rsidP="000851AC">
            <w:pPr>
              <w:pStyle w:val="TableText"/>
              <w:tabs>
                <w:tab w:val="decimal" w:pos="510"/>
              </w:tabs>
              <w:rPr>
                <w:sz w:val="16"/>
              </w:rPr>
            </w:pPr>
            <w:r w:rsidRPr="00015123">
              <w:rPr>
                <w:sz w:val="16"/>
              </w:rPr>
              <w:t>100%</w:t>
            </w:r>
          </w:p>
        </w:tc>
        <w:tc>
          <w:tcPr>
            <w:tcW w:w="567" w:type="dxa"/>
            <w:gridSpan w:val="2"/>
            <w:shd w:val="clear" w:color="auto" w:fill="F2F2F2"/>
          </w:tcPr>
          <w:p w:rsidR="001A000D" w:rsidRPr="00015123" w:rsidRDefault="001A000D" w:rsidP="00015123">
            <w:pPr>
              <w:pStyle w:val="TableText"/>
              <w:tabs>
                <w:tab w:val="decimal" w:pos="392"/>
              </w:tabs>
              <w:rPr>
                <w:sz w:val="16"/>
              </w:rPr>
            </w:pPr>
            <w:r w:rsidRPr="00015123">
              <w:rPr>
                <w:sz w:val="16"/>
              </w:rPr>
              <w:t>100%</w:t>
            </w:r>
          </w:p>
        </w:tc>
        <w:tc>
          <w:tcPr>
            <w:tcW w:w="568" w:type="dxa"/>
            <w:shd w:val="clear" w:color="auto" w:fill="F2F2F2"/>
          </w:tcPr>
          <w:p w:rsidR="001A000D" w:rsidRPr="00015123" w:rsidRDefault="001A000D" w:rsidP="00015123">
            <w:pPr>
              <w:pStyle w:val="TableText"/>
              <w:tabs>
                <w:tab w:val="decimal" w:pos="392"/>
              </w:tabs>
              <w:rPr>
                <w:sz w:val="16"/>
              </w:rPr>
            </w:pPr>
            <w:r w:rsidRPr="00015123">
              <w:rPr>
                <w:sz w:val="16"/>
              </w:rPr>
              <w:t>100%</w:t>
            </w:r>
          </w:p>
        </w:tc>
      </w:tr>
      <w:tr w:rsidR="001A000D" w:rsidRPr="00E033F1" w:rsidTr="000851AC">
        <w:trPr>
          <w:cantSplit/>
        </w:trPr>
        <w:tc>
          <w:tcPr>
            <w:tcW w:w="3828" w:type="dxa"/>
            <w:tcBorders>
              <w:right w:val="single" w:sz="4" w:space="0" w:color="A6A6A6"/>
            </w:tcBorders>
            <w:shd w:val="clear" w:color="auto" w:fill="auto"/>
          </w:tcPr>
          <w:p w:rsidR="001A000D" w:rsidRPr="00E033F1" w:rsidRDefault="001A000D" w:rsidP="002D0742">
            <w:pPr>
              <w:pStyle w:val="TableText"/>
              <w:spacing w:before="40" w:after="40"/>
              <w:ind w:left="284" w:hanging="284"/>
              <w:rPr>
                <w:rFonts w:cs="Arial"/>
                <w:color w:val="000000"/>
                <w:spacing w:val="-4"/>
                <w:sz w:val="16"/>
                <w:szCs w:val="16"/>
                <w:lang w:eastAsia="en-NZ"/>
              </w:rPr>
            </w:pPr>
            <w:r w:rsidRPr="00E033F1">
              <w:rPr>
                <w:rFonts w:cs="Arial"/>
                <w:color w:val="000000"/>
                <w:spacing w:val="-4"/>
                <w:sz w:val="16"/>
                <w:szCs w:val="16"/>
                <w:lang w:eastAsia="en-NZ"/>
              </w:rPr>
              <w:t>26.</w:t>
            </w:r>
            <w:r w:rsidRPr="00E033F1">
              <w:rPr>
                <w:rFonts w:cs="Arial"/>
                <w:color w:val="000000"/>
                <w:spacing w:val="-4"/>
                <w:sz w:val="16"/>
                <w:szCs w:val="16"/>
                <w:lang w:eastAsia="en-NZ"/>
              </w:rPr>
              <w:tab/>
              <w:t>Children with an untreated hearing problem are referred</w:t>
            </w:r>
          </w:p>
        </w:tc>
        <w:tc>
          <w:tcPr>
            <w:tcW w:w="567" w:type="dxa"/>
            <w:tcBorders>
              <w:lef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850" w:type="dxa"/>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709" w:type="dxa"/>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99%</w:t>
            </w:r>
          </w:p>
        </w:tc>
        <w:tc>
          <w:tcPr>
            <w:tcW w:w="709" w:type="dxa"/>
            <w:tcBorders>
              <w:right w:val="single" w:sz="4" w:space="0" w:color="A6A6A6"/>
            </w:tcBorders>
            <w:shd w:val="clear" w:color="auto" w:fill="auto"/>
            <w:noWrap/>
          </w:tcPr>
          <w:p w:rsidR="001A000D" w:rsidRPr="00015123" w:rsidRDefault="001A000D" w:rsidP="00015123">
            <w:pPr>
              <w:pStyle w:val="TableText"/>
              <w:tabs>
                <w:tab w:val="decimal" w:pos="392"/>
              </w:tabs>
              <w:rPr>
                <w:sz w:val="16"/>
                <w:lang w:eastAsia="en-NZ"/>
              </w:rPr>
            </w:pPr>
            <w:r w:rsidRPr="00015123">
              <w:rPr>
                <w:sz w:val="16"/>
                <w:lang w:eastAsia="en-NZ"/>
              </w:rPr>
              <w:t>100%</w:t>
            </w:r>
          </w:p>
        </w:tc>
        <w:tc>
          <w:tcPr>
            <w:tcW w:w="567" w:type="dxa"/>
            <w:tcBorders>
              <w:left w:val="single" w:sz="4" w:space="0" w:color="A6A6A6"/>
            </w:tcBorders>
          </w:tcPr>
          <w:p w:rsidR="001A000D" w:rsidRPr="00015123" w:rsidRDefault="001A000D" w:rsidP="00015123">
            <w:pPr>
              <w:pStyle w:val="TableText"/>
              <w:tabs>
                <w:tab w:val="decimal" w:pos="392"/>
              </w:tabs>
              <w:rPr>
                <w:sz w:val="16"/>
              </w:rPr>
            </w:pPr>
            <w:r w:rsidRPr="00015123">
              <w:rPr>
                <w:sz w:val="16"/>
              </w:rPr>
              <w:t>100%</w:t>
            </w:r>
          </w:p>
        </w:tc>
        <w:tc>
          <w:tcPr>
            <w:tcW w:w="992" w:type="dxa"/>
            <w:gridSpan w:val="2"/>
          </w:tcPr>
          <w:p w:rsidR="001A000D" w:rsidRPr="00015123" w:rsidRDefault="001A000D" w:rsidP="000851AC">
            <w:pPr>
              <w:pStyle w:val="TableText"/>
              <w:tabs>
                <w:tab w:val="decimal" w:pos="510"/>
              </w:tabs>
              <w:rPr>
                <w:sz w:val="16"/>
              </w:rPr>
            </w:pPr>
            <w:r w:rsidRPr="00015123">
              <w:rPr>
                <w:sz w:val="16"/>
              </w:rPr>
              <w:t>100%</w:t>
            </w:r>
          </w:p>
        </w:tc>
        <w:tc>
          <w:tcPr>
            <w:tcW w:w="567" w:type="dxa"/>
            <w:gridSpan w:val="2"/>
          </w:tcPr>
          <w:p w:rsidR="001A000D" w:rsidRPr="00015123" w:rsidRDefault="001A000D" w:rsidP="00015123">
            <w:pPr>
              <w:pStyle w:val="TableText"/>
              <w:tabs>
                <w:tab w:val="decimal" w:pos="392"/>
              </w:tabs>
              <w:rPr>
                <w:sz w:val="16"/>
              </w:rPr>
            </w:pPr>
            <w:r w:rsidRPr="00015123">
              <w:rPr>
                <w:sz w:val="16"/>
              </w:rPr>
              <w:t>100%</w:t>
            </w:r>
          </w:p>
        </w:tc>
        <w:tc>
          <w:tcPr>
            <w:tcW w:w="568" w:type="dxa"/>
          </w:tcPr>
          <w:p w:rsidR="001A000D" w:rsidRPr="00015123" w:rsidRDefault="001A000D" w:rsidP="00015123">
            <w:pPr>
              <w:pStyle w:val="TableText"/>
              <w:tabs>
                <w:tab w:val="decimal" w:pos="392"/>
              </w:tabs>
              <w:rPr>
                <w:sz w:val="16"/>
              </w:rPr>
            </w:pPr>
            <w:r w:rsidRPr="00015123">
              <w:rPr>
                <w:sz w:val="16"/>
              </w:rPr>
              <w:t>100%</w:t>
            </w:r>
          </w:p>
        </w:tc>
      </w:tr>
      <w:tr w:rsidR="00391B7E" w:rsidRPr="00E033F1" w:rsidTr="000851AC">
        <w:trPr>
          <w:cantSplit/>
        </w:trPr>
        <w:tc>
          <w:tcPr>
            <w:tcW w:w="3828" w:type="dxa"/>
            <w:tcBorders>
              <w:top w:val="nil"/>
              <w:bottom w:val="single" w:sz="4" w:space="0" w:color="auto"/>
              <w:right w:val="single" w:sz="4" w:space="0" w:color="A6A6A6"/>
            </w:tcBorders>
            <w:shd w:val="clear" w:color="auto" w:fill="F2F2F2"/>
          </w:tcPr>
          <w:p w:rsidR="001A000D" w:rsidRPr="00E033F1" w:rsidRDefault="001A000D" w:rsidP="002D0742">
            <w:pPr>
              <w:pStyle w:val="TableText"/>
              <w:spacing w:before="40" w:after="40"/>
              <w:ind w:left="284" w:hanging="284"/>
              <w:rPr>
                <w:rFonts w:cs="Arial"/>
                <w:color w:val="000000"/>
                <w:sz w:val="16"/>
                <w:szCs w:val="16"/>
                <w:lang w:eastAsia="en-NZ"/>
              </w:rPr>
            </w:pPr>
            <w:r w:rsidRPr="00E033F1">
              <w:rPr>
                <w:rFonts w:cs="Arial"/>
                <w:color w:val="000000"/>
                <w:sz w:val="16"/>
                <w:szCs w:val="16"/>
                <w:lang w:eastAsia="en-NZ"/>
              </w:rPr>
              <w:t>27.</w:t>
            </w:r>
            <w:r w:rsidRPr="00E033F1">
              <w:rPr>
                <w:rFonts w:cs="Arial"/>
                <w:color w:val="000000"/>
                <w:sz w:val="16"/>
                <w:szCs w:val="16"/>
                <w:lang w:eastAsia="en-NZ"/>
              </w:rPr>
              <w:tab/>
              <w:t>Children with a body mass index &gt;</w:t>
            </w:r>
            <w:r>
              <w:rPr>
                <w:rFonts w:cs="Arial"/>
                <w:color w:val="000000"/>
                <w:sz w:val="16"/>
                <w:szCs w:val="16"/>
                <w:lang w:eastAsia="en-NZ"/>
              </w:rPr>
              <w:t> </w:t>
            </w:r>
            <w:r w:rsidRPr="00E033F1">
              <w:rPr>
                <w:rFonts w:cs="Arial"/>
                <w:color w:val="000000"/>
                <w:sz w:val="16"/>
                <w:szCs w:val="16"/>
                <w:lang w:eastAsia="en-NZ"/>
              </w:rPr>
              <w:t>99.4th percentile are referred</w:t>
            </w:r>
          </w:p>
        </w:tc>
        <w:tc>
          <w:tcPr>
            <w:tcW w:w="567" w:type="dxa"/>
            <w:tcBorders>
              <w:top w:val="nil"/>
              <w:left w:val="single" w:sz="4" w:space="0" w:color="A6A6A6"/>
              <w:bottom w:val="single" w:sz="4" w:space="0" w:color="auto"/>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69%</w:t>
            </w:r>
          </w:p>
        </w:tc>
        <w:tc>
          <w:tcPr>
            <w:tcW w:w="850" w:type="dxa"/>
            <w:tcBorders>
              <w:top w:val="nil"/>
              <w:bottom w:val="single" w:sz="4" w:space="0" w:color="auto"/>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73%</w:t>
            </w:r>
          </w:p>
        </w:tc>
        <w:tc>
          <w:tcPr>
            <w:tcW w:w="709" w:type="dxa"/>
            <w:tcBorders>
              <w:top w:val="nil"/>
              <w:bottom w:val="single" w:sz="4" w:space="0" w:color="auto"/>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66%</w:t>
            </w:r>
          </w:p>
        </w:tc>
        <w:tc>
          <w:tcPr>
            <w:tcW w:w="709" w:type="dxa"/>
            <w:tcBorders>
              <w:top w:val="nil"/>
              <w:bottom w:val="single" w:sz="4" w:space="0" w:color="auto"/>
              <w:right w:val="single" w:sz="4" w:space="0" w:color="A6A6A6"/>
            </w:tcBorders>
            <w:shd w:val="clear" w:color="auto" w:fill="F2F2F2"/>
            <w:noWrap/>
          </w:tcPr>
          <w:p w:rsidR="001A000D" w:rsidRPr="00015123" w:rsidRDefault="001A000D" w:rsidP="00015123">
            <w:pPr>
              <w:pStyle w:val="TableText"/>
              <w:tabs>
                <w:tab w:val="decimal" w:pos="392"/>
              </w:tabs>
              <w:rPr>
                <w:sz w:val="16"/>
                <w:lang w:eastAsia="en-NZ"/>
              </w:rPr>
            </w:pPr>
            <w:r w:rsidRPr="00015123">
              <w:rPr>
                <w:sz w:val="16"/>
                <w:lang w:eastAsia="en-NZ"/>
              </w:rPr>
              <w:t>78%</w:t>
            </w:r>
          </w:p>
        </w:tc>
        <w:tc>
          <w:tcPr>
            <w:tcW w:w="567" w:type="dxa"/>
            <w:tcBorders>
              <w:top w:val="nil"/>
              <w:left w:val="single" w:sz="4" w:space="0" w:color="A6A6A6"/>
              <w:bottom w:val="single" w:sz="4" w:space="0" w:color="auto"/>
            </w:tcBorders>
            <w:shd w:val="clear" w:color="auto" w:fill="F2F2F2"/>
          </w:tcPr>
          <w:p w:rsidR="001A000D" w:rsidRPr="00015123" w:rsidRDefault="001A000D" w:rsidP="00015123">
            <w:pPr>
              <w:pStyle w:val="TableText"/>
              <w:tabs>
                <w:tab w:val="decimal" w:pos="392"/>
              </w:tabs>
              <w:rPr>
                <w:sz w:val="16"/>
              </w:rPr>
            </w:pPr>
            <w:r w:rsidRPr="00015123">
              <w:rPr>
                <w:sz w:val="16"/>
              </w:rPr>
              <w:t>86%</w:t>
            </w:r>
          </w:p>
        </w:tc>
        <w:tc>
          <w:tcPr>
            <w:tcW w:w="992" w:type="dxa"/>
            <w:gridSpan w:val="2"/>
            <w:tcBorders>
              <w:top w:val="nil"/>
              <w:bottom w:val="single" w:sz="4" w:space="0" w:color="auto"/>
            </w:tcBorders>
            <w:shd w:val="clear" w:color="auto" w:fill="F2F2F2"/>
          </w:tcPr>
          <w:p w:rsidR="001A000D" w:rsidRPr="00015123" w:rsidRDefault="001A000D" w:rsidP="000851AC">
            <w:pPr>
              <w:pStyle w:val="TableText"/>
              <w:tabs>
                <w:tab w:val="decimal" w:pos="510"/>
              </w:tabs>
              <w:rPr>
                <w:sz w:val="16"/>
              </w:rPr>
            </w:pPr>
            <w:r w:rsidRPr="00015123">
              <w:rPr>
                <w:sz w:val="16"/>
              </w:rPr>
              <w:t>86%</w:t>
            </w:r>
          </w:p>
        </w:tc>
        <w:tc>
          <w:tcPr>
            <w:tcW w:w="567" w:type="dxa"/>
            <w:gridSpan w:val="2"/>
            <w:tcBorders>
              <w:top w:val="nil"/>
              <w:bottom w:val="single" w:sz="4" w:space="0" w:color="auto"/>
            </w:tcBorders>
            <w:shd w:val="clear" w:color="auto" w:fill="F2F2F2"/>
          </w:tcPr>
          <w:p w:rsidR="001A000D" w:rsidRPr="00015123" w:rsidRDefault="001A000D" w:rsidP="00015123">
            <w:pPr>
              <w:pStyle w:val="TableText"/>
              <w:tabs>
                <w:tab w:val="decimal" w:pos="392"/>
              </w:tabs>
              <w:rPr>
                <w:sz w:val="16"/>
              </w:rPr>
            </w:pPr>
            <w:r w:rsidRPr="00015123">
              <w:rPr>
                <w:sz w:val="16"/>
              </w:rPr>
              <w:t>75%</w:t>
            </w:r>
          </w:p>
        </w:tc>
        <w:tc>
          <w:tcPr>
            <w:tcW w:w="568" w:type="dxa"/>
            <w:tcBorders>
              <w:top w:val="nil"/>
              <w:bottom w:val="single" w:sz="4" w:space="0" w:color="auto"/>
            </w:tcBorders>
            <w:shd w:val="clear" w:color="auto" w:fill="F2F2F2"/>
          </w:tcPr>
          <w:p w:rsidR="001A000D" w:rsidRPr="00015123" w:rsidRDefault="001A000D" w:rsidP="00015123">
            <w:pPr>
              <w:pStyle w:val="TableText"/>
              <w:tabs>
                <w:tab w:val="decimal" w:pos="392"/>
              </w:tabs>
              <w:rPr>
                <w:sz w:val="16"/>
              </w:rPr>
            </w:pPr>
            <w:r w:rsidRPr="00015123">
              <w:rPr>
                <w:sz w:val="16"/>
              </w:rPr>
              <w:t>99%</w:t>
            </w:r>
          </w:p>
        </w:tc>
      </w:tr>
    </w:tbl>
    <w:p w:rsidR="001A000D" w:rsidRPr="00C101DA" w:rsidRDefault="001A000D" w:rsidP="001A000D">
      <w:pPr>
        <w:pStyle w:val="Note"/>
        <w:spacing w:before="40"/>
        <w:ind w:left="0" w:right="0" w:firstLine="0"/>
        <w:rPr>
          <w:rStyle w:val="NoteChar"/>
          <w:sz w:val="16"/>
          <w:szCs w:val="16"/>
        </w:rPr>
      </w:pPr>
      <w:r w:rsidRPr="00C101DA">
        <w:rPr>
          <w:rStyle w:val="NoteChar"/>
          <w:sz w:val="16"/>
          <w:szCs w:val="16"/>
        </w:rPr>
        <w:t xml:space="preserve">Note: dmft = count of decayed, missing or filled deciduous teeth; High dep = </w:t>
      </w:r>
      <w:r>
        <w:rPr>
          <w:rStyle w:val="NoteChar"/>
          <w:sz w:val="16"/>
          <w:szCs w:val="16"/>
        </w:rPr>
        <w:t>h</w:t>
      </w:r>
      <w:r w:rsidRPr="00C101DA">
        <w:rPr>
          <w:rStyle w:val="NoteChar"/>
          <w:sz w:val="16"/>
          <w:szCs w:val="16"/>
        </w:rPr>
        <w:t>igh socioeconomic deprivation; N/A = not available; PEDS = Parental Evaluation of Developmental Status; SDQ-P = Strengths and Difficulties Questionnaire (Parent); WCTO = Well Child / Tamariki Ora.</w:t>
      </w:r>
    </w:p>
    <w:p w:rsidR="001A000D" w:rsidRPr="008412DB" w:rsidRDefault="001A000D" w:rsidP="001A000D">
      <w:pPr>
        <w:pStyle w:val="Note"/>
        <w:spacing w:before="40"/>
        <w:ind w:left="198" w:right="0" w:hanging="198"/>
        <w:rPr>
          <w:spacing w:val="-2"/>
          <w:sz w:val="16"/>
          <w:szCs w:val="16"/>
        </w:rPr>
      </w:pPr>
      <w:r w:rsidRPr="00C101DA">
        <w:rPr>
          <w:rStyle w:val="NoteChar"/>
          <w:sz w:val="16"/>
          <w:szCs w:val="16"/>
        </w:rPr>
        <w:t>*</w:t>
      </w:r>
      <w:r w:rsidRPr="00C101DA">
        <w:rPr>
          <w:rStyle w:val="NoteChar"/>
          <w:sz w:val="16"/>
          <w:szCs w:val="16"/>
        </w:rPr>
        <w:tab/>
      </w:r>
      <w:r w:rsidRPr="008412DB">
        <w:rPr>
          <w:spacing w:val="-2"/>
          <w:sz w:val="16"/>
          <w:szCs w:val="16"/>
        </w:rPr>
        <w:t xml:space="preserve">Data to monitor this indicator is not yet available. PHO enrolment at three months will be used as a </w:t>
      </w:r>
      <w:r w:rsidRPr="00E55622">
        <w:rPr>
          <w:i/>
          <w:spacing w:val="-2"/>
          <w:sz w:val="16"/>
          <w:szCs w:val="16"/>
        </w:rPr>
        <w:t>de facto</w:t>
      </w:r>
      <w:r w:rsidRPr="008412DB">
        <w:rPr>
          <w:spacing w:val="-2"/>
          <w:sz w:val="16"/>
          <w:szCs w:val="16"/>
        </w:rPr>
        <w:t xml:space="preserve"> indicator in the interim.</w:t>
      </w:r>
    </w:p>
    <w:p w:rsidR="001A000D" w:rsidRDefault="001A000D" w:rsidP="001A000D">
      <w:pPr>
        <w:pStyle w:val="Note"/>
        <w:spacing w:before="40"/>
        <w:ind w:left="198" w:right="0" w:hanging="198"/>
      </w:pPr>
      <w:r w:rsidRPr="00C101DA">
        <w:rPr>
          <w:rStyle w:val="NoteChar"/>
          <w:sz w:val="16"/>
          <w:szCs w:val="16"/>
        </w:rPr>
        <w:t>**</w:t>
      </w:r>
      <w:r w:rsidRPr="00C101DA">
        <w:rPr>
          <w:rStyle w:val="NoteChar"/>
          <w:sz w:val="16"/>
          <w:szCs w:val="16"/>
        </w:rPr>
        <w:tab/>
        <w:t xml:space="preserve">Includes </w:t>
      </w:r>
      <w:r w:rsidR="0041104F">
        <w:rPr>
          <w:rStyle w:val="NoteChar"/>
          <w:sz w:val="16"/>
          <w:szCs w:val="16"/>
        </w:rPr>
        <w:t>‘</w:t>
      </w:r>
      <w:r w:rsidRPr="00C101DA">
        <w:rPr>
          <w:rStyle w:val="NoteChar"/>
          <w:sz w:val="16"/>
          <w:szCs w:val="16"/>
        </w:rPr>
        <w:t>advice given</w:t>
      </w:r>
      <w:r w:rsidR="0041104F">
        <w:rPr>
          <w:rStyle w:val="NoteChar"/>
          <w:sz w:val="16"/>
          <w:szCs w:val="16"/>
        </w:rPr>
        <w:t>’</w:t>
      </w:r>
      <w:r w:rsidRPr="00C101DA">
        <w:rPr>
          <w:rStyle w:val="NoteChar"/>
          <w:sz w:val="16"/>
          <w:szCs w:val="16"/>
        </w:rPr>
        <w:t xml:space="preserve">; all other referrals exclude </w:t>
      </w:r>
      <w:r w:rsidR="0041104F">
        <w:rPr>
          <w:rStyle w:val="NoteChar"/>
          <w:sz w:val="16"/>
          <w:szCs w:val="16"/>
        </w:rPr>
        <w:t>‘</w:t>
      </w:r>
      <w:r w:rsidRPr="00C101DA">
        <w:rPr>
          <w:rStyle w:val="NoteChar"/>
          <w:sz w:val="16"/>
          <w:szCs w:val="16"/>
        </w:rPr>
        <w:t>advice given</w:t>
      </w:r>
      <w:r w:rsidR="0041104F">
        <w:rPr>
          <w:rStyle w:val="NoteChar"/>
          <w:sz w:val="16"/>
          <w:szCs w:val="16"/>
        </w:rPr>
        <w:t>’</w:t>
      </w:r>
      <w:r w:rsidRPr="00C101DA">
        <w:rPr>
          <w:rStyle w:val="NoteChar"/>
          <w:sz w:val="16"/>
          <w:szCs w:val="16"/>
        </w:rPr>
        <w:t>. See full analysis for more information.</w:t>
      </w:r>
    </w:p>
    <w:p w:rsidR="00C86248" w:rsidRDefault="00C86248">
      <w:pPr>
        <w:pStyle w:val="IntroHead"/>
      </w:pPr>
      <w:r>
        <w:lastRenderedPageBreak/>
        <w:t>Contents</w:t>
      </w:r>
      <w:bookmarkEnd w:id="2"/>
      <w:bookmarkEnd w:id="3"/>
    </w:p>
    <w:p w:rsidR="000851AC"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0851AC">
        <w:rPr>
          <w:noProof/>
        </w:rPr>
        <w:t>Foreword from the EAG</w:t>
      </w:r>
      <w:r w:rsidR="000851AC">
        <w:rPr>
          <w:noProof/>
        </w:rPr>
        <w:tab/>
      </w:r>
      <w:r w:rsidR="000851AC">
        <w:rPr>
          <w:noProof/>
        </w:rPr>
        <w:fldChar w:fldCharType="begin"/>
      </w:r>
      <w:r w:rsidR="000851AC">
        <w:rPr>
          <w:noProof/>
        </w:rPr>
        <w:instrText xml:space="preserve"> PAGEREF _Toc419099433 \h </w:instrText>
      </w:r>
      <w:r w:rsidR="000851AC">
        <w:rPr>
          <w:noProof/>
        </w:rPr>
      </w:r>
      <w:r w:rsidR="000851AC">
        <w:rPr>
          <w:noProof/>
        </w:rPr>
        <w:fldChar w:fldCharType="separate"/>
      </w:r>
      <w:r w:rsidR="000825C8">
        <w:rPr>
          <w:noProof/>
        </w:rPr>
        <w:t>iii</w:t>
      </w:r>
      <w:r w:rsidR="000851AC">
        <w:rPr>
          <w:noProof/>
        </w:rPr>
        <w:fldChar w:fldCharType="end"/>
      </w:r>
    </w:p>
    <w:p w:rsidR="000851AC" w:rsidRDefault="000851AC">
      <w:pPr>
        <w:pStyle w:val="TOC1"/>
        <w:rPr>
          <w:rFonts w:asciiTheme="minorHAnsi" w:eastAsiaTheme="minorEastAsia" w:hAnsiTheme="minorHAnsi" w:cstheme="minorBidi"/>
          <w:b w:val="0"/>
          <w:noProof/>
          <w:szCs w:val="22"/>
          <w:lang w:eastAsia="en-NZ"/>
        </w:rPr>
      </w:pPr>
      <w:r>
        <w:rPr>
          <w:noProof/>
        </w:rPr>
        <w:t>Summary of national results</w:t>
      </w:r>
      <w:r>
        <w:rPr>
          <w:noProof/>
        </w:rPr>
        <w:tab/>
      </w:r>
      <w:r>
        <w:rPr>
          <w:noProof/>
        </w:rPr>
        <w:fldChar w:fldCharType="begin"/>
      </w:r>
      <w:r>
        <w:rPr>
          <w:noProof/>
        </w:rPr>
        <w:instrText xml:space="preserve"> PAGEREF _Toc419099434 \h </w:instrText>
      </w:r>
      <w:r>
        <w:rPr>
          <w:noProof/>
        </w:rPr>
      </w:r>
      <w:r>
        <w:rPr>
          <w:noProof/>
        </w:rPr>
        <w:fldChar w:fldCharType="separate"/>
      </w:r>
      <w:r w:rsidR="000825C8">
        <w:rPr>
          <w:noProof/>
        </w:rPr>
        <w:t>iv</w:t>
      </w:r>
      <w:r>
        <w:rPr>
          <w:noProof/>
        </w:rPr>
        <w:fldChar w:fldCharType="end"/>
      </w:r>
    </w:p>
    <w:p w:rsidR="000851AC" w:rsidRDefault="000851AC">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_Toc419099435 \h </w:instrText>
      </w:r>
      <w:r>
        <w:rPr>
          <w:noProof/>
        </w:rPr>
      </w:r>
      <w:r>
        <w:rPr>
          <w:noProof/>
        </w:rPr>
        <w:fldChar w:fldCharType="separate"/>
      </w:r>
      <w:r w:rsidR="000825C8">
        <w:rPr>
          <w:noProof/>
        </w:rPr>
        <w:t>1</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_Toc419099436 \h </w:instrText>
      </w:r>
      <w:r>
        <w:rPr>
          <w:noProof/>
        </w:rPr>
      </w:r>
      <w:r>
        <w:rPr>
          <w:noProof/>
        </w:rPr>
        <w:fldChar w:fldCharType="separate"/>
      </w:r>
      <w:r w:rsidR="000825C8">
        <w:rPr>
          <w:noProof/>
        </w:rPr>
        <w:t>1</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Development of the quality indicators</w:t>
      </w:r>
      <w:r>
        <w:rPr>
          <w:noProof/>
        </w:rPr>
        <w:tab/>
      </w:r>
      <w:r>
        <w:rPr>
          <w:noProof/>
        </w:rPr>
        <w:fldChar w:fldCharType="begin"/>
      </w:r>
      <w:r>
        <w:rPr>
          <w:noProof/>
        </w:rPr>
        <w:instrText xml:space="preserve"> PAGEREF _Toc419099437 \h </w:instrText>
      </w:r>
      <w:r>
        <w:rPr>
          <w:noProof/>
        </w:rPr>
      </w:r>
      <w:r>
        <w:rPr>
          <w:noProof/>
        </w:rPr>
        <w:fldChar w:fldCharType="separate"/>
      </w:r>
      <w:r w:rsidR="000825C8">
        <w:rPr>
          <w:noProof/>
        </w:rPr>
        <w:t>1</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Quality indicator targets</w:t>
      </w:r>
      <w:r>
        <w:rPr>
          <w:noProof/>
        </w:rPr>
        <w:tab/>
      </w:r>
      <w:r>
        <w:rPr>
          <w:noProof/>
        </w:rPr>
        <w:fldChar w:fldCharType="begin"/>
      </w:r>
      <w:r>
        <w:rPr>
          <w:noProof/>
        </w:rPr>
        <w:instrText xml:space="preserve"> PAGEREF _Toc419099438 \h </w:instrText>
      </w:r>
      <w:r>
        <w:rPr>
          <w:noProof/>
        </w:rPr>
      </w:r>
      <w:r>
        <w:rPr>
          <w:noProof/>
        </w:rPr>
        <w:fldChar w:fldCharType="separate"/>
      </w:r>
      <w:r w:rsidR="000825C8">
        <w:rPr>
          <w:noProof/>
        </w:rPr>
        <w:t>2</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How to use this document</w:t>
      </w:r>
      <w:r>
        <w:rPr>
          <w:noProof/>
        </w:rPr>
        <w:tab/>
      </w:r>
      <w:r>
        <w:rPr>
          <w:noProof/>
        </w:rPr>
        <w:fldChar w:fldCharType="begin"/>
      </w:r>
      <w:r>
        <w:rPr>
          <w:noProof/>
        </w:rPr>
        <w:instrText xml:space="preserve"> PAGEREF _Toc419099439 \h </w:instrText>
      </w:r>
      <w:r>
        <w:rPr>
          <w:noProof/>
        </w:rPr>
      </w:r>
      <w:r>
        <w:rPr>
          <w:noProof/>
        </w:rPr>
        <w:fldChar w:fldCharType="separate"/>
      </w:r>
      <w:r w:rsidR="000825C8">
        <w:rPr>
          <w:noProof/>
        </w:rPr>
        <w:t>2</w:t>
      </w:r>
      <w:r>
        <w:rPr>
          <w:noProof/>
        </w:rPr>
        <w:fldChar w:fldCharType="end"/>
      </w:r>
    </w:p>
    <w:p w:rsidR="000851AC" w:rsidRDefault="000851AC">
      <w:pPr>
        <w:pStyle w:val="TOC1"/>
        <w:rPr>
          <w:rFonts w:asciiTheme="minorHAnsi" w:eastAsiaTheme="minorEastAsia" w:hAnsiTheme="minorHAnsi" w:cstheme="minorBidi"/>
          <w:b w:val="0"/>
          <w:noProof/>
          <w:szCs w:val="22"/>
          <w:lang w:eastAsia="en-NZ"/>
        </w:rPr>
      </w:pPr>
      <w:r>
        <w:rPr>
          <w:noProof/>
        </w:rPr>
        <w:t>Indicators 1–10: Access</w:t>
      </w:r>
      <w:r>
        <w:rPr>
          <w:noProof/>
        </w:rPr>
        <w:tab/>
      </w:r>
      <w:r>
        <w:rPr>
          <w:noProof/>
        </w:rPr>
        <w:fldChar w:fldCharType="begin"/>
      </w:r>
      <w:r>
        <w:rPr>
          <w:noProof/>
        </w:rPr>
        <w:instrText xml:space="preserve"> PAGEREF _Toc419099440 \h </w:instrText>
      </w:r>
      <w:r>
        <w:rPr>
          <w:noProof/>
        </w:rPr>
      </w:r>
      <w:r>
        <w:rPr>
          <w:noProof/>
        </w:rPr>
        <w:fldChar w:fldCharType="separate"/>
      </w:r>
      <w:r w:rsidR="000825C8">
        <w:rPr>
          <w:noProof/>
        </w:rPr>
        <w:t>3</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_Toc419099441 \h </w:instrText>
      </w:r>
      <w:r>
        <w:rPr>
          <w:noProof/>
        </w:rPr>
      </w:r>
      <w:r>
        <w:rPr>
          <w:noProof/>
        </w:rPr>
        <w:fldChar w:fldCharType="separate"/>
      </w:r>
      <w:r w:rsidR="000825C8">
        <w:rPr>
          <w:noProof/>
        </w:rPr>
        <w:t>3</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w:t>
      </w:r>
      <w:r>
        <w:rPr>
          <w:noProof/>
        </w:rPr>
        <w:tab/>
      </w:r>
      <w:r>
        <w:rPr>
          <w:noProof/>
        </w:rPr>
        <w:fldChar w:fldCharType="begin"/>
      </w:r>
      <w:r>
        <w:rPr>
          <w:noProof/>
        </w:rPr>
        <w:instrText xml:space="preserve"> PAGEREF _Toc419099442 \h </w:instrText>
      </w:r>
      <w:r>
        <w:rPr>
          <w:noProof/>
        </w:rPr>
      </w:r>
      <w:r>
        <w:rPr>
          <w:noProof/>
        </w:rPr>
        <w:fldChar w:fldCharType="separate"/>
      </w:r>
      <w:r w:rsidR="000825C8">
        <w:rPr>
          <w:noProof/>
        </w:rPr>
        <w:t>5</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w:t>
      </w:r>
      <w:r>
        <w:rPr>
          <w:noProof/>
        </w:rPr>
        <w:tab/>
      </w:r>
      <w:r>
        <w:rPr>
          <w:noProof/>
        </w:rPr>
        <w:fldChar w:fldCharType="begin"/>
      </w:r>
      <w:r>
        <w:rPr>
          <w:noProof/>
        </w:rPr>
        <w:instrText xml:space="preserve"> PAGEREF _Toc419099443 \h </w:instrText>
      </w:r>
      <w:r>
        <w:rPr>
          <w:noProof/>
        </w:rPr>
      </w:r>
      <w:r>
        <w:rPr>
          <w:noProof/>
        </w:rPr>
        <w:fldChar w:fldCharType="separate"/>
      </w:r>
      <w:r w:rsidR="000825C8">
        <w:rPr>
          <w:noProof/>
        </w:rPr>
        <w:t>7</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3</w:t>
      </w:r>
      <w:r>
        <w:rPr>
          <w:noProof/>
        </w:rPr>
        <w:tab/>
      </w:r>
      <w:r>
        <w:rPr>
          <w:noProof/>
        </w:rPr>
        <w:fldChar w:fldCharType="begin"/>
      </w:r>
      <w:r>
        <w:rPr>
          <w:noProof/>
        </w:rPr>
        <w:instrText xml:space="preserve"> PAGEREF _Toc419099444 \h </w:instrText>
      </w:r>
      <w:r>
        <w:rPr>
          <w:noProof/>
        </w:rPr>
      </w:r>
      <w:r>
        <w:rPr>
          <w:noProof/>
        </w:rPr>
        <w:fldChar w:fldCharType="separate"/>
      </w:r>
      <w:r w:rsidR="000825C8">
        <w:rPr>
          <w:noProof/>
        </w:rPr>
        <w:t>9</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4</w:t>
      </w:r>
      <w:r>
        <w:rPr>
          <w:noProof/>
        </w:rPr>
        <w:tab/>
      </w:r>
      <w:r>
        <w:rPr>
          <w:noProof/>
        </w:rPr>
        <w:fldChar w:fldCharType="begin"/>
      </w:r>
      <w:r>
        <w:rPr>
          <w:noProof/>
        </w:rPr>
        <w:instrText xml:space="preserve"> PAGEREF _Toc419099445 \h </w:instrText>
      </w:r>
      <w:r>
        <w:rPr>
          <w:noProof/>
        </w:rPr>
      </w:r>
      <w:r>
        <w:rPr>
          <w:noProof/>
        </w:rPr>
        <w:fldChar w:fldCharType="separate"/>
      </w:r>
      <w:r w:rsidR="000825C8">
        <w:rPr>
          <w:noProof/>
        </w:rPr>
        <w:t>11</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5</w:t>
      </w:r>
      <w:r>
        <w:rPr>
          <w:noProof/>
        </w:rPr>
        <w:tab/>
      </w:r>
      <w:r>
        <w:rPr>
          <w:noProof/>
        </w:rPr>
        <w:fldChar w:fldCharType="begin"/>
      </w:r>
      <w:r>
        <w:rPr>
          <w:noProof/>
        </w:rPr>
        <w:instrText xml:space="preserve"> PAGEREF _Toc419099446 \h </w:instrText>
      </w:r>
      <w:r>
        <w:rPr>
          <w:noProof/>
        </w:rPr>
      </w:r>
      <w:r>
        <w:rPr>
          <w:noProof/>
        </w:rPr>
        <w:fldChar w:fldCharType="separate"/>
      </w:r>
      <w:r w:rsidR="000825C8">
        <w:rPr>
          <w:noProof/>
        </w:rPr>
        <w:t>13</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6</w:t>
      </w:r>
      <w:r>
        <w:rPr>
          <w:noProof/>
        </w:rPr>
        <w:tab/>
      </w:r>
      <w:r>
        <w:rPr>
          <w:noProof/>
        </w:rPr>
        <w:fldChar w:fldCharType="begin"/>
      </w:r>
      <w:r>
        <w:rPr>
          <w:noProof/>
        </w:rPr>
        <w:instrText xml:space="preserve"> PAGEREF _Toc419099447 \h </w:instrText>
      </w:r>
      <w:r>
        <w:rPr>
          <w:noProof/>
        </w:rPr>
      </w:r>
      <w:r>
        <w:rPr>
          <w:noProof/>
        </w:rPr>
        <w:fldChar w:fldCharType="separate"/>
      </w:r>
      <w:r w:rsidR="000825C8">
        <w:rPr>
          <w:noProof/>
        </w:rPr>
        <w:t>14</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7</w:t>
      </w:r>
      <w:r>
        <w:rPr>
          <w:noProof/>
        </w:rPr>
        <w:tab/>
      </w:r>
      <w:r>
        <w:rPr>
          <w:noProof/>
        </w:rPr>
        <w:fldChar w:fldCharType="begin"/>
      </w:r>
      <w:r>
        <w:rPr>
          <w:noProof/>
        </w:rPr>
        <w:instrText xml:space="preserve"> PAGEREF _Toc419099448 \h </w:instrText>
      </w:r>
      <w:r>
        <w:rPr>
          <w:noProof/>
        </w:rPr>
      </w:r>
      <w:r>
        <w:rPr>
          <w:noProof/>
        </w:rPr>
        <w:fldChar w:fldCharType="separate"/>
      </w:r>
      <w:r w:rsidR="000825C8">
        <w:rPr>
          <w:noProof/>
        </w:rPr>
        <w:t>16</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8</w:t>
      </w:r>
      <w:r>
        <w:rPr>
          <w:noProof/>
        </w:rPr>
        <w:tab/>
      </w:r>
      <w:r>
        <w:rPr>
          <w:noProof/>
        </w:rPr>
        <w:fldChar w:fldCharType="begin"/>
      </w:r>
      <w:r>
        <w:rPr>
          <w:noProof/>
        </w:rPr>
        <w:instrText xml:space="preserve"> PAGEREF _Toc419099449 \h </w:instrText>
      </w:r>
      <w:r>
        <w:rPr>
          <w:noProof/>
        </w:rPr>
      </w:r>
      <w:r>
        <w:rPr>
          <w:noProof/>
        </w:rPr>
        <w:fldChar w:fldCharType="separate"/>
      </w:r>
      <w:r w:rsidR="000825C8">
        <w:rPr>
          <w:noProof/>
        </w:rPr>
        <w:t>18</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9</w:t>
      </w:r>
      <w:r>
        <w:rPr>
          <w:noProof/>
        </w:rPr>
        <w:tab/>
      </w:r>
      <w:r>
        <w:rPr>
          <w:noProof/>
        </w:rPr>
        <w:fldChar w:fldCharType="begin"/>
      </w:r>
      <w:r>
        <w:rPr>
          <w:noProof/>
        </w:rPr>
        <w:instrText xml:space="preserve"> PAGEREF _Toc419099450 \h </w:instrText>
      </w:r>
      <w:r>
        <w:rPr>
          <w:noProof/>
        </w:rPr>
      </w:r>
      <w:r>
        <w:rPr>
          <w:noProof/>
        </w:rPr>
        <w:fldChar w:fldCharType="separate"/>
      </w:r>
      <w:r w:rsidR="000825C8">
        <w:rPr>
          <w:noProof/>
        </w:rPr>
        <w:t>20</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10</w:t>
      </w:r>
      <w:r>
        <w:rPr>
          <w:noProof/>
        </w:rPr>
        <w:tab/>
      </w:r>
      <w:r>
        <w:rPr>
          <w:noProof/>
        </w:rPr>
        <w:fldChar w:fldCharType="begin"/>
      </w:r>
      <w:r>
        <w:rPr>
          <w:noProof/>
        </w:rPr>
        <w:instrText xml:space="preserve"> PAGEREF _Toc419099451 \h </w:instrText>
      </w:r>
      <w:r>
        <w:rPr>
          <w:noProof/>
        </w:rPr>
      </w:r>
      <w:r>
        <w:rPr>
          <w:noProof/>
        </w:rPr>
        <w:fldChar w:fldCharType="separate"/>
      </w:r>
      <w:r w:rsidR="000825C8">
        <w:rPr>
          <w:noProof/>
        </w:rPr>
        <w:t>21</w:t>
      </w:r>
      <w:r>
        <w:rPr>
          <w:noProof/>
        </w:rPr>
        <w:fldChar w:fldCharType="end"/>
      </w:r>
    </w:p>
    <w:p w:rsidR="000851AC" w:rsidRDefault="000851AC">
      <w:pPr>
        <w:pStyle w:val="TOC1"/>
        <w:rPr>
          <w:rFonts w:asciiTheme="minorHAnsi" w:eastAsiaTheme="minorEastAsia" w:hAnsiTheme="minorHAnsi" w:cstheme="minorBidi"/>
          <w:b w:val="0"/>
          <w:noProof/>
          <w:szCs w:val="22"/>
          <w:lang w:eastAsia="en-NZ"/>
        </w:rPr>
      </w:pPr>
      <w:r>
        <w:rPr>
          <w:noProof/>
        </w:rPr>
        <w:t>Indicators 11–20: Outcomes</w:t>
      </w:r>
      <w:r>
        <w:rPr>
          <w:noProof/>
        </w:rPr>
        <w:tab/>
      </w:r>
      <w:r>
        <w:rPr>
          <w:noProof/>
        </w:rPr>
        <w:fldChar w:fldCharType="begin"/>
      </w:r>
      <w:r>
        <w:rPr>
          <w:noProof/>
        </w:rPr>
        <w:instrText xml:space="preserve"> PAGEREF _Toc419099452 \h </w:instrText>
      </w:r>
      <w:r>
        <w:rPr>
          <w:noProof/>
        </w:rPr>
      </w:r>
      <w:r>
        <w:rPr>
          <w:noProof/>
        </w:rPr>
        <w:fldChar w:fldCharType="separate"/>
      </w:r>
      <w:r w:rsidR="000825C8">
        <w:rPr>
          <w:noProof/>
        </w:rPr>
        <w:t>22</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_Toc419099453 \h </w:instrText>
      </w:r>
      <w:r>
        <w:rPr>
          <w:noProof/>
        </w:rPr>
      </w:r>
      <w:r>
        <w:rPr>
          <w:noProof/>
        </w:rPr>
        <w:fldChar w:fldCharType="separate"/>
      </w:r>
      <w:r w:rsidR="000825C8">
        <w:rPr>
          <w:noProof/>
        </w:rPr>
        <w:t>22</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11</w:t>
      </w:r>
      <w:r>
        <w:rPr>
          <w:noProof/>
        </w:rPr>
        <w:tab/>
      </w:r>
      <w:r>
        <w:rPr>
          <w:noProof/>
        </w:rPr>
        <w:fldChar w:fldCharType="begin"/>
      </w:r>
      <w:r>
        <w:rPr>
          <w:noProof/>
        </w:rPr>
        <w:instrText xml:space="preserve"> PAGEREF _Toc419099454 \h </w:instrText>
      </w:r>
      <w:r>
        <w:rPr>
          <w:noProof/>
        </w:rPr>
      </w:r>
      <w:r>
        <w:rPr>
          <w:noProof/>
        </w:rPr>
        <w:fldChar w:fldCharType="separate"/>
      </w:r>
      <w:r w:rsidR="000825C8">
        <w:rPr>
          <w:noProof/>
        </w:rPr>
        <w:t>24</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12</w:t>
      </w:r>
      <w:r>
        <w:rPr>
          <w:noProof/>
        </w:rPr>
        <w:tab/>
      </w:r>
      <w:r>
        <w:rPr>
          <w:noProof/>
        </w:rPr>
        <w:fldChar w:fldCharType="begin"/>
      </w:r>
      <w:r>
        <w:rPr>
          <w:noProof/>
        </w:rPr>
        <w:instrText xml:space="preserve"> PAGEREF _Toc419099455 \h </w:instrText>
      </w:r>
      <w:r>
        <w:rPr>
          <w:noProof/>
        </w:rPr>
      </w:r>
      <w:r>
        <w:rPr>
          <w:noProof/>
        </w:rPr>
        <w:fldChar w:fldCharType="separate"/>
      </w:r>
      <w:r w:rsidR="000825C8">
        <w:rPr>
          <w:noProof/>
        </w:rPr>
        <w:t>26</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13</w:t>
      </w:r>
      <w:r>
        <w:rPr>
          <w:noProof/>
        </w:rPr>
        <w:tab/>
      </w:r>
      <w:r>
        <w:rPr>
          <w:noProof/>
        </w:rPr>
        <w:fldChar w:fldCharType="begin"/>
      </w:r>
      <w:r>
        <w:rPr>
          <w:noProof/>
        </w:rPr>
        <w:instrText xml:space="preserve"> PAGEREF _Toc419099456 \h </w:instrText>
      </w:r>
      <w:r>
        <w:rPr>
          <w:noProof/>
        </w:rPr>
      </w:r>
      <w:r>
        <w:rPr>
          <w:noProof/>
        </w:rPr>
        <w:fldChar w:fldCharType="separate"/>
      </w:r>
      <w:r w:rsidR="000825C8">
        <w:rPr>
          <w:noProof/>
        </w:rPr>
        <w:t>28</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14</w:t>
      </w:r>
      <w:r>
        <w:rPr>
          <w:noProof/>
        </w:rPr>
        <w:tab/>
      </w:r>
      <w:r>
        <w:rPr>
          <w:noProof/>
        </w:rPr>
        <w:fldChar w:fldCharType="begin"/>
      </w:r>
      <w:r>
        <w:rPr>
          <w:noProof/>
        </w:rPr>
        <w:instrText xml:space="preserve"> PAGEREF _Toc419099457 \h </w:instrText>
      </w:r>
      <w:r>
        <w:rPr>
          <w:noProof/>
        </w:rPr>
      </w:r>
      <w:r>
        <w:rPr>
          <w:noProof/>
        </w:rPr>
        <w:fldChar w:fldCharType="separate"/>
      </w:r>
      <w:r w:rsidR="000825C8">
        <w:rPr>
          <w:noProof/>
        </w:rPr>
        <w:t>30</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15</w:t>
      </w:r>
      <w:r>
        <w:rPr>
          <w:noProof/>
        </w:rPr>
        <w:tab/>
      </w:r>
      <w:r>
        <w:rPr>
          <w:noProof/>
        </w:rPr>
        <w:fldChar w:fldCharType="begin"/>
      </w:r>
      <w:r>
        <w:rPr>
          <w:noProof/>
        </w:rPr>
        <w:instrText xml:space="preserve"> PAGEREF _Toc419099458 \h </w:instrText>
      </w:r>
      <w:r>
        <w:rPr>
          <w:noProof/>
        </w:rPr>
      </w:r>
      <w:r>
        <w:rPr>
          <w:noProof/>
        </w:rPr>
        <w:fldChar w:fldCharType="separate"/>
      </w:r>
      <w:r w:rsidR="000825C8">
        <w:rPr>
          <w:noProof/>
        </w:rPr>
        <w:t>32</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16</w:t>
      </w:r>
      <w:r>
        <w:rPr>
          <w:noProof/>
        </w:rPr>
        <w:tab/>
      </w:r>
      <w:r>
        <w:rPr>
          <w:noProof/>
        </w:rPr>
        <w:fldChar w:fldCharType="begin"/>
      </w:r>
      <w:r>
        <w:rPr>
          <w:noProof/>
        </w:rPr>
        <w:instrText xml:space="preserve"> PAGEREF _Toc419099459 \h </w:instrText>
      </w:r>
      <w:r>
        <w:rPr>
          <w:noProof/>
        </w:rPr>
      </w:r>
      <w:r>
        <w:rPr>
          <w:noProof/>
        </w:rPr>
        <w:fldChar w:fldCharType="separate"/>
      </w:r>
      <w:r w:rsidR="000825C8">
        <w:rPr>
          <w:noProof/>
        </w:rPr>
        <w:t>34</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17</w:t>
      </w:r>
      <w:r>
        <w:rPr>
          <w:noProof/>
        </w:rPr>
        <w:tab/>
      </w:r>
      <w:r>
        <w:rPr>
          <w:noProof/>
        </w:rPr>
        <w:fldChar w:fldCharType="begin"/>
      </w:r>
      <w:r>
        <w:rPr>
          <w:noProof/>
        </w:rPr>
        <w:instrText xml:space="preserve"> PAGEREF _Toc419099460 \h </w:instrText>
      </w:r>
      <w:r>
        <w:rPr>
          <w:noProof/>
        </w:rPr>
      </w:r>
      <w:r>
        <w:rPr>
          <w:noProof/>
        </w:rPr>
        <w:fldChar w:fldCharType="separate"/>
      </w:r>
      <w:r w:rsidR="000825C8">
        <w:rPr>
          <w:noProof/>
        </w:rPr>
        <w:t>35</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18</w:t>
      </w:r>
      <w:r>
        <w:rPr>
          <w:noProof/>
        </w:rPr>
        <w:tab/>
      </w:r>
      <w:r>
        <w:rPr>
          <w:noProof/>
        </w:rPr>
        <w:fldChar w:fldCharType="begin"/>
      </w:r>
      <w:r>
        <w:rPr>
          <w:noProof/>
        </w:rPr>
        <w:instrText xml:space="preserve"> PAGEREF _Toc419099461 \h </w:instrText>
      </w:r>
      <w:r>
        <w:rPr>
          <w:noProof/>
        </w:rPr>
      </w:r>
      <w:r>
        <w:rPr>
          <w:noProof/>
        </w:rPr>
        <w:fldChar w:fldCharType="separate"/>
      </w:r>
      <w:r w:rsidR="000825C8">
        <w:rPr>
          <w:noProof/>
        </w:rPr>
        <w:t>36</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19</w:t>
      </w:r>
      <w:r>
        <w:rPr>
          <w:noProof/>
        </w:rPr>
        <w:tab/>
      </w:r>
      <w:r>
        <w:rPr>
          <w:noProof/>
        </w:rPr>
        <w:fldChar w:fldCharType="begin"/>
      </w:r>
      <w:r>
        <w:rPr>
          <w:noProof/>
        </w:rPr>
        <w:instrText xml:space="preserve"> PAGEREF _Toc419099462 \h </w:instrText>
      </w:r>
      <w:r>
        <w:rPr>
          <w:noProof/>
        </w:rPr>
      </w:r>
      <w:r>
        <w:rPr>
          <w:noProof/>
        </w:rPr>
        <w:fldChar w:fldCharType="separate"/>
      </w:r>
      <w:r w:rsidR="000825C8">
        <w:rPr>
          <w:noProof/>
        </w:rPr>
        <w:t>38</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20</w:t>
      </w:r>
      <w:r>
        <w:rPr>
          <w:noProof/>
        </w:rPr>
        <w:tab/>
      </w:r>
      <w:r>
        <w:rPr>
          <w:noProof/>
        </w:rPr>
        <w:fldChar w:fldCharType="begin"/>
      </w:r>
      <w:r>
        <w:rPr>
          <w:noProof/>
        </w:rPr>
        <w:instrText xml:space="preserve"> PAGEREF _Toc419099463 \h </w:instrText>
      </w:r>
      <w:r>
        <w:rPr>
          <w:noProof/>
        </w:rPr>
      </w:r>
      <w:r>
        <w:rPr>
          <w:noProof/>
        </w:rPr>
        <w:fldChar w:fldCharType="separate"/>
      </w:r>
      <w:r w:rsidR="000825C8">
        <w:rPr>
          <w:noProof/>
        </w:rPr>
        <w:t>40</w:t>
      </w:r>
      <w:r>
        <w:rPr>
          <w:noProof/>
        </w:rPr>
        <w:fldChar w:fldCharType="end"/>
      </w:r>
    </w:p>
    <w:p w:rsidR="000851AC" w:rsidRDefault="000851AC" w:rsidP="006D636E">
      <w:pPr>
        <w:pStyle w:val="TOC1"/>
        <w:keepNext/>
        <w:rPr>
          <w:rFonts w:asciiTheme="minorHAnsi" w:eastAsiaTheme="minorEastAsia" w:hAnsiTheme="minorHAnsi" w:cstheme="minorBidi"/>
          <w:b w:val="0"/>
          <w:noProof/>
          <w:szCs w:val="22"/>
          <w:lang w:eastAsia="en-NZ"/>
        </w:rPr>
      </w:pPr>
      <w:r>
        <w:rPr>
          <w:noProof/>
          <w:lang w:eastAsia="en-NZ"/>
        </w:rPr>
        <w:t>Indicators 21–27: Quality</w:t>
      </w:r>
      <w:r>
        <w:rPr>
          <w:noProof/>
        </w:rPr>
        <w:tab/>
      </w:r>
      <w:r>
        <w:rPr>
          <w:noProof/>
        </w:rPr>
        <w:fldChar w:fldCharType="begin"/>
      </w:r>
      <w:r>
        <w:rPr>
          <w:noProof/>
        </w:rPr>
        <w:instrText xml:space="preserve"> PAGEREF _Toc419099464 \h </w:instrText>
      </w:r>
      <w:r>
        <w:rPr>
          <w:noProof/>
        </w:rPr>
      </w:r>
      <w:r>
        <w:rPr>
          <w:noProof/>
        </w:rPr>
        <w:fldChar w:fldCharType="separate"/>
      </w:r>
      <w:r w:rsidR="000825C8">
        <w:rPr>
          <w:noProof/>
        </w:rPr>
        <w:t>42</w:t>
      </w:r>
      <w:r>
        <w:rPr>
          <w:noProof/>
        </w:rPr>
        <w:fldChar w:fldCharType="end"/>
      </w:r>
    </w:p>
    <w:p w:rsidR="000851AC" w:rsidRDefault="000851AC" w:rsidP="006D636E">
      <w:pPr>
        <w:pStyle w:val="TOC2"/>
        <w:keepNext/>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_Toc419099465 \h </w:instrText>
      </w:r>
      <w:r>
        <w:rPr>
          <w:noProof/>
        </w:rPr>
      </w:r>
      <w:r>
        <w:rPr>
          <w:noProof/>
        </w:rPr>
        <w:fldChar w:fldCharType="separate"/>
      </w:r>
      <w:r w:rsidR="000825C8">
        <w:rPr>
          <w:noProof/>
        </w:rPr>
        <w:t>42</w:t>
      </w:r>
      <w:r>
        <w:rPr>
          <w:noProof/>
        </w:rPr>
        <w:fldChar w:fldCharType="end"/>
      </w:r>
    </w:p>
    <w:p w:rsidR="000851AC" w:rsidRDefault="000851AC" w:rsidP="006D636E">
      <w:pPr>
        <w:pStyle w:val="TOC2"/>
        <w:keepNext/>
        <w:rPr>
          <w:rFonts w:asciiTheme="minorHAnsi" w:eastAsiaTheme="minorEastAsia" w:hAnsiTheme="minorHAnsi" w:cstheme="minorBidi"/>
          <w:noProof/>
          <w:szCs w:val="22"/>
          <w:lang w:eastAsia="en-NZ"/>
        </w:rPr>
      </w:pPr>
      <w:r>
        <w:rPr>
          <w:noProof/>
        </w:rPr>
        <w:t>WCTO Quality Improvement Framework Indicator 21</w:t>
      </w:r>
      <w:r>
        <w:rPr>
          <w:noProof/>
        </w:rPr>
        <w:tab/>
      </w:r>
      <w:r>
        <w:rPr>
          <w:noProof/>
        </w:rPr>
        <w:fldChar w:fldCharType="begin"/>
      </w:r>
      <w:r>
        <w:rPr>
          <w:noProof/>
        </w:rPr>
        <w:instrText xml:space="preserve"> PAGEREF _Toc419099466 \h </w:instrText>
      </w:r>
      <w:r>
        <w:rPr>
          <w:noProof/>
        </w:rPr>
      </w:r>
      <w:r>
        <w:rPr>
          <w:noProof/>
        </w:rPr>
        <w:fldChar w:fldCharType="separate"/>
      </w:r>
      <w:r w:rsidR="000825C8">
        <w:rPr>
          <w:noProof/>
        </w:rPr>
        <w:t>44</w:t>
      </w:r>
      <w:r>
        <w:rPr>
          <w:noProof/>
        </w:rPr>
        <w:fldChar w:fldCharType="end"/>
      </w:r>
    </w:p>
    <w:p w:rsidR="000851AC" w:rsidRDefault="000851AC" w:rsidP="006D636E">
      <w:pPr>
        <w:pStyle w:val="TOC2"/>
        <w:keepNext/>
        <w:rPr>
          <w:rFonts w:asciiTheme="minorHAnsi" w:eastAsiaTheme="minorEastAsia" w:hAnsiTheme="minorHAnsi" w:cstheme="minorBidi"/>
          <w:noProof/>
          <w:szCs w:val="22"/>
          <w:lang w:eastAsia="en-NZ"/>
        </w:rPr>
      </w:pPr>
      <w:r>
        <w:rPr>
          <w:noProof/>
        </w:rPr>
        <w:t>WCTO Quality Improvement Framework Indicator 22</w:t>
      </w:r>
      <w:r>
        <w:rPr>
          <w:noProof/>
        </w:rPr>
        <w:tab/>
      </w:r>
      <w:r>
        <w:rPr>
          <w:noProof/>
        </w:rPr>
        <w:fldChar w:fldCharType="begin"/>
      </w:r>
      <w:r>
        <w:rPr>
          <w:noProof/>
        </w:rPr>
        <w:instrText xml:space="preserve"> PAGEREF _Toc419099467 \h </w:instrText>
      </w:r>
      <w:r>
        <w:rPr>
          <w:noProof/>
        </w:rPr>
      </w:r>
      <w:r>
        <w:rPr>
          <w:noProof/>
        </w:rPr>
        <w:fldChar w:fldCharType="separate"/>
      </w:r>
      <w:r w:rsidR="000825C8">
        <w:rPr>
          <w:noProof/>
        </w:rPr>
        <w:t>46</w:t>
      </w:r>
      <w:r>
        <w:rPr>
          <w:noProof/>
        </w:rPr>
        <w:fldChar w:fldCharType="end"/>
      </w:r>
    </w:p>
    <w:p w:rsidR="000851AC" w:rsidRDefault="000851AC" w:rsidP="006D636E">
      <w:pPr>
        <w:pStyle w:val="TOC2"/>
        <w:keepNext/>
        <w:rPr>
          <w:rFonts w:asciiTheme="minorHAnsi" w:eastAsiaTheme="minorEastAsia" w:hAnsiTheme="minorHAnsi" w:cstheme="minorBidi"/>
          <w:noProof/>
          <w:szCs w:val="22"/>
          <w:lang w:eastAsia="en-NZ"/>
        </w:rPr>
      </w:pPr>
      <w:r>
        <w:rPr>
          <w:noProof/>
        </w:rPr>
        <w:t>WCTO Quality Improvement Framework Indicator 23</w:t>
      </w:r>
      <w:r>
        <w:rPr>
          <w:noProof/>
        </w:rPr>
        <w:tab/>
      </w:r>
      <w:r>
        <w:rPr>
          <w:noProof/>
        </w:rPr>
        <w:fldChar w:fldCharType="begin"/>
      </w:r>
      <w:r>
        <w:rPr>
          <w:noProof/>
        </w:rPr>
        <w:instrText xml:space="preserve"> PAGEREF _Toc419099468 \h </w:instrText>
      </w:r>
      <w:r>
        <w:rPr>
          <w:noProof/>
        </w:rPr>
      </w:r>
      <w:r>
        <w:rPr>
          <w:noProof/>
        </w:rPr>
        <w:fldChar w:fldCharType="separate"/>
      </w:r>
      <w:r w:rsidR="000825C8">
        <w:rPr>
          <w:noProof/>
        </w:rPr>
        <w:t>48</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24</w:t>
      </w:r>
      <w:r>
        <w:rPr>
          <w:noProof/>
        </w:rPr>
        <w:tab/>
      </w:r>
      <w:r>
        <w:rPr>
          <w:noProof/>
        </w:rPr>
        <w:fldChar w:fldCharType="begin"/>
      </w:r>
      <w:r>
        <w:rPr>
          <w:noProof/>
        </w:rPr>
        <w:instrText xml:space="preserve"> PAGEREF _Toc419099469 \h </w:instrText>
      </w:r>
      <w:r>
        <w:rPr>
          <w:noProof/>
        </w:rPr>
      </w:r>
      <w:r>
        <w:rPr>
          <w:noProof/>
        </w:rPr>
        <w:fldChar w:fldCharType="separate"/>
      </w:r>
      <w:r w:rsidR="000825C8">
        <w:rPr>
          <w:noProof/>
        </w:rPr>
        <w:t>50</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25</w:t>
      </w:r>
      <w:r>
        <w:rPr>
          <w:noProof/>
        </w:rPr>
        <w:tab/>
      </w:r>
      <w:r>
        <w:rPr>
          <w:noProof/>
        </w:rPr>
        <w:fldChar w:fldCharType="begin"/>
      </w:r>
      <w:r>
        <w:rPr>
          <w:noProof/>
        </w:rPr>
        <w:instrText xml:space="preserve"> PAGEREF _Toc419099470 \h </w:instrText>
      </w:r>
      <w:r>
        <w:rPr>
          <w:noProof/>
        </w:rPr>
      </w:r>
      <w:r>
        <w:rPr>
          <w:noProof/>
        </w:rPr>
        <w:fldChar w:fldCharType="separate"/>
      </w:r>
      <w:r w:rsidR="000825C8">
        <w:rPr>
          <w:noProof/>
        </w:rPr>
        <w:t>52</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26</w:t>
      </w:r>
      <w:r>
        <w:rPr>
          <w:noProof/>
        </w:rPr>
        <w:tab/>
      </w:r>
      <w:r>
        <w:rPr>
          <w:noProof/>
        </w:rPr>
        <w:fldChar w:fldCharType="begin"/>
      </w:r>
      <w:r>
        <w:rPr>
          <w:noProof/>
        </w:rPr>
        <w:instrText xml:space="preserve"> PAGEREF _Toc419099471 \h </w:instrText>
      </w:r>
      <w:r>
        <w:rPr>
          <w:noProof/>
        </w:rPr>
      </w:r>
      <w:r>
        <w:rPr>
          <w:noProof/>
        </w:rPr>
        <w:fldChar w:fldCharType="separate"/>
      </w:r>
      <w:r w:rsidR="000825C8">
        <w:rPr>
          <w:noProof/>
        </w:rPr>
        <w:t>54</w:t>
      </w:r>
      <w:r>
        <w:rPr>
          <w:noProof/>
        </w:rPr>
        <w:fldChar w:fldCharType="end"/>
      </w:r>
    </w:p>
    <w:p w:rsidR="000851AC" w:rsidRDefault="000851AC">
      <w:pPr>
        <w:pStyle w:val="TOC2"/>
        <w:rPr>
          <w:rFonts w:asciiTheme="minorHAnsi" w:eastAsiaTheme="minorEastAsia" w:hAnsiTheme="minorHAnsi" w:cstheme="minorBidi"/>
          <w:noProof/>
          <w:szCs w:val="22"/>
          <w:lang w:eastAsia="en-NZ"/>
        </w:rPr>
      </w:pPr>
      <w:r>
        <w:rPr>
          <w:noProof/>
        </w:rPr>
        <w:t>WCTO Quality Improvement Framework Indicator 27</w:t>
      </w:r>
      <w:r>
        <w:rPr>
          <w:noProof/>
        </w:rPr>
        <w:tab/>
      </w:r>
      <w:r>
        <w:rPr>
          <w:noProof/>
        </w:rPr>
        <w:fldChar w:fldCharType="begin"/>
      </w:r>
      <w:r>
        <w:rPr>
          <w:noProof/>
        </w:rPr>
        <w:instrText xml:space="preserve"> PAGEREF _Toc419099472 \h </w:instrText>
      </w:r>
      <w:r>
        <w:rPr>
          <w:noProof/>
        </w:rPr>
      </w:r>
      <w:r>
        <w:rPr>
          <w:noProof/>
        </w:rPr>
        <w:fldChar w:fldCharType="separate"/>
      </w:r>
      <w:r w:rsidR="000825C8">
        <w:rPr>
          <w:noProof/>
        </w:rPr>
        <w:t>56</w:t>
      </w:r>
      <w:r>
        <w:rPr>
          <w:noProof/>
        </w:rPr>
        <w:fldChar w:fldCharType="end"/>
      </w:r>
    </w:p>
    <w:p w:rsidR="000851AC" w:rsidRDefault="000851AC">
      <w:pPr>
        <w:pStyle w:val="TOC1"/>
        <w:rPr>
          <w:noProof/>
          <w:lang w:eastAsia="en-NZ"/>
        </w:rPr>
      </w:pPr>
      <w:r>
        <w:rPr>
          <w:noProof/>
          <w:lang w:eastAsia="en-NZ"/>
        </w:rPr>
        <w:t>Appendices</w:t>
      </w:r>
    </w:p>
    <w:p w:rsidR="000851AC" w:rsidRDefault="000851AC" w:rsidP="000851AC">
      <w:pPr>
        <w:pStyle w:val="TOC2"/>
        <w:tabs>
          <w:tab w:val="left" w:pos="1843"/>
        </w:tabs>
        <w:rPr>
          <w:rFonts w:asciiTheme="minorHAnsi" w:eastAsiaTheme="minorEastAsia" w:hAnsiTheme="minorHAnsi" w:cstheme="minorBidi"/>
          <w:b/>
          <w:noProof/>
          <w:szCs w:val="22"/>
          <w:lang w:eastAsia="en-NZ"/>
        </w:rPr>
      </w:pPr>
      <w:r>
        <w:rPr>
          <w:noProof/>
          <w:lang w:eastAsia="en-NZ"/>
        </w:rPr>
        <w:t>Appendix 1:</w:t>
      </w:r>
      <w:r>
        <w:rPr>
          <w:noProof/>
          <w:lang w:eastAsia="en-NZ"/>
        </w:rPr>
        <w:tab/>
        <w:t>Summary of the WCTO quality indicators</w:t>
      </w:r>
      <w:r>
        <w:rPr>
          <w:noProof/>
        </w:rPr>
        <w:tab/>
      </w:r>
      <w:r>
        <w:rPr>
          <w:noProof/>
        </w:rPr>
        <w:fldChar w:fldCharType="begin"/>
      </w:r>
      <w:r>
        <w:rPr>
          <w:noProof/>
        </w:rPr>
        <w:instrText xml:space="preserve"> PAGEREF _Toc419099473 \h </w:instrText>
      </w:r>
      <w:r>
        <w:rPr>
          <w:noProof/>
        </w:rPr>
      </w:r>
      <w:r>
        <w:rPr>
          <w:noProof/>
        </w:rPr>
        <w:fldChar w:fldCharType="separate"/>
      </w:r>
      <w:r w:rsidR="000825C8">
        <w:rPr>
          <w:noProof/>
        </w:rPr>
        <w:t>58</w:t>
      </w:r>
      <w:r>
        <w:rPr>
          <w:noProof/>
        </w:rPr>
        <w:fldChar w:fldCharType="end"/>
      </w:r>
    </w:p>
    <w:p w:rsidR="000851AC" w:rsidRDefault="000851AC" w:rsidP="000851AC">
      <w:pPr>
        <w:pStyle w:val="TOC2"/>
        <w:tabs>
          <w:tab w:val="left" w:pos="1843"/>
        </w:tabs>
        <w:ind w:left="1843" w:hanging="1559"/>
        <w:rPr>
          <w:rFonts w:asciiTheme="minorHAnsi" w:eastAsiaTheme="minorEastAsia" w:hAnsiTheme="minorHAnsi" w:cstheme="minorBidi"/>
          <w:b/>
          <w:noProof/>
          <w:szCs w:val="22"/>
          <w:lang w:eastAsia="en-NZ"/>
        </w:rPr>
      </w:pPr>
      <w:r>
        <w:rPr>
          <w:noProof/>
          <w:lang w:eastAsia="en-NZ"/>
        </w:rPr>
        <w:t>Appendix 2:</w:t>
      </w:r>
      <w:r>
        <w:rPr>
          <w:noProof/>
          <w:lang w:eastAsia="en-NZ"/>
        </w:rPr>
        <w:tab/>
        <w:t>Membership of the WCTO Quality Improvement Framework Expert Advisory Group</w:t>
      </w:r>
      <w:r>
        <w:rPr>
          <w:noProof/>
        </w:rPr>
        <w:tab/>
      </w:r>
      <w:r>
        <w:rPr>
          <w:noProof/>
        </w:rPr>
        <w:fldChar w:fldCharType="begin"/>
      </w:r>
      <w:r>
        <w:rPr>
          <w:noProof/>
        </w:rPr>
        <w:instrText xml:space="preserve"> PAGEREF _Toc419099474 \h </w:instrText>
      </w:r>
      <w:r>
        <w:rPr>
          <w:noProof/>
        </w:rPr>
      </w:r>
      <w:r>
        <w:rPr>
          <w:noProof/>
        </w:rPr>
        <w:fldChar w:fldCharType="separate"/>
      </w:r>
      <w:r w:rsidR="000825C8">
        <w:rPr>
          <w:noProof/>
        </w:rPr>
        <w:t>59</w:t>
      </w:r>
      <w:r>
        <w:rPr>
          <w:noProof/>
        </w:rPr>
        <w:fldChar w:fldCharType="end"/>
      </w:r>
    </w:p>
    <w:p w:rsidR="00C86248" w:rsidRDefault="00C86248">
      <w:r>
        <w:rPr>
          <w:b/>
        </w:rPr>
        <w:fldChar w:fldCharType="end"/>
      </w:r>
    </w:p>
    <w:p w:rsidR="00151DDB" w:rsidRPr="00151DDB" w:rsidRDefault="00151DDB">
      <w:pPr>
        <w:spacing w:line="240" w:lineRule="auto"/>
      </w:pPr>
      <w:r>
        <w:br w:type="page"/>
      </w:r>
    </w:p>
    <w:p w:rsidR="003A5FEA" w:rsidRDefault="003A5FEA" w:rsidP="003A5FEA">
      <w:pPr>
        <w:pStyle w:val="TOC1"/>
      </w:pPr>
      <w:r>
        <w:t>List of Figures</w:t>
      </w:r>
    </w:p>
    <w:p w:rsidR="000851AC"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0851AC">
        <w:rPr>
          <w:noProof/>
        </w:rPr>
        <w:t>Figure 1:</w:t>
      </w:r>
      <w:r w:rsidR="000851AC">
        <w:rPr>
          <w:noProof/>
        </w:rPr>
        <w:tab/>
        <w:t>Newborns enrolled with a PHO by three months, total New Zealand</w:t>
      </w:r>
      <w:r w:rsidR="000851AC">
        <w:rPr>
          <w:noProof/>
        </w:rPr>
        <w:tab/>
      </w:r>
      <w:r w:rsidR="000851AC">
        <w:rPr>
          <w:noProof/>
        </w:rPr>
        <w:fldChar w:fldCharType="begin"/>
      </w:r>
      <w:r w:rsidR="000851AC">
        <w:rPr>
          <w:noProof/>
        </w:rPr>
        <w:instrText xml:space="preserve"> PAGEREF _Toc419099344 \h </w:instrText>
      </w:r>
      <w:r w:rsidR="000851AC">
        <w:rPr>
          <w:noProof/>
        </w:rPr>
      </w:r>
      <w:r w:rsidR="000851AC">
        <w:rPr>
          <w:noProof/>
        </w:rPr>
        <w:fldChar w:fldCharType="separate"/>
      </w:r>
      <w:r w:rsidR="000825C8">
        <w:rPr>
          <w:noProof/>
        </w:rPr>
        <w:t>5</w:t>
      </w:r>
      <w:r w:rsidR="000851AC">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w:t>
      </w:r>
      <w:r>
        <w:rPr>
          <w:noProof/>
        </w:rPr>
        <w:tab/>
        <w:t>Newborns enrolled with a PHO by three months, Māori</w:t>
      </w:r>
      <w:r>
        <w:rPr>
          <w:noProof/>
        </w:rPr>
        <w:tab/>
      </w:r>
      <w:r>
        <w:rPr>
          <w:noProof/>
        </w:rPr>
        <w:fldChar w:fldCharType="begin"/>
      </w:r>
      <w:r>
        <w:rPr>
          <w:noProof/>
        </w:rPr>
        <w:instrText xml:space="preserve"> PAGEREF _Toc419099345 \h </w:instrText>
      </w:r>
      <w:r>
        <w:rPr>
          <w:noProof/>
        </w:rPr>
      </w:r>
      <w:r>
        <w:rPr>
          <w:noProof/>
        </w:rPr>
        <w:fldChar w:fldCharType="separate"/>
      </w:r>
      <w:r w:rsidR="000825C8">
        <w:rPr>
          <w:noProof/>
        </w:rPr>
        <w:t>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w:t>
      </w:r>
      <w:r>
        <w:rPr>
          <w:noProof/>
        </w:rPr>
        <w:tab/>
        <w:t>Newborns enrolled with a PHO by three months, Pacific peoples</w:t>
      </w:r>
      <w:r>
        <w:rPr>
          <w:noProof/>
        </w:rPr>
        <w:tab/>
      </w:r>
      <w:r>
        <w:rPr>
          <w:noProof/>
        </w:rPr>
        <w:fldChar w:fldCharType="begin"/>
      </w:r>
      <w:r>
        <w:rPr>
          <w:noProof/>
        </w:rPr>
        <w:instrText xml:space="preserve"> PAGEREF _Toc419099346 \h </w:instrText>
      </w:r>
      <w:r>
        <w:rPr>
          <w:noProof/>
        </w:rPr>
      </w:r>
      <w:r>
        <w:rPr>
          <w:noProof/>
        </w:rPr>
        <w:fldChar w:fldCharType="separate"/>
      </w:r>
      <w:r w:rsidR="000825C8">
        <w:rPr>
          <w:noProof/>
        </w:rPr>
        <w:t>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w:t>
      </w:r>
      <w:r>
        <w:rPr>
          <w:noProof/>
        </w:rPr>
        <w:tab/>
        <w:t>Referral from LMC to WCTO, total New Zealand</w:t>
      </w:r>
      <w:r>
        <w:rPr>
          <w:noProof/>
        </w:rPr>
        <w:tab/>
      </w:r>
      <w:r>
        <w:rPr>
          <w:noProof/>
        </w:rPr>
        <w:fldChar w:fldCharType="begin"/>
      </w:r>
      <w:r>
        <w:rPr>
          <w:noProof/>
        </w:rPr>
        <w:instrText xml:space="preserve"> PAGEREF _Toc419099347 \h </w:instrText>
      </w:r>
      <w:r>
        <w:rPr>
          <w:noProof/>
        </w:rPr>
      </w:r>
      <w:r>
        <w:rPr>
          <w:noProof/>
        </w:rPr>
        <w:fldChar w:fldCharType="separate"/>
      </w:r>
      <w:r w:rsidR="000825C8">
        <w:rPr>
          <w:noProof/>
        </w:rPr>
        <w:t>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w:t>
      </w:r>
      <w:r>
        <w:rPr>
          <w:noProof/>
        </w:rPr>
        <w:tab/>
        <w:t>Referral from LMC to WCTO, high deprivation</w:t>
      </w:r>
      <w:r>
        <w:rPr>
          <w:noProof/>
        </w:rPr>
        <w:tab/>
      </w:r>
      <w:r>
        <w:rPr>
          <w:noProof/>
        </w:rPr>
        <w:fldChar w:fldCharType="begin"/>
      </w:r>
      <w:r>
        <w:rPr>
          <w:noProof/>
        </w:rPr>
        <w:instrText xml:space="preserve"> PAGEREF _Toc419099348 \h </w:instrText>
      </w:r>
      <w:r>
        <w:rPr>
          <w:noProof/>
        </w:rPr>
      </w:r>
      <w:r>
        <w:rPr>
          <w:noProof/>
        </w:rPr>
        <w:fldChar w:fldCharType="separate"/>
      </w:r>
      <w:r w:rsidR="000825C8">
        <w:rPr>
          <w:noProof/>
        </w:rPr>
        <w:t>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w:t>
      </w:r>
      <w:r>
        <w:rPr>
          <w:noProof/>
        </w:rPr>
        <w:tab/>
        <w:t>Referral from LMC to WCTO, Māori</w:t>
      </w:r>
      <w:r>
        <w:rPr>
          <w:noProof/>
        </w:rPr>
        <w:tab/>
      </w:r>
      <w:r>
        <w:rPr>
          <w:noProof/>
        </w:rPr>
        <w:fldChar w:fldCharType="begin"/>
      </w:r>
      <w:r>
        <w:rPr>
          <w:noProof/>
        </w:rPr>
        <w:instrText xml:space="preserve"> PAGEREF _Toc419099349 \h </w:instrText>
      </w:r>
      <w:r>
        <w:rPr>
          <w:noProof/>
        </w:rPr>
      </w:r>
      <w:r>
        <w:rPr>
          <w:noProof/>
        </w:rPr>
        <w:fldChar w:fldCharType="separate"/>
      </w:r>
      <w:r w:rsidR="000825C8">
        <w:rPr>
          <w:noProof/>
        </w:rPr>
        <w:t>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w:t>
      </w:r>
      <w:r>
        <w:rPr>
          <w:noProof/>
        </w:rPr>
        <w:tab/>
        <w:t>Referral from LMC to WCTO, Pacific peoples</w:t>
      </w:r>
      <w:r>
        <w:rPr>
          <w:noProof/>
        </w:rPr>
        <w:tab/>
      </w:r>
      <w:r>
        <w:rPr>
          <w:noProof/>
        </w:rPr>
        <w:fldChar w:fldCharType="begin"/>
      </w:r>
      <w:r>
        <w:rPr>
          <w:noProof/>
        </w:rPr>
        <w:instrText xml:space="preserve"> PAGEREF _Toc419099350 \h </w:instrText>
      </w:r>
      <w:r>
        <w:rPr>
          <w:noProof/>
        </w:rPr>
      </w:r>
      <w:r>
        <w:rPr>
          <w:noProof/>
        </w:rPr>
        <w:fldChar w:fldCharType="separate"/>
      </w:r>
      <w:r w:rsidR="000825C8">
        <w:rPr>
          <w:noProof/>
        </w:rPr>
        <w:t>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w:t>
      </w:r>
      <w:r>
        <w:rPr>
          <w:noProof/>
        </w:rPr>
        <w:tab/>
        <w:t>Core WCTO contacts 1–5 received, total New Zealand</w:t>
      </w:r>
      <w:r>
        <w:rPr>
          <w:noProof/>
        </w:rPr>
        <w:tab/>
      </w:r>
      <w:r>
        <w:rPr>
          <w:noProof/>
        </w:rPr>
        <w:fldChar w:fldCharType="begin"/>
      </w:r>
      <w:r>
        <w:rPr>
          <w:noProof/>
        </w:rPr>
        <w:instrText xml:space="preserve"> PAGEREF _Toc419099351 \h </w:instrText>
      </w:r>
      <w:r>
        <w:rPr>
          <w:noProof/>
        </w:rPr>
      </w:r>
      <w:r>
        <w:rPr>
          <w:noProof/>
        </w:rPr>
        <w:fldChar w:fldCharType="separate"/>
      </w:r>
      <w:r w:rsidR="000825C8">
        <w:rPr>
          <w:noProof/>
        </w:rPr>
        <w:t>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lang w:eastAsia="en-NZ"/>
        </w:rPr>
        <w:t>Figure 9:</w:t>
      </w:r>
      <w:r>
        <w:rPr>
          <w:noProof/>
          <w:lang w:eastAsia="en-NZ"/>
        </w:rPr>
        <w:tab/>
      </w:r>
      <w:r>
        <w:rPr>
          <w:noProof/>
        </w:rPr>
        <w:t>Core WCTO contacts 1–5 received, high deprivation</w:t>
      </w:r>
      <w:r>
        <w:rPr>
          <w:noProof/>
        </w:rPr>
        <w:tab/>
      </w:r>
      <w:r>
        <w:rPr>
          <w:noProof/>
        </w:rPr>
        <w:fldChar w:fldCharType="begin"/>
      </w:r>
      <w:r>
        <w:rPr>
          <w:noProof/>
        </w:rPr>
        <w:instrText xml:space="preserve"> PAGEREF _Toc419099352 \h </w:instrText>
      </w:r>
      <w:r>
        <w:rPr>
          <w:noProof/>
        </w:rPr>
      </w:r>
      <w:r>
        <w:rPr>
          <w:noProof/>
        </w:rPr>
        <w:fldChar w:fldCharType="separate"/>
      </w:r>
      <w:r w:rsidR="000825C8">
        <w:rPr>
          <w:noProof/>
        </w:rPr>
        <w:t>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10:</w:t>
      </w:r>
      <w:r>
        <w:rPr>
          <w:noProof/>
        </w:rPr>
        <w:tab/>
        <w:t>Core WCTO contacts 1–5 received, Māori</w:t>
      </w:r>
      <w:r>
        <w:rPr>
          <w:noProof/>
        </w:rPr>
        <w:tab/>
      </w:r>
      <w:r>
        <w:rPr>
          <w:noProof/>
        </w:rPr>
        <w:fldChar w:fldCharType="begin"/>
      </w:r>
      <w:r>
        <w:rPr>
          <w:noProof/>
        </w:rPr>
        <w:instrText xml:space="preserve"> PAGEREF _Toc419099353 \h </w:instrText>
      </w:r>
      <w:r>
        <w:rPr>
          <w:noProof/>
        </w:rPr>
      </w:r>
      <w:r>
        <w:rPr>
          <w:noProof/>
        </w:rPr>
        <w:fldChar w:fldCharType="separate"/>
      </w:r>
      <w:r w:rsidR="000825C8">
        <w:rPr>
          <w:noProof/>
        </w:rPr>
        <w:t>10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11:</w:t>
      </w:r>
      <w:r>
        <w:rPr>
          <w:noProof/>
        </w:rPr>
        <w:tab/>
        <w:t>Core WCTO contacts 1–5 received, Pacific peoples</w:t>
      </w:r>
      <w:r>
        <w:rPr>
          <w:noProof/>
        </w:rPr>
        <w:tab/>
      </w:r>
      <w:r>
        <w:rPr>
          <w:noProof/>
        </w:rPr>
        <w:fldChar w:fldCharType="begin"/>
      </w:r>
      <w:r>
        <w:rPr>
          <w:noProof/>
        </w:rPr>
        <w:instrText xml:space="preserve"> PAGEREF _Toc419099354 \h </w:instrText>
      </w:r>
      <w:r>
        <w:rPr>
          <w:noProof/>
        </w:rPr>
      </w:r>
      <w:r>
        <w:rPr>
          <w:noProof/>
        </w:rPr>
        <w:fldChar w:fldCharType="separate"/>
      </w:r>
      <w:r w:rsidR="000825C8">
        <w:rPr>
          <w:noProof/>
        </w:rPr>
        <w:t>10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12:</w:t>
      </w:r>
      <w:r>
        <w:rPr>
          <w:noProof/>
        </w:rPr>
        <w:tab/>
        <w:t>Children receive a B4 School Check, total New Zealand</w:t>
      </w:r>
      <w:r>
        <w:rPr>
          <w:noProof/>
        </w:rPr>
        <w:tab/>
      </w:r>
      <w:r>
        <w:rPr>
          <w:noProof/>
        </w:rPr>
        <w:fldChar w:fldCharType="begin"/>
      </w:r>
      <w:r>
        <w:rPr>
          <w:noProof/>
        </w:rPr>
        <w:instrText xml:space="preserve"> PAGEREF _Toc419099355 \h </w:instrText>
      </w:r>
      <w:r>
        <w:rPr>
          <w:noProof/>
        </w:rPr>
      </w:r>
      <w:r>
        <w:rPr>
          <w:noProof/>
        </w:rPr>
        <w:fldChar w:fldCharType="separate"/>
      </w:r>
      <w:r w:rsidR="000825C8">
        <w:rPr>
          <w:noProof/>
        </w:rPr>
        <w:t>11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13:</w:t>
      </w:r>
      <w:r>
        <w:rPr>
          <w:noProof/>
        </w:rPr>
        <w:tab/>
        <w:t>Children receive a B4 School Check, high deprivation</w:t>
      </w:r>
      <w:r>
        <w:rPr>
          <w:noProof/>
        </w:rPr>
        <w:tab/>
      </w:r>
      <w:r>
        <w:rPr>
          <w:noProof/>
        </w:rPr>
        <w:fldChar w:fldCharType="begin"/>
      </w:r>
      <w:r>
        <w:rPr>
          <w:noProof/>
        </w:rPr>
        <w:instrText xml:space="preserve"> PAGEREF _Toc419099356 \h </w:instrText>
      </w:r>
      <w:r>
        <w:rPr>
          <w:noProof/>
        </w:rPr>
      </w:r>
      <w:r>
        <w:rPr>
          <w:noProof/>
        </w:rPr>
        <w:fldChar w:fldCharType="separate"/>
      </w:r>
      <w:r w:rsidR="000825C8">
        <w:rPr>
          <w:noProof/>
        </w:rPr>
        <w:t>11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14:</w:t>
      </w:r>
      <w:r>
        <w:rPr>
          <w:noProof/>
        </w:rPr>
        <w:tab/>
        <w:t>Children receive a B4 School Check, Māori</w:t>
      </w:r>
      <w:r>
        <w:rPr>
          <w:noProof/>
        </w:rPr>
        <w:tab/>
      </w:r>
      <w:r>
        <w:rPr>
          <w:noProof/>
        </w:rPr>
        <w:fldChar w:fldCharType="begin"/>
      </w:r>
      <w:r>
        <w:rPr>
          <w:noProof/>
        </w:rPr>
        <w:instrText xml:space="preserve"> PAGEREF _Toc419099357 \h </w:instrText>
      </w:r>
      <w:r>
        <w:rPr>
          <w:noProof/>
        </w:rPr>
      </w:r>
      <w:r>
        <w:rPr>
          <w:noProof/>
        </w:rPr>
        <w:fldChar w:fldCharType="separate"/>
      </w:r>
      <w:r w:rsidR="000825C8">
        <w:rPr>
          <w:noProof/>
        </w:rPr>
        <w:t>12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15:</w:t>
      </w:r>
      <w:r>
        <w:rPr>
          <w:noProof/>
        </w:rPr>
        <w:tab/>
        <w:t>Children receive a B4 School Check, Pacific peoples</w:t>
      </w:r>
      <w:r>
        <w:rPr>
          <w:noProof/>
        </w:rPr>
        <w:tab/>
      </w:r>
      <w:r>
        <w:rPr>
          <w:noProof/>
        </w:rPr>
        <w:fldChar w:fldCharType="begin"/>
      </w:r>
      <w:r>
        <w:rPr>
          <w:noProof/>
        </w:rPr>
        <w:instrText xml:space="preserve"> PAGEREF _Toc419099358 \h </w:instrText>
      </w:r>
      <w:r>
        <w:rPr>
          <w:noProof/>
        </w:rPr>
      </w:r>
      <w:r>
        <w:rPr>
          <w:noProof/>
        </w:rPr>
        <w:fldChar w:fldCharType="separate"/>
      </w:r>
      <w:r w:rsidR="000825C8">
        <w:rPr>
          <w:noProof/>
        </w:rPr>
        <w:t>12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16:</w:t>
      </w:r>
      <w:r>
        <w:rPr>
          <w:noProof/>
        </w:rPr>
        <w:tab/>
        <w:t>Fully immunised by eight months, total New Zealand</w:t>
      </w:r>
      <w:r>
        <w:rPr>
          <w:noProof/>
        </w:rPr>
        <w:tab/>
      </w:r>
      <w:r>
        <w:rPr>
          <w:noProof/>
        </w:rPr>
        <w:fldChar w:fldCharType="begin"/>
      </w:r>
      <w:r>
        <w:rPr>
          <w:noProof/>
        </w:rPr>
        <w:instrText xml:space="preserve"> PAGEREF _Toc419099359 \h </w:instrText>
      </w:r>
      <w:r>
        <w:rPr>
          <w:noProof/>
        </w:rPr>
      </w:r>
      <w:r>
        <w:rPr>
          <w:noProof/>
        </w:rPr>
        <w:fldChar w:fldCharType="separate"/>
      </w:r>
      <w:r w:rsidR="000825C8">
        <w:rPr>
          <w:noProof/>
        </w:rPr>
        <w:t>14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17:</w:t>
      </w:r>
      <w:r>
        <w:rPr>
          <w:noProof/>
        </w:rPr>
        <w:tab/>
        <w:t>Fully immunised by eight months, high deprivation</w:t>
      </w:r>
      <w:r>
        <w:rPr>
          <w:noProof/>
        </w:rPr>
        <w:tab/>
      </w:r>
      <w:r>
        <w:rPr>
          <w:noProof/>
        </w:rPr>
        <w:fldChar w:fldCharType="begin"/>
      </w:r>
      <w:r>
        <w:rPr>
          <w:noProof/>
        </w:rPr>
        <w:instrText xml:space="preserve"> PAGEREF _Toc419099360 \h </w:instrText>
      </w:r>
      <w:r>
        <w:rPr>
          <w:noProof/>
        </w:rPr>
      </w:r>
      <w:r>
        <w:rPr>
          <w:noProof/>
        </w:rPr>
        <w:fldChar w:fldCharType="separate"/>
      </w:r>
      <w:r w:rsidR="000825C8">
        <w:rPr>
          <w:noProof/>
        </w:rPr>
        <w:t>14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18:</w:t>
      </w:r>
      <w:r>
        <w:rPr>
          <w:noProof/>
        </w:rPr>
        <w:tab/>
        <w:t>Fully immunised by eight months, Māori</w:t>
      </w:r>
      <w:r>
        <w:rPr>
          <w:noProof/>
        </w:rPr>
        <w:tab/>
      </w:r>
      <w:r>
        <w:rPr>
          <w:noProof/>
        </w:rPr>
        <w:fldChar w:fldCharType="begin"/>
      </w:r>
      <w:r>
        <w:rPr>
          <w:noProof/>
        </w:rPr>
        <w:instrText xml:space="preserve"> PAGEREF _Toc419099361 \h </w:instrText>
      </w:r>
      <w:r>
        <w:rPr>
          <w:noProof/>
        </w:rPr>
      </w:r>
      <w:r>
        <w:rPr>
          <w:noProof/>
        </w:rPr>
        <w:fldChar w:fldCharType="separate"/>
      </w:r>
      <w:r w:rsidR="000825C8">
        <w:rPr>
          <w:noProof/>
        </w:rPr>
        <w:t>15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19:</w:t>
      </w:r>
      <w:r>
        <w:rPr>
          <w:noProof/>
        </w:rPr>
        <w:tab/>
        <w:t>Fully immunised by eight months, Pacific peoples</w:t>
      </w:r>
      <w:r>
        <w:rPr>
          <w:noProof/>
        </w:rPr>
        <w:tab/>
      </w:r>
      <w:r>
        <w:rPr>
          <w:noProof/>
        </w:rPr>
        <w:fldChar w:fldCharType="begin"/>
      </w:r>
      <w:r>
        <w:rPr>
          <w:noProof/>
        </w:rPr>
        <w:instrText xml:space="preserve"> PAGEREF _Toc419099362 \h </w:instrText>
      </w:r>
      <w:r>
        <w:rPr>
          <w:noProof/>
        </w:rPr>
      </w:r>
      <w:r>
        <w:rPr>
          <w:noProof/>
        </w:rPr>
        <w:fldChar w:fldCharType="separate"/>
      </w:r>
      <w:r w:rsidR="000825C8">
        <w:rPr>
          <w:noProof/>
        </w:rPr>
        <w:t>15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20:</w:t>
      </w:r>
      <w:r>
        <w:rPr>
          <w:noProof/>
        </w:rPr>
        <w:tab/>
        <w:t>Prior participation in ECE, total New Zealand</w:t>
      </w:r>
      <w:r>
        <w:rPr>
          <w:noProof/>
        </w:rPr>
        <w:tab/>
      </w:r>
      <w:r>
        <w:rPr>
          <w:noProof/>
        </w:rPr>
        <w:fldChar w:fldCharType="begin"/>
      </w:r>
      <w:r>
        <w:rPr>
          <w:noProof/>
        </w:rPr>
        <w:instrText xml:space="preserve"> PAGEREF _Toc419099363 \h </w:instrText>
      </w:r>
      <w:r>
        <w:rPr>
          <w:noProof/>
        </w:rPr>
      </w:r>
      <w:r>
        <w:rPr>
          <w:noProof/>
        </w:rPr>
        <w:fldChar w:fldCharType="separate"/>
      </w:r>
      <w:r w:rsidR="000825C8">
        <w:rPr>
          <w:noProof/>
        </w:rPr>
        <w:t>16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21:</w:t>
      </w:r>
      <w:r>
        <w:rPr>
          <w:noProof/>
        </w:rPr>
        <w:tab/>
        <w:t>Prior participation in ECE, high deprivation</w:t>
      </w:r>
      <w:r>
        <w:rPr>
          <w:noProof/>
        </w:rPr>
        <w:tab/>
      </w:r>
      <w:r>
        <w:rPr>
          <w:noProof/>
        </w:rPr>
        <w:fldChar w:fldCharType="begin"/>
      </w:r>
      <w:r>
        <w:rPr>
          <w:noProof/>
        </w:rPr>
        <w:instrText xml:space="preserve"> PAGEREF _Toc419099364 \h </w:instrText>
      </w:r>
      <w:r>
        <w:rPr>
          <w:noProof/>
        </w:rPr>
      </w:r>
      <w:r>
        <w:rPr>
          <w:noProof/>
        </w:rPr>
        <w:fldChar w:fldCharType="separate"/>
      </w:r>
      <w:r w:rsidR="000825C8">
        <w:rPr>
          <w:noProof/>
        </w:rPr>
        <w:t>16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22:</w:t>
      </w:r>
      <w:r>
        <w:rPr>
          <w:noProof/>
        </w:rPr>
        <w:tab/>
        <w:t>Prior participation in ECE, Māori</w:t>
      </w:r>
      <w:r>
        <w:rPr>
          <w:noProof/>
        </w:rPr>
        <w:tab/>
      </w:r>
      <w:r>
        <w:rPr>
          <w:noProof/>
        </w:rPr>
        <w:fldChar w:fldCharType="begin"/>
      </w:r>
      <w:r>
        <w:rPr>
          <w:noProof/>
        </w:rPr>
        <w:instrText xml:space="preserve"> PAGEREF _Toc419099365 \h </w:instrText>
      </w:r>
      <w:r>
        <w:rPr>
          <w:noProof/>
        </w:rPr>
      </w:r>
      <w:r>
        <w:rPr>
          <w:noProof/>
        </w:rPr>
        <w:fldChar w:fldCharType="separate"/>
      </w:r>
      <w:r w:rsidR="000825C8">
        <w:rPr>
          <w:noProof/>
        </w:rPr>
        <w:t>17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23:</w:t>
      </w:r>
      <w:r>
        <w:rPr>
          <w:noProof/>
        </w:rPr>
        <w:tab/>
        <w:t>Prior participation in ECE, Pacific peoples</w:t>
      </w:r>
      <w:r>
        <w:rPr>
          <w:noProof/>
        </w:rPr>
        <w:tab/>
      </w:r>
      <w:r>
        <w:rPr>
          <w:noProof/>
        </w:rPr>
        <w:fldChar w:fldCharType="begin"/>
      </w:r>
      <w:r>
        <w:rPr>
          <w:noProof/>
        </w:rPr>
        <w:instrText xml:space="preserve"> PAGEREF _Toc419099366 \h </w:instrText>
      </w:r>
      <w:r>
        <w:rPr>
          <w:noProof/>
        </w:rPr>
      </w:r>
      <w:r>
        <w:rPr>
          <w:noProof/>
        </w:rPr>
        <w:fldChar w:fldCharType="separate"/>
      </w:r>
      <w:r w:rsidR="000825C8">
        <w:rPr>
          <w:noProof/>
        </w:rPr>
        <w:t>17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24:</w:t>
      </w:r>
      <w:r>
        <w:rPr>
          <w:noProof/>
        </w:rPr>
        <w:tab/>
        <w:t>Under-six access to free primary care, total New Zealand</w:t>
      </w:r>
      <w:r>
        <w:rPr>
          <w:noProof/>
        </w:rPr>
        <w:tab/>
      </w:r>
      <w:r>
        <w:rPr>
          <w:noProof/>
        </w:rPr>
        <w:fldChar w:fldCharType="begin"/>
      </w:r>
      <w:r>
        <w:rPr>
          <w:noProof/>
        </w:rPr>
        <w:instrText xml:space="preserve"> PAGEREF _Toc419099367 \h </w:instrText>
      </w:r>
      <w:r>
        <w:rPr>
          <w:noProof/>
        </w:rPr>
      </w:r>
      <w:r>
        <w:rPr>
          <w:noProof/>
        </w:rPr>
        <w:fldChar w:fldCharType="separate"/>
      </w:r>
      <w:r w:rsidR="000825C8">
        <w:rPr>
          <w:noProof/>
        </w:rPr>
        <w:t>18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25:</w:t>
      </w:r>
      <w:r>
        <w:rPr>
          <w:noProof/>
        </w:rPr>
        <w:tab/>
        <w:t>Under-six access to free primary care, high deprivation</w:t>
      </w:r>
      <w:r>
        <w:rPr>
          <w:noProof/>
        </w:rPr>
        <w:tab/>
      </w:r>
      <w:r>
        <w:rPr>
          <w:noProof/>
        </w:rPr>
        <w:fldChar w:fldCharType="begin"/>
      </w:r>
      <w:r>
        <w:rPr>
          <w:noProof/>
        </w:rPr>
        <w:instrText xml:space="preserve"> PAGEREF _Toc419099368 \h </w:instrText>
      </w:r>
      <w:r>
        <w:rPr>
          <w:noProof/>
        </w:rPr>
      </w:r>
      <w:r>
        <w:rPr>
          <w:noProof/>
        </w:rPr>
        <w:fldChar w:fldCharType="separate"/>
      </w:r>
      <w:r w:rsidR="000825C8">
        <w:rPr>
          <w:noProof/>
        </w:rPr>
        <w:t>18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26:</w:t>
      </w:r>
      <w:r>
        <w:rPr>
          <w:noProof/>
        </w:rPr>
        <w:tab/>
        <w:t>Under-six access to free primary care, Māori</w:t>
      </w:r>
      <w:r>
        <w:rPr>
          <w:noProof/>
        </w:rPr>
        <w:tab/>
      </w:r>
      <w:r>
        <w:rPr>
          <w:noProof/>
        </w:rPr>
        <w:fldChar w:fldCharType="begin"/>
      </w:r>
      <w:r>
        <w:rPr>
          <w:noProof/>
        </w:rPr>
        <w:instrText xml:space="preserve"> PAGEREF _Toc419099369 \h </w:instrText>
      </w:r>
      <w:r>
        <w:rPr>
          <w:noProof/>
        </w:rPr>
      </w:r>
      <w:r>
        <w:rPr>
          <w:noProof/>
        </w:rPr>
        <w:fldChar w:fldCharType="separate"/>
      </w:r>
      <w:r w:rsidR="000825C8">
        <w:rPr>
          <w:noProof/>
        </w:rPr>
        <w:t>19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27:</w:t>
      </w:r>
      <w:r>
        <w:rPr>
          <w:noProof/>
        </w:rPr>
        <w:tab/>
        <w:t>Under-six access to free primary care, Pacific peoples</w:t>
      </w:r>
      <w:r>
        <w:rPr>
          <w:noProof/>
        </w:rPr>
        <w:tab/>
      </w:r>
      <w:r>
        <w:rPr>
          <w:noProof/>
        </w:rPr>
        <w:fldChar w:fldCharType="begin"/>
      </w:r>
      <w:r>
        <w:rPr>
          <w:noProof/>
        </w:rPr>
        <w:instrText xml:space="preserve"> PAGEREF _Toc419099370 \h </w:instrText>
      </w:r>
      <w:r>
        <w:rPr>
          <w:noProof/>
        </w:rPr>
      </w:r>
      <w:r>
        <w:rPr>
          <w:noProof/>
        </w:rPr>
        <w:fldChar w:fldCharType="separate"/>
      </w:r>
      <w:r w:rsidR="000825C8">
        <w:rPr>
          <w:noProof/>
        </w:rPr>
        <w:t>19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28:</w:t>
      </w:r>
      <w:r>
        <w:rPr>
          <w:noProof/>
        </w:rPr>
        <w:tab/>
        <w:t>Under-six access to free after-hours primary care, total New Zealand</w:t>
      </w:r>
      <w:r>
        <w:rPr>
          <w:noProof/>
        </w:rPr>
        <w:tab/>
      </w:r>
      <w:r>
        <w:rPr>
          <w:noProof/>
        </w:rPr>
        <w:fldChar w:fldCharType="begin"/>
      </w:r>
      <w:r>
        <w:rPr>
          <w:noProof/>
        </w:rPr>
        <w:instrText xml:space="preserve"> PAGEREF _Toc419099371 \h </w:instrText>
      </w:r>
      <w:r>
        <w:rPr>
          <w:noProof/>
        </w:rPr>
      </w:r>
      <w:r>
        <w:rPr>
          <w:noProof/>
        </w:rPr>
        <w:fldChar w:fldCharType="separate"/>
      </w:r>
      <w:r w:rsidR="000825C8">
        <w:rPr>
          <w:noProof/>
        </w:rPr>
        <w:t>20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29:</w:t>
      </w:r>
      <w:r>
        <w:rPr>
          <w:noProof/>
        </w:rPr>
        <w:tab/>
        <w:t>First specialist appointment for paediatric medicine received within five months, total New Zealand</w:t>
      </w:r>
      <w:r>
        <w:rPr>
          <w:noProof/>
        </w:rPr>
        <w:tab/>
      </w:r>
      <w:r>
        <w:rPr>
          <w:noProof/>
        </w:rPr>
        <w:fldChar w:fldCharType="begin"/>
      </w:r>
      <w:r>
        <w:rPr>
          <w:noProof/>
        </w:rPr>
        <w:instrText xml:space="preserve"> PAGEREF _Toc419099372 \h </w:instrText>
      </w:r>
      <w:r>
        <w:rPr>
          <w:noProof/>
        </w:rPr>
      </w:r>
      <w:r>
        <w:rPr>
          <w:noProof/>
        </w:rPr>
        <w:fldChar w:fldCharType="separate"/>
      </w:r>
      <w:r w:rsidR="000825C8">
        <w:rPr>
          <w:noProof/>
        </w:rPr>
        <w:t>21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30:</w:t>
      </w:r>
      <w:r>
        <w:rPr>
          <w:noProof/>
        </w:rPr>
        <w:tab/>
        <w:t>Exclusively or fully breastfed at two weeks, total New Zealand</w:t>
      </w:r>
      <w:r>
        <w:rPr>
          <w:noProof/>
        </w:rPr>
        <w:tab/>
      </w:r>
      <w:r>
        <w:rPr>
          <w:noProof/>
        </w:rPr>
        <w:fldChar w:fldCharType="begin"/>
      </w:r>
      <w:r>
        <w:rPr>
          <w:noProof/>
        </w:rPr>
        <w:instrText xml:space="preserve"> PAGEREF _Toc419099373 \h </w:instrText>
      </w:r>
      <w:r>
        <w:rPr>
          <w:noProof/>
        </w:rPr>
      </w:r>
      <w:r>
        <w:rPr>
          <w:noProof/>
        </w:rPr>
        <w:fldChar w:fldCharType="separate"/>
      </w:r>
      <w:r w:rsidR="000825C8">
        <w:rPr>
          <w:noProof/>
        </w:rPr>
        <w:t>24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31:</w:t>
      </w:r>
      <w:r>
        <w:rPr>
          <w:noProof/>
        </w:rPr>
        <w:tab/>
        <w:t>Exclusively or fully breastfed at two weeks, high deprivation</w:t>
      </w:r>
      <w:r>
        <w:rPr>
          <w:noProof/>
        </w:rPr>
        <w:tab/>
      </w:r>
      <w:r>
        <w:rPr>
          <w:noProof/>
        </w:rPr>
        <w:fldChar w:fldCharType="begin"/>
      </w:r>
      <w:r>
        <w:rPr>
          <w:noProof/>
        </w:rPr>
        <w:instrText xml:space="preserve"> PAGEREF _Toc419099374 \h </w:instrText>
      </w:r>
      <w:r>
        <w:rPr>
          <w:noProof/>
        </w:rPr>
      </w:r>
      <w:r>
        <w:rPr>
          <w:noProof/>
        </w:rPr>
        <w:fldChar w:fldCharType="separate"/>
      </w:r>
      <w:r w:rsidR="000825C8">
        <w:rPr>
          <w:noProof/>
        </w:rPr>
        <w:t>24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32:</w:t>
      </w:r>
      <w:r>
        <w:rPr>
          <w:noProof/>
        </w:rPr>
        <w:tab/>
        <w:t>Exclusively or fully breastfed at two weeks, Māori</w:t>
      </w:r>
      <w:r>
        <w:rPr>
          <w:noProof/>
        </w:rPr>
        <w:tab/>
      </w:r>
      <w:r>
        <w:rPr>
          <w:noProof/>
        </w:rPr>
        <w:fldChar w:fldCharType="begin"/>
      </w:r>
      <w:r>
        <w:rPr>
          <w:noProof/>
        </w:rPr>
        <w:instrText xml:space="preserve"> PAGEREF _Toc419099375 \h </w:instrText>
      </w:r>
      <w:r>
        <w:rPr>
          <w:noProof/>
        </w:rPr>
      </w:r>
      <w:r>
        <w:rPr>
          <w:noProof/>
        </w:rPr>
        <w:fldChar w:fldCharType="separate"/>
      </w:r>
      <w:r w:rsidR="000825C8">
        <w:rPr>
          <w:noProof/>
        </w:rPr>
        <w:t>25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33:</w:t>
      </w:r>
      <w:r>
        <w:rPr>
          <w:noProof/>
        </w:rPr>
        <w:tab/>
        <w:t>Exclusively or fully breastfed at two weeks, Pacific peoples</w:t>
      </w:r>
      <w:r>
        <w:rPr>
          <w:noProof/>
        </w:rPr>
        <w:tab/>
      </w:r>
      <w:r>
        <w:rPr>
          <w:noProof/>
        </w:rPr>
        <w:fldChar w:fldCharType="begin"/>
      </w:r>
      <w:r>
        <w:rPr>
          <w:noProof/>
        </w:rPr>
        <w:instrText xml:space="preserve"> PAGEREF _Toc419099376 \h </w:instrText>
      </w:r>
      <w:r>
        <w:rPr>
          <w:noProof/>
        </w:rPr>
      </w:r>
      <w:r>
        <w:rPr>
          <w:noProof/>
        </w:rPr>
        <w:fldChar w:fldCharType="separate"/>
      </w:r>
      <w:r w:rsidR="000825C8">
        <w:rPr>
          <w:noProof/>
        </w:rPr>
        <w:t>25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34:</w:t>
      </w:r>
      <w:r>
        <w:rPr>
          <w:noProof/>
        </w:rPr>
        <w:tab/>
        <w:t>Exclusively or fully breastfed at LMC discharge, total New Zealand</w:t>
      </w:r>
      <w:r>
        <w:rPr>
          <w:noProof/>
        </w:rPr>
        <w:tab/>
      </w:r>
      <w:r>
        <w:rPr>
          <w:noProof/>
        </w:rPr>
        <w:fldChar w:fldCharType="begin"/>
      </w:r>
      <w:r>
        <w:rPr>
          <w:noProof/>
        </w:rPr>
        <w:instrText xml:space="preserve"> PAGEREF _Toc419099377 \h </w:instrText>
      </w:r>
      <w:r>
        <w:rPr>
          <w:noProof/>
        </w:rPr>
      </w:r>
      <w:r>
        <w:rPr>
          <w:noProof/>
        </w:rPr>
        <w:fldChar w:fldCharType="separate"/>
      </w:r>
      <w:r w:rsidR="000825C8">
        <w:rPr>
          <w:noProof/>
        </w:rPr>
        <w:t>26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35:</w:t>
      </w:r>
      <w:r>
        <w:rPr>
          <w:noProof/>
        </w:rPr>
        <w:tab/>
        <w:t>Exclusively or fully breastfed at LMC discharge, high deprivation</w:t>
      </w:r>
      <w:r>
        <w:rPr>
          <w:noProof/>
        </w:rPr>
        <w:tab/>
      </w:r>
      <w:r>
        <w:rPr>
          <w:noProof/>
        </w:rPr>
        <w:fldChar w:fldCharType="begin"/>
      </w:r>
      <w:r>
        <w:rPr>
          <w:noProof/>
        </w:rPr>
        <w:instrText xml:space="preserve"> PAGEREF _Toc419099378 \h </w:instrText>
      </w:r>
      <w:r>
        <w:rPr>
          <w:noProof/>
        </w:rPr>
      </w:r>
      <w:r>
        <w:rPr>
          <w:noProof/>
        </w:rPr>
        <w:fldChar w:fldCharType="separate"/>
      </w:r>
      <w:r w:rsidR="000825C8">
        <w:rPr>
          <w:noProof/>
        </w:rPr>
        <w:t>26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36:</w:t>
      </w:r>
      <w:r>
        <w:rPr>
          <w:noProof/>
        </w:rPr>
        <w:tab/>
        <w:t>Exclusively or fully breastfed at LMC discharge, Māori</w:t>
      </w:r>
      <w:r>
        <w:rPr>
          <w:noProof/>
        </w:rPr>
        <w:tab/>
      </w:r>
      <w:r>
        <w:rPr>
          <w:noProof/>
        </w:rPr>
        <w:fldChar w:fldCharType="begin"/>
      </w:r>
      <w:r>
        <w:rPr>
          <w:noProof/>
        </w:rPr>
        <w:instrText xml:space="preserve"> PAGEREF _Toc419099379 \h </w:instrText>
      </w:r>
      <w:r>
        <w:rPr>
          <w:noProof/>
        </w:rPr>
      </w:r>
      <w:r>
        <w:rPr>
          <w:noProof/>
        </w:rPr>
        <w:fldChar w:fldCharType="separate"/>
      </w:r>
      <w:r w:rsidR="000825C8">
        <w:rPr>
          <w:noProof/>
        </w:rPr>
        <w:t>27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37:</w:t>
      </w:r>
      <w:r>
        <w:rPr>
          <w:noProof/>
        </w:rPr>
        <w:tab/>
        <w:t>Exclusively or fully breastfed at LMC discharge, Pacific peoples</w:t>
      </w:r>
      <w:r>
        <w:rPr>
          <w:noProof/>
        </w:rPr>
        <w:tab/>
      </w:r>
      <w:r>
        <w:rPr>
          <w:noProof/>
        </w:rPr>
        <w:fldChar w:fldCharType="begin"/>
      </w:r>
      <w:r>
        <w:rPr>
          <w:noProof/>
        </w:rPr>
        <w:instrText xml:space="preserve"> PAGEREF _Toc419099380 \h </w:instrText>
      </w:r>
      <w:r>
        <w:rPr>
          <w:noProof/>
        </w:rPr>
      </w:r>
      <w:r>
        <w:rPr>
          <w:noProof/>
        </w:rPr>
        <w:fldChar w:fldCharType="separate"/>
      </w:r>
      <w:r w:rsidR="000825C8">
        <w:rPr>
          <w:noProof/>
        </w:rPr>
        <w:t>27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38:</w:t>
      </w:r>
      <w:r>
        <w:rPr>
          <w:noProof/>
        </w:rPr>
        <w:tab/>
        <w:t>Exclusively or fully breastfed at three months, total New Zealand</w:t>
      </w:r>
      <w:r>
        <w:rPr>
          <w:noProof/>
        </w:rPr>
        <w:tab/>
      </w:r>
      <w:r>
        <w:rPr>
          <w:noProof/>
        </w:rPr>
        <w:fldChar w:fldCharType="begin"/>
      </w:r>
      <w:r>
        <w:rPr>
          <w:noProof/>
        </w:rPr>
        <w:instrText xml:space="preserve"> PAGEREF _Toc419099381 \h </w:instrText>
      </w:r>
      <w:r>
        <w:rPr>
          <w:noProof/>
        </w:rPr>
      </w:r>
      <w:r>
        <w:rPr>
          <w:noProof/>
        </w:rPr>
        <w:fldChar w:fldCharType="separate"/>
      </w:r>
      <w:r w:rsidR="000825C8">
        <w:rPr>
          <w:noProof/>
        </w:rPr>
        <w:t>28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39:</w:t>
      </w:r>
      <w:r>
        <w:rPr>
          <w:noProof/>
        </w:rPr>
        <w:tab/>
        <w:t>Exclusively or fully breastfed at three months, high deprivation</w:t>
      </w:r>
      <w:r>
        <w:rPr>
          <w:noProof/>
        </w:rPr>
        <w:tab/>
      </w:r>
      <w:r>
        <w:rPr>
          <w:noProof/>
        </w:rPr>
        <w:fldChar w:fldCharType="begin"/>
      </w:r>
      <w:r>
        <w:rPr>
          <w:noProof/>
        </w:rPr>
        <w:instrText xml:space="preserve"> PAGEREF _Toc419099382 \h </w:instrText>
      </w:r>
      <w:r>
        <w:rPr>
          <w:noProof/>
        </w:rPr>
      </w:r>
      <w:r>
        <w:rPr>
          <w:noProof/>
        </w:rPr>
        <w:fldChar w:fldCharType="separate"/>
      </w:r>
      <w:r w:rsidR="000825C8">
        <w:rPr>
          <w:noProof/>
        </w:rPr>
        <w:t>28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40:</w:t>
      </w:r>
      <w:r>
        <w:rPr>
          <w:noProof/>
        </w:rPr>
        <w:tab/>
        <w:t>Exclusively or fully breastfed at three months, Māori</w:t>
      </w:r>
      <w:r>
        <w:rPr>
          <w:noProof/>
        </w:rPr>
        <w:tab/>
      </w:r>
      <w:r>
        <w:rPr>
          <w:noProof/>
        </w:rPr>
        <w:fldChar w:fldCharType="begin"/>
      </w:r>
      <w:r>
        <w:rPr>
          <w:noProof/>
        </w:rPr>
        <w:instrText xml:space="preserve"> PAGEREF _Toc419099383 \h </w:instrText>
      </w:r>
      <w:r>
        <w:rPr>
          <w:noProof/>
        </w:rPr>
      </w:r>
      <w:r>
        <w:rPr>
          <w:noProof/>
        </w:rPr>
        <w:fldChar w:fldCharType="separate"/>
      </w:r>
      <w:r w:rsidR="000825C8">
        <w:rPr>
          <w:noProof/>
        </w:rPr>
        <w:t>29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41:</w:t>
      </w:r>
      <w:r>
        <w:rPr>
          <w:noProof/>
        </w:rPr>
        <w:tab/>
        <w:t>Exclusively or fully breastfed at three months, Pacific peoples</w:t>
      </w:r>
      <w:r>
        <w:rPr>
          <w:noProof/>
        </w:rPr>
        <w:tab/>
      </w:r>
      <w:r>
        <w:rPr>
          <w:noProof/>
        </w:rPr>
        <w:fldChar w:fldCharType="begin"/>
      </w:r>
      <w:r>
        <w:rPr>
          <w:noProof/>
        </w:rPr>
        <w:instrText xml:space="preserve"> PAGEREF _Toc419099384 \h </w:instrText>
      </w:r>
      <w:r>
        <w:rPr>
          <w:noProof/>
        </w:rPr>
      </w:r>
      <w:r>
        <w:rPr>
          <w:noProof/>
        </w:rPr>
        <w:fldChar w:fldCharType="separate"/>
      </w:r>
      <w:r w:rsidR="000825C8">
        <w:rPr>
          <w:noProof/>
        </w:rPr>
        <w:t>29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42:</w:t>
      </w:r>
      <w:r>
        <w:rPr>
          <w:noProof/>
        </w:rPr>
        <w:tab/>
        <w:t>Infants receive breast milk at six months, total New Zealand</w:t>
      </w:r>
      <w:r>
        <w:rPr>
          <w:noProof/>
        </w:rPr>
        <w:tab/>
      </w:r>
      <w:r>
        <w:rPr>
          <w:noProof/>
        </w:rPr>
        <w:fldChar w:fldCharType="begin"/>
      </w:r>
      <w:r>
        <w:rPr>
          <w:noProof/>
        </w:rPr>
        <w:instrText xml:space="preserve"> PAGEREF _Toc419099385 \h </w:instrText>
      </w:r>
      <w:r>
        <w:rPr>
          <w:noProof/>
        </w:rPr>
      </w:r>
      <w:r>
        <w:rPr>
          <w:noProof/>
        </w:rPr>
        <w:fldChar w:fldCharType="separate"/>
      </w:r>
      <w:r w:rsidR="000825C8">
        <w:rPr>
          <w:noProof/>
        </w:rPr>
        <w:t>30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43:</w:t>
      </w:r>
      <w:r>
        <w:rPr>
          <w:noProof/>
        </w:rPr>
        <w:tab/>
        <w:t>Infants receive breast milk at six months, high deprivation</w:t>
      </w:r>
      <w:r>
        <w:rPr>
          <w:noProof/>
        </w:rPr>
        <w:tab/>
      </w:r>
      <w:r>
        <w:rPr>
          <w:noProof/>
        </w:rPr>
        <w:fldChar w:fldCharType="begin"/>
      </w:r>
      <w:r>
        <w:rPr>
          <w:noProof/>
        </w:rPr>
        <w:instrText xml:space="preserve"> PAGEREF _Toc419099386 \h </w:instrText>
      </w:r>
      <w:r>
        <w:rPr>
          <w:noProof/>
        </w:rPr>
      </w:r>
      <w:r>
        <w:rPr>
          <w:noProof/>
        </w:rPr>
        <w:fldChar w:fldCharType="separate"/>
      </w:r>
      <w:r w:rsidR="000825C8">
        <w:rPr>
          <w:noProof/>
        </w:rPr>
        <w:t>30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44:</w:t>
      </w:r>
      <w:r>
        <w:rPr>
          <w:noProof/>
        </w:rPr>
        <w:tab/>
        <w:t>Infants receive breast milk at six months, Māori</w:t>
      </w:r>
      <w:r>
        <w:rPr>
          <w:noProof/>
        </w:rPr>
        <w:tab/>
      </w:r>
      <w:r>
        <w:rPr>
          <w:noProof/>
        </w:rPr>
        <w:fldChar w:fldCharType="begin"/>
      </w:r>
      <w:r>
        <w:rPr>
          <w:noProof/>
        </w:rPr>
        <w:instrText xml:space="preserve"> PAGEREF _Toc419099387 \h </w:instrText>
      </w:r>
      <w:r>
        <w:rPr>
          <w:noProof/>
        </w:rPr>
      </w:r>
      <w:r>
        <w:rPr>
          <w:noProof/>
        </w:rPr>
        <w:fldChar w:fldCharType="separate"/>
      </w:r>
      <w:r w:rsidR="000825C8">
        <w:rPr>
          <w:noProof/>
        </w:rPr>
        <w:t>31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lang w:eastAsia="en-NZ"/>
        </w:rPr>
        <w:t>Figure 45:</w:t>
      </w:r>
      <w:r>
        <w:rPr>
          <w:noProof/>
          <w:lang w:eastAsia="en-NZ"/>
        </w:rPr>
        <w:tab/>
      </w:r>
      <w:r>
        <w:rPr>
          <w:noProof/>
        </w:rPr>
        <w:t>Infants receive breast milk at six months, Pacific peoples</w:t>
      </w:r>
      <w:r>
        <w:rPr>
          <w:noProof/>
        </w:rPr>
        <w:tab/>
      </w:r>
      <w:r>
        <w:rPr>
          <w:noProof/>
        </w:rPr>
        <w:fldChar w:fldCharType="begin"/>
      </w:r>
      <w:r>
        <w:rPr>
          <w:noProof/>
        </w:rPr>
        <w:instrText xml:space="preserve"> PAGEREF _Toc419099388 \h </w:instrText>
      </w:r>
      <w:r>
        <w:rPr>
          <w:noProof/>
        </w:rPr>
      </w:r>
      <w:r>
        <w:rPr>
          <w:noProof/>
        </w:rPr>
        <w:fldChar w:fldCharType="separate"/>
      </w:r>
      <w:r w:rsidR="000825C8">
        <w:rPr>
          <w:noProof/>
        </w:rPr>
        <w:t>31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46:</w:t>
      </w:r>
      <w:r>
        <w:rPr>
          <w:noProof/>
        </w:rPr>
        <w:tab/>
        <w:t>Children are a healthy weight at age four years, total New Zealand</w:t>
      </w:r>
      <w:r>
        <w:rPr>
          <w:noProof/>
        </w:rPr>
        <w:tab/>
      </w:r>
      <w:r>
        <w:rPr>
          <w:noProof/>
        </w:rPr>
        <w:fldChar w:fldCharType="begin"/>
      </w:r>
      <w:r>
        <w:rPr>
          <w:noProof/>
        </w:rPr>
        <w:instrText xml:space="preserve"> PAGEREF _Toc419099389 \h </w:instrText>
      </w:r>
      <w:r>
        <w:rPr>
          <w:noProof/>
        </w:rPr>
      </w:r>
      <w:r>
        <w:rPr>
          <w:noProof/>
        </w:rPr>
        <w:fldChar w:fldCharType="separate"/>
      </w:r>
      <w:r w:rsidR="000825C8">
        <w:rPr>
          <w:noProof/>
        </w:rPr>
        <w:t>32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47:</w:t>
      </w:r>
      <w:r>
        <w:rPr>
          <w:noProof/>
        </w:rPr>
        <w:tab/>
        <w:t>Children are a healthy weight at age four years, high deprivation</w:t>
      </w:r>
      <w:r>
        <w:rPr>
          <w:noProof/>
        </w:rPr>
        <w:tab/>
      </w:r>
      <w:r>
        <w:rPr>
          <w:noProof/>
        </w:rPr>
        <w:fldChar w:fldCharType="begin"/>
      </w:r>
      <w:r>
        <w:rPr>
          <w:noProof/>
        </w:rPr>
        <w:instrText xml:space="preserve"> PAGEREF _Toc419099390 \h </w:instrText>
      </w:r>
      <w:r>
        <w:rPr>
          <w:noProof/>
        </w:rPr>
      </w:r>
      <w:r>
        <w:rPr>
          <w:noProof/>
        </w:rPr>
        <w:fldChar w:fldCharType="separate"/>
      </w:r>
      <w:r w:rsidR="000825C8">
        <w:rPr>
          <w:noProof/>
        </w:rPr>
        <w:t>32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48:</w:t>
      </w:r>
      <w:r>
        <w:rPr>
          <w:noProof/>
        </w:rPr>
        <w:tab/>
        <w:t>Children are a healthy weight at age four years, Māori</w:t>
      </w:r>
      <w:r>
        <w:rPr>
          <w:noProof/>
        </w:rPr>
        <w:tab/>
      </w:r>
      <w:r>
        <w:rPr>
          <w:noProof/>
        </w:rPr>
        <w:fldChar w:fldCharType="begin"/>
      </w:r>
      <w:r>
        <w:rPr>
          <w:noProof/>
        </w:rPr>
        <w:instrText xml:space="preserve"> PAGEREF _Toc419099391 \h </w:instrText>
      </w:r>
      <w:r>
        <w:rPr>
          <w:noProof/>
        </w:rPr>
      </w:r>
      <w:r>
        <w:rPr>
          <w:noProof/>
        </w:rPr>
        <w:fldChar w:fldCharType="separate"/>
      </w:r>
      <w:r w:rsidR="000825C8">
        <w:rPr>
          <w:noProof/>
        </w:rPr>
        <w:t>33</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49:</w:t>
      </w:r>
      <w:r>
        <w:rPr>
          <w:noProof/>
        </w:rPr>
        <w:tab/>
        <w:t>Children are a healthy weight at age four years, Pacific peoples</w:t>
      </w:r>
      <w:r>
        <w:rPr>
          <w:noProof/>
        </w:rPr>
        <w:tab/>
      </w:r>
      <w:r>
        <w:rPr>
          <w:noProof/>
        </w:rPr>
        <w:fldChar w:fldCharType="begin"/>
      </w:r>
      <w:r>
        <w:rPr>
          <w:noProof/>
        </w:rPr>
        <w:instrText xml:space="preserve"> PAGEREF _Toc419099392 \h </w:instrText>
      </w:r>
      <w:r>
        <w:rPr>
          <w:noProof/>
        </w:rPr>
      </w:r>
      <w:r>
        <w:rPr>
          <w:noProof/>
        </w:rPr>
        <w:fldChar w:fldCharType="separate"/>
      </w:r>
      <w:r w:rsidR="000825C8">
        <w:rPr>
          <w:noProof/>
        </w:rPr>
        <w:t>33</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50:</w:t>
      </w:r>
      <w:r>
        <w:rPr>
          <w:noProof/>
        </w:rPr>
        <w:tab/>
        <w:t>Children have a normal SDQ-P score at four years, total New Zealand</w:t>
      </w:r>
      <w:r>
        <w:rPr>
          <w:noProof/>
        </w:rPr>
        <w:tab/>
      </w:r>
      <w:r>
        <w:rPr>
          <w:noProof/>
        </w:rPr>
        <w:fldChar w:fldCharType="begin"/>
      </w:r>
      <w:r>
        <w:rPr>
          <w:noProof/>
        </w:rPr>
        <w:instrText xml:space="preserve"> PAGEREF _Toc419099393 \h </w:instrText>
      </w:r>
      <w:r>
        <w:rPr>
          <w:noProof/>
        </w:rPr>
      </w:r>
      <w:r>
        <w:rPr>
          <w:noProof/>
        </w:rPr>
        <w:fldChar w:fldCharType="separate"/>
      </w:r>
      <w:r w:rsidR="000825C8">
        <w:rPr>
          <w:noProof/>
        </w:rPr>
        <w:t>36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51:</w:t>
      </w:r>
      <w:r>
        <w:rPr>
          <w:noProof/>
        </w:rPr>
        <w:tab/>
        <w:t>Children have a normal SDQ-P score at four years, high deprivation</w:t>
      </w:r>
      <w:r>
        <w:rPr>
          <w:noProof/>
        </w:rPr>
        <w:tab/>
      </w:r>
      <w:r>
        <w:rPr>
          <w:noProof/>
        </w:rPr>
        <w:fldChar w:fldCharType="begin"/>
      </w:r>
      <w:r>
        <w:rPr>
          <w:noProof/>
        </w:rPr>
        <w:instrText xml:space="preserve"> PAGEREF _Toc419099394 \h </w:instrText>
      </w:r>
      <w:r>
        <w:rPr>
          <w:noProof/>
        </w:rPr>
      </w:r>
      <w:r>
        <w:rPr>
          <w:noProof/>
        </w:rPr>
        <w:fldChar w:fldCharType="separate"/>
      </w:r>
      <w:r w:rsidR="000825C8">
        <w:rPr>
          <w:noProof/>
        </w:rPr>
        <w:t>36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52:</w:t>
      </w:r>
      <w:r>
        <w:rPr>
          <w:noProof/>
        </w:rPr>
        <w:tab/>
        <w:t>Children have a normal SDQ-P score at four years, Māori</w:t>
      </w:r>
      <w:r>
        <w:rPr>
          <w:noProof/>
        </w:rPr>
        <w:tab/>
      </w:r>
      <w:r>
        <w:rPr>
          <w:noProof/>
        </w:rPr>
        <w:fldChar w:fldCharType="begin"/>
      </w:r>
      <w:r>
        <w:rPr>
          <w:noProof/>
        </w:rPr>
        <w:instrText xml:space="preserve"> PAGEREF _Toc419099395 \h </w:instrText>
      </w:r>
      <w:r>
        <w:rPr>
          <w:noProof/>
        </w:rPr>
      </w:r>
      <w:r>
        <w:rPr>
          <w:noProof/>
        </w:rPr>
        <w:fldChar w:fldCharType="separate"/>
      </w:r>
      <w:r w:rsidR="000825C8">
        <w:rPr>
          <w:noProof/>
        </w:rPr>
        <w:t>37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53:</w:t>
      </w:r>
      <w:r>
        <w:rPr>
          <w:noProof/>
        </w:rPr>
        <w:tab/>
        <w:t>Children have a normal SDQ-P score at four years, Pacific peoples</w:t>
      </w:r>
      <w:r>
        <w:rPr>
          <w:noProof/>
        </w:rPr>
        <w:tab/>
      </w:r>
      <w:r>
        <w:rPr>
          <w:noProof/>
        </w:rPr>
        <w:fldChar w:fldCharType="begin"/>
      </w:r>
      <w:r>
        <w:rPr>
          <w:noProof/>
        </w:rPr>
        <w:instrText xml:space="preserve"> PAGEREF _Toc419099396 \h </w:instrText>
      </w:r>
      <w:r>
        <w:rPr>
          <w:noProof/>
        </w:rPr>
      </w:r>
      <w:r>
        <w:rPr>
          <w:noProof/>
        </w:rPr>
        <w:fldChar w:fldCharType="separate"/>
      </w:r>
      <w:r w:rsidR="000825C8">
        <w:rPr>
          <w:noProof/>
        </w:rPr>
        <w:t>37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54:</w:t>
      </w:r>
      <w:r>
        <w:rPr>
          <w:noProof/>
        </w:rPr>
        <w:tab/>
        <w:t>Mother smokefree at two weeks postnatal, total New Zealand</w:t>
      </w:r>
      <w:r>
        <w:rPr>
          <w:noProof/>
        </w:rPr>
        <w:tab/>
      </w:r>
      <w:r>
        <w:rPr>
          <w:noProof/>
        </w:rPr>
        <w:fldChar w:fldCharType="begin"/>
      </w:r>
      <w:r>
        <w:rPr>
          <w:noProof/>
        </w:rPr>
        <w:instrText xml:space="preserve"> PAGEREF _Toc419099397 \h </w:instrText>
      </w:r>
      <w:r>
        <w:rPr>
          <w:noProof/>
        </w:rPr>
      </w:r>
      <w:r>
        <w:rPr>
          <w:noProof/>
        </w:rPr>
        <w:fldChar w:fldCharType="separate"/>
      </w:r>
      <w:r w:rsidR="000825C8">
        <w:rPr>
          <w:noProof/>
        </w:rPr>
        <w:t>38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55:</w:t>
      </w:r>
      <w:r>
        <w:rPr>
          <w:noProof/>
        </w:rPr>
        <w:tab/>
        <w:t>Mother smokefree at two weeks postnatal, high deprivation</w:t>
      </w:r>
      <w:r>
        <w:rPr>
          <w:noProof/>
        </w:rPr>
        <w:tab/>
      </w:r>
      <w:r>
        <w:rPr>
          <w:noProof/>
        </w:rPr>
        <w:fldChar w:fldCharType="begin"/>
      </w:r>
      <w:r>
        <w:rPr>
          <w:noProof/>
        </w:rPr>
        <w:instrText xml:space="preserve"> PAGEREF _Toc419099398 \h </w:instrText>
      </w:r>
      <w:r>
        <w:rPr>
          <w:noProof/>
        </w:rPr>
      </w:r>
      <w:r>
        <w:rPr>
          <w:noProof/>
        </w:rPr>
        <w:fldChar w:fldCharType="separate"/>
      </w:r>
      <w:r w:rsidR="000825C8">
        <w:rPr>
          <w:noProof/>
        </w:rPr>
        <w:t>38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56:</w:t>
      </w:r>
      <w:r>
        <w:rPr>
          <w:noProof/>
        </w:rPr>
        <w:tab/>
        <w:t>Mother smokefree at two weeks postnatal, Māori</w:t>
      </w:r>
      <w:r>
        <w:rPr>
          <w:noProof/>
        </w:rPr>
        <w:tab/>
      </w:r>
      <w:r>
        <w:rPr>
          <w:noProof/>
        </w:rPr>
        <w:fldChar w:fldCharType="begin"/>
      </w:r>
      <w:r>
        <w:rPr>
          <w:noProof/>
        </w:rPr>
        <w:instrText xml:space="preserve"> PAGEREF _Toc419099399 \h </w:instrText>
      </w:r>
      <w:r>
        <w:rPr>
          <w:noProof/>
        </w:rPr>
      </w:r>
      <w:r>
        <w:rPr>
          <w:noProof/>
        </w:rPr>
        <w:fldChar w:fldCharType="separate"/>
      </w:r>
      <w:r w:rsidR="000825C8">
        <w:rPr>
          <w:noProof/>
        </w:rPr>
        <w:t>39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57:</w:t>
      </w:r>
      <w:r>
        <w:rPr>
          <w:noProof/>
        </w:rPr>
        <w:tab/>
        <w:t>Mother smokefree at two weeks postnatal, Pacific peoples</w:t>
      </w:r>
      <w:r>
        <w:rPr>
          <w:noProof/>
        </w:rPr>
        <w:tab/>
      </w:r>
      <w:r>
        <w:rPr>
          <w:noProof/>
        </w:rPr>
        <w:fldChar w:fldCharType="begin"/>
      </w:r>
      <w:r>
        <w:rPr>
          <w:noProof/>
        </w:rPr>
        <w:instrText xml:space="preserve"> PAGEREF _Toc419099400 \h </w:instrText>
      </w:r>
      <w:r>
        <w:rPr>
          <w:noProof/>
        </w:rPr>
      </w:r>
      <w:r>
        <w:rPr>
          <w:noProof/>
        </w:rPr>
        <w:fldChar w:fldCharType="separate"/>
      </w:r>
      <w:r w:rsidR="000825C8">
        <w:rPr>
          <w:noProof/>
        </w:rPr>
        <w:t>39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58:</w:t>
      </w:r>
      <w:r>
        <w:rPr>
          <w:noProof/>
        </w:rPr>
        <w:tab/>
        <w:t>Children live in a smokefree home (age four years), total New Zealand</w:t>
      </w:r>
      <w:r>
        <w:rPr>
          <w:noProof/>
        </w:rPr>
        <w:tab/>
      </w:r>
      <w:r>
        <w:rPr>
          <w:noProof/>
        </w:rPr>
        <w:fldChar w:fldCharType="begin"/>
      </w:r>
      <w:r>
        <w:rPr>
          <w:noProof/>
        </w:rPr>
        <w:instrText xml:space="preserve"> PAGEREF _Toc419099401 \h </w:instrText>
      </w:r>
      <w:r>
        <w:rPr>
          <w:noProof/>
        </w:rPr>
      </w:r>
      <w:r>
        <w:rPr>
          <w:noProof/>
        </w:rPr>
        <w:fldChar w:fldCharType="separate"/>
      </w:r>
      <w:r w:rsidR="000825C8">
        <w:rPr>
          <w:noProof/>
        </w:rPr>
        <w:t>40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59:</w:t>
      </w:r>
      <w:r>
        <w:rPr>
          <w:noProof/>
        </w:rPr>
        <w:tab/>
        <w:t>Children live in a smokefree home (age four years), high deprivation</w:t>
      </w:r>
      <w:r>
        <w:rPr>
          <w:noProof/>
        </w:rPr>
        <w:tab/>
      </w:r>
      <w:r>
        <w:rPr>
          <w:noProof/>
        </w:rPr>
        <w:fldChar w:fldCharType="begin"/>
      </w:r>
      <w:r>
        <w:rPr>
          <w:noProof/>
        </w:rPr>
        <w:instrText xml:space="preserve"> PAGEREF _Toc419099402 \h </w:instrText>
      </w:r>
      <w:r>
        <w:rPr>
          <w:noProof/>
        </w:rPr>
      </w:r>
      <w:r>
        <w:rPr>
          <w:noProof/>
        </w:rPr>
        <w:fldChar w:fldCharType="separate"/>
      </w:r>
      <w:r w:rsidR="000825C8">
        <w:rPr>
          <w:noProof/>
        </w:rPr>
        <w:t>40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60:</w:t>
      </w:r>
      <w:r>
        <w:rPr>
          <w:noProof/>
        </w:rPr>
        <w:tab/>
        <w:t>Children live in a smokefree home (age four years), Māori</w:t>
      </w:r>
      <w:r>
        <w:rPr>
          <w:noProof/>
        </w:rPr>
        <w:tab/>
      </w:r>
      <w:r>
        <w:rPr>
          <w:noProof/>
        </w:rPr>
        <w:fldChar w:fldCharType="begin"/>
      </w:r>
      <w:r>
        <w:rPr>
          <w:noProof/>
        </w:rPr>
        <w:instrText xml:space="preserve"> PAGEREF _Toc419099403 \h </w:instrText>
      </w:r>
      <w:r>
        <w:rPr>
          <w:noProof/>
        </w:rPr>
      </w:r>
      <w:r>
        <w:rPr>
          <w:noProof/>
        </w:rPr>
        <w:fldChar w:fldCharType="separate"/>
      </w:r>
      <w:r w:rsidR="000825C8">
        <w:rPr>
          <w:noProof/>
        </w:rPr>
        <w:t>41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61:</w:t>
      </w:r>
      <w:r>
        <w:rPr>
          <w:noProof/>
        </w:rPr>
        <w:tab/>
        <w:t>Children live in a smokefree home (age four years), Pacific peoples</w:t>
      </w:r>
      <w:r>
        <w:rPr>
          <w:noProof/>
        </w:rPr>
        <w:tab/>
      </w:r>
      <w:r>
        <w:rPr>
          <w:noProof/>
        </w:rPr>
        <w:fldChar w:fldCharType="begin"/>
      </w:r>
      <w:r>
        <w:rPr>
          <w:noProof/>
        </w:rPr>
        <w:instrText xml:space="preserve"> PAGEREF _Toc419099404 \h </w:instrText>
      </w:r>
      <w:r>
        <w:rPr>
          <w:noProof/>
        </w:rPr>
      </w:r>
      <w:r>
        <w:rPr>
          <w:noProof/>
        </w:rPr>
        <w:fldChar w:fldCharType="separate"/>
      </w:r>
      <w:r w:rsidR="000825C8">
        <w:rPr>
          <w:noProof/>
        </w:rPr>
        <w:t>41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62:</w:t>
      </w:r>
      <w:r>
        <w:rPr>
          <w:noProof/>
        </w:rPr>
        <w:tab/>
        <w:t>B4 School Checks started before age 4½ years, total New Zealand</w:t>
      </w:r>
      <w:r>
        <w:rPr>
          <w:noProof/>
        </w:rPr>
        <w:tab/>
      </w:r>
      <w:r>
        <w:rPr>
          <w:noProof/>
        </w:rPr>
        <w:fldChar w:fldCharType="begin"/>
      </w:r>
      <w:r>
        <w:rPr>
          <w:noProof/>
        </w:rPr>
        <w:instrText xml:space="preserve"> PAGEREF _Toc419099405 \h </w:instrText>
      </w:r>
      <w:r>
        <w:rPr>
          <w:noProof/>
        </w:rPr>
      </w:r>
      <w:r>
        <w:rPr>
          <w:noProof/>
        </w:rPr>
        <w:fldChar w:fldCharType="separate"/>
      </w:r>
      <w:r w:rsidR="000825C8">
        <w:rPr>
          <w:noProof/>
        </w:rPr>
        <w:t>44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63:</w:t>
      </w:r>
      <w:r>
        <w:rPr>
          <w:noProof/>
        </w:rPr>
        <w:tab/>
        <w:t>B4 School Checks started before age 4½ years, high deprivation</w:t>
      </w:r>
      <w:r>
        <w:rPr>
          <w:noProof/>
        </w:rPr>
        <w:tab/>
      </w:r>
      <w:r>
        <w:rPr>
          <w:noProof/>
        </w:rPr>
        <w:fldChar w:fldCharType="begin"/>
      </w:r>
      <w:r>
        <w:rPr>
          <w:noProof/>
        </w:rPr>
        <w:instrText xml:space="preserve"> PAGEREF _Toc419099406 \h </w:instrText>
      </w:r>
      <w:r>
        <w:rPr>
          <w:noProof/>
        </w:rPr>
      </w:r>
      <w:r>
        <w:rPr>
          <w:noProof/>
        </w:rPr>
        <w:fldChar w:fldCharType="separate"/>
      </w:r>
      <w:r w:rsidR="000825C8">
        <w:rPr>
          <w:noProof/>
        </w:rPr>
        <w:t>44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64:</w:t>
      </w:r>
      <w:r>
        <w:rPr>
          <w:noProof/>
        </w:rPr>
        <w:tab/>
        <w:t>B4 School Checks started before age 4½ years, Māori</w:t>
      </w:r>
      <w:r>
        <w:rPr>
          <w:noProof/>
        </w:rPr>
        <w:tab/>
      </w:r>
      <w:r>
        <w:rPr>
          <w:noProof/>
        </w:rPr>
        <w:fldChar w:fldCharType="begin"/>
      </w:r>
      <w:r>
        <w:rPr>
          <w:noProof/>
        </w:rPr>
        <w:instrText xml:space="preserve"> PAGEREF _Toc419099407 \h </w:instrText>
      </w:r>
      <w:r>
        <w:rPr>
          <w:noProof/>
        </w:rPr>
      </w:r>
      <w:r>
        <w:rPr>
          <w:noProof/>
        </w:rPr>
        <w:fldChar w:fldCharType="separate"/>
      </w:r>
      <w:r w:rsidR="000825C8">
        <w:rPr>
          <w:noProof/>
        </w:rPr>
        <w:t>45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65:</w:t>
      </w:r>
      <w:r>
        <w:rPr>
          <w:noProof/>
        </w:rPr>
        <w:tab/>
        <w:t>B4 School Checks started before age 4½ years, Pacific peoples</w:t>
      </w:r>
      <w:r>
        <w:rPr>
          <w:noProof/>
        </w:rPr>
        <w:tab/>
      </w:r>
      <w:r>
        <w:rPr>
          <w:noProof/>
        </w:rPr>
        <w:fldChar w:fldCharType="begin"/>
      </w:r>
      <w:r>
        <w:rPr>
          <w:noProof/>
        </w:rPr>
        <w:instrText xml:space="preserve"> PAGEREF _Toc419099408 \h </w:instrText>
      </w:r>
      <w:r>
        <w:rPr>
          <w:noProof/>
        </w:rPr>
      </w:r>
      <w:r>
        <w:rPr>
          <w:noProof/>
        </w:rPr>
        <w:fldChar w:fldCharType="separate"/>
      </w:r>
      <w:r w:rsidR="000825C8">
        <w:rPr>
          <w:noProof/>
        </w:rPr>
        <w:t>45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66:</w:t>
      </w:r>
      <w:r>
        <w:rPr>
          <w:noProof/>
        </w:rPr>
        <w:tab/>
        <w:t>Abnormal SDQ-P referred, total New Zealand</w:t>
      </w:r>
      <w:r>
        <w:rPr>
          <w:noProof/>
        </w:rPr>
        <w:tab/>
      </w:r>
      <w:r>
        <w:rPr>
          <w:noProof/>
        </w:rPr>
        <w:fldChar w:fldCharType="begin"/>
      </w:r>
      <w:r>
        <w:rPr>
          <w:noProof/>
        </w:rPr>
        <w:instrText xml:space="preserve"> PAGEREF _Toc419099409 \h </w:instrText>
      </w:r>
      <w:r>
        <w:rPr>
          <w:noProof/>
        </w:rPr>
      </w:r>
      <w:r>
        <w:rPr>
          <w:noProof/>
        </w:rPr>
        <w:fldChar w:fldCharType="separate"/>
      </w:r>
      <w:r w:rsidR="000825C8">
        <w:rPr>
          <w:noProof/>
        </w:rPr>
        <w:t>46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67:</w:t>
      </w:r>
      <w:r>
        <w:rPr>
          <w:noProof/>
        </w:rPr>
        <w:tab/>
        <w:t>Abnormal SDQ-P referred, high deprivation</w:t>
      </w:r>
      <w:r>
        <w:rPr>
          <w:noProof/>
        </w:rPr>
        <w:tab/>
      </w:r>
      <w:r>
        <w:rPr>
          <w:noProof/>
        </w:rPr>
        <w:fldChar w:fldCharType="begin"/>
      </w:r>
      <w:r>
        <w:rPr>
          <w:noProof/>
        </w:rPr>
        <w:instrText xml:space="preserve"> PAGEREF _Toc419099410 \h </w:instrText>
      </w:r>
      <w:r>
        <w:rPr>
          <w:noProof/>
        </w:rPr>
      </w:r>
      <w:r>
        <w:rPr>
          <w:noProof/>
        </w:rPr>
        <w:fldChar w:fldCharType="separate"/>
      </w:r>
      <w:r w:rsidR="000825C8">
        <w:rPr>
          <w:noProof/>
        </w:rPr>
        <w:t>46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68:</w:t>
      </w:r>
      <w:r>
        <w:rPr>
          <w:noProof/>
        </w:rPr>
        <w:tab/>
        <w:t>Abnormal SDQ-P referred, Māori</w:t>
      </w:r>
      <w:r>
        <w:rPr>
          <w:noProof/>
        </w:rPr>
        <w:tab/>
      </w:r>
      <w:r>
        <w:rPr>
          <w:noProof/>
        </w:rPr>
        <w:fldChar w:fldCharType="begin"/>
      </w:r>
      <w:r>
        <w:rPr>
          <w:noProof/>
        </w:rPr>
        <w:instrText xml:space="preserve"> PAGEREF _Toc419099411 \h </w:instrText>
      </w:r>
      <w:r>
        <w:rPr>
          <w:noProof/>
        </w:rPr>
      </w:r>
      <w:r>
        <w:rPr>
          <w:noProof/>
        </w:rPr>
        <w:fldChar w:fldCharType="separate"/>
      </w:r>
      <w:r w:rsidR="000825C8">
        <w:rPr>
          <w:noProof/>
        </w:rPr>
        <w:t>47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69:</w:t>
      </w:r>
      <w:r>
        <w:rPr>
          <w:noProof/>
        </w:rPr>
        <w:tab/>
        <w:t>Abnormal SDQ-P referred, Pacific peoples</w:t>
      </w:r>
      <w:r>
        <w:rPr>
          <w:noProof/>
        </w:rPr>
        <w:tab/>
      </w:r>
      <w:r>
        <w:rPr>
          <w:noProof/>
        </w:rPr>
        <w:fldChar w:fldCharType="begin"/>
      </w:r>
      <w:r>
        <w:rPr>
          <w:noProof/>
        </w:rPr>
        <w:instrText xml:space="preserve"> PAGEREF _Toc419099412 \h </w:instrText>
      </w:r>
      <w:r>
        <w:rPr>
          <w:noProof/>
        </w:rPr>
      </w:r>
      <w:r>
        <w:rPr>
          <w:noProof/>
        </w:rPr>
        <w:fldChar w:fldCharType="separate"/>
      </w:r>
      <w:r w:rsidR="000825C8">
        <w:rPr>
          <w:noProof/>
        </w:rPr>
        <w:t>47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70:</w:t>
      </w:r>
      <w:r>
        <w:rPr>
          <w:noProof/>
        </w:rPr>
        <w:tab/>
        <w:t>PEDS Pathway A referred, total New Zealand</w:t>
      </w:r>
      <w:r>
        <w:rPr>
          <w:noProof/>
        </w:rPr>
        <w:tab/>
      </w:r>
      <w:r>
        <w:rPr>
          <w:noProof/>
        </w:rPr>
        <w:fldChar w:fldCharType="begin"/>
      </w:r>
      <w:r>
        <w:rPr>
          <w:noProof/>
        </w:rPr>
        <w:instrText xml:space="preserve"> PAGEREF _Toc419099413 \h </w:instrText>
      </w:r>
      <w:r>
        <w:rPr>
          <w:noProof/>
        </w:rPr>
      </w:r>
      <w:r>
        <w:rPr>
          <w:noProof/>
        </w:rPr>
        <w:fldChar w:fldCharType="separate"/>
      </w:r>
      <w:r w:rsidR="000825C8">
        <w:rPr>
          <w:noProof/>
        </w:rPr>
        <w:t>48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71:</w:t>
      </w:r>
      <w:r>
        <w:rPr>
          <w:noProof/>
        </w:rPr>
        <w:tab/>
        <w:t>PEDS Pathway A referred, high deprivation</w:t>
      </w:r>
      <w:r>
        <w:rPr>
          <w:noProof/>
        </w:rPr>
        <w:tab/>
      </w:r>
      <w:r>
        <w:rPr>
          <w:noProof/>
        </w:rPr>
        <w:fldChar w:fldCharType="begin"/>
      </w:r>
      <w:r>
        <w:rPr>
          <w:noProof/>
        </w:rPr>
        <w:instrText xml:space="preserve"> PAGEREF _Toc419099414 \h </w:instrText>
      </w:r>
      <w:r>
        <w:rPr>
          <w:noProof/>
        </w:rPr>
      </w:r>
      <w:r>
        <w:rPr>
          <w:noProof/>
        </w:rPr>
        <w:fldChar w:fldCharType="separate"/>
      </w:r>
      <w:r w:rsidR="000825C8">
        <w:rPr>
          <w:noProof/>
        </w:rPr>
        <w:t>48</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72:</w:t>
      </w:r>
      <w:r>
        <w:rPr>
          <w:noProof/>
        </w:rPr>
        <w:tab/>
        <w:t>PEDS Pathway A referred, Māori</w:t>
      </w:r>
      <w:r>
        <w:rPr>
          <w:noProof/>
        </w:rPr>
        <w:tab/>
      </w:r>
      <w:r>
        <w:rPr>
          <w:noProof/>
        </w:rPr>
        <w:fldChar w:fldCharType="begin"/>
      </w:r>
      <w:r>
        <w:rPr>
          <w:noProof/>
        </w:rPr>
        <w:instrText xml:space="preserve"> PAGEREF _Toc419099415 \h </w:instrText>
      </w:r>
      <w:r>
        <w:rPr>
          <w:noProof/>
        </w:rPr>
      </w:r>
      <w:r>
        <w:rPr>
          <w:noProof/>
        </w:rPr>
        <w:fldChar w:fldCharType="separate"/>
      </w:r>
      <w:r w:rsidR="000825C8">
        <w:rPr>
          <w:noProof/>
        </w:rPr>
        <w:t>49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73:</w:t>
      </w:r>
      <w:r>
        <w:rPr>
          <w:noProof/>
        </w:rPr>
        <w:tab/>
        <w:t>PEDS Pathway A referred, Pacific peoples</w:t>
      </w:r>
      <w:r>
        <w:rPr>
          <w:noProof/>
        </w:rPr>
        <w:tab/>
      </w:r>
      <w:r>
        <w:rPr>
          <w:noProof/>
        </w:rPr>
        <w:fldChar w:fldCharType="begin"/>
      </w:r>
      <w:r>
        <w:rPr>
          <w:noProof/>
        </w:rPr>
        <w:instrText xml:space="preserve"> PAGEREF _Toc419099416 \h </w:instrText>
      </w:r>
      <w:r>
        <w:rPr>
          <w:noProof/>
        </w:rPr>
      </w:r>
      <w:r>
        <w:rPr>
          <w:noProof/>
        </w:rPr>
        <w:fldChar w:fldCharType="separate"/>
      </w:r>
      <w:r w:rsidR="000825C8">
        <w:rPr>
          <w:noProof/>
        </w:rPr>
        <w:t>49</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74:</w:t>
      </w:r>
      <w:r>
        <w:rPr>
          <w:noProof/>
        </w:rPr>
        <w:tab/>
        <w:t>Children with LTL score &gt; 1 referred, total New Zealand</w:t>
      </w:r>
      <w:r>
        <w:rPr>
          <w:noProof/>
        </w:rPr>
        <w:tab/>
      </w:r>
      <w:r>
        <w:rPr>
          <w:noProof/>
        </w:rPr>
        <w:fldChar w:fldCharType="begin"/>
      </w:r>
      <w:r>
        <w:rPr>
          <w:noProof/>
        </w:rPr>
        <w:instrText xml:space="preserve"> PAGEREF _Toc419099417 \h </w:instrText>
      </w:r>
      <w:r>
        <w:rPr>
          <w:noProof/>
        </w:rPr>
      </w:r>
      <w:r>
        <w:rPr>
          <w:noProof/>
        </w:rPr>
        <w:fldChar w:fldCharType="separate"/>
      </w:r>
      <w:r w:rsidR="000825C8">
        <w:rPr>
          <w:noProof/>
        </w:rPr>
        <w:t>50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75:</w:t>
      </w:r>
      <w:r>
        <w:rPr>
          <w:noProof/>
        </w:rPr>
        <w:tab/>
        <w:t>Children with LTL score &gt; 1 referred, high deprivation</w:t>
      </w:r>
      <w:r>
        <w:rPr>
          <w:noProof/>
        </w:rPr>
        <w:tab/>
      </w:r>
      <w:r>
        <w:rPr>
          <w:noProof/>
        </w:rPr>
        <w:fldChar w:fldCharType="begin"/>
      </w:r>
      <w:r>
        <w:rPr>
          <w:noProof/>
        </w:rPr>
        <w:instrText xml:space="preserve"> PAGEREF _Toc419099418 \h </w:instrText>
      </w:r>
      <w:r>
        <w:rPr>
          <w:noProof/>
        </w:rPr>
      </w:r>
      <w:r>
        <w:rPr>
          <w:noProof/>
        </w:rPr>
        <w:fldChar w:fldCharType="separate"/>
      </w:r>
      <w:r w:rsidR="000825C8">
        <w:rPr>
          <w:noProof/>
        </w:rPr>
        <w:t>50</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76:</w:t>
      </w:r>
      <w:r>
        <w:rPr>
          <w:noProof/>
        </w:rPr>
        <w:tab/>
        <w:t>Children with LTL score &gt; 1 referred, Māori</w:t>
      </w:r>
      <w:r>
        <w:rPr>
          <w:noProof/>
        </w:rPr>
        <w:tab/>
      </w:r>
      <w:r>
        <w:rPr>
          <w:noProof/>
        </w:rPr>
        <w:fldChar w:fldCharType="begin"/>
      </w:r>
      <w:r>
        <w:rPr>
          <w:noProof/>
        </w:rPr>
        <w:instrText xml:space="preserve"> PAGEREF _Toc419099419 \h </w:instrText>
      </w:r>
      <w:r>
        <w:rPr>
          <w:noProof/>
        </w:rPr>
      </w:r>
      <w:r>
        <w:rPr>
          <w:noProof/>
        </w:rPr>
        <w:fldChar w:fldCharType="separate"/>
      </w:r>
      <w:r w:rsidR="000825C8">
        <w:rPr>
          <w:noProof/>
        </w:rPr>
        <w:t>51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77:</w:t>
      </w:r>
      <w:r>
        <w:rPr>
          <w:noProof/>
        </w:rPr>
        <w:tab/>
        <w:t>Children with LTL score &gt; 1 referred, Pacific peoples</w:t>
      </w:r>
      <w:r>
        <w:rPr>
          <w:noProof/>
        </w:rPr>
        <w:tab/>
      </w:r>
      <w:r>
        <w:rPr>
          <w:noProof/>
        </w:rPr>
        <w:fldChar w:fldCharType="begin"/>
      </w:r>
      <w:r>
        <w:rPr>
          <w:noProof/>
        </w:rPr>
        <w:instrText xml:space="preserve"> PAGEREF _Toc419099420 \h </w:instrText>
      </w:r>
      <w:r>
        <w:rPr>
          <w:noProof/>
        </w:rPr>
      </w:r>
      <w:r>
        <w:rPr>
          <w:noProof/>
        </w:rPr>
        <w:fldChar w:fldCharType="separate"/>
      </w:r>
      <w:r w:rsidR="000825C8">
        <w:rPr>
          <w:noProof/>
        </w:rPr>
        <w:t>51</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78:</w:t>
      </w:r>
      <w:r>
        <w:rPr>
          <w:noProof/>
        </w:rPr>
        <w:tab/>
        <w:t>Vision problem referred, total New Zealand</w:t>
      </w:r>
      <w:r>
        <w:rPr>
          <w:noProof/>
        </w:rPr>
        <w:tab/>
      </w:r>
      <w:r>
        <w:rPr>
          <w:noProof/>
        </w:rPr>
        <w:fldChar w:fldCharType="begin"/>
      </w:r>
      <w:r>
        <w:rPr>
          <w:noProof/>
        </w:rPr>
        <w:instrText xml:space="preserve"> PAGEREF _Toc419099421 \h </w:instrText>
      </w:r>
      <w:r>
        <w:rPr>
          <w:noProof/>
        </w:rPr>
      </w:r>
      <w:r>
        <w:rPr>
          <w:noProof/>
        </w:rPr>
        <w:fldChar w:fldCharType="separate"/>
      </w:r>
      <w:r w:rsidR="000825C8">
        <w:rPr>
          <w:noProof/>
        </w:rPr>
        <w:t>52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79:</w:t>
      </w:r>
      <w:r>
        <w:rPr>
          <w:noProof/>
        </w:rPr>
        <w:tab/>
        <w:t>Vision problem referred, high deprivation</w:t>
      </w:r>
      <w:r>
        <w:rPr>
          <w:noProof/>
        </w:rPr>
        <w:tab/>
      </w:r>
      <w:r>
        <w:rPr>
          <w:noProof/>
        </w:rPr>
        <w:fldChar w:fldCharType="begin"/>
      </w:r>
      <w:r>
        <w:rPr>
          <w:noProof/>
        </w:rPr>
        <w:instrText xml:space="preserve"> PAGEREF _Toc419099422 \h </w:instrText>
      </w:r>
      <w:r>
        <w:rPr>
          <w:noProof/>
        </w:rPr>
      </w:r>
      <w:r>
        <w:rPr>
          <w:noProof/>
        </w:rPr>
        <w:fldChar w:fldCharType="separate"/>
      </w:r>
      <w:r w:rsidR="000825C8">
        <w:rPr>
          <w:noProof/>
        </w:rPr>
        <w:t>52</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80:</w:t>
      </w:r>
      <w:r>
        <w:rPr>
          <w:noProof/>
        </w:rPr>
        <w:tab/>
        <w:t>Vision problem referred, Māori</w:t>
      </w:r>
      <w:r>
        <w:rPr>
          <w:noProof/>
        </w:rPr>
        <w:tab/>
      </w:r>
      <w:r>
        <w:rPr>
          <w:noProof/>
        </w:rPr>
        <w:fldChar w:fldCharType="begin"/>
      </w:r>
      <w:r>
        <w:rPr>
          <w:noProof/>
        </w:rPr>
        <w:instrText xml:space="preserve"> PAGEREF _Toc419099423 \h </w:instrText>
      </w:r>
      <w:r>
        <w:rPr>
          <w:noProof/>
        </w:rPr>
      </w:r>
      <w:r>
        <w:rPr>
          <w:noProof/>
        </w:rPr>
        <w:fldChar w:fldCharType="separate"/>
      </w:r>
      <w:r w:rsidR="000825C8">
        <w:rPr>
          <w:noProof/>
        </w:rPr>
        <w:t>53</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81:</w:t>
      </w:r>
      <w:r>
        <w:rPr>
          <w:noProof/>
        </w:rPr>
        <w:tab/>
        <w:t>Vision problem referred, Pacific peoples</w:t>
      </w:r>
      <w:r>
        <w:rPr>
          <w:noProof/>
        </w:rPr>
        <w:tab/>
      </w:r>
      <w:r>
        <w:rPr>
          <w:noProof/>
        </w:rPr>
        <w:fldChar w:fldCharType="begin"/>
      </w:r>
      <w:r>
        <w:rPr>
          <w:noProof/>
        </w:rPr>
        <w:instrText xml:space="preserve"> PAGEREF _Toc419099424 \h </w:instrText>
      </w:r>
      <w:r>
        <w:rPr>
          <w:noProof/>
        </w:rPr>
      </w:r>
      <w:r>
        <w:rPr>
          <w:noProof/>
        </w:rPr>
        <w:fldChar w:fldCharType="separate"/>
      </w:r>
      <w:r w:rsidR="000825C8">
        <w:rPr>
          <w:noProof/>
        </w:rPr>
        <w:t>53</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82:</w:t>
      </w:r>
      <w:r>
        <w:rPr>
          <w:noProof/>
        </w:rPr>
        <w:tab/>
        <w:t>Hearing problem referred, total New Zealand</w:t>
      </w:r>
      <w:r>
        <w:rPr>
          <w:noProof/>
        </w:rPr>
        <w:tab/>
      </w:r>
      <w:r>
        <w:rPr>
          <w:noProof/>
        </w:rPr>
        <w:fldChar w:fldCharType="begin"/>
      </w:r>
      <w:r>
        <w:rPr>
          <w:noProof/>
        </w:rPr>
        <w:instrText xml:space="preserve"> PAGEREF _Toc419099425 \h </w:instrText>
      </w:r>
      <w:r>
        <w:rPr>
          <w:noProof/>
        </w:rPr>
      </w:r>
      <w:r>
        <w:rPr>
          <w:noProof/>
        </w:rPr>
        <w:fldChar w:fldCharType="separate"/>
      </w:r>
      <w:r w:rsidR="000825C8">
        <w:rPr>
          <w:noProof/>
        </w:rPr>
        <w:t>54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83:</w:t>
      </w:r>
      <w:r>
        <w:rPr>
          <w:noProof/>
        </w:rPr>
        <w:tab/>
        <w:t>Hearing problem referred, high deprivation</w:t>
      </w:r>
      <w:r>
        <w:rPr>
          <w:noProof/>
        </w:rPr>
        <w:tab/>
      </w:r>
      <w:r>
        <w:rPr>
          <w:noProof/>
        </w:rPr>
        <w:fldChar w:fldCharType="begin"/>
      </w:r>
      <w:r>
        <w:rPr>
          <w:noProof/>
        </w:rPr>
        <w:instrText xml:space="preserve"> PAGEREF _Toc419099426 \h </w:instrText>
      </w:r>
      <w:r>
        <w:rPr>
          <w:noProof/>
        </w:rPr>
      </w:r>
      <w:r>
        <w:rPr>
          <w:noProof/>
        </w:rPr>
        <w:fldChar w:fldCharType="separate"/>
      </w:r>
      <w:r w:rsidR="000825C8">
        <w:rPr>
          <w:noProof/>
        </w:rPr>
        <w:t>54</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84:</w:t>
      </w:r>
      <w:r>
        <w:rPr>
          <w:noProof/>
        </w:rPr>
        <w:tab/>
        <w:t>Hearing problem referred, Māori</w:t>
      </w:r>
      <w:r>
        <w:rPr>
          <w:noProof/>
        </w:rPr>
        <w:tab/>
      </w:r>
      <w:r>
        <w:rPr>
          <w:noProof/>
        </w:rPr>
        <w:fldChar w:fldCharType="begin"/>
      </w:r>
      <w:r>
        <w:rPr>
          <w:noProof/>
        </w:rPr>
        <w:instrText xml:space="preserve"> PAGEREF _Toc419099427 \h </w:instrText>
      </w:r>
      <w:r>
        <w:rPr>
          <w:noProof/>
        </w:rPr>
      </w:r>
      <w:r>
        <w:rPr>
          <w:noProof/>
        </w:rPr>
        <w:fldChar w:fldCharType="separate"/>
      </w:r>
      <w:r w:rsidR="000825C8">
        <w:rPr>
          <w:noProof/>
        </w:rPr>
        <w:t>55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85:</w:t>
      </w:r>
      <w:r>
        <w:rPr>
          <w:noProof/>
        </w:rPr>
        <w:tab/>
        <w:t>Hearing problem referred, Pacific peoples</w:t>
      </w:r>
      <w:r>
        <w:rPr>
          <w:noProof/>
        </w:rPr>
        <w:tab/>
      </w:r>
      <w:r>
        <w:rPr>
          <w:noProof/>
        </w:rPr>
        <w:fldChar w:fldCharType="begin"/>
      </w:r>
      <w:r>
        <w:rPr>
          <w:noProof/>
        </w:rPr>
        <w:instrText xml:space="preserve"> PAGEREF _Toc419099428 \h </w:instrText>
      </w:r>
      <w:r>
        <w:rPr>
          <w:noProof/>
        </w:rPr>
      </w:r>
      <w:r>
        <w:rPr>
          <w:noProof/>
        </w:rPr>
        <w:fldChar w:fldCharType="separate"/>
      </w:r>
      <w:r w:rsidR="000825C8">
        <w:rPr>
          <w:noProof/>
        </w:rPr>
        <w:t>55</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86:</w:t>
      </w:r>
      <w:r>
        <w:rPr>
          <w:noProof/>
        </w:rPr>
        <w:tab/>
        <w:t>Children with BMI &gt; 99.4th percentile referred, total New Zealand</w:t>
      </w:r>
      <w:r>
        <w:rPr>
          <w:noProof/>
        </w:rPr>
        <w:tab/>
      </w:r>
      <w:r>
        <w:rPr>
          <w:noProof/>
        </w:rPr>
        <w:fldChar w:fldCharType="begin"/>
      </w:r>
      <w:r>
        <w:rPr>
          <w:noProof/>
        </w:rPr>
        <w:instrText xml:space="preserve"> PAGEREF _Toc419099429 \h </w:instrText>
      </w:r>
      <w:r>
        <w:rPr>
          <w:noProof/>
        </w:rPr>
      </w:r>
      <w:r>
        <w:rPr>
          <w:noProof/>
        </w:rPr>
        <w:fldChar w:fldCharType="separate"/>
      </w:r>
      <w:r w:rsidR="000825C8">
        <w:rPr>
          <w:noProof/>
        </w:rPr>
        <w:t>56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87:</w:t>
      </w:r>
      <w:r>
        <w:rPr>
          <w:noProof/>
        </w:rPr>
        <w:tab/>
        <w:t>Children with BMI &gt; 99.4th percentile referred, high deprivation</w:t>
      </w:r>
      <w:r>
        <w:rPr>
          <w:noProof/>
        </w:rPr>
        <w:tab/>
      </w:r>
      <w:r>
        <w:rPr>
          <w:noProof/>
        </w:rPr>
        <w:fldChar w:fldCharType="begin"/>
      </w:r>
      <w:r>
        <w:rPr>
          <w:noProof/>
        </w:rPr>
        <w:instrText xml:space="preserve"> PAGEREF _Toc419099430 \h </w:instrText>
      </w:r>
      <w:r>
        <w:rPr>
          <w:noProof/>
        </w:rPr>
      </w:r>
      <w:r>
        <w:rPr>
          <w:noProof/>
        </w:rPr>
        <w:fldChar w:fldCharType="separate"/>
      </w:r>
      <w:r w:rsidR="000825C8">
        <w:rPr>
          <w:noProof/>
        </w:rPr>
        <w:t>56</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88:</w:t>
      </w:r>
      <w:r>
        <w:rPr>
          <w:noProof/>
        </w:rPr>
        <w:tab/>
        <w:t>Children with BMI &gt; 99.4th percentile referred, Māori</w:t>
      </w:r>
      <w:r>
        <w:rPr>
          <w:noProof/>
        </w:rPr>
        <w:tab/>
      </w:r>
      <w:r>
        <w:rPr>
          <w:noProof/>
        </w:rPr>
        <w:fldChar w:fldCharType="begin"/>
      </w:r>
      <w:r>
        <w:rPr>
          <w:noProof/>
        </w:rPr>
        <w:instrText xml:space="preserve"> PAGEREF _Toc419099431 \h </w:instrText>
      </w:r>
      <w:r>
        <w:rPr>
          <w:noProof/>
        </w:rPr>
      </w:r>
      <w:r>
        <w:rPr>
          <w:noProof/>
        </w:rPr>
        <w:fldChar w:fldCharType="separate"/>
      </w:r>
      <w:r w:rsidR="000825C8">
        <w:rPr>
          <w:noProof/>
        </w:rPr>
        <w:t>57</w:t>
      </w:r>
      <w:r>
        <w:rPr>
          <w:noProof/>
        </w:rPr>
        <w:fldChar w:fldCharType="end"/>
      </w:r>
    </w:p>
    <w:p w:rsidR="000851AC" w:rsidRDefault="000851AC">
      <w:pPr>
        <w:pStyle w:val="TOC3"/>
        <w:rPr>
          <w:rFonts w:asciiTheme="minorHAnsi" w:eastAsiaTheme="minorEastAsia" w:hAnsiTheme="minorHAnsi" w:cstheme="minorBidi"/>
          <w:noProof/>
          <w:szCs w:val="22"/>
          <w:lang w:eastAsia="en-NZ"/>
        </w:rPr>
      </w:pPr>
      <w:r>
        <w:rPr>
          <w:noProof/>
        </w:rPr>
        <w:t>Figure 89:</w:t>
      </w:r>
      <w:r>
        <w:rPr>
          <w:noProof/>
        </w:rPr>
        <w:tab/>
        <w:t>Children with BMI &gt; 99.4th percentile referred, Pacific peoples</w:t>
      </w:r>
      <w:r>
        <w:rPr>
          <w:noProof/>
        </w:rPr>
        <w:tab/>
      </w:r>
      <w:r>
        <w:rPr>
          <w:noProof/>
        </w:rPr>
        <w:fldChar w:fldCharType="begin"/>
      </w:r>
      <w:r>
        <w:rPr>
          <w:noProof/>
        </w:rPr>
        <w:instrText xml:space="preserve"> PAGEREF _Toc419099432 \h </w:instrText>
      </w:r>
      <w:r>
        <w:rPr>
          <w:noProof/>
        </w:rPr>
      </w:r>
      <w:r>
        <w:rPr>
          <w:noProof/>
        </w:rPr>
        <w:fldChar w:fldCharType="separate"/>
      </w:r>
      <w:r w:rsidR="000825C8">
        <w:rPr>
          <w:noProof/>
        </w:rPr>
        <w:t>57</w:t>
      </w:r>
      <w:r>
        <w:rPr>
          <w:noProof/>
        </w:rPr>
        <w:fldChar w:fldCharType="end"/>
      </w:r>
    </w:p>
    <w:p w:rsidR="00C86248" w:rsidRDefault="003A5FEA" w:rsidP="001A000D">
      <w:r>
        <w:fldChar w:fldCharType="end"/>
      </w:r>
    </w:p>
    <w:p w:rsidR="00C86248" w:rsidRDefault="00C86248">
      <w:pPr>
        <w:sectPr w:rsidR="00C86248"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8C2973" w:rsidRDefault="0086388B" w:rsidP="0086388B">
      <w:pPr>
        <w:pStyle w:val="Heading1"/>
      </w:pPr>
      <w:bookmarkStart w:id="5" w:name="_Toc419099435"/>
      <w:r>
        <w:t>Introduction</w:t>
      </w:r>
      <w:bookmarkEnd w:id="5"/>
    </w:p>
    <w:p w:rsidR="00432DFF" w:rsidRPr="00F453F7" w:rsidRDefault="00432DFF" w:rsidP="002D0742">
      <w:pPr>
        <w:pStyle w:val="Heading2"/>
      </w:pPr>
      <w:bookmarkStart w:id="6" w:name="_Toc405453758"/>
      <w:bookmarkStart w:id="7" w:name="_Toc418322768"/>
      <w:bookmarkStart w:id="8" w:name="_Toc419099436"/>
      <w:r w:rsidRPr="00F453F7">
        <w:t>Background</w:t>
      </w:r>
      <w:bookmarkEnd w:id="6"/>
      <w:bookmarkEnd w:id="7"/>
      <w:bookmarkEnd w:id="8"/>
    </w:p>
    <w:p w:rsidR="00432DFF" w:rsidRPr="00F453F7" w:rsidRDefault="00432DFF" w:rsidP="002D0742">
      <w:r w:rsidRPr="00F453F7">
        <w:t>Well Child / Tamariki Ora (WCTO) is a free health service offered to all New Zealand children from birth to five years. Its aim is to support families</w:t>
      </w:r>
      <w:r>
        <w:t xml:space="preserve"> and </w:t>
      </w:r>
      <w:r w:rsidRPr="00F453F7">
        <w:t>whānau to maximise their child</w:t>
      </w:r>
      <w:r w:rsidR="0041104F">
        <w:t>’</w:t>
      </w:r>
      <w:r w:rsidRPr="00F453F7">
        <w:t xml:space="preserve">s developmental potential and health status, </w:t>
      </w:r>
      <w:r>
        <w:t xml:space="preserve">thereby </w:t>
      </w:r>
      <w:r w:rsidRPr="00F453F7">
        <w:t>establishing a strong foundation for ongoing healthy development.</w:t>
      </w:r>
    </w:p>
    <w:p w:rsidR="00432DFF" w:rsidRPr="00F453F7" w:rsidRDefault="00432DFF" w:rsidP="002D0742"/>
    <w:p w:rsidR="00432DFF" w:rsidRPr="00F453F7" w:rsidRDefault="00432DFF" w:rsidP="002D0742">
      <w:r w:rsidRPr="00F453F7">
        <w:t>The 2007/08 review and the 2012 quality reviews of the WCTO programme identified variable clinical practice, service quality and health outcomes</w:t>
      </w:r>
      <w:r>
        <w:t>. They</w:t>
      </w:r>
      <w:r w:rsidRPr="00F453F7">
        <w:t xml:space="preserve"> </w:t>
      </w:r>
      <w:r>
        <w:t xml:space="preserve">all </w:t>
      </w:r>
      <w:r w:rsidRPr="00F453F7">
        <w:t>recommended that an evidence-based quality framework be developed to ensure the programme consistently achieves its aims.</w:t>
      </w:r>
    </w:p>
    <w:p w:rsidR="00432DFF" w:rsidRPr="00F453F7" w:rsidRDefault="00432DFF" w:rsidP="002D0742"/>
    <w:p w:rsidR="00432DFF" w:rsidRPr="00F453F7" w:rsidRDefault="00432DFF" w:rsidP="002D0742">
      <w:r w:rsidRPr="00F453F7">
        <w:t>In response, the Ministry of Health, in partnership with sector expert advisors, developed the WCTO Quality Improvement Framework, drawing on New Zealand and international research. The Framework has three high-level aims, which focus on</w:t>
      </w:r>
      <w:r w:rsidRPr="00B05082">
        <w:t xml:space="preserve"> </w:t>
      </w:r>
      <w:r>
        <w:t xml:space="preserve">the WCTO </w:t>
      </w:r>
      <w:r w:rsidRPr="00F453F7">
        <w:t>experience</w:t>
      </w:r>
      <w:r>
        <w:t xml:space="preserve"> of</w:t>
      </w:r>
      <w:r w:rsidRPr="00F453F7">
        <w:t xml:space="preserve"> famil</w:t>
      </w:r>
      <w:r>
        <w:t xml:space="preserve">ies and </w:t>
      </w:r>
      <w:r w:rsidRPr="00F453F7">
        <w:t>whānau, population health, and best value for the health system</w:t>
      </w:r>
      <w:r w:rsidR="0041104F">
        <w:t>’</w:t>
      </w:r>
      <w:r w:rsidRPr="00F453F7">
        <w:t>s resources. The Framework also sets quality indicators to monitor health system performance.</w:t>
      </w:r>
    </w:p>
    <w:p w:rsidR="00432DFF" w:rsidRPr="00F453F7" w:rsidRDefault="00432DFF" w:rsidP="002D0742"/>
    <w:p w:rsidR="00432DFF" w:rsidRPr="00F453F7" w:rsidRDefault="00432DFF" w:rsidP="002D0742">
      <w:r w:rsidRPr="00F453F7">
        <w:t>The Framework and quality indicators provide a mechanism to drive improvement in the delivery of WCTO services. Ultimately, they aim to support the WCTO programme to ensure all children and their families</w:t>
      </w:r>
      <w:r>
        <w:t xml:space="preserve"> and </w:t>
      </w:r>
      <w:r w:rsidRPr="00F453F7">
        <w:t>whānau achieve their health and wellbeing potential.</w:t>
      </w:r>
    </w:p>
    <w:p w:rsidR="00432DFF" w:rsidRPr="00F453F7" w:rsidRDefault="00432DFF" w:rsidP="002D0742"/>
    <w:p w:rsidR="00432DFF" w:rsidRPr="00F453F7" w:rsidRDefault="00432DFF" w:rsidP="002D0742">
      <w:pPr>
        <w:pStyle w:val="Heading2"/>
      </w:pPr>
      <w:bookmarkStart w:id="9" w:name="_Toc365618436"/>
      <w:bookmarkStart w:id="10" w:name="_Toc405453759"/>
      <w:bookmarkStart w:id="11" w:name="_Toc418322769"/>
      <w:bookmarkStart w:id="12" w:name="_Toc419099437"/>
      <w:r w:rsidRPr="00F453F7">
        <w:t>Development of the quality indicators</w:t>
      </w:r>
      <w:bookmarkEnd w:id="9"/>
      <w:bookmarkEnd w:id="10"/>
      <w:bookmarkEnd w:id="11"/>
      <w:bookmarkEnd w:id="12"/>
    </w:p>
    <w:p w:rsidR="00432DFF" w:rsidRPr="00F453F7" w:rsidRDefault="00432DFF" w:rsidP="002D0742">
      <w:pPr>
        <w:rPr>
          <w:lang w:eastAsia="en-NZ"/>
        </w:rPr>
      </w:pPr>
      <w:r w:rsidRPr="00F453F7">
        <w:rPr>
          <w:lang w:eastAsia="en-NZ"/>
        </w:rPr>
        <w:t>The aim of the quality indicators is to monitor and promote quality improvement across WCTO providers without creating an additional reporting burden. As such, the quality indicators are a subset of potential measures drawn from existing data collections and reporting mechanisms.</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The quality indicators are broadly grouped under the categories of:</w:t>
      </w:r>
    </w:p>
    <w:p w:rsidR="00432DFF" w:rsidRPr="00F453F7" w:rsidRDefault="00432DFF" w:rsidP="002D0742">
      <w:pPr>
        <w:pStyle w:val="Bullet"/>
        <w:rPr>
          <w:lang w:eastAsia="en-NZ"/>
        </w:rPr>
      </w:pPr>
      <w:r w:rsidRPr="00F453F7">
        <w:rPr>
          <w:lang w:eastAsia="en-NZ"/>
        </w:rPr>
        <w:t>universal access</w:t>
      </w:r>
      <w:r>
        <w:rPr>
          <w:lang w:eastAsia="en-NZ"/>
        </w:rPr>
        <w:t xml:space="preserve"> (access)</w:t>
      </w:r>
    </w:p>
    <w:p w:rsidR="00432DFF" w:rsidRPr="00F453F7" w:rsidRDefault="00432DFF" w:rsidP="002D0742">
      <w:pPr>
        <w:pStyle w:val="Bullet"/>
        <w:rPr>
          <w:lang w:eastAsia="en-NZ"/>
        </w:rPr>
      </w:pPr>
      <w:r w:rsidRPr="00F453F7">
        <w:rPr>
          <w:lang w:eastAsia="en-NZ"/>
        </w:rPr>
        <w:t>equitable outcomes</w:t>
      </w:r>
      <w:r>
        <w:rPr>
          <w:lang w:eastAsia="en-NZ"/>
        </w:rPr>
        <w:t xml:space="preserve"> (outcomes)</w:t>
      </w:r>
    </w:p>
    <w:p w:rsidR="00432DFF" w:rsidRPr="00F453F7" w:rsidRDefault="00432DFF" w:rsidP="002D0742">
      <w:pPr>
        <w:pStyle w:val="Bullet"/>
        <w:rPr>
          <w:lang w:eastAsia="en-NZ"/>
        </w:rPr>
      </w:pPr>
      <w:r w:rsidRPr="00F453F7">
        <w:rPr>
          <w:lang w:eastAsia="en-NZ"/>
        </w:rPr>
        <w:t>continuous quality improvement</w:t>
      </w:r>
      <w:r>
        <w:rPr>
          <w:lang w:eastAsia="en-NZ"/>
        </w:rPr>
        <w:t xml:space="preserve"> (quality)</w:t>
      </w:r>
      <w:r w:rsidRPr="00F453F7">
        <w:rPr>
          <w:lang w:eastAsia="en-NZ"/>
        </w:rPr>
        <w:t>.</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 xml:space="preserve">All quality indicators </w:t>
      </w:r>
      <w:r w:rsidR="00CC655F">
        <w:rPr>
          <w:lang w:eastAsia="en-NZ"/>
        </w:rPr>
        <w:t>are</w:t>
      </w:r>
      <w:r w:rsidRPr="00F453F7">
        <w:rPr>
          <w:lang w:eastAsia="en-NZ"/>
        </w:rPr>
        <w:t xml:space="preserve"> reported on by region, ethnicity and deprivation quintile, where possible, and the results will be published six-monthly. This is the </w:t>
      </w:r>
      <w:r w:rsidR="00CC655F">
        <w:rPr>
          <w:lang w:eastAsia="en-NZ"/>
        </w:rPr>
        <w:t>fourth</w:t>
      </w:r>
      <w:r w:rsidRPr="00F453F7">
        <w:rPr>
          <w:lang w:eastAsia="en-NZ"/>
        </w:rPr>
        <w:t xml:space="preserve"> report o</w:t>
      </w:r>
      <w:r>
        <w:rPr>
          <w:lang w:eastAsia="en-NZ"/>
        </w:rPr>
        <w:t>n</w:t>
      </w:r>
      <w:r w:rsidRPr="00F453F7">
        <w:rPr>
          <w:lang w:eastAsia="en-NZ"/>
        </w:rPr>
        <w:t xml:space="preserve"> the quality indicators.</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As information collection improves and the WCTO programme evolves, indicators may be added or changed. The Ministry of Health will review the quality indicators at least every three years.</w:t>
      </w:r>
    </w:p>
    <w:p w:rsidR="00432DFF" w:rsidRPr="00F453F7" w:rsidRDefault="00432DFF" w:rsidP="002D0742">
      <w:pPr>
        <w:rPr>
          <w:lang w:eastAsia="en-NZ"/>
        </w:rPr>
      </w:pPr>
    </w:p>
    <w:p w:rsidR="00432DFF" w:rsidRPr="00F453F7" w:rsidRDefault="00432DFF" w:rsidP="002D0742">
      <w:pPr>
        <w:pStyle w:val="Heading2"/>
      </w:pPr>
      <w:bookmarkStart w:id="13" w:name="_Toc365618437"/>
      <w:bookmarkStart w:id="14" w:name="_Toc405453760"/>
      <w:bookmarkStart w:id="15" w:name="_Toc418322770"/>
      <w:bookmarkStart w:id="16" w:name="_Toc419099438"/>
      <w:r w:rsidRPr="00F453F7">
        <w:t>Quality indicator targets</w:t>
      </w:r>
      <w:bookmarkEnd w:id="13"/>
      <w:bookmarkEnd w:id="14"/>
      <w:bookmarkEnd w:id="15"/>
      <w:bookmarkEnd w:id="16"/>
    </w:p>
    <w:p w:rsidR="00432DFF" w:rsidRPr="00041784" w:rsidRDefault="00432DFF" w:rsidP="002D0742">
      <w:pPr>
        <w:keepNext/>
      </w:pPr>
      <w:r w:rsidRPr="002D3FA1">
        <w:t>Targets for the quality indicators reflect national targets set by other monitoring frameworks</w:t>
      </w:r>
      <w:r w:rsidRPr="00F453F7">
        <w:t xml:space="preserve"> and processes, including health </w:t>
      </w:r>
      <w:r w:rsidRPr="00041784">
        <w:t>targets, district health board (DHB) non-financial performance monitoring and Better Public Service key result areas.</w:t>
      </w:r>
    </w:p>
    <w:p w:rsidR="00432DFF" w:rsidRPr="00041784" w:rsidRDefault="00432DFF" w:rsidP="002D0742">
      <w:pPr>
        <w:keepNext/>
      </w:pPr>
    </w:p>
    <w:p w:rsidR="00432DFF" w:rsidRPr="00F453F7" w:rsidRDefault="00432DFF" w:rsidP="002D0742">
      <w:r w:rsidRPr="00041784">
        <w:t>Where there is no existing target, the Expert Advisory Group has agreed on new three-year targets to best reflect the objectives of the Framework. New targets</w:t>
      </w:r>
      <w:r w:rsidRPr="00F453F7">
        <w:t xml:space="preserve"> are staged</w:t>
      </w:r>
      <w:r>
        <w:t xml:space="preserve"> in recognition</w:t>
      </w:r>
      <w:r w:rsidRPr="00F453F7">
        <w:t xml:space="preserve"> that improvements will be realised over time. Interim targets to be achieved by December 2014 are set at 90 percent of the three-year targets.</w:t>
      </w:r>
    </w:p>
    <w:p w:rsidR="00432DFF" w:rsidRPr="00F453F7" w:rsidRDefault="00432DFF" w:rsidP="002D0742"/>
    <w:p w:rsidR="00432DFF" w:rsidRPr="00F453F7" w:rsidRDefault="00432DFF" w:rsidP="002D0742">
      <w:pPr>
        <w:rPr>
          <w:lang w:eastAsia="en-NZ"/>
        </w:rPr>
      </w:pPr>
      <w:r w:rsidRPr="00F453F7">
        <w:t>To p</w:t>
      </w:r>
      <w:r w:rsidRPr="000F5620">
        <w:t>r</w:t>
      </w:r>
      <w:r w:rsidRPr="00F453F7">
        <w:t>omote equity, the target for each quality indicator is the same across all ethnic groups, deprivation quintiles and DHB regions</w:t>
      </w:r>
      <w:r>
        <w:t>.</w:t>
      </w:r>
    </w:p>
    <w:p w:rsidR="00432DFF" w:rsidRPr="00F453F7" w:rsidRDefault="00432DFF" w:rsidP="002D0742"/>
    <w:p w:rsidR="00432DFF" w:rsidRPr="00F453F7" w:rsidRDefault="00432DFF" w:rsidP="002D0742">
      <w:pPr>
        <w:pStyle w:val="Heading2"/>
      </w:pPr>
      <w:bookmarkStart w:id="17" w:name="_Toc365618438"/>
      <w:bookmarkStart w:id="18" w:name="_Toc405453761"/>
      <w:bookmarkStart w:id="19" w:name="_Toc418322771"/>
      <w:bookmarkStart w:id="20" w:name="_Toc419099439"/>
      <w:r w:rsidRPr="00F453F7">
        <w:t>How to use this document</w:t>
      </w:r>
      <w:bookmarkEnd w:id="17"/>
      <w:bookmarkEnd w:id="18"/>
      <w:bookmarkEnd w:id="19"/>
      <w:bookmarkEnd w:id="20"/>
    </w:p>
    <w:p w:rsidR="00432DFF" w:rsidRPr="00F453F7" w:rsidRDefault="00432DFF" w:rsidP="002D0742">
      <w:pPr>
        <w:rPr>
          <w:lang w:eastAsia="en-NZ"/>
        </w:rPr>
      </w:pPr>
      <w:r w:rsidRPr="00F453F7">
        <w:rPr>
          <w:lang w:eastAsia="en-NZ"/>
        </w:rPr>
        <w:t>Regular monitoring is an essential part of quality improvement. The quality indicators presented here enable WCTO providers, DHBs and other stakeholders to review local performance, identify quality improvement priorities, and monitor progress in improving the uptake, timeliness and quality of WCTO and related child health services over time.</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The quality indicators do not stand alone</w:t>
      </w:r>
      <w:r>
        <w:rPr>
          <w:lang w:eastAsia="en-NZ"/>
        </w:rPr>
        <w:t>. T</w:t>
      </w:r>
      <w:r w:rsidRPr="00F453F7">
        <w:rPr>
          <w:lang w:eastAsia="en-NZ"/>
        </w:rPr>
        <w:t>hey are part of a whole-system approach to quality improvement that includes:</w:t>
      </w:r>
    </w:p>
    <w:p w:rsidR="00432DFF" w:rsidRPr="00F453F7" w:rsidRDefault="00432DFF" w:rsidP="002D0742">
      <w:pPr>
        <w:pStyle w:val="Bullet"/>
        <w:rPr>
          <w:lang w:eastAsia="en-NZ"/>
        </w:rPr>
      </w:pPr>
      <w:r w:rsidRPr="00F453F7">
        <w:rPr>
          <w:lang w:eastAsia="en-NZ"/>
        </w:rPr>
        <w:t>standards (the WCTO Quality Improvement Framework)</w:t>
      </w:r>
    </w:p>
    <w:p w:rsidR="00432DFF" w:rsidRPr="00F453F7" w:rsidRDefault="00432DFF" w:rsidP="002D0742">
      <w:pPr>
        <w:pStyle w:val="Bullet"/>
        <w:rPr>
          <w:lang w:eastAsia="en-NZ"/>
        </w:rPr>
      </w:pPr>
      <w:r w:rsidRPr="00F453F7">
        <w:rPr>
          <w:lang w:eastAsia="en-NZ"/>
        </w:rPr>
        <w:t>monitoring (quality indicator reports)</w:t>
      </w:r>
    </w:p>
    <w:p w:rsidR="00432DFF" w:rsidRPr="00F453F7" w:rsidRDefault="00432DFF" w:rsidP="002D0742">
      <w:pPr>
        <w:pStyle w:val="Bullet"/>
        <w:rPr>
          <w:lang w:eastAsia="en-NZ"/>
        </w:rPr>
      </w:pPr>
      <w:r w:rsidRPr="00F453F7">
        <w:rPr>
          <w:lang w:eastAsia="en-NZ"/>
        </w:rPr>
        <w:t>support for collaboration and planning quality improvement priorities (DHB-led local WCTO quality improvement programmes</w:t>
      </w:r>
      <w:r>
        <w:rPr>
          <w:lang w:eastAsia="en-NZ"/>
        </w:rPr>
        <w:t xml:space="preserve"> and regional WCTO Quality Improvement Project Managers</w:t>
      </w:r>
      <w:r w:rsidRPr="00F453F7">
        <w:rPr>
          <w:lang w:eastAsia="en-NZ"/>
        </w:rPr>
        <w:t>)</w:t>
      </w:r>
    </w:p>
    <w:p w:rsidR="00432DFF" w:rsidRPr="00F453F7" w:rsidRDefault="00432DFF" w:rsidP="002D0742">
      <w:pPr>
        <w:pStyle w:val="Bullet"/>
        <w:rPr>
          <w:lang w:eastAsia="en-NZ"/>
        </w:rPr>
      </w:pPr>
      <w:r w:rsidRPr="00F453F7">
        <w:rPr>
          <w:lang w:eastAsia="en-NZ"/>
        </w:rPr>
        <w:t>support for learning and sharing best practice (via the Child and Youth Compass and other tools and resources</w:t>
      </w:r>
      <w:r>
        <w:rPr>
          <w:lang w:eastAsia="en-NZ"/>
        </w:rPr>
        <w:t>, including regional WCTO Quality Improvement Project Managers</w:t>
      </w:r>
      <w:r w:rsidRPr="00F453F7">
        <w:rPr>
          <w:lang w:eastAsia="en-NZ"/>
        </w:rPr>
        <w:t>).</w:t>
      </w:r>
    </w:p>
    <w:p w:rsidR="00432DFF" w:rsidRPr="000F01CC" w:rsidRDefault="00432DFF" w:rsidP="002D0742">
      <w:pPr>
        <w:rPr>
          <w:lang w:eastAsia="en-NZ"/>
        </w:rPr>
      </w:pPr>
    </w:p>
    <w:p w:rsidR="00432DFF" w:rsidRPr="00905F5B" w:rsidRDefault="00432DFF" w:rsidP="002D0742">
      <w:pPr>
        <w:pStyle w:val="Heading1"/>
      </w:pPr>
      <w:bookmarkStart w:id="21" w:name="_Toc365618439"/>
      <w:r>
        <w:br w:type="page"/>
      </w:r>
      <w:bookmarkStart w:id="22" w:name="_Toc384620262"/>
      <w:bookmarkStart w:id="23" w:name="_Toc418322772"/>
      <w:bookmarkStart w:id="24" w:name="_Toc419099440"/>
      <w:r w:rsidRPr="00CE7C9D">
        <w:t>Indicators 1</w:t>
      </w:r>
      <w:r>
        <w:t>–</w:t>
      </w:r>
      <w:r w:rsidRPr="00CE7C9D">
        <w:t xml:space="preserve">10: </w:t>
      </w:r>
      <w:r w:rsidRPr="00905F5B">
        <w:t>Access</w:t>
      </w:r>
      <w:bookmarkEnd w:id="21"/>
      <w:bookmarkEnd w:id="22"/>
      <w:bookmarkEnd w:id="23"/>
      <w:bookmarkEnd w:id="24"/>
    </w:p>
    <w:p w:rsidR="00432DFF" w:rsidRPr="00F453F7" w:rsidRDefault="00432DFF" w:rsidP="002D0742">
      <w:pPr>
        <w:rPr>
          <w:lang w:eastAsia="en-NZ"/>
        </w:rPr>
      </w:pPr>
      <w:r w:rsidRPr="00F453F7">
        <w:rPr>
          <w:lang w:eastAsia="en-NZ"/>
        </w:rPr>
        <w:t xml:space="preserve">Aim 1 of the WCTO Quality Improvement Framework </w:t>
      </w:r>
      <w:r w:rsidRPr="00EC70CA">
        <w:rPr>
          <w:lang w:eastAsia="en-NZ"/>
        </w:rPr>
        <w:t>is</w:t>
      </w:r>
      <w:r w:rsidRPr="00EC70CA">
        <w:t xml:space="preserve"> </w:t>
      </w:r>
      <w:r w:rsidRPr="00EC70CA">
        <w:rPr>
          <w:b/>
          <w:lang w:eastAsia="en-NZ"/>
        </w:rPr>
        <w:t xml:space="preserve">improved safety and quality of WCTO experience for the child and their family and </w:t>
      </w:r>
      <w:r w:rsidRPr="00EC70CA">
        <w:rPr>
          <w:b/>
        </w:rPr>
        <w:t>whānau</w:t>
      </w:r>
      <w:r w:rsidRPr="00EC70CA">
        <w:rPr>
          <w:lang w:eastAsia="en-NZ"/>
        </w:rPr>
        <w:t>. This can be measured, to some degree, by the uptake of and continued engagement with services, as</w:t>
      </w:r>
      <w:r w:rsidRPr="00F453F7">
        <w:rPr>
          <w:lang w:eastAsia="en-NZ"/>
        </w:rPr>
        <w:t xml:space="preserve"> families</w:t>
      </w:r>
      <w:r>
        <w:rPr>
          <w:lang w:eastAsia="en-NZ"/>
        </w:rPr>
        <w:t xml:space="preserve"> and whānau</w:t>
      </w:r>
      <w:r w:rsidRPr="00F453F7">
        <w:rPr>
          <w:lang w:eastAsia="en-NZ"/>
        </w:rPr>
        <w:t xml:space="preserve"> will be more likely to access and remain involved with acceptable, high-quality services that address barriers to access for families</w:t>
      </w:r>
      <w:r>
        <w:rPr>
          <w:lang w:eastAsia="en-NZ"/>
        </w:rPr>
        <w:t xml:space="preserve"> and whānau</w:t>
      </w:r>
      <w:r w:rsidRPr="00F453F7">
        <w:rPr>
          <w:lang w:eastAsia="en-NZ"/>
        </w:rPr>
        <w:t>. It is expected that</w:t>
      </w:r>
      <w:r>
        <w:rPr>
          <w:lang w:eastAsia="en-NZ"/>
        </w:rPr>
        <w:t>,</w:t>
      </w:r>
      <w:r w:rsidRPr="00F453F7">
        <w:rPr>
          <w:lang w:eastAsia="en-NZ"/>
        </w:rPr>
        <w:t xml:space="preserve"> in addition to these indicators, DHBs and WCTO providers will consider other ways to monitor quality</w:t>
      </w:r>
      <w:r>
        <w:rPr>
          <w:lang w:eastAsia="en-NZ"/>
        </w:rPr>
        <w:t xml:space="preserve"> of</w:t>
      </w:r>
      <w:r w:rsidRPr="00F453F7">
        <w:rPr>
          <w:lang w:eastAsia="en-NZ"/>
        </w:rPr>
        <w:t xml:space="preserve"> experience, such as through the use of consumer surveys or parent focus groups.</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Indicators 1–10 measure access rates, with or without consideration of timeliness, across a range of universal and specialist services that contribute to improved outcomes for children. The inclusion of this broad range of services as indicators reflects the role of WCTO in assessing and supporting the health and developmental needs of a growing family. The core roles of WCTO in supporting the access indicators are to:</w:t>
      </w:r>
    </w:p>
    <w:p w:rsidR="00432DFF" w:rsidRPr="00F453F7" w:rsidRDefault="00432DFF" w:rsidP="002D0742">
      <w:pPr>
        <w:pStyle w:val="Bullet"/>
        <w:rPr>
          <w:rFonts w:cs="Calibri"/>
        </w:rPr>
      </w:pPr>
      <w:r w:rsidRPr="00F453F7">
        <w:rPr>
          <w:lang w:eastAsia="en-NZ"/>
        </w:rPr>
        <w:t>facilitate and support a family</w:t>
      </w:r>
      <w:r w:rsidR="0041104F">
        <w:rPr>
          <w:lang w:eastAsia="en-NZ"/>
        </w:rPr>
        <w:t>’</w:t>
      </w:r>
      <w:r w:rsidRPr="00F453F7">
        <w:rPr>
          <w:lang w:eastAsia="en-NZ"/>
        </w:rPr>
        <w:t>s timely engagement with health services</w:t>
      </w:r>
      <w:r>
        <w:rPr>
          <w:lang w:eastAsia="en-NZ"/>
        </w:rPr>
        <w:t>,</w:t>
      </w:r>
      <w:r w:rsidRPr="00F453F7">
        <w:rPr>
          <w:lang w:eastAsia="en-NZ"/>
        </w:rPr>
        <w:t xml:space="preserve"> such as primary care, immunisation and oral health</w:t>
      </w:r>
    </w:p>
    <w:p w:rsidR="00432DFF" w:rsidRPr="00F453F7" w:rsidRDefault="00432DFF" w:rsidP="002D0742">
      <w:pPr>
        <w:pStyle w:val="Bullet"/>
        <w:rPr>
          <w:lang w:eastAsia="en-NZ"/>
        </w:rPr>
      </w:pPr>
      <w:r w:rsidRPr="00F453F7">
        <w:rPr>
          <w:lang w:eastAsia="en-NZ"/>
        </w:rPr>
        <w:t>support referral to specialist services, where required</w:t>
      </w:r>
    </w:p>
    <w:p w:rsidR="00432DFF" w:rsidRPr="00F453F7" w:rsidRDefault="00432DFF" w:rsidP="002D0742">
      <w:pPr>
        <w:pStyle w:val="Bullet"/>
        <w:rPr>
          <w:rFonts w:cs="Calibri"/>
        </w:rPr>
      </w:pPr>
      <w:r w:rsidRPr="00F453F7">
        <w:rPr>
          <w:lang w:eastAsia="en-NZ"/>
        </w:rPr>
        <w:t>support child development by discussing the importance of children participating in high-quality early childhood education.</w:t>
      </w:r>
    </w:p>
    <w:p w:rsidR="00432DFF" w:rsidRPr="00F453F7" w:rsidRDefault="00432DFF" w:rsidP="002D0742"/>
    <w:p w:rsidR="00432DFF" w:rsidRPr="00F453F7" w:rsidRDefault="00432DFF" w:rsidP="002D0742">
      <w:pPr>
        <w:pStyle w:val="Heading2"/>
      </w:pPr>
      <w:bookmarkStart w:id="25" w:name="_Toc365618440"/>
      <w:bookmarkStart w:id="26" w:name="_Toc405453763"/>
      <w:bookmarkStart w:id="27" w:name="_Toc418322773"/>
      <w:bookmarkStart w:id="28" w:name="_Toc419099441"/>
      <w:r w:rsidRPr="00F453F7">
        <w:t>Summary of results for this period</w:t>
      </w:r>
      <w:bookmarkEnd w:id="25"/>
      <w:bookmarkEnd w:id="26"/>
      <w:bookmarkEnd w:id="27"/>
      <w:bookmarkEnd w:id="28"/>
    </w:p>
    <w:p w:rsidR="00432DFF" w:rsidRPr="00F453F7" w:rsidRDefault="00432DFF" w:rsidP="002D0742">
      <w:pPr>
        <w:pStyle w:val="Heading3"/>
      </w:pPr>
      <w:r w:rsidRPr="00F453F7">
        <w:t>National</w:t>
      </w:r>
    </w:p>
    <w:p w:rsidR="00432DFF" w:rsidRPr="00CF1F35" w:rsidRDefault="00432DFF" w:rsidP="002D0742">
      <w:r w:rsidRPr="00CF1F35">
        <w:t xml:space="preserve">The </w:t>
      </w:r>
      <w:r>
        <w:t xml:space="preserve">highlights </w:t>
      </w:r>
      <w:r w:rsidRPr="00CF1F35">
        <w:t xml:space="preserve">for this period </w:t>
      </w:r>
      <w:r>
        <w:t>include</w:t>
      </w:r>
      <w:r w:rsidRPr="00CF1F35">
        <w:t xml:space="preserve"> the </w:t>
      </w:r>
      <w:r>
        <w:t xml:space="preserve">highest rate </w:t>
      </w:r>
      <w:r w:rsidRPr="00CF1F35">
        <w:t xml:space="preserve">of completed B4 School Checks and the highest rates of immunisation among </w:t>
      </w:r>
      <w:r>
        <w:t>eight-</w:t>
      </w:r>
      <w:r w:rsidRPr="00CF1F35">
        <w:t>month</w:t>
      </w:r>
      <w:r>
        <w:t>-</w:t>
      </w:r>
      <w:r w:rsidRPr="00CF1F35">
        <w:t xml:space="preserve">olds that New Zealand has recorded. </w:t>
      </w:r>
      <w:r>
        <w:t>The proportion of four-year-olds receiving B4 School Checks continued to increase despite having already reached the target of 90 percent in the last reporting period. Coverage is now at 93</w:t>
      </w:r>
      <w:r w:rsidR="002D0742">
        <w:t> </w:t>
      </w:r>
      <w:r>
        <w:t xml:space="preserve">percent nationwide, an increase of two percentage points in the last six months. </w:t>
      </w:r>
      <w:r w:rsidRPr="00CF1F35">
        <w:t>Eight-month immunisation coverage increased to reach its highest rate of 94 percent. Both indicators reflect the outstanding work of the wider WCTO sector to achieve these outcomes.</w:t>
      </w:r>
    </w:p>
    <w:p w:rsidR="00432DFF" w:rsidRPr="00E856CD" w:rsidRDefault="00432DFF" w:rsidP="002D0742">
      <w:pPr>
        <w:rPr>
          <w:highlight w:val="lightGray"/>
        </w:rPr>
      </w:pPr>
    </w:p>
    <w:p w:rsidR="00432DFF" w:rsidRDefault="00432DFF" w:rsidP="002D0742">
      <w:r>
        <w:t xml:space="preserve">Newborn enrolment with primary care dropped significantly in this reporting period after showing improvement in the last report. Total population figures dropped by six percentage points to 65 percent, and rates for Pacific infants decreased by 13 percentage points. </w:t>
      </w:r>
      <w:r w:rsidRPr="00C461F7">
        <w:t>Early enrolment with primary care is an important driver of timely immunisation</w:t>
      </w:r>
      <w:r>
        <w:t xml:space="preserve">. </w:t>
      </w:r>
      <w:r w:rsidRPr="00C461F7">
        <w:t>Timely access to primary care can also reduce demand on emergency departments and secondary care. WCTO (including maternity services) has an important role in this area, and improving engagement with primary care will have a positive impact on a number of other indicators across the Framework</w:t>
      </w:r>
      <w:r>
        <w:t>.</w:t>
      </w:r>
    </w:p>
    <w:p w:rsidR="00432DFF" w:rsidRDefault="00432DFF" w:rsidP="002D0742"/>
    <w:p w:rsidR="00432DFF" w:rsidRPr="00167093" w:rsidRDefault="00432DFF" w:rsidP="002D0742">
      <w:r w:rsidRPr="00167093">
        <w:t>No new data was available for</w:t>
      </w:r>
      <w:r w:rsidRPr="00167093">
        <w:rPr>
          <w:i/>
        </w:rPr>
        <w:t xml:space="preserve"> Indicator 5: Children are enrolled with child oral health services</w:t>
      </w:r>
      <w:r>
        <w:t>,</w:t>
      </w:r>
      <w:r w:rsidRPr="00167093">
        <w:t xml:space="preserve"> </w:t>
      </w:r>
      <w:r>
        <w:t>so this is not being reported on for this period.</w:t>
      </w:r>
    </w:p>
    <w:p w:rsidR="00432DFF" w:rsidRPr="001E2173" w:rsidRDefault="00432DFF" w:rsidP="002D0742">
      <w:pPr>
        <w:rPr>
          <w:highlight w:val="yellow"/>
        </w:rPr>
      </w:pPr>
    </w:p>
    <w:p w:rsidR="00432DFF" w:rsidRPr="00F453F7" w:rsidRDefault="00432DFF" w:rsidP="002D0742">
      <w:pPr>
        <w:pStyle w:val="Heading3"/>
      </w:pPr>
      <w:r w:rsidRPr="00F453F7">
        <w:t>By region</w:t>
      </w:r>
    </w:p>
    <w:p w:rsidR="0041104F" w:rsidRDefault="00432DFF" w:rsidP="002D0742">
      <w:r>
        <w:t xml:space="preserve">There is significant variation by DHB in most of the indicators in this area. This is of particular concern </w:t>
      </w:r>
      <w:r w:rsidRPr="00EC70CA">
        <w:t xml:space="preserve">in </w:t>
      </w:r>
      <w:r w:rsidRPr="00EC70CA">
        <w:rPr>
          <w:i/>
        </w:rPr>
        <w:t>Indicators 1, 3 and 4</w:t>
      </w:r>
      <w:r w:rsidRPr="00EC70CA">
        <w:t xml:space="preserve"> (newborn enrolment, WCTO core contacts and B4 School Checks)</w:t>
      </w:r>
      <w:r>
        <w:t>,</w:t>
      </w:r>
      <w:r w:rsidRPr="00EC70CA">
        <w:t xml:space="preserve"> </w:t>
      </w:r>
      <w:r>
        <w:t>in which</w:t>
      </w:r>
      <w:r w:rsidRPr="00EC70CA">
        <w:t xml:space="preserve"> the variation between</w:t>
      </w:r>
      <w:r>
        <w:t xml:space="preserve"> DHBs is over 20 percentage points. Of these, only </w:t>
      </w:r>
      <w:r w:rsidRPr="00F049F0">
        <w:rPr>
          <w:i/>
        </w:rPr>
        <w:t>Indicator 4</w:t>
      </w:r>
      <w:r>
        <w:t xml:space="preserve"> (B4 School Checks) has DHBs reaching the target for December 2014. This means there is work to do in all DHBs for those indicators, but some DHBs need to focus extra attention to improve service access for their populations.</w:t>
      </w:r>
    </w:p>
    <w:p w:rsidR="00432DFF" w:rsidRPr="00F453F7" w:rsidRDefault="00432DFF" w:rsidP="002D0742">
      <w:pPr>
        <w:rPr>
          <w:highlight w:val="yellow"/>
        </w:rPr>
      </w:pPr>
    </w:p>
    <w:p w:rsidR="00432DFF" w:rsidRPr="00F453F7" w:rsidRDefault="00432DFF" w:rsidP="002D0742">
      <w:pPr>
        <w:pStyle w:val="Heading3"/>
      </w:pPr>
      <w:r w:rsidRPr="00F453F7">
        <w:t>By deprivation</w:t>
      </w:r>
    </w:p>
    <w:p w:rsidR="0041104F" w:rsidRDefault="00432DFF" w:rsidP="002D0742">
      <w:r w:rsidRPr="00167093">
        <w:t>Of the indicators currently available by New Zealand Deprivation Index (NZDep) quintile, two show improvement since the last report</w:t>
      </w:r>
      <w:r>
        <w:t xml:space="preserve"> (</w:t>
      </w:r>
      <w:r w:rsidRPr="00F049F0">
        <w:rPr>
          <w:i/>
        </w:rPr>
        <w:t>Indicators 6 and 8</w:t>
      </w:r>
      <w:r>
        <w:t>)</w:t>
      </w:r>
      <w:r w:rsidRPr="00167093">
        <w:t xml:space="preserve">. </w:t>
      </w:r>
      <w:r w:rsidRPr="005462E8">
        <w:t>Immunisation for eight-month-</w:t>
      </w:r>
      <w:r w:rsidRPr="00AB444F">
        <w:t>olds in high deprivation areas rose to 93</w:t>
      </w:r>
      <w:r w:rsidRPr="005462E8">
        <w:t xml:space="preserve"> percent (against a total population figure of 94</w:t>
      </w:r>
      <w:r w:rsidR="002D0742">
        <w:t> </w:t>
      </w:r>
      <w:r w:rsidRPr="005462E8">
        <w:t>percent)</w:t>
      </w:r>
      <w:r>
        <w:t>, and 100 percent of children under six living in areas of high deprivation have access to free primary care.</w:t>
      </w:r>
    </w:p>
    <w:p w:rsidR="00432DFF" w:rsidRDefault="00432DFF" w:rsidP="002D0742"/>
    <w:p w:rsidR="0041104F" w:rsidRDefault="00432DFF" w:rsidP="002D0742">
      <w:pPr>
        <w:rPr>
          <w:spacing w:val="-2"/>
        </w:rPr>
      </w:pPr>
      <w:r>
        <w:t xml:space="preserve">There was a significant drop in the rate of children receiving their B4 School Checks in high deprivation areas. Only 86 percent of children in these areas are receiving B4 School Checks, compared to 90 percent of children in the last reporting period. This is </w:t>
      </w:r>
      <w:r w:rsidRPr="0066189F">
        <w:t>despite total population figures increasing from 91 to 93 percent.</w:t>
      </w:r>
      <w:r>
        <w:t xml:space="preserve"> </w:t>
      </w:r>
      <w:r w:rsidRPr="00550759">
        <w:rPr>
          <w:i/>
          <w:spacing w:val="-2"/>
        </w:rPr>
        <w:t>Indicator 3: Infants receive all WCTO core contacts in their first year</w:t>
      </w:r>
      <w:r w:rsidRPr="00550759">
        <w:rPr>
          <w:spacing w:val="-2"/>
        </w:rPr>
        <w:t xml:space="preserve"> again increased by </w:t>
      </w:r>
      <w:r>
        <w:rPr>
          <w:spacing w:val="-2"/>
        </w:rPr>
        <w:t>one</w:t>
      </w:r>
      <w:r w:rsidRPr="00550759">
        <w:rPr>
          <w:spacing w:val="-2"/>
        </w:rPr>
        <w:t xml:space="preserve"> percent</w:t>
      </w:r>
      <w:r>
        <w:rPr>
          <w:spacing w:val="-2"/>
        </w:rPr>
        <w:t>age point,</w:t>
      </w:r>
      <w:r w:rsidRPr="00550759">
        <w:rPr>
          <w:spacing w:val="-2"/>
        </w:rPr>
        <w:t xml:space="preserve"> but at 68 percent</w:t>
      </w:r>
      <w:r>
        <w:rPr>
          <w:spacing w:val="-2"/>
        </w:rPr>
        <w:t xml:space="preserve"> among children living in areas of high deprivation</w:t>
      </w:r>
      <w:r w:rsidRPr="00550759">
        <w:rPr>
          <w:spacing w:val="-2"/>
        </w:rPr>
        <w:t xml:space="preserve"> still lags significantly behind the national rate of 76 percent.</w:t>
      </w:r>
    </w:p>
    <w:p w:rsidR="00432DFF" w:rsidRPr="00E856CD" w:rsidRDefault="00432DFF" w:rsidP="002D0742">
      <w:pPr>
        <w:rPr>
          <w:highlight w:val="lightGray"/>
        </w:rPr>
      </w:pPr>
    </w:p>
    <w:p w:rsidR="00432DFF" w:rsidRPr="00F453F7" w:rsidRDefault="00432DFF" w:rsidP="002D0742">
      <w:r>
        <w:t>Among other access</w:t>
      </w:r>
      <w:r w:rsidRPr="00D31F07">
        <w:t xml:space="preserve"> indicators, figures for high deprivation areas remained relatively static, meaning there is still work to be done to close the equity gaps across the board. It is an urgent priority </w:t>
      </w:r>
      <w:r>
        <w:t xml:space="preserve">to </w:t>
      </w:r>
      <w:r w:rsidRPr="00D31F07">
        <w:t>ensur</w:t>
      </w:r>
      <w:r>
        <w:t xml:space="preserve">e equity of access </w:t>
      </w:r>
      <w:r w:rsidRPr="00D31F07">
        <w:t>to universal services for all families and whānau to help mitigate the health inequalities experienced by children due to material deprivation.</w:t>
      </w:r>
    </w:p>
    <w:p w:rsidR="00432DFF" w:rsidRPr="00F453F7" w:rsidRDefault="00432DFF" w:rsidP="002D0742"/>
    <w:p w:rsidR="00432DFF" w:rsidRPr="00F453F7" w:rsidRDefault="00432DFF" w:rsidP="002D0742">
      <w:pPr>
        <w:pStyle w:val="Heading3"/>
      </w:pPr>
      <w:r w:rsidRPr="00F453F7">
        <w:t>By ethnicity</w:t>
      </w:r>
    </w:p>
    <w:p w:rsidR="00432DFF" w:rsidRPr="004D66A8" w:rsidRDefault="00432DFF" w:rsidP="002D0742">
      <w:r w:rsidRPr="00D70D70">
        <w:t xml:space="preserve">Results for </w:t>
      </w:r>
      <w:r w:rsidRPr="00D70D70">
        <w:rPr>
          <w:i/>
        </w:rPr>
        <w:t>Indicator 4: Four-year-olds receive a B4 School Check</w:t>
      </w:r>
      <w:r>
        <w:t xml:space="preserve"> were</w:t>
      </w:r>
      <w:r w:rsidRPr="00D70D70">
        <w:t xml:space="preserve"> at 85 percent for Māori and 83 percent for Pacific children</w:t>
      </w:r>
      <w:r>
        <w:t>. These are</w:t>
      </w:r>
      <w:r w:rsidRPr="00D70D70">
        <w:t xml:space="preserve"> gains since the last report</w:t>
      </w:r>
      <w:r>
        <w:t>,</w:t>
      </w:r>
      <w:r w:rsidRPr="00D70D70">
        <w:t xml:space="preserve"> but </w:t>
      </w:r>
      <w:r>
        <w:t xml:space="preserve">they </w:t>
      </w:r>
      <w:r w:rsidRPr="00D70D70">
        <w:t xml:space="preserve">remain significantly lower than the rate for </w:t>
      </w:r>
      <w:r>
        <w:t xml:space="preserve">the </w:t>
      </w:r>
      <w:r w:rsidRPr="00D70D70">
        <w:t>total population</w:t>
      </w:r>
      <w:r>
        <w:t xml:space="preserve"> rate</w:t>
      </w:r>
      <w:r w:rsidRPr="00D70D70">
        <w:t xml:space="preserve"> (93 percent). This is partly due to lower overall B4 School Check coverage for a number of regions that have large Māori and Pacific populations, but providers should consider strategies to ensure equitable access to the B4</w:t>
      </w:r>
      <w:r w:rsidR="002D0742">
        <w:t> </w:t>
      </w:r>
      <w:r w:rsidRPr="00D70D70">
        <w:t>School Check.</w:t>
      </w:r>
      <w:r>
        <w:t xml:space="preserve"> M</w:t>
      </w:r>
      <w:r w:rsidRPr="00C461F7">
        <w:t xml:space="preserve">ore Māori infants were enrolled with primary care by three months of age than any other group. However, this figure dropped in the last reporting period by </w:t>
      </w:r>
      <w:r>
        <w:t>four</w:t>
      </w:r>
      <w:r w:rsidRPr="00C461F7">
        <w:t xml:space="preserve"> percentage points to 70</w:t>
      </w:r>
      <w:r>
        <w:t xml:space="preserve"> percent,</w:t>
      </w:r>
      <w:r w:rsidRPr="00C461F7">
        <w:t xml:space="preserve"> which means that nearly one-third of Māori infants are not enrolled </w:t>
      </w:r>
      <w:r>
        <w:t xml:space="preserve">with primary care </w:t>
      </w:r>
      <w:r w:rsidRPr="00C461F7">
        <w:t>by three months</w:t>
      </w:r>
      <w:r>
        <w:t>.</w:t>
      </w:r>
    </w:p>
    <w:p w:rsidR="00432DFF" w:rsidRPr="00E856CD" w:rsidRDefault="00432DFF" w:rsidP="002D0742">
      <w:pPr>
        <w:rPr>
          <w:highlight w:val="lightGray"/>
        </w:rPr>
      </w:pPr>
    </w:p>
    <w:p w:rsidR="00432DFF" w:rsidRDefault="00432DFF" w:rsidP="002D0742">
      <w:r w:rsidRPr="004D66A8">
        <w:t xml:space="preserve">Pacific children </w:t>
      </w:r>
      <w:r>
        <w:t xml:space="preserve">continue to have the highest </w:t>
      </w:r>
      <w:r w:rsidRPr="004D66A8">
        <w:t xml:space="preserve">rate for </w:t>
      </w:r>
      <w:r w:rsidRPr="004D66A8">
        <w:rPr>
          <w:i/>
        </w:rPr>
        <w:t>Indicator 6: Immunisations are up to date by eight months</w:t>
      </w:r>
      <w:r w:rsidRPr="004D66A8">
        <w:t>, meaning that, nationally, they are the only population group meeting the 95</w:t>
      </w:r>
      <w:r w:rsidR="002D0742">
        <w:t> </w:t>
      </w:r>
      <w:r w:rsidRPr="004D66A8">
        <w:t>percent Better Public Service target. However,</w:t>
      </w:r>
      <w:r w:rsidRPr="004D66A8">
        <w:rPr>
          <w:szCs w:val="24"/>
        </w:rPr>
        <w:t xml:space="preserve"> Pacific children have</w:t>
      </w:r>
      <w:r w:rsidRPr="004D66A8">
        <w:t xml:space="preserve"> lower rates than other population groups for </w:t>
      </w:r>
      <w:r w:rsidRPr="00F049F0">
        <w:rPr>
          <w:i/>
        </w:rPr>
        <w:t>Indicators 3 and 4</w:t>
      </w:r>
      <w:r>
        <w:t xml:space="preserve"> (WCTO core contacts and B4 School Checks)</w:t>
      </w:r>
      <w:r w:rsidRPr="004D66A8">
        <w:rPr>
          <w:szCs w:val="24"/>
        </w:rPr>
        <w:t>. Regions with large Pacific populations</w:t>
      </w:r>
      <w:r w:rsidRPr="004D66A8">
        <w:t xml:space="preserve"> should focus on reviewing access rates</w:t>
      </w:r>
      <w:r>
        <w:t xml:space="preserve"> to WCTO services and the B4</w:t>
      </w:r>
      <w:r w:rsidR="002D0742">
        <w:t> </w:t>
      </w:r>
      <w:r>
        <w:t>School Check</w:t>
      </w:r>
      <w:r w:rsidRPr="004D66A8">
        <w:t xml:space="preserve"> and prioritise improvements that support access for Pacific families.</w:t>
      </w:r>
    </w:p>
    <w:p w:rsidR="002D0742" w:rsidRPr="00F453F7" w:rsidRDefault="002D0742" w:rsidP="002D0742"/>
    <w:p w:rsidR="00432DFF" w:rsidRPr="00791412" w:rsidRDefault="00432DFF" w:rsidP="002D0742">
      <w:pPr>
        <w:pStyle w:val="Heading2"/>
      </w:pPr>
      <w:bookmarkStart w:id="29" w:name="_Toc365618441"/>
      <w:bookmarkStart w:id="30" w:name="_Toc384620264"/>
      <w:bookmarkStart w:id="31" w:name="_Toc418322774"/>
      <w:bookmarkStart w:id="32" w:name="_Toc419099442"/>
      <w:r w:rsidRPr="00791412">
        <w:t>WCTO Quality Improvem</w:t>
      </w:r>
      <w:r>
        <w:t>ent Framework Indicator 1</w:t>
      </w:r>
      <w:bookmarkEnd w:id="29"/>
      <w:bookmarkEnd w:id="30"/>
      <w:bookmarkEnd w:id="31"/>
      <w:bookmarkEnd w:id="3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0D6914" w:rsidTr="002D0742">
        <w:trPr>
          <w:cantSplit/>
        </w:trPr>
        <w:tc>
          <w:tcPr>
            <w:tcW w:w="1701" w:type="dxa"/>
            <w:tcBorders>
              <w:top w:val="single" w:sz="4" w:space="0" w:color="auto"/>
              <w:bottom w:val="nil"/>
            </w:tcBorders>
            <w:shd w:val="clear" w:color="auto" w:fill="F2F2F2"/>
          </w:tcPr>
          <w:p w:rsidR="00432DFF" w:rsidRPr="0088155C" w:rsidRDefault="00432DFF" w:rsidP="002D0742">
            <w:pPr>
              <w:pStyle w:val="TableText"/>
              <w:rPr>
                <w:b/>
              </w:rPr>
            </w:pPr>
            <w:r w:rsidRPr="0088155C">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0D6914" w:rsidTr="002D0742">
        <w:trPr>
          <w:cantSplit/>
        </w:trPr>
        <w:tc>
          <w:tcPr>
            <w:tcW w:w="1701" w:type="dxa"/>
            <w:tcBorders>
              <w:top w:val="nil"/>
              <w:bottom w:val="nil"/>
            </w:tcBorders>
            <w:shd w:val="clear" w:color="auto" w:fill="auto"/>
          </w:tcPr>
          <w:p w:rsidR="00432DFF" w:rsidRPr="0088155C" w:rsidRDefault="00432DFF" w:rsidP="002D0742">
            <w:pPr>
              <w:pStyle w:val="TableText"/>
              <w:rPr>
                <w:b/>
              </w:rPr>
            </w:pPr>
            <w:r w:rsidRPr="0088155C">
              <w:rPr>
                <w:b/>
              </w:rPr>
              <w:t>Indicator:</w:t>
            </w:r>
          </w:p>
        </w:tc>
        <w:tc>
          <w:tcPr>
            <w:tcW w:w="7655" w:type="dxa"/>
            <w:tcBorders>
              <w:top w:val="nil"/>
              <w:bottom w:val="nil"/>
            </w:tcBorders>
          </w:tcPr>
          <w:p w:rsidR="00432DFF" w:rsidRPr="00F453F7" w:rsidRDefault="00432DFF" w:rsidP="002D0742">
            <w:pPr>
              <w:pStyle w:val="TableText"/>
            </w:pPr>
            <w:r w:rsidRPr="00F453F7">
              <w:t>Newborns are enrolled with a primary health organisation (PHO) by three months of age</w:t>
            </w:r>
            <w:r>
              <w:t>.</w:t>
            </w:r>
            <w:r w:rsidRPr="007D15E2">
              <w:rPr>
                <w:rStyle w:val="FootnoteReference"/>
              </w:rPr>
              <w:footnoteReference w:id="1"/>
            </w:r>
          </w:p>
        </w:tc>
      </w:tr>
      <w:tr w:rsidR="00432DFF" w:rsidRPr="000D6914"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88 percent</w:t>
            </w:r>
          </w:p>
        </w:tc>
      </w:tr>
      <w:tr w:rsidR="00432DFF" w:rsidRPr="000D6914"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98 percent</w:t>
            </w:r>
          </w:p>
        </w:tc>
      </w:tr>
    </w:tbl>
    <w:p w:rsidR="00432DFF" w:rsidRPr="00127620"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88155C" w:rsidTr="002D0742">
        <w:trPr>
          <w:cantSplit/>
        </w:trPr>
        <w:tc>
          <w:tcPr>
            <w:tcW w:w="1439" w:type="pct"/>
            <w:shd w:val="clear" w:color="auto" w:fill="F2F2F2"/>
          </w:tcPr>
          <w:p w:rsidR="00432DFF" w:rsidRPr="0088155C" w:rsidRDefault="00432DFF" w:rsidP="002D0742">
            <w:pPr>
              <w:pStyle w:val="TableText"/>
              <w:rPr>
                <w:b/>
              </w:rPr>
            </w:pPr>
          </w:p>
        </w:tc>
        <w:tc>
          <w:tcPr>
            <w:tcW w:w="985" w:type="pct"/>
            <w:shd w:val="clear" w:color="auto" w:fill="F2F2F2"/>
          </w:tcPr>
          <w:p w:rsidR="00432DFF" w:rsidRPr="0088155C" w:rsidRDefault="00432DFF" w:rsidP="002D0742">
            <w:pPr>
              <w:pStyle w:val="TableText"/>
              <w:jc w:val="center"/>
              <w:rPr>
                <w:b/>
              </w:rPr>
            </w:pPr>
            <w:r w:rsidRPr="0088155C">
              <w:rPr>
                <w:b/>
              </w:rPr>
              <w:t>Total New Zealand</w:t>
            </w:r>
          </w:p>
        </w:tc>
        <w:tc>
          <w:tcPr>
            <w:tcW w:w="909" w:type="pct"/>
            <w:shd w:val="clear" w:color="auto" w:fill="F2F2F2"/>
          </w:tcPr>
          <w:p w:rsidR="00432DFF" w:rsidRPr="0088155C" w:rsidRDefault="00432DFF" w:rsidP="002D0742">
            <w:pPr>
              <w:pStyle w:val="TableText"/>
              <w:jc w:val="center"/>
              <w:rPr>
                <w:b/>
              </w:rPr>
            </w:pPr>
            <w:r w:rsidRPr="0088155C">
              <w:rPr>
                <w:b/>
              </w:rPr>
              <w:t>High deprivation</w:t>
            </w:r>
          </w:p>
        </w:tc>
        <w:tc>
          <w:tcPr>
            <w:tcW w:w="779" w:type="pct"/>
            <w:shd w:val="clear" w:color="auto" w:fill="F2F2F2"/>
          </w:tcPr>
          <w:p w:rsidR="00432DFF" w:rsidRPr="0088155C" w:rsidRDefault="00432DFF" w:rsidP="002D0742">
            <w:pPr>
              <w:pStyle w:val="TableText"/>
              <w:jc w:val="center"/>
              <w:rPr>
                <w:b/>
              </w:rPr>
            </w:pPr>
            <w:r w:rsidRPr="0088155C">
              <w:rPr>
                <w:b/>
              </w:rPr>
              <w:t>Māori</w:t>
            </w:r>
          </w:p>
        </w:tc>
        <w:tc>
          <w:tcPr>
            <w:tcW w:w="887" w:type="pct"/>
            <w:shd w:val="clear" w:color="auto" w:fill="F2F2F2"/>
          </w:tcPr>
          <w:p w:rsidR="00432DFF" w:rsidRPr="0088155C" w:rsidRDefault="00432DFF" w:rsidP="002D0742">
            <w:pPr>
              <w:pStyle w:val="TableText"/>
              <w:jc w:val="center"/>
              <w:rPr>
                <w:b/>
              </w:rPr>
            </w:pPr>
            <w:r w:rsidRPr="0088155C">
              <w:rPr>
                <w:b/>
              </w:rPr>
              <w:t>Pacific peoples</w:t>
            </w:r>
          </w:p>
        </w:tc>
      </w:tr>
      <w:tr w:rsidR="00432DFF" w:rsidRPr="00A326FD" w:rsidTr="002D0742">
        <w:trPr>
          <w:cantSplit/>
        </w:trPr>
        <w:tc>
          <w:tcPr>
            <w:tcW w:w="1439" w:type="pct"/>
            <w:shd w:val="clear" w:color="auto" w:fill="auto"/>
          </w:tcPr>
          <w:p w:rsidR="00432DFF" w:rsidRPr="001E2173" w:rsidRDefault="00432DFF" w:rsidP="002D0742">
            <w:pPr>
              <w:pStyle w:val="TableText"/>
              <w:rPr>
                <w:highlight w:val="yellow"/>
              </w:rPr>
            </w:pPr>
            <w:r w:rsidRPr="00AB4430">
              <w:t>March 2015 mean (range)</w:t>
            </w:r>
          </w:p>
        </w:tc>
        <w:tc>
          <w:tcPr>
            <w:tcW w:w="985" w:type="pct"/>
            <w:shd w:val="clear" w:color="auto" w:fill="auto"/>
          </w:tcPr>
          <w:p w:rsidR="00432DFF" w:rsidRPr="001E2173" w:rsidRDefault="00432DFF" w:rsidP="002D0742">
            <w:pPr>
              <w:pStyle w:val="TableText"/>
              <w:jc w:val="center"/>
              <w:rPr>
                <w:highlight w:val="yellow"/>
              </w:rPr>
            </w:pPr>
            <w:r w:rsidRPr="00AB4430">
              <w:t>65% (57–85)</w:t>
            </w:r>
          </w:p>
        </w:tc>
        <w:tc>
          <w:tcPr>
            <w:tcW w:w="909" w:type="pct"/>
            <w:shd w:val="clear" w:color="auto" w:fill="auto"/>
          </w:tcPr>
          <w:p w:rsidR="00432DFF" w:rsidRPr="001E2173" w:rsidRDefault="00432DFF" w:rsidP="002D0742">
            <w:pPr>
              <w:pStyle w:val="TableText"/>
              <w:jc w:val="center"/>
              <w:rPr>
                <w:highlight w:val="yellow"/>
              </w:rPr>
            </w:pPr>
            <w:r w:rsidRPr="00AB4430">
              <w:t>N/A</w:t>
            </w:r>
          </w:p>
        </w:tc>
        <w:tc>
          <w:tcPr>
            <w:tcW w:w="779" w:type="pct"/>
            <w:shd w:val="clear" w:color="auto" w:fill="auto"/>
          </w:tcPr>
          <w:p w:rsidR="00432DFF" w:rsidRPr="00AB4430" w:rsidRDefault="00432DFF" w:rsidP="002D0742">
            <w:pPr>
              <w:pStyle w:val="TableText"/>
              <w:jc w:val="center"/>
            </w:pPr>
            <w:r w:rsidRPr="00AB4430">
              <w:t>70% (55–117)</w:t>
            </w:r>
          </w:p>
        </w:tc>
        <w:tc>
          <w:tcPr>
            <w:tcW w:w="887" w:type="pct"/>
            <w:shd w:val="clear" w:color="auto" w:fill="auto"/>
          </w:tcPr>
          <w:p w:rsidR="00432DFF" w:rsidRPr="00AB4430" w:rsidRDefault="00432DFF" w:rsidP="002D0742">
            <w:pPr>
              <w:pStyle w:val="TableText"/>
              <w:jc w:val="center"/>
            </w:pPr>
            <w:r w:rsidRPr="00AB4430">
              <w:t>60% (54–85)</w:t>
            </w:r>
          </w:p>
        </w:tc>
      </w:tr>
    </w:tbl>
    <w:p w:rsidR="00432DFF" w:rsidRDefault="00432DFF" w:rsidP="002D0742">
      <w:bookmarkStart w:id="33" w:name="_Toc384620297"/>
    </w:p>
    <w:p w:rsidR="00432DFF" w:rsidRDefault="00432DFF" w:rsidP="00432DFF">
      <w:pPr>
        <w:pStyle w:val="Figure"/>
      </w:pPr>
      <w:bookmarkStart w:id="34" w:name="_Toc405447416"/>
      <w:bookmarkStart w:id="35" w:name="_Toc417554766"/>
      <w:bookmarkStart w:id="36" w:name="_Toc419099344"/>
      <w:bookmarkEnd w:id="33"/>
      <w:r w:rsidRPr="00F453F7">
        <w:t>Figure 1: Newborns enrolled with a PHO by three months, total New Zealand</w:t>
      </w:r>
      <w:bookmarkEnd w:id="34"/>
      <w:bookmarkEnd w:id="35"/>
      <w:bookmarkEnd w:id="36"/>
    </w:p>
    <w:p w:rsidR="00391B7E" w:rsidRDefault="00AA6272" w:rsidP="00391B7E">
      <w:r>
        <w:rPr>
          <w:noProof/>
          <w:lang w:eastAsia="en-NZ"/>
        </w:rPr>
        <w:drawing>
          <wp:inline distT="0" distB="0" distL="0" distR="0">
            <wp:extent cx="4319905" cy="2635885"/>
            <wp:effectExtent l="0" t="0" r="4445" b="0"/>
            <wp:docPr id="4" name="Picture 4" title="Figure 1: Newborns enrolled with a PHO by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9905" cy="2635885"/>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37" w:name="_Toc405447417"/>
      <w:bookmarkStart w:id="38" w:name="_Toc417554767"/>
      <w:bookmarkStart w:id="39" w:name="_Toc419099345"/>
      <w:r w:rsidRPr="00F453F7">
        <w:t>Figure 2: Newborns enrolled with a PHO by three months, Māori</w:t>
      </w:r>
      <w:bookmarkEnd w:id="37"/>
      <w:bookmarkEnd w:id="38"/>
      <w:bookmarkEnd w:id="39"/>
    </w:p>
    <w:p w:rsidR="00391B7E" w:rsidRPr="00391B7E" w:rsidRDefault="00AA6272" w:rsidP="00391B7E">
      <w:r>
        <w:rPr>
          <w:noProof/>
          <w:lang w:eastAsia="en-NZ"/>
        </w:rPr>
        <w:drawing>
          <wp:inline distT="0" distB="0" distL="0" distR="0">
            <wp:extent cx="4309110" cy="2629535"/>
            <wp:effectExtent l="0" t="0" r="0" b="0"/>
            <wp:docPr id="5" name="Picture 5" title="Figure 2: Newborns enrolled with a PHO by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9110" cy="2629535"/>
                    </a:xfrm>
                    <a:prstGeom prst="rect">
                      <a:avLst/>
                    </a:prstGeom>
                    <a:noFill/>
                  </pic:spPr>
                </pic:pic>
              </a:graphicData>
            </a:graphic>
          </wp:inline>
        </w:drawing>
      </w:r>
    </w:p>
    <w:p w:rsidR="002D0742" w:rsidRDefault="002D0742" w:rsidP="002D0742">
      <w:bookmarkStart w:id="40" w:name="_Toc405447418"/>
      <w:bookmarkStart w:id="41" w:name="_Toc417554768"/>
    </w:p>
    <w:p w:rsidR="00432DFF" w:rsidRDefault="00432DFF" w:rsidP="002D0742">
      <w:pPr>
        <w:pStyle w:val="Figure"/>
      </w:pPr>
      <w:bookmarkStart w:id="42" w:name="_Toc419099346"/>
      <w:r w:rsidRPr="00F453F7">
        <w:t>Figure 3: Newborns enrolled with a PHO by three months, Pacific</w:t>
      </w:r>
      <w:r>
        <w:t xml:space="preserve"> peoples</w:t>
      </w:r>
      <w:bookmarkEnd w:id="40"/>
      <w:bookmarkEnd w:id="41"/>
      <w:bookmarkEnd w:id="42"/>
    </w:p>
    <w:p w:rsidR="00391B7E" w:rsidRDefault="00AA6272" w:rsidP="00391B7E">
      <w:r>
        <w:rPr>
          <w:noProof/>
          <w:lang w:eastAsia="en-NZ"/>
        </w:rPr>
        <w:drawing>
          <wp:inline distT="0" distB="0" distL="0" distR="0">
            <wp:extent cx="4309110" cy="2629535"/>
            <wp:effectExtent l="0" t="0" r="0" b="0"/>
            <wp:docPr id="6" name="Picture 6" title="Figure 3: Newborns enrolled with a PHO by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9110" cy="2629535"/>
                    </a:xfrm>
                    <a:prstGeom prst="rect">
                      <a:avLst/>
                    </a:prstGeom>
                    <a:noFill/>
                  </pic:spPr>
                </pic:pic>
              </a:graphicData>
            </a:graphic>
          </wp:inline>
        </w:drawing>
      </w:r>
    </w:p>
    <w:p w:rsidR="00391B7E" w:rsidRPr="00391B7E" w:rsidRDefault="00391B7E" w:rsidP="00391B7E"/>
    <w:p w:rsidR="00432DFF" w:rsidRPr="00F453F7" w:rsidRDefault="00432DFF" w:rsidP="002D0742">
      <w:pPr>
        <w:pStyle w:val="Heading3"/>
      </w:pPr>
      <w:r w:rsidRPr="00F453F7">
        <w:t>Data notes</w:t>
      </w:r>
    </w:p>
    <w:p w:rsidR="00432DFF" w:rsidRPr="00F453F7" w:rsidRDefault="00432DFF" w:rsidP="002D0742">
      <w:pPr>
        <w:pStyle w:val="Bullet"/>
      </w:pPr>
      <w:r w:rsidRPr="00F453F7">
        <w:t xml:space="preserve">No bar on graph = fewer than 20 </w:t>
      </w:r>
      <w:r>
        <w:t>infants</w:t>
      </w:r>
      <w:r w:rsidRPr="00F453F7">
        <w:t xml:space="preserve"> in that population.</w:t>
      </w:r>
    </w:p>
    <w:p w:rsidR="00432DFF" w:rsidRPr="00F453F7" w:rsidRDefault="00432DFF" w:rsidP="002D0742">
      <w:pPr>
        <w:pStyle w:val="Bullet"/>
      </w:pPr>
      <w:r w:rsidRPr="00F453F7">
        <w:t>Data on enrolment with a general practice by two weeks of age was not available at the time of writing. Enrolment with a PHO by three months of age has been used as an interim measure.</w:t>
      </w:r>
    </w:p>
    <w:p w:rsidR="00432DFF" w:rsidRPr="00F453F7" w:rsidRDefault="00432DFF" w:rsidP="002D0742">
      <w:pPr>
        <w:pStyle w:val="Bullet"/>
      </w:pPr>
      <w:r w:rsidRPr="00F453F7">
        <w:t>Data is not currently available by deprivation quintile.</w:t>
      </w:r>
    </w:p>
    <w:p w:rsidR="00432DFF" w:rsidRPr="00F453F7" w:rsidRDefault="00432DFF" w:rsidP="002D0742">
      <w:pPr>
        <w:pStyle w:val="Bullet"/>
      </w:pPr>
      <w:r w:rsidRPr="00F453F7">
        <w:t xml:space="preserve">Time period: </w:t>
      </w:r>
      <w:r w:rsidRPr="00E46EAF">
        <w:t>births between 20 August 2014 and 19 November 2014.</w:t>
      </w:r>
    </w:p>
    <w:p w:rsidR="00432DFF" w:rsidRPr="00F453F7" w:rsidRDefault="00432DFF" w:rsidP="002D0742">
      <w:pPr>
        <w:pStyle w:val="Bullet"/>
      </w:pPr>
      <w:r>
        <w:t>The data e</w:t>
      </w:r>
      <w:r w:rsidRPr="00F453F7">
        <w:t>xcludes overseas DHB and undefined DHB.</w:t>
      </w:r>
    </w:p>
    <w:p w:rsidR="00432DFF" w:rsidRPr="00F453F7" w:rsidRDefault="00432DFF" w:rsidP="002D0742">
      <w:pPr>
        <w:pStyle w:val="Bullet"/>
      </w:pPr>
      <w:r w:rsidRPr="00F453F7">
        <w:t>Numerator: enrolments of infants under three months with a PHO.</w:t>
      </w:r>
    </w:p>
    <w:p w:rsidR="00432DFF" w:rsidRDefault="00432DFF" w:rsidP="002D0742">
      <w:pPr>
        <w:pStyle w:val="Bullet"/>
      </w:pPr>
      <w:r w:rsidRPr="00F453F7">
        <w:t>Denominator: births reported to the National Immunisation Register.</w:t>
      </w:r>
    </w:p>
    <w:p w:rsidR="00432DFF" w:rsidRPr="00F453F7" w:rsidRDefault="00432DFF" w:rsidP="002D0742">
      <w:pPr>
        <w:pStyle w:val="Bullet"/>
      </w:pPr>
      <w:r>
        <w:t>Rates of greater than 100% for ethnic subgroups is likely due to variation in ethnicity reporting in different systems</w:t>
      </w:r>
    </w:p>
    <w:p w:rsidR="00432DFF" w:rsidRPr="00F453F7" w:rsidRDefault="00432DFF" w:rsidP="002D0742"/>
    <w:p w:rsidR="00432DFF" w:rsidRPr="00F453F7" w:rsidRDefault="00432DFF" w:rsidP="002D0742">
      <w:pPr>
        <w:pStyle w:val="Heading2"/>
        <w:spacing w:before="0"/>
      </w:pPr>
      <w:bookmarkStart w:id="43" w:name="_Toc365618442"/>
      <w:r w:rsidRPr="00F453F7">
        <w:br w:type="page"/>
      </w:r>
      <w:bookmarkStart w:id="44" w:name="_Toc405453765"/>
      <w:bookmarkStart w:id="45" w:name="_Toc418322775"/>
      <w:bookmarkStart w:id="46" w:name="_Toc419099443"/>
      <w:r w:rsidRPr="00F453F7">
        <w:t>WCTO Quality Improvement Framework Indicator 2</w:t>
      </w:r>
      <w:bookmarkEnd w:id="43"/>
      <w:bookmarkEnd w:id="44"/>
      <w:bookmarkEnd w:id="45"/>
      <w:bookmarkEnd w:id="4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shd w:val="clear" w:color="auto" w:fill="auto"/>
          </w:tcPr>
          <w:p w:rsidR="00432DFF" w:rsidRPr="00F453F7" w:rsidRDefault="00432DFF" w:rsidP="002D0742">
            <w:pPr>
              <w:pStyle w:val="TableText"/>
            </w:pPr>
            <w:r w:rsidRPr="00F453F7">
              <w:t>Families</w:t>
            </w:r>
            <w:r>
              <w:t xml:space="preserve"> and wh</w:t>
            </w:r>
            <w:r>
              <w:rPr>
                <w:rFonts w:cs="Arial"/>
              </w:rPr>
              <w:t>ā</w:t>
            </w:r>
            <w:r>
              <w:t>nau</w:t>
            </w:r>
            <w:r w:rsidRPr="00F453F7">
              <w:t xml:space="preserve"> are referred from their lead maternity carer (LMC) to a WCTO provider</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98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553"/>
        <w:gridCol w:w="1983"/>
        <w:gridCol w:w="1701"/>
        <w:gridCol w:w="1458"/>
        <w:gridCol w:w="1660"/>
      </w:tblGrid>
      <w:tr w:rsidR="00432DFF" w:rsidRPr="00F453F7" w:rsidTr="002D0742">
        <w:trPr>
          <w:cantSplit/>
        </w:trPr>
        <w:tc>
          <w:tcPr>
            <w:tcW w:w="1364" w:type="pct"/>
            <w:shd w:val="clear" w:color="auto" w:fill="F2F2F2"/>
          </w:tcPr>
          <w:p w:rsidR="00432DFF" w:rsidRPr="00F453F7" w:rsidRDefault="00432DFF" w:rsidP="002D0742">
            <w:pPr>
              <w:pStyle w:val="TableText"/>
              <w:rPr>
                <w:b/>
              </w:rPr>
            </w:pPr>
          </w:p>
        </w:tc>
        <w:tc>
          <w:tcPr>
            <w:tcW w:w="1060"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AB4430" w:rsidTr="002D0742">
        <w:trPr>
          <w:cantSplit/>
        </w:trPr>
        <w:tc>
          <w:tcPr>
            <w:tcW w:w="1364" w:type="pct"/>
            <w:shd w:val="clear" w:color="auto" w:fill="auto"/>
          </w:tcPr>
          <w:p w:rsidR="00432DFF" w:rsidRPr="001E2173" w:rsidRDefault="00432DFF" w:rsidP="002D0742">
            <w:pPr>
              <w:pStyle w:val="TableText"/>
              <w:rPr>
                <w:highlight w:val="yellow"/>
              </w:rPr>
            </w:pPr>
            <w:r w:rsidRPr="00AB4430">
              <w:t>March 2015 mean (range)</w:t>
            </w:r>
          </w:p>
        </w:tc>
        <w:tc>
          <w:tcPr>
            <w:tcW w:w="1060" w:type="pct"/>
            <w:shd w:val="clear" w:color="auto" w:fill="auto"/>
            <w:vAlign w:val="center"/>
          </w:tcPr>
          <w:p w:rsidR="00432DFF" w:rsidRPr="00AB4430" w:rsidRDefault="00432DFF" w:rsidP="002D0742">
            <w:pPr>
              <w:pStyle w:val="TableText"/>
              <w:jc w:val="center"/>
            </w:pPr>
            <w:r w:rsidRPr="00AB4430">
              <w:t>97% (94–99)</w:t>
            </w:r>
          </w:p>
        </w:tc>
        <w:tc>
          <w:tcPr>
            <w:tcW w:w="909" w:type="pct"/>
            <w:shd w:val="clear" w:color="auto" w:fill="auto"/>
            <w:vAlign w:val="center"/>
          </w:tcPr>
          <w:p w:rsidR="00432DFF" w:rsidRPr="00AB4430" w:rsidRDefault="00432DFF" w:rsidP="002D0742">
            <w:pPr>
              <w:pStyle w:val="TableText"/>
              <w:jc w:val="center"/>
            </w:pPr>
            <w:r w:rsidRPr="00AB4430">
              <w:t>97% (90–100)</w:t>
            </w:r>
          </w:p>
        </w:tc>
        <w:tc>
          <w:tcPr>
            <w:tcW w:w="779" w:type="pct"/>
            <w:shd w:val="clear" w:color="auto" w:fill="auto"/>
            <w:vAlign w:val="center"/>
          </w:tcPr>
          <w:p w:rsidR="00432DFF" w:rsidRPr="00AB4430" w:rsidRDefault="00432DFF" w:rsidP="002D0742">
            <w:pPr>
              <w:pStyle w:val="TableText"/>
              <w:jc w:val="center"/>
            </w:pPr>
            <w:r w:rsidRPr="00AB4430">
              <w:t>96% (92–100)</w:t>
            </w:r>
          </w:p>
        </w:tc>
        <w:tc>
          <w:tcPr>
            <w:tcW w:w="887" w:type="pct"/>
            <w:shd w:val="clear" w:color="auto" w:fill="auto"/>
            <w:vAlign w:val="center"/>
          </w:tcPr>
          <w:p w:rsidR="00432DFF" w:rsidRPr="00AB4430" w:rsidRDefault="00432DFF" w:rsidP="002D0742">
            <w:pPr>
              <w:pStyle w:val="TableText"/>
              <w:jc w:val="center"/>
            </w:pPr>
            <w:r w:rsidRPr="00AB4430">
              <w:t>98% (93–100)</w:t>
            </w:r>
          </w:p>
        </w:tc>
      </w:tr>
    </w:tbl>
    <w:p w:rsidR="00432DFF" w:rsidRPr="00F453F7" w:rsidRDefault="00432DFF" w:rsidP="002D0742"/>
    <w:p w:rsidR="00432DFF" w:rsidRDefault="00432DFF" w:rsidP="002D0742">
      <w:pPr>
        <w:pStyle w:val="Figure"/>
      </w:pPr>
      <w:bookmarkStart w:id="47" w:name="_Toc405447419"/>
      <w:bookmarkStart w:id="48" w:name="_Toc417554769"/>
      <w:bookmarkStart w:id="49" w:name="_Toc419099347"/>
      <w:r w:rsidRPr="00F453F7">
        <w:t>Figure 4: Referral from LMC to WCTO, total New Zealand</w:t>
      </w:r>
      <w:bookmarkEnd w:id="47"/>
      <w:bookmarkEnd w:id="48"/>
      <w:bookmarkEnd w:id="49"/>
    </w:p>
    <w:p w:rsidR="00391B7E" w:rsidRDefault="00AA6272" w:rsidP="00391B7E">
      <w:r>
        <w:rPr>
          <w:noProof/>
          <w:lang w:eastAsia="en-NZ"/>
        </w:rPr>
        <w:drawing>
          <wp:inline distT="0" distB="0" distL="0" distR="0">
            <wp:extent cx="4306570" cy="2627630"/>
            <wp:effectExtent l="0" t="0" r="0" b="1270"/>
            <wp:docPr id="7" name="Picture 7" title="Figure 4: Referral from LMC to WCTO,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6570" cy="2627630"/>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50" w:name="_Toc405447420"/>
      <w:bookmarkStart w:id="51" w:name="_Toc417554770"/>
      <w:bookmarkStart w:id="52" w:name="_Toc419099348"/>
      <w:r w:rsidRPr="00F453F7">
        <w:t>Figure 5: Referral from LMC to WCTO, high deprivation</w:t>
      </w:r>
      <w:bookmarkEnd w:id="50"/>
      <w:bookmarkEnd w:id="51"/>
      <w:bookmarkEnd w:id="52"/>
    </w:p>
    <w:p w:rsidR="00391B7E" w:rsidRPr="00391B7E" w:rsidRDefault="00AA6272" w:rsidP="00391B7E">
      <w:r>
        <w:rPr>
          <w:noProof/>
          <w:lang w:eastAsia="en-NZ"/>
        </w:rPr>
        <w:drawing>
          <wp:inline distT="0" distB="0" distL="0" distR="0">
            <wp:extent cx="4317365" cy="2634615"/>
            <wp:effectExtent l="0" t="0" r="6985" b="0"/>
            <wp:docPr id="8" name="Picture 8" title="Figure 5: Referral from LMC to WCTO,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7365" cy="2634615"/>
                    </a:xfrm>
                    <a:prstGeom prst="rect">
                      <a:avLst/>
                    </a:prstGeom>
                    <a:noFill/>
                  </pic:spPr>
                </pic:pic>
              </a:graphicData>
            </a:graphic>
          </wp:inline>
        </w:drawing>
      </w:r>
    </w:p>
    <w:p w:rsidR="00432DFF" w:rsidRPr="00F453F7" w:rsidRDefault="00432DFF" w:rsidP="002D0742"/>
    <w:p w:rsidR="00432DFF" w:rsidRDefault="00432DFF" w:rsidP="002D0742">
      <w:pPr>
        <w:pStyle w:val="Figure"/>
      </w:pPr>
      <w:bookmarkStart w:id="53" w:name="_Toc405447421"/>
      <w:bookmarkStart w:id="54" w:name="_Toc417554771"/>
      <w:bookmarkStart w:id="55" w:name="_Toc419099349"/>
      <w:r w:rsidRPr="00F453F7">
        <w:t>Figure 6: Referral from LMC to WCTO, Māori</w:t>
      </w:r>
      <w:bookmarkEnd w:id="53"/>
      <w:bookmarkEnd w:id="54"/>
      <w:bookmarkEnd w:id="55"/>
    </w:p>
    <w:p w:rsidR="00391B7E" w:rsidRPr="00391B7E" w:rsidRDefault="00AA6272" w:rsidP="00391B7E">
      <w:r>
        <w:rPr>
          <w:noProof/>
          <w:lang w:eastAsia="en-NZ"/>
        </w:rPr>
        <w:drawing>
          <wp:inline distT="0" distB="0" distL="0" distR="0">
            <wp:extent cx="4356100" cy="2658110"/>
            <wp:effectExtent l="0" t="0" r="6350" b="8890"/>
            <wp:docPr id="9" name="Picture 9" title="Figure 6: Referral from LMC to WCTO,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6100" cy="2658110"/>
                    </a:xfrm>
                    <a:prstGeom prst="rect">
                      <a:avLst/>
                    </a:prstGeom>
                    <a:noFill/>
                  </pic:spPr>
                </pic:pic>
              </a:graphicData>
            </a:graphic>
          </wp:inline>
        </w:drawing>
      </w:r>
    </w:p>
    <w:p w:rsidR="00432DFF" w:rsidRPr="00F453F7" w:rsidRDefault="00432DFF" w:rsidP="002D0742"/>
    <w:p w:rsidR="00432DFF" w:rsidRDefault="00432DFF" w:rsidP="002D0742">
      <w:pPr>
        <w:pStyle w:val="Figure"/>
      </w:pPr>
      <w:bookmarkStart w:id="56" w:name="_Toc405447422"/>
      <w:bookmarkStart w:id="57" w:name="_Toc417554772"/>
      <w:bookmarkStart w:id="58" w:name="_Toc419099350"/>
      <w:r w:rsidRPr="00F453F7">
        <w:t>Figure 7: Referral from LMC to WCTO, Pacific peoples</w:t>
      </w:r>
      <w:bookmarkEnd w:id="56"/>
      <w:bookmarkEnd w:id="57"/>
      <w:bookmarkEnd w:id="58"/>
    </w:p>
    <w:p w:rsidR="00391B7E" w:rsidRDefault="00AA6272" w:rsidP="00391B7E">
      <w:r>
        <w:rPr>
          <w:noProof/>
          <w:lang w:eastAsia="en-NZ"/>
        </w:rPr>
        <w:drawing>
          <wp:inline distT="0" distB="0" distL="0" distR="0">
            <wp:extent cx="4309110" cy="2629535"/>
            <wp:effectExtent l="0" t="0" r="0" b="0"/>
            <wp:docPr id="10" name="Picture 10" title="Figure 7: Referral from LMC to WCTO,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9110" cy="2629535"/>
                    </a:xfrm>
                    <a:prstGeom prst="rect">
                      <a:avLst/>
                    </a:prstGeom>
                    <a:noFill/>
                  </pic:spPr>
                </pic:pic>
              </a:graphicData>
            </a:graphic>
          </wp:inline>
        </w:drawing>
      </w:r>
    </w:p>
    <w:p w:rsidR="00391B7E" w:rsidRPr="00391B7E" w:rsidRDefault="00391B7E" w:rsidP="00391B7E"/>
    <w:p w:rsidR="00432DFF" w:rsidRPr="00F453F7" w:rsidRDefault="00432DFF" w:rsidP="002D0742">
      <w:pPr>
        <w:pStyle w:val="Heading3"/>
      </w:pPr>
      <w:r w:rsidRPr="00F453F7">
        <w:t>Data notes</w:t>
      </w:r>
    </w:p>
    <w:p w:rsidR="00432DFF" w:rsidRPr="00F453F7" w:rsidRDefault="00432DFF" w:rsidP="002D0742">
      <w:pPr>
        <w:pStyle w:val="Bullet"/>
      </w:pPr>
      <w:r w:rsidRPr="00F453F7">
        <w:t>No bar on graph = no infants in this category.</w:t>
      </w:r>
    </w:p>
    <w:p w:rsidR="00432DFF" w:rsidRPr="00EC1DC5" w:rsidRDefault="00432DFF" w:rsidP="002D0742">
      <w:pPr>
        <w:pStyle w:val="Bullet"/>
      </w:pPr>
      <w:r w:rsidRPr="00EC1DC5">
        <w:t>Time period: births between 1 January 2014 and 30 June 2014.</w:t>
      </w:r>
    </w:p>
    <w:p w:rsidR="00432DFF" w:rsidRPr="00F453F7" w:rsidRDefault="00432DFF" w:rsidP="002D0742">
      <w:pPr>
        <w:pStyle w:val="Bullet"/>
      </w:pPr>
      <w:r w:rsidRPr="00F453F7">
        <w:t>The data excludes overseas DHB and undefined DHB.</w:t>
      </w:r>
    </w:p>
    <w:p w:rsidR="00432DFF" w:rsidRPr="00F453F7" w:rsidRDefault="00432DFF" w:rsidP="002D0742">
      <w:pPr>
        <w:pStyle w:val="Bullet"/>
      </w:pPr>
      <w:r w:rsidRPr="00F453F7">
        <w:t>Numerator: LMC referral to WCTO = Y</w:t>
      </w:r>
      <w:r>
        <w:t>es</w:t>
      </w:r>
      <w:r w:rsidRPr="00F453F7">
        <w:t xml:space="preserve"> (source: National Maternity Collection [MAT]).</w:t>
      </w:r>
    </w:p>
    <w:p w:rsidR="00432DFF" w:rsidRPr="00F453F7" w:rsidRDefault="00432DFF" w:rsidP="002D0742">
      <w:pPr>
        <w:pStyle w:val="Bullet"/>
      </w:pPr>
      <w:r w:rsidRPr="00F453F7">
        <w:t>Denominator: LMC referral to WCTO = Y</w:t>
      </w:r>
      <w:r>
        <w:t>es</w:t>
      </w:r>
      <w:r w:rsidRPr="00F453F7">
        <w:t xml:space="preserve"> or N</w:t>
      </w:r>
      <w:r>
        <w:t>o</w:t>
      </w:r>
      <w:r w:rsidRPr="00F453F7">
        <w:t xml:space="preserve"> (source: MAT).</w:t>
      </w:r>
    </w:p>
    <w:p w:rsidR="00432DFF" w:rsidRPr="00F453F7" w:rsidRDefault="00432DFF" w:rsidP="002D0742"/>
    <w:p w:rsidR="00432DFF" w:rsidRPr="00F453F7" w:rsidRDefault="00432DFF" w:rsidP="00C757D9">
      <w:pPr>
        <w:pStyle w:val="Heading2"/>
      </w:pPr>
      <w:bookmarkStart w:id="59" w:name="_Toc365618443"/>
      <w:bookmarkStart w:id="60" w:name="_Toc405453766"/>
      <w:bookmarkStart w:id="61" w:name="_Toc418322776"/>
      <w:bookmarkStart w:id="62" w:name="_Toc419099444"/>
      <w:r w:rsidRPr="00F453F7">
        <w:t>WCTO Quality Improvement Framework Indicator 3</w:t>
      </w:r>
      <w:bookmarkEnd w:id="59"/>
      <w:bookmarkEnd w:id="60"/>
      <w:bookmarkEnd w:id="61"/>
      <w:bookmarkEnd w:id="6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C757D9">
            <w:pPr>
              <w:pStyle w:val="TableText"/>
              <w:keepNext/>
              <w:rPr>
                <w:b/>
              </w:rPr>
            </w:pPr>
            <w:bookmarkStart w:id="63" w:name="_Toc365618444"/>
            <w:r w:rsidRPr="00F453F7">
              <w:rPr>
                <w:b/>
              </w:rPr>
              <w:t>Standard:</w:t>
            </w:r>
          </w:p>
        </w:tc>
        <w:tc>
          <w:tcPr>
            <w:tcW w:w="7655" w:type="dxa"/>
            <w:tcBorders>
              <w:top w:val="single" w:sz="4" w:space="0" w:color="auto"/>
              <w:bottom w:val="nil"/>
            </w:tcBorders>
            <w:shd w:val="clear" w:color="auto" w:fill="F2F2F2"/>
          </w:tcPr>
          <w:p w:rsidR="00432DFF" w:rsidRPr="00F453F7" w:rsidRDefault="00432DFF" w:rsidP="00C757D9">
            <w:pPr>
              <w:pStyle w:val="TableText"/>
              <w:keepN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C757D9">
            <w:pPr>
              <w:pStyle w:val="TableText"/>
              <w:keepNext/>
              <w:rPr>
                <w:b/>
              </w:rPr>
            </w:pPr>
            <w:r w:rsidRPr="00F453F7">
              <w:rPr>
                <w:b/>
              </w:rPr>
              <w:t>Indicator:</w:t>
            </w:r>
          </w:p>
        </w:tc>
        <w:tc>
          <w:tcPr>
            <w:tcW w:w="7655" w:type="dxa"/>
            <w:tcBorders>
              <w:top w:val="nil"/>
              <w:bottom w:val="nil"/>
            </w:tcBorders>
            <w:shd w:val="clear" w:color="auto" w:fill="auto"/>
          </w:tcPr>
          <w:p w:rsidR="00432DFF" w:rsidRPr="00F453F7" w:rsidRDefault="00432DFF" w:rsidP="00C757D9">
            <w:pPr>
              <w:pStyle w:val="TableText"/>
              <w:keepNext/>
            </w:pPr>
            <w:r w:rsidRPr="00F453F7">
              <w:t>Infants receive all WCTO core contacts</w:t>
            </w:r>
            <w:r>
              <w:t xml:space="preserve"> due</w:t>
            </w:r>
            <w:r w:rsidRPr="00F453F7">
              <w:t xml:space="preserve"> in their first year</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AB4430" w:rsidRDefault="00432DFF" w:rsidP="002D0742">
            <w:pPr>
              <w:pStyle w:val="TableText"/>
            </w:pPr>
            <w:r w:rsidRPr="00AB4430">
              <w:t>March 2015 mean (range)</w:t>
            </w:r>
          </w:p>
        </w:tc>
        <w:tc>
          <w:tcPr>
            <w:tcW w:w="985" w:type="pct"/>
            <w:shd w:val="clear" w:color="auto" w:fill="auto"/>
            <w:vAlign w:val="center"/>
          </w:tcPr>
          <w:p w:rsidR="00432DFF" w:rsidRPr="00AB4430" w:rsidRDefault="00432DFF" w:rsidP="002D0742">
            <w:pPr>
              <w:pStyle w:val="TableText"/>
              <w:jc w:val="center"/>
            </w:pPr>
            <w:r w:rsidRPr="00AB4430">
              <w:t>76% (64–85)</w:t>
            </w:r>
          </w:p>
        </w:tc>
        <w:tc>
          <w:tcPr>
            <w:tcW w:w="909" w:type="pct"/>
            <w:shd w:val="clear" w:color="auto" w:fill="auto"/>
            <w:vAlign w:val="center"/>
          </w:tcPr>
          <w:p w:rsidR="00432DFF" w:rsidRPr="00AB4430" w:rsidRDefault="00432DFF" w:rsidP="002D0742">
            <w:pPr>
              <w:pStyle w:val="TableText"/>
              <w:jc w:val="center"/>
            </w:pPr>
            <w:r w:rsidRPr="00AB4430">
              <w:t>68% (51–81)</w:t>
            </w:r>
          </w:p>
        </w:tc>
        <w:tc>
          <w:tcPr>
            <w:tcW w:w="779" w:type="pct"/>
            <w:shd w:val="clear" w:color="auto" w:fill="auto"/>
            <w:vAlign w:val="center"/>
          </w:tcPr>
          <w:p w:rsidR="00432DFF" w:rsidRPr="00AB4430" w:rsidRDefault="00432DFF" w:rsidP="002D0742">
            <w:pPr>
              <w:pStyle w:val="TableText"/>
              <w:jc w:val="center"/>
            </w:pPr>
            <w:r w:rsidRPr="00AB4430">
              <w:t>67% (55–79)</w:t>
            </w:r>
          </w:p>
        </w:tc>
        <w:tc>
          <w:tcPr>
            <w:tcW w:w="887" w:type="pct"/>
            <w:shd w:val="clear" w:color="auto" w:fill="auto"/>
            <w:vAlign w:val="center"/>
          </w:tcPr>
          <w:p w:rsidR="00432DFF" w:rsidRPr="00AB4430" w:rsidRDefault="00432DFF" w:rsidP="002D0742">
            <w:pPr>
              <w:pStyle w:val="TableText"/>
              <w:jc w:val="center"/>
            </w:pPr>
            <w:r w:rsidRPr="00AB4430">
              <w:t>63% (55–77)</w:t>
            </w:r>
          </w:p>
        </w:tc>
      </w:tr>
    </w:tbl>
    <w:p w:rsidR="00432DFF" w:rsidRPr="00F453F7" w:rsidRDefault="00432DFF" w:rsidP="002D0742"/>
    <w:p w:rsidR="00432DFF" w:rsidRDefault="00432DFF" w:rsidP="002D0742">
      <w:pPr>
        <w:pStyle w:val="Figure"/>
      </w:pPr>
      <w:bookmarkStart w:id="64" w:name="_Toc405447423"/>
      <w:bookmarkStart w:id="65" w:name="_Toc417554773"/>
      <w:bookmarkStart w:id="66" w:name="_Toc419099351"/>
      <w:r w:rsidRPr="00F453F7">
        <w:t>Figure 8: Core WCTO contacts 1–5 received, total New Zealand</w:t>
      </w:r>
      <w:bookmarkEnd w:id="64"/>
      <w:bookmarkEnd w:id="65"/>
      <w:bookmarkEnd w:id="66"/>
    </w:p>
    <w:p w:rsidR="00391B7E" w:rsidRDefault="00AA6272" w:rsidP="00391B7E">
      <w:r>
        <w:rPr>
          <w:noProof/>
          <w:lang w:eastAsia="en-NZ"/>
        </w:rPr>
        <w:drawing>
          <wp:inline distT="0" distB="0" distL="0" distR="0" wp14:anchorId="4A5599D3" wp14:editId="50FB0E9D">
            <wp:extent cx="4323080" cy="2637790"/>
            <wp:effectExtent l="0" t="0" r="1270" b="0"/>
            <wp:docPr id="11" name="Picture 11" title="Figure 8: Core WCTO contacts 1–5 receiv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3080" cy="2637790"/>
                    </a:xfrm>
                    <a:prstGeom prst="rect">
                      <a:avLst/>
                    </a:prstGeom>
                    <a:noFill/>
                  </pic:spPr>
                </pic:pic>
              </a:graphicData>
            </a:graphic>
          </wp:inline>
        </w:drawing>
      </w:r>
    </w:p>
    <w:p w:rsidR="00391B7E" w:rsidRPr="00391B7E" w:rsidRDefault="00391B7E" w:rsidP="00391B7E"/>
    <w:p w:rsidR="00432DFF" w:rsidRDefault="00432DFF" w:rsidP="002D0742">
      <w:pPr>
        <w:pStyle w:val="Figure"/>
        <w:rPr>
          <w:noProof/>
        </w:rPr>
      </w:pPr>
      <w:bookmarkStart w:id="67" w:name="_Toc405447424"/>
      <w:bookmarkStart w:id="68" w:name="_Toc417554774"/>
      <w:bookmarkStart w:id="69" w:name="_Toc419099352"/>
      <w:r w:rsidRPr="00F453F7">
        <w:rPr>
          <w:noProof/>
          <w:lang w:eastAsia="en-NZ"/>
        </w:rPr>
        <w:t xml:space="preserve">Figure 9: </w:t>
      </w:r>
      <w:r w:rsidRPr="00F453F7">
        <w:rPr>
          <w:noProof/>
        </w:rPr>
        <w:t>Core WCTO contacts 1–5 received, high deprivation</w:t>
      </w:r>
      <w:bookmarkEnd w:id="67"/>
      <w:bookmarkEnd w:id="68"/>
      <w:bookmarkEnd w:id="69"/>
    </w:p>
    <w:p w:rsidR="00391B7E" w:rsidRDefault="00AA6272" w:rsidP="00391B7E">
      <w:r>
        <w:rPr>
          <w:noProof/>
          <w:lang w:eastAsia="en-NZ"/>
        </w:rPr>
        <w:drawing>
          <wp:inline distT="0" distB="0" distL="0" distR="0" wp14:anchorId="4A6C8A81" wp14:editId="410A5F2A">
            <wp:extent cx="4350385" cy="2654935"/>
            <wp:effectExtent l="0" t="0" r="0" b="0"/>
            <wp:docPr id="2" name="Picture 12" title="Figure 9: Core WCTO contacts 1–5 receiv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0385" cy="2654935"/>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70" w:name="_Toc405447425"/>
      <w:bookmarkStart w:id="71" w:name="_Toc417554775"/>
      <w:bookmarkStart w:id="72" w:name="_Toc419099353"/>
      <w:r w:rsidRPr="00F453F7">
        <w:t>Figure 10: Core WCTO contacts 1–5 received, Māori</w:t>
      </w:r>
      <w:bookmarkEnd w:id="70"/>
      <w:bookmarkEnd w:id="71"/>
      <w:bookmarkEnd w:id="72"/>
    </w:p>
    <w:p w:rsidR="00391B7E" w:rsidRPr="00391B7E" w:rsidRDefault="00AA6272" w:rsidP="00391B7E">
      <w:r>
        <w:rPr>
          <w:noProof/>
          <w:lang w:eastAsia="en-NZ"/>
        </w:rPr>
        <w:drawing>
          <wp:inline distT="0" distB="0" distL="0" distR="0" wp14:anchorId="45F1A21A" wp14:editId="61E4A319">
            <wp:extent cx="4325620" cy="2639060"/>
            <wp:effectExtent l="0" t="0" r="0" b="8890"/>
            <wp:docPr id="13" name="Picture 13" title="Figure 10: Core WCTO contacts 1–5 receiv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5620" cy="2639060"/>
                    </a:xfrm>
                    <a:prstGeom prst="rect">
                      <a:avLst/>
                    </a:prstGeom>
                    <a:noFill/>
                  </pic:spPr>
                </pic:pic>
              </a:graphicData>
            </a:graphic>
          </wp:inline>
        </w:drawing>
      </w:r>
    </w:p>
    <w:p w:rsidR="00432DFF" w:rsidRDefault="00432DFF" w:rsidP="002D0742">
      <w:bookmarkStart w:id="73" w:name="_Toc405447426"/>
    </w:p>
    <w:p w:rsidR="00432DFF" w:rsidRDefault="00432DFF" w:rsidP="002D0742">
      <w:pPr>
        <w:pStyle w:val="Figure"/>
      </w:pPr>
      <w:bookmarkStart w:id="74" w:name="_Toc417554776"/>
      <w:bookmarkStart w:id="75" w:name="_Toc419099354"/>
      <w:r w:rsidRPr="00F453F7">
        <w:t>Figure 11: Core WCTO contacts 1–5 received, Pacific peoples</w:t>
      </w:r>
      <w:bookmarkEnd w:id="73"/>
      <w:bookmarkEnd w:id="74"/>
      <w:bookmarkEnd w:id="75"/>
    </w:p>
    <w:p w:rsidR="00391B7E" w:rsidRDefault="00AA6272" w:rsidP="00391B7E">
      <w:r>
        <w:rPr>
          <w:noProof/>
          <w:lang w:eastAsia="en-NZ"/>
        </w:rPr>
        <w:drawing>
          <wp:inline distT="0" distB="0" distL="0" distR="0" wp14:anchorId="1B51E641" wp14:editId="2FFAFBDE">
            <wp:extent cx="4319905" cy="2635885"/>
            <wp:effectExtent l="0" t="0" r="4445" b="0"/>
            <wp:docPr id="14" name="Picture 14" title="Figure 11: Core WCTO contacts 1–5 receiv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9905" cy="2635885"/>
                    </a:xfrm>
                    <a:prstGeom prst="rect">
                      <a:avLst/>
                    </a:prstGeom>
                    <a:noFill/>
                  </pic:spPr>
                </pic:pic>
              </a:graphicData>
            </a:graphic>
          </wp:inline>
        </w:drawing>
      </w:r>
    </w:p>
    <w:p w:rsidR="00391B7E" w:rsidRPr="00391B7E" w:rsidRDefault="00391B7E" w:rsidP="00391B7E"/>
    <w:p w:rsidR="00432DFF" w:rsidRPr="00F453F7" w:rsidRDefault="00432DFF" w:rsidP="002D0742">
      <w:pPr>
        <w:pStyle w:val="Heading3"/>
      </w:pPr>
      <w:r w:rsidRPr="00F453F7">
        <w:t>Data notes</w:t>
      </w:r>
    </w:p>
    <w:p w:rsidR="00432DFF" w:rsidRPr="00F453F7" w:rsidRDefault="00432DFF" w:rsidP="002D0742">
      <w:pPr>
        <w:pStyle w:val="Bullet"/>
      </w:pPr>
      <w:r w:rsidRPr="00F453F7">
        <w:t>No bar on graph = fewer than 20 children in that population.</w:t>
      </w:r>
    </w:p>
    <w:p w:rsidR="00432DFF" w:rsidRPr="00AB4430" w:rsidRDefault="00432DFF" w:rsidP="002D0742">
      <w:pPr>
        <w:pStyle w:val="Bullet"/>
      </w:pPr>
      <w:r w:rsidRPr="00AB4430">
        <w:t xml:space="preserve">Time period: children reaching </w:t>
      </w:r>
      <w:r>
        <w:t xml:space="preserve">the </w:t>
      </w:r>
      <w:r w:rsidRPr="00AB4430">
        <w:t>age band for core contact 6 between July and December 2014.</w:t>
      </w:r>
    </w:p>
    <w:p w:rsidR="00432DFF" w:rsidRPr="00F453F7" w:rsidRDefault="00432DFF" w:rsidP="002D0742">
      <w:pPr>
        <w:pStyle w:val="Bullet"/>
      </w:pPr>
      <w:r>
        <w:t>The data e</w:t>
      </w:r>
      <w:r w:rsidRPr="00F453F7">
        <w:t>xcludes overseas DHB and undefined DHB.</w:t>
      </w:r>
    </w:p>
    <w:p w:rsidR="00432DFF" w:rsidRPr="00F453F7" w:rsidRDefault="00432DFF" w:rsidP="002D0742">
      <w:pPr>
        <w:pStyle w:val="Bullet"/>
      </w:pPr>
      <w:r w:rsidRPr="00F453F7">
        <w:t>Numerator: number of infants where contact was able to be made by six weeks and who received all five contacts (source: Plunket).</w:t>
      </w:r>
    </w:p>
    <w:p w:rsidR="00432DFF" w:rsidRDefault="00432DFF" w:rsidP="002D0742">
      <w:pPr>
        <w:pStyle w:val="Bullet"/>
      </w:pPr>
      <w:r w:rsidRPr="00F453F7">
        <w:t>Denominator: number of infants where contact was able to be made by six weeks, who reached</w:t>
      </w:r>
      <w:r w:rsidRPr="00545D88">
        <w:t xml:space="preserve"> </w:t>
      </w:r>
      <w:r>
        <w:t xml:space="preserve">the </w:t>
      </w:r>
      <w:r w:rsidRPr="00F453F7">
        <w:t>age band</w:t>
      </w:r>
      <w:r>
        <w:t xml:space="preserve"> for</w:t>
      </w:r>
      <w:r w:rsidRPr="00F453F7">
        <w:t xml:space="preserve"> core contact </w:t>
      </w:r>
      <w:r>
        <w:t>6</w:t>
      </w:r>
      <w:r w:rsidRPr="00F453F7">
        <w:t xml:space="preserve"> (13 months, 4 weeks, 1 day) (source: Plunket).</w:t>
      </w:r>
    </w:p>
    <w:p w:rsidR="00432DFF" w:rsidRPr="00F453F7" w:rsidRDefault="00432DFF" w:rsidP="002D0742"/>
    <w:p w:rsidR="00432DFF" w:rsidRPr="00F453F7" w:rsidRDefault="00432DFF" w:rsidP="002D0742">
      <w:pPr>
        <w:pStyle w:val="Heading2"/>
      </w:pPr>
      <w:bookmarkStart w:id="76" w:name="_Toc405453767"/>
      <w:bookmarkStart w:id="77" w:name="_Toc418322777"/>
      <w:bookmarkStart w:id="78" w:name="_Toc419099445"/>
      <w:r w:rsidRPr="00F453F7">
        <w:t>WCTO Quality Improvement Framework Indicator 4</w:t>
      </w:r>
      <w:bookmarkEnd w:id="63"/>
      <w:bookmarkEnd w:id="76"/>
      <w:bookmarkEnd w:id="77"/>
      <w:bookmarkEnd w:id="7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shd w:val="clear" w:color="auto" w:fill="auto"/>
          </w:tcPr>
          <w:p w:rsidR="00432DFF" w:rsidRPr="00F453F7" w:rsidRDefault="00432DFF" w:rsidP="002D0742">
            <w:pPr>
              <w:pStyle w:val="TableText"/>
            </w:pPr>
            <w:r w:rsidRPr="00F453F7">
              <w:t>Four-year-olds receive a B4 School Check</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90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90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AB4430" w:rsidRDefault="00432DFF" w:rsidP="002D0742">
            <w:pPr>
              <w:pStyle w:val="TableText"/>
            </w:pPr>
            <w:r w:rsidRPr="00AB4430">
              <w:t>March 2015 mean (range)</w:t>
            </w:r>
          </w:p>
        </w:tc>
        <w:tc>
          <w:tcPr>
            <w:tcW w:w="985" w:type="pct"/>
            <w:shd w:val="clear" w:color="auto" w:fill="auto"/>
            <w:vAlign w:val="center"/>
          </w:tcPr>
          <w:p w:rsidR="00432DFF" w:rsidRPr="00AB4430" w:rsidRDefault="00432DFF" w:rsidP="002D0742">
            <w:pPr>
              <w:pStyle w:val="TableText"/>
              <w:jc w:val="center"/>
            </w:pPr>
            <w:r w:rsidRPr="00AB4430">
              <w:t>93% (78–110)</w:t>
            </w:r>
          </w:p>
        </w:tc>
        <w:tc>
          <w:tcPr>
            <w:tcW w:w="909" w:type="pct"/>
            <w:shd w:val="clear" w:color="auto" w:fill="auto"/>
            <w:vAlign w:val="center"/>
          </w:tcPr>
          <w:p w:rsidR="00432DFF" w:rsidRPr="00AB4430" w:rsidRDefault="00432DFF" w:rsidP="002D0742">
            <w:pPr>
              <w:pStyle w:val="TableText"/>
              <w:jc w:val="center"/>
            </w:pPr>
            <w:r w:rsidRPr="00AB4430">
              <w:t>86% (68–123)</w:t>
            </w:r>
          </w:p>
        </w:tc>
        <w:tc>
          <w:tcPr>
            <w:tcW w:w="779" w:type="pct"/>
            <w:shd w:val="clear" w:color="auto" w:fill="auto"/>
            <w:vAlign w:val="center"/>
          </w:tcPr>
          <w:p w:rsidR="00432DFF" w:rsidRPr="00AB4430" w:rsidRDefault="00432DFF" w:rsidP="002D0742">
            <w:pPr>
              <w:pStyle w:val="TableText"/>
              <w:jc w:val="center"/>
            </w:pPr>
            <w:r w:rsidRPr="00AB4430">
              <w:t>85% (71–111)</w:t>
            </w:r>
          </w:p>
        </w:tc>
        <w:tc>
          <w:tcPr>
            <w:tcW w:w="887" w:type="pct"/>
            <w:shd w:val="clear" w:color="auto" w:fill="auto"/>
            <w:vAlign w:val="center"/>
          </w:tcPr>
          <w:p w:rsidR="00432DFF" w:rsidRPr="00AB4430" w:rsidRDefault="00432DFF" w:rsidP="002D0742">
            <w:pPr>
              <w:pStyle w:val="TableText"/>
              <w:jc w:val="center"/>
            </w:pPr>
            <w:r w:rsidRPr="00AB4430">
              <w:t>83% (64–156)</w:t>
            </w:r>
          </w:p>
        </w:tc>
      </w:tr>
    </w:tbl>
    <w:p w:rsidR="00432DFF" w:rsidRPr="00F453F7" w:rsidRDefault="00432DFF" w:rsidP="002D0742"/>
    <w:p w:rsidR="00432DFF" w:rsidRDefault="00432DFF" w:rsidP="002D0742">
      <w:pPr>
        <w:pStyle w:val="Figure"/>
      </w:pPr>
      <w:bookmarkStart w:id="79" w:name="_Toc405447427"/>
      <w:bookmarkStart w:id="80" w:name="_Toc417554777"/>
      <w:bookmarkStart w:id="81" w:name="_Toc419099355"/>
      <w:r w:rsidRPr="00F453F7">
        <w:t>Figure 12: Children receive a B4 School Check, total New Zealand</w:t>
      </w:r>
      <w:bookmarkEnd w:id="79"/>
      <w:bookmarkEnd w:id="80"/>
      <w:bookmarkEnd w:id="81"/>
    </w:p>
    <w:p w:rsidR="00391B7E" w:rsidRDefault="00AA6272" w:rsidP="00391B7E">
      <w:r>
        <w:rPr>
          <w:noProof/>
          <w:lang w:eastAsia="en-NZ"/>
        </w:rPr>
        <w:drawing>
          <wp:inline distT="0" distB="0" distL="0" distR="0">
            <wp:extent cx="4323080" cy="2637790"/>
            <wp:effectExtent l="0" t="0" r="1270" b="0"/>
            <wp:docPr id="15" name="Picture 15" title="Figure 12: Children receive a B4 School Check,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3080" cy="2637790"/>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82" w:name="_Toc405447428"/>
      <w:bookmarkStart w:id="83" w:name="_Toc417554778"/>
      <w:bookmarkStart w:id="84" w:name="_Toc419099356"/>
      <w:r w:rsidRPr="00F453F7">
        <w:t>Figure 13: Children receive a B4 School Check, high deprivation</w:t>
      </w:r>
      <w:bookmarkEnd w:id="82"/>
      <w:bookmarkEnd w:id="83"/>
      <w:bookmarkEnd w:id="84"/>
    </w:p>
    <w:p w:rsidR="00391B7E" w:rsidRDefault="00AA6272" w:rsidP="00391B7E">
      <w:r>
        <w:rPr>
          <w:noProof/>
          <w:lang w:eastAsia="en-NZ"/>
        </w:rPr>
        <w:drawing>
          <wp:inline distT="0" distB="0" distL="0" distR="0">
            <wp:extent cx="4321175" cy="2636520"/>
            <wp:effectExtent l="0" t="0" r="3175" b="0"/>
            <wp:docPr id="16" name="Picture 16" title="Figure 13: Children receive a B4 School Check,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1175" cy="2636520"/>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85" w:name="_Toc405447429"/>
      <w:bookmarkStart w:id="86" w:name="_Toc417554779"/>
      <w:bookmarkStart w:id="87" w:name="_Toc419099357"/>
      <w:r w:rsidRPr="00F453F7">
        <w:t>Figure 14: Children receive a B4 School Check, Māori</w:t>
      </w:r>
      <w:bookmarkEnd w:id="85"/>
      <w:bookmarkEnd w:id="86"/>
      <w:bookmarkEnd w:id="87"/>
    </w:p>
    <w:p w:rsidR="00391B7E" w:rsidRDefault="00AA6272" w:rsidP="00391B7E">
      <w:r>
        <w:rPr>
          <w:noProof/>
          <w:lang w:eastAsia="en-NZ"/>
        </w:rPr>
        <w:drawing>
          <wp:inline distT="0" distB="0" distL="0" distR="0">
            <wp:extent cx="4300855" cy="2624455"/>
            <wp:effectExtent l="0" t="0" r="4445" b="4445"/>
            <wp:docPr id="17" name="Picture 17" title="Figure 14: Children receive a B4 School Check,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0855" cy="2624455"/>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88" w:name="_Toc405447430"/>
      <w:bookmarkStart w:id="89" w:name="_Toc417554780"/>
      <w:bookmarkStart w:id="90" w:name="_Toc419099358"/>
      <w:r w:rsidRPr="00F453F7">
        <w:t>Figure 15: Children receive a B4 School Check, Pacific peoples</w:t>
      </w:r>
      <w:bookmarkEnd w:id="88"/>
      <w:bookmarkEnd w:id="89"/>
      <w:bookmarkEnd w:id="90"/>
    </w:p>
    <w:p w:rsidR="00391B7E" w:rsidRDefault="00AA6272" w:rsidP="00391B7E">
      <w:r>
        <w:rPr>
          <w:noProof/>
          <w:lang w:eastAsia="en-NZ"/>
        </w:rPr>
        <w:drawing>
          <wp:inline distT="0" distB="0" distL="0" distR="0">
            <wp:extent cx="4359275" cy="2660015"/>
            <wp:effectExtent l="0" t="0" r="3175" b="6985"/>
            <wp:docPr id="18" name="Picture 18" title="Figure 15: Children receive a B4 School Check,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9275" cy="2660015"/>
                    </a:xfrm>
                    <a:prstGeom prst="rect">
                      <a:avLst/>
                    </a:prstGeom>
                    <a:noFill/>
                  </pic:spPr>
                </pic:pic>
              </a:graphicData>
            </a:graphic>
          </wp:inline>
        </w:drawing>
      </w:r>
    </w:p>
    <w:p w:rsidR="00391B7E" w:rsidRPr="00391B7E" w:rsidRDefault="00391B7E" w:rsidP="00391B7E"/>
    <w:p w:rsidR="00432DFF" w:rsidRPr="00F453F7" w:rsidRDefault="00432DFF" w:rsidP="002D0742">
      <w:pPr>
        <w:pStyle w:val="Heading3"/>
      </w:pPr>
      <w:r w:rsidRPr="00F453F7">
        <w:t>Data notes</w:t>
      </w:r>
    </w:p>
    <w:p w:rsidR="00432DFF" w:rsidRPr="00AB4430" w:rsidRDefault="00432DFF" w:rsidP="002D0742">
      <w:pPr>
        <w:pStyle w:val="Bullet"/>
      </w:pPr>
      <w:r w:rsidRPr="00AB4430">
        <w:t>Time period: checks between July 2014 and January 2015.</w:t>
      </w:r>
    </w:p>
    <w:p w:rsidR="00432DFF" w:rsidRPr="00F453F7" w:rsidRDefault="00432DFF" w:rsidP="002D0742">
      <w:pPr>
        <w:pStyle w:val="Bullet"/>
      </w:pPr>
      <w:r w:rsidRPr="00F453F7">
        <w:t>DHB is DHB of service.</w:t>
      </w:r>
    </w:p>
    <w:p w:rsidR="00432DFF" w:rsidRPr="00F453F7" w:rsidRDefault="00432DFF" w:rsidP="002D0742">
      <w:pPr>
        <w:pStyle w:val="Bullet"/>
      </w:pPr>
      <w:r w:rsidRPr="00F453F7">
        <w:t>Numerator: number of completed B4 School Checks (source: B4 School Checks).</w:t>
      </w:r>
    </w:p>
    <w:p w:rsidR="00432DFF" w:rsidRDefault="00432DFF" w:rsidP="002D0742">
      <w:pPr>
        <w:pStyle w:val="Bullet"/>
      </w:pPr>
      <w:r w:rsidRPr="00F453F7">
        <w:t>Denominator: number of children eligible for a B4 School Check (source: PHO).</w:t>
      </w:r>
    </w:p>
    <w:p w:rsidR="00432DFF" w:rsidRPr="00F453F7" w:rsidRDefault="00432DFF" w:rsidP="002D0742">
      <w:pPr>
        <w:pStyle w:val="Bullet"/>
      </w:pPr>
      <w:r>
        <w:t>Rates of greater than 100% for ethnic subgroups is likely due to variation in ethnicity reporting in different systems</w:t>
      </w:r>
    </w:p>
    <w:p w:rsidR="00432DFF" w:rsidRPr="00F453F7" w:rsidRDefault="00432DFF" w:rsidP="002D0742"/>
    <w:p w:rsidR="00432DFF" w:rsidRPr="00F453F7" w:rsidRDefault="00432DFF" w:rsidP="00C757D9">
      <w:pPr>
        <w:pStyle w:val="Heading2"/>
      </w:pPr>
      <w:bookmarkStart w:id="91" w:name="_Toc365618445"/>
      <w:bookmarkStart w:id="92" w:name="_Toc405453768"/>
      <w:bookmarkStart w:id="93" w:name="_Toc418322778"/>
      <w:bookmarkStart w:id="94" w:name="_Toc419099446"/>
      <w:r w:rsidRPr="00F453F7">
        <w:t>WCTO Quality Improvement Framework Indicator 5</w:t>
      </w:r>
      <w:bookmarkEnd w:id="91"/>
      <w:bookmarkEnd w:id="92"/>
      <w:bookmarkEnd w:id="93"/>
      <w:bookmarkEnd w:id="9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C757D9">
            <w:pPr>
              <w:pStyle w:val="TableText"/>
              <w:keepN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C757D9">
            <w:pPr>
              <w:pStyle w:val="TableText"/>
              <w:keepN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C757D9">
            <w:pPr>
              <w:pStyle w:val="TableText"/>
              <w:keepNext/>
              <w:rPr>
                <w:b/>
              </w:rPr>
            </w:pPr>
            <w:r w:rsidRPr="00F453F7">
              <w:rPr>
                <w:b/>
              </w:rPr>
              <w:t>Indicator:</w:t>
            </w:r>
          </w:p>
        </w:tc>
        <w:tc>
          <w:tcPr>
            <w:tcW w:w="7655" w:type="dxa"/>
            <w:tcBorders>
              <w:top w:val="nil"/>
              <w:bottom w:val="nil"/>
            </w:tcBorders>
            <w:shd w:val="clear" w:color="auto" w:fill="auto"/>
          </w:tcPr>
          <w:p w:rsidR="00432DFF" w:rsidRPr="00F453F7" w:rsidRDefault="00432DFF" w:rsidP="00C757D9">
            <w:pPr>
              <w:pStyle w:val="TableText"/>
              <w:keepNext/>
            </w:pPr>
            <w:r w:rsidRPr="00F453F7">
              <w:t>Children are enrolled with child oral health services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2"/>
        <w:gridCol w:w="1843"/>
        <w:gridCol w:w="1701"/>
        <w:gridCol w:w="1458"/>
        <w:gridCol w:w="1661"/>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AB4430" w:rsidRDefault="00432DFF" w:rsidP="002D0742">
            <w:pPr>
              <w:pStyle w:val="TableText"/>
            </w:pPr>
            <w:r w:rsidRPr="00AB4430">
              <w:t>March 2015 mean (range)</w:t>
            </w:r>
          </w:p>
        </w:tc>
        <w:tc>
          <w:tcPr>
            <w:tcW w:w="3561" w:type="pct"/>
            <w:gridSpan w:val="4"/>
            <w:shd w:val="clear" w:color="auto" w:fill="auto"/>
            <w:vAlign w:val="center"/>
          </w:tcPr>
          <w:p w:rsidR="00432DFF" w:rsidRPr="00AB4430" w:rsidRDefault="00432DFF" w:rsidP="002D0742">
            <w:pPr>
              <w:pStyle w:val="TableText"/>
              <w:jc w:val="center"/>
            </w:pPr>
            <w:r>
              <w:t>No new data</w:t>
            </w:r>
          </w:p>
        </w:tc>
      </w:tr>
    </w:tbl>
    <w:p w:rsidR="00432DFF" w:rsidRPr="00F453F7" w:rsidRDefault="00432DFF" w:rsidP="00432DFF"/>
    <w:p w:rsidR="00432DFF" w:rsidRPr="00F453F7" w:rsidRDefault="00432DFF" w:rsidP="002D0742">
      <w:pPr>
        <w:pStyle w:val="Heading3"/>
      </w:pPr>
      <w:r w:rsidRPr="00F453F7">
        <w:t>Data notes</w:t>
      </w:r>
    </w:p>
    <w:p w:rsidR="00432DFF" w:rsidRPr="00EC1DC5" w:rsidRDefault="00432DFF" w:rsidP="002D0742">
      <w:pPr>
        <w:pStyle w:val="Bullet"/>
      </w:pPr>
      <w:r w:rsidRPr="00F453F7">
        <w:t xml:space="preserve">No </w:t>
      </w:r>
      <w:r>
        <w:t>new data is available for this period. Please see the previous report for the latest data available.</w:t>
      </w:r>
    </w:p>
    <w:p w:rsidR="00432DFF" w:rsidRPr="00F453F7" w:rsidRDefault="00432DFF" w:rsidP="002D0742">
      <w:pPr>
        <w:pStyle w:val="Bullet"/>
      </w:pPr>
      <w:r w:rsidRPr="00F453F7">
        <w:t xml:space="preserve">Numerator: number of children </w:t>
      </w:r>
      <w:r>
        <w:t xml:space="preserve">aged </w:t>
      </w:r>
      <w:r w:rsidRPr="00F453F7">
        <w:t xml:space="preserve">under five </w:t>
      </w:r>
      <w:r>
        <w:t xml:space="preserve">years </w:t>
      </w:r>
      <w:r w:rsidRPr="00F453F7">
        <w:t>enrolled with oral health services (source: community oral health services).</w:t>
      </w:r>
    </w:p>
    <w:p w:rsidR="00432DFF" w:rsidRPr="00F453F7" w:rsidRDefault="00432DFF" w:rsidP="002D0742">
      <w:pPr>
        <w:pStyle w:val="Bullet"/>
      </w:pPr>
      <w:r w:rsidRPr="00F453F7">
        <w:t xml:space="preserve">Denominator: number of children aged under five </w:t>
      </w:r>
      <w:r>
        <w:t xml:space="preserve">years </w:t>
      </w:r>
      <w:r w:rsidRPr="00F453F7">
        <w:t>(source: PHO).</w:t>
      </w:r>
    </w:p>
    <w:p w:rsidR="00432DFF" w:rsidRPr="00F453F7" w:rsidRDefault="00432DFF" w:rsidP="002D0742"/>
    <w:p w:rsidR="00432DFF" w:rsidRPr="00F453F7" w:rsidRDefault="00432DFF" w:rsidP="002D0742">
      <w:pPr>
        <w:pStyle w:val="Heading2"/>
        <w:spacing w:before="0"/>
      </w:pPr>
      <w:bookmarkStart w:id="95" w:name="_Toc365618446"/>
      <w:r w:rsidRPr="00F453F7">
        <w:br w:type="page"/>
      </w:r>
      <w:bookmarkStart w:id="96" w:name="_Toc405453769"/>
      <w:bookmarkStart w:id="97" w:name="_Toc418322779"/>
      <w:bookmarkStart w:id="98" w:name="_Toc419099447"/>
      <w:r w:rsidRPr="00F453F7">
        <w:t>WCTO Quality Improvement Framework Indicator 6</w:t>
      </w:r>
      <w:bookmarkEnd w:id="95"/>
      <w:bookmarkEnd w:id="96"/>
      <w:bookmarkEnd w:id="97"/>
      <w:bookmarkEnd w:id="9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Immunisations are up to date by eight months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95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B440BB" w:rsidRDefault="00432DFF" w:rsidP="002D0742">
            <w:pPr>
              <w:pStyle w:val="TableText"/>
            </w:pPr>
            <w:r w:rsidRPr="00B440BB">
              <w:t>March 2015 mean (range)</w:t>
            </w:r>
          </w:p>
        </w:tc>
        <w:tc>
          <w:tcPr>
            <w:tcW w:w="985" w:type="pct"/>
            <w:shd w:val="clear" w:color="auto" w:fill="auto"/>
            <w:vAlign w:val="center"/>
          </w:tcPr>
          <w:p w:rsidR="00432DFF" w:rsidRPr="00B440BB" w:rsidRDefault="00432DFF" w:rsidP="002D0742">
            <w:pPr>
              <w:pStyle w:val="TableText"/>
              <w:jc w:val="center"/>
            </w:pPr>
            <w:r w:rsidRPr="00B440BB">
              <w:t>94% (82–96)</w:t>
            </w:r>
          </w:p>
        </w:tc>
        <w:tc>
          <w:tcPr>
            <w:tcW w:w="909" w:type="pct"/>
            <w:shd w:val="clear" w:color="auto" w:fill="auto"/>
            <w:vAlign w:val="center"/>
          </w:tcPr>
          <w:p w:rsidR="00432DFF" w:rsidRPr="00B440BB" w:rsidRDefault="00432DFF" w:rsidP="002D0742">
            <w:pPr>
              <w:pStyle w:val="TableText"/>
              <w:jc w:val="center"/>
            </w:pPr>
            <w:r w:rsidRPr="00B440BB">
              <w:t>93% (41–100)</w:t>
            </w:r>
          </w:p>
        </w:tc>
        <w:tc>
          <w:tcPr>
            <w:tcW w:w="779" w:type="pct"/>
            <w:shd w:val="clear" w:color="auto" w:fill="auto"/>
            <w:vAlign w:val="center"/>
          </w:tcPr>
          <w:p w:rsidR="00432DFF" w:rsidRPr="00B440BB" w:rsidRDefault="00432DFF" w:rsidP="002D0742">
            <w:pPr>
              <w:pStyle w:val="TableText"/>
              <w:jc w:val="center"/>
            </w:pPr>
            <w:r w:rsidRPr="00B440BB">
              <w:t>92% (89–100)</w:t>
            </w:r>
          </w:p>
        </w:tc>
        <w:tc>
          <w:tcPr>
            <w:tcW w:w="887" w:type="pct"/>
            <w:shd w:val="clear" w:color="auto" w:fill="auto"/>
            <w:vAlign w:val="center"/>
          </w:tcPr>
          <w:p w:rsidR="00432DFF" w:rsidRPr="00B440BB" w:rsidRDefault="00432DFF" w:rsidP="002D0742">
            <w:pPr>
              <w:pStyle w:val="TableText"/>
              <w:jc w:val="center"/>
            </w:pPr>
            <w:r w:rsidRPr="00B440BB">
              <w:t>96% (88–100)</w:t>
            </w:r>
          </w:p>
        </w:tc>
      </w:tr>
    </w:tbl>
    <w:p w:rsidR="00432DFF" w:rsidRDefault="00432DFF" w:rsidP="002D0742">
      <w:bookmarkStart w:id="99" w:name="_Toc405447434"/>
    </w:p>
    <w:p w:rsidR="00432DFF" w:rsidRDefault="00432DFF" w:rsidP="002D0742">
      <w:pPr>
        <w:pStyle w:val="Figure"/>
      </w:pPr>
      <w:bookmarkStart w:id="100" w:name="_Toc417554781"/>
      <w:bookmarkStart w:id="101" w:name="_Toc419099359"/>
      <w:r w:rsidRPr="00F453F7">
        <w:t>Figure 1</w:t>
      </w:r>
      <w:r>
        <w:t>6</w:t>
      </w:r>
      <w:r w:rsidRPr="00F453F7">
        <w:t>: Fully immunised by eight months, total New Zealand</w:t>
      </w:r>
      <w:bookmarkEnd w:id="99"/>
      <w:bookmarkEnd w:id="100"/>
      <w:bookmarkEnd w:id="101"/>
    </w:p>
    <w:p w:rsidR="00391B7E" w:rsidRDefault="00AA6272" w:rsidP="00391B7E">
      <w:r>
        <w:rPr>
          <w:noProof/>
          <w:lang w:eastAsia="en-NZ"/>
        </w:rPr>
        <w:drawing>
          <wp:inline distT="0" distB="0" distL="0" distR="0">
            <wp:extent cx="4311650" cy="2630805"/>
            <wp:effectExtent l="0" t="0" r="0" b="0"/>
            <wp:docPr id="19" name="Picture 19" title="Figure 16: Fully immunised by eight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1650" cy="2630805"/>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102" w:name="_Toc405447435"/>
      <w:bookmarkStart w:id="103" w:name="_Toc417554782"/>
      <w:bookmarkStart w:id="104" w:name="_Toc419099360"/>
      <w:r w:rsidRPr="00F453F7">
        <w:t xml:space="preserve">Figure </w:t>
      </w:r>
      <w:r>
        <w:t>17</w:t>
      </w:r>
      <w:r w:rsidRPr="00F453F7">
        <w:t>: Fully immunised by eight months, high deprivation</w:t>
      </w:r>
      <w:bookmarkEnd w:id="102"/>
      <w:bookmarkEnd w:id="103"/>
      <w:bookmarkEnd w:id="104"/>
    </w:p>
    <w:p w:rsidR="00391B7E" w:rsidRDefault="00AA6272" w:rsidP="00391B7E">
      <w:r>
        <w:rPr>
          <w:noProof/>
          <w:lang w:eastAsia="en-NZ"/>
        </w:rPr>
        <w:drawing>
          <wp:inline distT="0" distB="0" distL="0" distR="0">
            <wp:extent cx="4319905" cy="2635885"/>
            <wp:effectExtent l="0" t="0" r="4445" b="0"/>
            <wp:docPr id="20" name="Picture 20" title="Figure 17: Fully immunised by eight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9905" cy="2635885"/>
                    </a:xfrm>
                    <a:prstGeom prst="rect">
                      <a:avLst/>
                    </a:prstGeom>
                    <a:noFill/>
                  </pic:spPr>
                </pic:pic>
              </a:graphicData>
            </a:graphic>
          </wp:inline>
        </w:drawing>
      </w:r>
    </w:p>
    <w:p w:rsidR="00391B7E" w:rsidRPr="00391B7E" w:rsidRDefault="00391B7E" w:rsidP="00391B7E"/>
    <w:p w:rsidR="00432DFF" w:rsidRDefault="00432DFF" w:rsidP="002D0742">
      <w:pPr>
        <w:pStyle w:val="Figure"/>
      </w:pPr>
      <w:bookmarkStart w:id="105" w:name="_Toc405447436"/>
      <w:bookmarkStart w:id="106" w:name="_Toc417554783"/>
      <w:bookmarkStart w:id="107" w:name="_Toc419099361"/>
      <w:r w:rsidRPr="00F453F7">
        <w:t xml:space="preserve">Figure </w:t>
      </w:r>
      <w:r>
        <w:t>18</w:t>
      </w:r>
      <w:r w:rsidRPr="00F453F7">
        <w:t>: Fully immunised by eight months, Māori</w:t>
      </w:r>
      <w:bookmarkEnd w:id="105"/>
      <w:bookmarkEnd w:id="106"/>
      <w:bookmarkEnd w:id="107"/>
    </w:p>
    <w:p w:rsidR="003648F8" w:rsidRDefault="00AA6272" w:rsidP="003648F8">
      <w:r>
        <w:rPr>
          <w:noProof/>
          <w:lang w:eastAsia="en-NZ"/>
        </w:rPr>
        <w:drawing>
          <wp:inline distT="0" distB="0" distL="0" distR="0">
            <wp:extent cx="4311650" cy="2630805"/>
            <wp:effectExtent l="0" t="0" r="0" b="0"/>
            <wp:docPr id="21" name="Picture 21" title="Figure 18: Fully immunised by eight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1650" cy="2630805"/>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08" w:name="_Toc405447437"/>
      <w:bookmarkStart w:id="109" w:name="_Toc417554784"/>
      <w:bookmarkStart w:id="110" w:name="_Toc419099362"/>
      <w:r w:rsidRPr="00F453F7">
        <w:t xml:space="preserve">Figure </w:t>
      </w:r>
      <w:r>
        <w:t>19</w:t>
      </w:r>
      <w:r w:rsidRPr="00F453F7">
        <w:t>: Fully immunised by eight months, Pacific peoples</w:t>
      </w:r>
      <w:bookmarkEnd w:id="108"/>
      <w:bookmarkEnd w:id="109"/>
      <w:bookmarkEnd w:id="110"/>
    </w:p>
    <w:p w:rsidR="003648F8" w:rsidRDefault="00AA6272" w:rsidP="003648F8">
      <w:r>
        <w:rPr>
          <w:noProof/>
          <w:lang w:eastAsia="en-NZ"/>
        </w:rPr>
        <w:drawing>
          <wp:inline distT="0" distB="0" distL="0" distR="0">
            <wp:extent cx="4311650" cy="2630805"/>
            <wp:effectExtent l="0" t="0" r="0" b="0"/>
            <wp:docPr id="22" name="Picture 22" title="Figure 19: Fully immunised by eight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11650" cy="2630805"/>
                    </a:xfrm>
                    <a:prstGeom prst="rect">
                      <a:avLst/>
                    </a:prstGeom>
                    <a:noFill/>
                  </pic:spPr>
                </pic:pic>
              </a:graphicData>
            </a:graphic>
          </wp:inline>
        </w:drawing>
      </w:r>
    </w:p>
    <w:p w:rsidR="003648F8" w:rsidRPr="003648F8" w:rsidRDefault="003648F8" w:rsidP="003648F8"/>
    <w:p w:rsidR="00432DFF" w:rsidRPr="00F453F7" w:rsidRDefault="00432DFF" w:rsidP="002D0742">
      <w:pPr>
        <w:pStyle w:val="Heading3"/>
      </w:pPr>
      <w:r w:rsidRPr="00F453F7">
        <w:t>Data notes</w:t>
      </w:r>
    </w:p>
    <w:p w:rsidR="00432DFF" w:rsidRPr="00EC1DC5" w:rsidRDefault="00432DFF" w:rsidP="002D0742">
      <w:pPr>
        <w:pStyle w:val="Bullet"/>
      </w:pPr>
      <w:r w:rsidRPr="00EC1DC5">
        <w:t>Time period: October 2014 to December 2014.</w:t>
      </w:r>
    </w:p>
    <w:p w:rsidR="00432DFF" w:rsidRPr="00F453F7" w:rsidRDefault="00432DFF" w:rsidP="002D0742">
      <w:pPr>
        <w:pStyle w:val="Bullet"/>
      </w:pPr>
      <w:r>
        <w:t>The data e</w:t>
      </w:r>
      <w:r w:rsidRPr="00F453F7">
        <w:t>xcludes overseas DHB and undefined DHB.</w:t>
      </w:r>
    </w:p>
    <w:p w:rsidR="00432DFF" w:rsidRPr="00F453F7" w:rsidRDefault="00432DFF" w:rsidP="002D0742">
      <w:pPr>
        <w:pStyle w:val="Bullet"/>
      </w:pPr>
      <w:r w:rsidRPr="00F453F7">
        <w:t>Numerator: number of eight-month-old infants up to date</w:t>
      </w:r>
      <w:r>
        <w:t xml:space="preserve"> with immunisations</w:t>
      </w:r>
      <w:r w:rsidRPr="00F453F7">
        <w:t xml:space="preserve"> for age (source: National Immunisation Register).</w:t>
      </w:r>
    </w:p>
    <w:p w:rsidR="00432DFF" w:rsidRPr="00F453F7" w:rsidRDefault="00432DFF" w:rsidP="002D0742">
      <w:pPr>
        <w:pStyle w:val="Bullet"/>
      </w:pPr>
      <w:r w:rsidRPr="00F453F7">
        <w:t>Denominator: number of eight-month-old infants (source: National Immunisation Register).</w:t>
      </w:r>
    </w:p>
    <w:p w:rsidR="00432DFF" w:rsidRPr="00F453F7" w:rsidRDefault="00432DFF" w:rsidP="002D0742"/>
    <w:p w:rsidR="00432DFF" w:rsidRPr="00F453F7" w:rsidRDefault="00432DFF" w:rsidP="002D0742">
      <w:pPr>
        <w:pStyle w:val="Heading2"/>
        <w:spacing w:before="0"/>
      </w:pPr>
      <w:bookmarkStart w:id="111" w:name="_Toc365618447"/>
      <w:r w:rsidRPr="00F453F7">
        <w:br w:type="page"/>
      </w:r>
      <w:bookmarkStart w:id="112" w:name="_Toc405453770"/>
      <w:bookmarkStart w:id="113" w:name="_Toc418322780"/>
      <w:bookmarkStart w:id="114" w:name="_Toc419099448"/>
      <w:r w:rsidRPr="00F453F7">
        <w:t>WCTO Quality Improvement Framework Indicator 7</w:t>
      </w:r>
      <w:bookmarkEnd w:id="111"/>
      <w:bookmarkEnd w:id="112"/>
      <w:bookmarkEnd w:id="113"/>
      <w:bookmarkEnd w:id="11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shd w:val="clear" w:color="auto" w:fill="auto"/>
          </w:tcPr>
          <w:p w:rsidR="00432DFF" w:rsidRPr="00F453F7" w:rsidRDefault="00432DFF" w:rsidP="002D0742">
            <w:pPr>
              <w:pStyle w:val="TableText"/>
            </w:pPr>
            <w:r w:rsidRPr="00F453F7">
              <w:t>Children participate in early childhood education (ECE)</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98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88155C" w:rsidTr="002D0742">
        <w:trPr>
          <w:cantSplit/>
        </w:trPr>
        <w:tc>
          <w:tcPr>
            <w:tcW w:w="1439" w:type="pct"/>
            <w:shd w:val="clear" w:color="auto" w:fill="F2F2F2"/>
          </w:tcPr>
          <w:p w:rsidR="00432DFF" w:rsidRPr="0088155C" w:rsidRDefault="00432DFF" w:rsidP="002D0742">
            <w:pPr>
              <w:pStyle w:val="TableText"/>
              <w:rPr>
                <w:b/>
              </w:rPr>
            </w:pPr>
          </w:p>
        </w:tc>
        <w:tc>
          <w:tcPr>
            <w:tcW w:w="985" w:type="pct"/>
            <w:shd w:val="clear" w:color="auto" w:fill="F2F2F2"/>
          </w:tcPr>
          <w:p w:rsidR="00432DFF" w:rsidRPr="0088155C" w:rsidRDefault="00432DFF" w:rsidP="002D0742">
            <w:pPr>
              <w:pStyle w:val="TableText"/>
              <w:jc w:val="center"/>
              <w:rPr>
                <w:b/>
              </w:rPr>
            </w:pPr>
            <w:r w:rsidRPr="0088155C">
              <w:rPr>
                <w:b/>
              </w:rPr>
              <w:t>Total New Zealand</w:t>
            </w:r>
          </w:p>
        </w:tc>
        <w:tc>
          <w:tcPr>
            <w:tcW w:w="909" w:type="pct"/>
            <w:shd w:val="clear" w:color="auto" w:fill="F2F2F2"/>
          </w:tcPr>
          <w:p w:rsidR="00432DFF" w:rsidRPr="0088155C" w:rsidRDefault="00432DFF" w:rsidP="002D0742">
            <w:pPr>
              <w:pStyle w:val="TableText"/>
              <w:jc w:val="center"/>
              <w:rPr>
                <w:b/>
              </w:rPr>
            </w:pPr>
            <w:r w:rsidRPr="0088155C">
              <w:rPr>
                <w:b/>
              </w:rPr>
              <w:t>High deprivation</w:t>
            </w:r>
          </w:p>
        </w:tc>
        <w:tc>
          <w:tcPr>
            <w:tcW w:w="779" w:type="pct"/>
            <w:shd w:val="clear" w:color="auto" w:fill="F2F2F2"/>
          </w:tcPr>
          <w:p w:rsidR="00432DFF" w:rsidRPr="0088155C" w:rsidRDefault="00432DFF" w:rsidP="002D0742">
            <w:pPr>
              <w:pStyle w:val="TableText"/>
              <w:jc w:val="center"/>
              <w:rPr>
                <w:b/>
              </w:rPr>
            </w:pPr>
            <w:r w:rsidRPr="0088155C">
              <w:rPr>
                <w:b/>
              </w:rPr>
              <w:t>Māori</w:t>
            </w:r>
          </w:p>
        </w:tc>
        <w:tc>
          <w:tcPr>
            <w:tcW w:w="887" w:type="pct"/>
            <w:shd w:val="clear" w:color="auto" w:fill="F2F2F2"/>
          </w:tcPr>
          <w:p w:rsidR="00432DFF" w:rsidRPr="0088155C" w:rsidRDefault="00432DFF" w:rsidP="002D0742">
            <w:pPr>
              <w:pStyle w:val="TableText"/>
              <w:jc w:val="center"/>
              <w:rPr>
                <w:b/>
              </w:rPr>
            </w:pPr>
            <w:r w:rsidRPr="0088155C">
              <w:rPr>
                <w:b/>
              </w:rPr>
              <w:t>Pacific peoples</w:t>
            </w:r>
          </w:p>
        </w:tc>
      </w:tr>
      <w:tr w:rsidR="00432DFF" w:rsidRPr="00B46A54" w:rsidTr="002D0742">
        <w:trPr>
          <w:cantSplit/>
        </w:trPr>
        <w:tc>
          <w:tcPr>
            <w:tcW w:w="1439" w:type="pct"/>
            <w:shd w:val="clear" w:color="auto" w:fill="auto"/>
          </w:tcPr>
          <w:p w:rsidR="00432DFF" w:rsidRPr="00B440BB" w:rsidRDefault="00432DFF" w:rsidP="002D0742">
            <w:pPr>
              <w:pStyle w:val="TableText"/>
            </w:pPr>
            <w:r w:rsidRPr="00B440BB">
              <w:t>March 2015 mean (range)</w:t>
            </w:r>
          </w:p>
        </w:tc>
        <w:tc>
          <w:tcPr>
            <w:tcW w:w="985" w:type="pct"/>
            <w:shd w:val="clear" w:color="auto" w:fill="auto"/>
            <w:vAlign w:val="center"/>
          </w:tcPr>
          <w:p w:rsidR="00432DFF" w:rsidRPr="00B440BB" w:rsidRDefault="00432DFF" w:rsidP="002D0742">
            <w:pPr>
              <w:pStyle w:val="TableText"/>
              <w:jc w:val="center"/>
            </w:pPr>
            <w:r w:rsidRPr="00B440BB">
              <w:t>96% (92–99)</w:t>
            </w:r>
          </w:p>
        </w:tc>
        <w:tc>
          <w:tcPr>
            <w:tcW w:w="909" w:type="pct"/>
            <w:shd w:val="clear" w:color="auto" w:fill="auto"/>
            <w:vAlign w:val="center"/>
          </w:tcPr>
          <w:p w:rsidR="00432DFF" w:rsidRPr="00B440BB" w:rsidRDefault="00432DFF" w:rsidP="002D0742">
            <w:pPr>
              <w:pStyle w:val="TableText"/>
              <w:jc w:val="center"/>
            </w:pPr>
            <w:r w:rsidRPr="00B440BB">
              <w:t>89% (87–100)</w:t>
            </w:r>
          </w:p>
        </w:tc>
        <w:tc>
          <w:tcPr>
            <w:tcW w:w="779" w:type="pct"/>
            <w:shd w:val="clear" w:color="auto" w:fill="auto"/>
            <w:vAlign w:val="center"/>
          </w:tcPr>
          <w:p w:rsidR="00432DFF" w:rsidRPr="00B440BB" w:rsidRDefault="00432DFF" w:rsidP="002D0742">
            <w:pPr>
              <w:pStyle w:val="TableText"/>
              <w:jc w:val="center"/>
            </w:pPr>
            <w:r w:rsidRPr="00B440BB">
              <w:t>94% (55–98)</w:t>
            </w:r>
          </w:p>
        </w:tc>
        <w:tc>
          <w:tcPr>
            <w:tcW w:w="887" w:type="pct"/>
            <w:shd w:val="clear" w:color="auto" w:fill="auto"/>
            <w:vAlign w:val="center"/>
          </w:tcPr>
          <w:p w:rsidR="00432DFF" w:rsidRPr="00B440BB" w:rsidRDefault="00432DFF" w:rsidP="002D0742">
            <w:pPr>
              <w:pStyle w:val="TableText"/>
              <w:jc w:val="center"/>
            </w:pPr>
            <w:r w:rsidRPr="00B440BB">
              <w:t>91% (88–100)</w:t>
            </w:r>
          </w:p>
        </w:tc>
      </w:tr>
    </w:tbl>
    <w:p w:rsidR="00432DFF" w:rsidRDefault="00432DFF" w:rsidP="002D0742"/>
    <w:p w:rsidR="00432DFF" w:rsidRDefault="00432DFF" w:rsidP="002D0742">
      <w:pPr>
        <w:pStyle w:val="Figure"/>
      </w:pPr>
      <w:bookmarkStart w:id="115" w:name="_Toc384620319"/>
      <w:bookmarkStart w:id="116" w:name="_Toc417554785"/>
      <w:bookmarkStart w:id="117" w:name="_Toc419099363"/>
      <w:r w:rsidRPr="001241EB">
        <w:t>Figure 2</w:t>
      </w:r>
      <w:r>
        <w:t>0</w:t>
      </w:r>
      <w:r w:rsidRPr="001241EB">
        <w:t xml:space="preserve">: </w:t>
      </w:r>
      <w:r w:rsidRPr="00905F5B">
        <w:t>Prior participation in ECE</w:t>
      </w:r>
      <w:r>
        <w:t>, total New Zealand</w:t>
      </w:r>
      <w:bookmarkEnd w:id="115"/>
      <w:bookmarkEnd w:id="116"/>
      <w:bookmarkEnd w:id="117"/>
    </w:p>
    <w:p w:rsidR="003648F8" w:rsidRDefault="00AA6272" w:rsidP="003648F8">
      <w:r>
        <w:rPr>
          <w:noProof/>
          <w:lang w:eastAsia="en-NZ"/>
        </w:rPr>
        <w:drawing>
          <wp:inline distT="0" distB="0" distL="0" distR="0">
            <wp:extent cx="4309110" cy="2629535"/>
            <wp:effectExtent l="0" t="0" r="0" b="0"/>
            <wp:docPr id="23" name="Picture 23" title="Figure 20: Prior participation in EC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9110" cy="2629535"/>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18" w:name="_Toc384620320"/>
      <w:bookmarkStart w:id="119" w:name="_Toc417554786"/>
      <w:bookmarkStart w:id="120" w:name="_Toc419099364"/>
      <w:r w:rsidRPr="001241EB">
        <w:t>Figure 2</w:t>
      </w:r>
      <w:r>
        <w:t>1</w:t>
      </w:r>
      <w:r w:rsidRPr="001241EB">
        <w:t xml:space="preserve">: </w:t>
      </w:r>
      <w:r w:rsidRPr="00905F5B">
        <w:t>Prior participation in ECE</w:t>
      </w:r>
      <w:r>
        <w:t>, h</w:t>
      </w:r>
      <w:r w:rsidRPr="00905F5B">
        <w:t>igh deprivation</w:t>
      </w:r>
      <w:bookmarkEnd w:id="118"/>
      <w:bookmarkEnd w:id="119"/>
      <w:bookmarkEnd w:id="120"/>
    </w:p>
    <w:p w:rsidR="003648F8" w:rsidRDefault="00AA6272" w:rsidP="003648F8">
      <w:r>
        <w:rPr>
          <w:noProof/>
          <w:lang w:eastAsia="en-NZ"/>
        </w:rPr>
        <w:drawing>
          <wp:inline distT="0" distB="0" distL="0" distR="0">
            <wp:extent cx="4319905" cy="2636520"/>
            <wp:effectExtent l="0" t="0" r="4445" b="0"/>
            <wp:docPr id="24" name="Picture 24" title="Figure 21: Prior participation in EC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9905" cy="2636520"/>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21" w:name="_Toc384620321"/>
      <w:bookmarkStart w:id="122" w:name="_Toc417554787"/>
      <w:bookmarkStart w:id="123" w:name="_Toc419099365"/>
      <w:r w:rsidRPr="00B10D9E">
        <w:t>Figure 2</w:t>
      </w:r>
      <w:r>
        <w:t>2</w:t>
      </w:r>
      <w:r w:rsidRPr="00B10D9E">
        <w:t xml:space="preserve">: </w:t>
      </w:r>
      <w:r w:rsidRPr="00905F5B">
        <w:t>Prior participation in ECE</w:t>
      </w:r>
      <w:r>
        <w:t>, M</w:t>
      </w:r>
      <w:r w:rsidRPr="00905F5B">
        <w:t>āori</w:t>
      </w:r>
      <w:bookmarkEnd w:id="121"/>
      <w:bookmarkEnd w:id="122"/>
      <w:bookmarkEnd w:id="123"/>
    </w:p>
    <w:p w:rsidR="000825C8" w:rsidRPr="000825C8" w:rsidRDefault="000825C8" w:rsidP="000825C8">
      <w:r>
        <w:rPr>
          <w:noProof/>
          <w:lang w:eastAsia="en-NZ"/>
        </w:rPr>
        <w:drawing>
          <wp:inline distT="0" distB="0" distL="0" distR="0" wp14:anchorId="68D4926A">
            <wp:extent cx="4305992" cy="2627466"/>
            <wp:effectExtent l="0" t="0" r="0" b="1905"/>
            <wp:docPr id="3" name="Picture 3" title="Figure 22: Prior participation in EC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5833" cy="2633471"/>
                    </a:xfrm>
                    <a:prstGeom prst="rect">
                      <a:avLst/>
                    </a:prstGeom>
                    <a:noFill/>
                  </pic:spPr>
                </pic:pic>
              </a:graphicData>
            </a:graphic>
          </wp:inline>
        </w:drawing>
      </w:r>
    </w:p>
    <w:p w:rsidR="00432DFF" w:rsidRPr="005054C8" w:rsidRDefault="00432DFF" w:rsidP="002D0742"/>
    <w:p w:rsidR="00432DFF" w:rsidRDefault="00432DFF" w:rsidP="002D0742">
      <w:pPr>
        <w:pStyle w:val="Figure"/>
      </w:pPr>
      <w:bookmarkStart w:id="124" w:name="_Toc384620322"/>
      <w:bookmarkStart w:id="125" w:name="_Toc417554788"/>
      <w:bookmarkStart w:id="126" w:name="_Toc419099366"/>
      <w:r w:rsidRPr="00B10D9E">
        <w:t>Figure 2</w:t>
      </w:r>
      <w:r>
        <w:t>3</w:t>
      </w:r>
      <w:r w:rsidRPr="00B10D9E">
        <w:t xml:space="preserve">: </w:t>
      </w:r>
      <w:r w:rsidRPr="00905F5B">
        <w:t>Prior participation in ECE</w:t>
      </w:r>
      <w:r>
        <w:t>, Pacific</w:t>
      </w:r>
      <w:r w:rsidRPr="00905F5B">
        <w:t xml:space="preserve"> peoples</w:t>
      </w:r>
      <w:bookmarkEnd w:id="124"/>
      <w:bookmarkEnd w:id="125"/>
      <w:bookmarkEnd w:id="126"/>
    </w:p>
    <w:p w:rsidR="000825C8" w:rsidRPr="000825C8" w:rsidRDefault="000825C8" w:rsidP="000825C8">
      <w:r>
        <w:rPr>
          <w:noProof/>
          <w:lang w:eastAsia="en-NZ"/>
        </w:rPr>
        <w:drawing>
          <wp:inline distT="0" distB="0" distL="0" distR="0" wp14:anchorId="26C9447A">
            <wp:extent cx="4305992" cy="2627465"/>
            <wp:effectExtent l="0" t="0" r="0" b="1905"/>
            <wp:docPr id="62" name="Picture 62" title="Figure 23: Prior participation in EC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9727" cy="2629744"/>
                    </a:xfrm>
                    <a:prstGeom prst="rect">
                      <a:avLst/>
                    </a:prstGeom>
                    <a:noFill/>
                  </pic:spPr>
                </pic:pic>
              </a:graphicData>
            </a:graphic>
          </wp:inline>
        </w:drawing>
      </w:r>
    </w:p>
    <w:p w:rsidR="003648F8" w:rsidRPr="003648F8" w:rsidRDefault="003648F8" w:rsidP="003648F8"/>
    <w:p w:rsidR="00432DFF" w:rsidRPr="005F7911" w:rsidRDefault="00432DFF" w:rsidP="002D0742">
      <w:pPr>
        <w:pStyle w:val="Heading3"/>
      </w:pPr>
      <w:r w:rsidRPr="005F7911">
        <w:t>Data notes</w:t>
      </w:r>
    </w:p>
    <w:p w:rsidR="00432DFF" w:rsidRDefault="00432DFF" w:rsidP="002D0742">
      <w:pPr>
        <w:pStyle w:val="Bullet"/>
      </w:pPr>
      <w:r>
        <w:t>No bar on graph = no children in this category.</w:t>
      </w:r>
    </w:p>
    <w:p w:rsidR="00432DFF" w:rsidRPr="00366A9F" w:rsidRDefault="00432DFF" w:rsidP="002D0742">
      <w:pPr>
        <w:pStyle w:val="Bullet"/>
      </w:pPr>
      <w:r w:rsidRPr="00366A9F">
        <w:t xml:space="preserve">Time period: children starting school during the 12 months to </w:t>
      </w:r>
      <w:r>
        <w:t xml:space="preserve">31 </w:t>
      </w:r>
      <w:r w:rsidRPr="00366A9F">
        <w:t>December 2014.</w:t>
      </w:r>
    </w:p>
    <w:p w:rsidR="00432DFF" w:rsidRPr="00791412" w:rsidRDefault="00432DFF" w:rsidP="002D0742">
      <w:pPr>
        <w:pStyle w:val="Bullet"/>
      </w:pPr>
      <w:r>
        <w:t>High deprivation: children attending a Ministry of Education decile 1 or 2 school.</w:t>
      </w:r>
    </w:p>
    <w:p w:rsidR="00432DFF" w:rsidRDefault="00432DFF" w:rsidP="002D0742">
      <w:pPr>
        <w:pStyle w:val="Bullet"/>
      </w:pPr>
      <w:r w:rsidRPr="00791412">
        <w:t xml:space="preserve">Numerator: </w:t>
      </w:r>
      <w:r>
        <w:t>number of children starting school who have participated in ECE (source: ENROL).</w:t>
      </w:r>
    </w:p>
    <w:p w:rsidR="00432DFF" w:rsidRDefault="00432DFF" w:rsidP="002D0742">
      <w:pPr>
        <w:pStyle w:val="Bullet"/>
      </w:pPr>
      <w:r w:rsidRPr="00A966E3">
        <w:t xml:space="preserve">Denominator: </w:t>
      </w:r>
      <w:r>
        <w:t>n</w:t>
      </w:r>
      <w:r w:rsidRPr="00A966E3">
        <w:t>umber of children starting school (</w:t>
      </w:r>
      <w:r>
        <w:t xml:space="preserve">source: </w:t>
      </w:r>
      <w:r w:rsidRPr="00A966E3">
        <w:t>ENROL)</w:t>
      </w:r>
      <w:r>
        <w:t>.</w:t>
      </w:r>
    </w:p>
    <w:p w:rsidR="00432DFF" w:rsidRPr="00F453F7" w:rsidRDefault="00432DFF" w:rsidP="002D0742"/>
    <w:p w:rsidR="00432DFF" w:rsidRPr="00F453F7" w:rsidRDefault="00432DFF" w:rsidP="002D0742">
      <w:pPr>
        <w:pStyle w:val="Heading2"/>
        <w:spacing w:before="0"/>
      </w:pPr>
      <w:bookmarkStart w:id="127" w:name="_Toc365618448"/>
      <w:r w:rsidRPr="00F453F7">
        <w:br w:type="page"/>
      </w:r>
      <w:bookmarkStart w:id="128" w:name="_Toc405453771"/>
      <w:bookmarkStart w:id="129" w:name="_Toc418322781"/>
      <w:bookmarkStart w:id="130" w:name="_Toc419099449"/>
      <w:r w:rsidRPr="00F453F7">
        <w:t>WCTO Quality Improvement Framework Indicator 8</w:t>
      </w:r>
      <w:bookmarkEnd w:id="127"/>
      <w:bookmarkEnd w:id="128"/>
      <w:bookmarkEnd w:id="129"/>
      <w:bookmarkEnd w:id="13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shd w:val="clear" w:color="auto" w:fill="auto"/>
          </w:tcPr>
          <w:p w:rsidR="00432DFF" w:rsidRPr="00F453F7" w:rsidRDefault="00432DFF" w:rsidP="002D0742">
            <w:pPr>
              <w:pStyle w:val="TableText"/>
            </w:pPr>
            <w:r w:rsidRPr="00F453F7">
              <w:t>Children under six</w:t>
            </w:r>
            <w:r>
              <w:t xml:space="preserve"> years</w:t>
            </w:r>
            <w:r w:rsidRPr="00F453F7">
              <w:t xml:space="preserve"> have access to free primary care</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100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214B86" w:rsidRDefault="00432DFF" w:rsidP="002D0742">
            <w:pPr>
              <w:pStyle w:val="TableText"/>
            </w:pPr>
            <w:r w:rsidRPr="00214B86">
              <w:t>March 2015 mean (range)</w:t>
            </w:r>
          </w:p>
        </w:tc>
        <w:tc>
          <w:tcPr>
            <w:tcW w:w="985" w:type="pct"/>
            <w:shd w:val="clear" w:color="auto" w:fill="auto"/>
            <w:vAlign w:val="center"/>
          </w:tcPr>
          <w:p w:rsidR="00432DFF" w:rsidRPr="00214B86" w:rsidRDefault="00432DFF" w:rsidP="002D0742">
            <w:pPr>
              <w:pStyle w:val="TableText"/>
              <w:jc w:val="center"/>
            </w:pPr>
            <w:r w:rsidRPr="00214B86">
              <w:t>99% (96–100)</w:t>
            </w:r>
          </w:p>
        </w:tc>
        <w:tc>
          <w:tcPr>
            <w:tcW w:w="909" w:type="pct"/>
            <w:shd w:val="clear" w:color="auto" w:fill="auto"/>
            <w:vAlign w:val="center"/>
          </w:tcPr>
          <w:p w:rsidR="00432DFF" w:rsidRPr="00214B86" w:rsidRDefault="00432DFF" w:rsidP="002D0742">
            <w:pPr>
              <w:pStyle w:val="TableText"/>
              <w:jc w:val="center"/>
            </w:pPr>
            <w:r w:rsidRPr="00214B86">
              <w:t>100% (98–100)</w:t>
            </w:r>
          </w:p>
        </w:tc>
        <w:tc>
          <w:tcPr>
            <w:tcW w:w="779" w:type="pct"/>
            <w:shd w:val="clear" w:color="auto" w:fill="auto"/>
            <w:vAlign w:val="center"/>
          </w:tcPr>
          <w:p w:rsidR="00432DFF" w:rsidRPr="00214B86" w:rsidRDefault="00432DFF" w:rsidP="002D0742">
            <w:pPr>
              <w:pStyle w:val="TableText"/>
              <w:jc w:val="center"/>
            </w:pPr>
            <w:r w:rsidRPr="00214B86">
              <w:t>100% (98–100)</w:t>
            </w:r>
          </w:p>
        </w:tc>
        <w:tc>
          <w:tcPr>
            <w:tcW w:w="887" w:type="pct"/>
            <w:shd w:val="clear" w:color="auto" w:fill="auto"/>
            <w:vAlign w:val="center"/>
          </w:tcPr>
          <w:p w:rsidR="00432DFF" w:rsidRPr="00214B86" w:rsidRDefault="00432DFF" w:rsidP="002D0742">
            <w:pPr>
              <w:pStyle w:val="TableText"/>
              <w:jc w:val="center"/>
            </w:pPr>
            <w:r w:rsidRPr="00214B86">
              <w:t>100% (99–100)</w:t>
            </w:r>
          </w:p>
        </w:tc>
      </w:tr>
    </w:tbl>
    <w:p w:rsidR="00432DFF" w:rsidRPr="00F453F7" w:rsidRDefault="00432DFF" w:rsidP="002D0742"/>
    <w:p w:rsidR="00432DFF" w:rsidRDefault="00432DFF" w:rsidP="002D0742">
      <w:pPr>
        <w:pStyle w:val="Figure"/>
      </w:pPr>
      <w:bookmarkStart w:id="131" w:name="_Toc405447438"/>
      <w:bookmarkStart w:id="132" w:name="_Toc417554789"/>
      <w:bookmarkStart w:id="133" w:name="_Toc419099367"/>
      <w:r w:rsidRPr="00F453F7">
        <w:t>Figure 2</w:t>
      </w:r>
      <w:r>
        <w:t>4</w:t>
      </w:r>
      <w:r w:rsidRPr="00F453F7">
        <w:t>: Under-six access to free primary care, total New Zealand</w:t>
      </w:r>
      <w:bookmarkEnd w:id="131"/>
      <w:bookmarkEnd w:id="132"/>
      <w:bookmarkEnd w:id="133"/>
    </w:p>
    <w:p w:rsidR="003648F8" w:rsidRDefault="00AA6272" w:rsidP="003648F8">
      <w:r>
        <w:rPr>
          <w:noProof/>
          <w:lang w:eastAsia="en-NZ"/>
        </w:rPr>
        <w:drawing>
          <wp:inline distT="0" distB="0" distL="0" distR="0">
            <wp:extent cx="4317365" cy="2634615"/>
            <wp:effectExtent l="0" t="0" r="6985" b="0"/>
            <wp:docPr id="27" name="Picture 27" title="Figure 24: Under-six access to free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7365" cy="2634615"/>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34" w:name="_Toc405447439"/>
      <w:bookmarkStart w:id="135" w:name="_Toc417554790"/>
      <w:bookmarkStart w:id="136" w:name="_Toc419099368"/>
      <w:r w:rsidRPr="00F453F7">
        <w:t>Figure 2</w:t>
      </w:r>
      <w:r>
        <w:t>5</w:t>
      </w:r>
      <w:r w:rsidRPr="00F453F7">
        <w:t>: Under-six access to free primary care, high deprivation</w:t>
      </w:r>
      <w:bookmarkEnd w:id="134"/>
      <w:bookmarkEnd w:id="135"/>
      <w:bookmarkEnd w:id="136"/>
    </w:p>
    <w:p w:rsidR="003648F8" w:rsidRDefault="00AA6272" w:rsidP="003648F8">
      <w:r>
        <w:rPr>
          <w:noProof/>
          <w:lang w:eastAsia="en-NZ"/>
        </w:rPr>
        <w:drawing>
          <wp:inline distT="0" distB="0" distL="0" distR="0">
            <wp:extent cx="4303395" cy="2625725"/>
            <wp:effectExtent l="0" t="0" r="1905" b="3175"/>
            <wp:docPr id="28" name="Picture 28" title="Figure 25: Under-six access to free primary car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3395" cy="2625725"/>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37" w:name="_Toc405447440"/>
      <w:bookmarkStart w:id="138" w:name="_Toc417554791"/>
      <w:bookmarkStart w:id="139" w:name="_Toc419099369"/>
      <w:r w:rsidRPr="00F453F7">
        <w:t>Figure 2</w:t>
      </w:r>
      <w:r>
        <w:t>6</w:t>
      </w:r>
      <w:r w:rsidRPr="00F453F7">
        <w:t>: Under-six access to free primary care, Māori</w:t>
      </w:r>
      <w:bookmarkEnd w:id="137"/>
      <w:bookmarkEnd w:id="138"/>
      <w:bookmarkEnd w:id="139"/>
    </w:p>
    <w:p w:rsidR="003648F8" w:rsidRDefault="00AA6272" w:rsidP="003648F8">
      <w:r>
        <w:rPr>
          <w:noProof/>
          <w:lang w:eastAsia="en-NZ"/>
        </w:rPr>
        <w:drawing>
          <wp:inline distT="0" distB="0" distL="0" distR="0">
            <wp:extent cx="4323080" cy="2637790"/>
            <wp:effectExtent l="0" t="0" r="1270" b="0"/>
            <wp:docPr id="29" name="Picture 29" title="Figure 26: Under-six access to free primary car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3080" cy="2637790"/>
                    </a:xfrm>
                    <a:prstGeom prst="rect">
                      <a:avLst/>
                    </a:prstGeom>
                    <a:noFill/>
                  </pic:spPr>
                </pic:pic>
              </a:graphicData>
            </a:graphic>
          </wp:inline>
        </w:drawing>
      </w:r>
    </w:p>
    <w:p w:rsidR="003648F8" w:rsidRPr="003648F8" w:rsidRDefault="003648F8" w:rsidP="003648F8"/>
    <w:p w:rsidR="00432DFF" w:rsidRDefault="00432DFF" w:rsidP="002D0742">
      <w:pPr>
        <w:pStyle w:val="Figure"/>
      </w:pPr>
      <w:bookmarkStart w:id="140" w:name="_Toc405447441"/>
      <w:bookmarkStart w:id="141" w:name="_Toc417554792"/>
      <w:bookmarkStart w:id="142" w:name="_Toc419099370"/>
      <w:r w:rsidRPr="00F453F7">
        <w:t xml:space="preserve">Figure </w:t>
      </w:r>
      <w:r>
        <w:t>27</w:t>
      </w:r>
      <w:r w:rsidRPr="00F453F7">
        <w:t>: Under-six access to free primary care, Pacific peoples</w:t>
      </w:r>
      <w:bookmarkEnd w:id="140"/>
      <w:bookmarkEnd w:id="141"/>
      <w:bookmarkEnd w:id="142"/>
    </w:p>
    <w:p w:rsidR="003648F8" w:rsidRDefault="00AA6272" w:rsidP="003648F8">
      <w:r>
        <w:rPr>
          <w:noProof/>
          <w:lang w:eastAsia="en-NZ"/>
        </w:rPr>
        <w:drawing>
          <wp:inline distT="0" distB="0" distL="0" distR="0">
            <wp:extent cx="4323715" cy="2638425"/>
            <wp:effectExtent l="0" t="0" r="635" b="9525"/>
            <wp:docPr id="30" name="Picture 30" title="Figure 27: Under-six access to free primary car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3715" cy="2638425"/>
                    </a:xfrm>
                    <a:prstGeom prst="rect">
                      <a:avLst/>
                    </a:prstGeom>
                    <a:noFill/>
                  </pic:spPr>
                </pic:pic>
              </a:graphicData>
            </a:graphic>
          </wp:inline>
        </w:drawing>
      </w:r>
    </w:p>
    <w:p w:rsidR="003648F8" w:rsidRPr="003648F8" w:rsidRDefault="003648F8" w:rsidP="003648F8"/>
    <w:p w:rsidR="00432DFF" w:rsidRPr="00F453F7" w:rsidRDefault="00432DFF" w:rsidP="002D0742">
      <w:pPr>
        <w:pStyle w:val="Heading3"/>
      </w:pPr>
      <w:r w:rsidRPr="00F453F7">
        <w:t>Data notes</w:t>
      </w:r>
    </w:p>
    <w:p w:rsidR="00432DFF" w:rsidRPr="00366A9F" w:rsidRDefault="00432DFF" w:rsidP="002D0742">
      <w:pPr>
        <w:pStyle w:val="Bullet"/>
      </w:pPr>
      <w:r w:rsidRPr="00366A9F">
        <w:t>Time period: snapshot as at 1 January 2015.</w:t>
      </w:r>
    </w:p>
    <w:p w:rsidR="00432DFF" w:rsidRPr="00F453F7" w:rsidRDefault="00432DFF" w:rsidP="002D0742">
      <w:pPr>
        <w:pStyle w:val="Bullet"/>
      </w:pPr>
      <w:r w:rsidRPr="00366A9F">
        <w:t>Numerator</w:t>
      </w:r>
      <w:r w:rsidRPr="00F453F7">
        <w:t xml:space="preserve">: number of children </w:t>
      </w:r>
      <w:r>
        <w:t xml:space="preserve">aged </w:t>
      </w:r>
      <w:r w:rsidRPr="00F453F7">
        <w:t xml:space="preserve">under six </w:t>
      </w:r>
      <w:r>
        <w:t xml:space="preserve">years </w:t>
      </w:r>
      <w:r w:rsidRPr="00F453F7">
        <w:t>enrolled with a PHO</w:t>
      </w:r>
      <w:r>
        <w:t xml:space="preserve"> that</w:t>
      </w:r>
      <w:r w:rsidRPr="00F453F7">
        <w:t xml:space="preserve"> deliver</w:t>
      </w:r>
      <w:r>
        <w:t>s</w:t>
      </w:r>
      <w:r w:rsidRPr="00F453F7">
        <w:t xml:space="preserve"> free primary care for under-sixes (source: PHO).</w:t>
      </w:r>
    </w:p>
    <w:p w:rsidR="00432DFF" w:rsidRPr="00F453F7" w:rsidRDefault="00432DFF" w:rsidP="002D0742">
      <w:pPr>
        <w:pStyle w:val="Bullet"/>
      </w:pPr>
      <w:r w:rsidRPr="00F453F7">
        <w:t xml:space="preserve">Denominator: number of children </w:t>
      </w:r>
      <w:r>
        <w:t xml:space="preserve">aged </w:t>
      </w:r>
      <w:r w:rsidRPr="00F453F7">
        <w:t xml:space="preserve">under six </w:t>
      </w:r>
      <w:r>
        <w:t xml:space="preserve">years </w:t>
      </w:r>
      <w:r w:rsidRPr="00F453F7">
        <w:t>enrolled with a PHO (source: PHO).</w:t>
      </w:r>
    </w:p>
    <w:p w:rsidR="00432DFF" w:rsidRPr="00F453F7" w:rsidRDefault="00432DFF" w:rsidP="002D0742"/>
    <w:p w:rsidR="00432DFF" w:rsidRPr="00F453F7" w:rsidRDefault="00432DFF" w:rsidP="002D0742">
      <w:pPr>
        <w:pStyle w:val="Heading2"/>
        <w:spacing w:before="0"/>
      </w:pPr>
      <w:bookmarkStart w:id="143" w:name="_Toc365618449"/>
      <w:r w:rsidRPr="00F453F7">
        <w:br w:type="page"/>
      </w:r>
      <w:bookmarkStart w:id="144" w:name="_Toc405453772"/>
      <w:bookmarkStart w:id="145" w:name="_Toc418322782"/>
      <w:bookmarkStart w:id="146" w:name="_Toc419099450"/>
      <w:r w:rsidRPr="00F453F7">
        <w:t>WCTO Quality Improvement Framework Indicator 9</w:t>
      </w:r>
      <w:bookmarkEnd w:id="143"/>
      <w:bookmarkEnd w:id="144"/>
      <w:bookmarkEnd w:id="145"/>
      <w:bookmarkEnd w:id="14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primary care, WCTO services (including the B4 School Check) and early childhood education</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shd w:val="clear" w:color="auto" w:fill="auto"/>
          </w:tcPr>
          <w:p w:rsidR="00432DFF" w:rsidRPr="00F453F7" w:rsidRDefault="00432DFF" w:rsidP="002D0742">
            <w:pPr>
              <w:pStyle w:val="TableText"/>
            </w:pPr>
            <w:r w:rsidRPr="00F453F7">
              <w:t>Children under six</w:t>
            </w:r>
            <w:r>
              <w:t xml:space="preserve"> years</w:t>
            </w:r>
            <w:r w:rsidRPr="00F453F7">
              <w:t xml:space="preserve"> have access to free after-hours primary care</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shd w:val="clear" w:color="auto" w:fill="auto"/>
          </w:tcPr>
          <w:p w:rsidR="00432DFF" w:rsidRPr="00F453F7" w:rsidRDefault="00432DFF" w:rsidP="002D0742">
            <w:pPr>
              <w:pStyle w:val="TableText"/>
            </w:pPr>
            <w:r w:rsidRPr="00F453F7">
              <w:t>100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366A9F" w:rsidRDefault="00432DFF" w:rsidP="002D0742">
            <w:pPr>
              <w:pStyle w:val="TableText"/>
            </w:pPr>
            <w:r w:rsidRPr="00214B86">
              <w:t xml:space="preserve">March 2015 mean </w:t>
            </w:r>
            <w:r w:rsidRPr="00366A9F">
              <w:t>(range)</w:t>
            </w:r>
          </w:p>
        </w:tc>
        <w:tc>
          <w:tcPr>
            <w:tcW w:w="985" w:type="pct"/>
            <w:shd w:val="clear" w:color="auto" w:fill="auto"/>
            <w:vAlign w:val="center"/>
          </w:tcPr>
          <w:p w:rsidR="00432DFF" w:rsidRPr="00366A9F" w:rsidRDefault="00432DFF" w:rsidP="002D0742">
            <w:pPr>
              <w:pStyle w:val="TableText"/>
              <w:jc w:val="center"/>
            </w:pPr>
            <w:r w:rsidRPr="00366A9F">
              <w:t>98% (83–100)</w:t>
            </w:r>
          </w:p>
        </w:tc>
        <w:tc>
          <w:tcPr>
            <w:tcW w:w="909" w:type="pct"/>
            <w:shd w:val="clear" w:color="auto" w:fill="auto"/>
            <w:vAlign w:val="center"/>
          </w:tcPr>
          <w:p w:rsidR="00432DFF" w:rsidRPr="00366A9F" w:rsidRDefault="00432DFF" w:rsidP="002D0742">
            <w:pPr>
              <w:pStyle w:val="TableText"/>
              <w:jc w:val="center"/>
            </w:pPr>
            <w:r w:rsidRPr="00366A9F">
              <w:t>N/A</w:t>
            </w:r>
          </w:p>
        </w:tc>
        <w:tc>
          <w:tcPr>
            <w:tcW w:w="779" w:type="pct"/>
            <w:shd w:val="clear" w:color="auto" w:fill="auto"/>
            <w:vAlign w:val="center"/>
          </w:tcPr>
          <w:p w:rsidR="00432DFF" w:rsidRPr="00366A9F" w:rsidRDefault="00432DFF" w:rsidP="002D0742">
            <w:pPr>
              <w:pStyle w:val="TableText"/>
              <w:jc w:val="center"/>
            </w:pPr>
            <w:r w:rsidRPr="00366A9F">
              <w:t>N/A</w:t>
            </w:r>
          </w:p>
        </w:tc>
        <w:tc>
          <w:tcPr>
            <w:tcW w:w="887" w:type="pct"/>
            <w:shd w:val="clear" w:color="auto" w:fill="auto"/>
            <w:vAlign w:val="center"/>
          </w:tcPr>
          <w:p w:rsidR="00432DFF" w:rsidRPr="00366A9F" w:rsidRDefault="00432DFF" w:rsidP="002D0742">
            <w:pPr>
              <w:pStyle w:val="TableText"/>
              <w:jc w:val="center"/>
            </w:pPr>
            <w:r w:rsidRPr="00366A9F">
              <w:t>N/A</w:t>
            </w:r>
          </w:p>
        </w:tc>
      </w:tr>
    </w:tbl>
    <w:p w:rsidR="00432DFF" w:rsidRPr="00F453F7" w:rsidRDefault="00432DFF" w:rsidP="002D0742"/>
    <w:p w:rsidR="00432DFF" w:rsidRDefault="00432DFF" w:rsidP="002D0742">
      <w:pPr>
        <w:pStyle w:val="Figure"/>
      </w:pPr>
      <w:bookmarkStart w:id="147" w:name="_Toc405447442"/>
      <w:bookmarkStart w:id="148" w:name="_Toc417554793"/>
      <w:bookmarkStart w:id="149" w:name="_Toc419099371"/>
      <w:r w:rsidRPr="00F453F7">
        <w:t xml:space="preserve">Figure </w:t>
      </w:r>
      <w:r>
        <w:t>28</w:t>
      </w:r>
      <w:r w:rsidRPr="00F453F7">
        <w:t>: Under-six access to free after-hours primary care, total New Zealand</w:t>
      </w:r>
      <w:bookmarkEnd w:id="147"/>
      <w:bookmarkEnd w:id="148"/>
      <w:bookmarkEnd w:id="149"/>
    </w:p>
    <w:p w:rsidR="003648F8" w:rsidRDefault="00AA6272" w:rsidP="003648F8">
      <w:r>
        <w:rPr>
          <w:noProof/>
          <w:lang w:eastAsia="en-NZ"/>
        </w:rPr>
        <w:drawing>
          <wp:inline distT="0" distB="0" distL="0" distR="0">
            <wp:extent cx="4325620" cy="2639695"/>
            <wp:effectExtent l="0" t="0" r="0" b="8255"/>
            <wp:docPr id="31" name="Picture 31" title="Figure 28: Under-six access to free after-hours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5620" cy="2639695"/>
                    </a:xfrm>
                    <a:prstGeom prst="rect">
                      <a:avLst/>
                    </a:prstGeom>
                    <a:noFill/>
                  </pic:spPr>
                </pic:pic>
              </a:graphicData>
            </a:graphic>
          </wp:inline>
        </w:drawing>
      </w:r>
    </w:p>
    <w:p w:rsidR="003648F8" w:rsidRPr="003648F8" w:rsidRDefault="003648F8" w:rsidP="003648F8"/>
    <w:p w:rsidR="00432DFF" w:rsidRPr="00366A9F" w:rsidRDefault="00432DFF" w:rsidP="002D0742">
      <w:pPr>
        <w:pStyle w:val="Heading3"/>
      </w:pPr>
      <w:r w:rsidRPr="00366A9F">
        <w:t>Data notes</w:t>
      </w:r>
    </w:p>
    <w:p w:rsidR="00432DFF" w:rsidRPr="00366A9F" w:rsidRDefault="00432DFF" w:rsidP="002D0742">
      <w:pPr>
        <w:pStyle w:val="Bullet"/>
      </w:pPr>
      <w:r w:rsidRPr="00366A9F">
        <w:t>Time period: snapshot as at 1 January 2015.</w:t>
      </w:r>
    </w:p>
    <w:p w:rsidR="00432DFF" w:rsidRPr="00366A9F" w:rsidRDefault="00432DFF" w:rsidP="002D0742">
      <w:pPr>
        <w:pStyle w:val="Bullet"/>
      </w:pPr>
      <w:r w:rsidRPr="00366A9F">
        <w:t>Data is not available by ethnicity or deprivation quintile.</w:t>
      </w:r>
    </w:p>
    <w:p w:rsidR="00432DFF" w:rsidRPr="00366A9F" w:rsidRDefault="00432DFF" w:rsidP="002D0742">
      <w:pPr>
        <w:pStyle w:val="Bullet"/>
      </w:pPr>
      <w:r w:rsidRPr="00366A9F">
        <w:t xml:space="preserve">Numerator: number of children aged </w:t>
      </w:r>
      <w:r>
        <w:t xml:space="preserve">under </w:t>
      </w:r>
      <w:r w:rsidRPr="00366A9F">
        <w:t>six years who are enrolled with a PHO that delivers free after-hours primary care for under sixes (source: PHO).</w:t>
      </w:r>
    </w:p>
    <w:p w:rsidR="00432DFF" w:rsidRPr="00F453F7" w:rsidRDefault="00432DFF" w:rsidP="002D0742">
      <w:pPr>
        <w:pStyle w:val="Bullet"/>
      </w:pPr>
      <w:r w:rsidRPr="00F453F7">
        <w:t xml:space="preserve">Denominator: number of children </w:t>
      </w:r>
      <w:r>
        <w:t xml:space="preserve">aged </w:t>
      </w:r>
      <w:r w:rsidRPr="00F453F7">
        <w:t xml:space="preserve">under six </w:t>
      </w:r>
      <w:r>
        <w:t xml:space="preserve">years who are </w:t>
      </w:r>
      <w:r w:rsidRPr="00F453F7">
        <w:t>enrolled with a PHO (source: PHO).</w:t>
      </w:r>
    </w:p>
    <w:p w:rsidR="00432DFF" w:rsidRPr="00F453F7" w:rsidRDefault="00432DFF" w:rsidP="002D0742"/>
    <w:p w:rsidR="00432DFF" w:rsidRPr="00F453F7" w:rsidRDefault="00432DFF" w:rsidP="002D0742">
      <w:pPr>
        <w:pStyle w:val="Heading2"/>
        <w:spacing w:before="0"/>
      </w:pPr>
      <w:bookmarkStart w:id="150" w:name="_Toc365618450"/>
      <w:r w:rsidRPr="00F453F7">
        <w:br w:type="page"/>
      </w:r>
      <w:bookmarkStart w:id="151" w:name="_Toc405453773"/>
      <w:bookmarkStart w:id="152" w:name="_Toc418322783"/>
      <w:bookmarkStart w:id="153" w:name="_Toc419099451"/>
      <w:r w:rsidRPr="00F453F7">
        <w:t>WCTO Quality Improvement Framework Indicator 10</w:t>
      </w:r>
      <w:bookmarkEnd w:id="150"/>
      <w:bookmarkEnd w:id="151"/>
      <w:bookmarkEnd w:id="152"/>
      <w:bookmarkEnd w:id="15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All children and families have access to specialist and other referred services, where required, in a timely manner</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rPr>
                <w:rFonts w:cs="Calibri"/>
              </w:rPr>
            </w:pPr>
            <w:r w:rsidRPr="00F453F7">
              <w:rPr>
                <w:rFonts w:cs="Calibri"/>
              </w:rPr>
              <w:t>Children are seen promptly following referral to specialist services</w:t>
            </w:r>
            <w:r>
              <w:rPr>
                <w:rFonts w:cs="Calibri"/>
              </w:rP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rPr>
                <w:rFonts w:cs="Calibri"/>
              </w:rPr>
            </w:pPr>
            <w:r w:rsidRPr="00F453F7">
              <w:rPr>
                <w:rFonts w:cs="Calibri"/>
              </w:rPr>
              <w:t>100 percent within five months of referral</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rPr>
                <w:rFonts w:cs="Calibri"/>
              </w:rPr>
            </w:pPr>
            <w:r w:rsidRPr="00F453F7">
              <w:rPr>
                <w:rFonts w:cs="Calibri"/>
              </w:rPr>
              <w:t>100 percent within four months of referral</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366A9F" w:rsidRDefault="00432DFF" w:rsidP="002D0742">
            <w:pPr>
              <w:pStyle w:val="TableText"/>
            </w:pPr>
            <w:r w:rsidRPr="00214B86">
              <w:t xml:space="preserve">March 2015 mean </w:t>
            </w:r>
            <w:r w:rsidRPr="00366A9F">
              <w:t>(range)</w:t>
            </w:r>
          </w:p>
        </w:tc>
        <w:tc>
          <w:tcPr>
            <w:tcW w:w="985" w:type="pct"/>
            <w:shd w:val="clear" w:color="auto" w:fill="auto"/>
            <w:vAlign w:val="center"/>
          </w:tcPr>
          <w:p w:rsidR="00432DFF" w:rsidRPr="00366A9F" w:rsidRDefault="00432DFF" w:rsidP="002D0742">
            <w:pPr>
              <w:pStyle w:val="TableText"/>
              <w:jc w:val="center"/>
            </w:pPr>
            <w:r w:rsidRPr="00366A9F">
              <w:t>99% (91–100)</w:t>
            </w:r>
          </w:p>
        </w:tc>
        <w:tc>
          <w:tcPr>
            <w:tcW w:w="909" w:type="pct"/>
            <w:shd w:val="clear" w:color="auto" w:fill="auto"/>
            <w:vAlign w:val="center"/>
          </w:tcPr>
          <w:p w:rsidR="00432DFF" w:rsidRPr="00366A9F" w:rsidRDefault="00432DFF" w:rsidP="002D0742">
            <w:pPr>
              <w:pStyle w:val="TableText"/>
              <w:jc w:val="center"/>
            </w:pPr>
            <w:r w:rsidRPr="00366A9F">
              <w:t>N/A</w:t>
            </w:r>
          </w:p>
        </w:tc>
        <w:tc>
          <w:tcPr>
            <w:tcW w:w="779" w:type="pct"/>
            <w:shd w:val="clear" w:color="auto" w:fill="auto"/>
            <w:vAlign w:val="center"/>
          </w:tcPr>
          <w:p w:rsidR="00432DFF" w:rsidRPr="00366A9F" w:rsidRDefault="00432DFF" w:rsidP="002D0742">
            <w:pPr>
              <w:pStyle w:val="TableText"/>
              <w:jc w:val="center"/>
            </w:pPr>
            <w:r w:rsidRPr="00366A9F">
              <w:t>N/A</w:t>
            </w:r>
          </w:p>
        </w:tc>
        <w:tc>
          <w:tcPr>
            <w:tcW w:w="887" w:type="pct"/>
            <w:shd w:val="clear" w:color="auto" w:fill="auto"/>
            <w:vAlign w:val="center"/>
          </w:tcPr>
          <w:p w:rsidR="00432DFF" w:rsidRPr="00366A9F" w:rsidRDefault="00432DFF" w:rsidP="002D0742">
            <w:pPr>
              <w:pStyle w:val="TableText"/>
              <w:jc w:val="center"/>
            </w:pPr>
            <w:r w:rsidRPr="00366A9F">
              <w:t>N/A</w:t>
            </w:r>
          </w:p>
        </w:tc>
      </w:tr>
    </w:tbl>
    <w:p w:rsidR="00432DFF" w:rsidRPr="00F453F7" w:rsidRDefault="00432DFF" w:rsidP="002D0742"/>
    <w:p w:rsidR="00432DFF" w:rsidRDefault="00432DFF" w:rsidP="002D0742">
      <w:pPr>
        <w:pStyle w:val="Figure"/>
      </w:pPr>
      <w:bookmarkStart w:id="154" w:name="_Toc405447443"/>
      <w:bookmarkStart w:id="155" w:name="_Toc417554794"/>
      <w:bookmarkStart w:id="156" w:name="_Toc419099372"/>
      <w:r w:rsidRPr="00F453F7">
        <w:t xml:space="preserve">Figure </w:t>
      </w:r>
      <w:r>
        <w:t>29</w:t>
      </w:r>
      <w:r w:rsidRPr="00F453F7">
        <w:t xml:space="preserve">: </w:t>
      </w:r>
      <w:r>
        <w:t>F</w:t>
      </w:r>
      <w:r w:rsidRPr="00F453F7">
        <w:t>irst specialist appointment</w:t>
      </w:r>
      <w:r w:rsidRPr="001A24AC">
        <w:t xml:space="preserve"> </w:t>
      </w:r>
      <w:r>
        <w:t>for p</w:t>
      </w:r>
      <w:r w:rsidRPr="00F453F7">
        <w:t>aediatric medicine received within five months</w:t>
      </w:r>
      <w:r>
        <w:t>, total New Zealand</w:t>
      </w:r>
      <w:bookmarkEnd w:id="154"/>
      <w:bookmarkEnd w:id="155"/>
      <w:bookmarkEnd w:id="156"/>
    </w:p>
    <w:p w:rsidR="003648F8" w:rsidRDefault="00AA6272" w:rsidP="003648F8">
      <w:r>
        <w:rPr>
          <w:noProof/>
          <w:lang w:eastAsia="en-NZ"/>
        </w:rPr>
        <w:drawing>
          <wp:inline distT="0" distB="0" distL="0" distR="0">
            <wp:extent cx="4339590" cy="2647950"/>
            <wp:effectExtent l="0" t="0" r="3810" b="0"/>
            <wp:docPr id="32" name="Picture 32" title="Figure 29: First specialist appointment for paediatric medicine received within fiv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9590" cy="2647950"/>
                    </a:xfrm>
                    <a:prstGeom prst="rect">
                      <a:avLst/>
                    </a:prstGeom>
                    <a:noFill/>
                  </pic:spPr>
                </pic:pic>
              </a:graphicData>
            </a:graphic>
          </wp:inline>
        </w:drawing>
      </w:r>
    </w:p>
    <w:p w:rsidR="003648F8" w:rsidRPr="003648F8" w:rsidRDefault="003648F8" w:rsidP="003648F8"/>
    <w:p w:rsidR="00432DFF" w:rsidRPr="00F453F7" w:rsidRDefault="00432DFF" w:rsidP="002D0742">
      <w:pPr>
        <w:pStyle w:val="Heading3"/>
      </w:pPr>
      <w:r w:rsidRPr="00F453F7">
        <w:t>Data notes</w:t>
      </w:r>
    </w:p>
    <w:p w:rsidR="00432DFF" w:rsidRPr="00366A9F" w:rsidRDefault="00432DFF" w:rsidP="002D0742">
      <w:pPr>
        <w:pStyle w:val="Bullet"/>
      </w:pPr>
      <w:r w:rsidRPr="00366A9F">
        <w:t>Time period: snapshot for January 2015.</w:t>
      </w:r>
    </w:p>
    <w:p w:rsidR="00432DFF" w:rsidRPr="00F453F7" w:rsidRDefault="00432DFF" w:rsidP="002D0742">
      <w:pPr>
        <w:pStyle w:val="Bullet"/>
      </w:pPr>
      <w:r w:rsidRPr="00F453F7">
        <w:t>DHB is DHB of service.</w:t>
      </w:r>
    </w:p>
    <w:p w:rsidR="00432DFF" w:rsidRPr="00F453F7" w:rsidRDefault="00432DFF" w:rsidP="002D0742">
      <w:pPr>
        <w:pStyle w:val="Bullet"/>
      </w:pPr>
      <w:r w:rsidRPr="00F453F7">
        <w:t>Data is not available by ethnicity or deprivation quintile.</w:t>
      </w:r>
    </w:p>
    <w:p w:rsidR="00432DFF" w:rsidRPr="00F453F7" w:rsidRDefault="00432DFF" w:rsidP="002D0742">
      <w:pPr>
        <w:pStyle w:val="Bullet"/>
      </w:pPr>
      <w:r w:rsidRPr="00F453F7">
        <w:t>The data presented is for any referral to DHB paediatric medicine (any age).</w:t>
      </w:r>
    </w:p>
    <w:p w:rsidR="00432DFF" w:rsidRPr="00F453F7" w:rsidRDefault="00432DFF" w:rsidP="002D0742">
      <w:pPr>
        <w:pStyle w:val="Bullet"/>
      </w:pPr>
      <w:r w:rsidRPr="00F453F7">
        <w:t xml:space="preserve">Numerator: number waiting longer than five months (source: DHB </w:t>
      </w:r>
      <w:r>
        <w:t>Elective Services Patient Flow Indicators</w:t>
      </w:r>
      <w:r w:rsidRPr="00F453F7">
        <w:t xml:space="preserve"> reporting).</w:t>
      </w:r>
    </w:p>
    <w:p w:rsidR="00432DFF" w:rsidRPr="00F453F7" w:rsidRDefault="00432DFF" w:rsidP="002D0742">
      <w:pPr>
        <w:pStyle w:val="Bullet"/>
      </w:pPr>
      <w:r w:rsidRPr="00F453F7">
        <w:t xml:space="preserve">Denominator: total number waiting at end of month (source: DHB </w:t>
      </w:r>
      <w:r>
        <w:t>Elective Services Patient Flow Indicators</w:t>
      </w:r>
      <w:r w:rsidRPr="00F453F7" w:rsidDel="001A24AC">
        <w:t xml:space="preserve"> </w:t>
      </w:r>
      <w:r w:rsidRPr="00F453F7">
        <w:t>reporting).</w:t>
      </w:r>
    </w:p>
    <w:p w:rsidR="00432DFF" w:rsidRPr="009C0EF5" w:rsidRDefault="00432DFF" w:rsidP="002D0742"/>
    <w:p w:rsidR="00432DFF" w:rsidRPr="00905F5B" w:rsidRDefault="00432DFF" w:rsidP="002D0742">
      <w:pPr>
        <w:pStyle w:val="Heading1"/>
      </w:pPr>
      <w:bookmarkStart w:id="157" w:name="_Toc365618451"/>
      <w:r>
        <w:br w:type="page"/>
      </w:r>
      <w:bookmarkStart w:id="158" w:name="_Toc384620274"/>
      <w:bookmarkStart w:id="159" w:name="_Toc418322784"/>
      <w:bookmarkStart w:id="160" w:name="_Toc419099452"/>
      <w:r w:rsidRPr="00CE7C9D">
        <w:t>Indicators 11</w:t>
      </w:r>
      <w:r>
        <w:t>–</w:t>
      </w:r>
      <w:r w:rsidRPr="00CE7C9D">
        <w:t xml:space="preserve">20: </w:t>
      </w:r>
      <w:r w:rsidRPr="00905F5B">
        <w:t>Outcomes</w:t>
      </w:r>
      <w:bookmarkEnd w:id="157"/>
      <w:bookmarkEnd w:id="158"/>
      <w:bookmarkEnd w:id="159"/>
      <w:bookmarkEnd w:id="160"/>
    </w:p>
    <w:p w:rsidR="00432DFF" w:rsidRPr="00F453F7" w:rsidRDefault="00432DFF" w:rsidP="002D0742">
      <w:pPr>
        <w:rPr>
          <w:lang w:eastAsia="en-NZ"/>
        </w:rPr>
      </w:pPr>
      <w:r w:rsidRPr="00F453F7">
        <w:rPr>
          <w:lang w:eastAsia="en-NZ"/>
        </w:rPr>
        <w:t>Aim 2 of the WCTO Quality Improvement Framework is</w:t>
      </w:r>
      <w:r w:rsidRPr="00F453F7">
        <w:t xml:space="preserve"> </w:t>
      </w:r>
      <w:r w:rsidRPr="00F453F7">
        <w:rPr>
          <w:rFonts w:cs="Arial"/>
          <w:b/>
          <w:szCs w:val="24"/>
          <w:lang w:eastAsia="en-NZ"/>
        </w:rPr>
        <w:t xml:space="preserve">improved health and equity for all </w:t>
      </w:r>
      <w:r w:rsidRPr="00F414D2">
        <w:rPr>
          <w:rFonts w:cs="Arial"/>
          <w:b/>
          <w:szCs w:val="24"/>
          <w:lang w:eastAsia="en-NZ"/>
        </w:rPr>
        <w:t>populations</w:t>
      </w:r>
      <w:r w:rsidRPr="00F414D2">
        <w:rPr>
          <w:lang w:eastAsia="en-NZ"/>
        </w:rPr>
        <w:t xml:space="preserve">. This can be measured by </w:t>
      </w:r>
      <w:r w:rsidRPr="00F414D2">
        <w:rPr>
          <w:rFonts w:cs="Arial"/>
          <w:szCs w:val="24"/>
          <w:lang w:eastAsia="en-NZ"/>
        </w:rPr>
        <w:t>improved health and wellbeing outcomes for children,</w:t>
      </w:r>
      <w:r w:rsidRPr="00F453F7">
        <w:rPr>
          <w:rFonts w:cs="Arial"/>
          <w:szCs w:val="24"/>
          <w:lang w:eastAsia="en-NZ"/>
        </w:rPr>
        <w:t xml:space="preserve"> famil</w:t>
      </w:r>
      <w:r>
        <w:rPr>
          <w:rFonts w:cs="Arial"/>
          <w:szCs w:val="24"/>
          <w:lang w:eastAsia="en-NZ"/>
        </w:rPr>
        <w:t xml:space="preserve">ies and </w:t>
      </w:r>
      <w:r w:rsidRPr="00F453F7">
        <w:rPr>
          <w:rFonts w:cs="Arial"/>
          <w:szCs w:val="24"/>
          <w:lang w:eastAsia="en-NZ"/>
        </w:rPr>
        <w:t xml:space="preserve">whānau. </w:t>
      </w:r>
      <w:r w:rsidRPr="00F453F7">
        <w:rPr>
          <w:lang w:eastAsia="en-NZ"/>
        </w:rPr>
        <w:t>It is expected that</w:t>
      </w:r>
      <w:r>
        <w:rPr>
          <w:lang w:eastAsia="en-NZ"/>
        </w:rPr>
        <w:t>,</w:t>
      </w:r>
      <w:r w:rsidRPr="00F453F7">
        <w:rPr>
          <w:lang w:eastAsia="en-NZ"/>
        </w:rPr>
        <w:t xml:space="preserve"> in addition to these indicators, DHBs and WCTO providers will consider other measures of family</w:t>
      </w:r>
      <w:r>
        <w:rPr>
          <w:lang w:eastAsia="en-NZ"/>
        </w:rPr>
        <w:t xml:space="preserve"> and </w:t>
      </w:r>
      <w:r w:rsidRPr="00F453F7">
        <w:rPr>
          <w:rFonts w:cs="Arial"/>
          <w:szCs w:val="24"/>
          <w:lang w:eastAsia="en-NZ"/>
        </w:rPr>
        <w:t xml:space="preserve">whānau health and wellbeing that can be </w:t>
      </w:r>
      <w:r w:rsidRPr="00F453F7">
        <w:rPr>
          <w:lang w:eastAsia="en-NZ"/>
        </w:rPr>
        <w:t>monitored through national or local data sources.</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 xml:space="preserve">Indicators 11–20 measure health outcomes across a range of domains. This set is not exhaustive, </w:t>
      </w:r>
      <w:r w:rsidRPr="00FB3865">
        <w:rPr>
          <w:lang w:eastAsia="en-NZ"/>
        </w:rPr>
        <w:t>but instead aims to measure a range of outcomes related to infant and child physical health</w:t>
      </w:r>
      <w:r w:rsidRPr="00F453F7">
        <w:rPr>
          <w:lang w:eastAsia="en-NZ"/>
        </w:rPr>
        <w:t xml:space="preserve"> (nutrition and healthy weight, oral health), infant and child mental health (strengths and difficulties questionnaire) and family health (smoking status). It is expected that additional measures </w:t>
      </w:r>
      <w:r>
        <w:rPr>
          <w:lang w:eastAsia="en-NZ"/>
        </w:rPr>
        <w:t xml:space="preserve">of </w:t>
      </w:r>
      <w:r w:rsidRPr="00F453F7">
        <w:rPr>
          <w:lang w:eastAsia="en-NZ"/>
        </w:rPr>
        <w:t>health and wellbeing outcome</w:t>
      </w:r>
      <w:r>
        <w:rPr>
          <w:lang w:eastAsia="en-NZ"/>
        </w:rPr>
        <w:t>s</w:t>
      </w:r>
      <w:r w:rsidRPr="00F453F7">
        <w:rPr>
          <w:lang w:eastAsia="en-NZ"/>
        </w:rPr>
        <w:t xml:space="preserve"> will be added as new data becomes available. A</w:t>
      </w:r>
      <w:r w:rsidR="002D0742">
        <w:rPr>
          <w:lang w:eastAsia="en-NZ"/>
        </w:rPr>
        <w:t> </w:t>
      </w:r>
      <w:r w:rsidRPr="00F453F7">
        <w:rPr>
          <w:lang w:eastAsia="en-NZ"/>
        </w:rPr>
        <w:t>number of these indicators have been adopted in other performance and outcome monitoring documents</w:t>
      </w:r>
      <w:r>
        <w:rPr>
          <w:lang w:eastAsia="en-NZ"/>
        </w:rPr>
        <w:t>,</w:t>
      </w:r>
      <w:r w:rsidRPr="00F453F7">
        <w:rPr>
          <w:lang w:eastAsia="en-NZ"/>
        </w:rPr>
        <w:t xml:space="preserve"> including M</w:t>
      </w:r>
      <w:r>
        <w:rPr>
          <w:lang w:eastAsia="en-NZ"/>
        </w:rPr>
        <w:t>ā</w:t>
      </w:r>
      <w:r w:rsidRPr="00F453F7">
        <w:rPr>
          <w:lang w:eastAsia="en-NZ"/>
        </w:rPr>
        <w:t>ori Health Plans, the New Zealand Maternity Clinical Indicator</w:t>
      </w:r>
      <w:r>
        <w:rPr>
          <w:lang w:eastAsia="en-NZ"/>
        </w:rPr>
        <w:t>,</w:t>
      </w:r>
      <w:r w:rsidRPr="00F453F7">
        <w:rPr>
          <w:lang w:eastAsia="en-NZ"/>
        </w:rPr>
        <w:t xml:space="preserve"> and Integrated Performance and Incentive Framework </w:t>
      </w:r>
      <w:r>
        <w:rPr>
          <w:lang w:eastAsia="en-NZ"/>
        </w:rPr>
        <w:t>Contributory</w:t>
      </w:r>
      <w:r w:rsidRPr="00F453F7">
        <w:rPr>
          <w:lang w:eastAsia="en-NZ"/>
        </w:rPr>
        <w:t xml:space="preserve"> Measure</w:t>
      </w:r>
      <w:r>
        <w:rPr>
          <w:lang w:eastAsia="en-NZ"/>
        </w:rPr>
        <w:t>s</w:t>
      </w:r>
      <w:r w:rsidRPr="00F453F7">
        <w:rPr>
          <w:lang w:eastAsia="en-NZ"/>
        </w:rPr>
        <w:t>.</w:t>
      </w:r>
    </w:p>
    <w:p w:rsidR="00432DFF" w:rsidRPr="00F453F7" w:rsidRDefault="00432DFF" w:rsidP="002D0742">
      <w:pPr>
        <w:rPr>
          <w:lang w:eastAsia="en-NZ"/>
        </w:rPr>
      </w:pPr>
    </w:p>
    <w:p w:rsidR="00432DFF" w:rsidRPr="00F453F7" w:rsidRDefault="00432DFF" w:rsidP="002D0742">
      <w:pPr>
        <w:rPr>
          <w:lang w:eastAsia="en-NZ"/>
        </w:rPr>
      </w:pPr>
      <w:r w:rsidRPr="00F453F7">
        <w:rPr>
          <w:lang w:eastAsia="en-NZ"/>
        </w:rPr>
        <w:t>These indicators reflect the core roles of WCTO in promoting and supporting physical health, mental wellbeing, healthy families</w:t>
      </w:r>
      <w:r>
        <w:rPr>
          <w:lang w:eastAsia="en-NZ"/>
        </w:rPr>
        <w:t xml:space="preserve"> and whanau,</w:t>
      </w:r>
      <w:r w:rsidRPr="00F453F7">
        <w:rPr>
          <w:lang w:eastAsia="en-NZ"/>
        </w:rPr>
        <w:t xml:space="preserve"> and healthy home environments. Achieving improvements in these indicators will require a cross-sector response and a multi-faceted approach, and improvements may not be seen in the short term. However, monitoring health and wellbeing outcomes is important because it shows where WCTO services are working well and where </w:t>
      </w:r>
      <w:r>
        <w:rPr>
          <w:lang w:eastAsia="en-NZ"/>
        </w:rPr>
        <w:t>they are</w:t>
      </w:r>
      <w:r w:rsidRPr="00F453F7">
        <w:rPr>
          <w:lang w:eastAsia="en-NZ"/>
        </w:rPr>
        <w:t xml:space="preserve"> working together with the wider health sector to achieve the best outcomes for families and </w:t>
      </w:r>
      <w:r w:rsidRPr="00F453F7">
        <w:rPr>
          <w:rFonts w:cs="Arial"/>
          <w:szCs w:val="24"/>
          <w:lang w:eastAsia="en-NZ"/>
        </w:rPr>
        <w:t>whānau</w:t>
      </w:r>
      <w:r w:rsidRPr="00F453F7">
        <w:rPr>
          <w:lang w:eastAsia="en-NZ"/>
        </w:rPr>
        <w:t>.</w:t>
      </w:r>
    </w:p>
    <w:p w:rsidR="00432DFF" w:rsidRPr="00F453F7" w:rsidRDefault="00432DFF" w:rsidP="002D0742">
      <w:pPr>
        <w:rPr>
          <w:lang w:eastAsia="en-NZ"/>
        </w:rPr>
      </w:pPr>
    </w:p>
    <w:p w:rsidR="00432DFF" w:rsidRPr="00F453F7" w:rsidRDefault="00432DFF" w:rsidP="002D0742">
      <w:pPr>
        <w:pStyle w:val="Heading2"/>
      </w:pPr>
      <w:bookmarkStart w:id="161" w:name="_Toc365618452"/>
      <w:bookmarkStart w:id="162" w:name="_Toc405453775"/>
      <w:bookmarkStart w:id="163" w:name="_Toc418322785"/>
      <w:bookmarkStart w:id="164" w:name="_Toc419099453"/>
      <w:r w:rsidRPr="00F453F7">
        <w:t>Summary of results for this period</w:t>
      </w:r>
      <w:bookmarkEnd w:id="161"/>
      <w:bookmarkEnd w:id="162"/>
      <w:bookmarkEnd w:id="163"/>
      <w:bookmarkEnd w:id="164"/>
    </w:p>
    <w:p w:rsidR="00432DFF" w:rsidRPr="00F453F7" w:rsidRDefault="00432DFF" w:rsidP="002D0742">
      <w:pPr>
        <w:pStyle w:val="Heading3"/>
      </w:pPr>
      <w:r w:rsidRPr="00F453F7">
        <w:t>National</w:t>
      </w:r>
    </w:p>
    <w:p w:rsidR="0041104F" w:rsidRDefault="00432DFF" w:rsidP="002D0742">
      <w:r>
        <w:t>Figures in this set of indicators are the steadiest of all the three indicator groups. Only two indicators (</w:t>
      </w:r>
      <w:r w:rsidRPr="00BB066F">
        <w:rPr>
          <w:i/>
        </w:rPr>
        <w:t xml:space="preserve">12: Infants are exclusively or fully breastfed at </w:t>
      </w:r>
      <w:r>
        <w:rPr>
          <w:i/>
        </w:rPr>
        <w:t>discharge from LMC</w:t>
      </w:r>
      <w:r>
        <w:t xml:space="preserve"> and </w:t>
      </w:r>
      <w:r w:rsidRPr="00BB066F">
        <w:rPr>
          <w:i/>
        </w:rPr>
        <w:t>15:</w:t>
      </w:r>
      <w:r w:rsidR="002D0742">
        <w:rPr>
          <w:i/>
        </w:rPr>
        <w:t> </w:t>
      </w:r>
      <w:r w:rsidRPr="00BB066F">
        <w:rPr>
          <w:i/>
        </w:rPr>
        <w:t>Children are a healthy weight at four years</w:t>
      </w:r>
      <w:r>
        <w:t>) show a change of plus or minus two percentage points or greater in any area. While the breastfeeding indicators (11–14) have remained relatively static since the last report, they are all still on track to achieve the June 2016 targets. The smokefree indicators (</w:t>
      </w:r>
      <w:r w:rsidRPr="00AE1A3E">
        <w:rPr>
          <w:i/>
        </w:rPr>
        <w:t>19: Mothers are smokefree at two weeks postnatal</w:t>
      </w:r>
      <w:r>
        <w:t xml:space="preserve"> and </w:t>
      </w:r>
      <w:r w:rsidRPr="00AE1A3E">
        <w:rPr>
          <w:i/>
        </w:rPr>
        <w:t>20: Children live in smokefree homes</w:t>
      </w:r>
      <w:r>
        <w:t>) still need focus if the June 2016 targets are to be reached.</w:t>
      </w:r>
    </w:p>
    <w:p w:rsidR="00432DFF" w:rsidRDefault="00432DFF" w:rsidP="002D0742"/>
    <w:p w:rsidR="00432DFF" w:rsidRPr="00F453F7" w:rsidRDefault="00432DFF" w:rsidP="002D0742">
      <w:r>
        <w:t xml:space="preserve">There was no new data for </w:t>
      </w:r>
      <w:r w:rsidRPr="00F049F0">
        <w:t xml:space="preserve">Indicators 16 and 17 </w:t>
      </w:r>
      <w:r>
        <w:t>(</w:t>
      </w:r>
      <w:r w:rsidRPr="002D0742">
        <w:rPr>
          <w:i/>
        </w:rPr>
        <w:t>Children are caries free at five years</w:t>
      </w:r>
      <w:r>
        <w:t xml:space="preserve"> and </w:t>
      </w:r>
      <w:r w:rsidRPr="002D0742">
        <w:rPr>
          <w:i/>
        </w:rPr>
        <w:t>The burden of dental decay is minimised</w:t>
      </w:r>
      <w:r>
        <w:t>).</w:t>
      </w:r>
    </w:p>
    <w:p w:rsidR="00432DFF" w:rsidRPr="00F453F7" w:rsidRDefault="00432DFF" w:rsidP="002D0742"/>
    <w:p w:rsidR="00432DFF" w:rsidRDefault="00432DFF" w:rsidP="002D0742">
      <w:pPr>
        <w:pStyle w:val="Heading3"/>
      </w:pPr>
      <w:r w:rsidRPr="00F453F7">
        <w:t>By region</w:t>
      </w:r>
    </w:p>
    <w:p w:rsidR="0041104F" w:rsidRDefault="00432DFF" w:rsidP="002D0742">
      <w:pPr>
        <w:keepLines/>
      </w:pPr>
      <w:r>
        <w:t>Across this set of indicators, variance between DHBs is noticeable in most areas but especially in breastfeeding rates. At all four age points − two weeks, discharge with an LMC (normally around six weeks), three months and six months − variance between DHBs is around 20 percentage points, and although the DHBs who have the lowest rates are consistent across all age groups, the highest-performing DHBs are variable for each age group. This suggests that some have focused on early breastfeeding rates, while others are trying to ensure women continue to breastfeed as the baby gets older. Rates of women smokefree at two weeks postnatal (</w:t>
      </w:r>
      <w:r w:rsidRPr="0078137A">
        <w:rPr>
          <w:i/>
        </w:rPr>
        <w:t>Indicator</w:t>
      </w:r>
      <w:r w:rsidR="002D0742">
        <w:rPr>
          <w:i/>
        </w:rPr>
        <w:t> </w:t>
      </w:r>
      <w:r w:rsidRPr="0078137A">
        <w:rPr>
          <w:i/>
        </w:rPr>
        <w:t>19</w:t>
      </w:r>
      <w:r>
        <w:t>) vary significantly by DHB, reflecting the population make up of each region. DHBs should focus on differences that are persistent when analysed by ethnicity or deprivation. Reported rates for children in smokefree homes continue to remain high, although it should be noted that this data only represents approximately one-third of the population because providers do not consistently report this data.</w:t>
      </w:r>
    </w:p>
    <w:p w:rsidR="002D0742" w:rsidRDefault="002D0742" w:rsidP="002D0742"/>
    <w:p w:rsidR="00432DFF" w:rsidRPr="00F453F7" w:rsidRDefault="00432DFF" w:rsidP="002D0742">
      <w:pPr>
        <w:pStyle w:val="Heading3"/>
      </w:pPr>
      <w:r w:rsidRPr="00F453F7">
        <w:t>By deprivation</w:t>
      </w:r>
    </w:p>
    <w:p w:rsidR="00432DFF" w:rsidRDefault="00432DFF" w:rsidP="002D0742">
      <w:r w:rsidRPr="00675EB4">
        <w:t xml:space="preserve">In all </w:t>
      </w:r>
      <w:r>
        <w:t xml:space="preserve">four </w:t>
      </w:r>
      <w:r w:rsidRPr="00675EB4">
        <w:t xml:space="preserve">breastfeeding </w:t>
      </w:r>
      <w:r>
        <w:t>indicators</w:t>
      </w:r>
      <w:r w:rsidRPr="00675EB4">
        <w:t xml:space="preserve"> fewer infants living in areas of high deprivation are exclusively or fully breastfed</w:t>
      </w:r>
      <w:r>
        <w:t>,</w:t>
      </w:r>
      <w:r w:rsidRPr="00675EB4">
        <w:t xml:space="preserve"> and fewer infants receive some breast milk at six months relative to the total population. Again, for the second report in a row there has been no increase in rates for any of the four breastfeeding indicators for infants living in areas of high deprivation. Breastfeeding is free and helps lay the foundations </w:t>
      </w:r>
      <w:r>
        <w:t>for</w:t>
      </w:r>
      <w:r w:rsidRPr="00675EB4">
        <w:t xml:space="preserve"> a healthy life</w:t>
      </w:r>
      <w:r>
        <w:t>.</w:t>
      </w:r>
      <w:r w:rsidRPr="00675EB4">
        <w:t xml:space="preserve">. Supporting families living in areas of high deprivation to establish and maintain breastfeeding should be a focus for all </w:t>
      </w:r>
      <w:r>
        <w:t>DHBs</w:t>
      </w:r>
      <w:r w:rsidRPr="00675EB4">
        <w:t>.</w:t>
      </w:r>
    </w:p>
    <w:p w:rsidR="00432DFF" w:rsidRDefault="00432DFF" w:rsidP="002D0742"/>
    <w:p w:rsidR="0041104F" w:rsidRDefault="00432DFF" w:rsidP="002D0742">
      <w:r w:rsidRPr="00E25A4B">
        <w:t xml:space="preserve">Of the other indicators in the group, </w:t>
      </w:r>
      <w:r>
        <w:t xml:space="preserve">children </w:t>
      </w:r>
      <w:r w:rsidRPr="00E25A4B">
        <w:t xml:space="preserve">in areas of high deprivation are </w:t>
      </w:r>
      <w:r>
        <w:t xml:space="preserve">less </w:t>
      </w:r>
      <w:r w:rsidRPr="00E25A4B">
        <w:t>likely to be a healthy weight at four years old (</w:t>
      </w:r>
      <w:r>
        <w:t xml:space="preserve">69 percent </w:t>
      </w:r>
      <w:r w:rsidRPr="00E25A4B">
        <w:t xml:space="preserve">of those living in high deprivation versus </w:t>
      </w:r>
      <w:r>
        <w:t>7</w:t>
      </w:r>
      <w:r w:rsidRPr="00E25A4B">
        <w:t>5</w:t>
      </w:r>
      <w:r w:rsidRPr="00513D9B">
        <w:t xml:space="preserve"> </w:t>
      </w:r>
      <w:r>
        <w:t>percent</w:t>
      </w:r>
      <w:r w:rsidRPr="00E25A4B">
        <w:t xml:space="preserve"> of the total population)</w:t>
      </w:r>
      <w:r>
        <w:t xml:space="preserve"> </w:t>
      </w:r>
      <w:r w:rsidRPr="00E25A4B">
        <w:t>and women are less likely to be smokefree at two weeks postnatal (</w:t>
      </w:r>
      <w:r>
        <w:t>74</w:t>
      </w:r>
      <w:r w:rsidR="002D0742">
        <w:t> </w:t>
      </w:r>
      <w:r>
        <w:t>percent</w:t>
      </w:r>
      <w:r w:rsidRPr="00E25A4B">
        <w:t xml:space="preserve"> of those living in high deprivation versus </w:t>
      </w:r>
      <w:r>
        <w:t>87</w:t>
      </w:r>
      <w:r w:rsidRPr="00513D9B">
        <w:t xml:space="preserve"> </w:t>
      </w:r>
      <w:r>
        <w:t>percent</w:t>
      </w:r>
      <w:r w:rsidRPr="00E25A4B">
        <w:t xml:space="preserve"> of the total population).</w:t>
      </w:r>
    </w:p>
    <w:p w:rsidR="00432DFF" w:rsidRPr="001E2173" w:rsidRDefault="00432DFF" w:rsidP="002D0742">
      <w:pPr>
        <w:rPr>
          <w:highlight w:val="yellow"/>
        </w:rPr>
      </w:pPr>
    </w:p>
    <w:p w:rsidR="00432DFF" w:rsidRPr="00F453F7" w:rsidRDefault="00432DFF" w:rsidP="002D0742">
      <w:pPr>
        <w:pStyle w:val="Heading3"/>
      </w:pPr>
      <w:r w:rsidRPr="00F453F7">
        <w:t>By ethnicity</w:t>
      </w:r>
    </w:p>
    <w:p w:rsidR="0041104F" w:rsidRDefault="00432DFF" w:rsidP="002D0742">
      <w:r w:rsidRPr="00C81214">
        <w:t>Outcomes for Māori and Pacific families are significantly poorer across a range of indicators. For Māori, maternal tobacco use is significantly higher than for the total population, with only 65 percent of women smoke</w:t>
      </w:r>
      <w:r>
        <w:t xml:space="preserve"> </w:t>
      </w:r>
      <w:r w:rsidRPr="00C81214">
        <w:t>free at two weeks postnatal</w:t>
      </w:r>
      <w:r>
        <w:t>,</w:t>
      </w:r>
      <w:r w:rsidRPr="00C81214">
        <w:t xml:space="preserve"> </w:t>
      </w:r>
      <w:r>
        <w:t>compared</w:t>
      </w:r>
      <w:r w:rsidRPr="00C81214">
        <w:t xml:space="preserve"> to 87 p</w:t>
      </w:r>
      <w:r>
        <w:t>ercent of the total population. Pacific children are significantly less likely to be a healthy weight at four years of age than the total population, although the gap has decreased by two percentage points since the last report, which is encouraging (61 percent, versus 75 percent nationally).</w:t>
      </w:r>
    </w:p>
    <w:p w:rsidR="00432DFF" w:rsidRPr="00E856CD" w:rsidRDefault="00432DFF" w:rsidP="002D0742">
      <w:pPr>
        <w:rPr>
          <w:highlight w:val="lightGray"/>
        </w:rPr>
      </w:pPr>
    </w:p>
    <w:p w:rsidR="00432DFF" w:rsidRPr="00F453F7" w:rsidRDefault="00432DFF" w:rsidP="002D0742">
      <w:r w:rsidRPr="00C81214">
        <w:t xml:space="preserve">Nationally, breastfeeding rates for Māori and Pacific infants start at a similar (although slightly lower) rate as the total population, but drop off </w:t>
      </w:r>
      <w:r>
        <w:t xml:space="preserve">more quickly than the total population </w:t>
      </w:r>
      <w:r w:rsidRPr="00C81214">
        <w:t>at the three</w:t>
      </w:r>
      <w:r>
        <w:t>-</w:t>
      </w:r>
      <w:r w:rsidRPr="00C81214">
        <w:t xml:space="preserve"> and six</w:t>
      </w:r>
      <w:r>
        <w:t>-</w:t>
      </w:r>
      <w:r w:rsidRPr="00C81214">
        <w:t xml:space="preserve">month </w:t>
      </w:r>
      <w:r>
        <w:t>time points</w:t>
      </w:r>
      <w:r w:rsidRPr="00C81214">
        <w:t xml:space="preserve">. </w:t>
      </w:r>
      <w:r>
        <w:t xml:space="preserve">This is recommended as an area of focus because there is significant room for </w:t>
      </w:r>
      <w:r w:rsidRPr="00F36B23">
        <w:t xml:space="preserve">improvement, and </w:t>
      </w:r>
      <w:r>
        <w:t xml:space="preserve">breastfeeding has </w:t>
      </w:r>
      <w:r w:rsidRPr="00F36B23">
        <w:t>wide-reaching benefits</w:t>
      </w:r>
      <w:r>
        <w:t xml:space="preserve"> and potentially results in a reduced cost for families.</w:t>
      </w:r>
    </w:p>
    <w:p w:rsidR="00432DFF" w:rsidRPr="000E4F99" w:rsidRDefault="00432DFF" w:rsidP="002D0742"/>
    <w:p w:rsidR="00432DFF" w:rsidRDefault="00432DFF" w:rsidP="002D0742">
      <w:pPr>
        <w:pStyle w:val="Heading2"/>
        <w:spacing w:before="0"/>
      </w:pPr>
      <w:bookmarkStart w:id="165" w:name="_Toc365618453"/>
      <w:r>
        <w:br w:type="page"/>
      </w:r>
      <w:bookmarkStart w:id="166" w:name="_Toc384620276"/>
      <w:bookmarkStart w:id="167" w:name="_Toc418322786"/>
      <w:bookmarkStart w:id="168" w:name="_Toc419099454"/>
      <w:r w:rsidRPr="00791412">
        <w:t>WCTO Quality Improvem</w:t>
      </w:r>
      <w:r>
        <w:t>ent Framework Indicator 11</w:t>
      </w:r>
      <w:bookmarkEnd w:id="165"/>
      <w:bookmarkEnd w:id="166"/>
      <w:bookmarkEnd w:id="167"/>
      <w:bookmarkEnd w:id="16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Infants are exclusively or fully breastfed at two weeks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72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80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507B8B" w:rsidRDefault="00432DFF" w:rsidP="002D0742">
            <w:pPr>
              <w:pStyle w:val="TableText"/>
            </w:pPr>
            <w:r w:rsidRPr="00507B8B">
              <w:t>March 2015 mean (range)</w:t>
            </w:r>
          </w:p>
        </w:tc>
        <w:tc>
          <w:tcPr>
            <w:tcW w:w="985" w:type="pct"/>
            <w:shd w:val="clear" w:color="auto" w:fill="auto"/>
            <w:vAlign w:val="center"/>
          </w:tcPr>
          <w:p w:rsidR="00432DFF" w:rsidRPr="00507B8B" w:rsidRDefault="00432DFF" w:rsidP="002D0742">
            <w:pPr>
              <w:pStyle w:val="TableText"/>
              <w:jc w:val="center"/>
            </w:pPr>
            <w:r w:rsidRPr="00507B8B">
              <w:t>79% (71–90)</w:t>
            </w:r>
          </w:p>
        </w:tc>
        <w:tc>
          <w:tcPr>
            <w:tcW w:w="909" w:type="pct"/>
            <w:shd w:val="clear" w:color="auto" w:fill="auto"/>
            <w:vAlign w:val="center"/>
          </w:tcPr>
          <w:p w:rsidR="00432DFF" w:rsidRPr="00507B8B" w:rsidRDefault="00432DFF" w:rsidP="002D0742">
            <w:pPr>
              <w:pStyle w:val="TableText"/>
              <w:jc w:val="center"/>
            </w:pPr>
            <w:r w:rsidRPr="00507B8B">
              <w:t>76% (68–90)</w:t>
            </w:r>
          </w:p>
        </w:tc>
        <w:tc>
          <w:tcPr>
            <w:tcW w:w="779" w:type="pct"/>
            <w:shd w:val="clear" w:color="auto" w:fill="auto"/>
            <w:vAlign w:val="center"/>
          </w:tcPr>
          <w:p w:rsidR="00432DFF" w:rsidRPr="00507B8B" w:rsidRDefault="00432DFF" w:rsidP="002D0742">
            <w:pPr>
              <w:pStyle w:val="TableText"/>
              <w:jc w:val="center"/>
            </w:pPr>
            <w:r w:rsidRPr="00507B8B">
              <w:t>77% (69–94)</w:t>
            </w:r>
          </w:p>
        </w:tc>
        <w:tc>
          <w:tcPr>
            <w:tcW w:w="887" w:type="pct"/>
            <w:shd w:val="clear" w:color="auto" w:fill="auto"/>
            <w:vAlign w:val="center"/>
          </w:tcPr>
          <w:p w:rsidR="00432DFF" w:rsidRPr="00507B8B" w:rsidRDefault="00432DFF" w:rsidP="002D0742">
            <w:pPr>
              <w:pStyle w:val="TableText"/>
              <w:jc w:val="center"/>
            </w:pPr>
            <w:r w:rsidRPr="00507B8B">
              <w:t>74% (44–90)</w:t>
            </w:r>
          </w:p>
        </w:tc>
      </w:tr>
    </w:tbl>
    <w:p w:rsidR="00432DFF" w:rsidRPr="00F453F7" w:rsidRDefault="00432DFF" w:rsidP="00202DD3"/>
    <w:p w:rsidR="00432DFF" w:rsidRDefault="00432DFF" w:rsidP="00202DD3">
      <w:pPr>
        <w:pStyle w:val="Figure"/>
      </w:pPr>
      <w:bookmarkStart w:id="169" w:name="_Toc405447444"/>
      <w:bookmarkStart w:id="170" w:name="_Toc417554795"/>
      <w:bookmarkStart w:id="171" w:name="_Toc419099373"/>
      <w:r w:rsidRPr="00F453F7">
        <w:t xml:space="preserve">Figure </w:t>
      </w:r>
      <w:r>
        <w:t>30</w:t>
      </w:r>
      <w:r w:rsidRPr="00F453F7">
        <w:t>: Exclusively or fully breastfed at two weeks, total New Zealand</w:t>
      </w:r>
      <w:bookmarkEnd w:id="169"/>
      <w:bookmarkEnd w:id="170"/>
      <w:bookmarkEnd w:id="171"/>
    </w:p>
    <w:p w:rsidR="003648F8" w:rsidRDefault="00AA6272" w:rsidP="003648F8">
      <w:r>
        <w:rPr>
          <w:noProof/>
          <w:lang w:eastAsia="en-NZ"/>
        </w:rPr>
        <w:drawing>
          <wp:inline distT="0" distB="0" distL="0" distR="0">
            <wp:extent cx="4328160" cy="2640965"/>
            <wp:effectExtent l="0" t="0" r="0" b="6985"/>
            <wp:docPr id="33" name="Picture 33" title="Figure 30: Exclusively or fully breastfed at two week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172" w:name="_Toc405447445"/>
      <w:bookmarkStart w:id="173" w:name="_Toc417554796"/>
      <w:bookmarkStart w:id="174" w:name="_Toc419099374"/>
      <w:r w:rsidRPr="00F453F7">
        <w:t>Figure 3</w:t>
      </w:r>
      <w:r>
        <w:t>1</w:t>
      </w:r>
      <w:r w:rsidRPr="00F453F7">
        <w:t>: Exclusively or fully breastfed at two weeks, high deprivation</w:t>
      </w:r>
      <w:bookmarkEnd w:id="172"/>
      <w:bookmarkEnd w:id="173"/>
      <w:bookmarkEnd w:id="174"/>
    </w:p>
    <w:p w:rsidR="003648F8" w:rsidRPr="003648F8" w:rsidRDefault="00AA6272" w:rsidP="003648F8">
      <w:r>
        <w:rPr>
          <w:noProof/>
          <w:lang w:eastAsia="en-NZ"/>
        </w:rPr>
        <w:drawing>
          <wp:inline distT="0" distB="0" distL="0" distR="0">
            <wp:extent cx="4349750" cy="2654300"/>
            <wp:effectExtent l="0" t="0" r="0" b="0"/>
            <wp:docPr id="34" name="Picture 34" title="Figure 31: Exclusively or fully breastfed at two week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9750" cy="2654300"/>
                    </a:xfrm>
                    <a:prstGeom prst="rect">
                      <a:avLst/>
                    </a:prstGeom>
                    <a:noFill/>
                  </pic:spPr>
                </pic:pic>
              </a:graphicData>
            </a:graphic>
          </wp:inline>
        </w:drawing>
      </w:r>
    </w:p>
    <w:p w:rsidR="00432DFF" w:rsidRDefault="00432DFF" w:rsidP="00202DD3">
      <w:bookmarkStart w:id="175" w:name="_Toc405447446"/>
    </w:p>
    <w:p w:rsidR="00432DFF" w:rsidRDefault="00432DFF" w:rsidP="00202DD3">
      <w:pPr>
        <w:pStyle w:val="Figure"/>
      </w:pPr>
      <w:bookmarkStart w:id="176" w:name="_Toc417554797"/>
      <w:bookmarkStart w:id="177" w:name="_Toc419099375"/>
      <w:r w:rsidRPr="00F453F7">
        <w:t>Figure 3</w:t>
      </w:r>
      <w:r>
        <w:t>2</w:t>
      </w:r>
      <w:r w:rsidRPr="00F453F7">
        <w:t>: Exclusively or fully breastfed at two weeks, Māori</w:t>
      </w:r>
      <w:bookmarkEnd w:id="175"/>
      <w:bookmarkEnd w:id="176"/>
      <w:bookmarkEnd w:id="177"/>
    </w:p>
    <w:p w:rsidR="003648F8" w:rsidRPr="003648F8" w:rsidRDefault="00AA6272" w:rsidP="003648F8">
      <w:r>
        <w:rPr>
          <w:noProof/>
          <w:lang w:eastAsia="en-NZ"/>
        </w:rPr>
        <w:drawing>
          <wp:inline distT="0" distB="0" distL="0" distR="0">
            <wp:extent cx="4331335" cy="2642870"/>
            <wp:effectExtent l="0" t="0" r="0" b="5080"/>
            <wp:docPr id="35" name="Picture 35" title="Figure 32: Exclusively or fully breastfed at two week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31335" cy="2642870"/>
                    </a:xfrm>
                    <a:prstGeom prst="rect">
                      <a:avLst/>
                    </a:prstGeom>
                    <a:noFill/>
                  </pic:spPr>
                </pic:pic>
              </a:graphicData>
            </a:graphic>
          </wp:inline>
        </w:drawing>
      </w:r>
    </w:p>
    <w:p w:rsidR="00432DFF" w:rsidRDefault="00432DFF" w:rsidP="00202DD3">
      <w:bookmarkStart w:id="178" w:name="_Toc405447447"/>
    </w:p>
    <w:p w:rsidR="00432DFF" w:rsidRDefault="00432DFF" w:rsidP="00202DD3">
      <w:pPr>
        <w:pStyle w:val="Figure"/>
      </w:pPr>
      <w:bookmarkStart w:id="179" w:name="_Toc417554798"/>
      <w:bookmarkStart w:id="180" w:name="_Toc419099376"/>
      <w:r>
        <w:t>F</w:t>
      </w:r>
      <w:r w:rsidRPr="00F453F7">
        <w:t>igure 3</w:t>
      </w:r>
      <w:r>
        <w:t>3</w:t>
      </w:r>
      <w:r w:rsidRPr="00F453F7">
        <w:t>: Exclusively or fully breastfed at two weeks, Pacific peoples</w:t>
      </w:r>
      <w:bookmarkEnd w:id="178"/>
      <w:bookmarkEnd w:id="179"/>
      <w:bookmarkEnd w:id="180"/>
    </w:p>
    <w:p w:rsidR="003648F8" w:rsidRDefault="00AA6272" w:rsidP="003648F8">
      <w:r>
        <w:rPr>
          <w:noProof/>
          <w:lang w:eastAsia="en-NZ"/>
        </w:rPr>
        <w:drawing>
          <wp:inline distT="0" distB="0" distL="0" distR="0">
            <wp:extent cx="4331970" cy="2643505"/>
            <wp:effectExtent l="0" t="0" r="0" b="4445"/>
            <wp:docPr id="36" name="Picture 36" title="Figure 33: Exclusively or fully breastfed at two week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1970" cy="2643505"/>
                    </a:xfrm>
                    <a:prstGeom prst="rect">
                      <a:avLst/>
                    </a:prstGeom>
                    <a:noFill/>
                  </pic:spPr>
                </pic:pic>
              </a:graphicData>
            </a:graphic>
          </wp:inline>
        </w:drawing>
      </w:r>
    </w:p>
    <w:p w:rsidR="003648F8" w:rsidRPr="003648F8" w:rsidRDefault="003648F8" w:rsidP="003648F8"/>
    <w:p w:rsidR="00432DFF" w:rsidRPr="00F453F7" w:rsidRDefault="00432DFF" w:rsidP="00202DD3">
      <w:pPr>
        <w:pStyle w:val="Heading3"/>
      </w:pPr>
      <w:r w:rsidRPr="00F453F7">
        <w:t>Data notes</w:t>
      </w:r>
    </w:p>
    <w:p w:rsidR="00432DFF" w:rsidRPr="00C9323B" w:rsidRDefault="00432DFF" w:rsidP="00202DD3">
      <w:pPr>
        <w:pStyle w:val="Bullet"/>
      </w:pPr>
      <w:r w:rsidRPr="00C9323B">
        <w:t>No bar on graph = no infants in this category.</w:t>
      </w:r>
    </w:p>
    <w:p w:rsidR="00432DFF" w:rsidRPr="00507B8B" w:rsidRDefault="00432DFF" w:rsidP="00202DD3">
      <w:pPr>
        <w:pStyle w:val="Bullet"/>
      </w:pPr>
      <w:r w:rsidRPr="00C9323B">
        <w:t xml:space="preserve">Time period: babies born </w:t>
      </w:r>
      <w:r w:rsidRPr="00507B8B">
        <w:t>between 1 January 2014 and 30 June 2014</w:t>
      </w:r>
      <w:r>
        <w:t>.</w:t>
      </w:r>
    </w:p>
    <w:p w:rsidR="00432DFF" w:rsidRPr="00507B8B" w:rsidRDefault="00432DFF" w:rsidP="00202DD3">
      <w:pPr>
        <w:pStyle w:val="Bullet"/>
      </w:pPr>
      <w:r w:rsidRPr="00507B8B">
        <w:t>Excludes overseas DHB and undefined DHB.</w:t>
      </w:r>
    </w:p>
    <w:p w:rsidR="00432DFF" w:rsidRPr="00C9323B" w:rsidRDefault="00432DFF" w:rsidP="00202DD3">
      <w:pPr>
        <w:pStyle w:val="Bullet"/>
      </w:pPr>
      <w:r w:rsidRPr="00C9323B">
        <w:t>Numerator: breastfeeding at two weeks = exclusive or fully (source: MAT).</w:t>
      </w:r>
    </w:p>
    <w:p w:rsidR="00432DFF" w:rsidRPr="00F453F7" w:rsidRDefault="00432DFF" w:rsidP="00202DD3">
      <w:pPr>
        <w:pStyle w:val="Bullet"/>
      </w:pPr>
      <w:r w:rsidRPr="00C9323B">
        <w:t>Denominator: breastfeeding</w:t>
      </w:r>
      <w:r w:rsidRPr="00F453F7">
        <w:t xml:space="preserve"> at two weeks = not null (source: MAT).</w:t>
      </w:r>
    </w:p>
    <w:p w:rsidR="00432DFF" w:rsidRPr="00F453F7" w:rsidRDefault="00432DFF" w:rsidP="00202DD3"/>
    <w:p w:rsidR="00432DFF" w:rsidRPr="00F453F7" w:rsidRDefault="00432DFF" w:rsidP="00202DD3">
      <w:pPr>
        <w:pStyle w:val="Heading2"/>
        <w:spacing w:before="0"/>
      </w:pPr>
      <w:bookmarkStart w:id="181" w:name="_Toc365618454"/>
      <w:r w:rsidRPr="00F453F7">
        <w:br w:type="page"/>
      </w:r>
      <w:bookmarkStart w:id="182" w:name="_Toc405453777"/>
      <w:bookmarkStart w:id="183" w:name="_Toc418322787"/>
      <w:bookmarkStart w:id="184" w:name="_Toc419099455"/>
      <w:r w:rsidRPr="00F453F7">
        <w:t>WCTO Quality Improvement Framework Indicator 12</w:t>
      </w:r>
      <w:bookmarkEnd w:id="181"/>
      <w:bookmarkEnd w:id="182"/>
      <w:bookmarkEnd w:id="183"/>
      <w:bookmarkEnd w:id="18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Infants are exclusively or fully breastfed on discharge from lead maternity carer (LMC) care</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68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75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214B86" w:rsidTr="002D0742">
        <w:trPr>
          <w:cantSplit/>
        </w:trPr>
        <w:tc>
          <w:tcPr>
            <w:tcW w:w="1439" w:type="pct"/>
            <w:shd w:val="clear" w:color="auto" w:fill="auto"/>
          </w:tcPr>
          <w:p w:rsidR="00432DFF" w:rsidRPr="00214B86" w:rsidRDefault="00432DFF" w:rsidP="002D0742">
            <w:pPr>
              <w:pStyle w:val="TableText"/>
            </w:pPr>
            <w:r w:rsidRPr="00214B86">
              <w:t>March 2015 mean (range)</w:t>
            </w:r>
          </w:p>
        </w:tc>
        <w:tc>
          <w:tcPr>
            <w:tcW w:w="985" w:type="pct"/>
            <w:shd w:val="clear" w:color="auto" w:fill="auto"/>
            <w:vAlign w:val="center"/>
          </w:tcPr>
          <w:p w:rsidR="00432DFF" w:rsidRPr="00214B86" w:rsidRDefault="00432DFF" w:rsidP="002D0742">
            <w:pPr>
              <w:pStyle w:val="TableText"/>
              <w:jc w:val="center"/>
            </w:pPr>
            <w:r w:rsidRPr="00214B86">
              <w:t>74% (65–85)</w:t>
            </w:r>
          </w:p>
        </w:tc>
        <w:tc>
          <w:tcPr>
            <w:tcW w:w="909" w:type="pct"/>
            <w:shd w:val="clear" w:color="auto" w:fill="auto"/>
            <w:vAlign w:val="center"/>
          </w:tcPr>
          <w:p w:rsidR="00432DFF" w:rsidRPr="00214B86" w:rsidRDefault="00432DFF" w:rsidP="002D0742">
            <w:pPr>
              <w:pStyle w:val="TableText"/>
              <w:jc w:val="center"/>
            </w:pPr>
            <w:r w:rsidRPr="00214B86">
              <w:t>71% (61–83)</w:t>
            </w:r>
          </w:p>
        </w:tc>
        <w:tc>
          <w:tcPr>
            <w:tcW w:w="779" w:type="pct"/>
            <w:shd w:val="clear" w:color="auto" w:fill="auto"/>
            <w:vAlign w:val="center"/>
          </w:tcPr>
          <w:p w:rsidR="00432DFF" w:rsidRPr="00214B86" w:rsidRDefault="00432DFF" w:rsidP="002D0742">
            <w:pPr>
              <w:pStyle w:val="TableText"/>
              <w:jc w:val="center"/>
            </w:pPr>
            <w:r w:rsidRPr="00214B86">
              <w:t>69% (55–94)</w:t>
            </w:r>
          </w:p>
        </w:tc>
        <w:tc>
          <w:tcPr>
            <w:tcW w:w="887" w:type="pct"/>
            <w:shd w:val="clear" w:color="auto" w:fill="auto"/>
            <w:vAlign w:val="center"/>
          </w:tcPr>
          <w:p w:rsidR="00432DFF" w:rsidRPr="00214B86" w:rsidRDefault="00432DFF" w:rsidP="002D0742">
            <w:pPr>
              <w:pStyle w:val="TableText"/>
              <w:jc w:val="center"/>
            </w:pPr>
            <w:r w:rsidRPr="00214B86">
              <w:t>72% (44–86)</w:t>
            </w:r>
          </w:p>
        </w:tc>
      </w:tr>
    </w:tbl>
    <w:p w:rsidR="00432DFF" w:rsidRPr="00F453F7" w:rsidRDefault="00432DFF" w:rsidP="00202DD3"/>
    <w:p w:rsidR="00432DFF" w:rsidRDefault="00432DFF" w:rsidP="00202DD3">
      <w:pPr>
        <w:pStyle w:val="Figure"/>
      </w:pPr>
      <w:bookmarkStart w:id="185" w:name="_Toc405447448"/>
      <w:bookmarkStart w:id="186" w:name="_Toc417554799"/>
      <w:bookmarkStart w:id="187" w:name="_Toc419099377"/>
      <w:r w:rsidRPr="00F453F7">
        <w:t>Figure 3</w:t>
      </w:r>
      <w:r>
        <w:t>4</w:t>
      </w:r>
      <w:r w:rsidRPr="00F453F7">
        <w:t>: Exclusively or fully breastfed at LMC discharge, total New Zealand</w:t>
      </w:r>
      <w:bookmarkEnd w:id="185"/>
      <w:bookmarkEnd w:id="186"/>
      <w:bookmarkEnd w:id="187"/>
    </w:p>
    <w:p w:rsidR="003648F8" w:rsidRDefault="00AA6272" w:rsidP="003648F8">
      <w:r>
        <w:rPr>
          <w:noProof/>
          <w:lang w:eastAsia="en-NZ"/>
        </w:rPr>
        <w:drawing>
          <wp:inline distT="0" distB="0" distL="0" distR="0">
            <wp:extent cx="4342130" cy="2649855"/>
            <wp:effectExtent l="0" t="0" r="1270" b="0"/>
            <wp:docPr id="37" name="Picture 37" title="Figure 34: Exclusively or fully breastfed at LMC discharg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2130" cy="264985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188" w:name="_Toc405447449"/>
      <w:bookmarkStart w:id="189" w:name="_Toc417554800"/>
      <w:bookmarkStart w:id="190" w:name="_Toc419099378"/>
      <w:r w:rsidRPr="00F453F7">
        <w:t>Figure 3</w:t>
      </w:r>
      <w:r>
        <w:t>5</w:t>
      </w:r>
      <w:r w:rsidRPr="00F453F7">
        <w:t>: Exclusively or fully breastfed at LMC discharge, high deprivation</w:t>
      </w:r>
      <w:bookmarkEnd w:id="188"/>
      <w:bookmarkEnd w:id="189"/>
      <w:bookmarkEnd w:id="190"/>
    </w:p>
    <w:p w:rsidR="003648F8" w:rsidRDefault="00AA6272" w:rsidP="003648F8">
      <w:r>
        <w:rPr>
          <w:noProof/>
          <w:lang w:eastAsia="en-NZ"/>
        </w:rPr>
        <w:drawing>
          <wp:inline distT="0" distB="0" distL="0" distR="0">
            <wp:extent cx="4363085" cy="2662555"/>
            <wp:effectExtent l="0" t="0" r="0" b="4445"/>
            <wp:docPr id="38" name="Picture 38" title="Figure 35: Exclusively or fully breastfed at LMC discharge,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63085" cy="266255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191" w:name="_Toc405447450"/>
      <w:bookmarkStart w:id="192" w:name="_Toc417554801"/>
      <w:bookmarkStart w:id="193" w:name="_Toc419099379"/>
      <w:r w:rsidRPr="00F453F7">
        <w:t>Figure 3</w:t>
      </w:r>
      <w:r>
        <w:t>6</w:t>
      </w:r>
      <w:r w:rsidRPr="00F453F7">
        <w:t>: Exclusively or fully breastfed at LMC discharge, Māori</w:t>
      </w:r>
      <w:bookmarkEnd w:id="191"/>
      <w:bookmarkEnd w:id="192"/>
      <w:bookmarkEnd w:id="193"/>
    </w:p>
    <w:p w:rsidR="003648F8" w:rsidRDefault="00AA6272" w:rsidP="003648F8">
      <w:r>
        <w:rPr>
          <w:noProof/>
          <w:lang w:eastAsia="en-NZ"/>
        </w:rPr>
        <w:drawing>
          <wp:inline distT="0" distB="0" distL="0" distR="0">
            <wp:extent cx="4336415" cy="2646045"/>
            <wp:effectExtent l="0" t="0" r="6985" b="1905"/>
            <wp:docPr id="39" name="Picture 39" title="Figure 36: Exclusively or fully breastfed at LMC discharg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36415" cy="264604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194" w:name="_Toc405447451"/>
      <w:bookmarkStart w:id="195" w:name="_Toc417554802"/>
      <w:bookmarkStart w:id="196" w:name="_Toc419099380"/>
      <w:r w:rsidRPr="00F453F7">
        <w:t xml:space="preserve">Figure </w:t>
      </w:r>
      <w:r>
        <w:t>37</w:t>
      </w:r>
      <w:r w:rsidRPr="00F453F7">
        <w:t>: Exclusively or fully breastfed at LMC discharge, Pacific peoples</w:t>
      </w:r>
      <w:bookmarkEnd w:id="194"/>
      <w:bookmarkEnd w:id="195"/>
      <w:bookmarkEnd w:id="196"/>
    </w:p>
    <w:p w:rsidR="003648F8" w:rsidRDefault="00AA6272" w:rsidP="003648F8">
      <w:r>
        <w:rPr>
          <w:noProof/>
          <w:lang w:eastAsia="en-NZ"/>
        </w:rPr>
        <w:drawing>
          <wp:inline distT="0" distB="0" distL="0" distR="0">
            <wp:extent cx="4386580" cy="2676525"/>
            <wp:effectExtent l="0" t="0" r="0" b="9525"/>
            <wp:docPr id="40" name="Picture 40" title="Figure 37: Exclusively or fully breastfed at LMC discharg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6580" cy="2676525"/>
                    </a:xfrm>
                    <a:prstGeom prst="rect">
                      <a:avLst/>
                    </a:prstGeom>
                    <a:noFill/>
                  </pic:spPr>
                </pic:pic>
              </a:graphicData>
            </a:graphic>
          </wp:inline>
        </w:drawing>
      </w:r>
    </w:p>
    <w:p w:rsidR="003648F8" w:rsidRPr="003648F8" w:rsidRDefault="003648F8" w:rsidP="003648F8"/>
    <w:p w:rsidR="00432DFF" w:rsidRPr="00F453F7" w:rsidRDefault="00432DFF" w:rsidP="00202DD3">
      <w:pPr>
        <w:pStyle w:val="Heading3"/>
      </w:pPr>
      <w:r w:rsidRPr="00F453F7">
        <w:t>Data notes</w:t>
      </w:r>
    </w:p>
    <w:p w:rsidR="00432DFF" w:rsidRPr="00F453F7" w:rsidRDefault="00432DFF" w:rsidP="00202DD3">
      <w:pPr>
        <w:pStyle w:val="Bullet"/>
      </w:pPr>
      <w:r w:rsidRPr="00F453F7">
        <w:t>No bar on graph = no infants in this category.</w:t>
      </w:r>
    </w:p>
    <w:p w:rsidR="00432DFF" w:rsidRPr="00507B8B" w:rsidRDefault="00432DFF" w:rsidP="00202DD3">
      <w:pPr>
        <w:pStyle w:val="Bullet"/>
      </w:pPr>
      <w:r w:rsidRPr="00507B8B">
        <w:t>Time period: babies born between 1 January 2014 and 30 June 2014</w:t>
      </w:r>
      <w:r>
        <w:t>.</w:t>
      </w:r>
    </w:p>
    <w:p w:rsidR="00432DFF" w:rsidRPr="00F453F7" w:rsidRDefault="00432DFF" w:rsidP="00202DD3">
      <w:pPr>
        <w:pStyle w:val="Bullet"/>
      </w:pPr>
      <w:r w:rsidRPr="00F453F7">
        <w:t>Excludes overseas DHB and undefined DHB.</w:t>
      </w:r>
    </w:p>
    <w:p w:rsidR="00432DFF" w:rsidRPr="00F453F7" w:rsidRDefault="00432DFF" w:rsidP="00202DD3">
      <w:pPr>
        <w:pStyle w:val="Bullet"/>
      </w:pPr>
      <w:r w:rsidRPr="00F453F7">
        <w:t>Numerator: breastfeeding at discharge = exclusive or fully (source: MAT).</w:t>
      </w:r>
    </w:p>
    <w:p w:rsidR="00432DFF" w:rsidRPr="00F453F7" w:rsidRDefault="00432DFF" w:rsidP="00202DD3">
      <w:pPr>
        <w:pStyle w:val="Bullet"/>
      </w:pPr>
      <w:r w:rsidRPr="00F453F7">
        <w:t>Denominator: breastfeeding at discharge = not null (source: MAT).</w:t>
      </w:r>
    </w:p>
    <w:p w:rsidR="00432DFF" w:rsidRPr="00F453F7" w:rsidRDefault="00432DFF" w:rsidP="00202DD3"/>
    <w:p w:rsidR="00432DFF" w:rsidRPr="00F453F7" w:rsidRDefault="00432DFF" w:rsidP="00202DD3">
      <w:pPr>
        <w:pStyle w:val="Heading2"/>
        <w:spacing w:before="0"/>
      </w:pPr>
      <w:bookmarkStart w:id="197" w:name="_Toc365618455"/>
      <w:r w:rsidRPr="00F453F7">
        <w:br w:type="page"/>
      </w:r>
      <w:bookmarkStart w:id="198" w:name="_Toc405453778"/>
      <w:bookmarkStart w:id="199" w:name="_Toc418322788"/>
      <w:bookmarkStart w:id="200" w:name="_Toc419099456"/>
      <w:r w:rsidRPr="00F453F7">
        <w:t>WCTO Quality Improvement Framework Indicator 13</w:t>
      </w:r>
      <w:bookmarkEnd w:id="197"/>
      <w:bookmarkEnd w:id="198"/>
      <w:bookmarkEnd w:id="199"/>
      <w:bookmarkEnd w:id="20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Infants are exclusively or fully breastfed at three months of age</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54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60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4F034A" w:rsidRDefault="00432DFF" w:rsidP="002D0742">
            <w:pPr>
              <w:pStyle w:val="TableText"/>
            </w:pPr>
            <w:r w:rsidRPr="004F034A">
              <w:t>March 2015 mean (range)</w:t>
            </w:r>
          </w:p>
        </w:tc>
        <w:tc>
          <w:tcPr>
            <w:tcW w:w="985" w:type="pct"/>
            <w:shd w:val="clear" w:color="auto" w:fill="auto"/>
            <w:vAlign w:val="center"/>
          </w:tcPr>
          <w:p w:rsidR="00432DFF" w:rsidRPr="004F034A" w:rsidRDefault="00432DFF" w:rsidP="002D0742">
            <w:pPr>
              <w:pStyle w:val="TableText"/>
              <w:jc w:val="center"/>
            </w:pPr>
            <w:r w:rsidRPr="004F034A">
              <w:t>55% (46–61)</w:t>
            </w:r>
          </w:p>
        </w:tc>
        <w:tc>
          <w:tcPr>
            <w:tcW w:w="909" w:type="pct"/>
            <w:shd w:val="clear" w:color="auto" w:fill="auto"/>
            <w:vAlign w:val="center"/>
          </w:tcPr>
          <w:p w:rsidR="00432DFF" w:rsidRPr="004F034A" w:rsidRDefault="00432DFF" w:rsidP="002D0742">
            <w:pPr>
              <w:pStyle w:val="TableText"/>
              <w:jc w:val="center"/>
            </w:pPr>
            <w:r w:rsidRPr="004F034A">
              <w:t>44% (31–56)</w:t>
            </w:r>
          </w:p>
        </w:tc>
        <w:tc>
          <w:tcPr>
            <w:tcW w:w="779" w:type="pct"/>
            <w:shd w:val="clear" w:color="auto" w:fill="auto"/>
            <w:vAlign w:val="center"/>
          </w:tcPr>
          <w:p w:rsidR="00432DFF" w:rsidRPr="004F034A" w:rsidRDefault="00432DFF" w:rsidP="002D0742">
            <w:pPr>
              <w:pStyle w:val="TableText"/>
              <w:jc w:val="center"/>
            </w:pPr>
            <w:r w:rsidRPr="004F034A">
              <w:t>45% (33–58)</w:t>
            </w:r>
          </w:p>
        </w:tc>
        <w:tc>
          <w:tcPr>
            <w:tcW w:w="887" w:type="pct"/>
            <w:shd w:val="clear" w:color="auto" w:fill="auto"/>
            <w:vAlign w:val="center"/>
          </w:tcPr>
          <w:p w:rsidR="00432DFF" w:rsidRPr="004F034A" w:rsidRDefault="00432DFF" w:rsidP="002D0742">
            <w:pPr>
              <w:pStyle w:val="TableText"/>
              <w:jc w:val="center"/>
            </w:pPr>
            <w:r w:rsidRPr="004F034A">
              <w:t>45% (37–57)</w:t>
            </w:r>
          </w:p>
        </w:tc>
      </w:tr>
    </w:tbl>
    <w:p w:rsidR="00432DFF" w:rsidRPr="00F453F7" w:rsidRDefault="00432DFF" w:rsidP="00202DD3"/>
    <w:p w:rsidR="00432DFF" w:rsidRDefault="00432DFF" w:rsidP="00202DD3">
      <w:pPr>
        <w:pStyle w:val="Figure"/>
      </w:pPr>
      <w:bookmarkStart w:id="201" w:name="_Toc405447452"/>
      <w:bookmarkStart w:id="202" w:name="_Toc417554803"/>
      <w:bookmarkStart w:id="203" w:name="_Toc419099381"/>
      <w:r w:rsidRPr="00F453F7">
        <w:t xml:space="preserve">Figure </w:t>
      </w:r>
      <w:r>
        <w:t>38</w:t>
      </w:r>
      <w:r w:rsidRPr="00F453F7">
        <w:t>: Exclusively or fully breastfed at three months, total New Zealand</w:t>
      </w:r>
      <w:bookmarkEnd w:id="201"/>
      <w:bookmarkEnd w:id="202"/>
      <w:bookmarkEnd w:id="203"/>
    </w:p>
    <w:p w:rsidR="003648F8" w:rsidRDefault="00AA6272" w:rsidP="003648F8">
      <w:r>
        <w:rPr>
          <w:noProof/>
          <w:lang w:eastAsia="en-NZ"/>
        </w:rPr>
        <w:drawing>
          <wp:inline distT="0" distB="0" distL="0" distR="0">
            <wp:extent cx="4325620" cy="2639060"/>
            <wp:effectExtent l="0" t="0" r="0" b="8890"/>
            <wp:docPr id="41" name="Picture 41" title="Figure 38: Exclusively or fully breastfed at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5620" cy="2639060"/>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204" w:name="_Toc405447453"/>
      <w:bookmarkStart w:id="205" w:name="_Toc417554804"/>
      <w:bookmarkStart w:id="206" w:name="_Toc419099382"/>
      <w:r w:rsidRPr="00F453F7">
        <w:t xml:space="preserve">Figure </w:t>
      </w:r>
      <w:r>
        <w:t>39</w:t>
      </w:r>
      <w:r w:rsidRPr="00F453F7">
        <w:t>: Exclusively or fully breastfed at three months, high deprivation</w:t>
      </w:r>
      <w:bookmarkEnd w:id="204"/>
      <w:bookmarkEnd w:id="205"/>
      <w:bookmarkEnd w:id="206"/>
    </w:p>
    <w:p w:rsidR="003648F8" w:rsidRPr="003648F8" w:rsidRDefault="00AA6272" w:rsidP="003648F8">
      <w:r>
        <w:rPr>
          <w:noProof/>
          <w:lang w:eastAsia="en-NZ"/>
        </w:rPr>
        <w:drawing>
          <wp:inline distT="0" distB="0" distL="0" distR="0">
            <wp:extent cx="4352925" cy="2656205"/>
            <wp:effectExtent l="0" t="0" r="9525" b="0"/>
            <wp:docPr id="42" name="Picture 42" title="Figure 39: Exclusively or fully breastfed at three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2925" cy="2656205"/>
                    </a:xfrm>
                    <a:prstGeom prst="rect">
                      <a:avLst/>
                    </a:prstGeom>
                    <a:noFill/>
                  </pic:spPr>
                </pic:pic>
              </a:graphicData>
            </a:graphic>
          </wp:inline>
        </w:drawing>
      </w:r>
    </w:p>
    <w:p w:rsidR="00432DFF" w:rsidRPr="00F453F7" w:rsidRDefault="00432DFF" w:rsidP="00202DD3"/>
    <w:p w:rsidR="00432DFF" w:rsidRDefault="00432DFF" w:rsidP="00202DD3">
      <w:pPr>
        <w:pStyle w:val="Figure"/>
      </w:pPr>
      <w:bookmarkStart w:id="207" w:name="_Toc405447454"/>
      <w:bookmarkStart w:id="208" w:name="_Toc417554805"/>
      <w:bookmarkStart w:id="209" w:name="_Toc419099383"/>
      <w:r w:rsidRPr="00F453F7">
        <w:t xml:space="preserve">Figure </w:t>
      </w:r>
      <w:r>
        <w:t>40</w:t>
      </w:r>
      <w:r w:rsidRPr="00F453F7">
        <w:t>: Exclusively or fully breastfed at three months, Māori</w:t>
      </w:r>
      <w:bookmarkEnd w:id="207"/>
      <w:bookmarkEnd w:id="208"/>
      <w:bookmarkEnd w:id="209"/>
    </w:p>
    <w:p w:rsidR="003648F8" w:rsidRDefault="00AA6272" w:rsidP="003648F8">
      <w:r>
        <w:rPr>
          <w:noProof/>
          <w:lang w:eastAsia="en-NZ"/>
        </w:rPr>
        <w:drawing>
          <wp:inline distT="0" distB="0" distL="0" distR="0">
            <wp:extent cx="4339590" cy="2647950"/>
            <wp:effectExtent l="0" t="0" r="3810" b="0"/>
            <wp:docPr id="43" name="Picture 43" title="Figure 40: Exclusively or fully breastfed at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39590" cy="2647950"/>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210" w:name="_Toc405447455"/>
      <w:bookmarkStart w:id="211" w:name="_Toc417554806"/>
      <w:bookmarkStart w:id="212" w:name="_Toc419099384"/>
      <w:r w:rsidRPr="00F453F7">
        <w:t>Figure 4</w:t>
      </w:r>
      <w:r>
        <w:t>1</w:t>
      </w:r>
      <w:r w:rsidRPr="00F453F7">
        <w:t>: Exclusively or fully breastfed at three months, Pacific peoples</w:t>
      </w:r>
      <w:bookmarkEnd w:id="210"/>
      <w:bookmarkEnd w:id="211"/>
      <w:bookmarkEnd w:id="212"/>
    </w:p>
    <w:p w:rsidR="003648F8" w:rsidRDefault="00AA6272" w:rsidP="003648F8">
      <w:r>
        <w:rPr>
          <w:noProof/>
          <w:lang w:eastAsia="en-NZ"/>
        </w:rPr>
        <w:drawing>
          <wp:inline distT="0" distB="0" distL="0" distR="0">
            <wp:extent cx="4340225" cy="2648585"/>
            <wp:effectExtent l="0" t="0" r="3175" b="0"/>
            <wp:docPr id="44" name="Picture 44" title="Figure 41: Exclusively or fully breastfed at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0225" cy="2648585"/>
                    </a:xfrm>
                    <a:prstGeom prst="rect">
                      <a:avLst/>
                    </a:prstGeom>
                    <a:noFill/>
                  </pic:spPr>
                </pic:pic>
              </a:graphicData>
            </a:graphic>
          </wp:inline>
        </w:drawing>
      </w:r>
    </w:p>
    <w:p w:rsidR="003648F8" w:rsidRPr="003648F8" w:rsidRDefault="003648F8" w:rsidP="003648F8"/>
    <w:p w:rsidR="00432DFF" w:rsidRPr="00F453F7" w:rsidRDefault="00432DFF" w:rsidP="00202DD3">
      <w:pPr>
        <w:pStyle w:val="Heading3"/>
      </w:pPr>
      <w:r w:rsidRPr="00F453F7">
        <w:t>Data notes</w:t>
      </w:r>
    </w:p>
    <w:p w:rsidR="00432DFF" w:rsidRPr="00F453F7" w:rsidRDefault="00432DFF" w:rsidP="00202DD3">
      <w:pPr>
        <w:pStyle w:val="Bullet"/>
      </w:pPr>
      <w:r w:rsidRPr="00F453F7">
        <w:t>No bar on graph = fewer than 20 infants in this category.</w:t>
      </w:r>
    </w:p>
    <w:p w:rsidR="00432DFF" w:rsidRPr="00C9323B" w:rsidRDefault="00432DFF" w:rsidP="00202DD3">
      <w:pPr>
        <w:pStyle w:val="Bullet"/>
      </w:pPr>
      <w:r w:rsidRPr="00C9323B">
        <w:t>Time period: infants aged three months between July 2014 and December 2014.</w:t>
      </w:r>
    </w:p>
    <w:p w:rsidR="00432DFF" w:rsidRPr="00F453F7" w:rsidRDefault="00432DFF" w:rsidP="00202DD3">
      <w:pPr>
        <w:pStyle w:val="Bullet"/>
      </w:pPr>
      <w:r>
        <w:t>The data e</w:t>
      </w:r>
      <w:r w:rsidRPr="00F453F7">
        <w:t>xcludes overseas DHB and undefined DHB.</w:t>
      </w:r>
    </w:p>
    <w:p w:rsidR="00432DFF" w:rsidRPr="00F453F7" w:rsidRDefault="00432DFF" w:rsidP="00202DD3">
      <w:pPr>
        <w:pStyle w:val="Bullet"/>
      </w:pPr>
      <w:r w:rsidRPr="00F453F7">
        <w:t>Numerator: breastfeeding at three months = exclusive or fully (source: Plunket).</w:t>
      </w:r>
    </w:p>
    <w:p w:rsidR="00432DFF" w:rsidRPr="00F453F7" w:rsidRDefault="00432DFF" w:rsidP="00202DD3">
      <w:pPr>
        <w:pStyle w:val="Bullet"/>
      </w:pPr>
      <w:r w:rsidRPr="00F453F7">
        <w:t>Denominator: breastfeeding at three months = not null (source: Plunket).</w:t>
      </w:r>
    </w:p>
    <w:p w:rsidR="00432DFF" w:rsidRPr="00F453F7" w:rsidRDefault="00432DFF" w:rsidP="00202DD3"/>
    <w:p w:rsidR="00432DFF" w:rsidRPr="00071353" w:rsidRDefault="00432DFF" w:rsidP="00202DD3">
      <w:pPr>
        <w:pStyle w:val="Heading2"/>
        <w:spacing w:before="0"/>
      </w:pPr>
      <w:bookmarkStart w:id="213" w:name="_Toc365618456"/>
      <w:r w:rsidRPr="00F453F7">
        <w:br w:type="page"/>
      </w:r>
      <w:bookmarkStart w:id="214" w:name="_Toc405453779"/>
      <w:bookmarkStart w:id="215" w:name="_Toc418322789"/>
      <w:bookmarkStart w:id="216" w:name="_Toc419099457"/>
      <w:r w:rsidRPr="00071353">
        <w:t>WCTO Quality Improvement Framework Indicator 14</w:t>
      </w:r>
      <w:bookmarkEnd w:id="213"/>
      <w:bookmarkEnd w:id="214"/>
      <w:bookmarkEnd w:id="215"/>
      <w:bookmarkEnd w:id="21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071353" w:rsidTr="002D0742">
        <w:trPr>
          <w:cantSplit/>
        </w:trPr>
        <w:tc>
          <w:tcPr>
            <w:tcW w:w="1701" w:type="dxa"/>
            <w:tcBorders>
              <w:top w:val="single" w:sz="4" w:space="0" w:color="auto"/>
              <w:bottom w:val="nil"/>
            </w:tcBorders>
            <w:shd w:val="clear" w:color="auto" w:fill="F2F2F2"/>
          </w:tcPr>
          <w:p w:rsidR="00432DFF" w:rsidRPr="00071353" w:rsidRDefault="00432DFF" w:rsidP="002D0742">
            <w:pPr>
              <w:pStyle w:val="TableText"/>
              <w:rPr>
                <w:b/>
              </w:rPr>
            </w:pPr>
            <w:r w:rsidRPr="00071353">
              <w:rPr>
                <w:b/>
              </w:rPr>
              <w:t>Standard:</w:t>
            </w:r>
          </w:p>
        </w:tc>
        <w:tc>
          <w:tcPr>
            <w:tcW w:w="7655" w:type="dxa"/>
            <w:tcBorders>
              <w:top w:val="single" w:sz="4" w:space="0" w:color="auto"/>
              <w:bottom w:val="nil"/>
            </w:tcBorders>
            <w:shd w:val="clear" w:color="auto" w:fill="F2F2F2"/>
          </w:tcPr>
          <w:p w:rsidR="00432DFF" w:rsidRPr="00071353" w:rsidRDefault="00432DFF" w:rsidP="002D0742">
            <w:pPr>
              <w:pStyle w:val="TableText"/>
            </w:pPr>
            <w:r w:rsidRPr="00071353">
              <w:t>WCTO providers use evidence-based interventions and education to promote child, family and whānau health and wellbeing.</w:t>
            </w:r>
          </w:p>
        </w:tc>
      </w:tr>
      <w:tr w:rsidR="00432DFF" w:rsidRPr="00071353" w:rsidTr="002D0742">
        <w:trPr>
          <w:cantSplit/>
        </w:trPr>
        <w:tc>
          <w:tcPr>
            <w:tcW w:w="1701" w:type="dxa"/>
            <w:tcBorders>
              <w:top w:val="nil"/>
              <w:bottom w:val="nil"/>
            </w:tcBorders>
            <w:shd w:val="clear" w:color="auto" w:fill="auto"/>
          </w:tcPr>
          <w:p w:rsidR="00432DFF" w:rsidRPr="00071353" w:rsidRDefault="00432DFF" w:rsidP="002D0742">
            <w:pPr>
              <w:pStyle w:val="TableText"/>
              <w:rPr>
                <w:b/>
              </w:rPr>
            </w:pPr>
            <w:r w:rsidRPr="00071353">
              <w:rPr>
                <w:b/>
              </w:rPr>
              <w:t>Indicator:</w:t>
            </w:r>
          </w:p>
        </w:tc>
        <w:tc>
          <w:tcPr>
            <w:tcW w:w="7655" w:type="dxa"/>
            <w:tcBorders>
              <w:top w:val="nil"/>
              <w:bottom w:val="nil"/>
            </w:tcBorders>
          </w:tcPr>
          <w:p w:rsidR="00432DFF" w:rsidRPr="00071353" w:rsidRDefault="00432DFF" w:rsidP="002D0742">
            <w:pPr>
              <w:pStyle w:val="TableText"/>
            </w:pPr>
            <w:r w:rsidRPr="00071353">
              <w:t>Infants are receiving breast milk at six months of age (exclusively, fully or partially breastfed).</w:t>
            </w:r>
          </w:p>
        </w:tc>
      </w:tr>
      <w:tr w:rsidR="00432DFF" w:rsidRPr="00071353" w:rsidTr="002D0742">
        <w:trPr>
          <w:cantSplit/>
        </w:trPr>
        <w:tc>
          <w:tcPr>
            <w:tcW w:w="1701" w:type="dxa"/>
            <w:tcBorders>
              <w:top w:val="nil"/>
              <w:bottom w:val="nil"/>
            </w:tcBorders>
            <w:shd w:val="clear" w:color="auto" w:fill="F2F2F2"/>
          </w:tcPr>
          <w:p w:rsidR="00432DFF" w:rsidRPr="00071353" w:rsidRDefault="00432DFF" w:rsidP="002D0742">
            <w:pPr>
              <w:pStyle w:val="TableText"/>
              <w:rPr>
                <w:b/>
              </w:rPr>
            </w:pPr>
            <w:r w:rsidRPr="00071353">
              <w:rPr>
                <w:b/>
              </w:rPr>
              <w:t>Target by December 2014:</w:t>
            </w:r>
          </w:p>
        </w:tc>
        <w:tc>
          <w:tcPr>
            <w:tcW w:w="7655" w:type="dxa"/>
            <w:tcBorders>
              <w:top w:val="nil"/>
              <w:bottom w:val="nil"/>
            </w:tcBorders>
            <w:shd w:val="clear" w:color="auto" w:fill="F2F2F2"/>
          </w:tcPr>
          <w:p w:rsidR="00432DFF" w:rsidRPr="00071353" w:rsidRDefault="00432DFF" w:rsidP="002D0742">
            <w:pPr>
              <w:pStyle w:val="TableText"/>
            </w:pPr>
            <w:r w:rsidRPr="00071353">
              <w:t>59 percent</w:t>
            </w:r>
          </w:p>
        </w:tc>
      </w:tr>
      <w:tr w:rsidR="00432DFF" w:rsidRPr="00F453F7" w:rsidTr="002D0742">
        <w:trPr>
          <w:cantSplit/>
        </w:trPr>
        <w:tc>
          <w:tcPr>
            <w:tcW w:w="1701" w:type="dxa"/>
            <w:tcBorders>
              <w:top w:val="nil"/>
            </w:tcBorders>
            <w:shd w:val="clear" w:color="auto" w:fill="auto"/>
          </w:tcPr>
          <w:p w:rsidR="00432DFF" w:rsidRPr="00071353" w:rsidRDefault="00432DFF" w:rsidP="002D0742">
            <w:pPr>
              <w:pStyle w:val="TableText"/>
              <w:rPr>
                <w:b/>
              </w:rPr>
            </w:pPr>
            <w:r w:rsidRPr="00071353">
              <w:rPr>
                <w:b/>
              </w:rPr>
              <w:t>Target by June 2016:</w:t>
            </w:r>
          </w:p>
        </w:tc>
        <w:tc>
          <w:tcPr>
            <w:tcW w:w="7655" w:type="dxa"/>
            <w:tcBorders>
              <w:top w:val="nil"/>
            </w:tcBorders>
          </w:tcPr>
          <w:p w:rsidR="00432DFF" w:rsidRPr="00071353" w:rsidRDefault="00432DFF" w:rsidP="002D0742">
            <w:pPr>
              <w:pStyle w:val="TableText"/>
            </w:pPr>
            <w:r w:rsidRPr="00071353">
              <w:t>65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p>
        </w:tc>
        <w:tc>
          <w:tcPr>
            <w:tcW w:w="985" w:type="pct"/>
            <w:shd w:val="clear" w:color="auto" w:fill="auto"/>
            <w:vAlign w:val="center"/>
          </w:tcPr>
          <w:p w:rsidR="00432DFF" w:rsidRPr="004F034A" w:rsidRDefault="00432DFF" w:rsidP="002D0742">
            <w:pPr>
              <w:pStyle w:val="TableText"/>
              <w:jc w:val="center"/>
            </w:pPr>
            <w:r w:rsidRPr="004F034A">
              <w:t>66% (57–76)</w:t>
            </w:r>
          </w:p>
        </w:tc>
        <w:tc>
          <w:tcPr>
            <w:tcW w:w="909" w:type="pct"/>
            <w:shd w:val="clear" w:color="auto" w:fill="auto"/>
            <w:vAlign w:val="center"/>
          </w:tcPr>
          <w:p w:rsidR="00432DFF" w:rsidRPr="004F034A" w:rsidRDefault="00432DFF" w:rsidP="002D0742">
            <w:pPr>
              <w:pStyle w:val="TableText"/>
              <w:jc w:val="center"/>
            </w:pPr>
            <w:r w:rsidRPr="004F034A">
              <w:t>56% (40–68)</w:t>
            </w:r>
          </w:p>
        </w:tc>
        <w:tc>
          <w:tcPr>
            <w:tcW w:w="779" w:type="pct"/>
            <w:shd w:val="clear" w:color="auto" w:fill="auto"/>
            <w:vAlign w:val="center"/>
          </w:tcPr>
          <w:p w:rsidR="00432DFF" w:rsidRPr="004F034A" w:rsidRDefault="00432DFF" w:rsidP="002D0742">
            <w:pPr>
              <w:pStyle w:val="TableText"/>
              <w:jc w:val="center"/>
            </w:pPr>
            <w:r w:rsidRPr="004F034A">
              <w:t>55% (47–69)</w:t>
            </w:r>
          </w:p>
        </w:tc>
        <w:tc>
          <w:tcPr>
            <w:tcW w:w="887" w:type="pct"/>
            <w:shd w:val="clear" w:color="auto" w:fill="auto"/>
            <w:vAlign w:val="center"/>
          </w:tcPr>
          <w:p w:rsidR="00432DFF" w:rsidRPr="004F034A" w:rsidRDefault="00432DFF" w:rsidP="002D0742">
            <w:pPr>
              <w:pStyle w:val="TableText"/>
              <w:jc w:val="center"/>
            </w:pPr>
            <w:r w:rsidRPr="004F034A">
              <w:t>59% (45–71)</w:t>
            </w:r>
          </w:p>
        </w:tc>
      </w:tr>
    </w:tbl>
    <w:p w:rsidR="00432DFF" w:rsidRPr="00F453F7" w:rsidRDefault="00432DFF" w:rsidP="00202DD3"/>
    <w:p w:rsidR="00432DFF" w:rsidRDefault="00432DFF" w:rsidP="00202DD3">
      <w:pPr>
        <w:pStyle w:val="Figure"/>
      </w:pPr>
      <w:bookmarkStart w:id="217" w:name="_Toc405447456"/>
      <w:bookmarkStart w:id="218" w:name="_Toc417554807"/>
      <w:bookmarkStart w:id="219" w:name="_Toc419099385"/>
      <w:r w:rsidRPr="00F453F7">
        <w:t>Figure 4</w:t>
      </w:r>
      <w:r>
        <w:t>2</w:t>
      </w:r>
      <w:r w:rsidRPr="00F453F7">
        <w:t>: Infants receive breast milk at six months, total New Zealand</w:t>
      </w:r>
      <w:bookmarkEnd w:id="217"/>
      <w:bookmarkEnd w:id="218"/>
      <w:bookmarkEnd w:id="219"/>
    </w:p>
    <w:p w:rsidR="003648F8" w:rsidRDefault="00AA6272" w:rsidP="003648F8">
      <w:r>
        <w:rPr>
          <w:noProof/>
          <w:lang w:eastAsia="en-NZ"/>
        </w:rPr>
        <w:drawing>
          <wp:inline distT="0" distB="0" distL="0" distR="0">
            <wp:extent cx="4319905" cy="2635885"/>
            <wp:effectExtent l="0" t="0" r="4445" b="0"/>
            <wp:docPr id="45" name="Picture 45" title="Figure 42: Infants receive breast milk at six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9905" cy="263588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220" w:name="_Toc405447457"/>
      <w:bookmarkStart w:id="221" w:name="_Toc417554808"/>
      <w:bookmarkStart w:id="222" w:name="_Toc419099386"/>
      <w:r w:rsidRPr="00F453F7">
        <w:t>Figure 4</w:t>
      </w:r>
      <w:r>
        <w:t>3</w:t>
      </w:r>
      <w:r w:rsidRPr="00F453F7">
        <w:t>: Infants receive breast milk at six months, high deprivation</w:t>
      </w:r>
      <w:bookmarkEnd w:id="220"/>
      <w:bookmarkEnd w:id="221"/>
      <w:bookmarkEnd w:id="222"/>
    </w:p>
    <w:p w:rsidR="003648F8" w:rsidRDefault="00AA6272" w:rsidP="003648F8">
      <w:r>
        <w:rPr>
          <w:noProof/>
          <w:lang w:eastAsia="en-NZ"/>
        </w:rPr>
        <w:drawing>
          <wp:inline distT="0" distB="0" distL="0" distR="0">
            <wp:extent cx="4364355" cy="2663190"/>
            <wp:effectExtent l="0" t="0" r="0" b="3810"/>
            <wp:docPr id="46" name="Picture 46" title="Figure 43: Infants receive breast milk at six month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64355" cy="2663190"/>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223" w:name="_Toc405447458"/>
      <w:bookmarkStart w:id="224" w:name="_Toc417554809"/>
      <w:bookmarkStart w:id="225" w:name="_Toc419099387"/>
      <w:r w:rsidRPr="00F453F7">
        <w:t>Figure 4</w:t>
      </w:r>
      <w:r>
        <w:t>4</w:t>
      </w:r>
      <w:r w:rsidRPr="00F453F7">
        <w:t>: Infants receive breast milk at six months, Māori</w:t>
      </w:r>
      <w:bookmarkEnd w:id="223"/>
      <w:bookmarkEnd w:id="224"/>
      <w:bookmarkEnd w:id="225"/>
    </w:p>
    <w:p w:rsidR="003648F8" w:rsidRDefault="00AA6272" w:rsidP="003648F8">
      <w:r>
        <w:rPr>
          <w:noProof/>
          <w:lang w:eastAsia="en-NZ"/>
        </w:rPr>
        <w:drawing>
          <wp:inline distT="0" distB="0" distL="0" distR="0">
            <wp:extent cx="4339590" cy="2647950"/>
            <wp:effectExtent l="0" t="0" r="3810" b="0"/>
            <wp:docPr id="47" name="Picture 47" title="Figure 44: Infants receive breast milk at six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39590" cy="2647950"/>
                    </a:xfrm>
                    <a:prstGeom prst="rect">
                      <a:avLst/>
                    </a:prstGeom>
                    <a:noFill/>
                  </pic:spPr>
                </pic:pic>
              </a:graphicData>
            </a:graphic>
          </wp:inline>
        </w:drawing>
      </w:r>
    </w:p>
    <w:p w:rsidR="003648F8" w:rsidRPr="003648F8" w:rsidRDefault="003648F8" w:rsidP="003648F8"/>
    <w:p w:rsidR="00432DFF" w:rsidRDefault="00432DFF" w:rsidP="00202DD3">
      <w:pPr>
        <w:pStyle w:val="Figure"/>
        <w:rPr>
          <w:noProof/>
        </w:rPr>
      </w:pPr>
      <w:bookmarkStart w:id="226" w:name="_Toc405447459"/>
      <w:bookmarkStart w:id="227" w:name="_Toc417554810"/>
      <w:bookmarkStart w:id="228" w:name="_Toc419099388"/>
      <w:r w:rsidRPr="00F453F7">
        <w:rPr>
          <w:noProof/>
          <w:lang w:eastAsia="en-NZ"/>
        </w:rPr>
        <w:t>Figure 4</w:t>
      </w:r>
      <w:r>
        <w:rPr>
          <w:noProof/>
          <w:lang w:eastAsia="en-NZ"/>
        </w:rPr>
        <w:t>5</w:t>
      </w:r>
      <w:r w:rsidRPr="00F453F7">
        <w:rPr>
          <w:noProof/>
          <w:lang w:eastAsia="en-NZ"/>
        </w:rPr>
        <w:t xml:space="preserve">: </w:t>
      </w:r>
      <w:r w:rsidRPr="00F453F7">
        <w:rPr>
          <w:noProof/>
        </w:rPr>
        <w:t>Infants receive breast</w:t>
      </w:r>
      <w:r>
        <w:rPr>
          <w:noProof/>
        </w:rPr>
        <w:t xml:space="preserve"> </w:t>
      </w:r>
      <w:r w:rsidRPr="00F453F7">
        <w:rPr>
          <w:noProof/>
        </w:rPr>
        <w:t>milk at six months, Pacific peoples</w:t>
      </w:r>
      <w:bookmarkEnd w:id="226"/>
      <w:bookmarkEnd w:id="227"/>
      <w:bookmarkEnd w:id="228"/>
    </w:p>
    <w:p w:rsidR="003648F8" w:rsidRDefault="00AA6272" w:rsidP="003648F8">
      <w:r>
        <w:rPr>
          <w:noProof/>
          <w:lang w:eastAsia="en-NZ"/>
        </w:rPr>
        <w:drawing>
          <wp:inline distT="0" distB="0" distL="0" distR="0">
            <wp:extent cx="4340225" cy="2648585"/>
            <wp:effectExtent l="0" t="0" r="3175" b="0"/>
            <wp:docPr id="48" name="Picture 48" title="Figure 45: Infants receive breast milk at six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0225" cy="2648585"/>
                    </a:xfrm>
                    <a:prstGeom prst="rect">
                      <a:avLst/>
                    </a:prstGeom>
                    <a:noFill/>
                  </pic:spPr>
                </pic:pic>
              </a:graphicData>
            </a:graphic>
          </wp:inline>
        </w:drawing>
      </w:r>
    </w:p>
    <w:p w:rsidR="003648F8" w:rsidRPr="003648F8" w:rsidRDefault="003648F8" w:rsidP="003648F8"/>
    <w:p w:rsidR="00432DFF" w:rsidRPr="00F453F7" w:rsidRDefault="00432DFF" w:rsidP="00202DD3">
      <w:pPr>
        <w:pStyle w:val="Heading3"/>
      </w:pPr>
      <w:r w:rsidRPr="00F453F7">
        <w:t>Data notes</w:t>
      </w:r>
    </w:p>
    <w:p w:rsidR="00432DFF" w:rsidRPr="00F453F7" w:rsidRDefault="00432DFF" w:rsidP="00202DD3">
      <w:pPr>
        <w:pStyle w:val="Bullet"/>
      </w:pPr>
      <w:r w:rsidRPr="00F453F7">
        <w:t>No bar on graph = fewer than 20 infants in this category.</w:t>
      </w:r>
    </w:p>
    <w:p w:rsidR="00432DFF" w:rsidRPr="00C9323B" w:rsidRDefault="00432DFF" w:rsidP="00202DD3">
      <w:pPr>
        <w:pStyle w:val="Bullet"/>
      </w:pPr>
      <w:r w:rsidRPr="00C9323B">
        <w:t>Time period: infants aged six months between July and December 2014.</w:t>
      </w:r>
    </w:p>
    <w:p w:rsidR="00432DFF" w:rsidRPr="00F453F7" w:rsidRDefault="00432DFF" w:rsidP="00202DD3">
      <w:pPr>
        <w:pStyle w:val="Bullet"/>
      </w:pPr>
      <w:r>
        <w:t>The data e</w:t>
      </w:r>
      <w:r w:rsidRPr="00F453F7">
        <w:t>xcludes overseas DHB and undefined DHB.</w:t>
      </w:r>
    </w:p>
    <w:p w:rsidR="00432DFF" w:rsidRPr="00F453F7" w:rsidRDefault="00432DFF" w:rsidP="00202DD3">
      <w:pPr>
        <w:pStyle w:val="Bullet"/>
      </w:pPr>
      <w:r w:rsidRPr="00F453F7">
        <w:t>Numerator: breastfeeding at six months = exclusive, full or partial (source: Plunket).</w:t>
      </w:r>
    </w:p>
    <w:p w:rsidR="00432DFF" w:rsidRPr="00F453F7" w:rsidRDefault="00432DFF" w:rsidP="00202DD3">
      <w:pPr>
        <w:pStyle w:val="Bullet"/>
      </w:pPr>
      <w:r w:rsidRPr="00F453F7">
        <w:t>Denominator: breastfeeding at six months = not null (source: Plunket).</w:t>
      </w:r>
    </w:p>
    <w:p w:rsidR="00432DFF" w:rsidRPr="00F453F7" w:rsidRDefault="00432DFF" w:rsidP="00202DD3"/>
    <w:p w:rsidR="00432DFF" w:rsidRPr="00F453F7" w:rsidRDefault="00432DFF" w:rsidP="00202DD3">
      <w:pPr>
        <w:pStyle w:val="Heading2"/>
        <w:spacing w:before="0"/>
      </w:pPr>
      <w:bookmarkStart w:id="229" w:name="_Toc365618457"/>
      <w:r w:rsidRPr="00F453F7">
        <w:br w:type="page"/>
      </w:r>
      <w:bookmarkStart w:id="230" w:name="_Toc405453780"/>
      <w:bookmarkStart w:id="231" w:name="_Toc418322790"/>
      <w:bookmarkStart w:id="232" w:name="_Toc419099458"/>
      <w:r w:rsidRPr="00F453F7">
        <w:t>WCTO Quality Improvement Framework Indicator 15</w:t>
      </w:r>
      <w:bookmarkEnd w:id="229"/>
      <w:bookmarkEnd w:id="230"/>
      <w:bookmarkEnd w:id="231"/>
      <w:bookmarkEnd w:id="23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are a healthy weight at four years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68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75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r w:rsidRPr="001E2173">
              <w:rPr>
                <w:highlight w:val="yellow"/>
              </w:rPr>
              <w:t xml:space="preserve"> </w:t>
            </w:r>
          </w:p>
        </w:tc>
        <w:tc>
          <w:tcPr>
            <w:tcW w:w="985" w:type="pct"/>
            <w:shd w:val="clear" w:color="auto" w:fill="auto"/>
            <w:vAlign w:val="center"/>
          </w:tcPr>
          <w:p w:rsidR="00432DFF" w:rsidRPr="004F034A" w:rsidRDefault="00432DFF" w:rsidP="002D0742">
            <w:pPr>
              <w:pStyle w:val="TableText"/>
              <w:jc w:val="center"/>
            </w:pPr>
            <w:r w:rsidRPr="004F034A">
              <w:t>75% (70–81)</w:t>
            </w:r>
          </w:p>
        </w:tc>
        <w:tc>
          <w:tcPr>
            <w:tcW w:w="909" w:type="pct"/>
            <w:shd w:val="clear" w:color="auto" w:fill="auto"/>
            <w:vAlign w:val="center"/>
          </w:tcPr>
          <w:p w:rsidR="00432DFF" w:rsidRPr="004F034A" w:rsidRDefault="00432DFF" w:rsidP="002D0742">
            <w:pPr>
              <w:pStyle w:val="TableText"/>
              <w:jc w:val="center"/>
            </w:pPr>
            <w:r w:rsidRPr="004F034A">
              <w:t>69% (63–80)</w:t>
            </w:r>
          </w:p>
        </w:tc>
        <w:tc>
          <w:tcPr>
            <w:tcW w:w="779" w:type="pct"/>
            <w:shd w:val="clear" w:color="auto" w:fill="auto"/>
            <w:vAlign w:val="center"/>
          </w:tcPr>
          <w:p w:rsidR="00432DFF" w:rsidRPr="004F034A" w:rsidRDefault="00432DFF" w:rsidP="002D0742">
            <w:pPr>
              <w:pStyle w:val="TableText"/>
              <w:jc w:val="center"/>
            </w:pPr>
            <w:r w:rsidRPr="004F034A">
              <w:t>71% (58–79)</w:t>
            </w:r>
          </w:p>
        </w:tc>
        <w:tc>
          <w:tcPr>
            <w:tcW w:w="887" w:type="pct"/>
            <w:shd w:val="clear" w:color="auto" w:fill="auto"/>
            <w:vAlign w:val="center"/>
          </w:tcPr>
          <w:p w:rsidR="00432DFF" w:rsidRPr="004F034A" w:rsidRDefault="00432DFF" w:rsidP="002D0742">
            <w:pPr>
              <w:pStyle w:val="TableText"/>
              <w:jc w:val="center"/>
            </w:pPr>
            <w:r w:rsidRPr="004F034A">
              <w:t>61% (42–94)</w:t>
            </w:r>
          </w:p>
        </w:tc>
      </w:tr>
    </w:tbl>
    <w:p w:rsidR="00432DFF" w:rsidRPr="00F453F7" w:rsidRDefault="00432DFF" w:rsidP="00202DD3"/>
    <w:p w:rsidR="00432DFF" w:rsidRDefault="00432DFF" w:rsidP="00202DD3">
      <w:pPr>
        <w:pStyle w:val="Figure"/>
      </w:pPr>
      <w:bookmarkStart w:id="233" w:name="_Toc405447460"/>
      <w:bookmarkStart w:id="234" w:name="_Toc417554811"/>
      <w:bookmarkStart w:id="235" w:name="_Toc419099389"/>
      <w:r w:rsidRPr="00F453F7">
        <w:t>Figure 4</w:t>
      </w:r>
      <w:r>
        <w:t>6</w:t>
      </w:r>
      <w:r w:rsidRPr="00F453F7">
        <w:t>: Children are a healthy weight at age four years, total New Zealand</w:t>
      </w:r>
      <w:bookmarkEnd w:id="233"/>
      <w:bookmarkEnd w:id="234"/>
      <w:bookmarkEnd w:id="235"/>
    </w:p>
    <w:p w:rsidR="003648F8" w:rsidRDefault="00AA6272" w:rsidP="003648F8">
      <w:r>
        <w:rPr>
          <w:noProof/>
          <w:lang w:eastAsia="en-NZ"/>
        </w:rPr>
        <w:drawing>
          <wp:inline distT="0" distB="0" distL="0" distR="0">
            <wp:extent cx="4328160" cy="2640965"/>
            <wp:effectExtent l="0" t="0" r="0" b="6985"/>
            <wp:docPr id="49" name="Picture 49" title="Figure 46: Children are a healthy weight at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3648F8" w:rsidRPr="003648F8" w:rsidRDefault="003648F8" w:rsidP="003648F8"/>
    <w:p w:rsidR="00432DFF" w:rsidRDefault="00432DFF" w:rsidP="00202DD3">
      <w:pPr>
        <w:pStyle w:val="Figure"/>
      </w:pPr>
      <w:bookmarkStart w:id="236" w:name="_Toc405447461"/>
      <w:bookmarkStart w:id="237" w:name="_Toc417554812"/>
      <w:bookmarkStart w:id="238" w:name="_Toc419099390"/>
      <w:r w:rsidRPr="00F453F7">
        <w:t xml:space="preserve">Figure </w:t>
      </w:r>
      <w:r>
        <w:t>47</w:t>
      </w:r>
      <w:r w:rsidRPr="00F453F7">
        <w:t>: Children are a healthy weight at age four years, high deprivation</w:t>
      </w:r>
      <w:bookmarkEnd w:id="236"/>
      <w:bookmarkEnd w:id="237"/>
      <w:bookmarkEnd w:id="238"/>
    </w:p>
    <w:p w:rsidR="00FF341C" w:rsidRDefault="00AA6272" w:rsidP="00FF341C">
      <w:r>
        <w:rPr>
          <w:noProof/>
          <w:lang w:eastAsia="en-NZ"/>
        </w:rPr>
        <w:drawing>
          <wp:inline distT="0" distB="0" distL="0" distR="0">
            <wp:extent cx="4309110" cy="2628900"/>
            <wp:effectExtent l="0" t="0" r="0" b="0"/>
            <wp:docPr id="50" name="Picture 50" title="Figure 47: Children are a healthy weight at age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09110" cy="2628900"/>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39" w:name="_Toc405447462"/>
      <w:bookmarkStart w:id="240" w:name="_Toc417554813"/>
      <w:bookmarkStart w:id="241" w:name="_Toc419099391"/>
      <w:r w:rsidRPr="00F453F7">
        <w:t xml:space="preserve">Figure </w:t>
      </w:r>
      <w:r>
        <w:t>48</w:t>
      </w:r>
      <w:r w:rsidRPr="00F453F7">
        <w:t>: Children are a healthy weight at age four years, Māori</w:t>
      </w:r>
      <w:bookmarkEnd w:id="239"/>
      <w:bookmarkEnd w:id="240"/>
      <w:bookmarkEnd w:id="241"/>
    </w:p>
    <w:p w:rsidR="00FF341C" w:rsidRDefault="00AA6272" w:rsidP="00FF341C">
      <w:r>
        <w:rPr>
          <w:noProof/>
          <w:lang w:eastAsia="en-NZ"/>
        </w:rPr>
        <w:drawing>
          <wp:inline distT="0" distB="0" distL="0" distR="0">
            <wp:extent cx="4383405" cy="2674620"/>
            <wp:effectExtent l="0" t="0" r="0" b="0"/>
            <wp:docPr id="51" name="Picture 51" title="Figure 48: Children are a healthy weight at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83405" cy="2674620"/>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42" w:name="_Toc405447463"/>
      <w:bookmarkStart w:id="243" w:name="_Toc417554814"/>
      <w:bookmarkStart w:id="244" w:name="_Toc419099392"/>
      <w:r w:rsidRPr="00F453F7">
        <w:t xml:space="preserve">Figure </w:t>
      </w:r>
      <w:r>
        <w:t>49</w:t>
      </w:r>
      <w:r w:rsidRPr="00F453F7">
        <w:t>: Children are a healthy weight at age four years, Pacific peoples</w:t>
      </w:r>
      <w:bookmarkEnd w:id="242"/>
      <w:bookmarkEnd w:id="243"/>
      <w:bookmarkEnd w:id="244"/>
    </w:p>
    <w:p w:rsidR="00FF341C" w:rsidRDefault="00AA6272" w:rsidP="00FF341C">
      <w:r>
        <w:rPr>
          <w:noProof/>
          <w:lang w:eastAsia="en-NZ"/>
        </w:rPr>
        <w:drawing>
          <wp:inline distT="0" distB="0" distL="0" distR="0">
            <wp:extent cx="4328160" cy="2640965"/>
            <wp:effectExtent l="0" t="0" r="0" b="6985"/>
            <wp:docPr id="52" name="Picture 52" title="Figure 49: Children are a healthy weight at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FF341C" w:rsidRPr="00FF341C" w:rsidRDefault="00FF341C" w:rsidP="00FF341C"/>
    <w:p w:rsidR="00432DFF" w:rsidRPr="00F453F7" w:rsidRDefault="00432DFF" w:rsidP="00202DD3">
      <w:pPr>
        <w:pStyle w:val="Heading3"/>
      </w:pPr>
      <w:r w:rsidRPr="00F453F7">
        <w:t>Data notes</w:t>
      </w:r>
    </w:p>
    <w:p w:rsidR="00432DFF" w:rsidRPr="00C9323B" w:rsidRDefault="00432DFF" w:rsidP="00202DD3">
      <w:pPr>
        <w:pStyle w:val="Bullet"/>
      </w:pPr>
      <w:r w:rsidRPr="00C9323B">
        <w:t xml:space="preserve">Time period: children receiving a B4 School Check between 1 July and </w:t>
      </w:r>
      <w:r>
        <w:t>3</w:t>
      </w:r>
      <w:r w:rsidRPr="00C9323B">
        <w:t>1 December 2014.</w:t>
      </w:r>
    </w:p>
    <w:p w:rsidR="00432DFF" w:rsidRPr="00F453F7" w:rsidRDefault="00432DFF" w:rsidP="00202DD3">
      <w:pPr>
        <w:pStyle w:val="Bullet"/>
      </w:pPr>
      <w:r w:rsidRPr="00F453F7">
        <w:t>DHB is DHB of service.</w:t>
      </w:r>
    </w:p>
    <w:p w:rsidR="00432DFF" w:rsidRPr="00F453F7" w:rsidRDefault="00432DFF" w:rsidP="00202DD3">
      <w:pPr>
        <w:pStyle w:val="Bullet"/>
      </w:pPr>
      <w:r w:rsidRPr="00F453F7">
        <w:t>Numerator: children with a BMI between the 5th and 84th percentile at B4 School Check (source: B4 School Check).</w:t>
      </w:r>
    </w:p>
    <w:p w:rsidR="00432DFF" w:rsidRPr="00F453F7" w:rsidRDefault="00432DFF" w:rsidP="00202DD3">
      <w:pPr>
        <w:pStyle w:val="Bullet"/>
      </w:pPr>
      <w:r w:rsidRPr="00F453F7">
        <w:t>Denominator: children with a BMI recorded at B4 School Check (source: B4 School Check).</w:t>
      </w:r>
    </w:p>
    <w:p w:rsidR="00432DFF" w:rsidRPr="00F453F7" w:rsidRDefault="00432DFF" w:rsidP="00202DD3"/>
    <w:p w:rsidR="00432DFF" w:rsidRPr="00F453F7" w:rsidRDefault="00432DFF" w:rsidP="00202DD3">
      <w:pPr>
        <w:pStyle w:val="Heading2"/>
        <w:spacing w:before="0"/>
      </w:pPr>
      <w:bookmarkStart w:id="245" w:name="_Toc365618458"/>
      <w:r w:rsidRPr="00F453F7">
        <w:br w:type="page"/>
      </w:r>
      <w:bookmarkStart w:id="246" w:name="_Toc405453781"/>
      <w:bookmarkStart w:id="247" w:name="_Toc418322791"/>
      <w:bookmarkStart w:id="248" w:name="_Toc419099459"/>
      <w:r w:rsidRPr="00F453F7">
        <w:t>WCTO Quality Improvement Framework Indicator 16</w:t>
      </w:r>
      <w:bookmarkEnd w:id="245"/>
      <w:bookmarkEnd w:id="246"/>
      <w:bookmarkEnd w:id="247"/>
      <w:bookmarkEnd w:id="24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are caries free at five years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65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65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2"/>
        <w:gridCol w:w="1843"/>
        <w:gridCol w:w="1701"/>
        <w:gridCol w:w="1458"/>
        <w:gridCol w:w="1661"/>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507B8B" w:rsidTr="002D0742">
        <w:trPr>
          <w:cantSplit/>
        </w:trPr>
        <w:tc>
          <w:tcPr>
            <w:tcW w:w="1439" w:type="pct"/>
            <w:shd w:val="clear" w:color="auto" w:fill="auto"/>
          </w:tcPr>
          <w:p w:rsidR="00432DFF" w:rsidRPr="00507B8B" w:rsidRDefault="00432DFF" w:rsidP="002D0742">
            <w:pPr>
              <w:pStyle w:val="TableText"/>
            </w:pPr>
            <w:r>
              <w:t>Ma</w:t>
            </w:r>
            <w:r w:rsidRPr="00507B8B">
              <w:t>r</w:t>
            </w:r>
            <w:r>
              <w:t>ch</w:t>
            </w:r>
            <w:r w:rsidRPr="00507B8B">
              <w:t xml:space="preserve"> 201</w:t>
            </w:r>
            <w:r>
              <w:t>5</w:t>
            </w:r>
            <w:r w:rsidRPr="00507B8B">
              <w:t xml:space="preserve"> mean (range)</w:t>
            </w:r>
          </w:p>
        </w:tc>
        <w:tc>
          <w:tcPr>
            <w:tcW w:w="3561" w:type="pct"/>
            <w:gridSpan w:val="4"/>
            <w:shd w:val="clear" w:color="auto" w:fill="auto"/>
            <w:vAlign w:val="center"/>
          </w:tcPr>
          <w:p w:rsidR="00432DFF" w:rsidRPr="00507B8B" w:rsidRDefault="00432DFF" w:rsidP="002D0742">
            <w:pPr>
              <w:pStyle w:val="TableText"/>
              <w:jc w:val="center"/>
            </w:pPr>
            <w:r>
              <w:t>No new data</w:t>
            </w:r>
          </w:p>
        </w:tc>
      </w:tr>
    </w:tbl>
    <w:p w:rsidR="00432DFF" w:rsidRPr="00F453F7" w:rsidRDefault="00432DFF" w:rsidP="00202DD3"/>
    <w:p w:rsidR="00432DFF" w:rsidRDefault="00432DFF" w:rsidP="00202DD3">
      <w:pPr>
        <w:pStyle w:val="Heading3"/>
      </w:pPr>
      <w:r w:rsidRPr="00F453F7">
        <w:t>Data notes</w:t>
      </w:r>
    </w:p>
    <w:p w:rsidR="0041104F" w:rsidRDefault="00432DFF" w:rsidP="00202DD3">
      <w:pPr>
        <w:pStyle w:val="Bullet"/>
      </w:pPr>
      <w:r w:rsidRPr="00F453F7">
        <w:t xml:space="preserve">No </w:t>
      </w:r>
      <w:r>
        <w:t>new data is available for this period. Please see the previous report for the latest data available.</w:t>
      </w:r>
    </w:p>
    <w:p w:rsidR="00202DD3" w:rsidRDefault="00202DD3" w:rsidP="00202DD3"/>
    <w:p w:rsidR="00432DFF" w:rsidRDefault="00432DFF" w:rsidP="00432DFF">
      <w:bookmarkStart w:id="249" w:name="_Toc365618459"/>
      <w:bookmarkStart w:id="250" w:name="_Toc405453782"/>
      <w:r>
        <w:br w:type="page"/>
      </w:r>
    </w:p>
    <w:p w:rsidR="00432DFF" w:rsidRPr="00F453F7" w:rsidRDefault="00432DFF" w:rsidP="00202DD3">
      <w:pPr>
        <w:pStyle w:val="Heading2"/>
        <w:spacing w:before="0"/>
      </w:pPr>
      <w:bookmarkStart w:id="251" w:name="_Toc419099460"/>
      <w:r w:rsidRPr="00E64B64">
        <w:t>WCTO Quality Improvement Framework Indicator 17</w:t>
      </w:r>
      <w:bookmarkEnd w:id="249"/>
      <w:bookmarkEnd w:id="250"/>
      <w:bookmarkEnd w:id="25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t>The b</w:t>
            </w:r>
            <w:r w:rsidRPr="00F453F7">
              <w:t>urden of dental decay among children with one or more decayed, missing and filled teeth (dmft) is minimised</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4.4 dmft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4 dmft</w:t>
            </w:r>
          </w:p>
        </w:tc>
      </w:tr>
    </w:tbl>
    <w:p w:rsidR="00432DFF" w:rsidRDefault="00432DFF" w:rsidP="00202DD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2"/>
        <w:gridCol w:w="1843"/>
        <w:gridCol w:w="1701"/>
        <w:gridCol w:w="1458"/>
        <w:gridCol w:w="1661"/>
      </w:tblGrid>
      <w:tr w:rsidR="00202DD3" w:rsidRPr="00F453F7" w:rsidTr="00391B7E">
        <w:trPr>
          <w:cantSplit/>
        </w:trPr>
        <w:tc>
          <w:tcPr>
            <w:tcW w:w="1439" w:type="pct"/>
            <w:shd w:val="clear" w:color="auto" w:fill="F2F2F2"/>
          </w:tcPr>
          <w:p w:rsidR="00202DD3" w:rsidRPr="00F453F7" w:rsidRDefault="00202DD3" w:rsidP="00391B7E">
            <w:pPr>
              <w:pStyle w:val="TableText"/>
              <w:rPr>
                <w:b/>
              </w:rPr>
            </w:pPr>
          </w:p>
        </w:tc>
        <w:tc>
          <w:tcPr>
            <w:tcW w:w="985" w:type="pct"/>
            <w:shd w:val="clear" w:color="auto" w:fill="F2F2F2"/>
          </w:tcPr>
          <w:p w:rsidR="00202DD3" w:rsidRPr="00F453F7" w:rsidRDefault="00202DD3" w:rsidP="00391B7E">
            <w:pPr>
              <w:pStyle w:val="TableText"/>
              <w:jc w:val="center"/>
              <w:rPr>
                <w:b/>
              </w:rPr>
            </w:pPr>
            <w:r w:rsidRPr="00F453F7">
              <w:rPr>
                <w:b/>
              </w:rPr>
              <w:t>Total New Zealand</w:t>
            </w:r>
          </w:p>
        </w:tc>
        <w:tc>
          <w:tcPr>
            <w:tcW w:w="909" w:type="pct"/>
            <w:shd w:val="clear" w:color="auto" w:fill="F2F2F2"/>
          </w:tcPr>
          <w:p w:rsidR="00202DD3" w:rsidRPr="00F453F7" w:rsidRDefault="00202DD3" w:rsidP="00391B7E">
            <w:pPr>
              <w:pStyle w:val="TableText"/>
              <w:jc w:val="center"/>
              <w:rPr>
                <w:b/>
              </w:rPr>
            </w:pPr>
            <w:r w:rsidRPr="00F453F7">
              <w:rPr>
                <w:b/>
              </w:rPr>
              <w:t>High deprivation</w:t>
            </w:r>
          </w:p>
        </w:tc>
        <w:tc>
          <w:tcPr>
            <w:tcW w:w="779" w:type="pct"/>
            <w:shd w:val="clear" w:color="auto" w:fill="F2F2F2"/>
          </w:tcPr>
          <w:p w:rsidR="00202DD3" w:rsidRPr="00F453F7" w:rsidRDefault="00202DD3" w:rsidP="00391B7E">
            <w:pPr>
              <w:pStyle w:val="TableText"/>
              <w:jc w:val="center"/>
              <w:rPr>
                <w:b/>
              </w:rPr>
            </w:pPr>
            <w:r w:rsidRPr="00F453F7">
              <w:rPr>
                <w:b/>
              </w:rPr>
              <w:t>Māori</w:t>
            </w:r>
          </w:p>
        </w:tc>
        <w:tc>
          <w:tcPr>
            <w:tcW w:w="887" w:type="pct"/>
            <w:shd w:val="clear" w:color="auto" w:fill="F2F2F2"/>
          </w:tcPr>
          <w:p w:rsidR="00202DD3" w:rsidRPr="00F453F7" w:rsidRDefault="00202DD3" w:rsidP="00391B7E">
            <w:pPr>
              <w:pStyle w:val="TableText"/>
              <w:jc w:val="center"/>
              <w:rPr>
                <w:b/>
              </w:rPr>
            </w:pPr>
            <w:r w:rsidRPr="00F453F7">
              <w:rPr>
                <w:b/>
              </w:rPr>
              <w:t>Pacific peoples</w:t>
            </w:r>
          </w:p>
        </w:tc>
      </w:tr>
      <w:tr w:rsidR="00202DD3" w:rsidRPr="00507B8B" w:rsidTr="00391B7E">
        <w:trPr>
          <w:cantSplit/>
        </w:trPr>
        <w:tc>
          <w:tcPr>
            <w:tcW w:w="1439" w:type="pct"/>
            <w:shd w:val="clear" w:color="auto" w:fill="auto"/>
          </w:tcPr>
          <w:p w:rsidR="00202DD3" w:rsidRPr="00507B8B" w:rsidRDefault="00202DD3" w:rsidP="00391B7E">
            <w:pPr>
              <w:pStyle w:val="TableText"/>
            </w:pPr>
            <w:r>
              <w:t>Ma</w:t>
            </w:r>
            <w:r w:rsidRPr="00507B8B">
              <w:t>r</w:t>
            </w:r>
            <w:r>
              <w:t>ch</w:t>
            </w:r>
            <w:r w:rsidRPr="00507B8B">
              <w:t xml:space="preserve"> 201</w:t>
            </w:r>
            <w:r>
              <w:t>5</w:t>
            </w:r>
            <w:r w:rsidRPr="00507B8B">
              <w:t xml:space="preserve"> mean (range)</w:t>
            </w:r>
          </w:p>
        </w:tc>
        <w:tc>
          <w:tcPr>
            <w:tcW w:w="3561" w:type="pct"/>
            <w:gridSpan w:val="4"/>
            <w:shd w:val="clear" w:color="auto" w:fill="auto"/>
            <w:vAlign w:val="center"/>
          </w:tcPr>
          <w:p w:rsidR="00202DD3" w:rsidRPr="00507B8B" w:rsidRDefault="00202DD3" w:rsidP="00391B7E">
            <w:pPr>
              <w:pStyle w:val="TableText"/>
              <w:jc w:val="center"/>
            </w:pPr>
            <w:r>
              <w:t>No new data</w:t>
            </w:r>
          </w:p>
        </w:tc>
      </w:tr>
    </w:tbl>
    <w:p w:rsidR="00202DD3" w:rsidRPr="00F453F7" w:rsidRDefault="00202DD3" w:rsidP="00202DD3"/>
    <w:p w:rsidR="00432DFF" w:rsidRPr="00E64B64" w:rsidRDefault="00432DFF" w:rsidP="00202DD3">
      <w:pPr>
        <w:pStyle w:val="Heading3"/>
      </w:pPr>
      <w:bookmarkStart w:id="252" w:name="_Toc365618460"/>
      <w:r w:rsidRPr="00E64B64">
        <w:t>Data notes</w:t>
      </w:r>
    </w:p>
    <w:p w:rsidR="0041104F" w:rsidRDefault="00432DFF" w:rsidP="00202DD3">
      <w:pPr>
        <w:pStyle w:val="Bullet"/>
        <w:rPr>
          <w:rStyle w:val="BulletChar"/>
        </w:rPr>
      </w:pPr>
      <w:r w:rsidRPr="009C227C">
        <w:rPr>
          <w:rStyle w:val="BulletChar"/>
        </w:rPr>
        <w:t>There is no new data available for this period. Please see the previous report for the latest data available</w:t>
      </w:r>
      <w:r w:rsidR="00202DD3">
        <w:rPr>
          <w:rStyle w:val="BulletChar"/>
        </w:rPr>
        <w:t>.</w:t>
      </w:r>
    </w:p>
    <w:p w:rsidR="00202DD3" w:rsidRDefault="00202DD3" w:rsidP="00202DD3"/>
    <w:p w:rsidR="00202DD3" w:rsidRDefault="00202DD3" w:rsidP="00202DD3">
      <w:bookmarkStart w:id="253" w:name="_Toc405453783"/>
      <w:bookmarkStart w:id="254" w:name="_Toc418322792"/>
      <w:r>
        <w:br w:type="page"/>
      </w:r>
    </w:p>
    <w:p w:rsidR="00432DFF" w:rsidRPr="00F453F7" w:rsidRDefault="00432DFF" w:rsidP="00202DD3">
      <w:pPr>
        <w:pStyle w:val="Heading2"/>
        <w:spacing w:before="0"/>
      </w:pPr>
      <w:bookmarkStart w:id="255" w:name="_Toc419099461"/>
      <w:r w:rsidRPr="00F453F7">
        <w:t>WCTO Quality Improvement Framework Indicator 18</w:t>
      </w:r>
      <w:bookmarkEnd w:id="252"/>
      <w:bookmarkEnd w:id="253"/>
      <w:bookmarkEnd w:id="254"/>
      <w:bookmarkEnd w:id="25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 mental health is supported (</w:t>
            </w:r>
            <w:r>
              <w:t>children</w:t>
            </w:r>
            <w:r w:rsidR="0041104F">
              <w:t>’</w:t>
            </w:r>
            <w:r>
              <w:t xml:space="preserve">s </w:t>
            </w:r>
            <w:r w:rsidRPr="00F453F7">
              <w:t xml:space="preserve">SDQ-P </w:t>
            </w:r>
            <w:r>
              <w:t>scores are</w:t>
            </w:r>
            <w:r w:rsidRPr="00F453F7">
              <w:t xml:space="preserve"> within </w:t>
            </w:r>
            <w:r>
              <w:t xml:space="preserve">the </w:t>
            </w:r>
            <w:r w:rsidRPr="00F453F7">
              <w:t>normal range at the B4 School Check)</w:t>
            </w:r>
            <w:r>
              <w:t>.</w:t>
            </w:r>
            <w:r w:rsidRPr="00F453F7">
              <w:rPr>
                <w:rStyle w:val="FootnoteReference"/>
                <w:rFonts w:cs="Calibri"/>
              </w:rPr>
              <w:footnoteReference w:id="2"/>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p>
        </w:tc>
        <w:tc>
          <w:tcPr>
            <w:tcW w:w="985" w:type="pct"/>
            <w:shd w:val="clear" w:color="auto" w:fill="auto"/>
            <w:vAlign w:val="center"/>
          </w:tcPr>
          <w:p w:rsidR="00432DFF" w:rsidRPr="004F034A" w:rsidRDefault="00432DFF" w:rsidP="002D0742">
            <w:pPr>
              <w:pStyle w:val="TableText"/>
              <w:jc w:val="center"/>
            </w:pPr>
            <w:r w:rsidRPr="004F034A">
              <w:t>96% (91–99)</w:t>
            </w:r>
          </w:p>
        </w:tc>
        <w:tc>
          <w:tcPr>
            <w:tcW w:w="909" w:type="pct"/>
            <w:shd w:val="clear" w:color="auto" w:fill="auto"/>
            <w:vAlign w:val="center"/>
          </w:tcPr>
          <w:p w:rsidR="00432DFF" w:rsidRPr="004F034A" w:rsidRDefault="00432DFF" w:rsidP="002D0742">
            <w:pPr>
              <w:pStyle w:val="TableText"/>
              <w:jc w:val="center"/>
            </w:pPr>
            <w:r w:rsidRPr="004F034A">
              <w:t>93% (84–100)</w:t>
            </w:r>
          </w:p>
        </w:tc>
        <w:tc>
          <w:tcPr>
            <w:tcW w:w="779" w:type="pct"/>
            <w:shd w:val="clear" w:color="auto" w:fill="auto"/>
            <w:vAlign w:val="center"/>
          </w:tcPr>
          <w:p w:rsidR="00432DFF" w:rsidRPr="004F034A" w:rsidRDefault="00432DFF" w:rsidP="002D0742">
            <w:pPr>
              <w:pStyle w:val="TableText"/>
              <w:jc w:val="center"/>
            </w:pPr>
            <w:r w:rsidRPr="004F034A">
              <w:t>94% (88–100)</w:t>
            </w:r>
          </w:p>
        </w:tc>
        <w:tc>
          <w:tcPr>
            <w:tcW w:w="887" w:type="pct"/>
            <w:shd w:val="clear" w:color="auto" w:fill="auto"/>
            <w:vAlign w:val="center"/>
          </w:tcPr>
          <w:p w:rsidR="00432DFF" w:rsidRPr="004F034A" w:rsidRDefault="00432DFF" w:rsidP="002D0742">
            <w:pPr>
              <w:pStyle w:val="TableText"/>
              <w:jc w:val="center"/>
            </w:pPr>
            <w:r w:rsidRPr="004F034A">
              <w:t>95% (84–100)</w:t>
            </w:r>
          </w:p>
        </w:tc>
      </w:tr>
    </w:tbl>
    <w:p w:rsidR="00432DFF" w:rsidRPr="00F453F7" w:rsidRDefault="00432DFF" w:rsidP="00202DD3"/>
    <w:p w:rsidR="00432DFF" w:rsidRDefault="00432DFF" w:rsidP="00202DD3">
      <w:pPr>
        <w:pStyle w:val="Figure"/>
      </w:pPr>
      <w:bookmarkStart w:id="256" w:name="_Toc405447470"/>
      <w:bookmarkStart w:id="257" w:name="_Toc417554815"/>
      <w:bookmarkStart w:id="258" w:name="_Toc419099393"/>
      <w:r w:rsidRPr="00F453F7">
        <w:t>Figure 5</w:t>
      </w:r>
      <w:r>
        <w:t>0</w:t>
      </w:r>
      <w:r w:rsidRPr="00F453F7">
        <w:t>: Children have a normal SDQ-P score at four years, total New Zealand</w:t>
      </w:r>
      <w:bookmarkEnd w:id="256"/>
      <w:bookmarkEnd w:id="257"/>
      <w:bookmarkEnd w:id="258"/>
    </w:p>
    <w:p w:rsidR="00FF341C" w:rsidRDefault="00AA6272" w:rsidP="00FF341C">
      <w:r>
        <w:rPr>
          <w:noProof/>
          <w:lang w:eastAsia="en-NZ"/>
        </w:rPr>
        <w:drawing>
          <wp:inline distT="0" distB="0" distL="0" distR="0">
            <wp:extent cx="4264737" cy="2601884"/>
            <wp:effectExtent l="0" t="0" r="2540" b="8255"/>
            <wp:docPr id="53" name="Picture 53" title="Figure 50: Children have a normal SDQ-P score at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63972" cy="2601418"/>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59" w:name="_Toc405447471"/>
      <w:bookmarkStart w:id="260" w:name="_Toc417554816"/>
      <w:bookmarkStart w:id="261" w:name="_Toc419099394"/>
      <w:r w:rsidRPr="00F453F7">
        <w:t xml:space="preserve">Figure </w:t>
      </w:r>
      <w:r>
        <w:t>51</w:t>
      </w:r>
      <w:r w:rsidRPr="00F453F7">
        <w:t>: Children have a normal SDQ-P score at four years, high deprivation</w:t>
      </w:r>
      <w:bookmarkEnd w:id="259"/>
      <w:bookmarkEnd w:id="260"/>
      <w:bookmarkEnd w:id="261"/>
    </w:p>
    <w:p w:rsidR="00FF341C" w:rsidRPr="00FF341C" w:rsidRDefault="00AA6272" w:rsidP="00FF341C">
      <w:r>
        <w:rPr>
          <w:noProof/>
          <w:lang w:eastAsia="en-NZ"/>
        </w:rPr>
        <w:drawing>
          <wp:inline distT="0" distB="0" distL="0" distR="0">
            <wp:extent cx="4264429" cy="2602162"/>
            <wp:effectExtent l="0" t="0" r="3175" b="8255"/>
            <wp:docPr id="54" name="Picture 54" title="Figure 51: Children have a normal SDQ-P score at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63408" cy="2601539"/>
                    </a:xfrm>
                    <a:prstGeom prst="rect">
                      <a:avLst/>
                    </a:prstGeom>
                    <a:noFill/>
                  </pic:spPr>
                </pic:pic>
              </a:graphicData>
            </a:graphic>
          </wp:inline>
        </w:drawing>
      </w:r>
    </w:p>
    <w:p w:rsidR="00432DFF" w:rsidRDefault="00432DFF" w:rsidP="00C757D9">
      <w:pPr>
        <w:pStyle w:val="Figure"/>
        <w:spacing w:before="360"/>
      </w:pPr>
      <w:bookmarkStart w:id="262" w:name="_Toc405447472"/>
      <w:bookmarkStart w:id="263" w:name="_Toc417554817"/>
      <w:bookmarkStart w:id="264" w:name="_Toc419099395"/>
      <w:r w:rsidRPr="00F453F7">
        <w:t xml:space="preserve">Figure </w:t>
      </w:r>
      <w:r>
        <w:t>52</w:t>
      </w:r>
      <w:r w:rsidRPr="00F453F7">
        <w:t>: Children have a normal SDQ-P score at four years, Māori</w:t>
      </w:r>
      <w:bookmarkEnd w:id="262"/>
      <w:bookmarkEnd w:id="263"/>
      <w:bookmarkEnd w:id="264"/>
    </w:p>
    <w:p w:rsidR="00FF341C" w:rsidRDefault="00AA6272" w:rsidP="00FF341C">
      <w:r>
        <w:rPr>
          <w:noProof/>
          <w:lang w:eastAsia="en-NZ"/>
        </w:rPr>
        <w:drawing>
          <wp:inline distT="0" distB="0" distL="0" distR="0">
            <wp:extent cx="4339590" cy="2647950"/>
            <wp:effectExtent l="0" t="0" r="3810" b="0"/>
            <wp:docPr id="55" name="Picture 55" title="Figure 52: Children have a normal SDQ-P score at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39590" cy="2647950"/>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65" w:name="_Toc405447473"/>
      <w:bookmarkStart w:id="266" w:name="_Toc417554818"/>
      <w:bookmarkStart w:id="267" w:name="_Toc419099396"/>
      <w:r w:rsidRPr="00F453F7">
        <w:t xml:space="preserve">Figure </w:t>
      </w:r>
      <w:r>
        <w:t>53</w:t>
      </w:r>
      <w:r w:rsidRPr="00F453F7">
        <w:t>: Children have a normal SDQ-P score at four years, Pacific peoples</w:t>
      </w:r>
      <w:bookmarkEnd w:id="265"/>
      <w:bookmarkEnd w:id="266"/>
      <w:bookmarkEnd w:id="267"/>
    </w:p>
    <w:p w:rsidR="00FF341C" w:rsidRPr="00FF341C" w:rsidRDefault="00AA6272" w:rsidP="00FF341C">
      <w:r>
        <w:rPr>
          <w:noProof/>
          <w:lang w:eastAsia="en-NZ"/>
        </w:rPr>
        <w:drawing>
          <wp:inline distT="0" distB="0" distL="0" distR="0">
            <wp:extent cx="4342130" cy="2649220"/>
            <wp:effectExtent l="0" t="0" r="1270" b="0"/>
            <wp:docPr id="56" name="Picture 56" title="Figure 53: Children have a normal SDQ-P score at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2130" cy="2649220"/>
                    </a:xfrm>
                    <a:prstGeom prst="rect">
                      <a:avLst/>
                    </a:prstGeom>
                    <a:noFill/>
                  </pic:spPr>
                </pic:pic>
              </a:graphicData>
            </a:graphic>
          </wp:inline>
        </w:drawing>
      </w:r>
    </w:p>
    <w:p w:rsidR="00432DFF" w:rsidRPr="00F453F7" w:rsidRDefault="00432DFF" w:rsidP="00202DD3"/>
    <w:p w:rsidR="00432DFF" w:rsidRPr="00F453F7" w:rsidRDefault="00432DFF" w:rsidP="00202DD3">
      <w:pPr>
        <w:pStyle w:val="Heading3"/>
      </w:pPr>
      <w:r w:rsidRPr="00F453F7">
        <w:t>Data notes</w:t>
      </w:r>
    </w:p>
    <w:p w:rsidR="00432DFF" w:rsidRPr="004D100F" w:rsidRDefault="00432DFF" w:rsidP="00202DD3">
      <w:pPr>
        <w:pStyle w:val="Bullet"/>
      </w:pPr>
      <w:r w:rsidRPr="004D100F">
        <w:t>Time period: children receiving a B4 School Check between 1 July and 31 December 2014.</w:t>
      </w:r>
    </w:p>
    <w:p w:rsidR="00432DFF" w:rsidRPr="00F453F7" w:rsidRDefault="00432DFF" w:rsidP="00202DD3">
      <w:pPr>
        <w:pStyle w:val="Bullet"/>
      </w:pPr>
      <w:r w:rsidRPr="00F453F7">
        <w:t>DHB is DHB of service.</w:t>
      </w:r>
    </w:p>
    <w:p w:rsidR="00432DFF" w:rsidRPr="00F453F7" w:rsidRDefault="00432DFF" w:rsidP="00202DD3">
      <w:pPr>
        <w:pStyle w:val="Bullet"/>
      </w:pPr>
      <w:r w:rsidRPr="00F453F7">
        <w:t xml:space="preserve">Numerator: children with an SDQ-P score that is </w:t>
      </w:r>
      <w:r>
        <w:t xml:space="preserve">within the </w:t>
      </w:r>
      <w:r w:rsidRPr="00F453F7">
        <w:t>normal</w:t>
      </w:r>
      <w:r>
        <w:t xml:space="preserve"> range</w:t>
      </w:r>
      <w:r w:rsidRPr="00F453F7">
        <w:t xml:space="preserve"> (source: B4 School Check).</w:t>
      </w:r>
    </w:p>
    <w:p w:rsidR="00432DFF" w:rsidRPr="00F453F7" w:rsidRDefault="00432DFF" w:rsidP="00202DD3">
      <w:pPr>
        <w:pStyle w:val="Bullet"/>
      </w:pPr>
      <w:r w:rsidRPr="00F453F7">
        <w:t>Denominator: children with an SDQ-P score recorded at the B4 School Check (source: B4 School Check).</w:t>
      </w:r>
    </w:p>
    <w:p w:rsidR="00432DFF" w:rsidRPr="00F453F7" w:rsidRDefault="00432DFF" w:rsidP="00202DD3"/>
    <w:p w:rsidR="00432DFF" w:rsidRPr="00F453F7" w:rsidRDefault="00432DFF" w:rsidP="00832EB6">
      <w:pPr>
        <w:pStyle w:val="Heading2"/>
      </w:pPr>
      <w:bookmarkStart w:id="268" w:name="_Toc365618461"/>
      <w:bookmarkStart w:id="269" w:name="_Toc405453784"/>
      <w:bookmarkStart w:id="270" w:name="_Toc418322793"/>
      <w:bookmarkStart w:id="271" w:name="_Toc419099462"/>
      <w:r w:rsidRPr="00F453F7">
        <w:t>WCTO Quality Improvement Framework Indicator 19</w:t>
      </w:r>
      <w:bookmarkEnd w:id="268"/>
      <w:bookmarkEnd w:id="269"/>
      <w:bookmarkEnd w:id="270"/>
      <w:bookmarkEnd w:id="27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832EB6">
            <w:pPr>
              <w:pStyle w:val="TableText"/>
              <w:keepN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832EB6">
            <w:pPr>
              <w:pStyle w:val="TableText"/>
              <w:keepN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832EB6">
            <w:pPr>
              <w:pStyle w:val="TableText"/>
              <w:keepNext/>
              <w:rPr>
                <w:b/>
              </w:rPr>
            </w:pPr>
            <w:r w:rsidRPr="00F453F7">
              <w:rPr>
                <w:b/>
              </w:rPr>
              <w:t>Indicator:</w:t>
            </w:r>
          </w:p>
        </w:tc>
        <w:tc>
          <w:tcPr>
            <w:tcW w:w="7655" w:type="dxa"/>
            <w:tcBorders>
              <w:top w:val="nil"/>
              <w:bottom w:val="nil"/>
            </w:tcBorders>
          </w:tcPr>
          <w:p w:rsidR="00432DFF" w:rsidRPr="00F453F7" w:rsidRDefault="00432DFF" w:rsidP="00832EB6">
            <w:pPr>
              <w:pStyle w:val="TableText"/>
              <w:keepNext/>
            </w:pPr>
            <w:r w:rsidRPr="00F453F7">
              <w:t>Mothers are smokefree at two weeks postnatal</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p>
        </w:tc>
        <w:tc>
          <w:tcPr>
            <w:tcW w:w="985" w:type="pct"/>
            <w:shd w:val="clear" w:color="auto" w:fill="auto"/>
            <w:vAlign w:val="center"/>
          </w:tcPr>
          <w:p w:rsidR="00432DFF" w:rsidRPr="004F034A" w:rsidRDefault="00432DFF" w:rsidP="002D0742">
            <w:pPr>
              <w:pStyle w:val="TableText"/>
              <w:jc w:val="center"/>
            </w:pPr>
            <w:r w:rsidRPr="004F034A">
              <w:t>87% (72–96)</w:t>
            </w:r>
          </w:p>
        </w:tc>
        <w:tc>
          <w:tcPr>
            <w:tcW w:w="909" w:type="pct"/>
            <w:shd w:val="clear" w:color="auto" w:fill="auto"/>
            <w:vAlign w:val="center"/>
          </w:tcPr>
          <w:p w:rsidR="00432DFF" w:rsidRPr="004F034A" w:rsidRDefault="00432DFF" w:rsidP="002D0742">
            <w:pPr>
              <w:pStyle w:val="TableText"/>
              <w:jc w:val="center"/>
            </w:pPr>
            <w:r w:rsidRPr="004F034A">
              <w:t>76% (61–94)</w:t>
            </w:r>
          </w:p>
        </w:tc>
        <w:tc>
          <w:tcPr>
            <w:tcW w:w="779" w:type="pct"/>
            <w:shd w:val="clear" w:color="auto" w:fill="auto"/>
            <w:vAlign w:val="center"/>
          </w:tcPr>
          <w:p w:rsidR="00432DFF" w:rsidRPr="004F034A" w:rsidRDefault="00432DFF" w:rsidP="002D0742">
            <w:pPr>
              <w:pStyle w:val="TableText"/>
              <w:jc w:val="center"/>
            </w:pPr>
            <w:r w:rsidRPr="004F034A">
              <w:t>65% (56–83)</w:t>
            </w:r>
          </w:p>
        </w:tc>
        <w:tc>
          <w:tcPr>
            <w:tcW w:w="887" w:type="pct"/>
            <w:shd w:val="clear" w:color="auto" w:fill="auto"/>
            <w:vAlign w:val="center"/>
          </w:tcPr>
          <w:p w:rsidR="00432DFF" w:rsidRPr="004F034A" w:rsidRDefault="00432DFF" w:rsidP="002D0742">
            <w:pPr>
              <w:pStyle w:val="TableText"/>
              <w:jc w:val="center"/>
            </w:pPr>
            <w:r w:rsidRPr="004F034A">
              <w:t>91% (71–100)</w:t>
            </w:r>
          </w:p>
        </w:tc>
      </w:tr>
    </w:tbl>
    <w:p w:rsidR="00432DFF" w:rsidRPr="00F453F7" w:rsidRDefault="00432DFF" w:rsidP="00202DD3"/>
    <w:p w:rsidR="00432DFF" w:rsidRDefault="00432DFF" w:rsidP="00202DD3">
      <w:pPr>
        <w:pStyle w:val="Figure"/>
      </w:pPr>
      <w:bookmarkStart w:id="272" w:name="_Toc405447474"/>
      <w:bookmarkStart w:id="273" w:name="_Toc417554819"/>
      <w:bookmarkStart w:id="274" w:name="_Toc419099397"/>
      <w:r w:rsidRPr="00F453F7">
        <w:t xml:space="preserve">Figure </w:t>
      </w:r>
      <w:r>
        <w:t>54</w:t>
      </w:r>
      <w:r w:rsidRPr="00F453F7">
        <w:t>: Mother smokefree at two weeks postnatal, total New Zealand</w:t>
      </w:r>
      <w:bookmarkEnd w:id="272"/>
      <w:bookmarkEnd w:id="273"/>
      <w:bookmarkEnd w:id="274"/>
    </w:p>
    <w:p w:rsidR="00FF341C" w:rsidRPr="00FF341C" w:rsidRDefault="00AA6272" w:rsidP="00FF341C">
      <w:r>
        <w:rPr>
          <w:noProof/>
          <w:lang w:eastAsia="en-NZ"/>
        </w:rPr>
        <w:drawing>
          <wp:inline distT="0" distB="0" distL="0" distR="0">
            <wp:extent cx="4352925" cy="2656205"/>
            <wp:effectExtent l="0" t="0" r="9525" b="0"/>
            <wp:docPr id="57" name="Picture 57" title="Figure 54: Mother smokefree at two weeks postnatal,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52925" cy="2656205"/>
                    </a:xfrm>
                    <a:prstGeom prst="rect">
                      <a:avLst/>
                    </a:prstGeom>
                    <a:noFill/>
                  </pic:spPr>
                </pic:pic>
              </a:graphicData>
            </a:graphic>
          </wp:inline>
        </w:drawing>
      </w:r>
    </w:p>
    <w:p w:rsidR="00432DFF" w:rsidRPr="00F453F7" w:rsidRDefault="00432DFF" w:rsidP="00202DD3"/>
    <w:p w:rsidR="00432DFF" w:rsidRDefault="00432DFF" w:rsidP="00202DD3">
      <w:pPr>
        <w:pStyle w:val="Figure"/>
      </w:pPr>
      <w:bookmarkStart w:id="275" w:name="_Toc405447475"/>
      <w:bookmarkStart w:id="276" w:name="_Toc417554820"/>
      <w:bookmarkStart w:id="277" w:name="_Toc419099398"/>
      <w:r w:rsidRPr="00F453F7">
        <w:t xml:space="preserve">Figure </w:t>
      </w:r>
      <w:r>
        <w:t>55</w:t>
      </w:r>
      <w:r w:rsidRPr="00F453F7">
        <w:t>: Mother smokefree at two weeks postnatal, high deprivation</w:t>
      </w:r>
      <w:bookmarkEnd w:id="275"/>
      <w:bookmarkEnd w:id="276"/>
      <w:bookmarkEnd w:id="277"/>
    </w:p>
    <w:p w:rsidR="00FF341C" w:rsidRPr="00FF341C" w:rsidRDefault="00AA6272" w:rsidP="00FF341C">
      <w:r>
        <w:rPr>
          <w:noProof/>
          <w:lang w:eastAsia="en-NZ"/>
        </w:rPr>
        <w:drawing>
          <wp:inline distT="0" distB="0" distL="0" distR="0">
            <wp:extent cx="4352925" cy="2656205"/>
            <wp:effectExtent l="0" t="0" r="9525" b="0"/>
            <wp:docPr id="58" name="Picture 58" title="Figure 55: Mother smokefree at two weeks postnatal,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2925" cy="2656205"/>
                    </a:xfrm>
                    <a:prstGeom prst="rect">
                      <a:avLst/>
                    </a:prstGeom>
                    <a:noFill/>
                  </pic:spPr>
                </pic:pic>
              </a:graphicData>
            </a:graphic>
          </wp:inline>
        </w:drawing>
      </w:r>
    </w:p>
    <w:p w:rsidR="00432DFF" w:rsidRPr="00F453F7" w:rsidRDefault="00432DFF" w:rsidP="00202DD3"/>
    <w:p w:rsidR="00432DFF" w:rsidRDefault="00432DFF" w:rsidP="00202DD3">
      <w:pPr>
        <w:pStyle w:val="Figure"/>
      </w:pPr>
      <w:bookmarkStart w:id="278" w:name="_Toc405447476"/>
      <w:bookmarkStart w:id="279" w:name="_Toc417554821"/>
      <w:bookmarkStart w:id="280" w:name="_Toc419099399"/>
      <w:r w:rsidRPr="00F453F7">
        <w:t xml:space="preserve">Figure </w:t>
      </w:r>
      <w:r>
        <w:t>56</w:t>
      </w:r>
      <w:r w:rsidRPr="00F453F7">
        <w:t>: Mother smokefree at two weeks postnatal, Māori</w:t>
      </w:r>
      <w:bookmarkEnd w:id="278"/>
      <w:bookmarkEnd w:id="279"/>
      <w:bookmarkEnd w:id="280"/>
    </w:p>
    <w:p w:rsidR="00FF341C" w:rsidRDefault="00AA6272" w:rsidP="00FF341C">
      <w:r>
        <w:rPr>
          <w:noProof/>
          <w:lang w:eastAsia="en-NZ"/>
        </w:rPr>
        <w:drawing>
          <wp:inline distT="0" distB="0" distL="0" distR="0">
            <wp:extent cx="4352925" cy="2656205"/>
            <wp:effectExtent l="0" t="0" r="9525" b="0"/>
            <wp:docPr id="59" name="Picture 59" title="Figure 56: Mother smokefree at two weeks postnatal,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52925" cy="2656205"/>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81" w:name="_Toc405447477"/>
      <w:bookmarkStart w:id="282" w:name="_Toc417554822"/>
      <w:bookmarkStart w:id="283" w:name="_Toc419099400"/>
      <w:r w:rsidRPr="00F453F7">
        <w:t xml:space="preserve">Figure </w:t>
      </w:r>
      <w:r>
        <w:t>57</w:t>
      </w:r>
      <w:r w:rsidRPr="00F453F7">
        <w:t>: Mother smokefree at two weeks postnatal, Pacific peoples</w:t>
      </w:r>
      <w:bookmarkEnd w:id="281"/>
      <w:bookmarkEnd w:id="282"/>
      <w:bookmarkEnd w:id="283"/>
    </w:p>
    <w:p w:rsidR="00FF341C" w:rsidRPr="00FF341C" w:rsidRDefault="00AA6272" w:rsidP="00FF341C">
      <w:r>
        <w:rPr>
          <w:noProof/>
          <w:lang w:eastAsia="en-NZ"/>
        </w:rPr>
        <w:drawing>
          <wp:inline distT="0" distB="0" distL="0" distR="0">
            <wp:extent cx="4342130" cy="2649855"/>
            <wp:effectExtent l="0" t="0" r="1270" b="0"/>
            <wp:docPr id="60" name="Picture 60" title="Figure 57: Mother smokefree at two weeks postnatal,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42130" cy="2649855"/>
                    </a:xfrm>
                    <a:prstGeom prst="rect">
                      <a:avLst/>
                    </a:prstGeom>
                    <a:noFill/>
                  </pic:spPr>
                </pic:pic>
              </a:graphicData>
            </a:graphic>
          </wp:inline>
        </w:drawing>
      </w:r>
    </w:p>
    <w:p w:rsidR="00432DFF" w:rsidRPr="00F453F7" w:rsidRDefault="00432DFF" w:rsidP="00202DD3"/>
    <w:p w:rsidR="00432DFF" w:rsidRPr="00F453F7" w:rsidRDefault="00432DFF" w:rsidP="00202DD3">
      <w:pPr>
        <w:pStyle w:val="Heading3"/>
      </w:pPr>
      <w:r w:rsidRPr="00F453F7">
        <w:t>Data notes</w:t>
      </w:r>
    </w:p>
    <w:p w:rsidR="00432DFF" w:rsidRPr="004D100F" w:rsidRDefault="00432DFF" w:rsidP="00202DD3">
      <w:pPr>
        <w:pStyle w:val="Bullet"/>
      </w:pPr>
      <w:r w:rsidRPr="004D100F">
        <w:t>Time period: births between 1 January and 30 June 2014.</w:t>
      </w:r>
    </w:p>
    <w:p w:rsidR="00432DFF" w:rsidRPr="00F453F7" w:rsidRDefault="00432DFF" w:rsidP="00202DD3">
      <w:pPr>
        <w:pStyle w:val="Bullet"/>
      </w:pPr>
      <w:r>
        <w:t>The data e</w:t>
      </w:r>
      <w:r w:rsidRPr="00F453F7">
        <w:t>xcludes overseas DHB and undefined DHB.</w:t>
      </w:r>
    </w:p>
    <w:p w:rsidR="00432DFF" w:rsidRPr="00F453F7" w:rsidRDefault="00432DFF" w:rsidP="00202DD3">
      <w:pPr>
        <w:pStyle w:val="Bullet"/>
      </w:pPr>
      <w:r w:rsidRPr="00F453F7">
        <w:t>Numerator: maternal tobacco use (two weeks) = Y</w:t>
      </w:r>
      <w:r>
        <w:t>es</w:t>
      </w:r>
      <w:r w:rsidRPr="00F453F7">
        <w:t xml:space="preserve"> (source: MAT).</w:t>
      </w:r>
    </w:p>
    <w:p w:rsidR="00432DFF" w:rsidRPr="00F453F7" w:rsidRDefault="00432DFF" w:rsidP="00202DD3">
      <w:pPr>
        <w:pStyle w:val="Bullet"/>
      </w:pPr>
      <w:r w:rsidRPr="00F453F7">
        <w:t>Denominator: maternal tobacco use (two weeks) = Y</w:t>
      </w:r>
      <w:r>
        <w:t>es</w:t>
      </w:r>
      <w:r w:rsidRPr="00F453F7">
        <w:t xml:space="preserve"> or N</w:t>
      </w:r>
      <w:r>
        <w:t>o</w:t>
      </w:r>
      <w:r w:rsidRPr="00F453F7">
        <w:t xml:space="preserve"> (source: MAT).</w:t>
      </w:r>
    </w:p>
    <w:p w:rsidR="00432DFF" w:rsidRPr="00F453F7" w:rsidRDefault="00432DFF" w:rsidP="00202DD3"/>
    <w:p w:rsidR="00432DFF" w:rsidRPr="00F453F7" w:rsidRDefault="00432DFF" w:rsidP="00202DD3">
      <w:pPr>
        <w:pStyle w:val="Heading2"/>
        <w:spacing w:before="0"/>
      </w:pPr>
      <w:bookmarkStart w:id="284" w:name="_Toc365618462"/>
      <w:r w:rsidRPr="00F453F7">
        <w:br w:type="page"/>
      </w:r>
      <w:bookmarkStart w:id="285" w:name="_Toc405453785"/>
      <w:bookmarkStart w:id="286" w:name="_Toc418322794"/>
      <w:bookmarkStart w:id="287" w:name="_Toc419099463"/>
      <w:r w:rsidRPr="00F453F7">
        <w:t>WCTO Quality Improvement Framework Indicator 20</w:t>
      </w:r>
      <w:bookmarkEnd w:id="284"/>
      <w:bookmarkEnd w:id="285"/>
      <w:bookmarkEnd w:id="286"/>
      <w:bookmarkEnd w:id="28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use evidence-based interventions and education to promote child</w:t>
            </w:r>
            <w:r>
              <w:t>,</w:t>
            </w:r>
            <w:r w:rsidRPr="00F453F7">
              <w:t xml:space="preserve"> family</w:t>
            </w:r>
            <w:r>
              <w:t xml:space="preserve"> and </w:t>
            </w:r>
            <w:r w:rsidRPr="00F453F7">
              <w:t>whānau health and wellbeing</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live in a smokefree home (age four years)</w:t>
            </w:r>
            <w:r>
              <w:t>.</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90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t>100</w:t>
            </w:r>
            <w:r w:rsidRPr="00F453F7">
              <w:t xml:space="preserve">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p>
        </w:tc>
        <w:tc>
          <w:tcPr>
            <w:tcW w:w="985" w:type="pct"/>
            <w:shd w:val="clear" w:color="auto" w:fill="auto"/>
            <w:vAlign w:val="center"/>
          </w:tcPr>
          <w:p w:rsidR="00432DFF" w:rsidRPr="004F034A" w:rsidRDefault="00432DFF" w:rsidP="002D0742">
            <w:pPr>
              <w:pStyle w:val="TableText"/>
              <w:jc w:val="center"/>
            </w:pPr>
            <w:r w:rsidRPr="004F034A">
              <w:t>98% (94–100)</w:t>
            </w:r>
          </w:p>
        </w:tc>
        <w:tc>
          <w:tcPr>
            <w:tcW w:w="909" w:type="pct"/>
            <w:shd w:val="clear" w:color="auto" w:fill="auto"/>
            <w:vAlign w:val="center"/>
          </w:tcPr>
          <w:p w:rsidR="00432DFF" w:rsidRPr="004F034A" w:rsidRDefault="00432DFF" w:rsidP="002D0742">
            <w:pPr>
              <w:pStyle w:val="TableText"/>
              <w:jc w:val="center"/>
            </w:pPr>
            <w:r w:rsidRPr="004F034A">
              <w:t>97% (91–100)</w:t>
            </w:r>
          </w:p>
        </w:tc>
        <w:tc>
          <w:tcPr>
            <w:tcW w:w="779" w:type="pct"/>
            <w:shd w:val="clear" w:color="auto" w:fill="auto"/>
            <w:vAlign w:val="center"/>
          </w:tcPr>
          <w:p w:rsidR="00432DFF" w:rsidRPr="004F034A" w:rsidRDefault="00432DFF" w:rsidP="002D0742">
            <w:pPr>
              <w:pStyle w:val="TableText"/>
              <w:jc w:val="center"/>
            </w:pPr>
            <w:r w:rsidRPr="004F034A">
              <w:t>97% (86–100)</w:t>
            </w:r>
          </w:p>
        </w:tc>
        <w:tc>
          <w:tcPr>
            <w:tcW w:w="887" w:type="pct"/>
            <w:shd w:val="clear" w:color="auto" w:fill="auto"/>
            <w:vAlign w:val="center"/>
          </w:tcPr>
          <w:p w:rsidR="00432DFF" w:rsidRPr="004F034A" w:rsidRDefault="00432DFF" w:rsidP="002D0742">
            <w:pPr>
              <w:pStyle w:val="TableText"/>
              <w:jc w:val="center"/>
            </w:pPr>
            <w:r w:rsidRPr="004F034A">
              <w:t>97% (86–100)</w:t>
            </w:r>
          </w:p>
        </w:tc>
      </w:tr>
    </w:tbl>
    <w:p w:rsidR="00432DFF" w:rsidRPr="00F453F7" w:rsidRDefault="00432DFF" w:rsidP="00202DD3"/>
    <w:p w:rsidR="00432DFF" w:rsidRDefault="00432DFF" w:rsidP="00202DD3">
      <w:pPr>
        <w:pStyle w:val="Figure"/>
      </w:pPr>
      <w:bookmarkStart w:id="288" w:name="_Toc405447478"/>
      <w:bookmarkStart w:id="289" w:name="_Toc417554823"/>
      <w:bookmarkStart w:id="290" w:name="_Toc419099401"/>
      <w:r w:rsidRPr="00F453F7">
        <w:t xml:space="preserve">Figure </w:t>
      </w:r>
      <w:r>
        <w:t>58</w:t>
      </w:r>
      <w:r w:rsidRPr="00F453F7">
        <w:t>: Children live in a smokefree home (age four years), total New Zealand</w:t>
      </w:r>
      <w:bookmarkEnd w:id="288"/>
      <w:bookmarkEnd w:id="289"/>
      <w:bookmarkEnd w:id="290"/>
    </w:p>
    <w:p w:rsidR="00FF341C" w:rsidRDefault="00AA6272" w:rsidP="00FF341C">
      <w:r>
        <w:rPr>
          <w:noProof/>
          <w:lang w:eastAsia="en-NZ"/>
        </w:rPr>
        <w:drawing>
          <wp:inline distT="0" distB="0" distL="0" distR="0">
            <wp:extent cx="4331335" cy="2642870"/>
            <wp:effectExtent l="0" t="0" r="0" b="5080"/>
            <wp:docPr id="61" name="Picture 61" title="Figure 58: Children live in a smokefree home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31335" cy="2642870"/>
                    </a:xfrm>
                    <a:prstGeom prst="rect">
                      <a:avLst/>
                    </a:prstGeom>
                    <a:noFill/>
                  </pic:spPr>
                </pic:pic>
              </a:graphicData>
            </a:graphic>
          </wp:inline>
        </w:drawing>
      </w:r>
    </w:p>
    <w:p w:rsidR="00FF341C" w:rsidRPr="00FF341C" w:rsidRDefault="00FF341C" w:rsidP="00FF341C"/>
    <w:p w:rsidR="00432DFF" w:rsidRDefault="00432DFF" w:rsidP="00202DD3">
      <w:pPr>
        <w:pStyle w:val="Figure"/>
      </w:pPr>
      <w:bookmarkStart w:id="291" w:name="_Toc405447479"/>
      <w:bookmarkStart w:id="292" w:name="_Toc417554824"/>
      <w:bookmarkStart w:id="293" w:name="_Toc419099402"/>
      <w:r w:rsidRPr="00F453F7">
        <w:t xml:space="preserve">Figure </w:t>
      </w:r>
      <w:r>
        <w:t>59</w:t>
      </w:r>
      <w:r w:rsidRPr="00F453F7">
        <w:t>: Children live in a smokefree home (age four years), high deprivation</w:t>
      </w:r>
      <w:bookmarkEnd w:id="291"/>
      <w:bookmarkEnd w:id="292"/>
      <w:bookmarkEnd w:id="293"/>
    </w:p>
    <w:p w:rsidR="00AB02EF" w:rsidRDefault="00AA6272" w:rsidP="00AB02EF">
      <w:r>
        <w:rPr>
          <w:noProof/>
          <w:lang w:eastAsia="en-NZ"/>
        </w:rPr>
        <w:drawing>
          <wp:inline distT="0" distB="0" distL="0" distR="0">
            <wp:extent cx="4325620" cy="2639695"/>
            <wp:effectExtent l="0" t="0" r="0" b="8255"/>
            <wp:docPr id="63" name="Picture 63" title="Figure 59: Children live in a smokefree home (age four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5620" cy="2639695"/>
                    </a:xfrm>
                    <a:prstGeom prst="rect">
                      <a:avLst/>
                    </a:prstGeom>
                    <a:noFill/>
                  </pic:spPr>
                </pic:pic>
              </a:graphicData>
            </a:graphic>
          </wp:inline>
        </w:drawing>
      </w:r>
    </w:p>
    <w:p w:rsidR="00AB02EF" w:rsidRPr="00AB02EF" w:rsidRDefault="00AB02EF" w:rsidP="00AB02EF"/>
    <w:p w:rsidR="00432DFF" w:rsidRDefault="00432DFF" w:rsidP="00202DD3">
      <w:pPr>
        <w:pStyle w:val="Figure"/>
      </w:pPr>
      <w:bookmarkStart w:id="294" w:name="_Toc405447480"/>
      <w:bookmarkStart w:id="295" w:name="_Toc417554825"/>
      <w:bookmarkStart w:id="296" w:name="_Toc419099403"/>
      <w:r w:rsidRPr="00F453F7">
        <w:t>Figure 6</w:t>
      </w:r>
      <w:r>
        <w:t>0</w:t>
      </w:r>
      <w:r w:rsidRPr="00F453F7">
        <w:t>: Children live in a smokefree home (age four years), Māori</w:t>
      </w:r>
      <w:bookmarkEnd w:id="294"/>
      <w:bookmarkEnd w:id="295"/>
      <w:bookmarkEnd w:id="296"/>
    </w:p>
    <w:p w:rsidR="00AB02EF" w:rsidRDefault="00AA6272" w:rsidP="00AB02EF">
      <w:r>
        <w:rPr>
          <w:noProof/>
          <w:lang w:eastAsia="en-NZ"/>
        </w:rPr>
        <w:drawing>
          <wp:inline distT="0" distB="0" distL="0" distR="0">
            <wp:extent cx="4317365" cy="2634615"/>
            <wp:effectExtent l="0" t="0" r="6985" b="0"/>
            <wp:docPr id="64" name="Picture 64" title="Figure 60: Children live in a smokefree home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17365" cy="2634615"/>
                    </a:xfrm>
                    <a:prstGeom prst="rect">
                      <a:avLst/>
                    </a:prstGeom>
                    <a:noFill/>
                  </pic:spPr>
                </pic:pic>
              </a:graphicData>
            </a:graphic>
          </wp:inline>
        </w:drawing>
      </w:r>
    </w:p>
    <w:p w:rsidR="00AB02EF" w:rsidRPr="00AB02EF" w:rsidRDefault="00AB02EF" w:rsidP="00AB02EF"/>
    <w:p w:rsidR="00432DFF" w:rsidRDefault="00432DFF" w:rsidP="00202DD3">
      <w:pPr>
        <w:pStyle w:val="Figure"/>
      </w:pPr>
      <w:bookmarkStart w:id="297" w:name="_Toc405447481"/>
      <w:bookmarkStart w:id="298" w:name="_Toc417554826"/>
      <w:bookmarkStart w:id="299" w:name="_Toc419099404"/>
      <w:r w:rsidRPr="00F453F7">
        <w:t xml:space="preserve">Figure </w:t>
      </w:r>
      <w:r>
        <w:t>61</w:t>
      </w:r>
      <w:r w:rsidRPr="00F453F7">
        <w:t>: Children live in a smokefree home (age four years), Pacific peoples</w:t>
      </w:r>
      <w:bookmarkEnd w:id="297"/>
      <w:bookmarkEnd w:id="298"/>
      <w:bookmarkEnd w:id="299"/>
    </w:p>
    <w:p w:rsidR="00AB02EF" w:rsidRDefault="00AA6272" w:rsidP="00AB02EF">
      <w:r>
        <w:rPr>
          <w:noProof/>
          <w:lang w:eastAsia="en-NZ"/>
        </w:rPr>
        <w:drawing>
          <wp:inline distT="0" distB="0" distL="0" distR="0">
            <wp:extent cx="4317365" cy="2634615"/>
            <wp:effectExtent l="0" t="0" r="6985" b="0"/>
            <wp:docPr id="65" name="Picture 65" title="Figure 61: Children live in a smokefree home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17365" cy="2634615"/>
                    </a:xfrm>
                    <a:prstGeom prst="rect">
                      <a:avLst/>
                    </a:prstGeom>
                    <a:noFill/>
                  </pic:spPr>
                </pic:pic>
              </a:graphicData>
            </a:graphic>
          </wp:inline>
        </w:drawing>
      </w:r>
    </w:p>
    <w:p w:rsidR="00AB02EF" w:rsidRPr="00AB02EF" w:rsidRDefault="00AB02EF" w:rsidP="00AB02EF"/>
    <w:p w:rsidR="00432DFF" w:rsidRPr="00F453F7" w:rsidRDefault="00432DFF" w:rsidP="00202DD3">
      <w:pPr>
        <w:pStyle w:val="Heading3"/>
      </w:pPr>
      <w:r w:rsidRPr="00F453F7">
        <w:t>Data notes</w:t>
      </w:r>
    </w:p>
    <w:p w:rsidR="00432DFF" w:rsidRPr="00F453F7" w:rsidRDefault="00432DFF" w:rsidP="00202DD3">
      <w:pPr>
        <w:pStyle w:val="Bullet"/>
      </w:pPr>
      <w:r w:rsidRPr="00F453F7">
        <w:t>This indicator relates to parental smoking indoors at home.</w:t>
      </w:r>
    </w:p>
    <w:p w:rsidR="00432DFF" w:rsidRPr="00F453F7" w:rsidRDefault="00432DFF" w:rsidP="00202DD3">
      <w:pPr>
        <w:pStyle w:val="Bullet"/>
      </w:pPr>
      <w:r w:rsidRPr="00F453F7">
        <w:t xml:space="preserve">No bar on graph = </w:t>
      </w:r>
      <w:r>
        <w:t xml:space="preserve">the </w:t>
      </w:r>
      <w:r w:rsidRPr="00F453F7">
        <w:t xml:space="preserve">smokefree at-home status </w:t>
      </w:r>
      <w:r>
        <w:t xml:space="preserve">is </w:t>
      </w:r>
      <w:r w:rsidRPr="00F453F7">
        <w:t>not reported.</w:t>
      </w:r>
    </w:p>
    <w:p w:rsidR="00432DFF" w:rsidRPr="00F83022" w:rsidRDefault="00432DFF" w:rsidP="00202DD3">
      <w:pPr>
        <w:pStyle w:val="Bullet"/>
      </w:pPr>
      <w:r w:rsidRPr="00F83022">
        <w:t xml:space="preserve">Time period: children receiving a B4 School Check between 1 </w:t>
      </w:r>
      <w:r>
        <w:t>July</w:t>
      </w:r>
      <w:r w:rsidRPr="00F83022">
        <w:t xml:space="preserve"> and 31 December 2014.</w:t>
      </w:r>
    </w:p>
    <w:p w:rsidR="00432DFF" w:rsidRPr="00F453F7" w:rsidRDefault="00432DFF" w:rsidP="00202DD3">
      <w:pPr>
        <w:pStyle w:val="Bullet"/>
      </w:pPr>
      <w:r w:rsidRPr="00F453F7">
        <w:t>DHB is DHB of service.</w:t>
      </w:r>
    </w:p>
    <w:p w:rsidR="00432DFF" w:rsidRPr="00F453F7" w:rsidRDefault="00432DFF" w:rsidP="00202DD3">
      <w:pPr>
        <w:pStyle w:val="Bullet"/>
      </w:pPr>
      <w:r w:rsidRPr="00F453F7">
        <w:t>Numerator: children with smokefree home = Y</w:t>
      </w:r>
      <w:r>
        <w:t>es</w:t>
      </w:r>
      <w:r w:rsidRPr="00F453F7">
        <w:t xml:space="preserve"> (source: B4 School Check)</w:t>
      </w:r>
      <w:r>
        <w:t>.</w:t>
      </w:r>
    </w:p>
    <w:p w:rsidR="00432DFF" w:rsidRPr="00F453F7" w:rsidRDefault="00432DFF" w:rsidP="00202DD3">
      <w:pPr>
        <w:pStyle w:val="Bullet"/>
      </w:pPr>
      <w:r w:rsidRPr="00F453F7">
        <w:t>Denominator: children with smokefree home = Y</w:t>
      </w:r>
      <w:r>
        <w:t>es</w:t>
      </w:r>
      <w:r w:rsidRPr="00F453F7">
        <w:t xml:space="preserve"> or N</w:t>
      </w:r>
      <w:r>
        <w:t>o</w:t>
      </w:r>
      <w:r w:rsidRPr="00F453F7">
        <w:t xml:space="preserve"> (source: B4 School Check).</w:t>
      </w:r>
    </w:p>
    <w:p w:rsidR="00432DFF" w:rsidRPr="007C48CE" w:rsidRDefault="00432DFF" w:rsidP="00202DD3"/>
    <w:p w:rsidR="00432DFF" w:rsidRPr="00905F5B" w:rsidRDefault="00432DFF" w:rsidP="00202DD3">
      <w:pPr>
        <w:pStyle w:val="Heading1"/>
        <w:rPr>
          <w:lang w:eastAsia="en-NZ"/>
        </w:rPr>
      </w:pPr>
      <w:bookmarkStart w:id="300" w:name="_Toc365618463"/>
      <w:r>
        <w:rPr>
          <w:lang w:eastAsia="en-NZ"/>
        </w:rPr>
        <w:br w:type="page"/>
      </w:r>
      <w:bookmarkStart w:id="301" w:name="_Toc384620286"/>
      <w:bookmarkStart w:id="302" w:name="_Toc418322795"/>
      <w:bookmarkStart w:id="303" w:name="_Toc419099464"/>
      <w:r w:rsidRPr="00CE7C9D">
        <w:rPr>
          <w:lang w:eastAsia="en-NZ"/>
        </w:rPr>
        <w:t>Indicators 21</w:t>
      </w:r>
      <w:r>
        <w:rPr>
          <w:lang w:eastAsia="en-NZ"/>
        </w:rPr>
        <w:t>–</w:t>
      </w:r>
      <w:r w:rsidRPr="00CE7C9D">
        <w:rPr>
          <w:lang w:eastAsia="en-NZ"/>
        </w:rPr>
        <w:t>2</w:t>
      </w:r>
      <w:r>
        <w:rPr>
          <w:lang w:eastAsia="en-NZ"/>
        </w:rPr>
        <w:t>7</w:t>
      </w:r>
      <w:r w:rsidRPr="00CE7C9D">
        <w:rPr>
          <w:lang w:eastAsia="en-NZ"/>
        </w:rPr>
        <w:t xml:space="preserve">: </w:t>
      </w:r>
      <w:r w:rsidRPr="00905F5B">
        <w:rPr>
          <w:lang w:eastAsia="en-NZ"/>
        </w:rPr>
        <w:t>Quality</w:t>
      </w:r>
      <w:bookmarkEnd w:id="300"/>
      <w:bookmarkEnd w:id="301"/>
      <w:bookmarkEnd w:id="302"/>
      <w:bookmarkEnd w:id="303"/>
    </w:p>
    <w:p w:rsidR="00432DFF" w:rsidRPr="00F453F7" w:rsidRDefault="00432DFF" w:rsidP="00202DD3">
      <w:pPr>
        <w:rPr>
          <w:lang w:eastAsia="en-NZ"/>
        </w:rPr>
      </w:pPr>
      <w:r w:rsidRPr="00F453F7">
        <w:rPr>
          <w:lang w:eastAsia="en-NZ"/>
        </w:rPr>
        <w:t>Aim 3 of the WCTO Quality Improvement Framework seeks</w:t>
      </w:r>
      <w:r w:rsidRPr="00F453F7">
        <w:t xml:space="preserve"> </w:t>
      </w:r>
      <w:r w:rsidRPr="00F453F7">
        <w:rPr>
          <w:b/>
          <w:lang w:eastAsia="en-NZ"/>
        </w:rPr>
        <w:t>b</w:t>
      </w:r>
      <w:r w:rsidRPr="00F453F7">
        <w:rPr>
          <w:rFonts w:cs="Arial"/>
          <w:b/>
          <w:szCs w:val="24"/>
          <w:lang w:eastAsia="en-NZ"/>
        </w:rPr>
        <w:t>est value for health system resource</w:t>
      </w:r>
      <w:r w:rsidRPr="00F453F7">
        <w:t xml:space="preserve">. </w:t>
      </w:r>
      <w:r w:rsidRPr="00F453F7">
        <w:rPr>
          <w:lang w:eastAsia="en-NZ"/>
        </w:rPr>
        <w:t>To achieve this</w:t>
      </w:r>
      <w:r>
        <w:rPr>
          <w:lang w:eastAsia="en-NZ"/>
        </w:rPr>
        <w:t xml:space="preserve"> aim</w:t>
      </w:r>
      <w:r w:rsidRPr="00F453F7">
        <w:rPr>
          <w:lang w:eastAsia="en-NZ"/>
        </w:rPr>
        <w:t>, advice, screening and interventions must be based on the best available evidence and delivered to a consistently high quality. This</w:t>
      </w:r>
      <w:r>
        <w:rPr>
          <w:lang w:eastAsia="en-NZ"/>
        </w:rPr>
        <w:t xml:space="preserve"> approach</w:t>
      </w:r>
      <w:r w:rsidRPr="00F453F7">
        <w:rPr>
          <w:lang w:eastAsia="en-NZ"/>
        </w:rPr>
        <w:t xml:space="preserve"> ensures best value for money</w:t>
      </w:r>
      <w:r>
        <w:rPr>
          <w:lang w:eastAsia="en-NZ"/>
        </w:rPr>
        <w:t>,</w:t>
      </w:r>
      <w:r w:rsidRPr="00F453F7">
        <w:rPr>
          <w:lang w:eastAsia="en-NZ"/>
        </w:rPr>
        <w:t xml:space="preserve"> because health or development issues are:</w:t>
      </w:r>
    </w:p>
    <w:p w:rsidR="00432DFF" w:rsidRPr="00F453F7" w:rsidRDefault="00432DFF" w:rsidP="00202DD3">
      <w:pPr>
        <w:pStyle w:val="Bullet"/>
        <w:rPr>
          <w:lang w:eastAsia="en-NZ"/>
        </w:rPr>
      </w:pPr>
      <w:r w:rsidRPr="00F453F7">
        <w:rPr>
          <w:lang w:eastAsia="en-NZ"/>
        </w:rPr>
        <w:t>identified accurately (reducing downstream costs related to poor sensitivity, and wastage due to poor specificity)</w:t>
      </w:r>
    </w:p>
    <w:p w:rsidR="00432DFF" w:rsidRPr="00F453F7" w:rsidRDefault="00432DFF" w:rsidP="00202DD3">
      <w:pPr>
        <w:pStyle w:val="Bullet"/>
        <w:rPr>
          <w:lang w:eastAsia="en-NZ"/>
        </w:rPr>
      </w:pPr>
      <w:r w:rsidRPr="00F453F7">
        <w:rPr>
          <w:lang w:eastAsia="en-NZ"/>
        </w:rPr>
        <w:t>treated early (reducing the intensi</w:t>
      </w:r>
      <w:r>
        <w:rPr>
          <w:lang w:eastAsia="en-NZ"/>
        </w:rPr>
        <w:t>ty</w:t>
      </w:r>
      <w:r w:rsidRPr="00F453F7">
        <w:rPr>
          <w:lang w:eastAsia="en-NZ"/>
        </w:rPr>
        <w:t xml:space="preserve"> of the intervention required) through interventions that have the best evidence of success (maximising health gain for investment).</w:t>
      </w:r>
    </w:p>
    <w:p w:rsidR="00432DFF" w:rsidRPr="00F453F7" w:rsidRDefault="00432DFF" w:rsidP="00202DD3">
      <w:pPr>
        <w:rPr>
          <w:lang w:eastAsia="en-NZ"/>
        </w:rPr>
      </w:pPr>
    </w:p>
    <w:p w:rsidR="00432DFF" w:rsidRPr="00F453F7" w:rsidRDefault="00432DFF" w:rsidP="00202DD3">
      <w:pPr>
        <w:rPr>
          <w:lang w:eastAsia="en-NZ"/>
        </w:rPr>
      </w:pPr>
      <w:r w:rsidRPr="00F453F7">
        <w:rPr>
          <w:lang w:eastAsia="en-NZ"/>
        </w:rPr>
        <w:t xml:space="preserve">Indicators 21–27 measure the quality of service delivery; in other words, adherence to best practice (either in the timing of the intervention or adherence to screening protocol) in delivering components of the WCTO programme. The current indicators focus exclusively on the B4 School Check due to the limited availability of data for other parts of the WCTO programme. It is expected that </w:t>
      </w:r>
      <w:r>
        <w:rPr>
          <w:lang w:eastAsia="en-NZ"/>
        </w:rPr>
        <w:t>other</w:t>
      </w:r>
      <w:r w:rsidRPr="00F453F7">
        <w:rPr>
          <w:lang w:eastAsia="en-NZ"/>
        </w:rPr>
        <w:t xml:space="preserve"> indicators to monitor the quality of WCTO service delivery will be added over time.</w:t>
      </w:r>
    </w:p>
    <w:p w:rsidR="00432DFF" w:rsidRPr="00F453F7" w:rsidRDefault="00432DFF" w:rsidP="00202DD3">
      <w:pPr>
        <w:rPr>
          <w:lang w:eastAsia="en-NZ"/>
        </w:rPr>
      </w:pPr>
    </w:p>
    <w:p w:rsidR="00432DFF" w:rsidRPr="00F453F7" w:rsidRDefault="00432DFF" w:rsidP="00202DD3">
      <w:pPr>
        <w:pStyle w:val="Heading2"/>
      </w:pPr>
      <w:bookmarkStart w:id="304" w:name="_Toc365618464"/>
      <w:bookmarkStart w:id="305" w:name="_Toc405453787"/>
      <w:bookmarkStart w:id="306" w:name="_Toc418322796"/>
      <w:bookmarkStart w:id="307" w:name="_Toc419099465"/>
      <w:r w:rsidRPr="00F453F7">
        <w:t>Summary of results for this period</w:t>
      </w:r>
      <w:bookmarkEnd w:id="304"/>
      <w:bookmarkEnd w:id="305"/>
      <w:bookmarkEnd w:id="306"/>
      <w:bookmarkEnd w:id="307"/>
    </w:p>
    <w:p w:rsidR="00432DFF" w:rsidRPr="00F453F7" w:rsidRDefault="00432DFF" w:rsidP="00202DD3">
      <w:pPr>
        <w:pStyle w:val="Heading3"/>
      </w:pPr>
      <w:r w:rsidRPr="00F453F7">
        <w:t>National</w:t>
      </w:r>
    </w:p>
    <w:p w:rsidR="0041104F" w:rsidRDefault="00432DFF" w:rsidP="00202DD3">
      <w:pPr>
        <w:rPr>
          <w:szCs w:val="24"/>
        </w:rPr>
      </w:pPr>
      <w:r w:rsidRPr="0078137A">
        <w:t xml:space="preserve">Nationally, </w:t>
      </w:r>
      <w:r w:rsidRPr="0078137A">
        <w:rPr>
          <w:i/>
        </w:rPr>
        <w:t>Indicators 21−27</w:t>
      </w:r>
      <w:r w:rsidRPr="0078137A">
        <w:t xml:space="preserve"> are both the most successful at meeting targets and the most equitable across regions, ethnicities and high deprivation areas. Five of the seven indicators are on track to reach their December 2014 targets. </w:t>
      </w:r>
      <w:r w:rsidRPr="0078137A">
        <w:rPr>
          <w:i/>
        </w:rPr>
        <w:t xml:space="preserve">Indicators 22 </w:t>
      </w:r>
      <w:r w:rsidRPr="0078137A">
        <w:t xml:space="preserve">and </w:t>
      </w:r>
      <w:r w:rsidRPr="0078137A">
        <w:rPr>
          <w:i/>
        </w:rPr>
        <w:t xml:space="preserve">23 </w:t>
      </w:r>
      <w:r w:rsidRPr="0078137A">
        <w:t xml:space="preserve">(referral rates for abnormal SDQ-P scores and PEDS Pathway A, respectively) are not yet reaching the targets when </w:t>
      </w:r>
      <w:r w:rsidR="0041104F">
        <w:t>‘</w:t>
      </w:r>
      <w:r w:rsidRPr="0078137A">
        <w:t>advice given</w:t>
      </w:r>
      <w:r w:rsidR="0041104F">
        <w:t>’</w:t>
      </w:r>
      <w:r w:rsidRPr="0078137A">
        <w:t xml:space="preserve"> is excluded. However, giving advice at the time of the WCTO check is sometimes the most pragmatic approach to meeting an identified need, and so the national rates are not necessarily concerning in themselves. What is of concern is that </w:t>
      </w:r>
      <w:r w:rsidRPr="0078137A">
        <w:rPr>
          <w:szCs w:val="24"/>
        </w:rPr>
        <w:t>referral rates still show marked variability across the DHBs, meaning children receive different care for the same issue or concern, apparently based on geography alone</w:t>
      </w:r>
      <w:r>
        <w:rPr>
          <w:szCs w:val="24"/>
        </w:rPr>
        <w:t>.</w:t>
      </w:r>
    </w:p>
    <w:p w:rsidR="00432DFF" w:rsidRDefault="00432DFF" w:rsidP="00202DD3"/>
    <w:p w:rsidR="0041104F" w:rsidRDefault="00432DFF" w:rsidP="00202DD3">
      <w:r w:rsidRPr="00B71456">
        <w:t xml:space="preserve">The greatest changes in the group were </w:t>
      </w:r>
      <w:r>
        <w:t xml:space="preserve">increases in </w:t>
      </w:r>
      <w:r w:rsidRPr="00B71456">
        <w:t>referral rates for oral health concerns and extreme obesity (</w:t>
      </w:r>
      <w:r w:rsidRPr="00B06907">
        <w:rPr>
          <w:i/>
        </w:rPr>
        <w:t>Indicators 24</w:t>
      </w:r>
      <w:r w:rsidRPr="00B71456">
        <w:t xml:space="preserve"> and </w:t>
      </w:r>
      <w:r w:rsidRPr="00B06907">
        <w:rPr>
          <w:i/>
        </w:rPr>
        <w:t>27</w:t>
      </w:r>
      <w:r>
        <w:t>,</w:t>
      </w:r>
      <w:r w:rsidRPr="00B71456">
        <w:t xml:space="preserve"> respectively). Referrals for children with Lift the Lip scores of between 2</w:t>
      </w:r>
      <w:r>
        <w:t xml:space="preserve"> and </w:t>
      </w:r>
      <w:r w:rsidRPr="00B71456">
        <w:t>6 increased by a</w:t>
      </w:r>
      <w:r>
        <w:t>t least</w:t>
      </w:r>
      <w:r w:rsidRPr="00B71456">
        <w:t xml:space="preserve"> 18</w:t>
      </w:r>
      <w:r>
        <w:t xml:space="preserve"> percentage points</w:t>
      </w:r>
      <w:r w:rsidRPr="00B71456">
        <w:t xml:space="preserve"> across all groups and the equity gap narrowed substantially. Total referrals</w:t>
      </w:r>
      <w:r>
        <w:t xml:space="preserve"> among children with identified oral health need at the B4 School Check</w:t>
      </w:r>
      <w:r w:rsidRPr="00B71456">
        <w:t xml:space="preserve"> across New Zealand have now reached 99</w:t>
      </w:r>
      <w:r>
        <w:t xml:space="preserve"> percent</w:t>
      </w:r>
      <w:r w:rsidRPr="00B71456">
        <w:t>.</w:t>
      </w:r>
    </w:p>
    <w:p w:rsidR="00432DFF" w:rsidRPr="00B71456" w:rsidRDefault="00432DFF" w:rsidP="00202DD3"/>
    <w:p w:rsidR="0041104F" w:rsidRDefault="00432DFF" w:rsidP="00202DD3">
      <w:r w:rsidRPr="00B71456">
        <w:t>The overall rate of 86 percent for referrals for extreme obesity (a BMI greater than the 99.4th percentile) marks a significant increase since the last report. Total referrals have increased by 17</w:t>
      </w:r>
      <w:r w:rsidR="00202DD3">
        <w:t> </w:t>
      </w:r>
      <w:r w:rsidRPr="00B71456">
        <w:t>percent</w:t>
      </w:r>
      <w:r>
        <w:t>age points,</w:t>
      </w:r>
      <w:r w:rsidRPr="00B71456">
        <w:t xml:space="preserve"> to 86 percent</w:t>
      </w:r>
      <w:r>
        <w:t>,</w:t>
      </w:r>
      <w:r w:rsidRPr="00B71456">
        <w:t xml:space="preserve"> and high deprivation, </w:t>
      </w:r>
      <w:r>
        <w:t>Māori</w:t>
      </w:r>
      <w:r w:rsidRPr="00B71456">
        <w:t xml:space="preserve"> and Pacific referrals have increased to 86 percent, 75 percent and 99 percent</w:t>
      </w:r>
      <w:r>
        <w:t>,</w:t>
      </w:r>
      <w:r w:rsidRPr="00B71456">
        <w:t xml:space="preserve"> respectively. While this is a significant</w:t>
      </w:r>
      <w:r>
        <w:t xml:space="preserve"> improvement</w:t>
      </w:r>
      <w:r w:rsidRPr="00B71456">
        <w:t>, the figures can change dramatically given the small denominator so it is important</w:t>
      </w:r>
      <w:r>
        <w:t xml:space="preserve"> that providers and referred services</w:t>
      </w:r>
      <w:r w:rsidRPr="00B71456">
        <w:t xml:space="preserve"> work to maintain th</w:t>
      </w:r>
      <w:r>
        <w:t>is performance</w:t>
      </w:r>
      <w:r w:rsidRPr="00B71456">
        <w:t>.</w:t>
      </w:r>
    </w:p>
    <w:p w:rsidR="00432DFF" w:rsidRPr="00E856CD" w:rsidRDefault="00432DFF" w:rsidP="00202DD3">
      <w:pPr>
        <w:rPr>
          <w:highlight w:val="lightGray"/>
        </w:rPr>
      </w:pPr>
    </w:p>
    <w:p w:rsidR="0041104F" w:rsidRDefault="00432DFF" w:rsidP="00202DD3">
      <w:pPr>
        <w:keepLines/>
      </w:pPr>
      <w:r w:rsidRPr="00B06907">
        <w:rPr>
          <w:i/>
        </w:rPr>
        <w:t xml:space="preserve">Indicators 25 </w:t>
      </w:r>
      <w:r w:rsidRPr="00B71456">
        <w:t xml:space="preserve">and </w:t>
      </w:r>
      <w:r w:rsidRPr="00B06907">
        <w:rPr>
          <w:i/>
        </w:rPr>
        <w:t>26</w:t>
      </w:r>
      <w:r w:rsidRPr="00B71456">
        <w:t xml:space="preserve"> measure referral to specialist services where a hearing or vision problem is identified. Following previous quality improvement efforts and commitment by B4 School Check providers, </w:t>
      </w:r>
      <w:r>
        <w:t xml:space="preserve">along with </w:t>
      </w:r>
      <w:r w:rsidRPr="00B71456">
        <w:t xml:space="preserve">vision and hearing technicians and specialist audiology and optometry/ophthalmology services, 100 percent of children with an identified </w:t>
      </w:r>
      <w:r w:rsidRPr="008B2428">
        <w:t>issue are</w:t>
      </w:r>
      <w:r>
        <w:t xml:space="preserve"> </w:t>
      </w:r>
      <w:r w:rsidRPr="008B2428">
        <w:t>referred</w:t>
      </w:r>
      <w:r w:rsidRPr="00B71456">
        <w:t xml:space="preserve"> – across all regions, deprivation quintiles and ethnic groups. This </w:t>
      </w:r>
      <w:r>
        <w:t xml:space="preserve">significant </w:t>
      </w:r>
      <w:r w:rsidRPr="00B71456">
        <w:t>achievement has now been maintained since March 2014.</w:t>
      </w:r>
    </w:p>
    <w:p w:rsidR="00432DFF" w:rsidRPr="00E856CD" w:rsidRDefault="00432DFF" w:rsidP="00202DD3">
      <w:pPr>
        <w:rPr>
          <w:highlight w:val="lightGray"/>
        </w:rPr>
      </w:pPr>
    </w:p>
    <w:p w:rsidR="00432DFF" w:rsidRPr="00F453F7" w:rsidRDefault="00432DFF" w:rsidP="00202DD3">
      <w:pPr>
        <w:pStyle w:val="Heading3"/>
      </w:pPr>
      <w:r w:rsidRPr="00F453F7">
        <w:t>By region</w:t>
      </w:r>
    </w:p>
    <w:p w:rsidR="0041104F" w:rsidRDefault="00432DFF" w:rsidP="00202DD3">
      <w:r w:rsidRPr="00AC5DB0">
        <w:t>Nationally, although 85 percent of B4 School Checks are started before the age of 4½ years, there is still significant variation by region (</w:t>
      </w:r>
      <w:r w:rsidRPr="00B06907">
        <w:rPr>
          <w:i/>
        </w:rPr>
        <w:t>Indicator 21</w:t>
      </w:r>
      <w:r w:rsidRPr="00AC5DB0">
        <w:t>, range = 27–97 percent). In this case</w:t>
      </w:r>
      <w:r>
        <w:t>,</w:t>
      </w:r>
      <w:r w:rsidRPr="00AC5DB0">
        <w:t xml:space="preserve"> Taranaki DHB is the significant outlier at 27 percent, </w:t>
      </w:r>
      <w:r>
        <w:t>but</w:t>
      </w:r>
      <w:r w:rsidRPr="00AC5DB0">
        <w:t xml:space="preserve"> there are still a number of DHBs that are failing to reach the 81 percent December 2014 target. Canterbury, South Canterbury and Waikato have </w:t>
      </w:r>
      <w:r>
        <w:t xml:space="preserve">already exceeded </w:t>
      </w:r>
      <w:r w:rsidRPr="00AC5DB0">
        <w:t>the June 2016 target of 90 percent.</w:t>
      </w:r>
    </w:p>
    <w:p w:rsidR="00432DFF" w:rsidRPr="00AC5DB0" w:rsidRDefault="00432DFF" w:rsidP="00202DD3"/>
    <w:p w:rsidR="00432DFF" w:rsidRPr="00F453F7" w:rsidRDefault="00432DFF" w:rsidP="00202DD3">
      <w:r w:rsidRPr="00AC5DB0">
        <w:t>Since the last report the variation by DHB of referral for oral health concerns (</w:t>
      </w:r>
      <w:r w:rsidRPr="0078137A">
        <w:rPr>
          <w:i/>
        </w:rPr>
        <w:t>Indicator 24</w:t>
      </w:r>
      <w:r w:rsidRPr="00AC5DB0">
        <w:t xml:space="preserve">, range = 43–91 percent, excluding </w:t>
      </w:r>
      <w:r w:rsidR="0041104F">
        <w:t>‘</w:t>
      </w:r>
      <w:r w:rsidRPr="00AC5DB0">
        <w:t>advice given</w:t>
      </w:r>
      <w:r w:rsidR="0041104F">
        <w:t>’</w:t>
      </w:r>
      <w:r w:rsidRPr="00AC5DB0">
        <w:t>) has significantly decreased</w:t>
      </w:r>
      <w:r>
        <w:t>,</w:t>
      </w:r>
      <w:r w:rsidRPr="00AC5DB0">
        <w:t xml:space="preserve"> with all DHBs showing high rates of referrals across all groups. While </w:t>
      </w:r>
      <w:r>
        <w:t xml:space="preserve">the </w:t>
      </w:r>
      <w:r w:rsidRPr="00AC5DB0">
        <w:t xml:space="preserve">overall </w:t>
      </w:r>
      <w:r>
        <w:t>rate of</w:t>
      </w:r>
      <w:r w:rsidRPr="00AC5DB0">
        <w:t xml:space="preserve"> referrals </w:t>
      </w:r>
      <w:r>
        <w:t>for</w:t>
      </w:r>
      <w:r w:rsidRPr="00AC5DB0">
        <w:t xml:space="preserve"> extreme obesity (</w:t>
      </w:r>
      <w:r w:rsidRPr="00B06907">
        <w:rPr>
          <w:i/>
        </w:rPr>
        <w:t>Indicator 27</w:t>
      </w:r>
      <w:r w:rsidRPr="00AC5DB0">
        <w:t xml:space="preserve">, range = 0–100 percent, excluding </w:t>
      </w:r>
      <w:r w:rsidR="0041104F">
        <w:t>‘</w:t>
      </w:r>
      <w:r w:rsidRPr="00AC5DB0">
        <w:t>advice given</w:t>
      </w:r>
      <w:r w:rsidR="0041104F">
        <w:t>’</w:t>
      </w:r>
      <w:r w:rsidRPr="00AC5DB0">
        <w:t>) has significantly increased</w:t>
      </w:r>
      <w:r>
        <w:t>,</w:t>
      </w:r>
      <w:r w:rsidRPr="00AC5DB0">
        <w:t xml:space="preserve"> there is still significant variation across the DHBs. DHBs and B4 School Check providers</w:t>
      </w:r>
      <w:r>
        <w:t xml:space="preserve"> in regions with low referrals rates</w:t>
      </w:r>
      <w:r w:rsidRPr="00AC5DB0">
        <w:t xml:space="preserve"> should investigate </w:t>
      </w:r>
      <w:r>
        <w:t xml:space="preserve">the </w:t>
      </w:r>
      <w:r w:rsidRPr="00AC5DB0">
        <w:t xml:space="preserve">protocol and referral options </w:t>
      </w:r>
      <w:r>
        <w:t xml:space="preserve">in place </w:t>
      </w:r>
      <w:r w:rsidRPr="00AC5DB0">
        <w:t xml:space="preserve">in regions with high rates of referral to </w:t>
      </w:r>
      <w:r>
        <w:t xml:space="preserve">support the </w:t>
      </w:r>
      <w:r w:rsidRPr="00AC5DB0">
        <w:t>establish</w:t>
      </w:r>
      <w:r>
        <w:t>ment of</w:t>
      </w:r>
      <w:r w:rsidRPr="00AC5DB0">
        <w:t xml:space="preserve"> appropriate local pathways and build local capacity of specialist services</w:t>
      </w:r>
      <w:r>
        <w:t>.</w:t>
      </w:r>
    </w:p>
    <w:p w:rsidR="00432DFF" w:rsidRPr="00F453F7" w:rsidRDefault="00432DFF" w:rsidP="00202DD3"/>
    <w:p w:rsidR="00432DFF" w:rsidRPr="00F453F7" w:rsidRDefault="00432DFF" w:rsidP="00202DD3">
      <w:pPr>
        <w:pStyle w:val="Heading3"/>
      </w:pPr>
      <w:r w:rsidRPr="00F453F7">
        <w:t>By deprivation</w:t>
      </w:r>
    </w:p>
    <w:p w:rsidR="0041104F" w:rsidRDefault="00432DFF" w:rsidP="00202DD3">
      <w:r w:rsidRPr="0019119E">
        <w:t xml:space="preserve">Unlike </w:t>
      </w:r>
      <w:r>
        <w:t xml:space="preserve">for </w:t>
      </w:r>
      <w:r w:rsidRPr="0019119E">
        <w:t>other indicators in this report, performance against these seven quality-related indicators does not seem to be lower for children living in areas of high deprivation. The exception is B4</w:t>
      </w:r>
      <w:r>
        <w:t xml:space="preserve"> School Checks</w:t>
      </w:r>
      <w:r w:rsidRPr="0019119E">
        <w:t xml:space="preserve"> being started before 4½ years (</w:t>
      </w:r>
      <w:r w:rsidRPr="00B06907">
        <w:rPr>
          <w:i/>
        </w:rPr>
        <w:t>Indicator 21</w:t>
      </w:r>
      <w:r w:rsidRPr="0019119E">
        <w:t>)</w:t>
      </w:r>
      <w:r>
        <w:t>,</w:t>
      </w:r>
      <w:r w:rsidRPr="0019119E">
        <w:t xml:space="preserve"> which has a slightly lower rate in high deprivation areas in this reporting period (3 percentage points lower).</w:t>
      </w:r>
    </w:p>
    <w:p w:rsidR="00432DFF" w:rsidRPr="00F453F7" w:rsidRDefault="00432DFF" w:rsidP="00202DD3"/>
    <w:p w:rsidR="00432DFF" w:rsidRPr="00F453F7" w:rsidRDefault="00432DFF" w:rsidP="00202DD3">
      <w:pPr>
        <w:pStyle w:val="Heading3"/>
      </w:pPr>
      <w:r w:rsidRPr="00F453F7">
        <w:t>By ethnicity</w:t>
      </w:r>
    </w:p>
    <w:p w:rsidR="0041104F" w:rsidRDefault="00432DFF" w:rsidP="00202DD3">
      <w:r w:rsidRPr="00702ED6">
        <w:t xml:space="preserve">Quality of service delivery (adherence to protocol) within the indicators presented here </w:t>
      </w:r>
      <w:r>
        <w:t xml:space="preserve">does not, </w:t>
      </w:r>
      <w:r w:rsidRPr="00702ED6">
        <w:t>on the whole</w:t>
      </w:r>
      <w:r>
        <w:t>,</w:t>
      </w:r>
      <w:r w:rsidRPr="00702ED6">
        <w:t xml:space="preserve"> seem to differ significantly for different ethnic groups. Among Māori children, all seven indicators showed improvement or remained at 100 percent since the last report</w:t>
      </w:r>
      <w:r>
        <w:t>. T</w:t>
      </w:r>
      <w:r w:rsidRPr="00702ED6">
        <w:t>his follows similar increases</w:t>
      </w:r>
      <w:r>
        <w:t xml:space="preserve"> or </w:t>
      </w:r>
      <w:r w:rsidRPr="00702ED6">
        <w:t xml:space="preserve">stability </w:t>
      </w:r>
      <w:r>
        <w:t>in</w:t>
      </w:r>
      <w:r w:rsidRPr="00702ED6">
        <w:t xml:space="preserve"> the previous report. Notable improvements </w:t>
      </w:r>
      <w:r>
        <w:t xml:space="preserve">are </w:t>
      </w:r>
      <w:r w:rsidRPr="00702ED6">
        <w:t>referral rates for oral health concerns (</w:t>
      </w:r>
      <w:r w:rsidRPr="00B06907">
        <w:rPr>
          <w:rFonts w:cs="Calibri"/>
          <w:i/>
        </w:rPr>
        <w:t>Indicator 24</w:t>
      </w:r>
      <w:r w:rsidRPr="00702ED6">
        <w:rPr>
          <w:rFonts w:cs="Calibri"/>
        </w:rPr>
        <w:t xml:space="preserve">), which increased from </w:t>
      </w:r>
      <w:r w:rsidRPr="00702ED6">
        <w:t>71</w:t>
      </w:r>
      <w:r w:rsidRPr="00702ED6">
        <w:rPr>
          <w:rFonts w:cs="Calibri"/>
        </w:rPr>
        <w:t xml:space="preserve"> to</w:t>
      </w:r>
      <w:r w:rsidRPr="00702ED6">
        <w:t xml:space="preserve"> 97 percent</w:t>
      </w:r>
      <w:r>
        <w:t xml:space="preserve"> for Māori</w:t>
      </w:r>
      <w:r w:rsidRPr="00702ED6">
        <w:t>,</w:t>
      </w:r>
      <w:r w:rsidRPr="00702ED6">
        <w:rPr>
          <w:rFonts w:cs="Calibri"/>
        </w:rPr>
        <w:t xml:space="preserve"> and</w:t>
      </w:r>
      <w:r>
        <w:rPr>
          <w:rFonts w:cs="Calibri"/>
        </w:rPr>
        <w:t xml:space="preserve"> referrals</w:t>
      </w:r>
      <w:r w:rsidRPr="00702ED6">
        <w:rPr>
          <w:rFonts w:cs="Calibri"/>
        </w:rPr>
        <w:t xml:space="preserve"> for extreme obesity (</w:t>
      </w:r>
      <w:r w:rsidRPr="00B06907">
        <w:rPr>
          <w:rFonts w:cs="Calibri"/>
          <w:i/>
        </w:rPr>
        <w:t>Indicator 27</w:t>
      </w:r>
      <w:r w:rsidRPr="00702ED6">
        <w:rPr>
          <w:rFonts w:cs="Calibri"/>
        </w:rPr>
        <w:t>), which increased</w:t>
      </w:r>
      <w:r w:rsidRPr="00702ED6">
        <w:t xml:space="preserve"> from 66 to 75 percent</w:t>
      </w:r>
      <w:r>
        <w:t xml:space="preserve"> for Māori</w:t>
      </w:r>
      <w:r w:rsidRPr="00702ED6">
        <w:t>. These increases are in line with similar increases across all groups in those particular indicators.</w:t>
      </w:r>
    </w:p>
    <w:p w:rsidR="00432DFF" w:rsidRPr="00702ED6" w:rsidRDefault="00432DFF" w:rsidP="00202DD3"/>
    <w:p w:rsidR="0041104F" w:rsidRDefault="00432DFF" w:rsidP="00202DD3">
      <w:r w:rsidRPr="00702ED6">
        <w:t xml:space="preserve">Among Pacific children, all indicators showed improvement or maintained </w:t>
      </w:r>
      <w:r>
        <w:t>a rate of 100 percent</w:t>
      </w:r>
      <w:r w:rsidRPr="00702ED6">
        <w:t xml:space="preserve"> since the last report.</w:t>
      </w:r>
    </w:p>
    <w:p w:rsidR="00432DFF" w:rsidRPr="00702ED6" w:rsidRDefault="00432DFF" w:rsidP="00202DD3"/>
    <w:p w:rsidR="00432DFF" w:rsidRPr="0086388B" w:rsidRDefault="00432DFF" w:rsidP="00202DD3">
      <w:r w:rsidRPr="00702ED6">
        <w:t>The gap between referral rates for Māori and non-Māori children with extreme obesity appear</w:t>
      </w:r>
      <w:r>
        <w:t>ed</w:t>
      </w:r>
      <w:r w:rsidRPr="00702ED6">
        <w:t xml:space="preserve"> to be closing in the last report, but has since increased to an 11 percent gap (75 percent for Māori versus 86 percent nationally). Providers should ensure that consistent, evidence-based protocols are applied across all services and service providers so that all families and </w:t>
      </w:r>
      <w:r w:rsidRPr="00702ED6">
        <w:rPr>
          <w:rFonts w:cs="Arial"/>
          <w:szCs w:val="24"/>
          <w:lang w:eastAsia="en-NZ"/>
        </w:rPr>
        <w:t>whānau</w:t>
      </w:r>
      <w:r w:rsidRPr="00702ED6">
        <w:t xml:space="preserve"> have access to high-quality services.</w:t>
      </w:r>
    </w:p>
    <w:p w:rsidR="00432DFF" w:rsidRDefault="00432DFF" w:rsidP="00202DD3"/>
    <w:p w:rsidR="00432DFF" w:rsidRDefault="00432DFF" w:rsidP="00202DD3">
      <w:pPr>
        <w:pStyle w:val="Heading2"/>
        <w:spacing w:before="0"/>
      </w:pPr>
      <w:bookmarkStart w:id="308" w:name="_Toc365618465"/>
      <w:r>
        <w:br w:type="page"/>
      </w:r>
      <w:bookmarkStart w:id="309" w:name="_Toc384620288"/>
      <w:bookmarkStart w:id="310" w:name="_Toc418322797"/>
      <w:bookmarkStart w:id="311" w:name="_Toc419099466"/>
      <w:r w:rsidRPr="00791412">
        <w:t>WCTO Quality Improvem</w:t>
      </w:r>
      <w:r>
        <w:t>ent Framework Indicator 21</w:t>
      </w:r>
      <w:bookmarkEnd w:id="308"/>
      <w:bookmarkEnd w:id="309"/>
      <w:bookmarkEnd w:id="310"/>
      <w:bookmarkEnd w:id="31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services are delivered at the right time</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B4 School Checks are started before children are 4½</w:t>
            </w:r>
            <w:r>
              <w:t xml:space="preserve"> years.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81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90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2D0742">
        <w:trPr>
          <w:cantSplit/>
        </w:trPr>
        <w:tc>
          <w:tcPr>
            <w:tcW w:w="1439" w:type="pct"/>
            <w:shd w:val="clear" w:color="auto" w:fill="auto"/>
          </w:tcPr>
          <w:p w:rsidR="00432DFF" w:rsidRPr="001E2173" w:rsidRDefault="00432DFF" w:rsidP="002D0742">
            <w:pPr>
              <w:pStyle w:val="TableText"/>
              <w:rPr>
                <w:highlight w:val="yellow"/>
              </w:rPr>
            </w:pPr>
            <w:r w:rsidRPr="004F034A">
              <w:t>March 2015 mean (range)</w:t>
            </w:r>
          </w:p>
        </w:tc>
        <w:tc>
          <w:tcPr>
            <w:tcW w:w="985" w:type="pct"/>
            <w:shd w:val="clear" w:color="auto" w:fill="auto"/>
            <w:vAlign w:val="center"/>
          </w:tcPr>
          <w:p w:rsidR="00432DFF" w:rsidRPr="00856D86" w:rsidRDefault="00432DFF" w:rsidP="002D0742">
            <w:pPr>
              <w:pStyle w:val="TableText"/>
              <w:jc w:val="center"/>
            </w:pPr>
            <w:r w:rsidRPr="00856D86">
              <w:t>85% (27–97)</w:t>
            </w:r>
          </w:p>
        </w:tc>
        <w:tc>
          <w:tcPr>
            <w:tcW w:w="909" w:type="pct"/>
            <w:shd w:val="clear" w:color="auto" w:fill="auto"/>
            <w:vAlign w:val="center"/>
          </w:tcPr>
          <w:p w:rsidR="00432DFF" w:rsidRPr="00856D86" w:rsidRDefault="00432DFF" w:rsidP="002D0742">
            <w:pPr>
              <w:pStyle w:val="TableText"/>
              <w:jc w:val="center"/>
            </w:pPr>
            <w:r w:rsidRPr="00856D86">
              <w:t>82% (34–96)</w:t>
            </w:r>
          </w:p>
        </w:tc>
        <w:tc>
          <w:tcPr>
            <w:tcW w:w="779" w:type="pct"/>
            <w:shd w:val="clear" w:color="auto" w:fill="auto"/>
            <w:vAlign w:val="center"/>
          </w:tcPr>
          <w:p w:rsidR="00432DFF" w:rsidRPr="00856D86" w:rsidRDefault="00432DFF" w:rsidP="002D0742">
            <w:pPr>
              <w:pStyle w:val="TableText"/>
              <w:jc w:val="center"/>
            </w:pPr>
            <w:r w:rsidRPr="00856D86">
              <w:t>80% (35–96)</w:t>
            </w:r>
          </w:p>
        </w:tc>
        <w:tc>
          <w:tcPr>
            <w:tcW w:w="887" w:type="pct"/>
            <w:shd w:val="clear" w:color="auto" w:fill="auto"/>
            <w:vAlign w:val="center"/>
          </w:tcPr>
          <w:p w:rsidR="00432DFF" w:rsidRPr="00856D86" w:rsidRDefault="00432DFF" w:rsidP="002D0742">
            <w:pPr>
              <w:pStyle w:val="TableText"/>
              <w:jc w:val="center"/>
            </w:pPr>
            <w:r w:rsidRPr="00856D86">
              <w:t>82% (11–100)</w:t>
            </w:r>
          </w:p>
        </w:tc>
      </w:tr>
    </w:tbl>
    <w:p w:rsidR="00432DFF" w:rsidRPr="00F453F7" w:rsidRDefault="00432DFF" w:rsidP="00202DD3"/>
    <w:p w:rsidR="00432DFF" w:rsidRDefault="00432DFF" w:rsidP="00202DD3">
      <w:pPr>
        <w:pStyle w:val="Figure"/>
      </w:pPr>
      <w:bookmarkStart w:id="312" w:name="_Toc405447482"/>
      <w:bookmarkStart w:id="313" w:name="_Toc417554827"/>
      <w:bookmarkStart w:id="314" w:name="_Toc419099405"/>
      <w:r w:rsidRPr="00F453F7">
        <w:t xml:space="preserve">Figure </w:t>
      </w:r>
      <w:r>
        <w:t>62</w:t>
      </w:r>
      <w:r w:rsidRPr="00F453F7">
        <w:t>: B4 School Check</w:t>
      </w:r>
      <w:r>
        <w:t>s</w:t>
      </w:r>
      <w:r w:rsidRPr="00F453F7">
        <w:t xml:space="preserve"> started before age 4½ years, total New Zealand</w:t>
      </w:r>
      <w:bookmarkEnd w:id="312"/>
      <w:bookmarkEnd w:id="313"/>
      <w:bookmarkEnd w:id="314"/>
    </w:p>
    <w:p w:rsidR="00546724" w:rsidRDefault="00AA6272" w:rsidP="00546724">
      <w:r>
        <w:rPr>
          <w:noProof/>
          <w:lang w:eastAsia="en-NZ"/>
        </w:rPr>
        <w:drawing>
          <wp:inline distT="0" distB="0" distL="0" distR="0">
            <wp:extent cx="4336415" cy="2646045"/>
            <wp:effectExtent l="0" t="0" r="6985" b="1905"/>
            <wp:docPr id="66" name="Picture 66" title="Figure 62: B4 School Checks started before age 4½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36415" cy="2646045"/>
                    </a:xfrm>
                    <a:prstGeom prst="rect">
                      <a:avLst/>
                    </a:prstGeom>
                    <a:noFill/>
                  </pic:spPr>
                </pic:pic>
              </a:graphicData>
            </a:graphic>
          </wp:inline>
        </w:drawing>
      </w:r>
    </w:p>
    <w:p w:rsidR="00546724" w:rsidRPr="00546724" w:rsidRDefault="00546724" w:rsidP="00546724"/>
    <w:p w:rsidR="00432DFF" w:rsidRDefault="00432DFF" w:rsidP="00202DD3">
      <w:pPr>
        <w:pStyle w:val="Figure"/>
      </w:pPr>
      <w:bookmarkStart w:id="315" w:name="_Toc405447483"/>
      <w:bookmarkStart w:id="316" w:name="_Toc417554828"/>
      <w:bookmarkStart w:id="317" w:name="_Toc419099406"/>
      <w:r w:rsidRPr="00F453F7">
        <w:t xml:space="preserve">Figure </w:t>
      </w:r>
      <w:r>
        <w:t>63</w:t>
      </w:r>
      <w:r w:rsidRPr="00F453F7">
        <w:t>: B4 School Check</w:t>
      </w:r>
      <w:r>
        <w:t>s</w:t>
      </w:r>
      <w:r w:rsidRPr="00F453F7">
        <w:t xml:space="preserve"> started before age 4½ years, high deprivation</w:t>
      </w:r>
      <w:bookmarkEnd w:id="315"/>
      <w:bookmarkEnd w:id="316"/>
      <w:bookmarkEnd w:id="317"/>
    </w:p>
    <w:p w:rsidR="00546724" w:rsidRDefault="00AA6272" w:rsidP="00546724">
      <w:r>
        <w:rPr>
          <w:noProof/>
          <w:lang w:eastAsia="en-NZ"/>
        </w:rPr>
        <w:drawing>
          <wp:inline distT="0" distB="0" distL="0" distR="0">
            <wp:extent cx="4350385" cy="2654935"/>
            <wp:effectExtent l="0" t="0" r="0" b="0"/>
            <wp:docPr id="67" name="Picture 67" title="Figure 63: B4 School Checks started before age 4½ years,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50385" cy="2654935"/>
                    </a:xfrm>
                    <a:prstGeom prst="rect">
                      <a:avLst/>
                    </a:prstGeom>
                    <a:noFill/>
                  </pic:spPr>
                </pic:pic>
              </a:graphicData>
            </a:graphic>
          </wp:inline>
        </w:drawing>
      </w:r>
    </w:p>
    <w:p w:rsidR="00546724" w:rsidRPr="00546724" w:rsidRDefault="00546724" w:rsidP="00546724"/>
    <w:p w:rsidR="00432DFF" w:rsidRDefault="00432DFF" w:rsidP="00202DD3">
      <w:pPr>
        <w:pStyle w:val="Figure"/>
      </w:pPr>
      <w:bookmarkStart w:id="318" w:name="_Toc405447484"/>
      <w:bookmarkStart w:id="319" w:name="_Toc417554829"/>
      <w:bookmarkStart w:id="320" w:name="_Toc419099407"/>
      <w:r w:rsidRPr="00F453F7">
        <w:t xml:space="preserve">Figure </w:t>
      </w:r>
      <w:r>
        <w:t>64</w:t>
      </w:r>
      <w:r w:rsidRPr="00F453F7">
        <w:t>: B4 School Check</w:t>
      </w:r>
      <w:r>
        <w:t>s</w:t>
      </w:r>
      <w:r w:rsidRPr="00F453F7">
        <w:t xml:space="preserve"> started before age 4½ years, Māori</w:t>
      </w:r>
      <w:bookmarkEnd w:id="318"/>
      <w:bookmarkEnd w:id="319"/>
      <w:bookmarkEnd w:id="320"/>
    </w:p>
    <w:p w:rsidR="00546724" w:rsidRDefault="00AA6272" w:rsidP="00546724">
      <w:r>
        <w:rPr>
          <w:noProof/>
          <w:lang w:eastAsia="en-NZ"/>
        </w:rPr>
        <w:drawing>
          <wp:inline distT="0" distB="0" distL="0" distR="0">
            <wp:extent cx="4328160" cy="2640965"/>
            <wp:effectExtent l="0" t="0" r="0" b="6985"/>
            <wp:docPr id="68" name="Picture 68" title="Figure 64: B4 School Checks started before age 4½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546724" w:rsidRPr="00546724" w:rsidRDefault="00546724" w:rsidP="00546724"/>
    <w:p w:rsidR="00432DFF" w:rsidRDefault="00432DFF" w:rsidP="00202DD3">
      <w:pPr>
        <w:pStyle w:val="Figure"/>
      </w:pPr>
      <w:bookmarkStart w:id="321" w:name="_Toc405447485"/>
      <w:bookmarkStart w:id="322" w:name="_Toc417554830"/>
      <w:bookmarkStart w:id="323" w:name="_Toc419099408"/>
      <w:r w:rsidRPr="00F453F7">
        <w:t xml:space="preserve">Figure </w:t>
      </w:r>
      <w:r>
        <w:t>65</w:t>
      </w:r>
      <w:r w:rsidRPr="00F453F7">
        <w:t>: B4 School Check</w:t>
      </w:r>
      <w:r>
        <w:t>s</w:t>
      </w:r>
      <w:r w:rsidRPr="00F453F7">
        <w:t xml:space="preserve"> started before age 4½ years, Pacific peoples</w:t>
      </w:r>
      <w:bookmarkEnd w:id="321"/>
      <w:bookmarkEnd w:id="322"/>
      <w:bookmarkEnd w:id="323"/>
    </w:p>
    <w:p w:rsidR="00546724" w:rsidRDefault="00AA6272" w:rsidP="00546724">
      <w:r>
        <w:rPr>
          <w:noProof/>
          <w:lang w:eastAsia="en-NZ"/>
        </w:rPr>
        <w:drawing>
          <wp:inline distT="0" distB="0" distL="0" distR="0">
            <wp:extent cx="4330065" cy="2642235"/>
            <wp:effectExtent l="0" t="0" r="0" b="5715"/>
            <wp:docPr id="69" name="Picture 69" title="Figure 65: B4 School Checks started before age 4½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30065" cy="2642235"/>
                    </a:xfrm>
                    <a:prstGeom prst="rect">
                      <a:avLst/>
                    </a:prstGeom>
                    <a:noFill/>
                  </pic:spPr>
                </pic:pic>
              </a:graphicData>
            </a:graphic>
          </wp:inline>
        </w:drawing>
      </w:r>
    </w:p>
    <w:p w:rsidR="00546724" w:rsidRPr="00546724" w:rsidRDefault="00546724" w:rsidP="00546724"/>
    <w:p w:rsidR="00432DFF" w:rsidRPr="00F83022" w:rsidRDefault="00432DFF" w:rsidP="00202DD3">
      <w:pPr>
        <w:pStyle w:val="Heading3"/>
      </w:pPr>
      <w:r w:rsidRPr="00F83022">
        <w:t>Data notes</w:t>
      </w:r>
    </w:p>
    <w:p w:rsidR="00432DFF" w:rsidRPr="00F83022" w:rsidRDefault="00432DFF" w:rsidP="00202DD3">
      <w:pPr>
        <w:pStyle w:val="Bullet"/>
      </w:pPr>
      <w:r w:rsidRPr="00F83022">
        <w:t>Time period: children receiving a B4 School Check between 1 July and 31 December 2014.</w:t>
      </w:r>
    </w:p>
    <w:p w:rsidR="00432DFF" w:rsidRPr="00F453F7" w:rsidRDefault="00432DFF" w:rsidP="00202DD3">
      <w:pPr>
        <w:pStyle w:val="Bullet"/>
      </w:pPr>
      <w:r w:rsidRPr="00F453F7">
        <w:t>DHB is DHB of service.</w:t>
      </w:r>
    </w:p>
    <w:p w:rsidR="00432DFF" w:rsidRPr="00F453F7" w:rsidRDefault="00432DFF" w:rsidP="00202DD3">
      <w:pPr>
        <w:pStyle w:val="Bullet"/>
      </w:pPr>
      <w:r w:rsidRPr="00F453F7">
        <w:t xml:space="preserve">Numerator: number of children receiving a B4 School Check who started the check </w:t>
      </w:r>
      <w:r>
        <w:t>at younger</w:t>
      </w:r>
      <w:r w:rsidRPr="00F453F7">
        <w:t xml:space="preserve"> than 4½ years (source: B4 School Check).</w:t>
      </w:r>
    </w:p>
    <w:p w:rsidR="00432DFF" w:rsidRPr="00F453F7" w:rsidRDefault="00432DFF" w:rsidP="00202DD3">
      <w:pPr>
        <w:pStyle w:val="Bullet"/>
      </w:pPr>
      <w:r w:rsidRPr="00F453F7">
        <w:t>Denominator: number of children receiving a B4 School Check (source: B4 School Check).</w:t>
      </w:r>
    </w:p>
    <w:p w:rsidR="00432DFF" w:rsidRPr="00F453F7" w:rsidRDefault="00432DFF" w:rsidP="00202DD3"/>
    <w:p w:rsidR="00432DFF" w:rsidRPr="00F453F7" w:rsidRDefault="00432DFF" w:rsidP="00202DD3">
      <w:pPr>
        <w:pStyle w:val="Heading2"/>
        <w:spacing w:before="0"/>
      </w:pPr>
      <w:bookmarkStart w:id="324" w:name="_Toc365618466"/>
      <w:r w:rsidRPr="00F453F7">
        <w:br w:type="page"/>
      </w:r>
      <w:bookmarkStart w:id="325" w:name="_Toc405453789"/>
      <w:bookmarkStart w:id="326" w:name="_Toc418322798"/>
      <w:bookmarkStart w:id="327" w:name="_Toc419099467"/>
      <w:r w:rsidRPr="00F453F7">
        <w:t>WCTO Quality Improvement Framework Indicator 22</w:t>
      </w:r>
      <w:bookmarkEnd w:id="324"/>
      <w:bookmarkEnd w:id="325"/>
      <w:bookmarkEnd w:id="326"/>
      <w:bookmarkEnd w:id="32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with an abnormal SDQ-P at the B4 School Check are referred</w:t>
            </w:r>
            <w:r>
              <w:t xml:space="preserve"> to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1E2173" w:rsidTr="00E856CD">
        <w:trPr>
          <w:cantSplit/>
        </w:trPr>
        <w:tc>
          <w:tcPr>
            <w:tcW w:w="1439" w:type="pct"/>
            <w:tcBorders>
              <w:bottom w:val="single" w:sz="4" w:space="0" w:color="A6A6A6"/>
            </w:tcBorders>
            <w:shd w:val="clear" w:color="auto" w:fill="auto"/>
          </w:tcPr>
          <w:p w:rsidR="00432DFF" w:rsidRPr="00856D86" w:rsidRDefault="00432DFF" w:rsidP="00832EB6">
            <w:pPr>
              <w:pStyle w:val="TableText"/>
            </w:pPr>
            <w:r w:rsidRPr="00856D86">
              <w:t>March 2015 mean –</w:t>
            </w:r>
            <w:r w:rsidR="00832EB6">
              <w:br/>
            </w:r>
            <w:r w:rsidRPr="00856D86">
              <w:t>including advice given</w:t>
            </w:r>
          </w:p>
        </w:tc>
        <w:tc>
          <w:tcPr>
            <w:tcW w:w="985" w:type="pct"/>
            <w:tcBorders>
              <w:bottom w:val="single" w:sz="4" w:space="0" w:color="A6A6A6"/>
            </w:tcBorders>
            <w:shd w:val="clear" w:color="auto" w:fill="auto"/>
          </w:tcPr>
          <w:p w:rsidR="00432DFF" w:rsidRPr="00856D86" w:rsidRDefault="00432DFF" w:rsidP="002D0742">
            <w:pPr>
              <w:pStyle w:val="TableText"/>
              <w:jc w:val="center"/>
            </w:pPr>
            <w:r w:rsidRPr="00856D86">
              <w:t>100%</w:t>
            </w:r>
          </w:p>
        </w:tc>
        <w:tc>
          <w:tcPr>
            <w:tcW w:w="909" w:type="pct"/>
            <w:tcBorders>
              <w:bottom w:val="single" w:sz="4" w:space="0" w:color="A6A6A6"/>
            </w:tcBorders>
            <w:shd w:val="clear" w:color="auto" w:fill="auto"/>
          </w:tcPr>
          <w:p w:rsidR="00432DFF" w:rsidRPr="00856D86" w:rsidRDefault="00432DFF" w:rsidP="002D0742">
            <w:pPr>
              <w:pStyle w:val="TableText"/>
              <w:jc w:val="center"/>
            </w:pPr>
            <w:r w:rsidRPr="00856D86">
              <w:t>100%</w:t>
            </w:r>
          </w:p>
        </w:tc>
        <w:tc>
          <w:tcPr>
            <w:tcW w:w="779" w:type="pct"/>
            <w:tcBorders>
              <w:bottom w:val="single" w:sz="4" w:space="0" w:color="A6A6A6"/>
            </w:tcBorders>
            <w:shd w:val="clear" w:color="auto" w:fill="auto"/>
          </w:tcPr>
          <w:p w:rsidR="00432DFF" w:rsidRPr="00856D86" w:rsidRDefault="00432DFF" w:rsidP="002D0742">
            <w:pPr>
              <w:pStyle w:val="TableText"/>
              <w:jc w:val="center"/>
            </w:pPr>
            <w:r w:rsidRPr="00856D86">
              <w:t>100%</w:t>
            </w:r>
          </w:p>
        </w:tc>
        <w:tc>
          <w:tcPr>
            <w:tcW w:w="887" w:type="pct"/>
            <w:tcBorders>
              <w:bottom w:val="single" w:sz="4" w:space="0" w:color="A6A6A6"/>
            </w:tcBorders>
            <w:shd w:val="clear" w:color="auto" w:fill="auto"/>
          </w:tcPr>
          <w:p w:rsidR="00432DFF" w:rsidRPr="00856D86" w:rsidRDefault="00432DFF" w:rsidP="002D0742">
            <w:pPr>
              <w:pStyle w:val="TableText"/>
              <w:jc w:val="center"/>
            </w:pPr>
            <w:r w:rsidRPr="00856D86">
              <w:t>100%</w:t>
            </w:r>
          </w:p>
        </w:tc>
      </w:tr>
      <w:tr w:rsidR="00432DFF" w:rsidRPr="00F453F7" w:rsidTr="00E856CD">
        <w:trPr>
          <w:cantSplit/>
        </w:trPr>
        <w:tc>
          <w:tcPr>
            <w:tcW w:w="1439" w:type="pct"/>
            <w:tcBorders>
              <w:top w:val="single" w:sz="4" w:space="0" w:color="A6A6A6"/>
            </w:tcBorders>
            <w:shd w:val="clear" w:color="auto" w:fill="auto"/>
          </w:tcPr>
          <w:p w:rsidR="00432DFF" w:rsidRPr="00856D86" w:rsidRDefault="00432DFF" w:rsidP="002D0742">
            <w:pPr>
              <w:pStyle w:val="TableText"/>
            </w:pPr>
            <w:r w:rsidRPr="00856D86">
              <w:t>March 2015 mean (range) – excluding advice given</w:t>
            </w:r>
          </w:p>
        </w:tc>
        <w:tc>
          <w:tcPr>
            <w:tcW w:w="985" w:type="pct"/>
            <w:tcBorders>
              <w:top w:val="single" w:sz="4" w:space="0" w:color="A6A6A6"/>
            </w:tcBorders>
            <w:shd w:val="clear" w:color="auto" w:fill="auto"/>
          </w:tcPr>
          <w:p w:rsidR="00432DFF" w:rsidRPr="00856D86" w:rsidRDefault="00432DFF" w:rsidP="002D0742">
            <w:pPr>
              <w:pStyle w:val="TableText"/>
              <w:jc w:val="center"/>
            </w:pPr>
            <w:r w:rsidRPr="00856D86">
              <w:t>47% (0–100)</w:t>
            </w:r>
          </w:p>
        </w:tc>
        <w:tc>
          <w:tcPr>
            <w:tcW w:w="909" w:type="pct"/>
            <w:tcBorders>
              <w:top w:val="single" w:sz="4" w:space="0" w:color="A6A6A6"/>
            </w:tcBorders>
            <w:shd w:val="clear" w:color="auto" w:fill="auto"/>
          </w:tcPr>
          <w:p w:rsidR="00432DFF" w:rsidRPr="00856D86" w:rsidRDefault="00432DFF" w:rsidP="002D0742">
            <w:pPr>
              <w:pStyle w:val="TableText"/>
              <w:jc w:val="center"/>
            </w:pPr>
            <w:r w:rsidRPr="00856D86">
              <w:t>50% (0–100)</w:t>
            </w:r>
          </w:p>
        </w:tc>
        <w:tc>
          <w:tcPr>
            <w:tcW w:w="779" w:type="pct"/>
            <w:tcBorders>
              <w:top w:val="single" w:sz="4" w:space="0" w:color="A6A6A6"/>
            </w:tcBorders>
            <w:shd w:val="clear" w:color="auto" w:fill="auto"/>
          </w:tcPr>
          <w:p w:rsidR="00432DFF" w:rsidRPr="00856D86" w:rsidRDefault="00432DFF" w:rsidP="002D0742">
            <w:pPr>
              <w:pStyle w:val="TableText"/>
              <w:jc w:val="center"/>
            </w:pPr>
            <w:r w:rsidRPr="00856D86">
              <w:t>48% (0–100)</w:t>
            </w:r>
          </w:p>
        </w:tc>
        <w:tc>
          <w:tcPr>
            <w:tcW w:w="887" w:type="pct"/>
            <w:tcBorders>
              <w:top w:val="single" w:sz="4" w:space="0" w:color="A6A6A6"/>
            </w:tcBorders>
            <w:shd w:val="clear" w:color="auto" w:fill="auto"/>
          </w:tcPr>
          <w:p w:rsidR="00432DFF" w:rsidRPr="00856D86" w:rsidRDefault="00432DFF" w:rsidP="002D0742">
            <w:pPr>
              <w:pStyle w:val="TableText"/>
              <w:jc w:val="center"/>
            </w:pPr>
            <w:r w:rsidRPr="00856D86">
              <w:t>45% (0–100)</w:t>
            </w:r>
          </w:p>
        </w:tc>
      </w:tr>
    </w:tbl>
    <w:p w:rsidR="00202DD3" w:rsidRDefault="00202DD3" w:rsidP="00202DD3">
      <w:bookmarkStart w:id="328" w:name="_Toc405447486"/>
      <w:bookmarkStart w:id="329" w:name="_Toc417554831"/>
    </w:p>
    <w:p w:rsidR="00432DFF" w:rsidRDefault="00432DFF" w:rsidP="00202DD3">
      <w:pPr>
        <w:pStyle w:val="Figure"/>
      </w:pPr>
      <w:bookmarkStart w:id="330" w:name="_Toc419099409"/>
      <w:r w:rsidRPr="00F453F7">
        <w:t xml:space="preserve">Figure </w:t>
      </w:r>
      <w:r>
        <w:t>66</w:t>
      </w:r>
      <w:r w:rsidRPr="00F453F7">
        <w:t>: Abnormal SDQ-P referred, total New Zealand</w:t>
      </w:r>
      <w:bookmarkEnd w:id="328"/>
      <w:bookmarkEnd w:id="329"/>
      <w:bookmarkEnd w:id="330"/>
    </w:p>
    <w:p w:rsidR="00546724" w:rsidRDefault="00AA6272" w:rsidP="00546724">
      <w:r>
        <w:rPr>
          <w:noProof/>
          <w:lang w:eastAsia="en-NZ"/>
        </w:rPr>
        <w:drawing>
          <wp:inline distT="0" distB="0" distL="0" distR="0">
            <wp:extent cx="4338320" cy="2647315"/>
            <wp:effectExtent l="0" t="0" r="5080" b="635"/>
            <wp:docPr id="70" name="Picture 70" title="Figure 66: Abnormal SDQ-P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38320" cy="2647315"/>
                    </a:xfrm>
                    <a:prstGeom prst="rect">
                      <a:avLst/>
                    </a:prstGeom>
                    <a:noFill/>
                  </pic:spPr>
                </pic:pic>
              </a:graphicData>
            </a:graphic>
          </wp:inline>
        </w:drawing>
      </w:r>
    </w:p>
    <w:p w:rsidR="00053CEA" w:rsidRPr="00546724" w:rsidRDefault="00053CEA" w:rsidP="00546724"/>
    <w:p w:rsidR="00432DFF" w:rsidRDefault="00432DFF" w:rsidP="00202DD3">
      <w:pPr>
        <w:pStyle w:val="Figure"/>
      </w:pPr>
      <w:bookmarkStart w:id="331" w:name="_Toc405447487"/>
      <w:bookmarkStart w:id="332" w:name="_Toc417554832"/>
      <w:bookmarkStart w:id="333" w:name="_Toc419099410"/>
      <w:r w:rsidRPr="00F453F7">
        <w:t xml:space="preserve">Figure </w:t>
      </w:r>
      <w:r>
        <w:t>67</w:t>
      </w:r>
      <w:r w:rsidRPr="00F453F7">
        <w:t>: Abnormal SDQ-P referred, high deprivation</w:t>
      </w:r>
      <w:bookmarkEnd w:id="331"/>
      <w:bookmarkEnd w:id="332"/>
      <w:bookmarkEnd w:id="333"/>
    </w:p>
    <w:p w:rsidR="00053CEA" w:rsidRDefault="00AA6272" w:rsidP="00053CEA">
      <w:r>
        <w:rPr>
          <w:noProof/>
          <w:lang w:eastAsia="en-NZ"/>
        </w:rPr>
        <w:drawing>
          <wp:inline distT="0" distB="0" distL="0" distR="0">
            <wp:extent cx="4333875" cy="2644775"/>
            <wp:effectExtent l="0" t="0" r="9525" b="3175"/>
            <wp:docPr id="71" name="Picture 71" title="Figure 67: Abnormal SDQ-P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33875" cy="2644775"/>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34" w:name="_Toc405447488"/>
      <w:bookmarkStart w:id="335" w:name="_Toc417554833"/>
      <w:bookmarkStart w:id="336" w:name="_Toc419099411"/>
      <w:r w:rsidRPr="00F453F7">
        <w:t xml:space="preserve">Figure </w:t>
      </w:r>
      <w:r>
        <w:t>68</w:t>
      </w:r>
      <w:r w:rsidRPr="00F453F7">
        <w:t>: Abnormal SDQ-P referred, Māori</w:t>
      </w:r>
      <w:bookmarkEnd w:id="334"/>
      <w:bookmarkEnd w:id="335"/>
      <w:bookmarkEnd w:id="336"/>
    </w:p>
    <w:p w:rsidR="00053CEA" w:rsidRDefault="00AA6272" w:rsidP="00053CEA">
      <w:r>
        <w:rPr>
          <w:noProof/>
          <w:lang w:eastAsia="en-NZ"/>
        </w:rPr>
        <w:drawing>
          <wp:inline distT="0" distB="0" distL="0" distR="0">
            <wp:extent cx="4333875" cy="2644775"/>
            <wp:effectExtent l="0" t="0" r="9525" b="3175"/>
            <wp:docPr id="72" name="Picture 72" title="Figure 68: Abnormal SDQ-P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33875" cy="2644775"/>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37" w:name="_Toc405447489"/>
      <w:bookmarkStart w:id="338" w:name="_Toc417554834"/>
      <w:bookmarkStart w:id="339" w:name="_Toc419099412"/>
      <w:r w:rsidRPr="00F453F7">
        <w:t xml:space="preserve">Figure </w:t>
      </w:r>
      <w:r>
        <w:t>69</w:t>
      </w:r>
      <w:r w:rsidRPr="00F453F7">
        <w:t>: Abnormal SDQ-P referred, Pacific peoples</w:t>
      </w:r>
      <w:bookmarkEnd w:id="337"/>
      <w:bookmarkEnd w:id="338"/>
      <w:bookmarkEnd w:id="339"/>
    </w:p>
    <w:p w:rsidR="00053CEA" w:rsidRDefault="00AA6272" w:rsidP="00053CEA">
      <w:r>
        <w:rPr>
          <w:noProof/>
          <w:lang w:eastAsia="en-NZ"/>
        </w:rPr>
        <w:drawing>
          <wp:inline distT="0" distB="0" distL="0" distR="0">
            <wp:extent cx="4333875" cy="2644140"/>
            <wp:effectExtent l="0" t="0" r="9525" b="3810"/>
            <wp:docPr id="73" name="Picture 73" title="Figure 69: Abnormal SDQ-P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33875" cy="2644140"/>
                    </a:xfrm>
                    <a:prstGeom prst="rect">
                      <a:avLst/>
                    </a:prstGeom>
                    <a:noFill/>
                  </pic:spPr>
                </pic:pic>
              </a:graphicData>
            </a:graphic>
          </wp:inline>
        </w:drawing>
      </w:r>
    </w:p>
    <w:p w:rsidR="00053CEA" w:rsidRPr="00053CEA" w:rsidRDefault="00053CEA" w:rsidP="00053CEA"/>
    <w:p w:rsidR="00432DFF" w:rsidRPr="00F453F7" w:rsidRDefault="00432DFF" w:rsidP="00202DD3">
      <w:pPr>
        <w:pStyle w:val="Heading3"/>
      </w:pPr>
      <w:r w:rsidRPr="00F453F7">
        <w:t>Data notes</w:t>
      </w:r>
    </w:p>
    <w:p w:rsidR="00432DFF" w:rsidRPr="0078137A" w:rsidRDefault="00432DFF" w:rsidP="00202DD3">
      <w:pPr>
        <w:pStyle w:val="Bullet"/>
      </w:pPr>
      <w:r w:rsidRPr="0078137A">
        <w:t xml:space="preserve">The stacked bar shows rate of referral excluding </w:t>
      </w:r>
      <w:r w:rsidR="0041104F">
        <w:t>‘</w:t>
      </w:r>
      <w:r w:rsidRPr="0078137A">
        <w:t>advice given</w:t>
      </w:r>
      <w:r w:rsidR="0041104F">
        <w:t>’</w:t>
      </w:r>
      <w:r w:rsidRPr="0078137A">
        <w:t xml:space="preserve"> (dark grey section) and rate of referral including </w:t>
      </w:r>
      <w:r w:rsidR="0041104F">
        <w:t>‘</w:t>
      </w:r>
      <w:r w:rsidRPr="0078137A">
        <w:t>advice given</w:t>
      </w:r>
      <w:r w:rsidR="0041104F">
        <w:t>’</w:t>
      </w:r>
      <w:r w:rsidRPr="0078137A">
        <w:t xml:space="preserve"> (dark grey plus light grey sections).</w:t>
      </w:r>
    </w:p>
    <w:p w:rsidR="00432DFF" w:rsidRPr="00251503" w:rsidRDefault="00432DFF" w:rsidP="00202DD3">
      <w:pPr>
        <w:pStyle w:val="Bullet"/>
      </w:pPr>
      <w:r w:rsidRPr="00251503">
        <w:t>No bar on graph = no children with abnormal SDQ-P for that population.</w:t>
      </w:r>
    </w:p>
    <w:p w:rsidR="00432DFF" w:rsidRPr="00251503" w:rsidRDefault="00432DFF" w:rsidP="00202DD3">
      <w:pPr>
        <w:pStyle w:val="Bullet"/>
      </w:pPr>
      <w:r w:rsidRPr="00251503">
        <w:t>Time period: children receiving a B4 School Check between 1 July and 31 December 2014.</w:t>
      </w:r>
    </w:p>
    <w:p w:rsidR="00432DFF" w:rsidRPr="00251503" w:rsidRDefault="00432DFF" w:rsidP="00202DD3">
      <w:pPr>
        <w:pStyle w:val="Bullet"/>
      </w:pPr>
      <w:r w:rsidRPr="00251503">
        <w:t>DHB is DHB of service.</w:t>
      </w:r>
    </w:p>
    <w:p w:rsidR="00432DFF" w:rsidRPr="00F453F7" w:rsidRDefault="00432DFF" w:rsidP="00202DD3">
      <w:pPr>
        <w:pStyle w:val="Bullet"/>
      </w:pPr>
      <w:r w:rsidRPr="00251503">
        <w:t>Numerator: number</w:t>
      </w:r>
      <w:r w:rsidRPr="00F453F7">
        <w:t xml:space="preserve"> of children with an abnormal SDQ-P referred (source: B4 School Check).</w:t>
      </w:r>
    </w:p>
    <w:p w:rsidR="00432DFF" w:rsidRPr="00F453F7" w:rsidRDefault="00432DFF" w:rsidP="00202DD3">
      <w:pPr>
        <w:pStyle w:val="Bullet"/>
      </w:pPr>
      <w:r w:rsidRPr="00F453F7">
        <w:t>Denominator: number of children with an abnormal SDQ-P (excluding those already under care) (source: B4 School Check).</w:t>
      </w:r>
    </w:p>
    <w:p w:rsidR="00432DFF" w:rsidRPr="00F453F7" w:rsidRDefault="00432DFF" w:rsidP="00202DD3">
      <w:pPr>
        <w:pStyle w:val="Heading2"/>
        <w:spacing w:before="0"/>
      </w:pPr>
      <w:bookmarkStart w:id="340" w:name="_Toc365618467"/>
      <w:bookmarkStart w:id="341" w:name="_Toc405453790"/>
      <w:bookmarkStart w:id="342" w:name="_Toc418322799"/>
      <w:bookmarkStart w:id="343" w:name="_Toc419099468"/>
      <w:r w:rsidRPr="00F453F7">
        <w:t>WCTO Quality Improvement Framework Indicator 23</w:t>
      </w:r>
      <w:bookmarkEnd w:id="340"/>
      <w:bookmarkEnd w:id="341"/>
      <w:bookmarkEnd w:id="342"/>
      <w:bookmarkEnd w:id="34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 xml:space="preserve">Children with a </w:t>
            </w:r>
            <w:r w:rsidRPr="001D50D2">
              <w:t>Parental Evaluation of Developmental Status</w:t>
            </w:r>
            <w:r w:rsidRPr="00F453F7">
              <w:t xml:space="preserve"> </w:t>
            </w:r>
            <w:r>
              <w:t>(</w:t>
            </w:r>
            <w:r w:rsidRPr="00F453F7">
              <w:t>PEDS</w:t>
            </w:r>
            <w:r>
              <w:t>)</w:t>
            </w:r>
            <w:r w:rsidRPr="00F453F7">
              <w:t xml:space="preserve"> Pathway A at the B4</w:t>
            </w:r>
            <w:r>
              <w:t> </w:t>
            </w:r>
            <w:r w:rsidRPr="00F453F7">
              <w:t>School Check are referred</w:t>
            </w:r>
            <w:r>
              <w:t xml:space="preserve"> to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856D86" w:rsidTr="00E856CD">
        <w:trPr>
          <w:cantSplit/>
        </w:trPr>
        <w:tc>
          <w:tcPr>
            <w:tcW w:w="1439" w:type="pct"/>
            <w:tcBorders>
              <w:bottom w:val="single" w:sz="4" w:space="0" w:color="A6A6A6"/>
            </w:tcBorders>
            <w:shd w:val="clear" w:color="auto" w:fill="auto"/>
          </w:tcPr>
          <w:p w:rsidR="00432DFF" w:rsidRPr="00856D86" w:rsidRDefault="00432DFF" w:rsidP="002D0742">
            <w:pPr>
              <w:pStyle w:val="TableText"/>
            </w:pPr>
            <w:r w:rsidRPr="00856D86">
              <w:t>March 2015 mean (range) – including advice given</w:t>
            </w:r>
          </w:p>
        </w:tc>
        <w:tc>
          <w:tcPr>
            <w:tcW w:w="985" w:type="pct"/>
            <w:tcBorders>
              <w:bottom w:val="single" w:sz="4" w:space="0" w:color="A6A6A6"/>
            </w:tcBorders>
            <w:shd w:val="clear" w:color="auto" w:fill="auto"/>
          </w:tcPr>
          <w:p w:rsidR="00432DFF" w:rsidRPr="00856D86" w:rsidRDefault="00432DFF" w:rsidP="002D0742">
            <w:pPr>
              <w:pStyle w:val="TableText"/>
              <w:jc w:val="center"/>
            </w:pPr>
            <w:r w:rsidRPr="00856D86">
              <w:t>97% (50–100)</w:t>
            </w:r>
          </w:p>
        </w:tc>
        <w:tc>
          <w:tcPr>
            <w:tcW w:w="909" w:type="pct"/>
            <w:tcBorders>
              <w:bottom w:val="single" w:sz="4" w:space="0" w:color="A6A6A6"/>
            </w:tcBorders>
            <w:shd w:val="clear" w:color="auto" w:fill="auto"/>
          </w:tcPr>
          <w:p w:rsidR="00432DFF" w:rsidRPr="00856D86" w:rsidRDefault="00432DFF" w:rsidP="002D0742">
            <w:pPr>
              <w:pStyle w:val="TableText"/>
              <w:jc w:val="center"/>
            </w:pPr>
            <w:r w:rsidRPr="00856D86">
              <w:t>99% (93–100)</w:t>
            </w:r>
          </w:p>
        </w:tc>
        <w:tc>
          <w:tcPr>
            <w:tcW w:w="779" w:type="pct"/>
            <w:tcBorders>
              <w:bottom w:val="single" w:sz="4" w:space="0" w:color="A6A6A6"/>
            </w:tcBorders>
            <w:shd w:val="clear" w:color="auto" w:fill="auto"/>
          </w:tcPr>
          <w:p w:rsidR="00432DFF" w:rsidRPr="00856D86" w:rsidRDefault="00432DFF" w:rsidP="002D0742">
            <w:pPr>
              <w:pStyle w:val="TableText"/>
              <w:jc w:val="center"/>
            </w:pPr>
            <w:r w:rsidRPr="00856D86">
              <w:t>98% (0–100)</w:t>
            </w:r>
          </w:p>
        </w:tc>
        <w:tc>
          <w:tcPr>
            <w:tcW w:w="887" w:type="pct"/>
            <w:tcBorders>
              <w:bottom w:val="single" w:sz="4" w:space="0" w:color="A6A6A6"/>
            </w:tcBorders>
            <w:shd w:val="clear" w:color="auto" w:fill="auto"/>
          </w:tcPr>
          <w:p w:rsidR="00432DFF" w:rsidRPr="00856D86" w:rsidRDefault="00432DFF" w:rsidP="002D0742">
            <w:pPr>
              <w:pStyle w:val="TableText"/>
              <w:jc w:val="center"/>
            </w:pPr>
            <w:r w:rsidRPr="00856D86">
              <w:t>99% (75–100)</w:t>
            </w:r>
          </w:p>
        </w:tc>
      </w:tr>
      <w:tr w:rsidR="00432DFF" w:rsidRPr="00856D86" w:rsidTr="00E856CD">
        <w:trPr>
          <w:cantSplit/>
        </w:trPr>
        <w:tc>
          <w:tcPr>
            <w:tcW w:w="1439" w:type="pct"/>
            <w:tcBorders>
              <w:top w:val="single" w:sz="4" w:space="0" w:color="A6A6A6"/>
            </w:tcBorders>
            <w:shd w:val="clear" w:color="auto" w:fill="auto"/>
          </w:tcPr>
          <w:p w:rsidR="00432DFF" w:rsidRPr="00856D86" w:rsidRDefault="00432DFF" w:rsidP="002D0742">
            <w:pPr>
              <w:pStyle w:val="TableText"/>
            </w:pPr>
            <w:r w:rsidRPr="00856D86">
              <w:t>March 2015 mean (range) – excluding advice given</w:t>
            </w:r>
          </w:p>
        </w:tc>
        <w:tc>
          <w:tcPr>
            <w:tcW w:w="985" w:type="pct"/>
            <w:tcBorders>
              <w:top w:val="single" w:sz="4" w:space="0" w:color="A6A6A6"/>
            </w:tcBorders>
            <w:shd w:val="clear" w:color="auto" w:fill="auto"/>
          </w:tcPr>
          <w:p w:rsidR="00432DFF" w:rsidRPr="00856D86" w:rsidRDefault="00432DFF" w:rsidP="002D0742">
            <w:pPr>
              <w:pStyle w:val="TableText"/>
              <w:jc w:val="center"/>
            </w:pPr>
            <w:r w:rsidRPr="00856D86">
              <w:t>55% (22–90)</w:t>
            </w:r>
          </w:p>
        </w:tc>
        <w:tc>
          <w:tcPr>
            <w:tcW w:w="909" w:type="pct"/>
            <w:tcBorders>
              <w:top w:val="single" w:sz="4" w:space="0" w:color="A6A6A6"/>
            </w:tcBorders>
            <w:shd w:val="clear" w:color="auto" w:fill="auto"/>
          </w:tcPr>
          <w:p w:rsidR="00432DFF" w:rsidRPr="00856D86" w:rsidRDefault="00432DFF" w:rsidP="002D0742">
            <w:pPr>
              <w:pStyle w:val="TableText"/>
              <w:jc w:val="center"/>
            </w:pPr>
            <w:r w:rsidRPr="00856D86">
              <w:t>66% (0–100)</w:t>
            </w:r>
          </w:p>
        </w:tc>
        <w:tc>
          <w:tcPr>
            <w:tcW w:w="779" w:type="pct"/>
            <w:tcBorders>
              <w:top w:val="single" w:sz="4" w:space="0" w:color="A6A6A6"/>
            </w:tcBorders>
            <w:shd w:val="clear" w:color="auto" w:fill="auto"/>
          </w:tcPr>
          <w:p w:rsidR="00432DFF" w:rsidRPr="00856D86" w:rsidRDefault="00432DFF" w:rsidP="002D0742">
            <w:pPr>
              <w:pStyle w:val="TableText"/>
              <w:jc w:val="center"/>
            </w:pPr>
            <w:r w:rsidRPr="00856D86">
              <w:t>61% (0–88)</w:t>
            </w:r>
          </w:p>
        </w:tc>
        <w:tc>
          <w:tcPr>
            <w:tcW w:w="887" w:type="pct"/>
            <w:tcBorders>
              <w:top w:val="single" w:sz="4" w:space="0" w:color="A6A6A6"/>
            </w:tcBorders>
            <w:shd w:val="clear" w:color="auto" w:fill="auto"/>
          </w:tcPr>
          <w:p w:rsidR="00432DFF" w:rsidRPr="00856D86" w:rsidRDefault="00432DFF" w:rsidP="002D0742">
            <w:pPr>
              <w:pStyle w:val="TableText"/>
              <w:jc w:val="center"/>
            </w:pPr>
            <w:r w:rsidRPr="00856D86">
              <w:t>68% (14–100)</w:t>
            </w:r>
          </w:p>
        </w:tc>
      </w:tr>
    </w:tbl>
    <w:p w:rsidR="00432DFF" w:rsidRPr="00F453F7" w:rsidRDefault="00432DFF" w:rsidP="00202DD3"/>
    <w:p w:rsidR="00432DFF" w:rsidRDefault="00432DFF" w:rsidP="00202DD3">
      <w:pPr>
        <w:pStyle w:val="Figure"/>
      </w:pPr>
      <w:bookmarkStart w:id="344" w:name="_Toc405447490"/>
      <w:bookmarkStart w:id="345" w:name="_Toc417554835"/>
      <w:bookmarkStart w:id="346" w:name="_Toc419099413"/>
      <w:r w:rsidRPr="00F453F7">
        <w:t>Figure 7</w:t>
      </w:r>
      <w:r>
        <w:t>0</w:t>
      </w:r>
      <w:r w:rsidRPr="00F453F7">
        <w:t xml:space="preserve">: PEDS </w:t>
      </w:r>
      <w:r>
        <w:t>P</w:t>
      </w:r>
      <w:r w:rsidRPr="00F453F7">
        <w:t>athway A referred, total New Zealand</w:t>
      </w:r>
      <w:bookmarkEnd w:id="344"/>
      <w:bookmarkEnd w:id="345"/>
      <w:bookmarkEnd w:id="346"/>
    </w:p>
    <w:p w:rsidR="00053CEA" w:rsidRDefault="00AA6272" w:rsidP="00053CEA">
      <w:r>
        <w:rPr>
          <w:noProof/>
          <w:lang w:eastAsia="en-NZ"/>
        </w:rPr>
        <w:drawing>
          <wp:inline distT="0" distB="0" distL="0" distR="0" wp14:anchorId="097046C0">
            <wp:extent cx="4278134" cy="2610196"/>
            <wp:effectExtent l="0" t="0" r="8255" b="0"/>
            <wp:docPr id="90" name="Picture 90" title="Figure 70: PEDS Pathway A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1773" cy="2612417"/>
                    </a:xfrm>
                    <a:prstGeom prst="rect">
                      <a:avLst/>
                    </a:prstGeom>
                    <a:noFill/>
                  </pic:spPr>
                </pic:pic>
              </a:graphicData>
            </a:graphic>
          </wp:inline>
        </w:drawing>
      </w:r>
    </w:p>
    <w:p w:rsidR="001E7084" w:rsidRPr="00053CEA" w:rsidRDefault="001E7084" w:rsidP="00053CEA"/>
    <w:p w:rsidR="00432DFF" w:rsidRDefault="00432DFF" w:rsidP="00202DD3">
      <w:pPr>
        <w:pStyle w:val="Figure"/>
      </w:pPr>
      <w:bookmarkStart w:id="347" w:name="_Toc405447491"/>
      <w:bookmarkStart w:id="348" w:name="_Toc417554836"/>
      <w:bookmarkStart w:id="349" w:name="_Toc419099414"/>
      <w:r w:rsidRPr="00F453F7">
        <w:t xml:space="preserve">Figure </w:t>
      </w:r>
      <w:r>
        <w:t>71</w:t>
      </w:r>
      <w:r w:rsidRPr="00F453F7">
        <w:t xml:space="preserve">: PEDS </w:t>
      </w:r>
      <w:r>
        <w:t>P</w:t>
      </w:r>
      <w:r w:rsidRPr="00F453F7">
        <w:t>athway A referred, high deprivation</w:t>
      </w:r>
      <w:bookmarkEnd w:id="347"/>
      <w:bookmarkEnd w:id="348"/>
      <w:bookmarkEnd w:id="349"/>
    </w:p>
    <w:p w:rsidR="001E7084" w:rsidRDefault="00AA6272" w:rsidP="001E7084">
      <w:r>
        <w:rPr>
          <w:noProof/>
          <w:lang w:eastAsia="en-NZ"/>
        </w:rPr>
        <w:drawing>
          <wp:inline distT="0" distB="0" distL="0" distR="0" wp14:anchorId="59985CAD">
            <wp:extent cx="4256117" cy="2597163"/>
            <wp:effectExtent l="0" t="0" r="0" b="0"/>
            <wp:docPr id="91" name="Picture 91" title="Figure 71: PEDS Pathway A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60194" cy="2599651"/>
                    </a:xfrm>
                    <a:prstGeom prst="rect">
                      <a:avLst/>
                    </a:prstGeom>
                    <a:noFill/>
                  </pic:spPr>
                </pic:pic>
              </a:graphicData>
            </a:graphic>
          </wp:inline>
        </w:drawing>
      </w:r>
    </w:p>
    <w:p w:rsidR="00432DFF" w:rsidRDefault="00432DFF" w:rsidP="00832EB6">
      <w:pPr>
        <w:pStyle w:val="Figure"/>
        <w:spacing w:before="360"/>
      </w:pPr>
      <w:bookmarkStart w:id="350" w:name="_Toc405447492"/>
      <w:bookmarkStart w:id="351" w:name="_Toc417554837"/>
      <w:bookmarkStart w:id="352" w:name="_Toc419099415"/>
      <w:r w:rsidRPr="00F453F7">
        <w:t xml:space="preserve">Figure </w:t>
      </w:r>
      <w:r>
        <w:t>72</w:t>
      </w:r>
      <w:r w:rsidRPr="00F453F7">
        <w:t xml:space="preserve">: PEDS </w:t>
      </w:r>
      <w:r>
        <w:t>P</w:t>
      </w:r>
      <w:r w:rsidRPr="00F453F7">
        <w:t>athway A referred, Māori</w:t>
      </w:r>
      <w:bookmarkEnd w:id="350"/>
      <w:bookmarkEnd w:id="351"/>
      <w:bookmarkEnd w:id="352"/>
    </w:p>
    <w:p w:rsidR="001E7084" w:rsidRDefault="00AA6272" w:rsidP="001E7084">
      <w:r>
        <w:rPr>
          <w:noProof/>
          <w:lang w:eastAsia="en-NZ"/>
        </w:rPr>
        <w:drawing>
          <wp:inline distT="0" distB="0" distL="0" distR="0" wp14:anchorId="3058C680">
            <wp:extent cx="4351655" cy="2654935"/>
            <wp:effectExtent l="0" t="0" r="0" b="0"/>
            <wp:docPr id="92" name="Picture 92" title="Figure 72: PEDS Pathway A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51655" cy="2654935"/>
                    </a:xfrm>
                    <a:prstGeom prst="rect">
                      <a:avLst/>
                    </a:prstGeom>
                    <a:noFill/>
                  </pic:spPr>
                </pic:pic>
              </a:graphicData>
            </a:graphic>
          </wp:inline>
        </w:drawing>
      </w:r>
    </w:p>
    <w:p w:rsidR="001E7084" w:rsidRPr="001E7084" w:rsidRDefault="001E7084" w:rsidP="001E7084"/>
    <w:p w:rsidR="00432DFF" w:rsidRDefault="00432DFF" w:rsidP="00202DD3">
      <w:pPr>
        <w:pStyle w:val="Figure"/>
      </w:pPr>
      <w:bookmarkStart w:id="353" w:name="_Toc405447493"/>
      <w:bookmarkStart w:id="354" w:name="_Toc417554838"/>
      <w:bookmarkStart w:id="355" w:name="_Toc419099416"/>
      <w:r w:rsidRPr="00F453F7">
        <w:t xml:space="preserve">Figure </w:t>
      </w:r>
      <w:r>
        <w:t>73</w:t>
      </w:r>
      <w:r w:rsidRPr="00F453F7">
        <w:t xml:space="preserve">: PEDS </w:t>
      </w:r>
      <w:r>
        <w:t>P</w:t>
      </w:r>
      <w:r w:rsidRPr="00F453F7">
        <w:t>athway A referred, Pacific peoples</w:t>
      </w:r>
      <w:bookmarkEnd w:id="353"/>
      <w:bookmarkEnd w:id="354"/>
      <w:bookmarkEnd w:id="355"/>
    </w:p>
    <w:p w:rsidR="001E7084" w:rsidRPr="001E7084" w:rsidRDefault="00AA6272" w:rsidP="001E7084">
      <w:r>
        <w:rPr>
          <w:noProof/>
          <w:lang w:eastAsia="en-NZ"/>
        </w:rPr>
        <w:drawing>
          <wp:inline distT="0" distB="0" distL="0" distR="0" wp14:anchorId="11C29963">
            <wp:extent cx="4378325" cy="2671445"/>
            <wp:effectExtent l="0" t="0" r="3175" b="0"/>
            <wp:docPr id="93" name="Picture 93" title="Figure 73: PEDS Pathway A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78325" cy="2671445"/>
                    </a:xfrm>
                    <a:prstGeom prst="rect">
                      <a:avLst/>
                    </a:prstGeom>
                    <a:noFill/>
                  </pic:spPr>
                </pic:pic>
              </a:graphicData>
            </a:graphic>
          </wp:inline>
        </w:drawing>
      </w:r>
    </w:p>
    <w:p w:rsidR="00432DFF" w:rsidRPr="00F453F7" w:rsidRDefault="00432DFF" w:rsidP="00202DD3"/>
    <w:p w:rsidR="00432DFF" w:rsidRPr="00F453F7" w:rsidRDefault="00432DFF" w:rsidP="00202DD3">
      <w:pPr>
        <w:pStyle w:val="Heading3"/>
      </w:pPr>
      <w:r w:rsidRPr="00F453F7">
        <w:t>Data notes</w:t>
      </w:r>
    </w:p>
    <w:p w:rsidR="00432DFF" w:rsidRPr="00F453F7" w:rsidRDefault="00432DFF" w:rsidP="00202DD3">
      <w:pPr>
        <w:pStyle w:val="Bullet"/>
      </w:pPr>
      <w:r>
        <w:t>The s</w:t>
      </w:r>
      <w:r w:rsidRPr="00F453F7">
        <w:t xml:space="preserve">tacked bar shows rate of referral excluding </w:t>
      </w:r>
      <w:r w:rsidR="0041104F">
        <w:t>‘</w:t>
      </w:r>
      <w:r w:rsidRPr="00F453F7">
        <w:t>advice given</w:t>
      </w:r>
      <w:r w:rsidR="0041104F">
        <w:t>’</w:t>
      </w:r>
      <w:r>
        <w:t xml:space="preserve"> (dark grey section)</w:t>
      </w:r>
      <w:r w:rsidRPr="00F453F7">
        <w:t xml:space="preserve"> and rate of referral including </w:t>
      </w:r>
      <w:r w:rsidR="0041104F">
        <w:t>‘</w:t>
      </w:r>
      <w:r w:rsidRPr="00F453F7">
        <w:t>advice given</w:t>
      </w:r>
      <w:r w:rsidR="0041104F">
        <w:t>’</w:t>
      </w:r>
      <w:r>
        <w:t xml:space="preserve"> (dark grey plus light grey sections)</w:t>
      </w:r>
      <w:r w:rsidRPr="00F453F7">
        <w:t>.</w:t>
      </w:r>
    </w:p>
    <w:p w:rsidR="00432DFF" w:rsidRPr="00251503" w:rsidRDefault="00432DFF" w:rsidP="00202DD3">
      <w:pPr>
        <w:pStyle w:val="Bullet"/>
      </w:pPr>
      <w:r w:rsidRPr="00251503">
        <w:t>No bar on graph = no children with PEDS Pathway A for that population.</w:t>
      </w:r>
    </w:p>
    <w:p w:rsidR="00432DFF" w:rsidRPr="00251503" w:rsidRDefault="00432DFF" w:rsidP="00202DD3">
      <w:pPr>
        <w:pStyle w:val="Bullet"/>
      </w:pPr>
      <w:r w:rsidRPr="00251503">
        <w:t>Time period: children receiving a B4 School Check between 1 July and 31 December 2014.</w:t>
      </w:r>
    </w:p>
    <w:p w:rsidR="00432DFF" w:rsidRPr="00F453F7" w:rsidRDefault="00432DFF" w:rsidP="00202DD3">
      <w:pPr>
        <w:pStyle w:val="Bullet"/>
      </w:pPr>
      <w:r w:rsidRPr="00F453F7">
        <w:t>DHB is DHB of service.</w:t>
      </w:r>
    </w:p>
    <w:p w:rsidR="00432DFF" w:rsidRPr="00F453F7" w:rsidRDefault="00432DFF" w:rsidP="00202DD3">
      <w:pPr>
        <w:pStyle w:val="Bullet"/>
      </w:pPr>
      <w:r w:rsidRPr="00F453F7">
        <w:t>Numerator: number of children assessed as PEDS Pathway A referred (source: B4 School Check).</w:t>
      </w:r>
    </w:p>
    <w:p w:rsidR="00432DFF" w:rsidRPr="00F453F7" w:rsidRDefault="00432DFF" w:rsidP="00202DD3">
      <w:pPr>
        <w:pStyle w:val="Bullet"/>
      </w:pPr>
      <w:r w:rsidRPr="00F453F7">
        <w:t>Denominator: number of children assessed as PEDS Pathway A (excluding those already under care) (source: B4 School Check).</w:t>
      </w:r>
    </w:p>
    <w:p w:rsidR="00432DFF" w:rsidRPr="008B2013" w:rsidRDefault="00432DFF" w:rsidP="00432DFF"/>
    <w:p w:rsidR="00432DFF" w:rsidRPr="00F453F7" w:rsidRDefault="00432DFF" w:rsidP="00202DD3">
      <w:pPr>
        <w:pStyle w:val="Heading2"/>
      </w:pPr>
      <w:bookmarkStart w:id="356" w:name="_Toc365618468"/>
      <w:bookmarkStart w:id="357" w:name="_Toc405453791"/>
      <w:bookmarkStart w:id="358" w:name="_Toc418322800"/>
      <w:bookmarkStart w:id="359" w:name="_Toc419099469"/>
      <w:r w:rsidRPr="00F453F7">
        <w:t>WCTO Quality Improvement Framework Indicator 24</w:t>
      </w:r>
      <w:bookmarkEnd w:id="356"/>
      <w:bookmarkEnd w:id="357"/>
      <w:bookmarkEnd w:id="358"/>
      <w:bookmarkEnd w:id="35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 xml:space="preserve">Children with a </w:t>
            </w:r>
            <w:r w:rsidRPr="00507B8B">
              <w:t>Lift the Lip (LTL)</w:t>
            </w:r>
            <w:r w:rsidRPr="00F453F7">
              <w:t xml:space="preserve"> score of 2–6 at the B4 School Check are referred</w:t>
            </w:r>
            <w:r>
              <w:t xml:space="preserve"> to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tcBorders>
              <w:bottom w:val="single" w:sz="4" w:space="0" w:color="auto"/>
            </w:tcBorders>
            <w:shd w:val="clear" w:color="auto" w:fill="F2F2F2"/>
          </w:tcPr>
          <w:p w:rsidR="00432DFF" w:rsidRPr="00F453F7" w:rsidRDefault="00432DFF" w:rsidP="002D0742">
            <w:pPr>
              <w:pStyle w:val="TableText"/>
              <w:rPr>
                <w:b/>
              </w:rPr>
            </w:pPr>
          </w:p>
        </w:tc>
        <w:tc>
          <w:tcPr>
            <w:tcW w:w="985" w:type="pct"/>
            <w:tcBorders>
              <w:bottom w:val="single" w:sz="4" w:space="0" w:color="auto"/>
            </w:tcBorders>
            <w:shd w:val="clear" w:color="auto" w:fill="F2F2F2"/>
          </w:tcPr>
          <w:p w:rsidR="00432DFF" w:rsidRPr="00F453F7" w:rsidRDefault="00432DFF" w:rsidP="002D0742">
            <w:pPr>
              <w:pStyle w:val="TableText"/>
              <w:jc w:val="center"/>
              <w:rPr>
                <w:b/>
              </w:rPr>
            </w:pPr>
            <w:r w:rsidRPr="00F453F7">
              <w:rPr>
                <w:b/>
              </w:rPr>
              <w:t>Total New Zealand</w:t>
            </w:r>
          </w:p>
        </w:tc>
        <w:tc>
          <w:tcPr>
            <w:tcW w:w="909" w:type="pct"/>
            <w:tcBorders>
              <w:bottom w:val="single" w:sz="4" w:space="0" w:color="auto"/>
            </w:tcBorders>
            <w:shd w:val="clear" w:color="auto" w:fill="F2F2F2"/>
          </w:tcPr>
          <w:p w:rsidR="00432DFF" w:rsidRPr="00F453F7" w:rsidRDefault="00432DFF" w:rsidP="002D0742">
            <w:pPr>
              <w:pStyle w:val="TableText"/>
              <w:jc w:val="center"/>
              <w:rPr>
                <w:b/>
              </w:rPr>
            </w:pPr>
            <w:r w:rsidRPr="00F453F7">
              <w:rPr>
                <w:b/>
              </w:rPr>
              <w:t>High deprivation</w:t>
            </w:r>
          </w:p>
        </w:tc>
        <w:tc>
          <w:tcPr>
            <w:tcW w:w="779" w:type="pct"/>
            <w:tcBorders>
              <w:bottom w:val="single" w:sz="4" w:space="0" w:color="auto"/>
            </w:tcBorders>
            <w:shd w:val="clear" w:color="auto" w:fill="F2F2F2"/>
          </w:tcPr>
          <w:p w:rsidR="00432DFF" w:rsidRPr="00F453F7" w:rsidRDefault="00432DFF" w:rsidP="002D0742">
            <w:pPr>
              <w:pStyle w:val="TableText"/>
              <w:jc w:val="center"/>
              <w:rPr>
                <w:b/>
              </w:rPr>
            </w:pPr>
            <w:r w:rsidRPr="00F453F7">
              <w:rPr>
                <w:b/>
              </w:rPr>
              <w:t>Māori</w:t>
            </w:r>
          </w:p>
        </w:tc>
        <w:tc>
          <w:tcPr>
            <w:tcW w:w="887" w:type="pct"/>
            <w:tcBorders>
              <w:bottom w:val="single" w:sz="4" w:space="0" w:color="auto"/>
            </w:tcBorders>
            <w:shd w:val="clear" w:color="auto" w:fill="F2F2F2"/>
          </w:tcPr>
          <w:p w:rsidR="00432DFF" w:rsidRPr="00F453F7" w:rsidRDefault="00432DFF" w:rsidP="002D0742">
            <w:pPr>
              <w:pStyle w:val="TableText"/>
              <w:jc w:val="center"/>
              <w:rPr>
                <w:b/>
              </w:rPr>
            </w:pPr>
            <w:r w:rsidRPr="00F453F7">
              <w:rPr>
                <w:b/>
              </w:rPr>
              <w:t>Pacific peoples</w:t>
            </w:r>
          </w:p>
        </w:tc>
      </w:tr>
      <w:tr w:rsidR="00432DFF" w:rsidRPr="001E2173" w:rsidTr="00E856CD">
        <w:trPr>
          <w:cantSplit/>
        </w:trPr>
        <w:tc>
          <w:tcPr>
            <w:tcW w:w="1439" w:type="pct"/>
            <w:tcBorders>
              <w:top w:val="single" w:sz="4" w:space="0" w:color="BFBFBF"/>
              <w:bottom w:val="single" w:sz="4" w:space="0" w:color="A6A6A6"/>
            </w:tcBorders>
            <w:shd w:val="clear" w:color="auto" w:fill="auto"/>
          </w:tcPr>
          <w:p w:rsidR="00432DFF" w:rsidRPr="001E2173" w:rsidRDefault="00432DFF" w:rsidP="002D0742">
            <w:pPr>
              <w:pStyle w:val="TableText"/>
              <w:rPr>
                <w:highlight w:val="yellow"/>
              </w:rPr>
            </w:pPr>
            <w:r w:rsidRPr="004F034A">
              <w:t>March 2015 mean (range)</w:t>
            </w:r>
            <w:r>
              <w:t xml:space="preserve"> </w:t>
            </w:r>
            <w:r w:rsidRPr="00633A5A">
              <w:t>–including advice given</w:t>
            </w:r>
          </w:p>
        </w:tc>
        <w:tc>
          <w:tcPr>
            <w:tcW w:w="985" w:type="pct"/>
            <w:tcBorders>
              <w:top w:val="single" w:sz="4" w:space="0" w:color="BFBFBF"/>
              <w:bottom w:val="single" w:sz="4" w:space="0" w:color="A6A6A6"/>
            </w:tcBorders>
            <w:shd w:val="clear" w:color="auto" w:fill="auto"/>
          </w:tcPr>
          <w:p w:rsidR="00432DFF" w:rsidRPr="00633A5A" w:rsidRDefault="00432DFF" w:rsidP="002D0742">
            <w:pPr>
              <w:pStyle w:val="TableText"/>
              <w:jc w:val="center"/>
            </w:pPr>
            <w:r w:rsidRPr="00633A5A">
              <w:t>99% (89–100)</w:t>
            </w:r>
          </w:p>
        </w:tc>
        <w:tc>
          <w:tcPr>
            <w:tcW w:w="909" w:type="pct"/>
            <w:tcBorders>
              <w:top w:val="single" w:sz="4" w:space="0" w:color="BFBFBF"/>
              <w:bottom w:val="single" w:sz="4" w:space="0" w:color="A6A6A6"/>
            </w:tcBorders>
            <w:shd w:val="clear" w:color="auto" w:fill="auto"/>
          </w:tcPr>
          <w:p w:rsidR="00432DFF" w:rsidRPr="00633A5A" w:rsidRDefault="00432DFF" w:rsidP="002D0742">
            <w:pPr>
              <w:pStyle w:val="TableText"/>
              <w:jc w:val="center"/>
            </w:pPr>
            <w:r w:rsidRPr="00633A5A">
              <w:t>99% (90–100)</w:t>
            </w:r>
          </w:p>
        </w:tc>
        <w:tc>
          <w:tcPr>
            <w:tcW w:w="779" w:type="pct"/>
            <w:tcBorders>
              <w:top w:val="single" w:sz="4" w:space="0" w:color="BFBFBF"/>
              <w:bottom w:val="single" w:sz="4" w:space="0" w:color="A6A6A6"/>
            </w:tcBorders>
            <w:shd w:val="clear" w:color="auto" w:fill="auto"/>
          </w:tcPr>
          <w:p w:rsidR="00432DFF" w:rsidRPr="00633A5A" w:rsidRDefault="00432DFF" w:rsidP="002D0742">
            <w:pPr>
              <w:pStyle w:val="TableText"/>
              <w:jc w:val="center"/>
            </w:pPr>
            <w:r w:rsidRPr="00633A5A">
              <w:t>97% (89–100)</w:t>
            </w:r>
          </w:p>
        </w:tc>
        <w:tc>
          <w:tcPr>
            <w:tcW w:w="887" w:type="pct"/>
            <w:tcBorders>
              <w:top w:val="single" w:sz="4" w:space="0" w:color="BFBFBF"/>
              <w:bottom w:val="single" w:sz="4" w:space="0" w:color="A6A6A6"/>
            </w:tcBorders>
            <w:shd w:val="clear" w:color="auto" w:fill="auto"/>
          </w:tcPr>
          <w:p w:rsidR="00432DFF" w:rsidRPr="00633A5A" w:rsidRDefault="00432DFF" w:rsidP="002D0742">
            <w:pPr>
              <w:pStyle w:val="TableText"/>
              <w:jc w:val="center"/>
            </w:pPr>
            <w:r w:rsidRPr="00633A5A">
              <w:t>99% (99–100)</w:t>
            </w:r>
          </w:p>
        </w:tc>
      </w:tr>
      <w:tr w:rsidR="00432DFF" w:rsidRPr="00F453F7" w:rsidTr="00E856CD">
        <w:trPr>
          <w:cantSplit/>
        </w:trPr>
        <w:tc>
          <w:tcPr>
            <w:tcW w:w="1439" w:type="pct"/>
            <w:tcBorders>
              <w:top w:val="single" w:sz="4" w:space="0" w:color="A6A6A6"/>
            </w:tcBorders>
            <w:shd w:val="clear" w:color="auto" w:fill="auto"/>
          </w:tcPr>
          <w:p w:rsidR="00432DFF" w:rsidRPr="00633A5A" w:rsidRDefault="00432DFF" w:rsidP="002D0742">
            <w:pPr>
              <w:pStyle w:val="TableText"/>
            </w:pPr>
            <w:r w:rsidRPr="00633A5A">
              <w:t>March 2015 mean (range) –excluding advice given</w:t>
            </w:r>
          </w:p>
        </w:tc>
        <w:tc>
          <w:tcPr>
            <w:tcW w:w="985" w:type="pct"/>
            <w:tcBorders>
              <w:top w:val="single" w:sz="4" w:space="0" w:color="A6A6A6"/>
            </w:tcBorders>
            <w:shd w:val="clear" w:color="auto" w:fill="auto"/>
          </w:tcPr>
          <w:p w:rsidR="00432DFF" w:rsidRPr="00633A5A" w:rsidRDefault="00432DFF" w:rsidP="002D0742">
            <w:pPr>
              <w:pStyle w:val="TableText"/>
              <w:jc w:val="center"/>
            </w:pPr>
            <w:r w:rsidRPr="00633A5A">
              <w:t>99% (89–100)</w:t>
            </w:r>
          </w:p>
        </w:tc>
        <w:tc>
          <w:tcPr>
            <w:tcW w:w="909" w:type="pct"/>
            <w:tcBorders>
              <w:top w:val="single" w:sz="4" w:space="0" w:color="A6A6A6"/>
            </w:tcBorders>
            <w:shd w:val="clear" w:color="auto" w:fill="auto"/>
          </w:tcPr>
          <w:p w:rsidR="00432DFF" w:rsidRPr="00633A5A" w:rsidRDefault="00432DFF" w:rsidP="00202DD3">
            <w:pPr>
              <w:pStyle w:val="TableText"/>
              <w:jc w:val="center"/>
            </w:pPr>
            <w:r w:rsidRPr="00633A5A">
              <w:t>99% (95–100)</w:t>
            </w:r>
          </w:p>
        </w:tc>
        <w:tc>
          <w:tcPr>
            <w:tcW w:w="779" w:type="pct"/>
            <w:tcBorders>
              <w:top w:val="single" w:sz="4" w:space="0" w:color="A6A6A6"/>
            </w:tcBorders>
            <w:shd w:val="clear" w:color="auto" w:fill="auto"/>
          </w:tcPr>
          <w:p w:rsidR="00432DFF" w:rsidRPr="00633A5A" w:rsidRDefault="00432DFF" w:rsidP="002D0742">
            <w:pPr>
              <w:pStyle w:val="TableText"/>
              <w:jc w:val="center"/>
            </w:pPr>
            <w:r w:rsidRPr="00633A5A">
              <w:t>99% (89–100)</w:t>
            </w:r>
          </w:p>
        </w:tc>
        <w:tc>
          <w:tcPr>
            <w:tcW w:w="887" w:type="pct"/>
            <w:tcBorders>
              <w:top w:val="single" w:sz="4" w:space="0" w:color="A6A6A6"/>
            </w:tcBorders>
            <w:shd w:val="clear" w:color="auto" w:fill="auto"/>
          </w:tcPr>
          <w:p w:rsidR="00432DFF" w:rsidRPr="00633A5A" w:rsidRDefault="00432DFF" w:rsidP="002D0742">
            <w:pPr>
              <w:pStyle w:val="TableText"/>
              <w:jc w:val="center"/>
            </w:pPr>
            <w:r w:rsidRPr="00633A5A">
              <w:t>99% (99–100)</w:t>
            </w:r>
          </w:p>
        </w:tc>
      </w:tr>
    </w:tbl>
    <w:p w:rsidR="00202DD3" w:rsidRDefault="00202DD3" w:rsidP="00202DD3">
      <w:bookmarkStart w:id="360" w:name="_Toc405447494"/>
      <w:bookmarkStart w:id="361" w:name="_Toc417554839"/>
    </w:p>
    <w:p w:rsidR="00432DFF" w:rsidRDefault="00432DFF" w:rsidP="00202DD3">
      <w:pPr>
        <w:pStyle w:val="Figure"/>
      </w:pPr>
      <w:bookmarkStart w:id="362" w:name="_Toc419099417"/>
      <w:r w:rsidRPr="00F453F7">
        <w:t xml:space="preserve">Figure </w:t>
      </w:r>
      <w:r>
        <w:t>74</w:t>
      </w:r>
      <w:r w:rsidRPr="00F453F7">
        <w:t>: Children with LTL score &gt; 1 referred, total New Zealand</w:t>
      </w:r>
      <w:bookmarkEnd w:id="360"/>
      <w:bookmarkEnd w:id="361"/>
      <w:bookmarkEnd w:id="362"/>
    </w:p>
    <w:p w:rsidR="00053CEA" w:rsidRDefault="00AA6272" w:rsidP="00053CEA">
      <w:r>
        <w:rPr>
          <w:noProof/>
          <w:lang w:eastAsia="en-NZ"/>
        </w:rPr>
        <w:drawing>
          <wp:inline distT="0" distB="0" distL="0" distR="0">
            <wp:extent cx="4264429" cy="2602078"/>
            <wp:effectExtent l="0" t="0" r="3175" b="8255"/>
            <wp:docPr id="74" name="Picture 74" title="Figure 74: Children with LTL score &gt; 1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61701" cy="2600413"/>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63" w:name="_Toc405447495"/>
      <w:bookmarkStart w:id="364" w:name="_Toc417554840"/>
      <w:bookmarkStart w:id="365" w:name="_Toc419099418"/>
      <w:r>
        <w:t>F</w:t>
      </w:r>
      <w:r w:rsidRPr="00F453F7">
        <w:t xml:space="preserve">igure </w:t>
      </w:r>
      <w:r>
        <w:t>75</w:t>
      </w:r>
      <w:r w:rsidRPr="00F453F7">
        <w:t>: Children with LTL score &gt; 1 referred, high deprivation</w:t>
      </w:r>
      <w:bookmarkEnd w:id="363"/>
      <w:bookmarkEnd w:id="364"/>
      <w:bookmarkEnd w:id="365"/>
    </w:p>
    <w:p w:rsidR="00053CEA" w:rsidRDefault="00AA6272" w:rsidP="00053CEA">
      <w:r>
        <w:rPr>
          <w:noProof/>
          <w:lang w:eastAsia="en-NZ"/>
        </w:rPr>
        <w:drawing>
          <wp:inline distT="0" distB="0" distL="0" distR="0">
            <wp:extent cx="4264429" cy="2602353"/>
            <wp:effectExtent l="0" t="0" r="3175" b="7620"/>
            <wp:docPr id="75" name="Picture 75" title="Figure 75: Children with LTL score &gt; 1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67391" cy="2604160"/>
                    </a:xfrm>
                    <a:prstGeom prst="rect">
                      <a:avLst/>
                    </a:prstGeom>
                    <a:noFill/>
                  </pic:spPr>
                </pic:pic>
              </a:graphicData>
            </a:graphic>
          </wp:inline>
        </w:drawing>
      </w:r>
    </w:p>
    <w:p w:rsidR="00432DFF" w:rsidRDefault="00432DFF" w:rsidP="00E37190">
      <w:pPr>
        <w:pStyle w:val="Figure"/>
        <w:spacing w:before="360"/>
      </w:pPr>
      <w:bookmarkStart w:id="366" w:name="_Toc405447496"/>
      <w:bookmarkStart w:id="367" w:name="_Toc417554841"/>
      <w:bookmarkStart w:id="368" w:name="_Toc419099419"/>
      <w:r w:rsidRPr="00F453F7">
        <w:t xml:space="preserve">Figure </w:t>
      </w:r>
      <w:r>
        <w:t>76</w:t>
      </w:r>
      <w:r w:rsidRPr="00F453F7">
        <w:t>: Children with LTL score &gt; 1 referred, Māori</w:t>
      </w:r>
      <w:bookmarkEnd w:id="366"/>
      <w:bookmarkEnd w:id="367"/>
      <w:bookmarkEnd w:id="368"/>
    </w:p>
    <w:p w:rsidR="00053CEA" w:rsidRDefault="00AA6272" w:rsidP="00053CEA">
      <w:r>
        <w:rPr>
          <w:noProof/>
          <w:lang w:eastAsia="en-NZ"/>
        </w:rPr>
        <w:drawing>
          <wp:inline distT="0" distB="0" distL="0" distR="0">
            <wp:extent cx="4325620" cy="2639695"/>
            <wp:effectExtent l="0" t="0" r="0" b="8255"/>
            <wp:docPr id="76" name="Picture 76" title="Figure 76: Children with LTL score &gt; 1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25620" cy="2639695"/>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69" w:name="_Toc405447497"/>
      <w:bookmarkStart w:id="370" w:name="_Toc417554842"/>
      <w:bookmarkStart w:id="371" w:name="_Toc419099420"/>
      <w:r w:rsidRPr="00507B8B">
        <w:t xml:space="preserve">Figure </w:t>
      </w:r>
      <w:r>
        <w:t>77</w:t>
      </w:r>
      <w:r w:rsidRPr="00507B8B">
        <w:t>: Children with LTL score &gt; 1 referred, Pacific peoples</w:t>
      </w:r>
      <w:bookmarkEnd w:id="369"/>
      <w:bookmarkEnd w:id="370"/>
      <w:bookmarkEnd w:id="371"/>
    </w:p>
    <w:p w:rsidR="00053CEA" w:rsidRDefault="00AA6272" w:rsidP="00053CEA">
      <w:r>
        <w:rPr>
          <w:noProof/>
          <w:lang w:eastAsia="en-NZ"/>
        </w:rPr>
        <w:drawing>
          <wp:inline distT="0" distB="0" distL="0" distR="0">
            <wp:extent cx="4336415" cy="2646045"/>
            <wp:effectExtent l="0" t="0" r="6985" b="1905"/>
            <wp:docPr id="77" name="Picture 77" title="Figure 77: Children with LTL score &gt; 1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36415" cy="2646045"/>
                    </a:xfrm>
                    <a:prstGeom prst="rect">
                      <a:avLst/>
                    </a:prstGeom>
                    <a:noFill/>
                  </pic:spPr>
                </pic:pic>
              </a:graphicData>
            </a:graphic>
          </wp:inline>
        </w:drawing>
      </w:r>
    </w:p>
    <w:p w:rsidR="00053CEA" w:rsidRPr="00053CEA" w:rsidRDefault="00053CEA" w:rsidP="00053CEA"/>
    <w:p w:rsidR="00432DFF" w:rsidRPr="00F453F7" w:rsidRDefault="00432DFF" w:rsidP="00202DD3">
      <w:pPr>
        <w:pStyle w:val="Heading3"/>
      </w:pPr>
      <w:r w:rsidRPr="00F453F7">
        <w:t>Data notes</w:t>
      </w:r>
    </w:p>
    <w:p w:rsidR="00432DFF" w:rsidRPr="00F453F7" w:rsidRDefault="00432DFF" w:rsidP="00202DD3">
      <w:pPr>
        <w:pStyle w:val="Bullet"/>
      </w:pPr>
      <w:r>
        <w:t>The s</w:t>
      </w:r>
      <w:r w:rsidRPr="00F453F7">
        <w:t xml:space="preserve">tacked bar shows rate of referral excluding </w:t>
      </w:r>
      <w:r w:rsidR="0041104F">
        <w:t>‘</w:t>
      </w:r>
      <w:r w:rsidRPr="00F453F7">
        <w:t>advice given</w:t>
      </w:r>
      <w:r w:rsidR="0041104F">
        <w:t>’</w:t>
      </w:r>
      <w:r>
        <w:t xml:space="preserve"> (dark grey section)</w:t>
      </w:r>
      <w:r w:rsidRPr="00F453F7">
        <w:t xml:space="preserve"> and rate of referral including </w:t>
      </w:r>
      <w:r w:rsidR="0041104F">
        <w:t>‘</w:t>
      </w:r>
      <w:r w:rsidRPr="00F453F7">
        <w:t>advice given</w:t>
      </w:r>
      <w:r w:rsidR="0041104F">
        <w:t>’</w:t>
      </w:r>
      <w:r>
        <w:t xml:space="preserve"> (dark grey plus light grey sections)</w:t>
      </w:r>
      <w:r w:rsidRPr="00F453F7">
        <w:t>.</w:t>
      </w:r>
    </w:p>
    <w:p w:rsidR="00432DFF" w:rsidRPr="00F453F7" w:rsidRDefault="00432DFF" w:rsidP="00202DD3">
      <w:pPr>
        <w:pStyle w:val="Bullet"/>
      </w:pPr>
      <w:r w:rsidRPr="00F453F7">
        <w:t>No bar on graph = no children with LTL score 2–6 for that population.</w:t>
      </w:r>
    </w:p>
    <w:p w:rsidR="0041104F" w:rsidRDefault="00432DFF" w:rsidP="00202DD3">
      <w:pPr>
        <w:pStyle w:val="Bullet"/>
      </w:pPr>
      <w:r w:rsidRPr="00507B8B">
        <w:t>Time period: children receiving a B4 School Check between 1 July and 31 December 2014.</w:t>
      </w:r>
    </w:p>
    <w:p w:rsidR="00432DFF" w:rsidRPr="00F453F7" w:rsidRDefault="00432DFF" w:rsidP="00202DD3">
      <w:pPr>
        <w:pStyle w:val="Bullet"/>
      </w:pPr>
      <w:r>
        <w:t>D</w:t>
      </w:r>
      <w:r w:rsidRPr="00F453F7">
        <w:t>HB is DHB of service.</w:t>
      </w:r>
    </w:p>
    <w:p w:rsidR="00432DFF" w:rsidRPr="00F453F7" w:rsidRDefault="00432DFF" w:rsidP="00202DD3">
      <w:pPr>
        <w:pStyle w:val="Bullet"/>
      </w:pPr>
      <w:r w:rsidRPr="00F453F7">
        <w:t>Numerator: number of children with LTL score of 2–6 referred (B4 School Check).</w:t>
      </w:r>
    </w:p>
    <w:p w:rsidR="00432DFF" w:rsidRPr="00F453F7" w:rsidRDefault="00432DFF" w:rsidP="00202DD3">
      <w:pPr>
        <w:pStyle w:val="Bullet"/>
      </w:pPr>
      <w:r w:rsidRPr="00F453F7">
        <w:t>Denominator: number of children with LTL score of 2–6 (excluding those already under care) (B4 School Check).</w:t>
      </w:r>
    </w:p>
    <w:p w:rsidR="00432DFF" w:rsidRPr="00F453F7" w:rsidRDefault="00432DFF" w:rsidP="00202DD3"/>
    <w:p w:rsidR="00432DFF" w:rsidRPr="00F453F7" w:rsidRDefault="00432DFF" w:rsidP="00202DD3">
      <w:pPr>
        <w:pStyle w:val="Heading2"/>
        <w:spacing w:before="0"/>
      </w:pPr>
      <w:bookmarkStart w:id="372" w:name="_Toc365618469"/>
      <w:r w:rsidRPr="00F453F7">
        <w:br w:type="page"/>
      </w:r>
      <w:bookmarkStart w:id="373" w:name="_Toc405453792"/>
      <w:bookmarkStart w:id="374" w:name="_Toc418322801"/>
      <w:bookmarkStart w:id="375" w:name="_Toc419099470"/>
      <w:r w:rsidRPr="00F453F7">
        <w:t>WCTO Quality Improvement Framework Indicator 25</w:t>
      </w:r>
      <w:bookmarkEnd w:id="372"/>
      <w:bookmarkEnd w:id="373"/>
      <w:bookmarkEnd w:id="374"/>
      <w:bookmarkEnd w:id="37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with an untreated vision problem at the B4 School Check are referred</w:t>
            </w:r>
            <w:r>
              <w:t xml:space="preserve"> to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E856CD">
        <w:trPr>
          <w:cantSplit/>
        </w:trPr>
        <w:tc>
          <w:tcPr>
            <w:tcW w:w="1439" w:type="pct"/>
            <w:tcBorders>
              <w:top w:val="single" w:sz="4" w:space="0" w:color="A6A6A6"/>
            </w:tcBorders>
            <w:shd w:val="clear" w:color="auto" w:fill="auto"/>
          </w:tcPr>
          <w:p w:rsidR="00432DFF" w:rsidRPr="00633A5A" w:rsidRDefault="00432DFF" w:rsidP="00202DD3">
            <w:pPr>
              <w:pStyle w:val="TableText"/>
            </w:pPr>
            <w:r w:rsidRPr="00633A5A">
              <w:t>March 2015 mean –</w:t>
            </w:r>
            <w:r w:rsidR="00202DD3">
              <w:br/>
            </w:r>
            <w:r w:rsidRPr="00633A5A">
              <w:t>excluding advice given</w:t>
            </w:r>
          </w:p>
        </w:tc>
        <w:tc>
          <w:tcPr>
            <w:tcW w:w="985" w:type="pct"/>
            <w:tcBorders>
              <w:top w:val="single" w:sz="4" w:space="0" w:color="A6A6A6"/>
            </w:tcBorders>
            <w:shd w:val="clear" w:color="auto" w:fill="auto"/>
          </w:tcPr>
          <w:p w:rsidR="00432DFF" w:rsidRPr="00633A5A" w:rsidRDefault="00432DFF" w:rsidP="002D0742">
            <w:pPr>
              <w:pStyle w:val="TableText"/>
              <w:jc w:val="center"/>
            </w:pPr>
            <w:r w:rsidRPr="00633A5A">
              <w:t>100%</w:t>
            </w:r>
          </w:p>
        </w:tc>
        <w:tc>
          <w:tcPr>
            <w:tcW w:w="909" w:type="pct"/>
            <w:tcBorders>
              <w:top w:val="single" w:sz="4" w:space="0" w:color="A6A6A6"/>
            </w:tcBorders>
            <w:shd w:val="clear" w:color="auto" w:fill="auto"/>
          </w:tcPr>
          <w:p w:rsidR="00432DFF" w:rsidRPr="00633A5A" w:rsidRDefault="00432DFF" w:rsidP="002D0742">
            <w:pPr>
              <w:pStyle w:val="TableText"/>
              <w:jc w:val="center"/>
            </w:pPr>
            <w:r w:rsidRPr="00633A5A">
              <w:t>100%</w:t>
            </w:r>
          </w:p>
        </w:tc>
        <w:tc>
          <w:tcPr>
            <w:tcW w:w="779" w:type="pct"/>
            <w:tcBorders>
              <w:top w:val="single" w:sz="4" w:space="0" w:color="A6A6A6"/>
            </w:tcBorders>
            <w:shd w:val="clear" w:color="auto" w:fill="auto"/>
          </w:tcPr>
          <w:p w:rsidR="00432DFF" w:rsidRPr="00633A5A" w:rsidRDefault="00432DFF" w:rsidP="002D0742">
            <w:pPr>
              <w:pStyle w:val="TableText"/>
              <w:jc w:val="center"/>
            </w:pPr>
            <w:r w:rsidRPr="00633A5A">
              <w:t>100%</w:t>
            </w:r>
          </w:p>
        </w:tc>
        <w:tc>
          <w:tcPr>
            <w:tcW w:w="887" w:type="pct"/>
            <w:tcBorders>
              <w:top w:val="single" w:sz="4" w:space="0" w:color="A6A6A6"/>
            </w:tcBorders>
            <w:shd w:val="clear" w:color="auto" w:fill="auto"/>
          </w:tcPr>
          <w:p w:rsidR="00432DFF" w:rsidRPr="00F453F7" w:rsidRDefault="00432DFF" w:rsidP="002D0742">
            <w:pPr>
              <w:pStyle w:val="TableText"/>
              <w:jc w:val="center"/>
            </w:pPr>
            <w:r w:rsidRPr="00633A5A">
              <w:t>100%</w:t>
            </w:r>
          </w:p>
        </w:tc>
      </w:tr>
    </w:tbl>
    <w:p w:rsidR="00432DFF" w:rsidRPr="00F453F7" w:rsidRDefault="00432DFF" w:rsidP="00202DD3"/>
    <w:p w:rsidR="00432DFF" w:rsidRDefault="00432DFF" w:rsidP="00202DD3">
      <w:pPr>
        <w:pStyle w:val="Figure"/>
      </w:pPr>
      <w:bookmarkStart w:id="376" w:name="_Toc405447498"/>
      <w:bookmarkStart w:id="377" w:name="_Toc417554843"/>
      <w:bookmarkStart w:id="378" w:name="_Toc419099421"/>
      <w:r w:rsidRPr="00F453F7">
        <w:t xml:space="preserve">Figure </w:t>
      </w:r>
      <w:r>
        <w:t>78</w:t>
      </w:r>
      <w:r w:rsidRPr="00F453F7">
        <w:t>: Vision problem referred, total New Zealand</w:t>
      </w:r>
      <w:bookmarkEnd w:id="376"/>
      <w:bookmarkEnd w:id="377"/>
      <w:bookmarkEnd w:id="378"/>
    </w:p>
    <w:p w:rsidR="00053CEA" w:rsidRDefault="00AA6272" w:rsidP="00053CEA">
      <w:r>
        <w:rPr>
          <w:noProof/>
          <w:lang w:eastAsia="en-NZ"/>
        </w:rPr>
        <w:drawing>
          <wp:inline distT="0" distB="0" distL="0" distR="0">
            <wp:extent cx="4336415" cy="2646045"/>
            <wp:effectExtent l="0" t="0" r="6985" b="1905"/>
            <wp:docPr id="78" name="Picture 78" title="Figure 78: Vision problem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36415" cy="2646045"/>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79" w:name="_Toc405447499"/>
      <w:bookmarkStart w:id="380" w:name="_Toc417554844"/>
      <w:bookmarkStart w:id="381" w:name="_Toc419099422"/>
      <w:r w:rsidRPr="00F453F7">
        <w:t xml:space="preserve">Figure </w:t>
      </w:r>
      <w:r>
        <w:t>79</w:t>
      </w:r>
      <w:r w:rsidRPr="00F453F7">
        <w:t>: Vision problem referred, high deprivation</w:t>
      </w:r>
      <w:bookmarkEnd w:id="379"/>
      <w:bookmarkEnd w:id="380"/>
      <w:bookmarkEnd w:id="381"/>
    </w:p>
    <w:p w:rsidR="00053CEA" w:rsidRDefault="00AA6272" w:rsidP="00053CEA">
      <w:r>
        <w:rPr>
          <w:noProof/>
          <w:lang w:eastAsia="en-NZ"/>
        </w:rPr>
        <w:drawing>
          <wp:inline distT="0" distB="0" distL="0" distR="0">
            <wp:extent cx="4306570" cy="2627630"/>
            <wp:effectExtent l="0" t="0" r="0" b="1270"/>
            <wp:docPr id="79" name="Picture 79" title="Figure 79: Vision problem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06570" cy="2627630"/>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82" w:name="_Toc405447500"/>
      <w:bookmarkStart w:id="383" w:name="_Toc417554845"/>
      <w:bookmarkStart w:id="384" w:name="_Toc419099423"/>
      <w:r w:rsidRPr="00F453F7">
        <w:t xml:space="preserve">Figure </w:t>
      </w:r>
      <w:r>
        <w:t>80</w:t>
      </w:r>
      <w:r w:rsidRPr="00F453F7">
        <w:t>: Vision problem referred, Māori</w:t>
      </w:r>
      <w:bookmarkEnd w:id="382"/>
      <w:bookmarkEnd w:id="383"/>
      <w:bookmarkEnd w:id="384"/>
    </w:p>
    <w:p w:rsidR="00053CEA" w:rsidRDefault="00AA6272" w:rsidP="00053CEA">
      <w:r>
        <w:rPr>
          <w:noProof/>
          <w:lang w:eastAsia="en-NZ"/>
        </w:rPr>
        <w:drawing>
          <wp:inline distT="0" distB="0" distL="0" distR="0">
            <wp:extent cx="4328160" cy="2640965"/>
            <wp:effectExtent l="0" t="0" r="0" b="6985"/>
            <wp:docPr id="80" name="Picture 80" title="Figure 80: Vision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053CEA" w:rsidRPr="00053CEA" w:rsidRDefault="00053CEA" w:rsidP="00053CEA"/>
    <w:p w:rsidR="00432DFF" w:rsidRDefault="00432DFF" w:rsidP="00202DD3">
      <w:pPr>
        <w:pStyle w:val="Figure"/>
      </w:pPr>
      <w:bookmarkStart w:id="385" w:name="_Toc405447501"/>
      <w:bookmarkStart w:id="386" w:name="_Toc417554846"/>
      <w:bookmarkStart w:id="387" w:name="_Toc419099424"/>
      <w:r w:rsidRPr="00F453F7">
        <w:t xml:space="preserve">Figure </w:t>
      </w:r>
      <w:r>
        <w:t>81</w:t>
      </w:r>
      <w:r w:rsidRPr="00F453F7">
        <w:t>: Vision problem referred, Pacific peoples</w:t>
      </w:r>
      <w:bookmarkEnd w:id="385"/>
      <w:bookmarkEnd w:id="386"/>
      <w:bookmarkEnd w:id="387"/>
    </w:p>
    <w:p w:rsidR="00053CEA" w:rsidRDefault="00AA6272" w:rsidP="00053CEA">
      <w:r>
        <w:rPr>
          <w:noProof/>
          <w:lang w:eastAsia="en-NZ"/>
        </w:rPr>
        <w:drawing>
          <wp:inline distT="0" distB="0" distL="0" distR="0">
            <wp:extent cx="4328160" cy="2640965"/>
            <wp:effectExtent l="0" t="0" r="0" b="6985"/>
            <wp:docPr id="81" name="Picture 81" title="Figure 81: Vision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28160" cy="2640965"/>
                    </a:xfrm>
                    <a:prstGeom prst="rect">
                      <a:avLst/>
                    </a:prstGeom>
                    <a:noFill/>
                  </pic:spPr>
                </pic:pic>
              </a:graphicData>
            </a:graphic>
          </wp:inline>
        </w:drawing>
      </w:r>
    </w:p>
    <w:p w:rsidR="00053CEA" w:rsidRPr="00053CEA" w:rsidRDefault="00053CEA" w:rsidP="00053CEA"/>
    <w:p w:rsidR="00432DFF" w:rsidRPr="00F453F7" w:rsidRDefault="00432DFF" w:rsidP="00202DD3">
      <w:pPr>
        <w:pStyle w:val="Heading3"/>
      </w:pPr>
      <w:r w:rsidRPr="00F453F7">
        <w:t>Data notes</w:t>
      </w:r>
    </w:p>
    <w:p w:rsidR="00432DFF" w:rsidRPr="00251503" w:rsidRDefault="00432DFF" w:rsidP="00202DD3">
      <w:pPr>
        <w:pStyle w:val="Bullet"/>
      </w:pPr>
      <w:r w:rsidRPr="00251503">
        <w:t>No bar on graph = no children with vision problem for that population.</w:t>
      </w:r>
    </w:p>
    <w:p w:rsidR="00432DFF" w:rsidRPr="00251503" w:rsidRDefault="00432DFF" w:rsidP="00202DD3">
      <w:pPr>
        <w:pStyle w:val="Bullet"/>
      </w:pPr>
      <w:r w:rsidRPr="00251503">
        <w:t>Time period: children receiving a B4 School Check between 1 July and 31 December 2014</w:t>
      </w:r>
      <w:r w:rsidR="00202DD3">
        <w:t>.</w:t>
      </w:r>
    </w:p>
    <w:p w:rsidR="00432DFF" w:rsidRPr="00251503" w:rsidRDefault="00432DFF" w:rsidP="00202DD3">
      <w:pPr>
        <w:pStyle w:val="Bullet"/>
      </w:pPr>
      <w:r w:rsidRPr="00251503">
        <w:t>DHB is DHB of service.</w:t>
      </w:r>
    </w:p>
    <w:p w:rsidR="00432DFF" w:rsidRPr="00F453F7" w:rsidRDefault="00432DFF" w:rsidP="00202DD3">
      <w:pPr>
        <w:pStyle w:val="Bullet"/>
      </w:pPr>
      <w:r w:rsidRPr="00251503">
        <w:t>Numerator: number of children</w:t>
      </w:r>
      <w:r w:rsidRPr="00F453F7">
        <w:t xml:space="preserve"> with a vision problem referred (excluding advice given) (source: B4 School Check).</w:t>
      </w:r>
    </w:p>
    <w:p w:rsidR="00432DFF" w:rsidRPr="00F453F7" w:rsidRDefault="00432DFF" w:rsidP="00202DD3">
      <w:pPr>
        <w:pStyle w:val="Bullet"/>
      </w:pPr>
      <w:r w:rsidRPr="00F453F7">
        <w:t>Denominator: number of children with a vision problem (excluding those already under care) (source: B4 School Check).</w:t>
      </w:r>
    </w:p>
    <w:p w:rsidR="00432DFF" w:rsidRPr="00F453F7" w:rsidRDefault="00432DFF" w:rsidP="00202DD3"/>
    <w:p w:rsidR="00432DFF" w:rsidRPr="00F453F7" w:rsidRDefault="00432DFF" w:rsidP="00202DD3">
      <w:pPr>
        <w:pStyle w:val="Heading2"/>
        <w:spacing w:before="0"/>
      </w:pPr>
      <w:bookmarkStart w:id="388" w:name="_Toc365618470"/>
      <w:r w:rsidRPr="00F453F7">
        <w:br w:type="page"/>
      </w:r>
      <w:bookmarkStart w:id="389" w:name="_Toc405453793"/>
      <w:bookmarkStart w:id="390" w:name="_Toc418322802"/>
      <w:bookmarkStart w:id="391" w:name="_Toc419099471"/>
      <w:r w:rsidRPr="00F453F7">
        <w:t>WCTO Quality Improvement Framework Indicator 26</w:t>
      </w:r>
      <w:bookmarkEnd w:id="388"/>
      <w:bookmarkEnd w:id="389"/>
      <w:bookmarkEnd w:id="390"/>
      <w:bookmarkEnd w:id="39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with an untreated hearing problem at the B4 School Check are referred</w:t>
            </w:r>
            <w:r>
              <w:t xml:space="preserve"> to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F453F7" w:rsidTr="00E856CD">
        <w:trPr>
          <w:cantSplit/>
        </w:trPr>
        <w:tc>
          <w:tcPr>
            <w:tcW w:w="1439" w:type="pct"/>
            <w:tcBorders>
              <w:top w:val="single" w:sz="4" w:space="0" w:color="A6A6A6"/>
            </w:tcBorders>
            <w:shd w:val="clear" w:color="auto" w:fill="auto"/>
          </w:tcPr>
          <w:p w:rsidR="00432DFF" w:rsidRPr="00CF3465" w:rsidRDefault="00432DFF" w:rsidP="000B2C5A">
            <w:pPr>
              <w:pStyle w:val="TableText"/>
            </w:pPr>
            <w:r w:rsidRPr="00CF3465">
              <w:t>March 2015 mean –</w:t>
            </w:r>
            <w:r w:rsidR="000B2C5A">
              <w:br/>
            </w:r>
            <w:r w:rsidRPr="00CF3465">
              <w:t>excluding advice given</w:t>
            </w:r>
          </w:p>
        </w:tc>
        <w:tc>
          <w:tcPr>
            <w:tcW w:w="985" w:type="pct"/>
            <w:tcBorders>
              <w:top w:val="single" w:sz="4" w:space="0" w:color="A6A6A6"/>
            </w:tcBorders>
            <w:shd w:val="clear" w:color="auto" w:fill="auto"/>
          </w:tcPr>
          <w:p w:rsidR="00432DFF" w:rsidRPr="00CF3465" w:rsidRDefault="00432DFF" w:rsidP="002D0742">
            <w:pPr>
              <w:pStyle w:val="TableText"/>
              <w:jc w:val="center"/>
            </w:pPr>
            <w:r w:rsidRPr="00CF3465">
              <w:t>100%</w:t>
            </w:r>
          </w:p>
        </w:tc>
        <w:tc>
          <w:tcPr>
            <w:tcW w:w="909" w:type="pct"/>
            <w:tcBorders>
              <w:top w:val="single" w:sz="4" w:space="0" w:color="A6A6A6"/>
            </w:tcBorders>
            <w:shd w:val="clear" w:color="auto" w:fill="auto"/>
          </w:tcPr>
          <w:p w:rsidR="00432DFF" w:rsidRPr="00CF3465" w:rsidRDefault="00432DFF" w:rsidP="002D0742">
            <w:pPr>
              <w:pStyle w:val="TableText"/>
              <w:jc w:val="center"/>
            </w:pPr>
            <w:r w:rsidRPr="00CF3465">
              <w:t>100%</w:t>
            </w:r>
          </w:p>
        </w:tc>
        <w:tc>
          <w:tcPr>
            <w:tcW w:w="779" w:type="pct"/>
            <w:tcBorders>
              <w:top w:val="single" w:sz="4" w:space="0" w:color="A6A6A6"/>
            </w:tcBorders>
            <w:shd w:val="clear" w:color="auto" w:fill="auto"/>
          </w:tcPr>
          <w:p w:rsidR="00432DFF" w:rsidRPr="00CF3465" w:rsidRDefault="00432DFF" w:rsidP="002D0742">
            <w:pPr>
              <w:pStyle w:val="TableText"/>
              <w:jc w:val="center"/>
            </w:pPr>
            <w:r w:rsidRPr="00CF3465">
              <w:t>99%</w:t>
            </w:r>
          </w:p>
        </w:tc>
        <w:tc>
          <w:tcPr>
            <w:tcW w:w="887" w:type="pct"/>
            <w:tcBorders>
              <w:top w:val="single" w:sz="4" w:space="0" w:color="A6A6A6"/>
            </w:tcBorders>
            <w:shd w:val="clear" w:color="auto" w:fill="auto"/>
          </w:tcPr>
          <w:p w:rsidR="00432DFF" w:rsidRPr="00CF3465" w:rsidRDefault="00432DFF" w:rsidP="002D0742">
            <w:pPr>
              <w:pStyle w:val="TableText"/>
              <w:jc w:val="center"/>
            </w:pPr>
            <w:r w:rsidRPr="00CF3465">
              <w:t>100%</w:t>
            </w:r>
          </w:p>
        </w:tc>
      </w:tr>
    </w:tbl>
    <w:p w:rsidR="00432DFF" w:rsidRPr="00F453F7" w:rsidRDefault="00432DFF" w:rsidP="000B2C5A"/>
    <w:p w:rsidR="00432DFF" w:rsidRDefault="00432DFF" w:rsidP="000B2C5A">
      <w:pPr>
        <w:pStyle w:val="Figure"/>
      </w:pPr>
      <w:bookmarkStart w:id="392" w:name="_Toc405447502"/>
      <w:bookmarkStart w:id="393" w:name="_Toc417554847"/>
      <w:bookmarkStart w:id="394" w:name="_Toc419099425"/>
      <w:r w:rsidRPr="00F453F7">
        <w:t xml:space="preserve">Figure </w:t>
      </w:r>
      <w:r>
        <w:t>82</w:t>
      </w:r>
      <w:r w:rsidRPr="00F453F7">
        <w:t>: Hearing problem referred, total New Zealand</w:t>
      </w:r>
      <w:bookmarkEnd w:id="392"/>
      <w:bookmarkEnd w:id="393"/>
      <w:bookmarkEnd w:id="394"/>
    </w:p>
    <w:p w:rsidR="00053CEA" w:rsidRDefault="00AA6272" w:rsidP="00053CEA">
      <w:r>
        <w:rPr>
          <w:noProof/>
          <w:lang w:eastAsia="en-NZ"/>
        </w:rPr>
        <w:drawing>
          <wp:inline distT="0" distB="0" distL="0" distR="0">
            <wp:extent cx="4342130" cy="2649220"/>
            <wp:effectExtent l="0" t="0" r="1270" b="0"/>
            <wp:docPr id="82" name="Picture 82" title="Figure 82: Hearing problem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42130" cy="2649220"/>
                    </a:xfrm>
                    <a:prstGeom prst="rect">
                      <a:avLst/>
                    </a:prstGeom>
                    <a:noFill/>
                  </pic:spPr>
                </pic:pic>
              </a:graphicData>
            </a:graphic>
          </wp:inline>
        </w:drawing>
      </w:r>
    </w:p>
    <w:p w:rsidR="00053CEA" w:rsidRPr="00053CEA" w:rsidRDefault="00053CEA" w:rsidP="00053CEA"/>
    <w:p w:rsidR="00432DFF" w:rsidRDefault="00432DFF" w:rsidP="000B2C5A">
      <w:pPr>
        <w:pStyle w:val="Figure"/>
      </w:pPr>
      <w:bookmarkStart w:id="395" w:name="_Toc405447503"/>
      <w:bookmarkStart w:id="396" w:name="_Toc417554848"/>
      <w:bookmarkStart w:id="397" w:name="_Toc419099426"/>
      <w:r w:rsidRPr="00F453F7">
        <w:t xml:space="preserve">Figure </w:t>
      </w:r>
      <w:r>
        <w:t>83</w:t>
      </w:r>
      <w:r w:rsidRPr="00F453F7">
        <w:t>: Hearing problem referred, high deprivation</w:t>
      </w:r>
      <w:bookmarkEnd w:id="395"/>
      <w:bookmarkEnd w:id="396"/>
      <w:bookmarkEnd w:id="397"/>
    </w:p>
    <w:p w:rsidR="00053CEA" w:rsidRDefault="00AA6272" w:rsidP="00053CEA">
      <w:r>
        <w:rPr>
          <w:noProof/>
          <w:lang w:eastAsia="en-NZ"/>
        </w:rPr>
        <w:drawing>
          <wp:inline distT="0" distB="0" distL="0" distR="0">
            <wp:extent cx="4323080" cy="2637790"/>
            <wp:effectExtent l="0" t="0" r="1270" b="0"/>
            <wp:docPr id="83" name="Picture 83" title="Figure 83: Hearing problem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23080" cy="2637790"/>
                    </a:xfrm>
                    <a:prstGeom prst="rect">
                      <a:avLst/>
                    </a:prstGeom>
                    <a:noFill/>
                  </pic:spPr>
                </pic:pic>
              </a:graphicData>
            </a:graphic>
          </wp:inline>
        </w:drawing>
      </w:r>
    </w:p>
    <w:p w:rsidR="00053CEA" w:rsidRPr="00053CEA" w:rsidRDefault="00053CEA" w:rsidP="00053CEA"/>
    <w:p w:rsidR="00432DFF" w:rsidRDefault="00432DFF" w:rsidP="000B2C5A">
      <w:pPr>
        <w:pStyle w:val="Figure"/>
      </w:pPr>
      <w:bookmarkStart w:id="398" w:name="_Toc405447504"/>
      <w:bookmarkStart w:id="399" w:name="_Toc417554849"/>
      <w:bookmarkStart w:id="400" w:name="_Toc419099427"/>
      <w:r w:rsidRPr="00F453F7">
        <w:t xml:space="preserve">Figure </w:t>
      </w:r>
      <w:r>
        <w:t>84</w:t>
      </w:r>
      <w:r w:rsidRPr="00F453F7">
        <w:t>: Hearing problem referred, Māori</w:t>
      </w:r>
      <w:bookmarkEnd w:id="398"/>
      <w:bookmarkEnd w:id="399"/>
      <w:bookmarkEnd w:id="400"/>
    </w:p>
    <w:p w:rsidR="00053CEA" w:rsidRDefault="00AA6272" w:rsidP="00053CEA">
      <w:r>
        <w:rPr>
          <w:noProof/>
          <w:lang w:eastAsia="en-NZ"/>
        </w:rPr>
        <w:drawing>
          <wp:inline distT="0" distB="0" distL="0" distR="0">
            <wp:extent cx="4356735" cy="2658745"/>
            <wp:effectExtent l="0" t="0" r="5715" b="8255"/>
            <wp:docPr id="84" name="Picture 84" title="Figure 84: Hearing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56735" cy="2658745"/>
                    </a:xfrm>
                    <a:prstGeom prst="rect">
                      <a:avLst/>
                    </a:prstGeom>
                    <a:noFill/>
                  </pic:spPr>
                </pic:pic>
              </a:graphicData>
            </a:graphic>
          </wp:inline>
        </w:drawing>
      </w:r>
    </w:p>
    <w:p w:rsidR="00053CEA" w:rsidRPr="00053CEA" w:rsidRDefault="00053CEA" w:rsidP="00053CEA"/>
    <w:p w:rsidR="00432DFF" w:rsidRDefault="00432DFF" w:rsidP="000B2C5A">
      <w:pPr>
        <w:pStyle w:val="Figure"/>
      </w:pPr>
      <w:bookmarkStart w:id="401" w:name="_Toc405447505"/>
      <w:bookmarkStart w:id="402" w:name="_Toc417554850"/>
      <w:bookmarkStart w:id="403" w:name="_Toc419099428"/>
      <w:r w:rsidRPr="00F453F7">
        <w:t xml:space="preserve">Figure </w:t>
      </w:r>
      <w:r>
        <w:t>85</w:t>
      </w:r>
      <w:r w:rsidRPr="00F453F7">
        <w:t>: Hearing problem referred, Pacific peoples</w:t>
      </w:r>
      <w:bookmarkEnd w:id="401"/>
      <w:bookmarkEnd w:id="402"/>
      <w:bookmarkEnd w:id="403"/>
    </w:p>
    <w:p w:rsidR="00053CEA" w:rsidRDefault="00AA6272" w:rsidP="00053CEA">
      <w:r>
        <w:rPr>
          <w:noProof/>
          <w:lang w:eastAsia="en-NZ"/>
        </w:rPr>
        <w:drawing>
          <wp:inline distT="0" distB="0" distL="0" distR="0">
            <wp:extent cx="4352290" cy="2655570"/>
            <wp:effectExtent l="0" t="0" r="0" b="0"/>
            <wp:docPr id="85" name="Picture 85" title="Figure 85: Hearing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52290" cy="2655570"/>
                    </a:xfrm>
                    <a:prstGeom prst="rect">
                      <a:avLst/>
                    </a:prstGeom>
                    <a:noFill/>
                  </pic:spPr>
                </pic:pic>
              </a:graphicData>
            </a:graphic>
          </wp:inline>
        </w:drawing>
      </w:r>
    </w:p>
    <w:p w:rsidR="00053CEA" w:rsidRPr="00053CEA" w:rsidRDefault="00053CEA" w:rsidP="00053CEA"/>
    <w:p w:rsidR="00432DFF" w:rsidRPr="00F453F7" w:rsidRDefault="00432DFF" w:rsidP="000B2C5A">
      <w:pPr>
        <w:pStyle w:val="Heading3"/>
      </w:pPr>
      <w:r w:rsidRPr="00F453F7">
        <w:t>Data notes</w:t>
      </w:r>
    </w:p>
    <w:p w:rsidR="00432DFF" w:rsidRPr="00D17611" w:rsidRDefault="00432DFF" w:rsidP="000B2C5A">
      <w:pPr>
        <w:pStyle w:val="Bullet"/>
      </w:pPr>
      <w:r w:rsidRPr="00D17611">
        <w:t>No bar on graph = no children with hearing problem for that population.</w:t>
      </w:r>
    </w:p>
    <w:p w:rsidR="00432DFF" w:rsidRPr="00D17611" w:rsidRDefault="00432DFF" w:rsidP="000B2C5A">
      <w:pPr>
        <w:pStyle w:val="Bullet"/>
      </w:pPr>
      <w:r w:rsidRPr="00D17611">
        <w:t>Time period: children receiving a B4 School Check between 1 July and 31 December 2014.</w:t>
      </w:r>
    </w:p>
    <w:p w:rsidR="00432DFF" w:rsidRPr="00D17611" w:rsidRDefault="00432DFF" w:rsidP="000B2C5A">
      <w:pPr>
        <w:pStyle w:val="Bullet"/>
      </w:pPr>
      <w:r w:rsidRPr="00D17611">
        <w:t>DHB is DHB of service.</w:t>
      </w:r>
    </w:p>
    <w:p w:rsidR="00432DFF" w:rsidRPr="00D17611" w:rsidRDefault="00432DFF" w:rsidP="000B2C5A">
      <w:pPr>
        <w:pStyle w:val="Bullet"/>
      </w:pPr>
      <w:r w:rsidRPr="00D17611">
        <w:t>Numerator: number of children with a hearing problem referred (excluding advice given) (B4 School Check).</w:t>
      </w:r>
    </w:p>
    <w:p w:rsidR="00432DFF" w:rsidRPr="00F453F7" w:rsidRDefault="00432DFF" w:rsidP="000B2C5A">
      <w:pPr>
        <w:pStyle w:val="Bullet"/>
      </w:pPr>
      <w:r w:rsidRPr="00F453F7">
        <w:t>Denominator: number of children with a hearing problem (excluding those already under care) (B4 School Check).</w:t>
      </w:r>
    </w:p>
    <w:p w:rsidR="00432DFF" w:rsidRPr="00F453F7" w:rsidRDefault="00432DFF" w:rsidP="00432DFF"/>
    <w:p w:rsidR="00432DFF" w:rsidRPr="00F453F7" w:rsidRDefault="00432DFF" w:rsidP="000B2C5A">
      <w:pPr>
        <w:pStyle w:val="Heading2"/>
        <w:spacing w:before="0"/>
      </w:pPr>
      <w:bookmarkStart w:id="404" w:name="_Toc365618471"/>
      <w:r w:rsidRPr="00F453F7">
        <w:br w:type="page"/>
      </w:r>
      <w:bookmarkStart w:id="405" w:name="_Toc405453794"/>
      <w:bookmarkStart w:id="406" w:name="_Toc418322803"/>
      <w:bookmarkStart w:id="407" w:name="_Toc419099472"/>
      <w:r w:rsidRPr="00F453F7">
        <w:t>WCTO Quality Improvement Framework Indicator 27</w:t>
      </w:r>
      <w:bookmarkEnd w:id="404"/>
      <w:bookmarkEnd w:id="405"/>
      <w:bookmarkEnd w:id="406"/>
      <w:bookmarkEnd w:id="40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432DFF" w:rsidRPr="00F453F7" w:rsidTr="002D0742">
        <w:trPr>
          <w:cantSplit/>
        </w:trPr>
        <w:tc>
          <w:tcPr>
            <w:tcW w:w="1701" w:type="dxa"/>
            <w:tcBorders>
              <w:top w:val="single" w:sz="4" w:space="0" w:color="auto"/>
              <w:bottom w:val="nil"/>
            </w:tcBorders>
            <w:shd w:val="clear" w:color="auto" w:fill="F2F2F2"/>
          </w:tcPr>
          <w:p w:rsidR="00432DFF" w:rsidRPr="00F453F7" w:rsidRDefault="00432DFF" w:rsidP="002D0742">
            <w:pPr>
              <w:pStyle w:val="TableText"/>
              <w:rPr>
                <w:b/>
              </w:rPr>
            </w:pPr>
            <w:r w:rsidRPr="00F453F7">
              <w:rPr>
                <w:b/>
              </w:rPr>
              <w:t>Standard:</w:t>
            </w:r>
          </w:p>
        </w:tc>
        <w:tc>
          <w:tcPr>
            <w:tcW w:w="7655" w:type="dxa"/>
            <w:tcBorders>
              <w:top w:val="single" w:sz="4" w:space="0" w:color="auto"/>
              <w:bottom w:val="nil"/>
            </w:tcBorders>
            <w:shd w:val="clear" w:color="auto" w:fill="F2F2F2"/>
          </w:tcPr>
          <w:p w:rsidR="00432DFF" w:rsidRPr="00F453F7" w:rsidRDefault="00432DFF" w:rsidP="002D0742">
            <w:pPr>
              <w:pStyle w:val="TableText"/>
            </w:pPr>
            <w:r w:rsidRPr="00F453F7">
              <w:t>WCTO providers deliver services in accordance with best practice (inappropriate variation is reduced)</w:t>
            </w:r>
            <w:r>
              <w:t>.</w:t>
            </w:r>
          </w:p>
        </w:tc>
      </w:tr>
      <w:tr w:rsidR="00432DFF" w:rsidRPr="00F453F7" w:rsidTr="002D0742">
        <w:trPr>
          <w:cantSplit/>
        </w:trPr>
        <w:tc>
          <w:tcPr>
            <w:tcW w:w="1701" w:type="dxa"/>
            <w:tcBorders>
              <w:top w:val="nil"/>
              <w:bottom w:val="nil"/>
            </w:tcBorders>
            <w:shd w:val="clear" w:color="auto" w:fill="auto"/>
          </w:tcPr>
          <w:p w:rsidR="00432DFF" w:rsidRPr="00F453F7" w:rsidRDefault="00432DFF" w:rsidP="002D0742">
            <w:pPr>
              <w:pStyle w:val="TableText"/>
              <w:rPr>
                <w:b/>
              </w:rPr>
            </w:pPr>
            <w:r w:rsidRPr="00F453F7">
              <w:rPr>
                <w:b/>
              </w:rPr>
              <w:t>Indicator:</w:t>
            </w:r>
          </w:p>
        </w:tc>
        <w:tc>
          <w:tcPr>
            <w:tcW w:w="7655" w:type="dxa"/>
            <w:tcBorders>
              <w:top w:val="nil"/>
              <w:bottom w:val="nil"/>
            </w:tcBorders>
          </w:tcPr>
          <w:p w:rsidR="00432DFF" w:rsidRPr="00F453F7" w:rsidRDefault="00432DFF" w:rsidP="002D0742">
            <w:pPr>
              <w:pStyle w:val="TableText"/>
            </w:pPr>
            <w:r w:rsidRPr="00F453F7">
              <w:t>Children with a BMI greater than the 99.4th percentile at the B4 School Check are referred</w:t>
            </w:r>
            <w:r>
              <w:t xml:space="preserve"> to a general practitioner or specialist services.</w:t>
            </w:r>
          </w:p>
        </w:tc>
      </w:tr>
      <w:tr w:rsidR="00432DFF" w:rsidRPr="00F453F7" w:rsidTr="002D0742">
        <w:trPr>
          <w:cantSplit/>
        </w:trPr>
        <w:tc>
          <w:tcPr>
            <w:tcW w:w="1701" w:type="dxa"/>
            <w:tcBorders>
              <w:top w:val="nil"/>
              <w:bottom w:val="nil"/>
            </w:tcBorders>
            <w:shd w:val="clear" w:color="auto" w:fill="F2F2F2"/>
          </w:tcPr>
          <w:p w:rsidR="00432DFF" w:rsidRPr="00F453F7" w:rsidRDefault="00432DFF" w:rsidP="002D0742">
            <w:pPr>
              <w:pStyle w:val="TableText"/>
              <w:rPr>
                <w:b/>
              </w:rPr>
            </w:pPr>
            <w:r w:rsidRPr="00F453F7">
              <w:rPr>
                <w:b/>
              </w:rPr>
              <w:t>Target by December 2014:</w:t>
            </w:r>
          </w:p>
        </w:tc>
        <w:tc>
          <w:tcPr>
            <w:tcW w:w="7655" w:type="dxa"/>
            <w:tcBorders>
              <w:top w:val="nil"/>
              <w:bottom w:val="nil"/>
            </w:tcBorders>
            <w:shd w:val="clear" w:color="auto" w:fill="F2F2F2"/>
          </w:tcPr>
          <w:p w:rsidR="00432DFF" w:rsidRPr="00F453F7" w:rsidRDefault="00432DFF" w:rsidP="002D0742">
            <w:pPr>
              <w:pStyle w:val="TableText"/>
            </w:pPr>
            <w:r w:rsidRPr="00F453F7">
              <w:t>86 percent</w:t>
            </w:r>
          </w:p>
        </w:tc>
      </w:tr>
      <w:tr w:rsidR="00432DFF" w:rsidRPr="00F453F7" w:rsidTr="002D0742">
        <w:trPr>
          <w:cantSplit/>
        </w:trPr>
        <w:tc>
          <w:tcPr>
            <w:tcW w:w="1701" w:type="dxa"/>
            <w:tcBorders>
              <w:top w:val="nil"/>
            </w:tcBorders>
            <w:shd w:val="clear" w:color="auto" w:fill="auto"/>
          </w:tcPr>
          <w:p w:rsidR="00432DFF" w:rsidRPr="00F453F7" w:rsidRDefault="00432DFF" w:rsidP="002D0742">
            <w:pPr>
              <w:pStyle w:val="TableText"/>
              <w:rPr>
                <w:b/>
              </w:rPr>
            </w:pPr>
            <w:r w:rsidRPr="00F453F7">
              <w:rPr>
                <w:b/>
              </w:rPr>
              <w:t>Target by June 2016:</w:t>
            </w:r>
          </w:p>
        </w:tc>
        <w:tc>
          <w:tcPr>
            <w:tcW w:w="7655" w:type="dxa"/>
            <w:tcBorders>
              <w:top w:val="nil"/>
            </w:tcBorders>
          </w:tcPr>
          <w:p w:rsidR="00432DFF" w:rsidRPr="00F453F7" w:rsidRDefault="00432DFF" w:rsidP="002D0742">
            <w:pPr>
              <w:pStyle w:val="TableText"/>
            </w:pPr>
            <w:r w:rsidRPr="00F453F7">
              <w:t>95 percent</w:t>
            </w:r>
          </w:p>
        </w:tc>
      </w:tr>
    </w:tbl>
    <w:p w:rsidR="00432DFF" w:rsidRPr="00F453F7" w:rsidRDefault="00432DFF" w:rsidP="00432DFF"/>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93"/>
        <w:gridCol w:w="1843"/>
        <w:gridCol w:w="1701"/>
        <w:gridCol w:w="1458"/>
        <w:gridCol w:w="1660"/>
      </w:tblGrid>
      <w:tr w:rsidR="00432DFF" w:rsidRPr="00F453F7" w:rsidTr="002D0742">
        <w:trPr>
          <w:cantSplit/>
        </w:trPr>
        <w:tc>
          <w:tcPr>
            <w:tcW w:w="1439" w:type="pct"/>
            <w:shd w:val="clear" w:color="auto" w:fill="F2F2F2"/>
          </w:tcPr>
          <w:p w:rsidR="00432DFF" w:rsidRPr="00F453F7" w:rsidRDefault="00432DFF" w:rsidP="002D0742">
            <w:pPr>
              <w:pStyle w:val="TableText"/>
              <w:rPr>
                <w:b/>
              </w:rPr>
            </w:pPr>
          </w:p>
        </w:tc>
        <w:tc>
          <w:tcPr>
            <w:tcW w:w="985" w:type="pct"/>
            <w:shd w:val="clear" w:color="auto" w:fill="F2F2F2"/>
          </w:tcPr>
          <w:p w:rsidR="00432DFF" w:rsidRPr="00F453F7" w:rsidRDefault="00432DFF" w:rsidP="002D0742">
            <w:pPr>
              <w:pStyle w:val="TableText"/>
              <w:jc w:val="center"/>
              <w:rPr>
                <w:b/>
              </w:rPr>
            </w:pPr>
            <w:r w:rsidRPr="00F453F7">
              <w:rPr>
                <w:b/>
              </w:rPr>
              <w:t>Total New Zealand</w:t>
            </w:r>
          </w:p>
        </w:tc>
        <w:tc>
          <w:tcPr>
            <w:tcW w:w="909" w:type="pct"/>
            <w:shd w:val="clear" w:color="auto" w:fill="F2F2F2"/>
          </w:tcPr>
          <w:p w:rsidR="00432DFF" w:rsidRPr="00F453F7" w:rsidRDefault="00432DFF" w:rsidP="002D0742">
            <w:pPr>
              <w:pStyle w:val="TableText"/>
              <w:jc w:val="center"/>
              <w:rPr>
                <w:b/>
              </w:rPr>
            </w:pPr>
            <w:r w:rsidRPr="00F453F7">
              <w:rPr>
                <w:b/>
              </w:rPr>
              <w:t>High deprivation</w:t>
            </w:r>
          </w:p>
        </w:tc>
        <w:tc>
          <w:tcPr>
            <w:tcW w:w="779" w:type="pct"/>
            <w:shd w:val="clear" w:color="auto" w:fill="F2F2F2"/>
          </w:tcPr>
          <w:p w:rsidR="00432DFF" w:rsidRPr="00F453F7" w:rsidRDefault="00432DFF" w:rsidP="002D0742">
            <w:pPr>
              <w:pStyle w:val="TableText"/>
              <w:jc w:val="center"/>
              <w:rPr>
                <w:b/>
              </w:rPr>
            </w:pPr>
            <w:r w:rsidRPr="00F453F7">
              <w:rPr>
                <w:b/>
              </w:rPr>
              <w:t>Māori</w:t>
            </w:r>
          </w:p>
        </w:tc>
        <w:tc>
          <w:tcPr>
            <w:tcW w:w="887" w:type="pct"/>
            <w:shd w:val="clear" w:color="auto" w:fill="F2F2F2"/>
          </w:tcPr>
          <w:p w:rsidR="00432DFF" w:rsidRPr="00F453F7" w:rsidRDefault="00432DFF" w:rsidP="002D0742">
            <w:pPr>
              <w:pStyle w:val="TableText"/>
              <w:jc w:val="center"/>
              <w:rPr>
                <w:b/>
              </w:rPr>
            </w:pPr>
            <w:r w:rsidRPr="00F453F7">
              <w:rPr>
                <w:b/>
              </w:rPr>
              <w:t>Pacific peoples</w:t>
            </w:r>
          </w:p>
        </w:tc>
      </w:tr>
      <w:tr w:rsidR="00432DFF" w:rsidRPr="00CF3465" w:rsidTr="00E856CD">
        <w:trPr>
          <w:cantSplit/>
        </w:trPr>
        <w:tc>
          <w:tcPr>
            <w:tcW w:w="1439" w:type="pct"/>
            <w:tcBorders>
              <w:bottom w:val="single" w:sz="4" w:space="0" w:color="A6A6A6"/>
            </w:tcBorders>
            <w:shd w:val="clear" w:color="auto" w:fill="auto"/>
          </w:tcPr>
          <w:p w:rsidR="00432DFF" w:rsidRPr="00CF3465" w:rsidRDefault="00432DFF" w:rsidP="000B2C5A">
            <w:pPr>
              <w:pStyle w:val="TableText"/>
            </w:pPr>
            <w:r w:rsidRPr="00CF3465">
              <w:t>March 2015 mean –</w:t>
            </w:r>
            <w:r w:rsidR="000B2C5A">
              <w:br/>
            </w:r>
            <w:r w:rsidRPr="00CF3465">
              <w:t>including advice given</w:t>
            </w:r>
          </w:p>
        </w:tc>
        <w:tc>
          <w:tcPr>
            <w:tcW w:w="985" w:type="pct"/>
            <w:tcBorders>
              <w:bottom w:val="single" w:sz="4" w:space="0" w:color="A6A6A6"/>
            </w:tcBorders>
            <w:shd w:val="clear" w:color="auto" w:fill="auto"/>
          </w:tcPr>
          <w:p w:rsidR="00432DFF" w:rsidRPr="00CF3465" w:rsidRDefault="00432DFF" w:rsidP="002D0742">
            <w:pPr>
              <w:pStyle w:val="TableText"/>
              <w:jc w:val="center"/>
            </w:pPr>
            <w:r w:rsidRPr="00CF3465">
              <w:t>100%</w:t>
            </w:r>
          </w:p>
        </w:tc>
        <w:tc>
          <w:tcPr>
            <w:tcW w:w="909" w:type="pct"/>
            <w:tcBorders>
              <w:bottom w:val="single" w:sz="4" w:space="0" w:color="A6A6A6"/>
            </w:tcBorders>
            <w:shd w:val="clear" w:color="auto" w:fill="auto"/>
          </w:tcPr>
          <w:p w:rsidR="00432DFF" w:rsidRPr="00CF3465" w:rsidRDefault="00432DFF" w:rsidP="002D0742">
            <w:pPr>
              <w:pStyle w:val="TableText"/>
              <w:jc w:val="center"/>
            </w:pPr>
            <w:r w:rsidRPr="00CF3465">
              <w:t>100%</w:t>
            </w:r>
          </w:p>
        </w:tc>
        <w:tc>
          <w:tcPr>
            <w:tcW w:w="779" w:type="pct"/>
            <w:tcBorders>
              <w:bottom w:val="single" w:sz="4" w:space="0" w:color="A6A6A6"/>
            </w:tcBorders>
            <w:shd w:val="clear" w:color="auto" w:fill="auto"/>
          </w:tcPr>
          <w:p w:rsidR="00432DFF" w:rsidRPr="00CF3465" w:rsidRDefault="00432DFF" w:rsidP="002D0742">
            <w:pPr>
              <w:pStyle w:val="TableText"/>
              <w:jc w:val="center"/>
            </w:pPr>
            <w:r w:rsidRPr="00CF3465">
              <w:t>100%</w:t>
            </w:r>
          </w:p>
        </w:tc>
        <w:tc>
          <w:tcPr>
            <w:tcW w:w="887" w:type="pct"/>
            <w:tcBorders>
              <w:bottom w:val="single" w:sz="4" w:space="0" w:color="A6A6A6"/>
            </w:tcBorders>
            <w:shd w:val="clear" w:color="auto" w:fill="auto"/>
          </w:tcPr>
          <w:p w:rsidR="00432DFF" w:rsidRPr="00CF3465" w:rsidRDefault="00432DFF" w:rsidP="002D0742">
            <w:pPr>
              <w:pStyle w:val="TableText"/>
              <w:jc w:val="center"/>
            </w:pPr>
            <w:r w:rsidRPr="00CF3465">
              <w:t>100%</w:t>
            </w:r>
          </w:p>
        </w:tc>
      </w:tr>
      <w:tr w:rsidR="00432DFF" w:rsidRPr="00F453F7" w:rsidTr="00E856CD">
        <w:trPr>
          <w:cantSplit/>
        </w:trPr>
        <w:tc>
          <w:tcPr>
            <w:tcW w:w="1439" w:type="pct"/>
            <w:tcBorders>
              <w:top w:val="single" w:sz="4" w:space="0" w:color="A6A6A6"/>
            </w:tcBorders>
            <w:shd w:val="clear" w:color="auto" w:fill="auto"/>
          </w:tcPr>
          <w:p w:rsidR="00432DFF" w:rsidRPr="00CF3465" w:rsidRDefault="00432DFF" w:rsidP="002D0742">
            <w:pPr>
              <w:pStyle w:val="TableText"/>
            </w:pPr>
            <w:r w:rsidRPr="00CF3465">
              <w:t>March 2015 mean (range) – excluding advice given</w:t>
            </w:r>
          </w:p>
        </w:tc>
        <w:tc>
          <w:tcPr>
            <w:tcW w:w="985" w:type="pct"/>
            <w:tcBorders>
              <w:top w:val="single" w:sz="4" w:space="0" w:color="A6A6A6"/>
            </w:tcBorders>
            <w:shd w:val="clear" w:color="auto" w:fill="auto"/>
          </w:tcPr>
          <w:p w:rsidR="00432DFF" w:rsidRPr="00CF3465" w:rsidRDefault="00432DFF" w:rsidP="002D0742">
            <w:pPr>
              <w:pStyle w:val="TableText"/>
              <w:jc w:val="center"/>
            </w:pPr>
            <w:r w:rsidRPr="00CF3465">
              <w:t>86% (0–100)</w:t>
            </w:r>
          </w:p>
        </w:tc>
        <w:tc>
          <w:tcPr>
            <w:tcW w:w="909" w:type="pct"/>
            <w:tcBorders>
              <w:top w:val="single" w:sz="4" w:space="0" w:color="A6A6A6"/>
            </w:tcBorders>
            <w:shd w:val="clear" w:color="auto" w:fill="auto"/>
          </w:tcPr>
          <w:p w:rsidR="00432DFF" w:rsidRPr="00CF3465" w:rsidRDefault="00432DFF" w:rsidP="002D0742">
            <w:pPr>
              <w:pStyle w:val="TableText"/>
              <w:jc w:val="center"/>
            </w:pPr>
            <w:r w:rsidRPr="00CF3465">
              <w:t>86% (0–100)</w:t>
            </w:r>
          </w:p>
        </w:tc>
        <w:tc>
          <w:tcPr>
            <w:tcW w:w="779" w:type="pct"/>
            <w:tcBorders>
              <w:top w:val="single" w:sz="4" w:space="0" w:color="A6A6A6"/>
            </w:tcBorders>
            <w:shd w:val="clear" w:color="auto" w:fill="auto"/>
          </w:tcPr>
          <w:p w:rsidR="00432DFF" w:rsidRPr="00CF3465" w:rsidRDefault="00432DFF" w:rsidP="002D0742">
            <w:pPr>
              <w:pStyle w:val="TableText"/>
              <w:jc w:val="center"/>
            </w:pPr>
            <w:r w:rsidRPr="00CF3465">
              <w:t>75% (0–100)</w:t>
            </w:r>
          </w:p>
        </w:tc>
        <w:tc>
          <w:tcPr>
            <w:tcW w:w="887" w:type="pct"/>
            <w:tcBorders>
              <w:top w:val="single" w:sz="4" w:space="0" w:color="A6A6A6"/>
            </w:tcBorders>
            <w:shd w:val="clear" w:color="auto" w:fill="auto"/>
          </w:tcPr>
          <w:p w:rsidR="00432DFF" w:rsidRPr="00F453F7" w:rsidRDefault="00432DFF" w:rsidP="002D0742">
            <w:pPr>
              <w:pStyle w:val="TableText"/>
              <w:jc w:val="center"/>
            </w:pPr>
            <w:r w:rsidRPr="00CF3465">
              <w:t>99% (83–100)</w:t>
            </w:r>
          </w:p>
        </w:tc>
      </w:tr>
    </w:tbl>
    <w:p w:rsidR="00432DFF" w:rsidRPr="00F453F7" w:rsidRDefault="00432DFF" w:rsidP="000B2C5A"/>
    <w:p w:rsidR="00432DFF" w:rsidRDefault="00432DFF" w:rsidP="000B2C5A">
      <w:pPr>
        <w:pStyle w:val="Figure"/>
      </w:pPr>
      <w:bookmarkStart w:id="408" w:name="_Toc405447506"/>
      <w:bookmarkStart w:id="409" w:name="_Toc417554851"/>
      <w:bookmarkStart w:id="410" w:name="_Toc419099429"/>
      <w:r w:rsidRPr="00F453F7">
        <w:t xml:space="preserve">Figure </w:t>
      </w:r>
      <w:r>
        <w:t>86</w:t>
      </w:r>
      <w:r w:rsidRPr="00F453F7">
        <w:t>: Children with BMI &gt; 99.4th percentile referred, total New Zealand</w:t>
      </w:r>
      <w:bookmarkEnd w:id="408"/>
      <w:bookmarkEnd w:id="409"/>
      <w:bookmarkEnd w:id="410"/>
    </w:p>
    <w:p w:rsidR="00053CEA" w:rsidRDefault="00AA6272" w:rsidP="00053CEA">
      <w:r>
        <w:rPr>
          <w:noProof/>
          <w:lang w:eastAsia="en-NZ"/>
        </w:rPr>
        <w:drawing>
          <wp:inline distT="0" distB="0" distL="0" distR="0">
            <wp:extent cx="4272742" cy="2607234"/>
            <wp:effectExtent l="0" t="0" r="0" b="3175"/>
            <wp:docPr id="86" name="Picture 86" title="Figure 86: Children with BMI &gt; 99.4th percentile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71719" cy="2606610"/>
                    </a:xfrm>
                    <a:prstGeom prst="rect">
                      <a:avLst/>
                    </a:prstGeom>
                    <a:noFill/>
                  </pic:spPr>
                </pic:pic>
              </a:graphicData>
            </a:graphic>
          </wp:inline>
        </w:drawing>
      </w:r>
    </w:p>
    <w:p w:rsidR="00053CEA" w:rsidRPr="00053CEA" w:rsidRDefault="00053CEA" w:rsidP="00053CEA"/>
    <w:p w:rsidR="00432DFF" w:rsidRDefault="00432DFF" w:rsidP="000B2C5A">
      <w:pPr>
        <w:pStyle w:val="Figure"/>
      </w:pPr>
      <w:bookmarkStart w:id="411" w:name="_Toc405447507"/>
      <w:bookmarkStart w:id="412" w:name="_Toc417554852"/>
      <w:bookmarkStart w:id="413" w:name="_Toc419099430"/>
      <w:r w:rsidRPr="00F453F7">
        <w:t xml:space="preserve">Figure </w:t>
      </w:r>
      <w:r>
        <w:t>87</w:t>
      </w:r>
      <w:r w:rsidRPr="00F453F7">
        <w:t>: Children with BMI &gt; 99.4th percentile referred, high deprivation</w:t>
      </w:r>
      <w:bookmarkEnd w:id="411"/>
      <w:bookmarkEnd w:id="412"/>
      <w:bookmarkEnd w:id="413"/>
    </w:p>
    <w:p w:rsidR="00053CEA" w:rsidRDefault="00AA6272" w:rsidP="00053CEA">
      <w:r>
        <w:rPr>
          <w:noProof/>
          <w:lang w:eastAsia="en-NZ"/>
        </w:rPr>
        <w:drawing>
          <wp:inline distT="0" distB="0" distL="0" distR="0">
            <wp:extent cx="4272741" cy="2607244"/>
            <wp:effectExtent l="0" t="0" r="0" b="3175"/>
            <wp:docPr id="1" name="Picture 87" title="Figure 87: Children with BMI &gt; 99.4th percentile referred, high depr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72968" cy="2607382"/>
                    </a:xfrm>
                    <a:prstGeom prst="rect">
                      <a:avLst/>
                    </a:prstGeom>
                    <a:noFill/>
                  </pic:spPr>
                </pic:pic>
              </a:graphicData>
            </a:graphic>
          </wp:inline>
        </w:drawing>
      </w:r>
    </w:p>
    <w:p w:rsidR="00432DFF" w:rsidRDefault="00432DFF" w:rsidP="00F9110B">
      <w:pPr>
        <w:pStyle w:val="Figure"/>
        <w:spacing w:before="360"/>
      </w:pPr>
      <w:bookmarkStart w:id="414" w:name="_Toc405447508"/>
      <w:bookmarkStart w:id="415" w:name="_Toc417554853"/>
      <w:bookmarkStart w:id="416" w:name="_Toc419099431"/>
      <w:r w:rsidRPr="00F453F7">
        <w:t xml:space="preserve">Figure </w:t>
      </w:r>
      <w:r>
        <w:t>88</w:t>
      </w:r>
      <w:r w:rsidRPr="00F453F7">
        <w:t>: Children with BMI &gt; 99.4th percentile referred, Māori</w:t>
      </w:r>
      <w:bookmarkEnd w:id="414"/>
      <w:bookmarkEnd w:id="415"/>
      <w:bookmarkEnd w:id="416"/>
    </w:p>
    <w:p w:rsidR="00053CEA" w:rsidRDefault="00AA6272" w:rsidP="00053CEA">
      <w:r>
        <w:rPr>
          <w:noProof/>
          <w:lang w:eastAsia="en-NZ"/>
        </w:rPr>
        <w:drawing>
          <wp:inline distT="0" distB="0" distL="0" distR="0">
            <wp:extent cx="4311650" cy="2630805"/>
            <wp:effectExtent l="0" t="0" r="0" b="0"/>
            <wp:docPr id="88" name="Picture 88" title="Figure 88: Children with BMI &gt; 99.4th percentile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11650" cy="2630805"/>
                    </a:xfrm>
                    <a:prstGeom prst="rect">
                      <a:avLst/>
                    </a:prstGeom>
                    <a:noFill/>
                  </pic:spPr>
                </pic:pic>
              </a:graphicData>
            </a:graphic>
          </wp:inline>
        </w:drawing>
      </w:r>
    </w:p>
    <w:p w:rsidR="00053CEA" w:rsidRPr="00053CEA" w:rsidRDefault="00053CEA" w:rsidP="00053CEA"/>
    <w:p w:rsidR="00432DFF" w:rsidRDefault="00432DFF" w:rsidP="000B2C5A">
      <w:pPr>
        <w:pStyle w:val="Figure"/>
      </w:pPr>
      <w:bookmarkStart w:id="417" w:name="_Toc405447509"/>
      <w:bookmarkStart w:id="418" w:name="_Toc417554854"/>
      <w:bookmarkStart w:id="419" w:name="_Toc419099432"/>
      <w:r w:rsidRPr="00F453F7">
        <w:t xml:space="preserve">Figure </w:t>
      </w:r>
      <w:r>
        <w:t>89</w:t>
      </w:r>
      <w:r w:rsidRPr="00F453F7">
        <w:t>: Children with BMI &gt; 99.4th percentile referred, Pacific peoples</w:t>
      </w:r>
      <w:bookmarkEnd w:id="417"/>
      <w:bookmarkEnd w:id="418"/>
      <w:bookmarkEnd w:id="419"/>
    </w:p>
    <w:p w:rsidR="00053CEA" w:rsidRDefault="00AA6272" w:rsidP="00053CEA">
      <w:r>
        <w:rPr>
          <w:noProof/>
          <w:lang w:eastAsia="en-NZ"/>
        </w:rPr>
        <w:drawing>
          <wp:inline distT="0" distB="0" distL="0" distR="0">
            <wp:extent cx="4319905" cy="2635885"/>
            <wp:effectExtent l="0" t="0" r="4445" b="0"/>
            <wp:docPr id="89" name="Picture 89" title="Figure 89: Children with BMI &gt; 99.4th percentile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19905" cy="2635885"/>
                    </a:xfrm>
                    <a:prstGeom prst="rect">
                      <a:avLst/>
                    </a:prstGeom>
                    <a:noFill/>
                  </pic:spPr>
                </pic:pic>
              </a:graphicData>
            </a:graphic>
          </wp:inline>
        </w:drawing>
      </w:r>
    </w:p>
    <w:p w:rsidR="00053CEA" w:rsidRPr="00053CEA" w:rsidRDefault="00053CEA" w:rsidP="00053CEA"/>
    <w:p w:rsidR="00432DFF" w:rsidRPr="00F453F7" w:rsidRDefault="00432DFF" w:rsidP="000B2C5A">
      <w:pPr>
        <w:pStyle w:val="Heading3"/>
      </w:pPr>
      <w:r w:rsidRPr="00F453F7">
        <w:t>Data notes</w:t>
      </w:r>
    </w:p>
    <w:p w:rsidR="00432DFF" w:rsidRPr="00D17611" w:rsidRDefault="00432DFF" w:rsidP="000B2C5A">
      <w:pPr>
        <w:pStyle w:val="Bullet"/>
      </w:pPr>
      <w:r>
        <w:t>The s</w:t>
      </w:r>
      <w:r w:rsidRPr="00F453F7">
        <w:t xml:space="preserve">tacked bar shows rate of referral excluding </w:t>
      </w:r>
      <w:r w:rsidR="0041104F">
        <w:t>‘</w:t>
      </w:r>
      <w:r w:rsidRPr="00F453F7">
        <w:t>advice given</w:t>
      </w:r>
      <w:r w:rsidR="0041104F">
        <w:t>’</w:t>
      </w:r>
      <w:r w:rsidRPr="00F453F7">
        <w:t xml:space="preserve"> </w:t>
      </w:r>
      <w:r>
        <w:t xml:space="preserve">(dark grey section) </w:t>
      </w:r>
      <w:r w:rsidRPr="00F453F7">
        <w:t xml:space="preserve">and rate of </w:t>
      </w:r>
      <w:r w:rsidRPr="00D17611">
        <w:t xml:space="preserve">referral including </w:t>
      </w:r>
      <w:r w:rsidR="0041104F">
        <w:t>‘</w:t>
      </w:r>
      <w:r w:rsidRPr="00D17611">
        <w:t>advice given</w:t>
      </w:r>
      <w:r w:rsidR="0041104F">
        <w:t>’</w:t>
      </w:r>
      <w:r w:rsidRPr="00D17611">
        <w:t xml:space="preserve"> (dark grey plus light grey sections).</w:t>
      </w:r>
    </w:p>
    <w:p w:rsidR="00432DFF" w:rsidRPr="00D17611" w:rsidRDefault="00432DFF" w:rsidP="000B2C5A">
      <w:pPr>
        <w:pStyle w:val="Bullet"/>
      </w:pPr>
      <w:r w:rsidRPr="00D17611">
        <w:t>No bar on graph = no children with BMI &gt; 99.4th percentile for that population.</w:t>
      </w:r>
    </w:p>
    <w:p w:rsidR="00432DFF" w:rsidRPr="00D17611" w:rsidRDefault="00432DFF" w:rsidP="000B2C5A">
      <w:pPr>
        <w:pStyle w:val="Bullet"/>
      </w:pPr>
      <w:r w:rsidRPr="00D17611">
        <w:t>Time period: children receiving a B4 School Check between 1 July and 31 December 2014.</w:t>
      </w:r>
    </w:p>
    <w:p w:rsidR="00432DFF" w:rsidRPr="00F453F7" w:rsidRDefault="00432DFF" w:rsidP="000B2C5A">
      <w:pPr>
        <w:pStyle w:val="Bullet"/>
      </w:pPr>
      <w:r w:rsidRPr="00F453F7">
        <w:t>DHB is DHB of service.</w:t>
      </w:r>
    </w:p>
    <w:p w:rsidR="00432DFF" w:rsidRPr="00F453F7" w:rsidRDefault="00432DFF" w:rsidP="000B2C5A">
      <w:pPr>
        <w:pStyle w:val="Bullet"/>
      </w:pPr>
      <w:r w:rsidRPr="00F453F7">
        <w:t xml:space="preserve">Numerator: number of children with a </w:t>
      </w:r>
      <w:r w:rsidRPr="00F453F7">
        <w:rPr>
          <w:rFonts w:cs="Calibri"/>
        </w:rPr>
        <w:t>BMI greater than the 99.4th percentile</w:t>
      </w:r>
      <w:r w:rsidRPr="00F453F7">
        <w:t xml:space="preserve"> referred (source: B4 School Check).</w:t>
      </w:r>
    </w:p>
    <w:p w:rsidR="00432DFF" w:rsidRPr="00F453F7" w:rsidRDefault="00432DFF" w:rsidP="000B2C5A">
      <w:pPr>
        <w:pStyle w:val="Bullet"/>
      </w:pPr>
      <w:r w:rsidRPr="00F453F7">
        <w:t xml:space="preserve">Denominator: number of children with a </w:t>
      </w:r>
      <w:r w:rsidRPr="00F453F7">
        <w:rPr>
          <w:rFonts w:cs="Calibri"/>
        </w:rPr>
        <w:t>BMI greater than the 99.4th percentile</w:t>
      </w:r>
      <w:r w:rsidRPr="00F453F7">
        <w:t xml:space="preserve"> (excluding those already under care) (source: B4 School Check).</w:t>
      </w:r>
    </w:p>
    <w:p w:rsidR="00432DFF" w:rsidRDefault="00432DFF" w:rsidP="000B2C5A">
      <w:pPr>
        <w:pStyle w:val="Heading1"/>
        <w:rPr>
          <w:lang w:eastAsia="en-NZ"/>
        </w:rPr>
      </w:pPr>
      <w:bookmarkStart w:id="420" w:name="_Toc365618472"/>
      <w:r>
        <w:rPr>
          <w:lang w:eastAsia="en-NZ"/>
        </w:rPr>
        <w:br w:type="page"/>
      </w:r>
      <w:bookmarkStart w:id="421" w:name="_Toc384620295"/>
      <w:bookmarkStart w:id="422" w:name="_Toc418322804"/>
      <w:bookmarkStart w:id="423" w:name="_Toc419099473"/>
      <w:r>
        <w:rPr>
          <w:lang w:eastAsia="en-NZ"/>
        </w:rPr>
        <w:t>Appendix 1: Summary of the WCTO quality indicators</w:t>
      </w:r>
      <w:bookmarkEnd w:id="420"/>
      <w:bookmarkEnd w:id="421"/>
      <w:bookmarkEnd w:id="422"/>
      <w:bookmarkEnd w:id="423"/>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94"/>
        <w:gridCol w:w="486"/>
        <w:gridCol w:w="5607"/>
        <w:gridCol w:w="1134"/>
        <w:gridCol w:w="1134"/>
      </w:tblGrid>
      <w:tr w:rsidR="00432DFF" w:rsidRPr="0088155C" w:rsidTr="002D0742">
        <w:trPr>
          <w:cantSplit/>
        </w:trPr>
        <w:tc>
          <w:tcPr>
            <w:tcW w:w="531" w:type="pct"/>
            <w:tcBorders>
              <w:top w:val="single" w:sz="4" w:space="0" w:color="auto"/>
              <w:bottom w:val="single" w:sz="4" w:space="0" w:color="auto"/>
            </w:tcBorders>
            <w:shd w:val="clear" w:color="auto" w:fill="auto"/>
          </w:tcPr>
          <w:p w:rsidR="00432DFF" w:rsidRPr="0088155C" w:rsidRDefault="00432DFF" w:rsidP="002D0742">
            <w:pPr>
              <w:pStyle w:val="TableText"/>
              <w:spacing w:before="40" w:after="40"/>
              <w:rPr>
                <w:b/>
              </w:rPr>
            </w:pPr>
          </w:p>
        </w:tc>
        <w:tc>
          <w:tcPr>
            <w:tcW w:w="260" w:type="pct"/>
            <w:tcBorders>
              <w:top w:val="single" w:sz="4" w:space="0" w:color="auto"/>
              <w:bottom w:val="single" w:sz="4" w:space="0" w:color="auto"/>
            </w:tcBorders>
            <w:shd w:val="clear" w:color="auto" w:fill="auto"/>
          </w:tcPr>
          <w:p w:rsidR="00432DFF" w:rsidRPr="0088155C" w:rsidRDefault="00432DFF" w:rsidP="002D0742">
            <w:pPr>
              <w:pStyle w:val="TableText"/>
              <w:spacing w:before="40" w:after="40"/>
              <w:rPr>
                <w:b/>
              </w:rPr>
            </w:pPr>
          </w:p>
        </w:tc>
        <w:tc>
          <w:tcPr>
            <w:tcW w:w="2997" w:type="pct"/>
            <w:tcBorders>
              <w:top w:val="single" w:sz="4" w:space="0" w:color="auto"/>
              <w:bottom w:val="single" w:sz="4" w:space="0" w:color="auto"/>
            </w:tcBorders>
            <w:shd w:val="clear" w:color="auto" w:fill="auto"/>
          </w:tcPr>
          <w:p w:rsidR="00432DFF" w:rsidRPr="0088155C" w:rsidRDefault="00432DFF" w:rsidP="002D0742">
            <w:pPr>
              <w:pStyle w:val="TableText"/>
              <w:spacing w:before="40" w:after="40"/>
              <w:rPr>
                <w:b/>
              </w:rPr>
            </w:pPr>
            <w:r w:rsidRPr="0088155C">
              <w:rPr>
                <w:b/>
              </w:rPr>
              <w:t>Indicator</w:t>
            </w:r>
          </w:p>
        </w:tc>
        <w:tc>
          <w:tcPr>
            <w:tcW w:w="606" w:type="pct"/>
            <w:tcBorders>
              <w:top w:val="single" w:sz="4" w:space="0" w:color="auto"/>
              <w:bottom w:val="single" w:sz="4" w:space="0" w:color="auto"/>
            </w:tcBorders>
            <w:shd w:val="clear" w:color="auto" w:fill="auto"/>
          </w:tcPr>
          <w:p w:rsidR="00432DFF" w:rsidRPr="0088155C" w:rsidRDefault="00432DFF" w:rsidP="002D0742">
            <w:pPr>
              <w:pStyle w:val="TableText"/>
              <w:spacing w:before="40" w:after="40"/>
              <w:jc w:val="center"/>
              <w:rPr>
                <w:b/>
              </w:rPr>
            </w:pPr>
            <w:r>
              <w:rPr>
                <w:b/>
              </w:rPr>
              <w:t>December 2014 target</w:t>
            </w:r>
          </w:p>
        </w:tc>
        <w:tc>
          <w:tcPr>
            <w:tcW w:w="606" w:type="pct"/>
            <w:tcBorders>
              <w:top w:val="single" w:sz="4" w:space="0" w:color="auto"/>
              <w:bottom w:val="single" w:sz="4" w:space="0" w:color="auto"/>
            </w:tcBorders>
            <w:shd w:val="clear" w:color="auto" w:fill="auto"/>
          </w:tcPr>
          <w:p w:rsidR="00432DFF" w:rsidRPr="0088155C" w:rsidRDefault="00432DFF" w:rsidP="002D0742">
            <w:pPr>
              <w:pStyle w:val="TableText"/>
              <w:spacing w:before="40" w:after="40"/>
              <w:jc w:val="center"/>
              <w:rPr>
                <w:b/>
              </w:rPr>
            </w:pPr>
            <w:r>
              <w:rPr>
                <w:b/>
              </w:rPr>
              <w:t>June 2016 target</w:t>
            </w:r>
          </w:p>
        </w:tc>
      </w:tr>
      <w:tr w:rsidR="00432DFF" w:rsidRPr="00B44C39" w:rsidTr="002D0742">
        <w:trPr>
          <w:cantSplit/>
        </w:trPr>
        <w:tc>
          <w:tcPr>
            <w:tcW w:w="531" w:type="pct"/>
            <w:vMerge w:val="restart"/>
            <w:shd w:val="clear" w:color="auto" w:fill="auto"/>
          </w:tcPr>
          <w:p w:rsidR="00432DFF" w:rsidRPr="00F453F7" w:rsidRDefault="00432DFF" w:rsidP="002D0742">
            <w:pPr>
              <w:pStyle w:val="TableText"/>
              <w:spacing w:before="40" w:after="40"/>
            </w:pPr>
            <w:r w:rsidRPr="00F453F7">
              <w:t>Access</w:t>
            </w:r>
          </w:p>
        </w:tc>
        <w:tc>
          <w:tcPr>
            <w:tcW w:w="260" w:type="pct"/>
            <w:tcBorders>
              <w:top w:val="single" w:sz="4" w:space="0" w:color="auto"/>
              <w:bottom w:val="nil"/>
            </w:tcBorders>
            <w:shd w:val="clear" w:color="auto" w:fill="F2F2F2"/>
          </w:tcPr>
          <w:p w:rsidR="00432DFF" w:rsidRPr="00F453F7" w:rsidRDefault="00432DFF" w:rsidP="002D0742">
            <w:pPr>
              <w:pStyle w:val="TableText"/>
              <w:spacing w:before="40" w:after="40"/>
            </w:pPr>
            <w:r w:rsidRPr="00F453F7">
              <w:t>1</w:t>
            </w:r>
          </w:p>
        </w:tc>
        <w:tc>
          <w:tcPr>
            <w:tcW w:w="2997" w:type="pct"/>
            <w:tcBorders>
              <w:top w:val="single" w:sz="4" w:space="0" w:color="auto"/>
              <w:bottom w:val="nil"/>
            </w:tcBorders>
            <w:shd w:val="clear" w:color="auto" w:fill="F2F2F2"/>
          </w:tcPr>
          <w:p w:rsidR="00432DFF" w:rsidRPr="00F453F7" w:rsidRDefault="00432DFF" w:rsidP="002D0742">
            <w:pPr>
              <w:pStyle w:val="TableText"/>
              <w:spacing w:before="40" w:after="40"/>
            </w:pPr>
            <w:r w:rsidRPr="00F453F7">
              <w:t>Newborns are enrolled with a general practice by two weeks of age</w:t>
            </w:r>
            <w:r>
              <w:t>*</w:t>
            </w:r>
          </w:p>
        </w:tc>
        <w:tc>
          <w:tcPr>
            <w:tcW w:w="606" w:type="pct"/>
            <w:tcBorders>
              <w:top w:val="single" w:sz="4" w:space="0" w:color="auto"/>
              <w:bottom w:val="nil"/>
            </w:tcBorders>
            <w:shd w:val="clear" w:color="auto" w:fill="F2F2F2"/>
          </w:tcPr>
          <w:p w:rsidR="00432DFF" w:rsidRPr="00F453F7" w:rsidRDefault="00432DFF" w:rsidP="002D0742">
            <w:pPr>
              <w:pStyle w:val="TableText"/>
              <w:spacing w:before="40" w:after="40"/>
              <w:jc w:val="center"/>
            </w:pPr>
            <w:r w:rsidRPr="00F453F7">
              <w:t>88%</w:t>
            </w:r>
          </w:p>
        </w:tc>
        <w:tc>
          <w:tcPr>
            <w:tcW w:w="606" w:type="pct"/>
            <w:tcBorders>
              <w:top w:val="single" w:sz="4" w:space="0" w:color="auto"/>
              <w:bottom w:val="nil"/>
            </w:tcBorders>
            <w:shd w:val="clear" w:color="auto" w:fill="F2F2F2"/>
          </w:tcPr>
          <w:p w:rsidR="00432DFF" w:rsidRPr="00F453F7" w:rsidRDefault="00432DFF" w:rsidP="002D0742">
            <w:pPr>
              <w:pStyle w:val="TableText"/>
              <w:spacing w:before="40" w:after="40"/>
              <w:jc w:val="center"/>
            </w:pPr>
            <w:r w:rsidRPr="00F453F7">
              <w:t>98%</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2</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5C7EFF">
              <w:rPr>
                <w:spacing w:val="-4"/>
              </w:rPr>
              <w:t xml:space="preserve">Families and </w:t>
            </w:r>
            <w:r w:rsidRPr="005C7EFF">
              <w:rPr>
                <w:rFonts w:cs="Helvetica"/>
                <w:color w:val="000000"/>
                <w:spacing w:val="-4"/>
                <w:lang w:eastAsia="en-NZ"/>
              </w:rPr>
              <w:t>whānau</w:t>
            </w:r>
            <w:r w:rsidRPr="005C7EFF">
              <w:rPr>
                <w:spacing w:val="-4"/>
              </w:rPr>
              <w:t xml:space="preserve"> are referred from their LMC to a WCTO provider</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88%</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98%</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3</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Infants receive all WCTO core contacts due in their first year</w:t>
            </w:r>
            <w:r>
              <w:t>**</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86%</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4</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Four-year-olds receive a B4 School Check</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90%</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90%</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5</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Children are enrolled with child oral health services</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86%</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6</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Immunisations are up to date by eight months</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95%</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7</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Children participate in early childhood education</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98%</w:t>
            </w:r>
          </w:p>
        </w:tc>
        <w:tc>
          <w:tcPr>
            <w:tcW w:w="606" w:type="pct"/>
            <w:tcBorders>
              <w:top w:val="nil"/>
              <w:bottom w:val="nil"/>
            </w:tcBorders>
            <w:shd w:val="clear" w:color="auto" w:fill="F2F2F2"/>
          </w:tcPr>
          <w:p w:rsidR="00432DFF" w:rsidRPr="00127620" w:rsidRDefault="00432DFF" w:rsidP="002D0742">
            <w:pPr>
              <w:pStyle w:val="TableText"/>
              <w:spacing w:before="40" w:after="40"/>
              <w:jc w:val="center"/>
            </w:pPr>
            <w:r w:rsidRPr="00F453F7">
              <w:t>98%</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8</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 xml:space="preserve">Children under six </w:t>
            </w:r>
            <w:r>
              <w:t xml:space="preserve">years </w:t>
            </w:r>
            <w:r w:rsidRPr="00F453F7">
              <w:t>have access to free primary care</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98%</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100%</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9</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5C7EFF">
              <w:rPr>
                <w:spacing w:val="-2"/>
              </w:rPr>
              <w:t>Children under six years have access to free after-hours primary care</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98%</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100%</w:t>
            </w:r>
          </w:p>
        </w:tc>
      </w:tr>
      <w:tr w:rsidR="00432DFF" w:rsidRPr="00B44C39" w:rsidTr="002D0742">
        <w:trPr>
          <w:cantSplit/>
        </w:trPr>
        <w:tc>
          <w:tcPr>
            <w:tcW w:w="531" w:type="pct"/>
            <w:vMerge/>
            <w:tcBorders>
              <w:bottom w:val="single" w:sz="4" w:space="0" w:color="A6A6A6"/>
            </w:tcBorders>
            <w:shd w:val="clear" w:color="auto" w:fill="auto"/>
          </w:tcPr>
          <w:p w:rsidR="00432DFF" w:rsidRPr="00127620" w:rsidRDefault="00432DFF" w:rsidP="002D0742">
            <w:pPr>
              <w:pStyle w:val="TableText"/>
              <w:spacing w:before="40" w:after="40"/>
            </w:pPr>
          </w:p>
        </w:tc>
        <w:tc>
          <w:tcPr>
            <w:tcW w:w="260" w:type="pct"/>
            <w:tcBorders>
              <w:top w:val="nil"/>
              <w:bottom w:val="single" w:sz="4" w:space="0" w:color="A6A6A6"/>
            </w:tcBorders>
            <w:shd w:val="clear" w:color="auto" w:fill="auto"/>
          </w:tcPr>
          <w:p w:rsidR="00432DFF" w:rsidRPr="00127620" w:rsidRDefault="00432DFF" w:rsidP="002D0742">
            <w:pPr>
              <w:pStyle w:val="TableText"/>
              <w:spacing w:before="40" w:after="40"/>
            </w:pPr>
            <w:r w:rsidRPr="00F453F7">
              <w:t>10</w:t>
            </w:r>
          </w:p>
        </w:tc>
        <w:tc>
          <w:tcPr>
            <w:tcW w:w="2997" w:type="pct"/>
            <w:tcBorders>
              <w:top w:val="nil"/>
              <w:bottom w:val="single" w:sz="4" w:space="0" w:color="A6A6A6"/>
            </w:tcBorders>
            <w:shd w:val="clear" w:color="auto" w:fill="auto"/>
          </w:tcPr>
          <w:p w:rsidR="00432DFF" w:rsidRPr="00B44C39" w:rsidRDefault="00432DFF" w:rsidP="002D0742">
            <w:pPr>
              <w:pStyle w:val="TableText"/>
              <w:spacing w:before="40" w:after="40"/>
            </w:pPr>
            <w:r w:rsidRPr="00F453F7">
              <w:t>Children are seen promptly following referral to specialist services</w:t>
            </w:r>
          </w:p>
        </w:tc>
        <w:tc>
          <w:tcPr>
            <w:tcW w:w="606" w:type="pct"/>
            <w:tcBorders>
              <w:top w:val="nil"/>
              <w:bottom w:val="single" w:sz="4" w:space="0" w:color="A6A6A6"/>
            </w:tcBorders>
            <w:shd w:val="clear" w:color="auto" w:fill="auto"/>
          </w:tcPr>
          <w:p w:rsidR="00432DFF" w:rsidRPr="00B44C39" w:rsidRDefault="00432DFF" w:rsidP="002D0742">
            <w:pPr>
              <w:pStyle w:val="TableText"/>
              <w:spacing w:before="40" w:after="40"/>
              <w:jc w:val="center"/>
            </w:pPr>
            <w:r w:rsidRPr="00F453F7">
              <w:t>100%</w:t>
            </w:r>
            <w:r w:rsidRPr="00F453F7">
              <w:br/>
              <w:t>in 5 months</w:t>
            </w:r>
          </w:p>
        </w:tc>
        <w:tc>
          <w:tcPr>
            <w:tcW w:w="606" w:type="pct"/>
            <w:tcBorders>
              <w:top w:val="nil"/>
              <w:bottom w:val="single" w:sz="4" w:space="0" w:color="A6A6A6"/>
            </w:tcBorders>
            <w:shd w:val="clear" w:color="auto" w:fill="auto"/>
          </w:tcPr>
          <w:p w:rsidR="00432DFF" w:rsidRPr="00B44C39" w:rsidRDefault="00432DFF" w:rsidP="002D0742">
            <w:pPr>
              <w:pStyle w:val="TableText"/>
              <w:spacing w:before="40" w:after="40"/>
              <w:jc w:val="center"/>
            </w:pPr>
            <w:r w:rsidRPr="00F453F7">
              <w:t>100%</w:t>
            </w:r>
            <w:r w:rsidRPr="00F453F7">
              <w:br/>
              <w:t>in 4 months</w:t>
            </w:r>
          </w:p>
        </w:tc>
      </w:tr>
      <w:tr w:rsidR="00432DFF" w:rsidRPr="00B44C39" w:rsidTr="002D0742">
        <w:trPr>
          <w:cantSplit/>
        </w:trPr>
        <w:tc>
          <w:tcPr>
            <w:tcW w:w="531" w:type="pct"/>
            <w:vMerge w:val="restart"/>
            <w:tcBorders>
              <w:top w:val="single" w:sz="4" w:space="0" w:color="A6A6A6"/>
              <w:bottom w:val="nil"/>
            </w:tcBorders>
            <w:shd w:val="clear" w:color="auto" w:fill="auto"/>
          </w:tcPr>
          <w:p w:rsidR="00432DFF" w:rsidRPr="00F453F7" w:rsidRDefault="00432DFF" w:rsidP="002D0742">
            <w:pPr>
              <w:pStyle w:val="TableText"/>
              <w:spacing w:before="40" w:after="40"/>
            </w:pPr>
            <w:r w:rsidRPr="00F453F7">
              <w:t>Outcomes</w:t>
            </w:r>
          </w:p>
        </w:tc>
        <w:tc>
          <w:tcPr>
            <w:tcW w:w="260" w:type="pct"/>
            <w:tcBorders>
              <w:top w:val="single" w:sz="4" w:space="0" w:color="A6A6A6"/>
              <w:bottom w:val="nil"/>
            </w:tcBorders>
            <w:shd w:val="clear" w:color="auto" w:fill="F2F2F2"/>
          </w:tcPr>
          <w:p w:rsidR="00432DFF" w:rsidRPr="00F453F7" w:rsidRDefault="00432DFF" w:rsidP="002D0742">
            <w:pPr>
              <w:pStyle w:val="TableText"/>
              <w:spacing w:before="40" w:after="40"/>
            </w:pPr>
            <w:r w:rsidRPr="00F453F7">
              <w:t>11</w:t>
            </w:r>
          </w:p>
        </w:tc>
        <w:tc>
          <w:tcPr>
            <w:tcW w:w="2997" w:type="pct"/>
            <w:tcBorders>
              <w:top w:val="single" w:sz="4" w:space="0" w:color="A6A6A6"/>
              <w:bottom w:val="nil"/>
            </w:tcBorders>
            <w:shd w:val="clear" w:color="auto" w:fill="F2F2F2"/>
          </w:tcPr>
          <w:p w:rsidR="00432DFF" w:rsidRPr="00F453F7" w:rsidRDefault="00432DFF" w:rsidP="002D0742">
            <w:pPr>
              <w:pStyle w:val="TableText"/>
              <w:spacing w:before="40" w:after="40"/>
            </w:pPr>
            <w:r w:rsidRPr="00F453F7">
              <w:t>Infants are exclusively or fully breastfed at two weeks</w:t>
            </w:r>
          </w:p>
        </w:tc>
        <w:tc>
          <w:tcPr>
            <w:tcW w:w="606" w:type="pct"/>
            <w:tcBorders>
              <w:top w:val="single" w:sz="4" w:space="0" w:color="A6A6A6"/>
              <w:bottom w:val="nil"/>
            </w:tcBorders>
            <w:shd w:val="clear" w:color="auto" w:fill="F2F2F2"/>
          </w:tcPr>
          <w:p w:rsidR="00432DFF" w:rsidRPr="00F453F7" w:rsidRDefault="00432DFF" w:rsidP="002D0742">
            <w:pPr>
              <w:pStyle w:val="TableText"/>
              <w:spacing w:before="40" w:after="40"/>
              <w:jc w:val="center"/>
            </w:pPr>
            <w:r w:rsidRPr="00F453F7">
              <w:t>72%</w:t>
            </w:r>
          </w:p>
        </w:tc>
        <w:tc>
          <w:tcPr>
            <w:tcW w:w="606" w:type="pct"/>
            <w:tcBorders>
              <w:top w:val="single" w:sz="4" w:space="0" w:color="A6A6A6"/>
              <w:bottom w:val="nil"/>
            </w:tcBorders>
            <w:shd w:val="clear" w:color="auto" w:fill="F2F2F2"/>
          </w:tcPr>
          <w:p w:rsidR="00432DFF" w:rsidRPr="00F453F7" w:rsidRDefault="00432DFF" w:rsidP="002D0742">
            <w:pPr>
              <w:pStyle w:val="TableText"/>
              <w:spacing w:before="40" w:after="40"/>
              <w:jc w:val="center"/>
            </w:pPr>
            <w:r w:rsidRPr="00F453F7">
              <w:t>80%</w:t>
            </w:r>
          </w:p>
        </w:tc>
      </w:tr>
      <w:tr w:rsidR="00432DFF" w:rsidRPr="00B44C39" w:rsidTr="002D0742">
        <w:trPr>
          <w:cantSplit/>
        </w:trPr>
        <w:tc>
          <w:tcPr>
            <w:tcW w:w="531" w:type="pct"/>
            <w:vMerge/>
            <w:tcBorders>
              <w:top w:val="nil"/>
            </w:tcBorders>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12</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Infants are exclusively or fully breastfed at six weeks (discharge from LMC)</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68%</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75%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13</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Infants are exclusively or fully breastfed at three months of age</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54%</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60%</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14</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Infants are receiving breast milk at six months (exclusively, fully or partially breastfed)</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59%</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65%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15</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Children are a healthy weight at four years</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68%</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75%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16</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Children are caries free at five years</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65%</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65%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17</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The burden of dental decay among children with one or more decayed, missing and filled teeth (dmft) is minimised</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 xml:space="preserve">4.4 </w:t>
            </w:r>
            <w:r>
              <w:t>dmft</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 xml:space="preserve">4 </w:t>
            </w:r>
            <w:r>
              <w:t>dmft</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18</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Child mental health is supported (children</w:t>
            </w:r>
            <w:r w:rsidR="0041104F">
              <w:t>’</w:t>
            </w:r>
            <w:r w:rsidRPr="00F453F7">
              <w:t>s SDQ</w:t>
            </w:r>
            <w:r>
              <w:t>-P</w:t>
            </w:r>
            <w:r w:rsidRPr="00F453F7">
              <w:t xml:space="preserve"> scores are </w:t>
            </w:r>
            <w:r>
              <w:t>with</w:t>
            </w:r>
            <w:r w:rsidRPr="00F453F7">
              <w:t>in the normal range at the B4 School Check)</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19</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Mothers are smokefree at two weeks postnatal</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tcBorders>
              <w:bottom w:val="single" w:sz="4" w:space="0" w:color="A6A6A6"/>
            </w:tcBorders>
            <w:shd w:val="clear" w:color="auto" w:fill="auto"/>
          </w:tcPr>
          <w:p w:rsidR="00432DFF" w:rsidRPr="00127620" w:rsidRDefault="00432DFF" w:rsidP="002D0742">
            <w:pPr>
              <w:pStyle w:val="TableText"/>
              <w:spacing w:before="40" w:after="40"/>
            </w:pPr>
          </w:p>
        </w:tc>
        <w:tc>
          <w:tcPr>
            <w:tcW w:w="260" w:type="pct"/>
            <w:tcBorders>
              <w:top w:val="nil"/>
              <w:bottom w:val="single" w:sz="4" w:space="0" w:color="A6A6A6"/>
            </w:tcBorders>
            <w:shd w:val="clear" w:color="auto" w:fill="auto"/>
          </w:tcPr>
          <w:p w:rsidR="00432DFF" w:rsidRPr="00127620" w:rsidRDefault="00432DFF" w:rsidP="002D0742">
            <w:pPr>
              <w:pStyle w:val="TableText"/>
              <w:spacing w:before="40" w:after="40"/>
            </w:pPr>
            <w:r w:rsidRPr="00F453F7">
              <w:t>20</w:t>
            </w:r>
          </w:p>
        </w:tc>
        <w:tc>
          <w:tcPr>
            <w:tcW w:w="2997" w:type="pct"/>
            <w:tcBorders>
              <w:top w:val="nil"/>
              <w:bottom w:val="single" w:sz="4" w:space="0" w:color="A6A6A6"/>
            </w:tcBorders>
            <w:shd w:val="clear" w:color="auto" w:fill="auto"/>
          </w:tcPr>
          <w:p w:rsidR="00432DFF" w:rsidRPr="00127620" w:rsidRDefault="00432DFF" w:rsidP="002D0742">
            <w:pPr>
              <w:pStyle w:val="TableText"/>
              <w:spacing w:before="40" w:after="40"/>
            </w:pPr>
            <w:r w:rsidRPr="00F453F7">
              <w:t>Children live in smokefree homes (age four years)</w:t>
            </w:r>
          </w:p>
        </w:tc>
        <w:tc>
          <w:tcPr>
            <w:tcW w:w="606" w:type="pct"/>
            <w:tcBorders>
              <w:top w:val="nil"/>
              <w:bottom w:val="single" w:sz="4" w:space="0" w:color="A6A6A6"/>
            </w:tcBorders>
            <w:shd w:val="clear" w:color="auto" w:fill="auto"/>
          </w:tcPr>
          <w:p w:rsidR="00432DFF" w:rsidRPr="00127620" w:rsidRDefault="00432DFF" w:rsidP="002D0742">
            <w:pPr>
              <w:pStyle w:val="TableText"/>
              <w:spacing w:before="40" w:after="40"/>
              <w:jc w:val="center"/>
            </w:pPr>
            <w:r w:rsidRPr="00F453F7">
              <w:t>90%</w:t>
            </w:r>
          </w:p>
        </w:tc>
        <w:tc>
          <w:tcPr>
            <w:tcW w:w="606" w:type="pct"/>
            <w:tcBorders>
              <w:top w:val="nil"/>
              <w:bottom w:val="single" w:sz="4" w:space="0" w:color="A6A6A6"/>
            </w:tcBorders>
            <w:shd w:val="clear" w:color="auto" w:fill="auto"/>
          </w:tcPr>
          <w:p w:rsidR="00432DFF" w:rsidRPr="00127620" w:rsidRDefault="00432DFF" w:rsidP="002D0742">
            <w:pPr>
              <w:pStyle w:val="TableText"/>
              <w:spacing w:before="40" w:after="40"/>
              <w:jc w:val="center"/>
            </w:pPr>
            <w:r w:rsidRPr="00F453F7">
              <w:t>100%</w:t>
            </w:r>
          </w:p>
        </w:tc>
      </w:tr>
      <w:tr w:rsidR="00432DFF" w:rsidRPr="00B44C39" w:rsidTr="002D0742">
        <w:trPr>
          <w:cantSplit/>
        </w:trPr>
        <w:tc>
          <w:tcPr>
            <w:tcW w:w="531" w:type="pct"/>
            <w:vMerge w:val="restart"/>
            <w:tcBorders>
              <w:top w:val="single" w:sz="4" w:space="0" w:color="A6A6A6"/>
              <w:bottom w:val="nil"/>
            </w:tcBorders>
            <w:shd w:val="clear" w:color="auto" w:fill="auto"/>
          </w:tcPr>
          <w:p w:rsidR="00432DFF" w:rsidRPr="005C7EFF" w:rsidRDefault="00432DFF" w:rsidP="002D0742">
            <w:pPr>
              <w:pStyle w:val="TableText"/>
              <w:spacing w:before="40" w:after="40"/>
              <w:rPr>
                <w:spacing w:val="-4"/>
              </w:rPr>
            </w:pPr>
            <w:r w:rsidRPr="005C7EFF">
              <w:rPr>
                <w:spacing w:val="-4"/>
              </w:rPr>
              <w:t>Quality</w:t>
            </w:r>
          </w:p>
        </w:tc>
        <w:tc>
          <w:tcPr>
            <w:tcW w:w="260" w:type="pct"/>
            <w:tcBorders>
              <w:top w:val="single" w:sz="4" w:space="0" w:color="A6A6A6"/>
              <w:bottom w:val="nil"/>
            </w:tcBorders>
            <w:shd w:val="clear" w:color="auto" w:fill="F2F2F2"/>
          </w:tcPr>
          <w:p w:rsidR="00432DFF" w:rsidRPr="00F453F7" w:rsidRDefault="00432DFF" w:rsidP="002D0742">
            <w:pPr>
              <w:pStyle w:val="TableText"/>
              <w:spacing w:before="40" w:after="40"/>
            </w:pPr>
            <w:r w:rsidRPr="00F453F7">
              <w:t>21</w:t>
            </w:r>
          </w:p>
        </w:tc>
        <w:tc>
          <w:tcPr>
            <w:tcW w:w="2997" w:type="pct"/>
            <w:tcBorders>
              <w:top w:val="single" w:sz="4" w:space="0" w:color="A6A6A6"/>
              <w:bottom w:val="nil"/>
            </w:tcBorders>
            <w:shd w:val="clear" w:color="auto" w:fill="F2F2F2"/>
          </w:tcPr>
          <w:p w:rsidR="00432DFF" w:rsidRPr="00F453F7" w:rsidRDefault="00432DFF" w:rsidP="002D0742">
            <w:pPr>
              <w:pStyle w:val="TableText"/>
              <w:spacing w:before="40" w:after="40"/>
            </w:pPr>
            <w:r w:rsidRPr="00F453F7">
              <w:t>B4 School Checks are started before children are 4½</w:t>
            </w:r>
            <w:r>
              <w:t xml:space="preserve"> years</w:t>
            </w:r>
          </w:p>
        </w:tc>
        <w:tc>
          <w:tcPr>
            <w:tcW w:w="606" w:type="pct"/>
            <w:tcBorders>
              <w:top w:val="single" w:sz="4" w:space="0" w:color="A6A6A6"/>
              <w:bottom w:val="nil"/>
            </w:tcBorders>
            <w:shd w:val="clear" w:color="auto" w:fill="F2F2F2"/>
          </w:tcPr>
          <w:p w:rsidR="00432DFF" w:rsidRPr="00F453F7" w:rsidRDefault="00432DFF" w:rsidP="002D0742">
            <w:pPr>
              <w:pStyle w:val="TableText"/>
              <w:spacing w:before="40" w:after="40"/>
              <w:jc w:val="center"/>
            </w:pPr>
            <w:r w:rsidRPr="00F453F7">
              <w:t>81%</w:t>
            </w:r>
          </w:p>
        </w:tc>
        <w:tc>
          <w:tcPr>
            <w:tcW w:w="606" w:type="pct"/>
            <w:tcBorders>
              <w:top w:val="single" w:sz="4" w:space="0" w:color="A6A6A6"/>
              <w:bottom w:val="nil"/>
            </w:tcBorders>
            <w:shd w:val="clear" w:color="auto" w:fill="F2F2F2"/>
          </w:tcPr>
          <w:p w:rsidR="00432DFF" w:rsidRPr="00F453F7" w:rsidRDefault="00432DFF" w:rsidP="002D0742">
            <w:pPr>
              <w:pStyle w:val="TableText"/>
              <w:spacing w:before="40" w:after="40"/>
              <w:jc w:val="center"/>
            </w:pPr>
            <w:r w:rsidRPr="00F453F7">
              <w:t>90%</w:t>
            </w:r>
          </w:p>
        </w:tc>
      </w:tr>
      <w:tr w:rsidR="00432DFF" w:rsidRPr="00B44C39" w:rsidTr="002D0742">
        <w:trPr>
          <w:cantSplit/>
        </w:trPr>
        <w:tc>
          <w:tcPr>
            <w:tcW w:w="531" w:type="pct"/>
            <w:vMerge/>
            <w:tcBorders>
              <w:top w:val="nil"/>
            </w:tcBorders>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22</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Children with an abnormal SDQ-P score at the B4 School Check are referred to specialist services</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86%</w:t>
            </w:r>
          </w:p>
        </w:tc>
        <w:tc>
          <w:tcPr>
            <w:tcW w:w="606" w:type="pct"/>
            <w:tcBorders>
              <w:top w:val="nil"/>
              <w:bottom w:val="nil"/>
            </w:tcBorders>
            <w:shd w:val="clear" w:color="auto" w:fill="auto"/>
          </w:tcPr>
          <w:p w:rsidR="00432DFF" w:rsidRPr="00127620"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23</w:t>
            </w:r>
          </w:p>
        </w:tc>
        <w:tc>
          <w:tcPr>
            <w:tcW w:w="2997" w:type="pct"/>
            <w:tcBorders>
              <w:top w:val="nil"/>
              <w:bottom w:val="nil"/>
            </w:tcBorders>
            <w:shd w:val="clear" w:color="auto" w:fill="F2F2F2"/>
          </w:tcPr>
          <w:p w:rsidR="00432DFF" w:rsidRPr="00127620" w:rsidRDefault="00432DFF" w:rsidP="002D0742">
            <w:pPr>
              <w:pStyle w:val="TableText"/>
              <w:spacing w:before="40" w:after="40"/>
            </w:pPr>
            <w:r w:rsidRPr="00F453F7">
              <w:t xml:space="preserve">Children with a PEDS </w:t>
            </w:r>
            <w:r>
              <w:t>P</w:t>
            </w:r>
            <w:r w:rsidRPr="00F453F7">
              <w:t>athway A at the B4 School Check are referred to specialist services</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24</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Children with an LTL score of 2–6 at the B4 School Check are referred to specialist services</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F2F2F2"/>
          </w:tcPr>
          <w:p w:rsidR="00432DFF" w:rsidRPr="00127620" w:rsidRDefault="00432DFF" w:rsidP="002D0742">
            <w:pPr>
              <w:pStyle w:val="TableText"/>
              <w:spacing w:before="40" w:after="40"/>
            </w:pPr>
            <w:r w:rsidRPr="00F453F7">
              <w:t>25</w:t>
            </w:r>
          </w:p>
        </w:tc>
        <w:tc>
          <w:tcPr>
            <w:tcW w:w="2997" w:type="pct"/>
            <w:tcBorders>
              <w:top w:val="nil"/>
              <w:bottom w:val="nil"/>
            </w:tcBorders>
            <w:shd w:val="clear" w:color="auto" w:fill="F2F2F2"/>
          </w:tcPr>
          <w:p w:rsidR="00432DFF" w:rsidRPr="00B44C39" w:rsidRDefault="00432DFF" w:rsidP="002D0742">
            <w:pPr>
              <w:pStyle w:val="TableText"/>
              <w:spacing w:before="40" w:after="40"/>
            </w:pPr>
            <w:r w:rsidRPr="00F453F7">
              <w:t>Children with an untreated vision problem at the B4 School Check are referred to specialist services</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F2F2F2"/>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nil"/>
            </w:tcBorders>
            <w:shd w:val="clear" w:color="auto" w:fill="auto"/>
          </w:tcPr>
          <w:p w:rsidR="00432DFF" w:rsidRPr="00127620" w:rsidRDefault="00432DFF" w:rsidP="002D0742">
            <w:pPr>
              <w:pStyle w:val="TableText"/>
              <w:spacing w:before="40" w:after="40"/>
            </w:pPr>
            <w:r w:rsidRPr="00F453F7">
              <w:t>26</w:t>
            </w:r>
          </w:p>
        </w:tc>
        <w:tc>
          <w:tcPr>
            <w:tcW w:w="2997" w:type="pct"/>
            <w:tcBorders>
              <w:top w:val="nil"/>
              <w:bottom w:val="nil"/>
            </w:tcBorders>
            <w:shd w:val="clear" w:color="auto" w:fill="auto"/>
          </w:tcPr>
          <w:p w:rsidR="00432DFF" w:rsidRPr="00127620" w:rsidRDefault="00432DFF" w:rsidP="002D0742">
            <w:pPr>
              <w:pStyle w:val="TableText"/>
              <w:spacing w:before="40" w:after="40"/>
            </w:pPr>
            <w:r w:rsidRPr="00F453F7">
              <w:t>Children with an untreated hearing problem at the B4 School Check are referred to specialist services</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86%</w:t>
            </w:r>
          </w:p>
        </w:tc>
        <w:tc>
          <w:tcPr>
            <w:tcW w:w="606" w:type="pct"/>
            <w:tcBorders>
              <w:top w:val="nil"/>
              <w:bottom w:val="nil"/>
            </w:tcBorders>
            <w:shd w:val="clear" w:color="auto" w:fill="auto"/>
          </w:tcPr>
          <w:p w:rsidR="00432DFF" w:rsidRPr="00B44C39" w:rsidRDefault="00432DFF" w:rsidP="002D0742">
            <w:pPr>
              <w:pStyle w:val="TableText"/>
              <w:spacing w:before="40" w:after="40"/>
              <w:jc w:val="center"/>
            </w:pPr>
            <w:r w:rsidRPr="00F453F7">
              <w:t>95%</w:t>
            </w:r>
          </w:p>
        </w:tc>
      </w:tr>
      <w:tr w:rsidR="00432DFF" w:rsidRPr="00B44C39" w:rsidTr="002D0742">
        <w:trPr>
          <w:cantSplit/>
        </w:trPr>
        <w:tc>
          <w:tcPr>
            <w:tcW w:w="531" w:type="pct"/>
            <w:vMerge/>
            <w:shd w:val="clear" w:color="auto" w:fill="auto"/>
          </w:tcPr>
          <w:p w:rsidR="00432DFF" w:rsidRPr="00127620" w:rsidRDefault="00432DFF" w:rsidP="002D0742">
            <w:pPr>
              <w:pStyle w:val="TableText"/>
              <w:spacing w:before="40" w:after="40"/>
            </w:pPr>
          </w:p>
        </w:tc>
        <w:tc>
          <w:tcPr>
            <w:tcW w:w="260" w:type="pct"/>
            <w:tcBorders>
              <w:top w:val="nil"/>
              <w:bottom w:val="single" w:sz="4" w:space="0" w:color="auto"/>
            </w:tcBorders>
            <w:shd w:val="clear" w:color="auto" w:fill="F2F2F2"/>
          </w:tcPr>
          <w:p w:rsidR="00432DFF" w:rsidRPr="00127620" w:rsidRDefault="00432DFF" w:rsidP="002D0742">
            <w:pPr>
              <w:pStyle w:val="TableText"/>
              <w:spacing w:before="40" w:after="40"/>
            </w:pPr>
            <w:r w:rsidRPr="00F453F7">
              <w:t>27</w:t>
            </w:r>
          </w:p>
        </w:tc>
        <w:tc>
          <w:tcPr>
            <w:tcW w:w="2997" w:type="pct"/>
            <w:tcBorders>
              <w:top w:val="nil"/>
              <w:bottom w:val="single" w:sz="4" w:space="0" w:color="auto"/>
            </w:tcBorders>
            <w:shd w:val="clear" w:color="auto" w:fill="F2F2F2"/>
          </w:tcPr>
          <w:p w:rsidR="00432DFF" w:rsidRPr="00B44C39" w:rsidRDefault="00432DFF" w:rsidP="002D0742">
            <w:pPr>
              <w:pStyle w:val="TableText"/>
              <w:spacing w:before="40" w:after="40"/>
            </w:pPr>
            <w:r w:rsidRPr="00F453F7">
              <w:t xml:space="preserve">Children with a BMI greater than the 99.4th percentile at the B4 School Check are referred to a </w:t>
            </w:r>
            <w:r>
              <w:t>general practitioner</w:t>
            </w:r>
            <w:r w:rsidRPr="00F453F7">
              <w:t xml:space="preserve"> or specialist services</w:t>
            </w:r>
          </w:p>
        </w:tc>
        <w:tc>
          <w:tcPr>
            <w:tcW w:w="606" w:type="pct"/>
            <w:tcBorders>
              <w:top w:val="nil"/>
              <w:bottom w:val="single" w:sz="4" w:space="0" w:color="auto"/>
            </w:tcBorders>
            <w:shd w:val="clear" w:color="auto" w:fill="F2F2F2"/>
          </w:tcPr>
          <w:p w:rsidR="00432DFF" w:rsidRPr="00B44C39" w:rsidRDefault="00432DFF" w:rsidP="002D0742">
            <w:pPr>
              <w:pStyle w:val="TableText"/>
              <w:spacing w:before="40" w:after="40"/>
              <w:jc w:val="center"/>
            </w:pPr>
            <w:r w:rsidRPr="00F453F7">
              <w:t>86%</w:t>
            </w:r>
          </w:p>
        </w:tc>
        <w:tc>
          <w:tcPr>
            <w:tcW w:w="606" w:type="pct"/>
            <w:tcBorders>
              <w:top w:val="nil"/>
              <w:bottom w:val="single" w:sz="4" w:space="0" w:color="auto"/>
            </w:tcBorders>
            <w:shd w:val="clear" w:color="auto" w:fill="F2F2F2"/>
          </w:tcPr>
          <w:p w:rsidR="00432DFF" w:rsidRPr="00B44C39" w:rsidRDefault="00432DFF" w:rsidP="002D0742">
            <w:pPr>
              <w:pStyle w:val="TableText"/>
              <w:spacing w:before="40" w:after="40"/>
              <w:jc w:val="center"/>
            </w:pPr>
            <w:r w:rsidRPr="00F453F7">
              <w:t>95%</w:t>
            </w:r>
          </w:p>
        </w:tc>
      </w:tr>
    </w:tbl>
    <w:p w:rsidR="00432DFF" w:rsidRDefault="00432DFF" w:rsidP="00432DFF">
      <w:pPr>
        <w:pStyle w:val="Note"/>
        <w:spacing w:before="40"/>
        <w:ind w:right="0"/>
        <w:rPr>
          <w:lang w:eastAsia="en-NZ"/>
        </w:rPr>
      </w:pPr>
      <w:r>
        <w:rPr>
          <w:lang w:eastAsia="en-NZ"/>
        </w:rPr>
        <w:t>Notes</w:t>
      </w:r>
    </w:p>
    <w:p w:rsidR="00432DFF" w:rsidRDefault="00432DFF" w:rsidP="00432DFF">
      <w:pPr>
        <w:pStyle w:val="Note"/>
        <w:spacing w:before="40"/>
        <w:ind w:right="0"/>
        <w:rPr>
          <w:lang w:eastAsia="en-NZ"/>
        </w:rPr>
      </w:pPr>
      <w:r>
        <w:rPr>
          <w:lang w:eastAsia="en-NZ"/>
        </w:rPr>
        <w:t>*</w:t>
      </w:r>
      <w:r>
        <w:rPr>
          <w:lang w:eastAsia="en-NZ"/>
        </w:rPr>
        <w:tab/>
        <w:t>Data to monitor this indicator is not yet available. PHO enrolment at three months will be used as a de facto indicator in the interim.</w:t>
      </w:r>
    </w:p>
    <w:p w:rsidR="00432DFF" w:rsidRDefault="00432DFF" w:rsidP="00432DFF">
      <w:pPr>
        <w:pStyle w:val="Note"/>
        <w:spacing w:before="40"/>
        <w:ind w:right="0"/>
        <w:rPr>
          <w:lang w:eastAsia="en-NZ"/>
        </w:rPr>
      </w:pPr>
      <w:r>
        <w:rPr>
          <w:lang w:eastAsia="en-NZ"/>
        </w:rPr>
        <w:t>**</w:t>
      </w:r>
      <w:r>
        <w:rPr>
          <w:lang w:eastAsia="en-NZ"/>
        </w:rPr>
        <w:tab/>
        <w:t>Data for all WCTO providers is not yet available, and so data from Plunket has been used in the interim for quality indicators 3, 11 and 12.</w:t>
      </w:r>
    </w:p>
    <w:p w:rsidR="00432DFF" w:rsidRPr="007473DA" w:rsidRDefault="00432DFF" w:rsidP="00432DFF">
      <w:pPr>
        <w:rPr>
          <w:lang w:eastAsia="en-NZ"/>
        </w:rPr>
      </w:pPr>
    </w:p>
    <w:p w:rsidR="00432DFF" w:rsidRDefault="00432DFF" w:rsidP="00701CA9">
      <w:pPr>
        <w:pStyle w:val="Heading1"/>
        <w:rPr>
          <w:lang w:eastAsia="en-NZ"/>
        </w:rPr>
      </w:pPr>
      <w:r>
        <w:rPr>
          <w:lang w:eastAsia="en-NZ"/>
        </w:rPr>
        <w:br w:type="page"/>
      </w:r>
      <w:bookmarkStart w:id="424" w:name="_Toc384620296"/>
      <w:bookmarkStart w:id="425" w:name="_Toc418322805"/>
      <w:bookmarkStart w:id="426" w:name="_Toc419099474"/>
      <w:r>
        <w:rPr>
          <w:lang w:eastAsia="en-NZ"/>
        </w:rPr>
        <w:t>Appendix 2: Membership of the WCTO Quality Improvement Framework Expert Advisory Group</w:t>
      </w:r>
      <w:bookmarkEnd w:id="424"/>
      <w:bookmarkEnd w:id="425"/>
      <w:bookmarkEnd w:id="426"/>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1"/>
        <w:gridCol w:w="4397"/>
        <w:gridCol w:w="3117"/>
      </w:tblGrid>
      <w:tr w:rsidR="00432DFF" w:rsidRPr="00C00ED0" w:rsidTr="002D0742">
        <w:trPr>
          <w:cantSplit/>
        </w:trPr>
        <w:tc>
          <w:tcPr>
            <w:tcW w:w="984" w:type="pct"/>
            <w:tcBorders>
              <w:top w:val="single" w:sz="4" w:space="0" w:color="auto"/>
              <w:bottom w:val="single" w:sz="4" w:space="0" w:color="auto"/>
            </w:tcBorders>
            <w:shd w:val="clear" w:color="auto" w:fill="F2F2F2"/>
          </w:tcPr>
          <w:p w:rsidR="00432DFF" w:rsidRPr="00C00ED0" w:rsidRDefault="00432DFF" w:rsidP="002D0742">
            <w:pPr>
              <w:pStyle w:val="TableText"/>
              <w:rPr>
                <w:b/>
              </w:rPr>
            </w:pPr>
            <w:r w:rsidRPr="00C00ED0">
              <w:rPr>
                <w:b/>
              </w:rPr>
              <w:t>Name</w:t>
            </w:r>
          </w:p>
        </w:tc>
        <w:tc>
          <w:tcPr>
            <w:tcW w:w="2350" w:type="pct"/>
            <w:tcBorders>
              <w:top w:val="single" w:sz="4" w:space="0" w:color="auto"/>
              <w:bottom w:val="single" w:sz="4" w:space="0" w:color="auto"/>
            </w:tcBorders>
            <w:shd w:val="clear" w:color="auto" w:fill="F2F2F2"/>
          </w:tcPr>
          <w:p w:rsidR="00432DFF" w:rsidRPr="00C00ED0" w:rsidRDefault="00432DFF" w:rsidP="002D0742">
            <w:pPr>
              <w:pStyle w:val="TableText"/>
              <w:ind w:right="142"/>
              <w:rPr>
                <w:b/>
              </w:rPr>
            </w:pPr>
            <w:r w:rsidRPr="00C00ED0">
              <w:rPr>
                <w:b/>
              </w:rPr>
              <w:t>Role</w:t>
            </w:r>
            <w:r>
              <w:rPr>
                <w:b/>
              </w:rPr>
              <w:t>(s)</w:t>
            </w:r>
          </w:p>
        </w:tc>
        <w:tc>
          <w:tcPr>
            <w:tcW w:w="1666" w:type="pct"/>
            <w:tcBorders>
              <w:top w:val="single" w:sz="4" w:space="0" w:color="auto"/>
              <w:bottom w:val="single" w:sz="4" w:space="0" w:color="auto"/>
            </w:tcBorders>
            <w:shd w:val="clear" w:color="auto" w:fill="F2F2F2"/>
          </w:tcPr>
          <w:p w:rsidR="00432DFF" w:rsidRPr="00C00ED0" w:rsidRDefault="00432DFF" w:rsidP="002D0742">
            <w:pPr>
              <w:pStyle w:val="TableText"/>
              <w:rPr>
                <w:b/>
              </w:rPr>
            </w:pPr>
            <w:r w:rsidRPr="00C00ED0">
              <w:rPr>
                <w:b/>
              </w:rPr>
              <w:t>Representing</w:t>
            </w:r>
          </w:p>
        </w:tc>
      </w:tr>
      <w:tr w:rsidR="00432DFF" w:rsidRPr="00127620" w:rsidTr="002D0742">
        <w:trPr>
          <w:cantSplit/>
        </w:trPr>
        <w:tc>
          <w:tcPr>
            <w:tcW w:w="984" w:type="pct"/>
            <w:tcBorders>
              <w:top w:val="single" w:sz="4" w:space="0" w:color="auto"/>
              <w:bottom w:val="nil"/>
            </w:tcBorders>
            <w:shd w:val="clear" w:color="auto" w:fill="auto"/>
          </w:tcPr>
          <w:p w:rsidR="00432DFF" w:rsidRPr="00F453F7" w:rsidRDefault="00432DFF" w:rsidP="002D0742">
            <w:pPr>
              <w:pStyle w:val="TableText"/>
            </w:pPr>
            <w:r w:rsidRPr="00F453F7">
              <w:t>Helen Connors</w:t>
            </w:r>
          </w:p>
        </w:tc>
        <w:tc>
          <w:tcPr>
            <w:tcW w:w="2350" w:type="pct"/>
            <w:tcBorders>
              <w:top w:val="single" w:sz="4" w:space="0" w:color="auto"/>
              <w:bottom w:val="nil"/>
            </w:tcBorders>
            <w:shd w:val="clear" w:color="auto" w:fill="auto"/>
          </w:tcPr>
          <w:p w:rsidR="00432DFF" w:rsidRPr="00F453F7" w:rsidRDefault="00432DFF" w:rsidP="002D0742">
            <w:pPr>
              <w:pStyle w:val="TableText"/>
              <w:ind w:right="142"/>
            </w:pPr>
            <w:r w:rsidRPr="00F453F7">
              <w:t>WCTO Nurse and Clinical Advisor – Plunket</w:t>
            </w:r>
          </w:p>
        </w:tc>
        <w:tc>
          <w:tcPr>
            <w:tcW w:w="1666" w:type="pct"/>
            <w:tcBorders>
              <w:top w:val="single" w:sz="4" w:space="0" w:color="auto"/>
              <w:bottom w:val="nil"/>
            </w:tcBorders>
            <w:shd w:val="clear" w:color="auto" w:fill="auto"/>
          </w:tcPr>
          <w:p w:rsidR="00432DFF" w:rsidRPr="00F453F7" w:rsidRDefault="00432DFF" w:rsidP="002D0742">
            <w:pPr>
              <w:pStyle w:val="TableText"/>
            </w:pPr>
            <w:r w:rsidRPr="00F453F7">
              <w:t>Royal New Zealand Plunket Society</w:t>
            </w:r>
          </w:p>
        </w:tc>
      </w:tr>
      <w:tr w:rsidR="00432DFF" w:rsidRPr="00127620" w:rsidTr="00E856CD">
        <w:trPr>
          <w:cantSplit/>
        </w:trPr>
        <w:tc>
          <w:tcPr>
            <w:tcW w:w="984" w:type="pct"/>
            <w:tcBorders>
              <w:top w:val="nil"/>
              <w:bottom w:val="nil"/>
            </w:tcBorders>
            <w:shd w:val="clear" w:color="auto" w:fill="F2F2F2"/>
          </w:tcPr>
          <w:p w:rsidR="00432DFF" w:rsidRPr="00F453F7" w:rsidRDefault="00432DFF" w:rsidP="002D0742">
            <w:pPr>
              <w:pStyle w:val="TableText"/>
            </w:pPr>
            <w:r w:rsidRPr="00F453F7">
              <w:t>Dave Graham</w:t>
            </w:r>
          </w:p>
        </w:tc>
        <w:tc>
          <w:tcPr>
            <w:tcW w:w="2350" w:type="pct"/>
            <w:tcBorders>
              <w:top w:val="nil"/>
              <w:bottom w:val="nil"/>
            </w:tcBorders>
            <w:shd w:val="clear" w:color="auto" w:fill="F2F2F2"/>
          </w:tcPr>
          <w:p w:rsidR="00432DFF" w:rsidRPr="00F453F7" w:rsidRDefault="00432DFF" w:rsidP="002D0742">
            <w:pPr>
              <w:pStyle w:val="TableText"/>
              <w:ind w:right="142"/>
            </w:pPr>
            <w:r w:rsidRPr="00F453F7">
              <w:t>Paediatrician – Waikato DHB, Chair of Midland Child Health Action Group and Member of the Paediatric Society of New Zealand</w:t>
            </w:r>
          </w:p>
        </w:tc>
        <w:tc>
          <w:tcPr>
            <w:tcW w:w="1666" w:type="pct"/>
            <w:tcBorders>
              <w:top w:val="nil"/>
              <w:bottom w:val="nil"/>
            </w:tcBorders>
            <w:shd w:val="clear" w:color="auto" w:fill="F2F2F2"/>
          </w:tcPr>
          <w:p w:rsidR="00432DFF" w:rsidRPr="00F453F7" w:rsidRDefault="00432DFF" w:rsidP="002D0742">
            <w:pPr>
              <w:pStyle w:val="TableText"/>
            </w:pPr>
            <w:r w:rsidRPr="00F453F7">
              <w:t>Paediatric Society of New Zealand</w:t>
            </w:r>
          </w:p>
        </w:tc>
      </w:tr>
      <w:tr w:rsidR="00432DFF" w:rsidRPr="00127620" w:rsidTr="002D0742">
        <w:trPr>
          <w:cantSplit/>
        </w:trPr>
        <w:tc>
          <w:tcPr>
            <w:tcW w:w="984" w:type="pct"/>
            <w:tcBorders>
              <w:top w:val="nil"/>
              <w:bottom w:val="nil"/>
            </w:tcBorders>
            <w:shd w:val="clear" w:color="auto" w:fill="auto"/>
          </w:tcPr>
          <w:p w:rsidR="00432DFF" w:rsidRPr="00F453F7" w:rsidRDefault="00432DFF" w:rsidP="002D0742">
            <w:pPr>
              <w:pStyle w:val="TableText"/>
            </w:pPr>
            <w:r w:rsidRPr="00F453F7">
              <w:t>Christine Griffiths</w:t>
            </w:r>
          </w:p>
        </w:tc>
        <w:tc>
          <w:tcPr>
            <w:tcW w:w="2350" w:type="pct"/>
            <w:tcBorders>
              <w:top w:val="nil"/>
              <w:bottom w:val="nil"/>
            </w:tcBorders>
            <w:shd w:val="clear" w:color="auto" w:fill="auto"/>
          </w:tcPr>
          <w:p w:rsidR="00432DFF" w:rsidRPr="00F453F7" w:rsidRDefault="00432DFF" w:rsidP="002D0742">
            <w:pPr>
              <w:pStyle w:val="TableText"/>
              <w:ind w:right="142"/>
            </w:pPr>
            <w:r w:rsidRPr="00F453F7">
              <w:t>Lead Maternity Carer, Lecturer Otago Polytechnic and Expert Advisor to the New Zealand College of Midwives</w:t>
            </w:r>
          </w:p>
        </w:tc>
        <w:tc>
          <w:tcPr>
            <w:tcW w:w="1666" w:type="pct"/>
            <w:tcBorders>
              <w:top w:val="nil"/>
              <w:bottom w:val="nil"/>
            </w:tcBorders>
            <w:shd w:val="clear" w:color="auto" w:fill="auto"/>
          </w:tcPr>
          <w:p w:rsidR="00432DFF" w:rsidRPr="00F453F7" w:rsidRDefault="00432DFF" w:rsidP="002D0742">
            <w:pPr>
              <w:pStyle w:val="TableText"/>
            </w:pPr>
            <w:r w:rsidRPr="00F453F7">
              <w:t>New Zealand College of Midwives</w:t>
            </w:r>
          </w:p>
        </w:tc>
      </w:tr>
      <w:tr w:rsidR="00432DFF" w:rsidRPr="00127620" w:rsidTr="00E856CD">
        <w:trPr>
          <w:cantSplit/>
        </w:trPr>
        <w:tc>
          <w:tcPr>
            <w:tcW w:w="984" w:type="pct"/>
            <w:tcBorders>
              <w:top w:val="nil"/>
              <w:bottom w:val="nil"/>
            </w:tcBorders>
            <w:shd w:val="clear" w:color="auto" w:fill="F2F2F2"/>
          </w:tcPr>
          <w:p w:rsidR="00432DFF" w:rsidRPr="00F453F7" w:rsidRDefault="00432DFF" w:rsidP="002D0742">
            <w:pPr>
              <w:pStyle w:val="TableText"/>
            </w:pPr>
            <w:r>
              <w:t>Victoria Bryant</w:t>
            </w:r>
          </w:p>
        </w:tc>
        <w:tc>
          <w:tcPr>
            <w:tcW w:w="2350" w:type="pct"/>
            <w:tcBorders>
              <w:top w:val="nil"/>
              <w:bottom w:val="nil"/>
            </w:tcBorders>
            <w:shd w:val="clear" w:color="auto" w:fill="F2F2F2"/>
          </w:tcPr>
          <w:p w:rsidR="00432DFF" w:rsidRPr="001E2173" w:rsidRDefault="00432DFF" w:rsidP="002D0742">
            <w:pPr>
              <w:spacing w:before="60" w:after="60" w:line="240" w:lineRule="auto"/>
              <w:rPr>
                <w:rFonts w:ascii="Arial" w:hAnsi="Arial" w:cs="Arial"/>
              </w:rPr>
            </w:pPr>
            <w:r w:rsidRPr="00EE68EE">
              <w:rPr>
                <w:rFonts w:ascii="Arial" w:hAnsi="Arial" w:cs="Arial"/>
                <w:sz w:val="18"/>
                <w:lang w:eastAsia="en-NZ"/>
              </w:rPr>
              <w:t>Charge Nurse Manager, Otago Public Health Nursing, Well Child Health</w:t>
            </w:r>
          </w:p>
        </w:tc>
        <w:tc>
          <w:tcPr>
            <w:tcW w:w="1666" w:type="pct"/>
            <w:tcBorders>
              <w:top w:val="nil"/>
              <w:bottom w:val="nil"/>
            </w:tcBorders>
            <w:shd w:val="clear" w:color="auto" w:fill="F2F2F2"/>
          </w:tcPr>
          <w:p w:rsidR="00432DFF" w:rsidRPr="00F453F7" w:rsidRDefault="00432DFF" w:rsidP="002D0742">
            <w:pPr>
              <w:pStyle w:val="TableText"/>
            </w:pPr>
            <w:r w:rsidRPr="00F453F7">
              <w:t>College of Primary Care Nurses, New</w:t>
            </w:r>
            <w:r>
              <w:t> </w:t>
            </w:r>
            <w:r w:rsidRPr="00F453F7">
              <w:t>Zealand Nurses Organisation</w:t>
            </w:r>
          </w:p>
        </w:tc>
      </w:tr>
      <w:tr w:rsidR="00432DFF" w:rsidRPr="00127620" w:rsidTr="002D0742">
        <w:trPr>
          <w:cantSplit/>
        </w:trPr>
        <w:tc>
          <w:tcPr>
            <w:tcW w:w="984" w:type="pct"/>
            <w:tcBorders>
              <w:top w:val="nil"/>
              <w:bottom w:val="nil"/>
            </w:tcBorders>
            <w:shd w:val="clear" w:color="auto" w:fill="auto"/>
          </w:tcPr>
          <w:p w:rsidR="00432DFF" w:rsidRPr="00F453F7" w:rsidRDefault="00432DFF" w:rsidP="002D0742">
            <w:pPr>
              <w:pStyle w:val="TableText"/>
            </w:pPr>
            <w:r w:rsidRPr="00F453F7">
              <w:t>Tui Makoare-Iefata</w:t>
            </w:r>
          </w:p>
        </w:tc>
        <w:tc>
          <w:tcPr>
            <w:tcW w:w="2350" w:type="pct"/>
            <w:tcBorders>
              <w:top w:val="nil"/>
              <w:bottom w:val="nil"/>
            </w:tcBorders>
            <w:shd w:val="clear" w:color="auto" w:fill="auto"/>
          </w:tcPr>
          <w:p w:rsidR="00432DFF" w:rsidRPr="00F453F7" w:rsidRDefault="00432DFF" w:rsidP="002D0742">
            <w:pPr>
              <w:pStyle w:val="TableText"/>
              <w:ind w:right="142"/>
            </w:pPr>
            <w:r w:rsidRPr="00F453F7">
              <w:t>WCTO Nurse/Team Leader – Ngati Whatua o Orakei and Tamariki Ora provider national representative</w:t>
            </w:r>
          </w:p>
        </w:tc>
        <w:tc>
          <w:tcPr>
            <w:tcW w:w="1666" w:type="pct"/>
            <w:tcBorders>
              <w:top w:val="nil"/>
              <w:bottom w:val="nil"/>
            </w:tcBorders>
            <w:shd w:val="clear" w:color="auto" w:fill="auto"/>
          </w:tcPr>
          <w:p w:rsidR="00432DFF" w:rsidRPr="00F453F7" w:rsidRDefault="00432DFF" w:rsidP="002D0742">
            <w:pPr>
              <w:pStyle w:val="TableText"/>
            </w:pPr>
            <w:r w:rsidRPr="00F453F7">
              <w:t>Tamariki Ora providers</w:t>
            </w:r>
          </w:p>
        </w:tc>
      </w:tr>
      <w:tr w:rsidR="00432DFF" w:rsidRPr="00127620" w:rsidTr="00E856CD">
        <w:trPr>
          <w:cantSplit/>
        </w:trPr>
        <w:tc>
          <w:tcPr>
            <w:tcW w:w="984" w:type="pct"/>
            <w:tcBorders>
              <w:top w:val="nil"/>
              <w:bottom w:val="nil"/>
            </w:tcBorders>
            <w:shd w:val="clear" w:color="auto" w:fill="F2F2F2"/>
          </w:tcPr>
          <w:p w:rsidR="00432DFF" w:rsidRPr="00F453F7" w:rsidRDefault="00432DFF" w:rsidP="002D0742">
            <w:pPr>
              <w:pStyle w:val="TableText"/>
            </w:pPr>
            <w:r w:rsidRPr="00F453F7">
              <w:t>Gail Tihore</w:t>
            </w:r>
          </w:p>
        </w:tc>
        <w:tc>
          <w:tcPr>
            <w:tcW w:w="2350" w:type="pct"/>
            <w:tcBorders>
              <w:top w:val="nil"/>
              <w:bottom w:val="nil"/>
            </w:tcBorders>
            <w:shd w:val="clear" w:color="auto" w:fill="F2F2F2"/>
          </w:tcPr>
          <w:p w:rsidR="00432DFF" w:rsidRPr="00F453F7" w:rsidRDefault="00432DFF" w:rsidP="002D0742">
            <w:pPr>
              <w:pStyle w:val="TableText"/>
              <w:ind w:right="142"/>
            </w:pPr>
            <w:r w:rsidRPr="00F453F7">
              <w:t>Vision and Hearing Technician – Hutt Valley DHB</w:t>
            </w:r>
          </w:p>
        </w:tc>
        <w:tc>
          <w:tcPr>
            <w:tcW w:w="1666" w:type="pct"/>
            <w:tcBorders>
              <w:top w:val="nil"/>
              <w:bottom w:val="nil"/>
            </w:tcBorders>
            <w:shd w:val="clear" w:color="auto" w:fill="F2F2F2"/>
          </w:tcPr>
          <w:p w:rsidR="00432DFF" w:rsidRPr="00F453F7" w:rsidRDefault="00432DFF" w:rsidP="002D0742">
            <w:pPr>
              <w:pStyle w:val="TableText"/>
            </w:pPr>
            <w:r w:rsidRPr="00F453F7">
              <w:t>VHT Society</w:t>
            </w:r>
          </w:p>
        </w:tc>
      </w:tr>
      <w:tr w:rsidR="00432DFF" w:rsidRPr="00127620" w:rsidTr="002D0742">
        <w:trPr>
          <w:cantSplit/>
        </w:trPr>
        <w:tc>
          <w:tcPr>
            <w:tcW w:w="984" w:type="pct"/>
            <w:tcBorders>
              <w:top w:val="nil"/>
              <w:bottom w:val="nil"/>
            </w:tcBorders>
            <w:shd w:val="clear" w:color="auto" w:fill="auto"/>
          </w:tcPr>
          <w:p w:rsidR="00432DFF" w:rsidRPr="00F453F7" w:rsidRDefault="00432DFF" w:rsidP="002D0742">
            <w:pPr>
              <w:pStyle w:val="TableText"/>
            </w:pPr>
            <w:r w:rsidRPr="00F453F7">
              <w:t>Pat Tuohy</w:t>
            </w:r>
          </w:p>
        </w:tc>
        <w:tc>
          <w:tcPr>
            <w:tcW w:w="2350" w:type="pct"/>
            <w:tcBorders>
              <w:top w:val="nil"/>
              <w:bottom w:val="nil"/>
            </w:tcBorders>
            <w:shd w:val="clear" w:color="auto" w:fill="auto"/>
          </w:tcPr>
          <w:p w:rsidR="00432DFF" w:rsidRPr="00F453F7" w:rsidRDefault="00432DFF" w:rsidP="002D0742">
            <w:pPr>
              <w:pStyle w:val="TableText"/>
              <w:ind w:right="142"/>
            </w:pPr>
            <w:r w:rsidRPr="00F453F7">
              <w:t>Paediatrician – Hutt Valley DHB and Chief Advisor Child and Youth Health</w:t>
            </w:r>
          </w:p>
        </w:tc>
        <w:tc>
          <w:tcPr>
            <w:tcW w:w="1666" w:type="pct"/>
            <w:tcBorders>
              <w:top w:val="nil"/>
              <w:bottom w:val="nil"/>
            </w:tcBorders>
            <w:shd w:val="clear" w:color="auto" w:fill="auto"/>
          </w:tcPr>
          <w:p w:rsidR="00432DFF" w:rsidRPr="00F453F7" w:rsidRDefault="00432DFF" w:rsidP="002D0742">
            <w:pPr>
              <w:pStyle w:val="TableText"/>
            </w:pPr>
            <w:r w:rsidRPr="00F453F7">
              <w:t>Ministry of Health</w:t>
            </w:r>
          </w:p>
        </w:tc>
      </w:tr>
      <w:tr w:rsidR="00432DFF" w:rsidRPr="00B44C39" w:rsidTr="00E856CD">
        <w:trPr>
          <w:cantSplit/>
        </w:trPr>
        <w:tc>
          <w:tcPr>
            <w:tcW w:w="984" w:type="pct"/>
            <w:tcBorders>
              <w:top w:val="nil"/>
              <w:bottom w:val="nil"/>
            </w:tcBorders>
            <w:shd w:val="clear" w:color="auto" w:fill="F2F2F2"/>
          </w:tcPr>
          <w:p w:rsidR="00432DFF" w:rsidRPr="00F453F7" w:rsidRDefault="00432DFF" w:rsidP="002D0742">
            <w:pPr>
              <w:pStyle w:val="TableText"/>
            </w:pPr>
            <w:r w:rsidRPr="00F453F7">
              <w:t>Nikki Turner</w:t>
            </w:r>
          </w:p>
        </w:tc>
        <w:tc>
          <w:tcPr>
            <w:tcW w:w="2350" w:type="pct"/>
            <w:tcBorders>
              <w:top w:val="nil"/>
              <w:bottom w:val="nil"/>
            </w:tcBorders>
            <w:shd w:val="clear" w:color="auto" w:fill="F2F2F2"/>
          </w:tcPr>
          <w:p w:rsidR="00432DFF" w:rsidRPr="00F453F7" w:rsidRDefault="00432DFF" w:rsidP="002D0742">
            <w:pPr>
              <w:pStyle w:val="TableText"/>
              <w:ind w:right="142"/>
            </w:pPr>
            <w:r w:rsidRPr="00F453F7">
              <w:t>General Practitioner, Associate Professor Auckland University and Director of CONECTUS and the Immunisation Advisory Centre</w:t>
            </w:r>
          </w:p>
        </w:tc>
        <w:tc>
          <w:tcPr>
            <w:tcW w:w="1666" w:type="pct"/>
            <w:tcBorders>
              <w:top w:val="nil"/>
              <w:bottom w:val="nil"/>
            </w:tcBorders>
            <w:shd w:val="clear" w:color="auto" w:fill="F2F2F2"/>
          </w:tcPr>
          <w:p w:rsidR="00432DFF" w:rsidRPr="00F453F7" w:rsidRDefault="00432DFF" w:rsidP="002D0742">
            <w:pPr>
              <w:pStyle w:val="TableText"/>
            </w:pPr>
            <w:r w:rsidRPr="00F453F7">
              <w:t>New Zealand College of General Practitioners</w:t>
            </w:r>
          </w:p>
        </w:tc>
      </w:tr>
      <w:tr w:rsidR="00432DFF" w:rsidRPr="00B44C39" w:rsidTr="002D0742">
        <w:trPr>
          <w:cantSplit/>
        </w:trPr>
        <w:tc>
          <w:tcPr>
            <w:tcW w:w="984" w:type="pct"/>
            <w:tcBorders>
              <w:top w:val="nil"/>
              <w:bottom w:val="nil"/>
            </w:tcBorders>
            <w:shd w:val="clear" w:color="auto" w:fill="auto"/>
          </w:tcPr>
          <w:p w:rsidR="00432DFF" w:rsidRPr="00F453F7" w:rsidRDefault="00432DFF" w:rsidP="002D0742">
            <w:pPr>
              <w:pStyle w:val="TableText"/>
            </w:pPr>
            <w:r w:rsidRPr="00F453F7">
              <w:t>Russell Wills</w:t>
            </w:r>
          </w:p>
        </w:tc>
        <w:tc>
          <w:tcPr>
            <w:tcW w:w="2350" w:type="pct"/>
            <w:tcBorders>
              <w:top w:val="nil"/>
              <w:bottom w:val="nil"/>
            </w:tcBorders>
            <w:shd w:val="clear" w:color="auto" w:fill="auto"/>
          </w:tcPr>
          <w:p w:rsidR="00432DFF" w:rsidRPr="00F453F7" w:rsidRDefault="00432DFF" w:rsidP="002D0742">
            <w:pPr>
              <w:pStyle w:val="TableText"/>
              <w:ind w:right="142"/>
            </w:pPr>
            <w:r w:rsidRPr="00F453F7">
              <w:t>Paediatrician – Hawke</w:t>
            </w:r>
            <w:r w:rsidR="0041104F">
              <w:t>’</w:t>
            </w:r>
            <w:r w:rsidRPr="00F453F7">
              <w:t>s Bay DHB and Children</w:t>
            </w:r>
            <w:r w:rsidR="0041104F">
              <w:t>’</w:t>
            </w:r>
            <w:r w:rsidRPr="00F453F7">
              <w:t>s Commissioner</w:t>
            </w:r>
          </w:p>
        </w:tc>
        <w:tc>
          <w:tcPr>
            <w:tcW w:w="1666" w:type="pct"/>
            <w:tcBorders>
              <w:top w:val="nil"/>
              <w:bottom w:val="nil"/>
            </w:tcBorders>
            <w:shd w:val="clear" w:color="auto" w:fill="auto"/>
          </w:tcPr>
          <w:p w:rsidR="00432DFF" w:rsidRPr="00F453F7" w:rsidRDefault="00432DFF" w:rsidP="002D0742">
            <w:pPr>
              <w:pStyle w:val="TableText"/>
            </w:pPr>
            <w:r w:rsidRPr="00F453F7">
              <w:t>Office of the Children</w:t>
            </w:r>
            <w:r w:rsidR="0041104F">
              <w:t>’</w:t>
            </w:r>
            <w:r w:rsidRPr="00F453F7">
              <w:t>s Commissioner</w:t>
            </w:r>
          </w:p>
        </w:tc>
      </w:tr>
      <w:tr w:rsidR="00432DFF" w:rsidRPr="00127620" w:rsidTr="00E856CD">
        <w:trPr>
          <w:cantSplit/>
        </w:trPr>
        <w:tc>
          <w:tcPr>
            <w:tcW w:w="984" w:type="pct"/>
            <w:tcBorders>
              <w:top w:val="nil"/>
              <w:bottom w:val="single" w:sz="4" w:space="0" w:color="auto"/>
            </w:tcBorders>
            <w:shd w:val="clear" w:color="auto" w:fill="F2F2F2"/>
          </w:tcPr>
          <w:p w:rsidR="00432DFF" w:rsidRPr="00F453F7" w:rsidRDefault="00432DFF" w:rsidP="002D0742">
            <w:pPr>
              <w:pStyle w:val="TableText"/>
            </w:pPr>
            <w:r w:rsidRPr="00F453F7">
              <w:t>Mollie Wilson</w:t>
            </w:r>
          </w:p>
        </w:tc>
        <w:tc>
          <w:tcPr>
            <w:tcW w:w="2350" w:type="pct"/>
            <w:tcBorders>
              <w:top w:val="nil"/>
              <w:bottom w:val="single" w:sz="4" w:space="0" w:color="auto"/>
            </w:tcBorders>
            <w:shd w:val="clear" w:color="auto" w:fill="F2F2F2"/>
          </w:tcPr>
          <w:p w:rsidR="00432DFF" w:rsidRPr="00F453F7" w:rsidRDefault="00432DFF" w:rsidP="002D0742">
            <w:pPr>
              <w:pStyle w:val="TableText"/>
              <w:ind w:right="142"/>
            </w:pPr>
            <w:r w:rsidRPr="00F453F7">
              <w:t>WCTO Nurse and CEO of the Paediatric Society of New Zealand</w:t>
            </w:r>
          </w:p>
        </w:tc>
        <w:tc>
          <w:tcPr>
            <w:tcW w:w="1666" w:type="pct"/>
            <w:tcBorders>
              <w:top w:val="nil"/>
              <w:bottom w:val="single" w:sz="4" w:space="0" w:color="auto"/>
            </w:tcBorders>
            <w:shd w:val="clear" w:color="auto" w:fill="F2F2F2"/>
          </w:tcPr>
          <w:p w:rsidR="00432DFF" w:rsidRPr="00F453F7" w:rsidRDefault="00432DFF" w:rsidP="002D0742">
            <w:pPr>
              <w:pStyle w:val="TableText"/>
            </w:pPr>
            <w:r w:rsidRPr="00F453F7">
              <w:t>Paediatric Society of New Zealand</w:t>
            </w:r>
          </w:p>
        </w:tc>
      </w:tr>
    </w:tbl>
    <w:p w:rsidR="00432DFF" w:rsidRPr="004F4341" w:rsidRDefault="00432DFF" w:rsidP="00432DFF">
      <w:pPr>
        <w:pStyle w:val="Note"/>
        <w:spacing w:before="60" w:after="60" w:line="240" w:lineRule="auto"/>
        <w:ind w:right="0"/>
        <w:rPr>
          <w:lang w:eastAsia="en-NZ"/>
        </w:rPr>
      </w:pPr>
      <w:r w:rsidRPr="004F4341">
        <w:rPr>
          <w:lang w:eastAsia="en-NZ"/>
        </w:rPr>
        <w:t>Note:</w:t>
      </w:r>
      <w:r w:rsidRPr="004F4341">
        <w:t xml:space="preserve"> Membership as at March 201</w:t>
      </w:r>
      <w:r>
        <w:t>5</w:t>
      </w:r>
      <w:r w:rsidRPr="004F4341">
        <w:t>. The Ministry would like to thank previous members of the EAG for their work.</w:t>
      </w:r>
    </w:p>
    <w:p w:rsidR="00863117" w:rsidRPr="00E76D66" w:rsidRDefault="00863117" w:rsidP="00E76D66"/>
    <w:sectPr w:rsidR="00863117" w:rsidRPr="00E76D66" w:rsidSect="009D5125">
      <w:headerReference w:type="default" r:id="rId108"/>
      <w:footerReference w:type="default" r:id="rId109"/>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704" w:rsidRDefault="00CA0704">
      <w:pPr>
        <w:spacing w:line="240" w:lineRule="auto"/>
      </w:pPr>
      <w:r>
        <w:separator/>
      </w:r>
    </w:p>
  </w:endnote>
  <w:endnote w:type="continuationSeparator" w:id="0">
    <w:p w:rsidR="00CA0704" w:rsidRDefault="00CA0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Pr="003648EF" w:rsidRDefault="008A42FE"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Pr="00275D08" w:rsidRDefault="008A42FE"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039BB">
      <w:rPr>
        <w:rStyle w:val="PageNumber"/>
        <w:noProof/>
      </w:rPr>
      <w:t>iv</w:t>
    </w:r>
    <w:r w:rsidRPr="00FC46E7">
      <w:rPr>
        <w:rStyle w:val="PageNumber"/>
      </w:rPr>
      <w:fldChar w:fldCharType="end"/>
    </w:r>
    <w:r>
      <w:tab/>
      <w:t>Indicators for the Well Child / Tamariki Ora Quality Improvement Framework</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533B90">
    <w:pPr>
      <w:pStyle w:val="RectoFooter"/>
    </w:pPr>
    <w:r>
      <w:tab/>
      <w:t>Indicators for the Well Child / Tamariki Ora Quality Improvement Framework</w:t>
    </w:r>
    <w:r>
      <w:tab/>
    </w:r>
    <w:r>
      <w:rPr>
        <w:rStyle w:val="PageNumber"/>
      </w:rPr>
      <w:fldChar w:fldCharType="begin"/>
    </w:r>
    <w:r>
      <w:rPr>
        <w:rStyle w:val="PageNumber"/>
      </w:rPr>
      <w:instrText xml:space="preserve"> PAGE </w:instrText>
    </w:r>
    <w:r>
      <w:rPr>
        <w:rStyle w:val="PageNumber"/>
      </w:rPr>
      <w:fldChar w:fldCharType="separate"/>
    </w:r>
    <w:r w:rsidR="00B039BB">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533B90">
    <w:pPr>
      <w:pStyle w:val="RectoFooter"/>
    </w:pPr>
    <w:r>
      <w:tab/>
      <w:t>Indicators for the Well Child / Tamariki Ora Quality Improvement Framework</w:t>
    </w:r>
    <w:r>
      <w:tab/>
    </w:r>
    <w:r>
      <w:rPr>
        <w:rStyle w:val="PageNumber"/>
      </w:rPr>
      <w:fldChar w:fldCharType="begin"/>
    </w:r>
    <w:r>
      <w:rPr>
        <w:rStyle w:val="PageNumber"/>
      </w:rPr>
      <w:instrText xml:space="preserve"> PAGE </w:instrText>
    </w:r>
    <w:r>
      <w:rPr>
        <w:rStyle w:val="PageNumber"/>
      </w:rPr>
      <w:fldChar w:fldCharType="separate"/>
    </w:r>
    <w:r w:rsidR="00B039BB">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704" w:rsidRPr="00E460B6" w:rsidRDefault="00CA0704" w:rsidP="007B4D3E"/>
  </w:footnote>
  <w:footnote w:type="continuationSeparator" w:id="0">
    <w:p w:rsidR="00CA0704" w:rsidRDefault="00CA0704">
      <w:pPr>
        <w:spacing w:line="240" w:lineRule="auto"/>
      </w:pPr>
      <w:r>
        <w:continuationSeparator/>
      </w:r>
    </w:p>
  </w:footnote>
  <w:footnote w:id="1">
    <w:p w:rsidR="008A42FE" w:rsidRDefault="008A42FE" w:rsidP="002D0742">
      <w:pPr>
        <w:pStyle w:val="FootnoteText"/>
      </w:pPr>
      <w:r w:rsidRPr="007D15E2">
        <w:rPr>
          <w:rStyle w:val="FootnoteReference"/>
        </w:rPr>
        <w:footnoteRef/>
      </w:r>
      <w:r>
        <w:tab/>
      </w:r>
      <w:r w:rsidRPr="00B00B26">
        <w:t xml:space="preserve">Indicator </w:t>
      </w:r>
      <w:r>
        <w:t xml:space="preserve">1 was </w:t>
      </w:r>
      <w:r w:rsidRPr="00B00B26">
        <w:t xml:space="preserve">designed to measure enrolment with a </w:t>
      </w:r>
      <w:r>
        <w:t>general practice by</w:t>
      </w:r>
      <w:r w:rsidRPr="00B00B26">
        <w:t xml:space="preserve"> two weeks of age. This data was not available at the time of writing</w:t>
      </w:r>
      <w:r>
        <w:t>, and so</w:t>
      </w:r>
      <w:r w:rsidRPr="00B00B26">
        <w:t xml:space="preserve"> </w:t>
      </w:r>
      <w:r>
        <w:t>e</w:t>
      </w:r>
      <w:r w:rsidRPr="00B00B26">
        <w:t xml:space="preserve">nrolment with a PHO by three months of age </w:t>
      </w:r>
      <w:r>
        <w:t>ha</w:t>
      </w:r>
      <w:r w:rsidRPr="00B00B26">
        <w:t xml:space="preserve">s </w:t>
      </w:r>
      <w:r>
        <w:t xml:space="preserve">been </w:t>
      </w:r>
      <w:r w:rsidRPr="00B00B26">
        <w:t>used as an interim measure.</w:t>
      </w:r>
    </w:p>
  </w:footnote>
  <w:footnote w:id="2">
    <w:p w:rsidR="008A42FE" w:rsidRDefault="008A42FE" w:rsidP="00202DD3">
      <w:pPr>
        <w:pStyle w:val="FootnoteText"/>
      </w:pPr>
      <w:r w:rsidRPr="00903592">
        <w:rPr>
          <w:rStyle w:val="FootnoteReference"/>
        </w:rPr>
        <w:footnoteRef/>
      </w:r>
      <w:r>
        <w:tab/>
      </w:r>
      <w:r w:rsidRPr="000D6D9C">
        <w:t>The SDQ is used to assess a child</w:t>
      </w:r>
      <w:r>
        <w:t>’</w:t>
      </w:r>
      <w:r w:rsidRPr="000D6D9C">
        <w:t>s social and emotional development.</w:t>
      </w:r>
      <w:r>
        <w:t xml:space="preserve"> </w:t>
      </w:r>
      <w:r w:rsidRPr="000D6D9C">
        <w:t>There are two versions of the questionnaire: one for parents (SDQ-P) and the other</w:t>
      </w:r>
      <w:r>
        <w:t xml:space="preserve"> </w:t>
      </w:r>
      <w:r w:rsidRPr="000D6D9C">
        <w:t>for teachers (SDQ-T).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D25FFE">
    <w:pPr>
      <w:pStyle w:val="Header"/>
      <w:ind w:left="-1559"/>
    </w:pPr>
    <w:r>
      <w:rPr>
        <w:noProof/>
        <w:lang w:eastAsia="en-NZ"/>
      </w:rPr>
      <w:drawing>
        <wp:inline distT="0" distB="0" distL="0" distR="0">
          <wp:extent cx="6409055" cy="607060"/>
          <wp:effectExtent l="0" t="0" r="0" b="2540"/>
          <wp:docPr id="12"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2FE" w:rsidRDefault="008A42FE"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1B955638"/>
    <w:multiLevelType w:val="hybridMultilevel"/>
    <w:tmpl w:val="BE9AB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D05565C"/>
    <w:multiLevelType w:val="hybridMultilevel"/>
    <w:tmpl w:val="BE66C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EE9302F"/>
    <w:multiLevelType w:val="hybridMultilevel"/>
    <w:tmpl w:val="6C2C6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45B86AA0"/>
    <w:multiLevelType w:val="hybridMultilevel"/>
    <w:tmpl w:val="9758B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EE565A2"/>
    <w:multiLevelType w:val="hybridMultilevel"/>
    <w:tmpl w:val="D7E2B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FFF2C3D"/>
    <w:multiLevelType w:val="hybridMultilevel"/>
    <w:tmpl w:val="D368F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6">
    <w:nsid w:val="6F887168"/>
    <w:multiLevelType w:val="hybridMultilevel"/>
    <w:tmpl w:val="3A869B30"/>
    <w:lvl w:ilvl="0" w:tplc="234C709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8">
    <w:nsid w:val="74595C5F"/>
    <w:multiLevelType w:val="hybridMultilevel"/>
    <w:tmpl w:val="AA88C196"/>
    <w:lvl w:ilvl="0" w:tplc="14090005">
      <w:start w:val="1"/>
      <w:numFmt w:val="bullet"/>
      <w:lvlText w:val=""/>
      <w:lvlJc w:val="left"/>
      <w:pPr>
        <w:ind w:left="1069" w:hanging="360"/>
      </w:pPr>
      <w:rPr>
        <w:rFonts w:ascii="Wingdings" w:hAnsi="Wingdings" w:hint="default"/>
        <w:sz w:val="20"/>
      </w:rPr>
    </w:lvl>
    <w:lvl w:ilvl="1" w:tplc="14090003">
      <w:start w:val="1"/>
      <w:numFmt w:val="bullet"/>
      <w:lvlText w:val="o"/>
      <w:lvlJc w:val="left"/>
      <w:pPr>
        <w:ind w:left="1789" w:hanging="360"/>
      </w:pPr>
      <w:rPr>
        <w:rFonts w:ascii="Courier New" w:hAnsi="Courier New" w:cs="Courier New" w:hint="default"/>
      </w:rPr>
    </w:lvl>
    <w:lvl w:ilvl="2" w:tplc="3EF24B10">
      <w:start w:val="3"/>
      <w:numFmt w:val="bullet"/>
      <w:lvlText w:val="-"/>
      <w:lvlJc w:val="left"/>
      <w:pPr>
        <w:ind w:left="2509" w:hanging="360"/>
      </w:pPr>
      <w:rPr>
        <w:rFonts w:ascii="Arial" w:eastAsia="Times New Roman" w:hAnsi="Arial" w:cs="Arial"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0">
    <w:nsid w:val="7CDD77EA"/>
    <w:multiLevelType w:val="hybridMultilevel"/>
    <w:tmpl w:val="183AE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7"/>
  </w:num>
  <w:num w:numId="4">
    <w:abstractNumId w:val="9"/>
  </w:num>
  <w:num w:numId="5">
    <w:abstractNumId w:val="1"/>
  </w:num>
  <w:num w:numId="6">
    <w:abstractNumId w:val="14"/>
  </w:num>
  <w:num w:numId="7">
    <w:abstractNumId w:val="3"/>
  </w:num>
  <w:num w:numId="8">
    <w:abstractNumId w:val="17"/>
  </w:num>
  <w:num w:numId="9">
    <w:abstractNumId w:val="2"/>
  </w:num>
  <w:num w:numId="10">
    <w:abstractNumId w:val="5"/>
  </w:num>
  <w:num w:numId="11">
    <w:abstractNumId w:val="10"/>
  </w:num>
  <w:num w:numId="12">
    <w:abstractNumId w:val="0"/>
  </w:num>
  <w:num w:numId="13">
    <w:abstractNumId w:val="11"/>
  </w:num>
  <w:num w:numId="14">
    <w:abstractNumId w:val="13"/>
  </w:num>
  <w:num w:numId="15">
    <w:abstractNumId w:val="18"/>
  </w:num>
  <w:num w:numId="16">
    <w:abstractNumId w:val="12"/>
  </w:num>
  <w:num w:numId="17">
    <w:abstractNumId w:val="6"/>
  </w:num>
  <w:num w:numId="18">
    <w:abstractNumId w:val="4"/>
  </w:num>
  <w:num w:numId="19">
    <w:abstractNumId w:val="20"/>
  </w:num>
  <w:num w:numId="20">
    <w:abstractNumId w:val="16"/>
  </w:num>
  <w:num w:numId="2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5123"/>
    <w:rsid w:val="00030B26"/>
    <w:rsid w:val="00053CEA"/>
    <w:rsid w:val="0006228D"/>
    <w:rsid w:val="00072BD6"/>
    <w:rsid w:val="00075B78"/>
    <w:rsid w:val="000825C8"/>
    <w:rsid w:val="00082CD6"/>
    <w:rsid w:val="000851AC"/>
    <w:rsid w:val="00085AFE"/>
    <w:rsid w:val="000B0730"/>
    <w:rsid w:val="000B2C5A"/>
    <w:rsid w:val="000F2AE2"/>
    <w:rsid w:val="00102063"/>
    <w:rsid w:val="0010541C"/>
    <w:rsid w:val="00106F93"/>
    <w:rsid w:val="00111D50"/>
    <w:rsid w:val="00113B8E"/>
    <w:rsid w:val="001342C7"/>
    <w:rsid w:val="0013585C"/>
    <w:rsid w:val="00142954"/>
    <w:rsid w:val="001460E0"/>
    <w:rsid w:val="00147F71"/>
    <w:rsid w:val="00150A6E"/>
    <w:rsid w:val="00151DDB"/>
    <w:rsid w:val="0016468A"/>
    <w:rsid w:val="001A000D"/>
    <w:rsid w:val="001A5CF5"/>
    <w:rsid w:val="001B39D2"/>
    <w:rsid w:val="001C4326"/>
    <w:rsid w:val="001D3541"/>
    <w:rsid w:val="001E7084"/>
    <w:rsid w:val="00201A01"/>
    <w:rsid w:val="00202DD3"/>
    <w:rsid w:val="002104D3"/>
    <w:rsid w:val="00213A33"/>
    <w:rsid w:val="0021763B"/>
    <w:rsid w:val="00246DB1"/>
    <w:rsid w:val="002476B5"/>
    <w:rsid w:val="00253ECF"/>
    <w:rsid w:val="002546A1"/>
    <w:rsid w:val="00275D08"/>
    <w:rsid w:val="002858E3"/>
    <w:rsid w:val="0029190A"/>
    <w:rsid w:val="00292C5A"/>
    <w:rsid w:val="00295241"/>
    <w:rsid w:val="002B047D"/>
    <w:rsid w:val="002B732B"/>
    <w:rsid w:val="002C2219"/>
    <w:rsid w:val="002D0742"/>
    <w:rsid w:val="002D0DF2"/>
    <w:rsid w:val="002D23BD"/>
    <w:rsid w:val="002E0B47"/>
    <w:rsid w:val="002F7213"/>
    <w:rsid w:val="0030382F"/>
    <w:rsid w:val="0030408D"/>
    <w:rsid w:val="003060E4"/>
    <w:rsid w:val="003160E7"/>
    <w:rsid w:val="0031739E"/>
    <w:rsid w:val="003325AB"/>
    <w:rsid w:val="0033412B"/>
    <w:rsid w:val="00343365"/>
    <w:rsid w:val="003454BF"/>
    <w:rsid w:val="003505A0"/>
    <w:rsid w:val="00353501"/>
    <w:rsid w:val="003606F8"/>
    <w:rsid w:val="003648EF"/>
    <w:rsid w:val="003648F8"/>
    <w:rsid w:val="003673E6"/>
    <w:rsid w:val="00377264"/>
    <w:rsid w:val="00391B7E"/>
    <w:rsid w:val="003A26A5"/>
    <w:rsid w:val="003A3761"/>
    <w:rsid w:val="003A5FEA"/>
    <w:rsid w:val="003B1D10"/>
    <w:rsid w:val="003C76D4"/>
    <w:rsid w:val="003D6066"/>
    <w:rsid w:val="003E7C46"/>
    <w:rsid w:val="003F52A7"/>
    <w:rsid w:val="0040240C"/>
    <w:rsid w:val="0041104F"/>
    <w:rsid w:val="00413021"/>
    <w:rsid w:val="00432DFF"/>
    <w:rsid w:val="00440BE0"/>
    <w:rsid w:val="00442C1C"/>
    <w:rsid w:val="0044584B"/>
    <w:rsid w:val="00447CB7"/>
    <w:rsid w:val="00460826"/>
    <w:rsid w:val="00460EA7"/>
    <w:rsid w:val="0046195B"/>
    <w:rsid w:val="0046596D"/>
    <w:rsid w:val="00487C04"/>
    <w:rsid w:val="004907E1"/>
    <w:rsid w:val="004A035B"/>
    <w:rsid w:val="004A38D7"/>
    <w:rsid w:val="004A778C"/>
    <w:rsid w:val="004C2E6A"/>
    <w:rsid w:val="004C3774"/>
    <w:rsid w:val="004D2A2D"/>
    <w:rsid w:val="004D6689"/>
    <w:rsid w:val="004E1D1D"/>
    <w:rsid w:val="004E7AC8"/>
    <w:rsid w:val="004F0C94"/>
    <w:rsid w:val="005019AE"/>
    <w:rsid w:val="00503749"/>
    <w:rsid w:val="00504CF4"/>
    <w:rsid w:val="0050635B"/>
    <w:rsid w:val="0053199F"/>
    <w:rsid w:val="00533B90"/>
    <w:rsid w:val="005410F8"/>
    <w:rsid w:val="005448EC"/>
    <w:rsid w:val="00545963"/>
    <w:rsid w:val="00546724"/>
    <w:rsid w:val="00550256"/>
    <w:rsid w:val="00553958"/>
    <w:rsid w:val="0055763D"/>
    <w:rsid w:val="005621F2"/>
    <w:rsid w:val="00567B58"/>
    <w:rsid w:val="005763E0"/>
    <w:rsid w:val="005949F7"/>
    <w:rsid w:val="005A27CA"/>
    <w:rsid w:val="005A43BD"/>
    <w:rsid w:val="005B19A3"/>
    <w:rsid w:val="005E226E"/>
    <w:rsid w:val="006015D7"/>
    <w:rsid w:val="00601B21"/>
    <w:rsid w:val="00626CF8"/>
    <w:rsid w:val="00636D7D"/>
    <w:rsid w:val="00637408"/>
    <w:rsid w:val="00642868"/>
    <w:rsid w:val="00647AFE"/>
    <w:rsid w:val="006512BC"/>
    <w:rsid w:val="00653A5A"/>
    <w:rsid w:val="006575F4"/>
    <w:rsid w:val="006579E6"/>
    <w:rsid w:val="00663EDC"/>
    <w:rsid w:val="00671078"/>
    <w:rsid w:val="00680A04"/>
    <w:rsid w:val="00686D80"/>
    <w:rsid w:val="00694895"/>
    <w:rsid w:val="00697E2E"/>
    <w:rsid w:val="006A25A2"/>
    <w:rsid w:val="006B0E73"/>
    <w:rsid w:val="006B4A4D"/>
    <w:rsid w:val="006B5695"/>
    <w:rsid w:val="006C78EB"/>
    <w:rsid w:val="006D1660"/>
    <w:rsid w:val="006D636E"/>
    <w:rsid w:val="006F1B67"/>
    <w:rsid w:val="0070091D"/>
    <w:rsid w:val="00701CA9"/>
    <w:rsid w:val="00702854"/>
    <w:rsid w:val="0071741C"/>
    <w:rsid w:val="00742B90"/>
    <w:rsid w:val="0074434D"/>
    <w:rsid w:val="00771B1E"/>
    <w:rsid w:val="00773C95"/>
    <w:rsid w:val="0078171E"/>
    <w:rsid w:val="00795B34"/>
    <w:rsid w:val="007B1770"/>
    <w:rsid w:val="007B4D3E"/>
    <w:rsid w:val="007B7C70"/>
    <w:rsid w:val="007C39EB"/>
    <w:rsid w:val="007D2151"/>
    <w:rsid w:val="007D42CC"/>
    <w:rsid w:val="007D5DE4"/>
    <w:rsid w:val="007E1341"/>
    <w:rsid w:val="007E1B41"/>
    <w:rsid w:val="007E30B9"/>
    <w:rsid w:val="007F0F0C"/>
    <w:rsid w:val="007F1288"/>
    <w:rsid w:val="00800A8A"/>
    <w:rsid w:val="0080155C"/>
    <w:rsid w:val="008052E1"/>
    <w:rsid w:val="00822F2C"/>
    <w:rsid w:val="008305E8"/>
    <w:rsid w:val="00832EB6"/>
    <w:rsid w:val="00860826"/>
    <w:rsid w:val="00860E21"/>
    <w:rsid w:val="00863117"/>
    <w:rsid w:val="0086388B"/>
    <w:rsid w:val="008642E5"/>
    <w:rsid w:val="00872D93"/>
    <w:rsid w:val="00880470"/>
    <w:rsid w:val="00880D94"/>
    <w:rsid w:val="008924DE"/>
    <w:rsid w:val="008A3755"/>
    <w:rsid w:val="008A42FE"/>
    <w:rsid w:val="008B264F"/>
    <w:rsid w:val="008B6F83"/>
    <w:rsid w:val="008B7FD8"/>
    <w:rsid w:val="008C2973"/>
    <w:rsid w:val="008C64C4"/>
    <w:rsid w:val="008D74D5"/>
    <w:rsid w:val="008F29BE"/>
    <w:rsid w:val="008F4AE5"/>
    <w:rsid w:val="008F51EB"/>
    <w:rsid w:val="00900197"/>
    <w:rsid w:val="00902F55"/>
    <w:rsid w:val="009030CB"/>
    <w:rsid w:val="0090582B"/>
    <w:rsid w:val="009060C0"/>
    <w:rsid w:val="009133F5"/>
    <w:rsid w:val="00920A27"/>
    <w:rsid w:val="00921216"/>
    <w:rsid w:val="00922FEE"/>
    <w:rsid w:val="00932D69"/>
    <w:rsid w:val="00944647"/>
    <w:rsid w:val="00977B8A"/>
    <w:rsid w:val="00982971"/>
    <w:rsid w:val="009845AD"/>
    <w:rsid w:val="00995BA0"/>
    <w:rsid w:val="009A418B"/>
    <w:rsid w:val="009A4473"/>
    <w:rsid w:val="009C151C"/>
    <w:rsid w:val="009D5125"/>
    <w:rsid w:val="009D60B8"/>
    <w:rsid w:val="009D7D4B"/>
    <w:rsid w:val="009E36ED"/>
    <w:rsid w:val="009E6B77"/>
    <w:rsid w:val="009F460A"/>
    <w:rsid w:val="00A043FB"/>
    <w:rsid w:val="00A0729C"/>
    <w:rsid w:val="00A07779"/>
    <w:rsid w:val="00A20B2E"/>
    <w:rsid w:val="00A3068F"/>
    <w:rsid w:val="00A3145B"/>
    <w:rsid w:val="00A339D0"/>
    <w:rsid w:val="00A41002"/>
    <w:rsid w:val="00A4201A"/>
    <w:rsid w:val="00A553CE"/>
    <w:rsid w:val="00A5677A"/>
    <w:rsid w:val="00A6490D"/>
    <w:rsid w:val="00A80363"/>
    <w:rsid w:val="00A9169D"/>
    <w:rsid w:val="00AA6272"/>
    <w:rsid w:val="00AB02EF"/>
    <w:rsid w:val="00AC101C"/>
    <w:rsid w:val="00AD4CF1"/>
    <w:rsid w:val="00AD5988"/>
    <w:rsid w:val="00AF1F84"/>
    <w:rsid w:val="00AF3E36"/>
    <w:rsid w:val="00AF7800"/>
    <w:rsid w:val="00B039BB"/>
    <w:rsid w:val="00B072E0"/>
    <w:rsid w:val="00B253F6"/>
    <w:rsid w:val="00B332F8"/>
    <w:rsid w:val="00B3492B"/>
    <w:rsid w:val="00B4646F"/>
    <w:rsid w:val="00B55C7D"/>
    <w:rsid w:val="00B63038"/>
    <w:rsid w:val="00B64BD8"/>
    <w:rsid w:val="00B701D1"/>
    <w:rsid w:val="00B73AF2"/>
    <w:rsid w:val="00B7551A"/>
    <w:rsid w:val="00BC59F1"/>
    <w:rsid w:val="00BF3DE1"/>
    <w:rsid w:val="00BF4843"/>
    <w:rsid w:val="00BF5205"/>
    <w:rsid w:val="00C1168F"/>
    <w:rsid w:val="00C12508"/>
    <w:rsid w:val="00C45AA2"/>
    <w:rsid w:val="00C66296"/>
    <w:rsid w:val="00C757D9"/>
    <w:rsid w:val="00C77282"/>
    <w:rsid w:val="00C84DE5"/>
    <w:rsid w:val="00C86248"/>
    <w:rsid w:val="00CA0704"/>
    <w:rsid w:val="00CA4C33"/>
    <w:rsid w:val="00CA6F4A"/>
    <w:rsid w:val="00CC655F"/>
    <w:rsid w:val="00CD2119"/>
    <w:rsid w:val="00CD36AC"/>
    <w:rsid w:val="00CF1747"/>
    <w:rsid w:val="00D2392A"/>
    <w:rsid w:val="00D25FFE"/>
    <w:rsid w:val="00D4476F"/>
    <w:rsid w:val="00D54D50"/>
    <w:rsid w:val="00D66797"/>
    <w:rsid w:val="00D7087C"/>
    <w:rsid w:val="00D70C3C"/>
    <w:rsid w:val="00D72BE5"/>
    <w:rsid w:val="00D82F26"/>
    <w:rsid w:val="00D863D0"/>
    <w:rsid w:val="00D87C87"/>
    <w:rsid w:val="00DB2B9A"/>
    <w:rsid w:val="00DB39CF"/>
    <w:rsid w:val="00DC7CEB"/>
    <w:rsid w:val="00DD447A"/>
    <w:rsid w:val="00DE3B20"/>
    <w:rsid w:val="00DE6C94"/>
    <w:rsid w:val="00DE6FD7"/>
    <w:rsid w:val="00E23271"/>
    <w:rsid w:val="00E24F80"/>
    <w:rsid w:val="00E259F3"/>
    <w:rsid w:val="00E33238"/>
    <w:rsid w:val="00E37190"/>
    <w:rsid w:val="00E4486C"/>
    <w:rsid w:val="00E460B6"/>
    <w:rsid w:val="00E511D5"/>
    <w:rsid w:val="00E60249"/>
    <w:rsid w:val="00E65269"/>
    <w:rsid w:val="00E76D66"/>
    <w:rsid w:val="00E856CD"/>
    <w:rsid w:val="00EA796A"/>
    <w:rsid w:val="00EB1856"/>
    <w:rsid w:val="00EC50CE"/>
    <w:rsid w:val="00EC5B34"/>
    <w:rsid w:val="00EE4ADE"/>
    <w:rsid w:val="00EE5CB7"/>
    <w:rsid w:val="00F024FE"/>
    <w:rsid w:val="00F05AD4"/>
    <w:rsid w:val="00F6507F"/>
    <w:rsid w:val="00F67496"/>
    <w:rsid w:val="00F801BA"/>
    <w:rsid w:val="00F9110B"/>
    <w:rsid w:val="00F946C9"/>
    <w:rsid w:val="00FA74EE"/>
    <w:rsid w:val="00FC46E7"/>
    <w:rsid w:val="00FC5D25"/>
    <w:rsid w:val="00FD0D7E"/>
    <w:rsid w:val="00FE6E13"/>
    <w:rsid w:val="00FF15F6"/>
    <w:rsid w:val="00FF341C"/>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C66F81D-3902-435D-8B9E-C82AE1F7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51DDB"/>
    <w:pPr>
      <w:tabs>
        <w:tab w:val="right" w:pos="9356"/>
      </w:tabs>
      <w:spacing w:before="5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432DFF"/>
    <w:rPr>
      <w:rFonts w:ascii="Georgia" w:hAnsi="Georgia"/>
      <w:sz w:val="22"/>
      <w:lang w:eastAsia="en-GB"/>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1A000D"/>
    <w:pPr>
      <w:ind w:right="1701"/>
    </w:pPr>
    <w:rPr>
      <w:b/>
      <w:sz w:val="60"/>
    </w:rPr>
  </w:style>
  <w:style w:type="character" w:customStyle="1" w:styleId="TitleChar">
    <w:name w:val="Title Char"/>
    <w:link w:val="Title"/>
    <w:rsid w:val="00432DFF"/>
    <w:rPr>
      <w:rFonts w:ascii="Georgia" w:hAnsi="Georgia"/>
      <w:b/>
      <w:sz w:val="6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1A000D"/>
    <w:pPr>
      <w:pBdr>
        <w:bottom w:val="single" w:sz="48" w:space="6" w:color="auto"/>
      </w:pBdr>
    </w:p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AF3E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36"/>
    <w:rPr>
      <w:rFonts w:ascii="Tahoma" w:hAnsi="Tahoma" w:cs="Tahoma"/>
      <w:sz w:val="16"/>
      <w:szCs w:val="16"/>
      <w:lang w:eastAsia="en-GB"/>
    </w:rPr>
  </w:style>
  <w:style w:type="character" w:customStyle="1" w:styleId="A4">
    <w:name w:val="A4"/>
    <w:uiPriority w:val="99"/>
    <w:rsid w:val="00B039BB"/>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4.png"/><Relationship Id="rId107" Type="http://schemas.openxmlformats.org/officeDocument/2006/relationships/image" Target="media/image92.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7.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hyperlink" Target="file:///C:\tan's%20stuff\AppData\lneilson\AppData\Local\Microsoft\Windows\Temporary%20Internet%20Files\Content.MSO\28B57001.tm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file:///C:\tan's%20stuff\AppData\lneilson\AppData\Local\Microsoft\Windows\Temporary%20Internet%20Files\Content.MSO\28B57001.tmp" TargetMode="External"/><Relationship Id="rId18" Type="http://schemas.openxmlformats.org/officeDocument/2006/relationships/footer" Target="footer5.xml"/><Relationship Id="rId39" Type="http://schemas.openxmlformats.org/officeDocument/2006/relationships/image" Target="media/image24.png"/><Relationship Id="rId109" Type="http://schemas.openxmlformats.org/officeDocument/2006/relationships/footer" Target="footer6.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Template>
  <TotalTime>0</TotalTime>
  <Pages>67</Pages>
  <Words>11191</Words>
  <Characters>63789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Indicators for the Well Child / Tamariki Ora Quality Improvement Framework – March 2015</vt:lpstr>
    </vt:vector>
  </TitlesOfParts>
  <Company>Microsoft</Company>
  <LinksUpToDate>false</LinksUpToDate>
  <CharactersWithSpaces>74831</CharactersWithSpaces>
  <SharedDoc>false</SharedDoc>
  <HLinks>
    <vt:vector size="12" baseType="variant">
      <vt:variant>
        <vt:i4>655387</vt:i4>
      </vt:variant>
      <vt:variant>
        <vt:i4>3</vt:i4>
      </vt:variant>
      <vt:variant>
        <vt:i4>0</vt:i4>
      </vt:variant>
      <vt:variant>
        <vt:i4>5</vt:i4>
      </vt:variant>
      <vt:variant>
        <vt:lpwstr>C:\tan's stuff\AppData\lneilson\AppData\Local\Microsoft\Windows\Temporary Internet Files\Content.MSO\28B57001.tmp</vt:lpwstr>
      </vt:variant>
      <vt:variant>
        <vt:lpwstr>RANGE!#REF!</vt:lpwstr>
      </vt:variant>
      <vt:variant>
        <vt:i4>655387</vt:i4>
      </vt:variant>
      <vt:variant>
        <vt:i4>0</vt:i4>
      </vt:variant>
      <vt:variant>
        <vt:i4>0</vt:i4>
      </vt:variant>
      <vt:variant>
        <vt:i4>5</vt:i4>
      </vt:variant>
      <vt:variant>
        <vt:lpwstr>C:\tan's stuff\AppData\lneilson\AppData\Local\Microsoft\Windows\Temporary Internet Files\Content.MSO\28B57001.tmp</vt:lpwstr>
      </vt:variant>
      <vt:variant>
        <vt:lpwstr>RANGE!#REF!</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Indicators for the Well Child / Tamariki Ora Quality Improvement Framework – March 2015</dc:title>
  <dc:creator>Ministry of Health</dc:creator>
  <cp:lastModifiedBy>Logan Smith</cp:lastModifiedBy>
  <cp:revision>2</cp:revision>
  <cp:lastPrinted>2015-06-22T04:25:00Z</cp:lastPrinted>
  <dcterms:created xsi:type="dcterms:W3CDTF">2015-08-16T23:18:00Z</dcterms:created>
  <dcterms:modified xsi:type="dcterms:W3CDTF">2015-08-16T23:18:00Z</dcterms:modified>
</cp:coreProperties>
</file>