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8" w:rsidRDefault="009B7968" w:rsidP="00EF5E64">
      <w:pPr>
        <w:pStyle w:val="Heading1"/>
      </w:pPr>
      <w:bookmarkStart w:id="0" w:name="_Toc413226738"/>
      <w:bookmarkStart w:id="1" w:name="_Toc416856709"/>
      <w:bookmarkStart w:id="2" w:name="_Toc416939684"/>
      <w:bookmarkStart w:id="3" w:name="_GoBack"/>
      <w:r w:rsidRPr="001F79CA">
        <w:t>Appendix 2: Health literacy statement</w:t>
      </w:r>
      <w:bookmarkEnd w:id="0"/>
      <w:r w:rsidRPr="001F79CA">
        <w:t>s</w:t>
      </w:r>
      <w:bookmarkEnd w:id="1"/>
      <w:bookmarkEnd w:id="2"/>
      <w:bookmarkEnd w:id="3"/>
    </w:p>
    <w:p w:rsidR="009B7968" w:rsidRPr="001F79CA" w:rsidRDefault="009B7968" w:rsidP="006148F1">
      <w:pPr>
        <w:rPr>
          <w:b/>
          <w:bCs/>
        </w:rPr>
      </w:pPr>
      <w:r w:rsidRPr="001F79CA">
        <w:t>A</w:t>
      </w:r>
      <w:r w:rsidRPr="008C7012">
        <w:t xml:space="preserve"> </w:t>
      </w:r>
      <w:r w:rsidRPr="001F79CA">
        <w:t>health care organisation</w:t>
      </w:r>
      <w:r w:rsidRPr="008C7012">
        <w:t xml:space="preserve"> </w:t>
      </w:r>
      <w:r w:rsidRPr="001F79CA">
        <w:t xml:space="preserve">may develop </w:t>
      </w:r>
      <w:r>
        <w:t xml:space="preserve">a </w:t>
      </w:r>
      <w:r w:rsidRPr="001F79CA">
        <w:t xml:space="preserve">health literacy statement </w:t>
      </w:r>
      <w:r>
        <w:t>to</w:t>
      </w:r>
      <w:r w:rsidRPr="001F79CA">
        <w:t xml:space="preserve"> prepar</w:t>
      </w:r>
      <w:r>
        <w:t>e</w:t>
      </w:r>
      <w:r w:rsidRPr="001F79CA">
        <w:t xml:space="preserve"> for a health literacy review or to support the implementation of a Health Literacy Action Plan.</w:t>
      </w:r>
    </w:p>
    <w:p w:rsidR="006148F1" w:rsidRDefault="006148F1" w:rsidP="006148F1"/>
    <w:p w:rsidR="006E4E5A" w:rsidRDefault="009B7968" w:rsidP="006148F1">
      <w:r w:rsidRPr="001F79CA">
        <w:t>A health literacy statement can provide purpose and guidance to an organisation as it becomes a health-literate organisation.</w:t>
      </w:r>
      <w:r w:rsidR="006148F1">
        <w:t xml:space="preserve"> </w:t>
      </w:r>
      <w:r w:rsidRPr="001F79CA">
        <w:t>It is important that the statement reflect</w:t>
      </w:r>
      <w:r>
        <w:t>s</w:t>
      </w:r>
      <w:r w:rsidRPr="001F79CA">
        <w:t xml:space="preserve"> an organisational perspective on health literacy, positioning health literacy as a systemic and service commitment, rather than </w:t>
      </w:r>
      <w:r>
        <w:t xml:space="preserve">as </w:t>
      </w:r>
      <w:r w:rsidRPr="001F79CA">
        <w:t>an issue of consumer skill deficit.</w:t>
      </w:r>
    </w:p>
    <w:p w:rsidR="006148F1" w:rsidRDefault="006148F1" w:rsidP="006148F1"/>
    <w:p w:rsidR="009B7968" w:rsidRPr="001F79CA" w:rsidRDefault="009B7968" w:rsidP="002C0B4F">
      <w:pPr>
        <w:pStyle w:val="Heading3"/>
      </w:pPr>
      <w:r w:rsidRPr="001F79CA">
        <w:t>Example 1</w:t>
      </w:r>
      <w:r>
        <w:t>:</w:t>
      </w:r>
      <w:r w:rsidRPr="001F79CA">
        <w:t xml:space="preserve"> </w:t>
      </w:r>
      <w:r w:rsidRPr="00607AAF">
        <w:t>Health literacy statement</w:t>
      </w:r>
      <w:r w:rsidRPr="001F79CA" w:rsidDel="00BC7933">
        <w:t xml:space="preserve"> </w:t>
      </w:r>
      <w:r>
        <w:t xml:space="preserve">with a </w:t>
      </w:r>
      <w:r w:rsidRPr="001F79CA">
        <w:t>service quality focus</w:t>
      </w:r>
    </w:p>
    <w:p w:rsidR="009B7968" w:rsidRDefault="009B7968" w:rsidP="006148F1">
      <w:r w:rsidRPr="001F79CA">
        <w:t>At ABC Healthcare we are committed to providing health-literate services to our community and building health literacy with our consumers, in order to improve health outcomes.</w:t>
      </w:r>
    </w:p>
    <w:p w:rsidR="006148F1" w:rsidRPr="001F79CA" w:rsidRDefault="006148F1" w:rsidP="006148F1"/>
    <w:p w:rsidR="009B7968" w:rsidRPr="001F79CA" w:rsidRDefault="009B7968" w:rsidP="006148F1">
      <w:pPr>
        <w:pStyle w:val="Heading3"/>
      </w:pPr>
      <w:r w:rsidRPr="001F79CA">
        <w:t>Example 2</w:t>
      </w:r>
      <w:r>
        <w:t xml:space="preserve">: </w:t>
      </w:r>
      <w:r w:rsidRPr="00AD2907">
        <w:t>Health literacy statement</w:t>
      </w:r>
      <w:r w:rsidRPr="001F79CA" w:rsidDel="00BC7933">
        <w:t xml:space="preserve"> </w:t>
      </w:r>
      <w:r>
        <w:t xml:space="preserve">with an </w:t>
      </w:r>
      <w:r w:rsidRPr="001F79CA">
        <w:t xml:space="preserve">organisational </w:t>
      </w:r>
      <w:proofErr w:type="gramStart"/>
      <w:r w:rsidRPr="001F79CA">
        <w:t>focus</w:t>
      </w:r>
      <w:proofErr w:type="gramEnd"/>
    </w:p>
    <w:p w:rsidR="009B7968" w:rsidRPr="001F79CA" w:rsidRDefault="009B7968" w:rsidP="006148F1">
      <w:r w:rsidRPr="001F79CA">
        <w:t>At DEF Healthcare, we are committed to:</w:t>
      </w:r>
    </w:p>
    <w:p w:rsidR="009B7968" w:rsidRPr="001F79CA" w:rsidRDefault="009B7968" w:rsidP="006148F1">
      <w:pPr>
        <w:pStyle w:val="Bullet"/>
      </w:pPr>
      <w:r w:rsidRPr="001F79CA">
        <w:t>understanding health literacy as a system issue in our organisation</w:t>
      </w:r>
    </w:p>
    <w:p w:rsidR="009B7968" w:rsidRPr="001F79CA" w:rsidRDefault="009B7968" w:rsidP="006148F1">
      <w:pPr>
        <w:pStyle w:val="Bullet"/>
      </w:pPr>
      <w:r w:rsidRPr="001F79CA">
        <w:t>reviewing our services from a health literacy perspective</w:t>
      </w:r>
    </w:p>
    <w:p w:rsidR="009B7968" w:rsidRPr="001F79CA" w:rsidRDefault="009B7968" w:rsidP="006148F1">
      <w:pPr>
        <w:pStyle w:val="Bullet"/>
      </w:pPr>
      <w:r w:rsidRPr="001F79CA">
        <w:t>understanding and reducing the health literacy demands our organisation places on our consumers</w:t>
      </w:r>
    </w:p>
    <w:p w:rsidR="009B7968" w:rsidRPr="001F79CA" w:rsidRDefault="009B7968" w:rsidP="006148F1">
      <w:pPr>
        <w:pStyle w:val="Bullet"/>
      </w:pPr>
      <w:r w:rsidRPr="001F79CA">
        <w:t>integrating health literacy into our systems and procedures</w:t>
      </w:r>
    </w:p>
    <w:p w:rsidR="009B7968" w:rsidRDefault="009B7968" w:rsidP="006148F1">
      <w:pPr>
        <w:pStyle w:val="Bullet"/>
      </w:pPr>
      <w:proofErr w:type="gramStart"/>
      <w:r w:rsidRPr="001F79CA">
        <w:t>providing</w:t>
      </w:r>
      <w:proofErr w:type="gramEnd"/>
      <w:r w:rsidRPr="001F79CA">
        <w:t xml:space="preserve"> health literacy training for our staff.</w:t>
      </w:r>
    </w:p>
    <w:p w:rsidR="006148F1" w:rsidRPr="001F79CA" w:rsidRDefault="006148F1" w:rsidP="006148F1"/>
    <w:p w:rsidR="009B7968" w:rsidRPr="001F79CA" w:rsidRDefault="009B7968" w:rsidP="006148F1">
      <w:pPr>
        <w:pStyle w:val="Heading3"/>
      </w:pPr>
      <w:r w:rsidRPr="001F79CA">
        <w:t>Example 3</w:t>
      </w:r>
      <w:r>
        <w:t>:</w:t>
      </w:r>
      <w:r w:rsidRPr="001F79CA">
        <w:t xml:space="preserve"> </w:t>
      </w:r>
      <w:r w:rsidRPr="00AD2907">
        <w:t>Health literacy statement</w:t>
      </w:r>
      <w:r w:rsidRPr="001F79CA" w:rsidDel="00BC7933">
        <w:t xml:space="preserve"> </w:t>
      </w:r>
      <w:r>
        <w:t xml:space="preserve">with an </w:t>
      </w:r>
      <w:r w:rsidRPr="001F79CA">
        <w:t>organisational focus</w:t>
      </w:r>
    </w:p>
    <w:p w:rsidR="009B7968" w:rsidRDefault="009B7968" w:rsidP="006148F1">
      <w:r w:rsidRPr="001F79CA">
        <w:t>GHI Healthcare is committed to being a health-literate organisation. This means our policies, processes, services and teams will be focused on providing health</w:t>
      </w:r>
      <w:r>
        <w:t xml:space="preserve"> </w:t>
      </w:r>
      <w:r w:rsidRPr="001F79CA">
        <w:t xml:space="preserve">care and information </w:t>
      </w:r>
      <w:r>
        <w:t>that</w:t>
      </w:r>
      <w:r w:rsidRPr="001F79CA">
        <w:t xml:space="preserve"> meet the health literacy needs of our consumers and families.</w:t>
      </w:r>
    </w:p>
    <w:p w:rsidR="006148F1" w:rsidRPr="001F79CA" w:rsidRDefault="006148F1" w:rsidP="006148F1"/>
    <w:p w:rsidR="009B7968" w:rsidRPr="001F79CA" w:rsidRDefault="009B7968" w:rsidP="006148F1">
      <w:pPr>
        <w:pStyle w:val="Heading3"/>
      </w:pPr>
      <w:r w:rsidRPr="001F79CA">
        <w:t>Example 4</w:t>
      </w:r>
      <w:r>
        <w:t>:</w:t>
      </w:r>
      <w:r w:rsidRPr="001F79CA">
        <w:t xml:space="preserve"> </w:t>
      </w:r>
      <w:r w:rsidRPr="00DE0E23">
        <w:t>Health literacy statement</w:t>
      </w:r>
      <w:r w:rsidRPr="001F79CA" w:rsidDel="00BC7933">
        <w:t xml:space="preserve"> </w:t>
      </w:r>
      <w:r>
        <w:t xml:space="preserve">with a </w:t>
      </w:r>
      <w:r w:rsidRPr="001F79CA">
        <w:t>service delivery focus</w:t>
      </w:r>
    </w:p>
    <w:p w:rsidR="009B7968" w:rsidRPr="001F79CA" w:rsidRDefault="009B7968" w:rsidP="006148F1">
      <w:r w:rsidRPr="001F79CA">
        <w:t>At JKL Healthcare we will use health literacy approaches when working with consumers and families.</w:t>
      </w:r>
    </w:p>
    <w:p w:rsidR="00FB421D" w:rsidRPr="001F79CA" w:rsidRDefault="00FB421D" w:rsidP="009B7968">
      <w:pPr>
        <w:spacing w:line="240" w:lineRule="auto"/>
      </w:pPr>
    </w:p>
    <w:sectPr w:rsidR="00FB421D" w:rsidRPr="001F79CA" w:rsidSect="009A08F5">
      <w:footerReference w:type="default" r:id="rId8"/>
      <w:pgSz w:w="11907" w:h="16834" w:code="9"/>
      <w:pgMar w:top="851" w:right="1134" w:bottom="1134" w:left="1134" w:header="284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B0" w:rsidRDefault="00DA4FB0">
      <w:pPr>
        <w:spacing w:line="240" w:lineRule="auto"/>
      </w:pPr>
      <w:r>
        <w:separator/>
      </w:r>
    </w:p>
  </w:endnote>
  <w:endnote w:type="continuationSeparator" w:id="0">
    <w:p w:rsidR="00DA4FB0" w:rsidRDefault="00DA4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5" w:rsidRDefault="00DE5275" w:rsidP="00533B90">
    <w:pPr>
      <w:pStyle w:val="RectoFooter"/>
    </w:pPr>
    <w:r>
      <w:tab/>
      <w:t>Health Literacy Review: A guide</w:t>
    </w:r>
    <w:r w:rsidR="009A08F5">
      <w:t xml:space="preserve"> – Appendix 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61E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B0" w:rsidRPr="00E460B6" w:rsidRDefault="00DA4FB0" w:rsidP="007B4D3E"/>
  </w:footnote>
  <w:footnote w:type="continuationSeparator" w:id="0">
    <w:p w:rsidR="00DA4FB0" w:rsidRDefault="00DA4F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30B26"/>
    <w:rsid w:val="0006228D"/>
    <w:rsid w:val="00072BD6"/>
    <w:rsid w:val="00075B78"/>
    <w:rsid w:val="00082CD6"/>
    <w:rsid w:val="00085AFE"/>
    <w:rsid w:val="000A25AC"/>
    <w:rsid w:val="000A7EA2"/>
    <w:rsid w:val="000B0730"/>
    <w:rsid w:val="000F28DE"/>
    <w:rsid w:val="000F2AE2"/>
    <w:rsid w:val="000F4230"/>
    <w:rsid w:val="00102063"/>
    <w:rsid w:val="0010541C"/>
    <w:rsid w:val="00106F93"/>
    <w:rsid w:val="00111D50"/>
    <w:rsid w:val="00113B8E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A3879"/>
    <w:rsid w:val="001A5CF5"/>
    <w:rsid w:val="001B39D2"/>
    <w:rsid w:val="001C4326"/>
    <w:rsid w:val="001D3541"/>
    <w:rsid w:val="001D5CFF"/>
    <w:rsid w:val="001F45D8"/>
    <w:rsid w:val="001F6372"/>
    <w:rsid w:val="00201A01"/>
    <w:rsid w:val="002104D3"/>
    <w:rsid w:val="00213A33"/>
    <w:rsid w:val="0021763B"/>
    <w:rsid w:val="00217C7C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A3F92"/>
    <w:rsid w:val="002B047D"/>
    <w:rsid w:val="002B732B"/>
    <w:rsid w:val="002C0B4F"/>
    <w:rsid w:val="002C2219"/>
    <w:rsid w:val="002D0DF2"/>
    <w:rsid w:val="002D23BD"/>
    <w:rsid w:val="002E0B47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30C2"/>
    <w:rsid w:val="003648EF"/>
    <w:rsid w:val="003673E6"/>
    <w:rsid w:val="00377264"/>
    <w:rsid w:val="00377EFB"/>
    <w:rsid w:val="003A26A5"/>
    <w:rsid w:val="003A3761"/>
    <w:rsid w:val="003A5FEA"/>
    <w:rsid w:val="003B1199"/>
    <w:rsid w:val="003B1D10"/>
    <w:rsid w:val="003C76D4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60826"/>
    <w:rsid w:val="00460EA7"/>
    <w:rsid w:val="0046195B"/>
    <w:rsid w:val="0046596D"/>
    <w:rsid w:val="00487C04"/>
    <w:rsid w:val="004907E1"/>
    <w:rsid w:val="00493445"/>
    <w:rsid w:val="00494511"/>
    <w:rsid w:val="004A035B"/>
    <w:rsid w:val="004A2BF8"/>
    <w:rsid w:val="004A38D7"/>
    <w:rsid w:val="004A778C"/>
    <w:rsid w:val="004C2D7C"/>
    <w:rsid w:val="004C2E6A"/>
    <w:rsid w:val="004C7138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21F2"/>
    <w:rsid w:val="0056313C"/>
    <w:rsid w:val="00567B58"/>
    <w:rsid w:val="005763E0"/>
    <w:rsid w:val="005A27CA"/>
    <w:rsid w:val="005A43BD"/>
    <w:rsid w:val="005B69EA"/>
    <w:rsid w:val="005E226E"/>
    <w:rsid w:val="005F2C18"/>
    <w:rsid w:val="006015D7"/>
    <w:rsid w:val="00601B21"/>
    <w:rsid w:val="006148F1"/>
    <w:rsid w:val="00614E8D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B0E73"/>
    <w:rsid w:val="006B4A4D"/>
    <w:rsid w:val="006B5695"/>
    <w:rsid w:val="006C0A06"/>
    <w:rsid w:val="006C78EB"/>
    <w:rsid w:val="006D1660"/>
    <w:rsid w:val="006E3876"/>
    <w:rsid w:val="006E4E5A"/>
    <w:rsid w:val="006F1B67"/>
    <w:rsid w:val="0070091D"/>
    <w:rsid w:val="00702854"/>
    <w:rsid w:val="00715F8C"/>
    <w:rsid w:val="0071741C"/>
    <w:rsid w:val="007222BB"/>
    <w:rsid w:val="00722B07"/>
    <w:rsid w:val="007374F1"/>
    <w:rsid w:val="00742B90"/>
    <w:rsid w:val="0074434D"/>
    <w:rsid w:val="00771B1E"/>
    <w:rsid w:val="00773C95"/>
    <w:rsid w:val="007777BB"/>
    <w:rsid w:val="0078171E"/>
    <w:rsid w:val="00795B34"/>
    <w:rsid w:val="007B1770"/>
    <w:rsid w:val="007B4D3E"/>
    <w:rsid w:val="007B7C70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7463"/>
    <w:rsid w:val="00800A8A"/>
    <w:rsid w:val="0080155C"/>
    <w:rsid w:val="00802C90"/>
    <w:rsid w:val="008052E1"/>
    <w:rsid w:val="0081209A"/>
    <w:rsid w:val="00822F2C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924DE"/>
    <w:rsid w:val="008A3755"/>
    <w:rsid w:val="008B264F"/>
    <w:rsid w:val="008B6F83"/>
    <w:rsid w:val="008B7FD8"/>
    <w:rsid w:val="008C2973"/>
    <w:rsid w:val="008C64C4"/>
    <w:rsid w:val="008C76BE"/>
    <w:rsid w:val="008D74D5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7B8A"/>
    <w:rsid w:val="00982971"/>
    <w:rsid w:val="009845AD"/>
    <w:rsid w:val="00995BA0"/>
    <w:rsid w:val="009A08F5"/>
    <w:rsid w:val="009A418B"/>
    <w:rsid w:val="009A4473"/>
    <w:rsid w:val="009B61E2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75C30"/>
    <w:rsid w:val="00A7603C"/>
    <w:rsid w:val="00A80363"/>
    <w:rsid w:val="00A9169D"/>
    <w:rsid w:val="00A96D6E"/>
    <w:rsid w:val="00AC101C"/>
    <w:rsid w:val="00AD4CF1"/>
    <w:rsid w:val="00AD5988"/>
    <w:rsid w:val="00AF7800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C59F1"/>
    <w:rsid w:val="00BE6487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A1094"/>
    <w:rsid w:val="00DA4FB0"/>
    <w:rsid w:val="00DB39CF"/>
    <w:rsid w:val="00DB74A6"/>
    <w:rsid w:val="00DC6321"/>
    <w:rsid w:val="00DD447A"/>
    <w:rsid w:val="00DE3B20"/>
    <w:rsid w:val="00DE5275"/>
    <w:rsid w:val="00DE6C94"/>
    <w:rsid w:val="00DE6FD7"/>
    <w:rsid w:val="00E21A19"/>
    <w:rsid w:val="00E23271"/>
    <w:rsid w:val="00E24F80"/>
    <w:rsid w:val="00E259F3"/>
    <w:rsid w:val="00E33238"/>
    <w:rsid w:val="00E4486C"/>
    <w:rsid w:val="00E460B6"/>
    <w:rsid w:val="00E511D5"/>
    <w:rsid w:val="00E60249"/>
    <w:rsid w:val="00E65269"/>
    <w:rsid w:val="00E76D66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801BA"/>
    <w:rsid w:val="00F946C9"/>
    <w:rsid w:val="00FA74EE"/>
    <w:rsid w:val="00FB421D"/>
    <w:rsid w:val="00FB4CFB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2: Health literacy statements </dc:title>
  <dc:creator>Ministry of Health</dc:creator>
  <cp:lastModifiedBy>Jane Adam</cp:lastModifiedBy>
  <cp:revision>6</cp:revision>
  <cp:lastPrinted>2015-04-16T01:53:00Z</cp:lastPrinted>
  <dcterms:created xsi:type="dcterms:W3CDTF">2015-05-05T08:00:00Z</dcterms:created>
  <dcterms:modified xsi:type="dcterms:W3CDTF">2015-05-06T21:12:00Z</dcterms:modified>
</cp:coreProperties>
</file>