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A84" w:rsidRDefault="00341A84">
      <w:pPr>
        <w:pStyle w:val="Title"/>
        <w:rPr>
          <w:sz w:val="28"/>
        </w:rPr>
      </w:pPr>
    </w:p>
    <w:p w:rsidR="00F97DF8" w:rsidRPr="002B449D" w:rsidRDefault="00F97DF8" w:rsidP="00613F05">
      <w:pPr>
        <w:pStyle w:val="Heading1"/>
      </w:pPr>
      <w:r w:rsidRPr="00613F05">
        <w:t>CRITICAL</w:t>
      </w:r>
      <w:r w:rsidRPr="002B449D">
        <w:t xml:space="preserve"> INCIDENT RESPONSE PROTOCO</w:t>
      </w:r>
      <w:bookmarkStart w:id="0" w:name="_GoBack"/>
      <w:bookmarkEnd w:id="0"/>
      <w:r w:rsidRPr="002B449D">
        <w:t>L</w:t>
      </w:r>
    </w:p>
    <w:p w:rsidR="00F97DF8" w:rsidRDefault="00F97DF8">
      <w:pPr>
        <w:pStyle w:val="BodyText"/>
        <w:rPr>
          <w:rFonts w:ascii="Arial" w:hAnsi="Arial"/>
        </w:rPr>
      </w:pPr>
    </w:p>
    <w:p w:rsidR="00341A84" w:rsidRPr="002B449D" w:rsidRDefault="00341A84">
      <w:pPr>
        <w:pStyle w:val="BodyText"/>
        <w:rPr>
          <w:rFonts w:ascii="Arial" w:hAnsi="Arial"/>
          <w:color w:val="0070C0"/>
        </w:rPr>
      </w:pPr>
    </w:p>
    <w:p w:rsidR="00F97DF8" w:rsidRPr="002B449D" w:rsidRDefault="00F97DF8">
      <w:pPr>
        <w:pStyle w:val="BodyText"/>
        <w:rPr>
          <w:rFonts w:ascii="Arial" w:hAnsi="Arial"/>
          <w:b/>
          <w:i/>
          <w:color w:val="0070C0"/>
        </w:rPr>
      </w:pPr>
      <w:r w:rsidRPr="002B449D">
        <w:rPr>
          <w:rFonts w:ascii="Arial" w:hAnsi="Arial"/>
          <w:b/>
          <w:i/>
          <w:color w:val="0070C0"/>
        </w:rPr>
        <w:t xml:space="preserve">Protocol between the Ministry of Education </w:t>
      </w:r>
      <w:r w:rsidR="00B93C64" w:rsidRPr="002B449D">
        <w:rPr>
          <w:rFonts w:ascii="Arial" w:hAnsi="Arial"/>
          <w:b/>
          <w:i/>
          <w:color w:val="0070C0"/>
        </w:rPr>
        <w:t xml:space="preserve">Traumatic Incident </w:t>
      </w:r>
      <w:r w:rsidR="00E5247B" w:rsidRPr="002B449D">
        <w:rPr>
          <w:rFonts w:ascii="Arial" w:hAnsi="Arial"/>
          <w:b/>
          <w:i/>
          <w:color w:val="0070C0"/>
        </w:rPr>
        <w:t xml:space="preserve">(TI) </w:t>
      </w:r>
      <w:r w:rsidR="00B93C64" w:rsidRPr="002B449D">
        <w:rPr>
          <w:rFonts w:ascii="Arial" w:hAnsi="Arial"/>
          <w:b/>
          <w:i/>
          <w:color w:val="0070C0"/>
        </w:rPr>
        <w:t xml:space="preserve">Team </w:t>
      </w:r>
      <w:r w:rsidRPr="002B449D">
        <w:rPr>
          <w:rFonts w:ascii="Arial" w:hAnsi="Arial"/>
          <w:b/>
          <w:i/>
          <w:color w:val="0070C0"/>
        </w:rPr>
        <w:t xml:space="preserve">and the </w:t>
      </w:r>
      <w:proofErr w:type="spellStart"/>
      <w:r w:rsidRPr="002B449D">
        <w:rPr>
          <w:rFonts w:ascii="Arial" w:hAnsi="Arial"/>
          <w:b/>
          <w:i/>
          <w:color w:val="0070C0"/>
        </w:rPr>
        <w:t>MidCentral</w:t>
      </w:r>
      <w:proofErr w:type="spellEnd"/>
      <w:r w:rsidRPr="002B449D">
        <w:rPr>
          <w:rFonts w:ascii="Arial" w:hAnsi="Arial"/>
          <w:b/>
          <w:i/>
          <w:color w:val="0070C0"/>
        </w:rPr>
        <w:t xml:space="preserve"> Health Critica</w:t>
      </w:r>
      <w:r w:rsidR="00341A84" w:rsidRPr="002B449D">
        <w:rPr>
          <w:rFonts w:ascii="Arial" w:hAnsi="Arial"/>
          <w:b/>
          <w:i/>
          <w:color w:val="0070C0"/>
        </w:rPr>
        <w:t>l Incident Response Team (CIRT)</w:t>
      </w:r>
      <w:r w:rsidRPr="002B449D">
        <w:rPr>
          <w:rFonts w:ascii="Arial" w:hAnsi="Arial"/>
          <w:b/>
          <w:i/>
          <w:color w:val="0070C0"/>
        </w:rPr>
        <w:t xml:space="preserve"> for responding to critical incidents within the </w:t>
      </w:r>
      <w:proofErr w:type="spellStart"/>
      <w:r w:rsidRPr="002B449D">
        <w:rPr>
          <w:rFonts w:ascii="Arial" w:hAnsi="Arial"/>
          <w:b/>
          <w:i/>
          <w:color w:val="0070C0"/>
        </w:rPr>
        <w:t>MidCentral</w:t>
      </w:r>
      <w:proofErr w:type="spellEnd"/>
      <w:r w:rsidRPr="002B449D">
        <w:rPr>
          <w:rFonts w:ascii="Arial" w:hAnsi="Arial"/>
          <w:b/>
          <w:i/>
          <w:color w:val="0070C0"/>
        </w:rPr>
        <w:t xml:space="preserve"> Health Region.</w:t>
      </w:r>
    </w:p>
    <w:p w:rsidR="00F97DF8" w:rsidRPr="002B449D" w:rsidRDefault="00F97DF8">
      <w:pPr>
        <w:rPr>
          <w:rFonts w:ascii="Arial" w:hAnsi="Arial"/>
          <w:b/>
          <w:color w:val="0070C0"/>
        </w:rPr>
      </w:pPr>
    </w:p>
    <w:p w:rsidR="00F97DF8" w:rsidRDefault="00F97DF8">
      <w:pPr>
        <w:rPr>
          <w:rFonts w:ascii="Arial" w:hAnsi="Arial"/>
          <w:b/>
        </w:rPr>
      </w:pPr>
    </w:p>
    <w:p w:rsidR="00F97DF8" w:rsidRPr="00613F05" w:rsidRDefault="00F97DF8" w:rsidP="00613F05">
      <w:pPr>
        <w:pStyle w:val="Heading2"/>
        <w:rPr>
          <w:color w:val="auto"/>
        </w:rPr>
      </w:pPr>
      <w:r w:rsidRPr="00613F05">
        <w:rPr>
          <w:color w:val="auto"/>
        </w:rPr>
        <w:t>Rationale:</w:t>
      </w:r>
    </w:p>
    <w:p w:rsidR="00F97DF8" w:rsidRDefault="00F97DF8">
      <w:pPr>
        <w:rPr>
          <w:rFonts w:ascii="Arial" w:hAnsi="Arial"/>
        </w:rPr>
      </w:pPr>
      <w:r>
        <w:rPr>
          <w:rFonts w:ascii="Arial" w:hAnsi="Arial"/>
        </w:rPr>
        <w:t>Critical or traumatic Incidents can occur through the forces of nature (such as floods or earthquakes) or can be the re</w:t>
      </w:r>
      <w:r w:rsidR="00602E63">
        <w:rPr>
          <w:rFonts w:ascii="Arial" w:hAnsi="Arial"/>
        </w:rPr>
        <w:t xml:space="preserve">sult of human </w:t>
      </w:r>
      <w:proofErr w:type="spellStart"/>
      <w:r w:rsidR="00602E63">
        <w:rPr>
          <w:rFonts w:ascii="Arial" w:hAnsi="Arial"/>
        </w:rPr>
        <w:t>mis</w:t>
      </w:r>
      <w:proofErr w:type="spellEnd"/>
      <w:r w:rsidR="00C3583B">
        <w:rPr>
          <w:rFonts w:ascii="Arial" w:hAnsi="Arial"/>
        </w:rPr>
        <w:t>-</w:t>
      </w:r>
      <w:r w:rsidR="00602E63">
        <w:rPr>
          <w:rFonts w:ascii="Arial" w:hAnsi="Arial"/>
        </w:rPr>
        <w:t>endeavour (such</w:t>
      </w:r>
      <w:r>
        <w:rPr>
          <w:rFonts w:ascii="Arial" w:hAnsi="Arial"/>
        </w:rPr>
        <w:t xml:space="preserve"> as fires, road accidents, accidental or non-accidental death).</w:t>
      </w:r>
    </w:p>
    <w:p w:rsidR="00F97DF8" w:rsidRDefault="00F97DF8">
      <w:pPr>
        <w:rPr>
          <w:rFonts w:ascii="Arial" w:hAnsi="Arial"/>
        </w:rPr>
      </w:pPr>
    </w:p>
    <w:p w:rsidR="0018330C" w:rsidRPr="00B93C64" w:rsidRDefault="00F97DF8">
      <w:pPr>
        <w:rPr>
          <w:rFonts w:ascii="Arial" w:hAnsi="Arial"/>
        </w:rPr>
      </w:pPr>
      <w:r>
        <w:rPr>
          <w:rFonts w:ascii="Arial" w:hAnsi="Arial"/>
        </w:rPr>
        <w:t xml:space="preserve">The </w:t>
      </w:r>
      <w:r>
        <w:rPr>
          <w:rFonts w:ascii="Arial" w:hAnsi="Arial"/>
          <w:b/>
        </w:rPr>
        <w:t>Ministry of Education</w:t>
      </w:r>
      <w:r w:rsidR="00B93C64">
        <w:rPr>
          <w:rFonts w:ascii="Arial" w:hAnsi="Arial"/>
          <w:b/>
        </w:rPr>
        <w:t xml:space="preserve"> </w:t>
      </w:r>
      <w:r w:rsidR="00C3583B">
        <w:rPr>
          <w:rFonts w:ascii="Arial" w:hAnsi="Arial"/>
          <w:b/>
        </w:rPr>
        <w:t>TI</w:t>
      </w:r>
      <w:r w:rsidR="00B93C64" w:rsidRPr="00E5247B">
        <w:rPr>
          <w:rFonts w:ascii="Arial" w:hAnsi="Arial"/>
          <w:b/>
        </w:rPr>
        <w:t xml:space="preserve"> </w:t>
      </w:r>
      <w:r w:rsidR="00C963C8">
        <w:rPr>
          <w:rFonts w:ascii="Arial" w:hAnsi="Arial"/>
          <w:b/>
        </w:rPr>
        <w:t>t</w:t>
      </w:r>
      <w:r w:rsidR="0018330C" w:rsidRPr="00E5247B">
        <w:rPr>
          <w:rFonts w:ascii="Arial" w:hAnsi="Arial"/>
          <w:b/>
        </w:rPr>
        <w:t>eam</w:t>
      </w:r>
      <w:r w:rsidR="0018330C">
        <w:rPr>
          <w:rFonts w:ascii="Arial" w:hAnsi="Arial"/>
        </w:rPr>
        <w:t xml:space="preserve"> </w:t>
      </w:r>
      <w:r w:rsidR="00B93C64">
        <w:rPr>
          <w:rFonts w:ascii="Arial" w:hAnsi="Arial"/>
        </w:rPr>
        <w:t xml:space="preserve">is </w:t>
      </w:r>
      <w:r w:rsidR="0018330C">
        <w:rPr>
          <w:rFonts w:ascii="Arial" w:hAnsi="Arial"/>
        </w:rPr>
        <w:t xml:space="preserve">specifically trained in critical incident response work and </w:t>
      </w:r>
      <w:r w:rsidR="00B93C64">
        <w:rPr>
          <w:rFonts w:ascii="Arial" w:hAnsi="Arial"/>
        </w:rPr>
        <w:t xml:space="preserve">has </w:t>
      </w:r>
      <w:r w:rsidR="0018330C">
        <w:rPr>
          <w:rFonts w:ascii="Arial" w:hAnsi="Arial"/>
        </w:rPr>
        <w:t xml:space="preserve">knowledge of </w:t>
      </w:r>
      <w:r w:rsidR="00C963C8">
        <w:rPr>
          <w:rFonts w:ascii="Arial" w:hAnsi="Arial"/>
        </w:rPr>
        <w:t>education</w:t>
      </w:r>
      <w:r w:rsidR="0018330C">
        <w:rPr>
          <w:rFonts w:ascii="Arial" w:hAnsi="Arial"/>
        </w:rPr>
        <w:t xml:space="preserve"> systems and personnel.</w:t>
      </w:r>
      <w:r w:rsidR="00B93C64">
        <w:rPr>
          <w:rFonts w:ascii="Arial" w:hAnsi="Arial"/>
        </w:rPr>
        <w:t xml:space="preserve"> </w:t>
      </w:r>
      <w:r w:rsidR="0018330C">
        <w:rPr>
          <w:rFonts w:ascii="Arial" w:hAnsi="Arial"/>
        </w:rPr>
        <w:t xml:space="preserve">The team </w:t>
      </w:r>
      <w:r>
        <w:rPr>
          <w:rFonts w:ascii="Arial" w:hAnsi="Arial"/>
        </w:rPr>
        <w:t>provide</w:t>
      </w:r>
      <w:r w:rsidR="0018330C">
        <w:rPr>
          <w:rFonts w:ascii="Arial" w:hAnsi="Arial"/>
        </w:rPr>
        <w:t>s</w:t>
      </w:r>
      <w:r>
        <w:rPr>
          <w:rFonts w:ascii="Arial" w:hAnsi="Arial"/>
        </w:rPr>
        <w:t xml:space="preserve"> immediate services to schools </w:t>
      </w:r>
      <w:r w:rsidR="0018330C">
        <w:rPr>
          <w:rFonts w:ascii="Arial" w:hAnsi="Arial"/>
        </w:rPr>
        <w:t xml:space="preserve">and early childhood centres </w:t>
      </w:r>
      <w:r w:rsidR="00E5247B">
        <w:rPr>
          <w:rFonts w:ascii="Arial" w:hAnsi="Arial"/>
        </w:rPr>
        <w:t>that</w:t>
      </w:r>
      <w:r w:rsidR="0018330C">
        <w:rPr>
          <w:rFonts w:ascii="Arial" w:hAnsi="Arial"/>
        </w:rPr>
        <w:t xml:space="preserve"> </w:t>
      </w:r>
      <w:r>
        <w:rPr>
          <w:rFonts w:ascii="Arial" w:hAnsi="Arial"/>
        </w:rPr>
        <w:t xml:space="preserve">experience traumatic events </w:t>
      </w:r>
      <w:r w:rsidR="00E5247B">
        <w:rPr>
          <w:rFonts w:ascii="Arial" w:hAnsi="Arial"/>
        </w:rPr>
        <w:t>which</w:t>
      </w:r>
      <w:r>
        <w:rPr>
          <w:rFonts w:ascii="Arial" w:hAnsi="Arial"/>
        </w:rPr>
        <w:t xml:space="preserve"> affect </w:t>
      </w:r>
      <w:r w:rsidR="0018330C">
        <w:rPr>
          <w:rFonts w:ascii="Arial" w:hAnsi="Arial"/>
        </w:rPr>
        <w:t>their</w:t>
      </w:r>
      <w:r>
        <w:rPr>
          <w:rFonts w:ascii="Arial" w:hAnsi="Arial"/>
        </w:rPr>
        <w:t xml:space="preserve"> </w:t>
      </w:r>
      <w:r w:rsidR="0018330C">
        <w:rPr>
          <w:rFonts w:ascii="Arial" w:hAnsi="Arial"/>
        </w:rPr>
        <w:t xml:space="preserve">education </w:t>
      </w:r>
      <w:r>
        <w:rPr>
          <w:rFonts w:ascii="Arial" w:hAnsi="Arial"/>
        </w:rPr>
        <w:t xml:space="preserve">community. This </w:t>
      </w:r>
      <w:r w:rsidR="00C3583B">
        <w:rPr>
          <w:rFonts w:ascii="Arial" w:hAnsi="Arial"/>
        </w:rPr>
        <w:t xml:space="preserve">service </w:t>
      </w:r>
      <w:r>
        <w:rPr>
          <w:rFonts w:ascii="Arial" w:hAnsi="Arial"/>
        </w:rPr>
        <w:t xml:space="preserve">takes priority over all other </w:t>
      </w:r>
      <w:r w:rsidR="00E5247B">
        <w:rPr>
          <w:rFonts w:ascii="Arial" w:hAnsi="Arial"/>
        </w:rPr>
        <w:t xml:space="preserve">Ministry </w:t>
      </w:r>
      <w:r>
        <w:rPr>
          <w:rFonts w:ascii="Arial" w:hAnsi="Arial"/>
        </w:rPr>
        <w:t xml:space="preserve">work. </w:t>
      </w:r>
    </w:p>
    <w:p w:rsidR="0018330C" w:rsidRDefault="0018330C">
      <w:pPr>
        <w:rPr>
          <w:rFonts w:ascii="Arial" w:hAnsi="Arial"/>
        </w:rPr>
      </w:pPr>
    </w:p>
    <w:p w:rsidR="00F97DF8" w:rsidRDefault="00F97DF8">
      <w:pPr>
        <w:rPr>
          <w:rFonts w:ascii="Arial" w:hAnsi="Arial"/>
        </w:rPr>
      </w:pPr>
      <w:r>
        <w:rPr>
          <w:rFonts w:ascii="Arial" w:hAnsi="Arial"/>
        </w:rPr>
        <w:t xml:space="preserve">The </w:t>
      </w:r>
      <w:r>
        <w:rPr>
          <w:rFonts w:ascii="Arial" w:hAnsi="Arial"/>
          <w:b/>
        </w:rPr>
        <w:t>Child, Adolescent and Family Mental Health Service (CAFS)</w:t>
      </w:r>
      <w:r>
        <w:rPr>
          <w:rFonts w:ascii="Arial" w:hAnsi="Arial"/>
        </w:rPr>
        <w:t xml:space="preserve"> and </w:t>
      </w:r>
      <w:proofErr w:type="spellStart"/>
      <w:r w:rsidR="00341A84">
        <w:rPr>
          <w:rFonts w:ascii="Arial" w:hAnsi="Arial"/>
          <w:b/>
        </w:rPr>
        <w:t>Oranga</w:t>
      </w:r>
      <w:proofErr w:type="spellEnd"/>
      <w:r w:rsidR="00341A84">
        <w:rPr>
          <w:rFonts w:ascii="Arial" w:hAnsi="Arial"/>
          <w:b/>
        </w:rPr>
        <w:t xml:space="preserve"> </w:t>
      </w:r>
      <w:proofErr w:type="spellStart"/>
      <w:r w:rsidR="00341A84">
        <w:rPr>
          <w:rFonts w:ascii="Arial" w:hAnsi="Arial"/>
          <w:b/>
        </w:rPr>
        <w:t>Hinengaro</w:t>
      </w:r>
      <w:proofErr w:type="spellEnd"/>
      <w:r w:rsidR="00341A84">
        <w:rPr>
          <w:rFonts w:ascii="Arial" w:hAnsi="Arial"/>
          <w:b/>
        </w:rPr>
        <w:t xml:space="preserve"> </w:t>
      </w:r>
      <w:r>
        <w:rPr>
          <w:rFonts w:ascii="Arial" w:hAnsi="Arial"/>
          <w:b/>
        </w:rPr>
        <w:t>Maori Mental Health Service</w:t>
      </w:r>
      <w:r w:rsidR="00341A84">
        <w:rPr>
          <w:rFonts w:ascii="Arial" w:hAnsi="Arial"/>
          <w:b/>
        </w:rPr>
        <w:t xml:space="preserve"> (OH</w:t>
      </w:r>
      <w:r>
        <w:rPr>
          <w:rFonts w:ascii="Arial" w:hAnsi="Arial"/>
          <w:b/>
        </w:rPr>
        <w:t>)</w:t>
      </w:r>
      <w:r>
        <w:rPr>
          <w:rFonts w:ascii="Arial" w:hAnsi="Arial"/>
        </w:rPr>
        <w:t xml:space="preserve"> are often called to critical incidents at schools where children and their families have been severely affected or traumatised and are required to </w:t>
      </w:r>
      <w:proofErr w:type="gramStart"/>
      <w:r>
        <w:rPr>
          <w:rFonts w:ascii="Arial" w:hAnsi="Arial"/>
        </w:rPr>
        <w:t>provide  assessment</w:t>
      </w:r>
      <w:proofErr w:type="gramEnd"/>
      <w:r>
        <w:rPr>
          <w:rFonts w:ascii="Arial" w:hAnsi="Arial"/>
        </w:rPr>
        <w:t xml:space="preserve"> and ongoing mental health intervention. </w:t>
      </w:r>
    </w:p>
    <w:p w:rsidR="00F97DF8" w:rsidRDefault="00F97DF8">
      <w:pPr>
        <w:rPr>
          <w:rFonts w:ascii="Arial" w:hAnsi="Arial"/>
        </w:rPr>
      </w:pPr>
    </w:p>
    <w:p w:rsidR="00F97DF8" w:rsidRDefault="00F97DF8">
      <w:pPr>
        <w:rPr>
          <w:rFonts w:ascii="Arial" w:hAnsi="Arial"/>
        </w:rPr>
      </w:pPr>
      <w:r>
        <w:rPr>
          <w:rFonts w:ascii="Arial" w:hAnsi="Arial"/>
        </w:rPr>
        <w:t xml:space="preserve">The </w:t>
      </w:r>
      <w:r>
        <w:rPr>
          <w:rFonts w:ascii="Arial" w:hAnsi="Arial"/>
          <w:b/>
        </w:rPr>
        <w:t>Public Health Service</w:t>
      </w:r>
      <w:r>
        <w:rPr>
          <w:rFonts w:ascii="Arial" w:hAnsi="Arial"/>
        </w:rPr>
        <w:t xml:space="preserve"> (Public Health Nursing Service and Public Health Mental Health Promotion) are also often involved in working with schools where a critical incident has occurred. Public Health respond to requests from schools for support, and information and advocacy for students, students families, and school staff.</w:t>
      </w:r>
    </w:p>
    <w:p w:rsidR="00F97DF8" w:rsidRDefault="00F97DF8">
      <w:pPr>
        <w:rPr>
          <w:rFonts w:ascii="Arial" w:hAnsi="Arial"/>
        </w:rPr>
      </w:pPr>
    </w:p>
    <w:p w:rsidR="00F97DF8" w:rsidRDefault="00F97DF8">
      <w:pPr>
        <w:rPr>
          <w:rFonts w:ascii="Arial" w:hAnsi="Arial"/>
        </w:rPr>
      </w:pPr>
      <w:r>
        <w:rPr>
          <w:rFonts w:ascii="Arial" w:hAnsi="Arial"/>
        </w:rPr>
        <w:t xml:space="preserve">The </w:t>
      </w:r>
      <w:r>
        <w:rPr>
          <w:rFonts w:ascii="Arial" w:hAnsi="Arial"/>
          <w:b/>
        </w:rPr>
        <w:t xml:space="preserve">Child, Adolescent, and Family Mental Health Service, </w:t>
      </w:r>
      <w:proofErr w:type="spellStart"/>
      <w:r>
        <w:rPr>
          <w:rFonts w:ascii="Arial" w:hAnsi="Arial"/>
          <w:b/>
        </w:rPr>
        <w:t>Oranga</w:t>
      </w:r>
      <w:proofErr w:type="spellEnd"/>
      <w:r>
        <w:rPr>
          <w:rFonts w:ascii="Arial" w:hAnsi="Arial"/>
          <w:b/>
        </w:rPr>
        <w:t xml:space="preserve"> </w:t>
      </w:r>
      <w:proofErr w:type="spellStart"/>
      <w:r>
        <w:rPr>
          <w:rFonts w:ascii="Arial" w:hAnsi="Arial"/>
          <w:b/>
        </w:rPr>
        <w:t>Hinengaro</w:t>
      </w:r>
      <w:proofErr w:type="spellEnd"/>
      <w:r>
        <w:rPr>
          <w:rFonts w:ascii="Arial" w:hAnsi="Arial"/>
        </w:rPr>
        <w:t xml:space="preserve">, and </w:t>
      </w:r>
      <w:r>
        <w:rPr>
          <w:rFonts w:ascii="Arial" w:hAnsi="Arial"/>
          <w:b/>
        </w:rPr>
        <w:t>Public Health Service</w:t>
      </w:r>
      <w:r>
        <w:rPr>
          <w:rFonts w:ascii="Arial" w:hAnsi="Arial"/>
        </w:rPr>
        <w:t xml:space="preserve"> have joined resources and personnel to form a combined </w:t>
      </w:r>
      <w:proofErr w:type="spellStart"/>
      <w:r>
        <w:rPr>
          <w:rFonts w:ascii="Arial" w:hAnsi="Arial"/>
          <w:b/>
        </w:rPr>
        <w:t>MidCentral</w:t>
      </w:r>
      <w:proofErr w:type="spellEnd"/>
      <w:r>
        <w:rPr>
          <w:rFonts w:ascii="Arial" w:hAnsi="Arial"/>
          <w:b/>
        </w:rPr>
        <w:t xml:space="preserve"> Health</w:t>
      </w:r>
      <w:r>
        <w:rPr>
          <w:rFonts w:ascii="Arial" w:hAnsi="Arial"/>
        </w:rPr>
        <w:t xml:space="preserve"> </w:t>
      </w:r>
      <w:r>
        <w:rPr>
          <w:rFonts w:ascii="Arial" w:hAnsi="Arial"/>
          <w:b/>
        </w:rPr>
        <w:t>Critical Incident Response Team (CIRT)</w:t>
      </w:r>
      <w:r>
        <w:rPr>
          <w:rFonts w:ascii="Arial" w:hAnsi="Arial"/>
        </w:rPr>
        <w:t xml:space="preserve">. The </w:t>
      </w:r>
      <w:r>
        <w:rPr>
          <w:rFonts w:ascii="Arial" w:hAnsi="Arial"/>
          <w:b/>
        </w:rPr>
        <w:t>CIRT</w:t>
      </w:r>
      <w:r>
        <w:rPr>
          <w:rFonts w:ascii="Arial" w:hAnsi="Arial"/>
        </w:rPr>
        <w:t xml:space="preserve"> has been established by </w:t>
      </w:r>
      <w:proofErr w:type="spellStart"/>
      <w:r>
        <w:rPr>
          <w:rFonts w:ascii="Arial" w:hAnsi="Arial"/>
        </w:rPr>
        <w:t>MidCentral</w:t>
      </w:r>
      <w:proofErr w:type="spellEnd"/>
      <w:r>
        <w:rPr>
          <w:rFonts w:ascii="Arial" w:hAnsi="Arial"/>
        </w:rPr>
        <w:t xml:space="preserve"> to respond to the needs of children, young people and their families who have experienced a critical incident. </w:t>
      </w:r>
    </w:p>
    <w:p w:rsidR="00F97DF8" w:rsidRDefault="00F97DF8">
      <w:pPr>
        <w:rPr>
          <w:rFonts w:ascii="Arial" w:hAnsi="Arial"/>
        </w:rPr>
      </w:pPr>
    </w:p>
    <w:p w:rsidR="00F97DF8" w:rsidRDefault="00F97DF8">
      <w:pPr>
        <w:rPr>
          <w:rFonts w:ascii="Arial" w:hAnsi="Arial"/>
        </w:rPr>
      </w:pPr>
      <w:r>
        <w:rPr>
          <w:rFonts w:ascii="Arial" w:hAnsi="Arial"/>
        </w:rPr>
        <w:t xml:space="preserve">The </w:t>
      </w:r>
      <w:r>
        <w:rPr>
          <w:rFonts w:ascii="Arial" w:hAnsi="Arial"/>
          <w:b/>
        </w:rPr>
        <w:t>CIRT</w:t>
      </w:r>
      <w:r>
        <w:rPr>
          <w:rFonts w:ascii="Arial" w:hAnsi="Arial"/>
        </w:rPr>
        <w:t xml:space="preserve"> is made up of identified clinicians from the three representative </w:t>
      </w:r>
      <w:r w:rsidR="0018330C">
        <w:rPr>
          <w:rFonts w:ascii="Arial" w:hAnsi="Arial"/>
        </w:rPr>
        <w:t>s</w:t>
      </w:r>
      <w:r>
        <w:rPr>
          <w:rFonts w:ascii="Arial" w:hAnsi="Arial"/>
        </w:rPr>
        <w:t xml:space="preserve">ervices at </w:t>
      </w:r>
      <w:proofErr w:type="spellStart"/>
      <w:r>
        <w:rPr>
          <w:rFonts w:ascii="Arial" w:hAnsi="Arial"/>
        </w:rPr>
        <w:t>MidCentral</w:t>
      </w:r>
      <w:proofErr w:type="spellEnd"/>
      <w:r>
        <w:rPr>
          <w:rFonts w:ascii="Arial" w:hAnsi="Arial"/>
        </w:rPr>
        <w:t xml:space="preserve"> who are able to respond to critical incidents and hold working knowledge of trauma, acute and </w:t>
      </w:r>
      <w:proofErr w:type="spellStart"/>
      <w:r>
        <w:rPr>
          <w:rFonts w:ascii="Arial" w:hAnsi="Arial"/>
        </w:rPr>
        <w:t>post traumatic</w:t>
      </w:r>
      <w:proofErr w:type="spellEnd"/>
      <w:r>
        <w:rPr>
          <w:rFonts w:ascii="Arial" w:hAnsi="Arial"/>
        </w:rPr>
        <w:t xml:space="preserve"> stress reactions, and associated cultural implications.</w:t>
      </w:r>
    </w:p>
    <w:p w:rsidR="00F97DF8" w:rsidRDefault="00F97DF8">
      <w:pPr>
        <w:pStyle w:val="BodyText"/>
        <w:rPr>
          <w:rFonts w:ascii="Arial" w:hAnsi="Arial"/>
        </w:rPr>
      </w:pPr>
    </w:p>
    <w:p w:rsidR="00341A84" w:rsidRDefault="00341A84">
      <w:pPr>
        <w:pStyle w:val="BodyText"/>
        <w:pBdr>
          <w:bottom w:val="single" w:sz="12" w:space="11" w:color="auto"/>
        </w:pBdr>
        <w:rPr>
          <w:rFonts w:ascii="Arial" w:hAnsi="Arial"/>
        </w:rPr>
      </w:pPr>
    </w:p>
    <w:p w:rsidR="00F97DF8" w:rsidRDefault="00F97DF8">
      <w:pPr>
        <w:pStyle w:val="BodyText"/>
        <w:pBdr>
          <w:bottom w:val="single" w:sz="12" w:space="11" w:color="auto"/>
        </w:pBdr>
        <w:rPr>
          <w:rFonts w:ascii="Arial" w:hAnsi="Arial"/>
        </w:rPr>
      </w:pPr>
      <w:r>
        <w:rPr>
          <w:rFonts w:ascii="Arial" w:hAnsi="Arial"/>
        </w:rPr>
        <w:t xml:space="preserve">The aim of the protocol is to provide a coordinated response by both </w:t>
      </w:r>
      <w:r>
        <w:rPr>
          <w:rFonts w:ascii="Arial" w:hAnsi="Arial"/>
          <w:b/>
        </w:rPr>
        <w:t xml:space="preserve">Ministry of Education-Special Education </w:t>
      </w:r>
      <w:r>
        <w:rPr>
          <w:rFonts w:ascii="Arial" w:hAnsi="Arial"/>
        </w:rPr>
        <w:t xml:space="preserve">and </w:t>
      </w:r>
      <w:proofErr w:type="spellStart"/>
      <w:r>
        <w:rPr>
          <w:rFonts w:ascii="Arial" w:hAnsi="Arial"/>
          <w:b/>
        </w:rPr>
        <w:t>MidCentral</w:t>
      </w:r>
      <w:proofErr w:type="spellEnd"/>
      <w:r>
        <w:rPr>
          <w:rFonts w:ascii="Arial" w:hAnsi="Arial"/>
          <w:b/>
        </w:rPr>
        <w:t xml:space="preserve"> Health</w:t>
      </w:r>
      <w:r>
        <w:rPr>
          <w:rFonts w:ascii="Arial" w:hAnsi="Arial"/>
        </w:rPr>
        <w:t xml:space="preserve"> </w:t>
      </w:r>
      <w:r w:rsidR="00B93C64">
        <w:rPr>
          <w:rFonts w:ascii="Arial" w:hAnsi="Arial"/>
        </w:rPr>
        <w:t>(</w:t>
      </w:r>
      <w:r w:rsidR="00B93C64" w:rsidRPr="00B93C64">
        <w:rPr>
          <w:rFonts w:ascii="Arial" w:hAnsi="Arial"/>
        </w:rPr>
        <w:t xml:space="preserve">the </w:t>
      </w:r>
      <w:r w:rsidR="00B93C64">
        <w:rPr>
          <w:rFonts w:ascii="Arial" w:hAnsi="Arial"/>
          <w:b/>
        </w:rPr>
        <w:t>Trauma Response T</w:t>
      </w:r>
      <w:r w:rsidR="00B93C64" w:rsidRPr="00B93C64">
        <w:rPr>
          <w:rFonts w:ascii="Arial" w:hAnsi="Arial"/>
          <w:b/>
        </w:rPr>
        <w:t>eam</w:t>
      </w:r>
      <w:r w:rsidR="00B93C64">
        <w:rPr>
          <w:rFonts w:ascii="Arial" w:hAnsi="Arial"/>
        </w:rPr>
        <w:t>) t</w:t>
      </w:r>
      <w:r>
        <w:rPr>
          <w:rFonts w:ascii="Arial" w:hAnsi="Arial"/>
        </w:rPr>
        <w:t>o effectively manage critical incidents and reduce risk for children and their families.</w:t>
      </w:r>
    </w:p>
    <w:p w:rsidR="00F97DF8" w:rsidRDefault="00F97DF8">
      <w:pPr>
        <w:pStyle w:val="BodyText"/>
        <w:pBdr>
          <w:bottom w:val="single" w:sz="12" w:space="11" w:color="auto"/>
        </w:pBdr>
      </w:pPr>
    </w:p>
    <w:p w:rsidR="00F97DF8" w:rsidRDefault="00F97DF8">
      <w:pPr>
        <w:pStyle w:val="BodyText"/>
        <w:pBdr>
          <w:bottom w:val="single" w:sz="12" w:space="11" w:color="auto"/>
        </w:pBdr>
      </w:pPr>
    </w:p>
    <w:p w:rsidR="00F97DF8" w:rsidRDefault="00F97DF8">
      <w:pPr>
        <w:pStyle w:val="BodyText"/>
        <w:pBdr>
          <w:bottom w:val="single" w:sz="12" w:space="11" w:color="auto"/>
        </w:pBdr>
      </w:pPr>
    </w:p>
    <w:p w:rsidR="00F97DF8" w:rsidRDefault="00F97DF8">
      <w:pPr>
        <w:pStyle w:val="BodyText"/>
        <w:pBdr>
          <w:bottom w:val="single" w:sz="12" w:space="11" w:color="auto"/>
        </w:pBdr>
      </w:pPr>
    </w:p>
    <w:p w:rsidR="00F97DF8" w:rsidRDefault="00F97DF8">
      <w:pPr>
        <w:pStyle w:val="BodyText"/>
        <w:pBdr>
          <w:bottom w:val="single" w:sz="12" w:space="11" w:color="auto"/>
        </w:pBdr>
      </w:pPr>
    </w:p>
    <w:p w:rsidR="00F97DF8" w:rsidRDefault="00F97DF8">
      <w:pPr>
        <w:pStyle w:val="BodyText"/>
        <w:pBdr>
          <w:bottom w:val="single" w:sz="12" w:space="11" w:color="auto"/>
        </w:pBdr>
      </w:pPr>
    </w:p>
    <w:p w:rsidR="00F97DF8" w:rsidRDefault="00F97DF8">
      <w:pPr>
        <w:pStyle w:val="BodyText"/>
        <w:pBdr>
          <w:bottom w:val="single" w:sz="12" w:space="11" w:color="auto"/>
        </w:pBdr>
      </w:pPr>
    </w:p>
    <w:p w:rsidR="00F97DF8" w:rsidRDefault="00F97DF8">
      <w:pPr>
        <w:pStyle w:val="BodyText"/>
        <w:pBdr>
          <w:bottom w:val="single" w:sz="12" w:space="11" w:color="auto"/>
        </w:pBdr>
      </w:pPr>
    </w:p>
    <w:p w:rsidR="00F97DF8" w:rsidRDefault="00F97DF8">
      <w:pPr>
        <w:pStyle w:val="BodyText"/>
        <w:pBdr>
          <w:bottom w:val="single" w:sz="12" w:space="11" w:color="auto"/>
        </w:pBdr>
      </w:pPr>
    </w:p>
    <w:p w:rsidR="00F97DF8" w:rsidRDefault="00F97DF8">
      <w:pPr>
        <w:pStyle w:val="BodyText"/>
        <w:pBdr>
          <w:bottom w:val="single" w:sz="12" w:space="11" w:color="auto"/>
        </w:pBdr>
      </w:pPr>
    </w:p>
    <w:p w:rsidR="00341A84" w:rsidRPr="002B449D" w:rsidRDefault="00341A84">
      <w:pPr>
        <w:rPr>
          <w:color w:val="0070C0"/>
          <w:lang w:val="en-US"/>
        </w:rPr>
      </w:pPr>
    </w:p>
    <w:p w:rsidR="00F97DF8" w:rsidRPr="002B449D" w:rsidRDefault="00F97DF8" w:rsidP="00613F05">
      <w:pPr>
        <w:pStyle w:val="Heading2"/>
        <w:rPr>
          <w:b w:val="0"/>
        </w:rPr>
      </w:pPr>
      <w:r w:rsidRPr="00613F05">
        <w:t>Protocol</w:t>
      </w:r>
      <w:r w:rsidRPr="002B449D">
        <w:t xml:space="preserve"> 1:</w:t>
      </w:r>
      <w:r w:rsidR="00613F05">
        <w:t xml:space="preserve"> </w:t>
      </w:r>
      <w:r w:rsidR="00613F05">
        <w:br/>
      </w:r>
      <w:r w:rsidRPr="002B449D">
        <w:t>Notification of Critical Incident</w:t>
      </w:r>
    </w:p>
    <w:p w:rsidR="00F97DF8" w:rsidRDefault="00341A84">
      <w:pPr>
        <w:rPr>
          <w:rFonts w:ascii="Arial" w:hAnsi="Arial"/>
        </w:rPr>
      </w:pPr>
      <w:r>
        <w:rPr>
          <w:rFonts w:ascii="Arial" w:hAnsi="Arial"/>
        </w:rPr>
        <w:t>The o</w:t>
      </w:r>
      <w:r w:rsidR="00F97DF8">
        <w:rPr>
          <w:rFonts w:ascii="Arial" w:hAnsi="Arial"/>
        </w:rPr>
        <w:t>rganisation that first receives information about a critical incident is responsible for im</w:t>
      </w:r>
      <w:r>
        <w:rPr>
          <w:rFonts w:ascii="Arial" w:hAnsi="Arial"/>
        </w:rPr>
        <w:t>mediately contacting the other o</w:t>
      </w:r>
      <w:r w:rsidR="00F97DF8">
        <w:rPr>
          <w:rFonts w:ascii="Arial" w:hAnsi="Arial"/>
        </w:rPr>
        <w:t xml:space="preserve">rganisation. For </w:t>
      </w:r>
      <w:proofErr w:type="spellStart"/>
      <w:r w:rsidR="00F97DF8">
        <w:rPr>
          <w:rFonts w:ascii="Arial" w:hAnsi="Arial"/>
          <w:b/>
        </w:rPr>
        <w:t>MidCentral</w:t>
      </w:r>
      <w:proofErr w:type="spellEnd"/>
      <w:r w:rsidR="00F97DF8">
        <w:rPr>
          <w:rFonts w:ascii="Arial" w:hAnsi="Arial"/>
          <w:b/>
        </w:rPr>
        <w:t xml:space="preserve"> Health</w:t>
      </w:r>
      <w:r w:rsidR="00F97DF8">
        <w:rPr>
          <w:rFonts w:ascii="Arial" w:hAnsi="Arial"/>
        </w:rPr>
        <w:t xml:space="preserve">, </w:t>
      </w:r>
      <w:r w:rsidR="00C3583B" w:rsidRPr="00C3583B">
        <w:rPr>
          <w:rFonts w:ascii="Arial" w:hAnsi="Arial"/>
        </w:rPr>
        <w:t xml:space="preserve">the </w:t>
      </w:r>
      <w:r w:rsidR="00C3583B">
        <w:rPr>
          <w:rFonts w:ascii="Arial" w:hAnsi="Arial"/>
          <w:b/>
        </w:rPr>
        <w:t>Ministry TI team</w:t>
      </w:r>
      <w:r w:rsidR="00F97DF8">
        <w:rPr>
          <w:rFonts w:ascii="Arial" w:hAnsi="Arial"/>
        </w:rPr>
        <w:t xml:space="preserve"> will make contact with </w:t>
      </w:r>
      <w:r w:rsidR="00F97DF8">
        <w:rPr>
          <w:rFonts w:ascii="Arial" w:hAnsi="Arial"/>
          <w:b/>
        </w:rPr>
        <w:t>CAFS</w:t>
      </w:r>
      <w:r w:rsidR="00F8004A">
        <w:rPr>
          <w:rFonts w:ascii="Arial" w:hAnsi="Arial"/>
        </w:rPr>
        <w:t xml:space="preserve"> as there is a d</w:t>
      </w:r>
      <w:r w:rsidR="00F97DF8">
        <w:rPr>
          <w:rFonts w:ascii="Arial" w:hAnsi="Arial"/>
        </w:rPr>
        <w:t xml:space="preserve">uty person available who will then contact a member of the </w:t>
      </w:r>
      <w:r w:rsidR="00F97DF8">
        <w:rPr>
          <w:rFonts w:ascii="Arial" w:hAnsi="Arial"/>
          <w:b/>
        </w:rPr>
        <w:t>CIRT</w:t>
      </w:r>
      <w:r w:rsidR="00F97DF8">
        <w:rPr>
          <w:rFonts w:ascii="Arial" w:hAnsi="Arial"/>
        </w:rPr>
        <w:t xml:space="preserve"> to follow-up the incident. The </w:t>
      </w:r>
      <w:r w:rsidR="00F97DF8">
        <w:rPr>
          <w:rFonts w:ascii="Arial" w:hAnsi="Arial"/>
          <w:b/>
        </w:rPr>
        <w:t>CAFS CIRT</w:t>
      </w:r>
      <w:r w:rsidR="00F97DF8">
        <w:rPr>
          <w:rFonts w:ascii="Arial" w:hAnsi="Arial"/>
        </w:rPr>
        <w:t xml:space="preserve"> member who takes the initial call will notify </w:t>
      </w:r>
      <w:proofErr w:type="spellStart"/>
      <w:r w:rsidR="00F97DF8">
        <w:rPr>
          <w:rFonts w:ascii="Arial" w:hAnsi="Arial"/>
          <w:b/>
        </w:rPr>
        <w:t>Oranga</w:t>
      </w:r>
      <w:proofErr w:type="spellEnd"/>
      <w:r w:rsidR="00F97DF8">
        <w:rPr>
          <w:rFonts w:ascii="Arial" w:hAnsi="Arial"/>
          <w:b/>
        </w:rPr>
        <w:t xml:space="preserve"> </w:t>
      </w:r>
      <w:proofErr w:type="spellStart"/>
      <w:r w:rsidR="00F97DF8">
        <w:rPr>
          <w:rFonts w:ascii="Arial" w:hAnsi="Arial"/>
          <w:b/>
        </w:rPr>
        <w:t>Hinengaro</w:t>
      </w:r>
      <w:proofErr w:type="spellEnd"/>
      <w:r w:rsidR="00F97DF8">
        <w:rPr>
          <w:rFonts w:ascii="Arial" w:hAnsi="Arial"/>
        </w:rPr>
        <w:t xml:space="preserve"> and </w:t>
      </w:r>
      <w:r w:rsidR="00F97DF8">
        <w:rPr>
          <w:rFonts w:ascii="Arial" w:hAnsi="Arial"/>
          <w:b/>
        </w:rPr>
        <w:t>Public Health</w:t>
      </w:r>
      <w:r w:rsidR="00F97DF8">
        <w:rPr>
          <w:rFonts w:ascii="Arial" w:hAnsi="Arial"/>
        </w:rPr>
        <w:t xml:space="preserve"> </w:t>
      </w:r>
      <w:r w:rsidR="00F97DF8">
        <w:rPr>
          <w:rFonts w:ascii="Arial" w:hAnsi="Arial"/>
          <w:b/>
        </w:rPr>
        <w:t>CIRT</w:t>
      </w:r>
      <w:r w:rsidR="00F97DF8">
        <w:rPr>
          <w:rFonts w:ascii="Arial" w:hAnsi="Arial"/>
        </w:rPr>
        <w:t xml:space="preserve"> representatives of the critical incident.</w:t>
      </w:r>
    </w:p>
    <w:p w:rsidR="00F97DF8" w:rsidRDefault="00F97DF8">
      <w:pPr>
        <w:pStyle w:val="BodyText"/>
        <w:rPr>
          <w:rFonts w:ascii="Arial" w:hAnsi="Arial"/>
          <w:b/>
        </w:rPr>
      </w:pPr>
    </w:p>
    <w:p w:rsidR="00F97DF8" w:rsidRPr="002B449D" w:rsidRDefault="00F97DF8" w:rsidP="00613F05">
      <w:pPr>
        <w:pStyle w:val="Heading2"/>
      </w:pPr>
      <w:r w:rsidRPr="002B449D">
        <w:t xml:space="preserve">Protocol 2: </w:t>
      </w:r>
      <w:r w:rsidR="00613F05">
        <w:br/>
      </w:r>
      <w:r w:rsidRPr="002B449D">
        <w:t>Liaison Contact</w:t>
      </w:r>
    </w:p>
    <w:p w:rsidR="00F97DF8" w:rsidRDefault="00341A84">
      <w:pPr>
        <w:rPr>
          <w:rFonts w:ascii="Arial" w:hAnsi="Arial"/>
        </w:rPr>
      </w:pPr>
      <w:r>
        <w:rPr>
          <w:rFonts w:ascii="Arial" w:hAnsi="Arial"/>
        </w:rPr>
        <w:t>A representative from both o</w:t>
      </w:r>
      <w:r w:rsidR="00F97DF8">
        <w:rPr>
          <w:rFonts w:ascii="Arial" w:hAnsi="Arial"/>
        </w:rPr>
        <w:t>rganisations will ma</w:t>
      </w:r>
      <w:r w:rsidR="001779CD">
        <w:rPr>
          <w:rFonts w:ascii="Arial" w:hAnsi="Arial"/>
        </w:rPr>
        <w:t>ke contact and decide on how to</w:t>
      </w:r>
      <w:r w:rsidR="00F97DF8">
        <w:rPr>
          <w:rFonts w:ascii="Arial" w:hAnsi="Arial"/>
        </w:rPr>
        <w:t xml:space="preserve"> manage the critical incident.</w:t>
      </w:r>
    </w:p>
    <w:p w:rsidR="00F97DF8" w:rsidRDefault="00F97DF8">
      <w:pPr>
        <w:rPr>
          <w:rFonts w:ascii="Arial" w:hAnsi="Arial"/>
        </w:rPr>
      </w:pPr>
    </w:p>
    <w:p w:rsidR="00F97DF8" w:rsidRPr="002B449D" w:rsidRDefault="00F97DF8" w:rsidP="00613F05">
      <w:pPr>
        <w:pStyle w:val="Heading2"/>
      </w:pPr>
      <w:r w:rsidRPr="002B449D">
        <w:t>Protocol 3:</w:t>
      </w:r>
      <w:r w:rsidR="00613F05">
        <w:t xml:space="preserve"> </w:t>
      </w:r>
      <w:r w:rsidR="00613F05">
        <w:br/>
      </w:r>
      <w:r w:rsidRPr="002B449D">
        <w:t>Initial Contact with School(s)</w:t>
      </w:r>
    </w:p>
    <w:p w:rsidR="00F97DF8" w:rsidRDefault="00341A84">
      <w:pPr>
        <w:rPr>
          <w:rFonts w:ascii="Arial" w:hAnsi="Arial"/>
        </w:rPr>
      </w:pPr>
      <w:r>
        <w:rPr>
          <w:rFonts w:ascii="Arial" w:hAnsi="Arial"/>
        </w:rPr>
        <w:t>If it is agreed that both o</w:t>
      </w:r>
      <w:r w:rsidR="00F97DF8">
        <w:rPr>
          <w:rFonts w:ascii="Arial" w:hAnsi="Arial"/>
        </w:rPr>
        <w:t>rganisations need to be involved, the</w:t>
      </w:r>
      <w:r>
        <w:rPr>
          <w:rFonts w:ascii="Arial" w:hAnsi="Arial"/>
        </w:rPr>
        <w:t>n representatives from the two o</w:t>
      </w:r>
      <w:r w:rsidR="00F97DF8">
        <w:rPr>
          <w:rFonts w:ascii="Arial" w:hAnsi="Arial"/>
        </w:rPr>
        <w:t xml:space="preserve">rganisations will meet with the school to initially assess the crisis situation and identify the school’s needs. Other agencies will be contacted if </w:t>
      </w:r>
      <w:r>
        <w:rPr>
          <w:rFonts w:ascii="Arial" w:hAnsi="Arial"/>
        </w:rPr>
        <w:t>deemed necessary. Roles of the o</w:t>
      </w:r>
      <w:r w:rsidR="00F97DF8">
        <w:rPr>
          <w:rFonts w:ascii="Arial" w:hAnsi="Arial"/>
        </w:rPr>
        <w:t>rganisations</w:t>
      </w:r>
      <w:r w:rsidR="00F8004A">
        <w:rPr>
          <w:rFonts w:ascii="Arial" w:hAnsi="Arial"/>
        </w:rPr>
        <w:t xml:space="preserve"> involved and an initial plan will</w:t>
      </w:r>
      <w:r w:rsidR="00F97DF8">
        <w:rPr>
          <w:rFonts w:ascii="Arial" w:hAnsi="Arial"/>
        </w:rPr>
        <w:t xml:space="preserve"> be established.</w:t>
      </w:r>
    </w:p>
    <w:p w:rsidR="00F97DF8" w:rsidRDefault="00F97DF8">
      <w:pPr>
        <w:rPr>
          <w:rFonts w:ascii="Arial" w:hAnsi="Arial"/>
        </w:rPr>
      </w:pPr>
    </w:p>
    <w:p w:rsidR="00F97DF8" w:rsidRPr="002B449D" w:rsidRDefault="00F97DF8" w:rsidP="00613F05">
      <w:pPr>
        <w:pStyle w:val="Heading2"/>
      </w:pPr>
      <w:r w:rsidRPr="002B449D">
        <w:t>Protocol 4:</w:t>
      </w:r>
      <w:r w:rsidR="00613F05">
        <w:t xml:space="preserve"> </w:t>
      </w:r>
      <w:r w:rsidR="00613F05">
        <w:br/>
      </w:r>
      <w:r w:rsidR="00C3583B" w:rsidRPr="002B449D">
        <w:t>Setting up a</w:t>
      </w:r>
      <w:r w:rsidR="00613F05">
        <w:t xml:space="preserve"> </w:t>
      </w:r>
      <w:r w:rsidRPr="002B449D">
        <w:t xml:space="preserve">Trauma Response Team. </w:t>
      </w:r>
    </w:p>
    <w:p w:rsidR="00F97DF8" w:rsidRPr="00B93C64" w:rsidRDefault="00F97DF8">
      <w:pPr>
        <w:rPr>
          <w:rFonts w:ascii="Arial" w:hAnsi="Arial"/>
        </w:rPr>
      </w:pPr>
      <w:r>
        <w:rPr>
          <w:rFonts w:ascii="Arial" w:hAnsi="Arial"/>
        </w:rPr>
        <w:t>If bot</w:t>
      </w:r>
      <w:r w:rsidR="00341A84">
        <w:rPr>
          <w:rFonts w:ascii="Arial" w:hAnsi="Arial"/>
        </w:rPr>
        <w:t>h o</w:t>
      </w:r>
      <w:r>
        <w:rPr>
          <w:rFonts w:ascii="Arial" w:hAnsi="Arial"/>
        </w:rPr>
        <w:t>rganisations are to work with the school an initial meeting will be held to outline the nature of the critical incident and to agree on and establish roles and responsibili</w:t>
      </w:r>
      <w:r w:rsidR="00341A84">
        <w:rPr>
          <w:rFonts w:ascii="Arial" w:hAnsi="Arial"/>
        </w:rPr>
        <w:t>ties of both o</w:t>
      </w:r>
      <w:r w:rsidR="00EF2BEC">
        <w:rPr>
          <w:rFonts w:ascii="Arial" w:hAnsi="Arial"/>
        </w:rPr>
        <w:t xml:space="preserve">rganisations. </w:t>
      </w:r>
      <w:r w:rsidR="00341A84">
        <w:rPr>
          <w:rFonts w:ascii="Arial" w:hAnsi="Arial"/>
        </w:rPr>
        <w:t xml:space="preserve">Consider whether any other professionals need to be part of the trauma response team (i.e., Youth Aid, CYF). </w:t>
      </w:r>
      <w:r>
        <w:rPr>
          <w:rFonts w:ascii="Arial" w:hAnsi="Arial"/>
        </w:rPr>
        <w:t xml:space="preserve">Three week follow-up (and three month follow-up if required) will be carried out by the </w:t>
      </w:r>
      <w:r>
        <w:rPr>
          <w:rFonts w:ascii="Arial" w:hAnsi="Arial"/>
          <w:b/>
        </w:rPr>
        <w:t xml:space="preserve">CIRT </w:t>
      </w:r>
      <w:r w:rsidR="00341A84">
        <w:rPr>
          <w:rFonts w:ascii="Arial" w:hAnsi="Arial"/>
          <w:b/>
        </w:rPr>
        <w:t xml:space="preserve">group </w:t>
      </w:r>
      <w:r>
        <w:rPr>
          <w:rFonts w:ascii="Arial" w:hAnsi="Arial"/>
        </w:rPr>
        <w:t xml:space="preserve">or </w:t>
      </w:r>
      <w:r w:rsidRPr="00E5247B">
        <w:rPr>
          <w:rFonts w:ascii="Arial" w:hAnsi="Arial"/>
        </w:rPr>
        <w:t xml:space="preserve">by </w:t>
      </w:r>
      <w:r w:rsidR="00E5247B" w:rsidRPr="00E5247B">
        <w:rPr>
          <w:rFonts w:ascii="Arial" w:hAnsi="Arial"/>
        </w:rPr>
        <w:t>the</w:t>
      </w:r>
      <w:r w:rsidR="00E5247B">
        <w:rPr>
          <w:rFonts w:ascii="Arial" w:hAnsi="Arial"/>
          <w:b/>
        </w:rPr>
        <w:t xml:space="preserve"> Ministry TI team</w:t>
      </w:r>
      <w:r w:rsidR="00B93C64">
        <w:rPr>
          <w:rFonts w:ascii="Arial" w:hAnsi="Arial"/>
          <w:b/>
        </w:rPr>
        <w:t xml:space="preserve"> </w:t>
      </w:r>
      <w:r w:rsidR="00B93C64">
        <w:rPr>
          <w:rFonts w:ascii="Arial" w:hAnsi="Arial"/>
        </w:rPr>
        <w:t>whichever is most appropriate.</w:t>
      </w:r>
    </w:p>
    <w:p w:rsidR="00F97DF8" w:rsidRPr="00B93C64" w:rsidRDefault="00F97DF8">
      <w:pPr>
        <w:pStyle w:val="Header"/>
        <w:rPr>
          <w:rFonts w:ascii="Arial" w:hAnsi="Arial"/>
          <w:b w:val="0"/>
          <w:sz w:val="22"/>
        </w:rPr>
      </w:pPr>
    </w:p>
    <w:p w:rsidR="00F97DF8" w:rsidRPr="00613F05" w:rsidRDefault="00F97DF8" w:rsidP="00613F05">
      <w:pPr>
        <w:pStyle w:val="Heading2"/>
      </w:pPr>
      <w:r w:rsidRPr="002B449D">
        <w:t>Protocol 5:</w:t>
      </w:r>
      <w:r w:rsidR="00613F05">
        <w:t xml:space="preserve"> </w:t>
      </w:r>
      <w:r w:rsidR="00613F05">
        <w:br/>
      </w:r>
      <w:r w:rsidRPr="002B449D">
        <w:t>School Intervention</w:t>
      </w:r>
    </w:p>
    <w:p w:rsidR="00F97DF8" w:rsidRDefault="00F97DF8">
      <w:pPr>
        <w:rPr>
          <w:rFonts w:ascii="Arial" w:hAnsi="Arial"/>
        </w:rPr>
      </w:pPr>
      <w:r>
        <w:rPr>
          <w:rFonts w:ascii="Arial" w:hAnsi="Arial"/>
        </w:rPr>
        <w:t xml:space="preserve">The </w:t>
      </w:r>
      <w:r>
        <w:rPr>
          <w:rFonts w:ascii="Arial" w:hAnsi="Arial"/>
          <w:b/>
        </w:rPr>
        <w:t>Trauma Response Team</w:t>
      </w:r>
      <w:r>
        <w:rPr>
          <w:rFonts w:ascii="Arial" w:hAnsi="Arial"/>
        </w:rPr>
        <w:t xml:space="preserve"> will work together with the identified school(s) to mana</w:t>
      </w:r>
      <w:r w:rsidR="00341A84">
        <w:rPr>
          <w:rFonts w:ascii="Arial" w:hAnsi="Arial"/>
        </w:rPr>
        <w:t>ge the critical incident. Each o</w:t>
      </w:r>
      <w:r>
        <w:rPr>
          <w:rFonts w:ascii="Arial" w:hAnsi="Arial"/>
        </w:rPr>
        <w:t xml:space="preserve">rganisation has specialist skills, and both will take designated roles and responsibilities as agreed at the initial meeting. </w:t>
      </w:r>
    </w:p>
    <w:p w:rsidR="00F97DF8" w:rsidRDefault="00F97DF8">
      <w:pPr>
        <w:rPr>
          <w:rFonts w:ascii="Arial" w:hAnsi="Arial"/>
        </w:rPr>
      </w:pPr>
    </w:p>
    <w:p w:rsidR="00F97DF8" w:rsidRDefault="00F97DF8">
      <w:pPr>
        <w:rPr>
          <w:rFonts w:ascii="Arial" w:hAnsi="Arial"/>
        </w:rPr>
      </w:pPr>
      <w:r>
        <w:rPr>
          <w:rFonts w:ascii="Arial" w:hAnsi="Arial"/>
        </w:rPr>
        <w:t>In line with Ministry of Education requirements,</w:t>
      </w:r>
      <w:r w:rsidRPr="00E5247B">
        <w:rPr>
          <w:rFonts w:ascii="Arial" w:hAnsi="Arial"/>
        </w:rPr>
        <w:t xml:space="preserve"> </w:t>
      </w:r>
      <w:r w:rsidR="00E5247B" w:rsidRPr="00E5247B">
        <w:rPr>
          <w:rFonts w:ascii="Arial" w:hAnsi="Arial"/>
        </w:rPr>
        <w:t>the</w:t>
      </w:r>
      <w:r w:rsidR="00E5247B">
        <w:rPr>
          <w:rFonts w:ascii="Arial" w:hAnsi="Arial"/>
          <w:b/>
        </w:rPr>
        <w:t xml:space="preserve"> Ministry TI Team </w:t>
      </w:r>
      <w:r>
        <w:rPr>
          <w:rFonts w:ascii="Arial" w:hAnsi="Arial"/>
        </w:rPr>
        <w:t>will take a lead role in ensuring systems of safety to support the school community</w:t>
      </w:r>
      <w:r w:rsidR="00E5247B">
        <w:rPr>
          <w:rFonts w:ascii="Arial" w:hAnsi="Arial"/>
        </w:rPr>
        <w:t xml:space="preserve"> are established</w:t>
      </w:r>
      <w:r>
        <w:rPr>
          <w:rFonts w:ascii="Arial" w:hAnsi="Arial"/>
        </w:rPr>
        <w:t xml:space="preserve">. </w:t>
      </w:r>
      <w:r w:rsidR="00E5247B">
        <w:rPr>
          <w:rFonts w:ascii="Arial" w:hAnsi="Arial"/>
        </w:rPr>
        <w:t xml:space="preserve">Support will be provided </w:t>
      </w:r>
      <w:r>
        <w:rPr>
          <w:rFonts w:ascii="Arial" w:hAnsi="Arial"/>
        </w:rPr>
        <w:t>to the point where the school can man</w:t>
      </w:r>
      <w:r w:rsidR="001779CD">
        <w:rPr>
          <w:rFonts w:ascii="Arial" w:hAnsi="Arial"/>
        </w:rPr>
        <w:t>a</w:t>
      </w:r>
      <w:r>
        <w:rPr>
          <w:rFonts w:ascii="Arial" w:hAnsi="Arial"/>
        </w:rPr>
        <w:t xml:space="preserve">ge the effects of the incident independently. The </w:t>
      </w:r>
      <w:proofErr w:type="spellStart"/>
      <w:r>
        <w:rPr>
          <w:rFonts w:ascii="Arial" w:hAnsi="Arial"/>
          <w:b/>
        </w:rPr>
        <w:t>MidCentral</w:t>
      </w:r>
      <w:proofErr w:type="spellEnd"/>
      <w:r>
        <w:rPr>
          <w:rFonts w:ascii="Arial" w:hAnsi="Arial"/>
          <w:b/>
        </w:rPr>
        <w:t xml:space="preserve"> Health</w:t>
      </w:r>
      <w:r>
        <w:rPr>
          <w:rFonts w:ascii="Arial" w:hAnsi="Arial"/>
        </w:rPr>
        <w:t xml:space="preserve"> </w:t>
      </w:r>
      <w:r>
        <w:rPr>
          <w:rFonts w:ascii="Arial" w:hAnsi="Arial"/>
          <w:b/>
        </w:rPr>
        <w:t xml:space="preserve">CIRT </w:t>
      </w:r>
      <w:r>
        <w:rPr>
          <w:rFonts w:ascii="Arial" w:hAnsi="Arial"/>
        </w:rPr>
        <w:t>i</w:t>
      </w:r>
      <w:r w:rsidR="001779CD">
        <w:rPr>
          <w:rFonts w:ascii="Arial" w:hAnsi="Arial"/>
        </w:rPr>
        <w:t>n their specialist role</w:t>
      </w:r>
      <w:r>
        <w:rPr>
          <w:rFonts w:ascii="Arial" w:hAnsi="Arial"/>
        </w:rPr>
        <w:t xml:space="preserve"> will asses</w:t>
      </w:r>
      <w:r w:rsidR="001779CD">
        <w:rPr>
          <w:rFonts w:ascii="Arial" w:hAnsi="Arial"/>
        </w:rPr>
        <w:t>s</w:t>
      </w:r>
      <w:r>
        <w:rPr>
          <w:rFonts w:ascii="Arial" w:hAnsi="Arial"/>
        </w:rPr>
        <w:t xml:space="preserve"> the impacts of the trauma and will take responsibility for individual risk assessment of children and young people</w:t>
      </w:r>
      <w:r w:rsidR="00341A84">
        <w:rPr>
          <w:rFonts w:ascii="Arial" w:hAnsi="Arial"/>
        </w:rPr>
        <w:t xml:space="preserve"> with their caregiver present</w:t>
      </w:r>
      <w:r>
        <w:rPr>
          <w:rFonts w:ascii="Arial" w:hAnsi="Arial"/>
        </w:rPr>
        <w:t xml:space="preserve">.  Adults severely affected by the trauma will be supported and where necessary appropriate follow-up and/or intervention recommended. </w:t>
      </w:r>
    </w:p>
    <w:p w:rsidR="00F97DF8" w:rsidRDefault="00F97DF8">
      <w:pPr>
        <w:rPr>
          <w:rFonts w:ascii="Arial" w:hAnsi="Arial"/>
        </w:rPr>
      </w:pPr>
    </w:p>
    <w:p w:rsidR="00F97DF8" w:rsidRPr="002B449D" w:rsidRDefault="00F97DF8" w:rsidP="00613F05">
      <w:pPr>
        <w:pStyle w:val="Heading2"/>
      </w:pPr>
      <w:r w:rsidRPr="002B449D">
        <w:t>Protocol 6:</w:t>
      </w:r>
      <w:r w:rsidR="00613F05">
        <w:t xml:space="preserve"> </w:t>
      </w:r>
      <w:r w:rsidR="00613F05">
        <w:br/>
      </w:r>
      <w:r w:rsidRPr="002B449D">
        <w:t xml:space="preserve">Reporting </w:t>
      </w:r>
      <w:r w:rsidR="00F8004A" w:rsidRPr="002B449D">
        <w:t>on the Critical Incident</w:t>
      </w:r>
    </w:p>
    <w:p w:rsidR="00F97DF8" w:rsidRDefault="00341A84">
      <w:pPr>
        <w:rPr>
          <w:rFonts w:ascii="Arial" w:hAnsi="Arial"/>
        </w:rPr>
      </w:pPr>
      <w:r>
        <w:rPr>
          <w:rFonts w:ascii="Arial" w:hAnsi="Arial"/>
        </w:rPr>
        <w:t>T</w:t>
      </w:r>
      <w:r w:rsidR="00F97DF8">
        <w:rPr>
          <w:rFonts w:ascii="Arial" w:hAnsi="Arial"/>
        </w:rPr>
        <w:t>he i</w:t>
      </w:r>
      <w:r w:rsidR="00EF2BEC">
        <w:rPr>
          <w:rFonts w:ascii="Arial" w:hAnsi="Arial"/>
        </w:rPr>
        <w:t>ncident</w:t>
      </w:r>
      <w:r w:rsidR="00F97DF8">
        <w:rPr>
          <w:rFonts w:ascii="Arial" w:hAnsi="Arial"/>
        </w:rPr>
        <w:t xml:space="preserve"> </w:t>
      </w:r>
      <w:r w:rsidR="00EF2BEC">
        <w:rPr>
          <w:rFonts w:ascii="Arial" w:hAnsi="Arial"/>
        </w:rPr>
        <w:t xml:space="preserve">is evaluated by </w:t>
      </w:r>
      <w:r w:rsidR="00B93C64">
        <w:rPr>
          <w:rFonts w:ascii="Arial" w:hAnsi="Arial"/>
        </w:rPr>
        <w:t xml:space="preserve">the </w:t>
      </w:r>
      <w:r w:rsidR="00B93C64" w:rsidRPr="00E5247B">
        <w:rPr>
          <w:rFonts w:ascii="Arial" w:hAnsi="Arial"/>
          <w:b/>
        </w:rPr>
        <w:t>Trauma Response T</w:t>
      </w:r>
      <w:r w:rsidR="00EF2BEC" w:rsidRPr="00E5247B">
        <w:rPr>
          <w:rFonts w:ascii="Arial" w:hAnsi="Arial"/>
          <w:b/>
        </w:rPr>
        <w:t>eam</w:t>
      </w:r>
      <w:r w:rsidR="00F97DF8">
        <w:rPr>
          <w:rFonts w:ascii="Arial" w:hAnsi="Arial"/>
        </w:rPr>
        <w:t xml:space="preserve">. Any information obtained by </w:t>
      </w:r>
      <w:proofErr w:type="spellStart"/>
      <w:r w:rsidR="00F97DF8">
        <w:rPr>
          <w:rFonts w:ascii="Arial" w:hAnsi="Arial"/>
          <w:b/>
        </w:rPr>
        <w:t>MidCentral</w:t>
      </w:r>
      <w:proofErr w:type="spellEnd"/>
      <w:r w:rsidR="00F97DF8">
        <w:rPr>
          <w:rFonts w:ascii="Arial" w:hAnsi="Arial"/>
          <w:b/>
        </w:rPr>
        <w:t xml:space="preserve"> Health CIRT </w:t>
      </w:r>
      <w:r w:rsidR="00F97DF8">
        <w:rPr>
          <w:rFonts w:ascii="Arial" w:hAnsi="Arial"/>
        </w:rPr>
        <w:t xml:space="preserve">will be held at </w:t>
      </w:r>
      <w:proofErr w:type="spellStart"/>
      <w:r w:rsidR="00F97DF8">
        <w:rPr>
          <w:rFonts w:ascii="Arial" w:hAnsi="Arial"/>
          <w:b/>
        </w:rPr>
        <w:t>MidCentral</w:t>
      </w:r>
      <w:proofErr w:type="spellEnd"/>
      <w:r w:rsidR="00F97DF8">
        <w:rPr>
          <w:rFonts w:ascii="Arial" w:hAnsi="Arial"/>
          <w:b/>
        </w:rPr>
        <w:t xml:space="preserve"> Health</w:t>
      </w:r>
      <w:r w:rsidR="00F97DF8">
        <w:rPr>
          <w:rFonts w:ascii="Arial" w:hAnsi="Arial"/>
        </w:rPr>
        <w:t xml:space="preserve"> and managed as per </w:t>
      </w:r>
      <w:proofErr w:type="spellStart"/>
      <w:r w:rsidR="00F97DF8">
        <w:rPr>
          <w:rFonts w:ascii="Arial" w:hAnsi="Arial"/>
          <w:b/>
        </w:rPr>
        <w:t>MidCentral</w:t>
      </w:r>
      <w:proofErr w:type="spellEnd"/>
      <w:r w:rsidR="00F97DF8">
        <w:rPr>
          <w:rFonts w:ascii="Arial" w:hAnsi="Arial"/>
          <w:b/>
        </w:rPr>
        <w:t xml:space="preserve"> Health</w:t>
      </w:r>
      <w:r w:rsidR="00F97DF8">
        <w:rPr>
          <w:rFonts w:ascii="Arial" w:hAnsi="Arial"/>
        </w:rPr>
        <w:t xml:space="preserve"> policy. Similarly, any information held by </w:t>
      </w:r>
      <w:r w:rsidR="00E5247B">
        <w:rPr>
          <w:rFonts w:ascii="Arial" w:hAnsi="Arial"/>
          <w:b/>
        </w:rPr>
        <w:t>Ministry TI Team</w:t>
      </w:r>
      <w:r w:rsidR="00F97DF8">
        <w:rPr>
          <w:rFonts w:ascii="Arial" w:hAnsi="Arial"/>
        </w:rPr>
        <w:t xml:space="preserve"> will be managed as per </w:t>
      </w:r>
      <w:r w:rsidR="00F97DF8">
        <w:rPr>
          <w:rFonts w:ascii="Arial" w:hAnsi="Arial"/>
          <w:b/>
        </w:rPr>
        <w:t>Ministry of Education</w:t>
      </w:r>
      <w:r w:rsidR="00F97DF8">
        <w:rPr>
          <w:rFonts w:ascii="Arial" w:hAnsi="Arial"/>
        </w:rPr>
        <w:t xml:space="preserve"> policy.</w:t>
      </w:r>
    </w:p>
    <w:p w:rsidR="00F8004A" w:rsidRDefault="00F8004A">
      <w:pPr>
        <w:pStyle w:val="Header"/>
        <w:rPr>
          <w:rFonts w:ascii="Arial" w:hAnsi="Arial"/>
          <w:sz w:val="22"/>
        </w:rPr>
      </w:pPr>
    </w:p>
    <w:p w:rsidR="00B93C64" w:rsidRDefault="00B93C64">
      <w:pPr>
        <w:pStyle w:val="BodyText"/>
        <w:rPr>
          <w:rFonts w:ascii="Arial" w:hAnsi="Arial"/>
          <w:b/>
        </w:rPr>
      </w:pPr>
    </w:p>
    <w:p w:rsidR="00B93C64" w:rsidRDefault="00B93C64">
      <w:pPr>
        <w:pStyle w:val="BodyText"/>
        <w:rPr>
          <w:rFonts w:ascii="Arial" w:hAnsi="Arial"/>
          <w:b/>
        </w:rPr>
      </w:pPr>
    </w:p>
    <w:p w:rsidR="00B93C64" w:rsidRDefault="00B93C64">
      <w:pPr>
        <w:pStyle w:val="BodyText"/>
        <w:rPr>
          <w:rFonts w:ascii="Arial" w:hAnsi="Arial"/>
          <w:b/>
        </w:rPr>
      </w:pPr>
    </w:p>
    <w:p w:rsidR="00E5247B" w:rsidRDefault="00E5247B">
      <w:pPr>
        <w:pStyle w:val="BodyText"/>
        <w:rPr>
          <w:rFonts w:ascii="Arial" w:hAnsi="Arial"/>
          <w:b/>
        </w:rPr>
      </w:pPr>
    </w:p>
    <w:p w:rsidR="00F97DF8" w:rsidRPr="002B449D" w:rsidRDefault="00F97DF8" w:rsidP="00613F05">
      <w:pPr>
        <w:pStyle w:val="Heading2"/>
      </w:pPr>
      <w:r w:rsidRPr="002B449D">
        <w:lastRenderedPageBreak/>
        <w:t>Protocol 7:</w:t>
      </w:r>
    </w:p>
    <w:p w:rsidR="00F97DF8" w:rsidRDefault="00F97DF8">
      <w:pPr>
        <w:rPr>
          <w:rFonts w:ascii="Arial" w:hAnsi="Arial"/>
        </w:rPr>
      </w:pPr>
      <w:r>
        <w:rPr>
          <w:rFonts w:ascii="Arial" w:hAnsi="Arial"/>
        </w:rPr>
        <w:t xml:space="preserve">The </w:t>
      </w:r>
      <w:r>
        <w:rPr>
          <w:rFonts w:ascii="Arial" w:hAnsi="Arial"/>
          <w:b/>
        </w:rPr>
        <w:t>Trauma Response Team</w:t>
      </w:r>
      <w:r>
        <w:rPr>
          <w:rFonts w:ascii="Arial" w:hAnsi="Arial"/>
        </w:rPr>
        <w:t xml:space="preserve"> will no longer be engaged when the school is able to manage the effects of the critical incident independently. Follow-up with the school by a </w:t>
      </w:r>
      <w:r>
        <w:rPr>
          <w:rFonts w:ascii="Arial" w:hAnsi="Arial"/>
          <w:b/>
        </w:rPr>
        <w:t xml:space="preserve">CIRT or </w:t>
      </w:r>
      <w:r w:rsidR="00C3583B">
        <w:rPr>
          <w:rFonts w:ascii="Arial" w:hAnsi="Arial"/>
          <w:b/>
        </w:rPr>
        <w:t>Ministry T</w:t>
      </w:r>
      <w:r w:rsidR="00E5247B">
        <w:rPr>
          <w:rFonts w:ascii="Arial" w:hAnsi="Arial"/>
          <w:b/>
        </w:rPr>
        <w:t>I Team</w:t>
      </w:r>
      <w:r>
        <w:rPr>
          <w:rFonts w:ascii="Arial" w:hAnsi="Arial"/>
        </w:rPr>
        <w:t xml:space="preserve"> member will occur at three weeks post incident, and possibly three months if required.</w:t>
      </w:r>
    </w:p>
    <w:p w:rsidR="00F97DF8" w:rsidRDefault="00F97DF8">
      <w:pPr>
        <w:rPr>
          <w:rFonts w:ascii="Arial" w:hAnsi="Arial"/>
        </w:rPr>
      </w:pPr>
    </w:p>
    <w:p w:rsidR="00F97DF8" w:rsidRDefault="00F97DF8">
      <w:pPr>
        <w:rPr>
          <w:rFonts w:ascii="Arial" w:hAnsi="Arial"/>
        </w:rPr>
      </w:pPr>
    </w:p>
    <w:p w:rsidR="00F97DF8" w:rsidRPr="00613F05" w:rsidRDefault="00F97DF8" w:rsidP="00613F05">
      <w:pPr>
        <w:pStyle w:val="Heading2"/>
      </w:pPr>
      <w:r w:rsidRPr="002B449D">
        <w:t>Protocol 8:</w:t>
      </w:r>
      <w:r w:rsidR="00613F05">
        <w:t xml:space="preserve"> </w:t>
      </w:r>
      <w:r w:rsidR="00613F05">
        <w:br/>
      </w:r>
      <w:r w:rsidRPr="002B449D">
        <w:t>Debriefing of Critical Incident</w:t>
      </w:r>
    </w:p>
    <w:p w:rsidR="00F97DF8" w:rsidRDefault="00F97DF8">
      <w:pPr>
        <w:pStyle w:val="BodyText"/>
        <w:rPr>
          <w:rFonts w:ascii="Arial" w:hAnsi="Arial"/>
        </w:rPr>
      </w:pPr>
      <w:r>
        <w:rPr>
          <w:rFonts w:ascii="Arial" w:hAnsi="Arial"/>
        </w:rPr>
        <w:t>A debriefing process will take place after each critical incident. The debriefing is to inc</w:t>
      </w:r>
      <w:r w:rsidR="00341A84">
        <w:rPr>
          <w:rFonts w:ascii="Arial" w:hAnsi="Arial"/>
        </w:rPr>
        <w:t xml:space="preserve">lude representatives from both </w:t>
      </w:r>
      <w:proofErr w:type="spellStart"/>
      <w:r w:rsidR="00341A84">
        <w:rPr>
          <w:rFonts w:ascii="Arial" w:hAnsi="Arial"/>
        </w:rPr>
        <w:t>o</w:t>
      </w:r>
      <w:r>
        <w:rPr>
          <w:rFonts w:ascii="Arial" w:hAnsi="Arial"/>
        </w:rPr>
        <w:t>r</w:t>
      </w:r>
      <w:r w:rsidR="00EF2BEC">
        <w:rPr>
          <w:rFonts w:ascii="Arial" w:hAnsi="Arial"/>
        </w:rPr>
        <w:t>ganisations</w:t>
      </w:r>
      <w:proofErr w:type="spellEnd"/>
      <w:r w:rsidR="00EF2BEC">
        <w:rPr>
          <w:rFonts w:ascii="Arial" w:hAnsi="Arial"/>
        </w:rPr>
        <w:t xml:space="preserve"> and the individual s</w:t>
      </w:r>
      <w:r>
        <w:rPr>
          <w:rFonts w:ascii="Arial" w:hAnsi="Arial"/>
        </w:rPr>
        <w:t xml:space="preserve">ervices involved. The debriefing is to include an evaluation of the incident and an evaluation of the protocol process. An invitation is to be extended to the school(s) involved, offering an opportunity for the school to </w:t>
      </w:r>
      <w:r w:rsidR="00EF2BEC">
        <w:rPr>
          <w:rFonts w:ascii="Arial" w:hAnsi="Arial"/>
        </w:rPr>
        <w:t xml:space="preserve">reflect on their processes and </w:t>
      </w:r>
      <w:r>
        <w:rPr>
          <w:rFonts w:ascii="Arial" w:hAnsi="Arial"/>
        </w:rPr>
        <w:t xml:space="preserve">also give the </w:t>
      </w:r>
      <w:r w:rsidRPr="00B93C64">
        <w:rPr>
          <w:rFonts w:ascii="Arial" w:hAnsi="Arial"/>
          <w:b/>
        </w:rPr>
        <w:t>Trauma Response Team</w:t>
      </w:r>
      <w:r>
        <w:rPr>
          <w:rFonts w:ascii="Arial" w:hAnsi="Arial"/>
        </w:rPr>
        <w:t xml:space="preserve"> feedback on </w:t>
      </w:r>
      <w:r w:rsidR="00B93C64">
        <w:rPr>
          <w:rFonts w:ascii="Arial" w:hAnsi="Arial"/>
        </w:rPr>
        <w:t>their support</w:t>
      </w:r>
      <w:r>
        <w:rPr>
          <w:rFonts w:ascii="Arial" w:hAnsi="Arial"/>
        </w:rPr>
        <w:t>.</w:t>
      </w:r>
    </w:p>
    <w:p w:rsidR="00F97DF8" w:rsidRDefault="00F97DF8">
      <w:pPr>
        <w:pStyle w:val="BodyText"/>
        <w:rPr>
          <w:rFonts w:ascii="Arial" w:hAnsi="Arial"/>
          <w:b/>
        </w:rPr>
      </w:pPr>
    </w:p>
    <w:p w:rsidR="00417A52" w:rsidRPr="002B449D" w:rsidRDefault="00F97DF8" w:rsidP="00613F05">
      <w:pPr>
        <w:pStyle w:val="Heading2"/>
      </w:pPr>
      <w:r w:rsidRPr="002B449D">
        <w:t>Protocol 9:</w:t>
      </w:r>
      <w:r w:rsidR="00613F05">
        <w:t xml:space="preserve"> </w:t>
      </w:r>
      <w:r w:rsidR="00613F05">
        <w:br/>
      </w:r>
      <w:r w:rsidRPr="002B449D">
        <w:t xml:space="preserve">Ongoing Liaison between MOE-SE and </w:t>
      </w:r>
      <w:proofErr w:type="spellStart"/>
      <w:r w:rsidRPr="002B449D">
        <w:t>MidCentral</w:t>
      </w:r>
      <w:proofErr w:type="spellEnd"/>
      <w:r w:rsidRPr="002B449D">
        <w:t xml:space="preserve"> Health</w:t>
      </w:r>
    </w:p>
    <w:p w:rsidR="00F97DF8" w:rsidRPr="00417A52" w:rsidRDefault="00417A52">
      <w:pPr>
        <w:pStyle w:val="BodyText"/>
        <w:rPr>
          <w:rFonts w:ascii="Arial" w:hAnsi="Arial"/>
          <w:b/>
        </w:rPr>
      </w:pPr>
      <w:proofErr w:type="spellStart"/>
      <w:r>
        <w:rPr>
          <w:rFonts w:ascii="Arial" w:hAnsi="Arial"/>
        </w:rPr>
        <w:t>Manawatu</w:t>
      </w:r>
      <w:proofErr w:type="spellEnd"/>
      <w:r>
        <w:rPr>
          <w:rFonts w:ascii="Arial" w:hAnsi="Arial"/>
        </w:rPr>
        <w:t xml:space="preserve"> Suicide </w:t>
      </w:r>
      <w:proofErr w:type="spellStart"/>
      <w:r>
        <w:rPr>
          <w:rFonts w:ascii="Arial" w:hAnsi="Arial"/>
        </w:rPr>
        <w:t>Postvention</w:t>
      </w:r>
      <w:proofErr w:type="spellEnd"/>
      <w:r>
        <w:rPr>
          <w:rFonts w:ascii="Arial" w:hAnsi="Arial"/>
        </w:rPr>
        <w:t xml:space="preserve"> Committee has been running for several years</w:t>
      </w:r>
      <w:r w:rsidR="00341A84">
        <w:rPr>
          <w:rFonts w:ascii="Arial" w:hAnsi="Arial"/>
        </w:rPr>
        <w:t xml:space="preserve"> supporting the </w:t>
      </w:r>
      <w:r w:rsidR="00E5247B" w:rsidRPr="00B93C64">
        <w:rPr>
          <w:rFonts w:ascii="Arial" w:hAnsi="Arial"/>
          <w:b/>
        </w:rPr>
        <w:t>Trauma Response Team</w:t>
      </w:r>
      <w:r w:rsidR="00E5247B">
        <w:rPr>
          <w:rFonts w:ascii="Arial" w:hAnsi="Arial"/>
        </w:rPr>
        <w:t xml:space="preserve"> </w:t>
      </w:r>
      <w:r w:rsidR="00CA4F1F">
        <w:rPr>
          <w:rFonts w:ascii="Arial" w:hAnsi="Arial"/>
        </w:rPr>
        <w:t>process</w:t>
      </w:r>
      <w:r>
        <w:rPr>
          <w:rFonts w:ascii="Arial" w:hAnsi="Arial"/>
        </w:rPr>
        <w:t xml:space="preserve">. This is an interagency group </w:t>
      </w:r>
      <w:r w:rsidR="00E5247B">
        <w:rPr>
          <w:rFonts w:ascii="Arial" w:hAnsi="Arial"/>
        </w:rPr>
        <w:t xml:space="preserve">that </w:t>
      </w:r>
      <w:r w:rsidR="00C3583B">
        <w:rPr>
          <w:rFonts w:ascii="Arial" w:hAnsi="Arial"/>
        </w:rPr>
        <w:t>identifies</w:t>
      </w:r>
      <w:r>
        <w:rPr>
          <w:rFonts w:ascii="Arial" w:hAnsi="Arial"/>
        </w:rPr>
        <w:t xml:space="preserve"> potential risk</w:t>
      </w:r>
      <w:r w:rsidR="00CA4F1F">
        <w:rPr>
          <w:rFonts w:ascii="Arial" w:hAnsi="Arial"/>
        </w:rPr>
        <w:t>s</w:t>
      </w:r>
      <w:r>
        <w:rPr>
          <w:rFonts w:ascii="Arial" w:hAnsi="Arial"/>
        </w:rPr>
        <w:t xml:space="preserve"> and key areas of need</w:t>
      </w:r>
      <w:r w:rsidR="00E5247B">
        <w:rPr>
          <w:rFonts w:ascii="Arial" w:hAnsi="Arial"/>
        </w:rPr>
        <w:t xml:space="preserve"> within a community. </w:t>
      </w:r>
      <w:r>
        <w:rPr>
          <w:rFonts w:ascii="Arial" w:hAnsi="Arial"/>
        </w:rPr>
        <w:t xml:space="preserve"> Representatives from both </w:t>
      </w:r>
      <w:proofErr w:type="spellStart"/>
      <w:r w:rsidR="00F8004A">
        <w:rPr>
          <w:rFonts w:ascii="Arial" w:hAnsi="Arial"/>
        </w:rPr>
        <w:t>organis</w:t>
      </w:r>
      <w:r w:rsidR="00CA4F1F">
        <w:rPr>
          <w:rFonts w:ascii="Arial" w:hAnsi="Arial"/>
        </w:rPr>
        <w:t>ations</w:t>
      </w:r>
      <w:proofErr w:type="spellEnd"/>
      <w:r w:rsidR="00CA4F1F">
        <w:rPr>
          <w:rFonts w:ascii="Arial" w:hAnsi="Arial"/>
        </w:rPr>
        <w:t xml:space="preserve"> attend the </w:t>
      </w:r>
      <w:proofErr w:type="spellStart"/>
      <w:r w:rsidR="00CA4F1F">
        <w:rPr>
          <w:rFonts w:ascii="Arial" w:hAnsi="Arial"/>
        </w:rPr>
        <w:t>Postvention</w:t>
      </w:r>
      <w:proofErr w:type="spellEnd"/>
      <w:r w:rsidR="00CA4F1F">
        <w:rPr>
          <w:rFonts w:ascii="Arial" w:hAnsi="Arial"/>
        </w:rPr>
        <w:t xml:space="preserve"> Committee and regularly</w:t>
      </w:r>
      <w:r w:rsidR="00F97DF8">
        <w:rPr>
          <w:rFonts w:ascii="Arial" w:hAnsi="Arial"/>
        </w:rPr>
        <w:t xml:space="preserve"> evaluate the critical incident process that has been agreed on</w:t>
      </w:r>
      <w:r w:rsidR="00CA4F1F">
        <w:rPr>
          <w:rFonts w:ascii="Arial" w:hAnsi="Arial"/>
        </w:rPr>
        <w:t>. A</w:t>
      </w:r>
      <w:r w:rsidR="00F97DF8">
        <w:rPr>
          <w:rFonts w:ascii="Arial" w:hAnsi="Arial"/>
        </w:rPr>
        <w:t xml:space="preserve">ppropriate changes within individual teams </w:t>
      </w:r>
      <w:r w:rsidR="00CA4F1F">
        <w:rPr>
          <w:rFonts w:ascii="Arial" w:hAnsi="Arial"/>
        </w:rPr>
        <w:t xml:space="preserve">have been made </w:t>
      </w:r>
      <w:r w:rsidR="00F97DF8">
        <w:rPr>
          <w:rFonts w:ascii="Arial" w:hAnsi="Arial"/>
        </w:rPr>
        <w:t>as needed. Training needs will also be identified and training undertaken as appropriate.</w:t>
      </w:r>
    </w:p>
    <w:p w:rsidR="00F97DF8" w:rsidRDefault="00F97DF8">
      <w:pPr>
        <w:pStyle w:val="BodyText"/>
        <w:rPr>
          <w:rFonts w:ascii="Arial" w:hAnsi="Arial"/>
          <w:b/>
        </w:rPr>
      </w:pPr>
    </w:p>
    <w:p w:rsidR="00F97DF8" w:rsidRPr="002B449D" w:rsidRDefault="00F97DF8">
      <w:pPr>
        <w:pStyle w:val="BodyText"/>
        <w:rPr>
          <w:rFonts w:ascii="Arial" w:hAnsi="Arial"/>
          <w:b/>
          <w:color w:val="0070C0"/>
        </w:rPr>
      </w:pPr>
    </w:p>
    <w:p w:rsidR="00F97DF8" w:rsidRPr="00613F05" w:rsidRDefault="00F97DF8" w:rsidP="00613F05">
      <w:pPr>
        <w:pStyle w:val="Heading2"/>
        <w:rPr>
          <w:u w:val="single"/>
        </w:rPr>
      </w:pPr>
      <w:r w:rsidRPr="00613F05">
        <w:rPr>
          <w:u w:val="single"/>
        </w:rPr>
        <w:t>Ministry of Education – Special Education</w:t>
      </w:r>
    </w:p>
    <w:p w:rsidR="00F97DF8" w:rsidRDefault="00F97DF8">
      <w:pPr>
        <w:pStyle w:val="BodyText"/>
        <w:rPr>
          <w:rFonts w:ascii="Arial" w:hAnsi="Arial"/>
          <w:b/>
        </w:rPr>
      </w:pPr>
    </w:p>
    <w:p w:rsidR="00F97DF8" w:rsidRDefault="00F97DF8">
      <w:pPr>
        <w:pStyle w:val="BodyText"/>
        <w:rPr>
          <w:rFonts w:ascii="Arial" w:hAnsi="Arial"/>
          <w:b/>
        </w:rPr>
      </w:pPr>
      <w:r>
        <w:rPr>
          <w:rFonts w:ascii="Arial" w:hAnsi="Arial"/>
          <w:b/>
        </w:rPr>
        <w:t>Name:</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Designation</w:t>
      </w:r>
    </w:p>
    <w:p w:rsidR="00F97DF8" w:rsidRDefault="00F97DF8">
      <w:pPr>
        <w:pStyle w:val="BodyText"/>
        <w:rPr>
          <w:rFonts w:ascii="Arial" w:hAnsi="Arial"/>
          <w:b/>
        </w:rPr>
      </w:pPr>
    </w:p>
    <w:p w:rsidR="00F97DF8" w:rsidRDefault="00F97DF8">
      <w:pPr>
        <w:pStyle w:val="BodyText"/>
        <w:rPr>
          <w:rFonts w:ascii="Arial" w:hAnsi="Arial"/>
          <w:b/>
        </w:rPr>
      </w:pPr>
    </w:p>
    <w:p w:rsidR="00F97DF8" w:rsidRDefault="00F97DF8">
      <w:pPr>
        <w:pStyle w:val="BodyText"/>
        <w:rPr>
          <w:rFonts w:ascii="Arial" w:hAnsi="Arial"/>
          <w:b/>
        </w:rPr>
      </w:pPr>
      <w:r>
        <w:rPr>
          <w:rFonts w:ascii="Arial" w:hAnsi="Arial"/>
          <w:b/>
        </w:rPr>
        <w:t>Signature:</w:t>
      </w:r>
      <w:r>
        <w:rPr>
          <w:rFonts w:ascii="Arial" w:hAnsi="Arial"/>
          <w:b/>
        </w:rPr>
        <w:tab/>
      </w:r>
      <w:r>
        <w:rPr>
          <w:rFonts w:ascii="Arial" w:hAnsi="Arial"/>
          <w:b/>
        </w:rPr>
        <w:tab/>
      </w:r>
      <w:r>
        <w:rPr>
          <w:rFonts w:ascii="Arial" w:hAnsi="Arial"/>
          <w:b/>
        </w:rPr>
        <w:tab/>
      </w:r>
      <w:r>
        <w:rPr>
          <w:rFonts w:ascii="Arial" w:hAnsi="Arial"/>
          <w:b/>
        </w:rPr>
        <w:tab/>
        <w:t>Date:</w:t>
      </w:r>
    </w:p>
    <w:p w:rsidR="00F97DF8" w:rsidRDefault="00F97DF8">
      <w:pPr>
        <w:pStyle w:val="BodyText"/>
        <w:rPr>
          <w:rFonts w:ascii="Arial" w:hAnsi="Arial"/>
          <w:b/>
        </w:rPr>
      </w:pPr>
    </w:p>
    <w:p w:rsidR="00CA4F1F" w:rsidRPr="00613F05" w:rsidRDefault="00CA4F1F" w:rsidP="00613F05">
      <w:pPr>
        <w:pStyle w:val="Heading2"/>
        <w:rPr>
          <w:u w:val="single"/>
        </w:rPr>
      </w:pPr>
      <w:proofErr w:type="spellStart"/>
      <w:r w:rsidRPr="00613F05">
        <w:rPr>
          <w:u w:val="single"/>
        </w:rPr>
        <w:t>MidCentral</w:t>
      </w:r>
      <w:proofErr w:type="spellEnd"/>
      <w:r w:rsidRPr="00613F05">
        <w:rPr>
          <w:u w:val="single"/>
        </w:rPr>
        <w:t xml:space="preserve"> Health Representatives</w:t>
      </w:r>
    </w:p>
    <w:p w:rsidR="00CA4F1F" w:rsidRPr="00CA4F1F" w:rsidRDefault="00CA4F1F" w:rsidP="00CA4F1F">
      <w:pPr>
        <w:pStyle w:val="BodyText"/>
        <w:rPr>
          <w:rFonts w:ascii="Arial" w:hAnsi="Arial"/>
          <w:b/>
        </w:rPr>
      </w:pPr>
    </w:p>
    <w:p w:rsidR="00F97DF8" w:rsidRDefault="00F97DF8">
      <w:pPr>
        <w:pStyle w:val="BodyText"/>
        <w:rPr>
          <w:rFonts w:ascii="Arial" w:hAnsi="Arial"/>
        </w:rPr>
      </w:pPr>
      <w:r>
        <w:rPr>
          <w:rFonts w:ascii="Arial" w:hAnsi="Arial"/>
        </w:rPr>
        <w:t>Child, Adolesc</w:t>
      </w:r>
      <w:r w:rsidR="00F8004A">
        <w:rPr>
          <w:rFonts w:ascii="Arial" w:hAnsi="Arial"/>
        </w:rPr>
        <w:t>ent and Family Mental Health</w:t>
      </w:r>
      <w:r w:rsidR="00CA4F1F">
        <w:rPr>
          <w:rFonts w:ascii="Arial" w:hAnsi="Arial"/>
        </w:rPr>
        <w:t xml:space="preserve"> &amp; Co-Existing Disorder </w:t>
      </w:r>
      <w:r>
        <w:rPr>
          <w:rFonts w:ascii="Arial" w:hAnsi="Arial"/>
        </w:rPr>
        <w:t>Service:</w:t>
      </w:r>
    </w:p>
    <w:p w:rsidR="00F97DF8" w:rsidRDefault="00F97DF8">
      <w:pPr>
        <w:pStyle w:val="BodyText"/>
        <w:rPr>
          <w:rFonts w:ascii="Arial" w:hAnsi="Arial"/>
        </w:rPr>
      </w:pPr>
    </w:p>
    <w:p w:rsidR="00F97DF8" w:rsidRDefault="00F97DF8">
      <w:pPr>
        <w:pStyle w:val="BodyText"/>
        <w:rPr>
          <w:rFonts w:ascii="Arial" w:hAnsi="Arial"/>
          <w:b/>
        </w:rPr>
      </w:pPr>
      <w:r>
        <w:rPr>
          <w:rFonts w:ascii="Arial" w:hAnsi="Arial"/>
          <w:b/>
        </w:rPr>
        <w:t>Name:</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Designation</w:t>
      </w:r>
    </w:p>
    <w:p w:rsidR="00F97DF8" w:rsidRDefault="00F97DF8">
      <w:pPr>
        <w:pStyle w:val="BodyText"/>
        <w:rPr>
          <w:rFonts w:ascii="Arial" w:hAnsi="Arial"/>
          <w:b/>
        </w:rPr>
      </w:pPr>
    </w:p>
    <w:p w:rsidR="00F97DF8" w:rsidRDefault="00F97DF8">
      <w:pPr>
        <w:pStyle w:val="BodyText"/>
        <w:rPr>
          <w:rFonts w:ascii="Arial" w:hAnsi="Arial"/>
          <w:b/>
        </w:rPr>
      </w:pPr>
    </w:p>
    <w:p w:rsidR="00F97DF8" w:rsidRDefault="00F97DF8">
      <w:pPr>
        <w:pStyle w:val="BodyText"/>
        <w:rPr>
          <w:rFonts w:ascii="Arial" w:hAnsi="Arial"/>
          <w:b/>
        </w:rPr>
      </w:pPr>
      <w:r>
        <w:rPr>
          <w:rFonts w:ascii="Arial" w:hAnsi="Arial"/>
          <w:b/>
        </w:rPr>
        <w:t>Signature:</w:t>
      </w:r>
      <w:r>
        <w:rPr>
          <w:rFonts w:ascii="Arial" w:hAnsi="Arial"/>
          <w:b/>
        </w:rPr>
        <w:tab/>
      </w:r>
      <w:r>
        <w:rPr>
          <w:rFonts w:ascii="Arial" w:hAnsi="Arial"/>
          <w:b/>
        </w:rPr>
        <w:tab/>
      </w:r>
      <w:r>
        <w:rPr>
          <w:rFonts w:ascii="Arial" w:hAnsi="Arial"/>
          <w:b/>
        </w:rPr>
        <w:tab/>
      </w:r>
      <w:r>
        <w:rPr>
          <w:rFonts w:ascii="Arial" w:hAnsi="Arial"/>
          <w:b/>
        </w:rPr>
        <w:tab/>
        <w:t>Date:</w:t>
      </w:r>
    </w:p>
    <w:p w:rsidR="00F97DF8" w:rsidRDefault="00F97DF8">
      <w:pPr>
        <w:pStyle w:val="BodyText"/>
        <w:rPr>
          <w:rFonts w:ascii="Arial" w:hAnsi="Arial"/>
        </w:rPr>
      </w:pPr>
    </w:p>
    <w:p w:rsidR="00F97DF8" w:rsidRDefault="00F97DF8">
      <w:pPr>
        <w:pStyle w:val="BodyText"/>
        <w:rPr>
          <w:rFonts w:ascii="Arial" w:hAnsi="Arial"/>
        </w:rPr>
      </w:pPr>
      <w:proofErr w:type="spellStart"/>
      <w:r>
        <w:rPr>
          <w:rFonts w:ascii="Arial" w:hAnsi="Arial"/>
        </w:rPr>
        <w:t>Oranga</w:t>
      </w:r>
      <w:proofErr w:type="spellEnd"/>
      <w:r>
        <w:rPr>
          <w:rFonts w:ascii="Arial" w:hAnsi="Arial"/>
        </w:rPr>
        <w:t xml:space="preserve"> </w:t>
      </w:r>
      <w:proofErr w:type="spellStart"/>
      <w:r>
        <w:rPr>
          <w:rFonts w:ascii="Arial" w:hAnsi="Arial"/>
        </w:rPr>
        <w:t>Hinengaro</w:t>
      </w:r>
      <w:proofErr w:type="spellEnd"/>
      <w:r>
        <w:rPr>
          <w:rFonts w:ascii="Arial" w:hAnsi="Arial"/>
        </w:rPr>
        <w:t>:</w:t>
      </w:r>
    </w:p>
    <w:p w:rsidR="00F97DF8" w:rsidRDefault="00F97DF8">
      <w:pPr>
        <w:pStyle w:val="BodyText"/>
        <w:rPr>
          <w:rFonts w:ascii="Arial" w:hAnsi="Arial"/>
          <w:b/>
        </w:rPr>
      </w:pPr>
    </w:p>
    <w:p w:rsidR="00F97DF8" w:rsidRDefault="00F97DF8">
      <w:pPr>
        <w:pStyle w:val="BodyText"/>
        <w:rPr>
          <w:rFonts w:ascii="Arial" w:hAnsi="Arial"/>
          <w:b/>
        </w:rPr>
      </w:pPr>
      <w:r>
        <w:rPr>
          <w:rFonts w:ascii="Arial" w:hAnsi="Arial"/>
          <w:b/>
        </w:rPr>
        <w:t>Name:</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Designation</w:t>
      </w:r>
    </w:p>
    <w:p w:rsidR="00F97DF8" w:rsidRDefault="00F97DF8">
      <w:pPr>
        <w:pStyle w:val="BodyText"/>
        <w:rPr>
          <w:rFonts w:ascii="Arial" w:hAnsi="Arial"/>
          <w:b/>
        </w:rPr>
      </w:pPr>
    </w:p>
    <w:p w:rsidR="00F97DF8" w:rsidRDefault="00F97DF8">
      <w:pPr>
        <w:pStyle w:val="BodyText"/>
        <w:rPr>
          <w:rFonts w:ascii="Arial" w:hAnsi="Arial"/>
          <w:b/>
        </w:rPr>
      </w:pPr>
    </w:p>
    <w:p w:rsidR="00F97DF8" w:rsidRDefault="00F97DF8">
      <w:pPr>
        <w:pStyle w:val="BodyText"/>
        <w:rPr>
          <w:rFonts w:ascii="Arial" w:hAnsi="Arial"/>
          <w:b/>
        </w:rPr>
      </w:pPr>
      <w:r>
        <w:rPr>
          <w:rFonts w:ascii="Arial" w:hAnsi="Arial"/>
          <w:b/>
        </w:rPr>
        <w:t>Signature:</w:t>
      </w:r>
      <w:r>
        <w:rPr>
          <w:rFonts w:ascii="Arial" w:hAnsi="Arial"/>
          <w:b/>
        </w:rPr>
        <w:tab/>
      </w:r>
      <w:r>
        <w:rPr>
          <w:rFonts w:ascii="Arial" w:hAnsi="Arial"/>
          <w:b/>
        </w:rPr>
        <w:tab/>
      </w:r>
      <w:r>
        <w:rPr>
          <w:rFonts w:ascii="Arial" w:hAnsi="Arial"/>
          <w:b/>
        </w:rPr>
        <w:tab/>
      </w:r>
      <w:r>
        <w:rPr>
          <w:rFonts w:ascii="Arial" w:hAnsi="Arial"/>
          <w:b/>
        </w:rPr>
        <w:tab/>
        <w:t>Date:</w:t>
      </w:r>
    </w:p>
    <w:p w:rsidR="00F97DF8" w:rsidRDefault="00F97DF8">
      <w:pPr>
        <w:pStyle w:val="BodyText"/>
        <w:rPr>
          <w:rFonts w:ascii="Arial" w:hAnsi="Arial"/>
        </w:rPr>
      </w:pPr>
    </w:p>
    <w:p w:rsidR="00F97DF8" w:rsidRDefault="00F97DF8">
      <w:pPr>
        <w:pStyle w:val="BodyText"/>
        <w:rPr>
          <w:rFonts w:ascii="Arial" w:hAnsi="Arial"/>
        </w:rPr>
      </w:pPr>
    </w:p>
    <w:p w:rsidR="00F97DF8" w:rsidRDefault="00F97DF8">
      <w:pPr>
        <w:pStyle w:val="BodyText"/>
        <w:rPr>
          <w:rFonts w:ascii="Arial" w:hAnsi="Arial"/>
        </w:rPr>
      </w:pPr>
      <w:r>
        <w:rPr>
          <w:rFonts w:ascii="Arial" w:hAnsi="Arial"/>
        </w:rPr>
        <w:t>Public Health:</w:t>
      </w:r>
    </w:p>
    <w:p w:rsidR="00F97DF8" w:rsidRDefault="00F97DF8">
      <w:pPr>
        <w:pStyle w:val="BodyText"/>
        <w:rPr>
          <w:rFonts w:ascii="Arial" w:hAnsi="Arial"/>
          <w:b/>
        </w:rPr>
      </w:pPr>
    </w:p>
    <w:p w:rsidR="00F97DF8" w:rsidRDefault="00F97DF8">
      <w:pPr>
        <w:pStyle w:val="BodyText"/>
        <w:rPr>
          <w:rFonts w:ascii="Arial" w:hAnsi="Arial"/>
          <w:b/>
        </w:rPr>
      </w:pPr>
      <w:r>
        <w:rPr>
          <w:rFonts w:ascii="Arial" w:hAnsi="Arial"/>
          <w:b/>
        </w:rPr>
        <w:t>Name:</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Designation</w:t>
      </w:r>
    </w:p>
    <w:p w:rsidR="00F97DF8" w:rsidRDefault="00F97DF8">
      <w:pPr>
        <w:pStyle w:val="BodyText"/>
        <w:rPr>
          <w:rFonts w:ascii="Arial" w:hAnsi="Arial"/>
          <w:b/>
        </w:rPr>
      </w:pPr>
    </w:p>
    <w:p w:rsidR="00CA4F1F" w:rsidRDefault="00CA4F1F">
      <w:pPr>
        <w:pStyle w:val="BodyText"/>
        <w:rPr>
          <w:rFonts w:ascii="Arial" w:hAnsi="Arial"/>
          <w:b/>
        </w:rPr>
      </w:pPr>
    </w:p>
    <w:p w:rsidR="00F97DF8" w:rsidRDefault="00F97DF8">
      <w:pPr>
        <w:pStyle w:val="BodyText"/>
        <w:rPr>
          <w:rFonts w:ascii="Arial" w:hAnsi="Arial"/>
          <w:b/>
        </w:rPr>
      </w:pPr>
      <w:r>
        <w:rPr>
          <w:rFonts w:ascii="Arial" w:hAnsi="Arial"/>
          <w:b/>
        </w:rPr>
        <w:t>Signature:</w:t>
      </w:r>
      <w:r>
        <w:rPr>
          <w:rFonts w:ascii="Arial" w:hAnsi="Arial"/>
          <w:b/>
        </w:rPr>
        <w:tab/>
      </w:r>
      <w:r>
        <w:rPr>
          <w:rFonts w:ascii="Arial" w:hAnsi="Arial"/>
          <w:b/>
        </w:rPr>
        <w:tab/>
      </w:r>
      <w:r>
        <w:rPr>
          <w:rFonts w:ascii="Arial" w:hAnsi="Arial"/>
          <w:b/>
        </w:rPr>
        <w:tab/>
      </w:r>
      <w:r>
        <w:rPr>
          <w:rFonts w:ascii="Arial" w:hAnsi="Arial"/>
          <w:b/>
        </w:rPr>
        <w:tab/>
        <w:t>Date:</w:t>
      </w:r>
    </w:p>
    <w:sectPr w:rsidR="00F97DF8" w:rsidSect="00D45C6C">
      <w:headerReference w:type="default" r:id="rId7"/>
      <w:footerReference w:type="default" r:id="rId8"/>
      <w:headerReference w:type="first" r:id="rId9"/>
      <w:footerReference w:type="first" r:id="rId10"/>
      <w:pgSz w:w="11907" w:h="16840" w:code="9"/>
      <w:pgMar w:top="1134" w:right="851" w:bottom="1134" w:left="1134" w:header="567" w:footer="567" w:gutter="0"/>
      <w:paperSrc w:first="14" w:other="14"/>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3A5" w:rsidRDefault="00D953A5">
      <w:r>
        <w:separator/>
      </w:r>
    </w:p>
  </w:endnote>
  <w:endnote w:type="continuationSeparator" w:id="0">
    <w:p w:rsidR="00D953A5" w:rsidRDefault="00D95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embedRegular r:id="rId1" w:fontKey="{3F568001-CFAD-4AD1-AA69-8B1EA6562488}"/>
    <w:embedBold r:id="rId2" w:fontKey="{CD9FBD05-D3E1-41B4-8E51-E13D615DD026}"/>
    <w:embedBoldItalic r:id="rId3" w:fontKey="{C2F6EA9E-A6A1-4C7C-90E3-58A8DF761081}"/>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E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4" w:fontKey="{CF457B19-E5E6-4D54-BD32-B8BA382B628B}"/>
    <w:embedItalic r:id="rId5" w:fontKey="{89011696-8107-422B-B0ED-919384BB8947}"/>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84" w:rsidRDefault="00341A84">
    <w:pPr>
      <w:pStyle w:val="Footer"/>
      <w:tabs>
        <w:tab w:val="clear" w:pos="9923"/>
        <w:tab w:val="right" w:pos="9900"/>
      </w:tabs>
      <w:ind w:hanging="187"/>
    </w:pPr>
  </w:p>
  <w:p w:rsidR="00341A84" w:rsidRDefault="0057481F">
    <w:pPr>
      <w:pStyle w:val="Footer"/>
    </w:pPr>
    <w:r>
      <w:rPr>
        <w:noProof/>
        <w:lang w:eastAsia="en-NZ"/>
      </w:rPr>
      <mc:AlternateContent>
        <mc:Choice Requires="wps">
          <w:drawing>
            <wp:anchor distT="0" distB="0" distL="114300" distR="114300" simplePos="0" relativeHeight="251657216" behindDoc="0" locked="0" layoutInCell="0" allowOverlap="1">
              <wp:simplePos x="0" y="0"/>
              <wp:positionH relativeFrom="column">
                <wp:posOffset>11430</wp:posOffset>
              </wp:positionH>
              <wp:positionV relativeFrom="paragraph">
                <wp:posOffset>2540</wp:posOffset>
              </wp:positionV>
              <wp:extent cx="6305550" cy="0"/>
              <wp:effectExtent l="11430" t="12065" r="7620" b="6985"/>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2C795" id="Line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97.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eFA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" o:allowincell="f"/>
          </w:pict>
        </mc:Fallback>
      </mc:AlternateContent>
    </w:r>
  </w:p>
  <w:p w:rsidR="00341A84" w:rsidRDefault="00241AFB">
    <w:pPr>
      <w:pStyle w:val="Footer"/>
    </w:pPr>
    <w:r>
      <w:fldChar w:fldCharType="begin"/>
    </w:r>
    <w:r w:rsidR="00341A84">
      <w:instrText>MACROBUTTON NoMacro [Type Issue Date]</w:instrText>
    </w:r>
    <w:r>
      <w:fldChar w:fldCharType="end"/>
    </w:r>
    <w:r w:rsidR="00341A84">
      <w:tab/>
      <w:t>Doc. No.: MCH-</w:t>
    </w:r>
    <w:r>
      <w:fldChar w:fldCharType="begin"/>
    </w:r>
    <w:r w:rsidR="00341A84">
      <w:instrText>MACROBUTTON NoMacro [Type No.]</w:instrText>
    </w:r>
    <w:r>
      <w:fldChar w:fldCharType="end"/>
    </w:r>
    <w:r w:rsidR="00341A84">
      <w:t xml:space="preserve"> ver.</w:t>
    </w:r>
    <w:r>
      <w:fldChar w:fldCharType="begin"/>
    </w:r>
    <w:r w:rsidR="00341A84">
      <w:instrText>MACROBUTTON NoMacro [Type No.]</w:instrText>
    </w:r>
    <w:r>
      <w:fldChar w:fldCharType="end"/>
    </w:r>
    <w:r w:rsidR="00341A84">
      <w:t xml:space="preserve">; </w:t>
    </w:r>
    <w:r>
      <w:fldChar w:fldCharType="begin"/>
    </w:r>
    <w:r w:rsidR="00341A84">
      <w:instrText>MACROBUTTON NoMacro [Type Class. Code]</w:instrText>
    </w:r>
    <w:r>
      <w:fldChar w:fldCharType="end"/>
    </w:r>
    <w:r w:rsidR="00341A84">
      <w:tab/>
      <w:t xml:space="preserve">Page </w:t>
    </w:r>
    <w:r w:rsidR="0057481F">
      <w:fldChar w:fldCharType="begin"/>
    </w:r>
    <w:r w:rsidR="0057481F">
      <w:instrText xml:space="preserve"> PAGE </w:instrText>
    </w:r>
    <w:r w:rsidR="0057481F">
      <w:fldChar w:fldCharType="separate"/>
    </w:r>
    <w:r w:rsidR="00613F05">
      <w:rPr>
        <w:noProof/>
      </w:rPr>
      <w:t>3</w:t>
    </w:r>
    <w:r w:rsidR="0057481F">
      <w:rPr>
        <w:noProof/>
      </w:rPr>
      <w:fldChar w:fldCharType="end"/>
    </w:r>
    <w:r w:rsidR="00341A84">
      <w:t>/</w:t>
    </w:r>
    <w:fldSimple w:instr=" NUMPAGES  \* MERGEFORMAT ">
      <w:r w:rsidR="00613F05">
        <w:rPr>
          <w:noProof/>
        </w:rPr>
        <w:t>3</w:t>
      </w:r>
    </w:fldSimple>
  </w:p>
  <w:p w:rsidR="00341A84" w:rsidRDefault="00241AFB">
    <w:pPr>
      <w:pStyle w:val="Footer"/>
      <w:rPr>
        <w:snapToGrid w:val="0"/>
      </w:rPr>
    </w:pPr>
    <w:r>
      <w:rPr>
        <w:sz w:val="8"/>
      </w:rPr>
      <w:fldChar w:fldCharType="begin"/>
    </w:r>
    <w:r w:rsidR="00341A84">
      <w:rPr>
        <w:sz w:val="8"/>
      </w:rPr>
      <w:instrText xml:space="preserve"> FILENAME \p </w:instrText>
    </w:r>
    <w:r>
      <w:rPr>
        <w:sz w:val="8"/>
      </w:rPr>
      <w:fldChar w:fldCharType="separate"/>
    </w:r>
    <w:r w:rsidR="00F314B6">
      <w:rPr>
        <w:noProof/>
        <w:sz w:val="8"/>
      </w:rPr>
      <w:t>I:\M_HEALTH\CHILD_TM\WORD\Robyn\Critical Incident Response Team\Critical Incident Review Protocol 10.10.15.docx</w:t>
    </w:r>
    <w:r>
      <w:rPr>
        <w:sz w:val="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84" w:rsidRDefault="00341A84">
    <w:pPr>
      <w:pStyle w:val="Footer"/>
      <w:tabs>
        <w:tab w:val="clear" w:pos="4961"/>
      </w:tabs>
    </w:pPr>
  </w:p>
  <w:p w:rsidR="00341A84" w:rsidRDefault="0057481F">
    <w:pPr>
      <w:pStyle w:val="Footer"/>
    </w:pPr>
    <w:r>
      <w:rPr>
        <w:noProof/>
        <w:lang w:eastAsia="en-NZ"/>
      </w:rPr>
      <mc:AlternateContent>
        <mc:Choice Requires="wps">
          <w:drawing>
            <wp:anchor distT="0" distB="0" distL="114300" distR="114300" simplePos="0" relativeHeight="251656192" behindDoc="0" locked="0" layoutInCell="0" allowOverlap="1">
              <wp:simplePos x="0" y="0"/>
              <wp:positionH relativeFrom="column">
                <wp:posOffset>11430</wp:posOffset>
              </wp:positionH>
              <wp:positionV relativeFrom="paragraph">
                <wp:posOffset>2540</wp:posOffset>
              </wp:positionV>
              <wp:extent cx="6305550" cy="0"/>
              <wp:effectExtent l="11430" t="12065" r="7620" b="698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808D1"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pt" to="497.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3lEgIAACg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" o:allowincell="f"/>
          </w:pict>
        </mc:Fallback>
      </mc:AlternateContent>
    </w:r>
  </w:p>
  <w:p w:rsidR="00341A84" w:rsidRDefault="00241AFB">
    <w:pPr>
      <w:pStyle w:val="Footer"/>
    </w:pPr>
    <w:r>
      <w:fldChar w:fldCharType="begin"/>
    </w:r>
    <w:r w:rsidR="00341A84">
      <w:instrText>MACROBUTTON NoMacro [Type Issue Date]</w:instrText>
    </w:r>
    <w:r>
      <w:fldChar w:fldCharType="end"/>
    </w:r>
    <w:r w:rsidR="00341A84">
      <w:tab/>
      <w:t>Doc. No.: MCH-</w:t>
    </w:r>
    <w:r>
      <w:fldChar w:fldCharType="begin"/>
    </w:r>
    <w:r w:rsidR="00341A84">
      <w:instrText>MACROBUTTON NoMacro [Type No.]</w:instrText>
    </w:r>
    <w:r>
      <w:fldChar w:fldCharType="end"/>
    </w:r>
    <w:r w:rsidR="00341A84">
      <w:t xml:space="preserve"> ver.</w:t>
    </w:r>
    <w:r>
      <w:fldChar w:fldCharType="begin"/>
    </w:r>
    <w:r w:rsidR="00341A84">
      <w:instrText>MACROBUTTON NoMacro [Type No.]</w:instrText>
    </w:r>
    <w:r>
      <w:fldChar w:fldCharType="end"/>
    </w:r>
    <w:r w:rsidR="00341A84">
      <w:t xml:space="preserve">; </w:t>
    </w:r>
    <w:r>
      <w:fldChar w:fldCharType="begin"/>
    </w:r>
    <w:r w:rsidR="00341A84">
      <w:instrText>MACROBUTTON NoMacro [Type Class. Code]</w:instrText>
    </w:r>
    <w:r>
      <w:fldChar w:fldCharType="end"/>
    </w:r>
    <w:r w:rsidR="00341A84">
      <w:tab/>
      <w:t xml:space="preserve">Page </w:t>
    </w:r>
    <w:r w:rsidR="0057481F">
      <w:fldChar w:fldCharType="begin"/>
    </w:r>
    <w:r w:rsidR="0057481F">
      <w:instrText xml:space="preserve"> PAGE </w:instrText>
    </w:r>
    <w:r w:rsidR="0057481F">
      <w:fldChar w:fldCharType="separate"/>
    </w:r>
    <w:r w:rsidR="00613F05">
      <w:rPr>
        <w:noProof/>
      </w:rPr>
      <w:t>1</w:t>
    </w:r>
    <w:r w:rsidR="0057481F">
      <w:rPr>
        <w:noProof/>
      </w:rPr>
      <w:fldChar w:fldCharType="end"/>
    </w:r>
    <w:r w:rsidR="00341A84">
      <w:t>/</w:t>
    </w:r>
    <w:fldSimple w:instr=" NUMPAGES  \* MERGEFORMAT ">
      <w:r w:rsidR="00613F05">
        <w:rPr>
          <w:noProof/>
        </w:rPr>
        <w:t>3</w:t>
      </w:r>
    </w:fldSimple>
  </w:p>
  <w:p w:rsidR="00341A84" w:rsidRDefault="00241AFB">
    <w:pPr>
      <w:pStyle w:val="Footer"/>
      <w:tabs>
        <w:tab w:val="clear" w:pos="4961"/>
      </w:tabs>
      <w:rPr>
        <w:sz w:val="8"/>
      </w:rPr>
    </w:pPr>
    <w:r>
      <w:rPr>
        <w:sz w:val="8"/>
      </w:rPr>
      <w:fldChar w:fldCharType="begin"/>
    </w:r>
    <w:r w:rsidR="00341A84">
      <w:rPr>
        <w:sz w:val="8"/>
      </w:rPr>
      <w:instrText xml:space="preserve"> FILENAME \p </w:instrText>
    </w:r>
    <w:r>
      <w:rPr>
        <w:sz w:val="8"/>
      </w:rPr>
      <w:fldChar w:fldCharType="separate"/>
    </w:r>
    <w:r w:rsidR="00F314B6">
      <w:rPr>
        <w:noProof/>
        <w:sz w:val="8"/>
      </w:rPr>
      <w:t>I:\M_HEALTH\CHILD_TM\WORD\Robyn\Critical Incident Response Team\Critical Incident Review Protocol 10.10.15.docx</w:t>
    </w:r>
    <w:r>
      <w:rPr>
        <w:sz w:val="8"/>
      </w:rPr>
      <w:fldChar w:fldCharType="end"/>
    </w:r>
    <w:r w:rsidR="00341A84">
      <w:tab/>
    </w:r>
    <w:r w:rsidR="00341A84">
      <w:rPr>
        <w:sz w:val="10"/>
      </w:rPr>
      <w:t>Associated Doc.: MCH-</w:t>
    </w:r>
    <w:r>
      <w:rPr>
        <w:sz w:val="10"/>
      </w:rPr>
      <w:fldChar w:fldCharType="begin"/>
    </w:r>
    <w:r w:rsidR="00341A84">
      <w:rPr>
        <w:sz w:val="10"/>
      </w:rPr>
      <w:instrText>MACROBUTTON NoMacro [Type Code]</w:instrText>
    </w:r>
    <w:r>
      <w:rPr>
        <w:sz w:val="10"/>
      </w:rPr>
      <w:fldChar w:fldCharType="end"/>
    </w:r>
    <w:r w:rsidR="00341A84">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3A5" w:rsidRDefault="00D953A5">
      <w:r>
        <w:separator/>
      </w:r>
    </w:p>
  </w:footnote>
  <w:footnote w:type="continuationSeparator" w:id="0">
    <w:p w:rsidR="00D953A5" w:rsidRDefault="00D95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84" w:rsidRDefault="00341A84">
    <w:pPr>
      <w:pStyle w:val="DMSubheader"/>
    </w:pPr>
    <w:r>
      <w:rPr>
        <w:noProof/>
        <w:lang w:eastAsia="en-NZ"/>
      </w:rPr>
      <w:drawing>
        <wp:anchor distT="0" distB="0" distL="114300" distR="114300" simplePos="0" relativeHeight="251659264" behindDoc="0" locked="0" layoutInCell="0" allowOverlap="1">
          <wp:simplePos x="0" y="0"/>
          <wp:positionH relativeFrom="column">
            <wp:posOffset>-15240</wp:posOffset>
          </wp:positionH>
          <wp:positionV relativeFrom="paragraph">
            <wp:posOffset>-24765</wp:posOffset>
          </wp:positionV>
          <wp:extent cx="1790700" cy="533400"/>
          <wp:effectExtent l="19050" t="0" r="0" b="0"/>
          <wp:wrapTight wrapText="bothSides">
            <wp:wrapPolygon edited="0">
              <wp:start x="2298" y="0"/>
              <wp:lineTo x="1149" y="771"/>
              <wp:lineTo x="-230" y="6943"/>
              <wp:lineTo x="-230" y="13886"/>
              <wp:lineTo x="1379" y="20829"/>
              <wp:lineTo x="1838" y="20829"/>
              <wp:lineTo x="4596" y="20829"/>
              <wp:lineTo x="8502" y="20829"/>
              <wp:lineTo x="21600" y="14657"/>
              <wp:lineTo x="21600" y="6943"/>
              <wp:lineTo x="4136" y="0"/>
              <wp:lineTo x="2298" y="0"/>
            </wp:wrapPolygon>
          </wp:wrapTight>
          <wp:docPr id="14" name="Picture 14" descr="MDH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HB-BW"/>
                  <pic:cNvPicPr>
                    <a:picLocks noChangeAspect="1" noChangeArrowheads="1"/>
                  </pic:cNvPicPr>
                </pic:nvPicPr>
                <pic:blipFill>
                  <a:blip r:embed="rId1"/>
                  <a:srcRect/>
                  <a:stretch>
                    <a:fillRect/>
                  </a:stretch>
                </pic:blipFill>
                <pic:spPr bwMode="auto">
                  <a:xfrm>
                    <a:off x="0" y="0"/>
                    <a:ext cx="1790700" cy="533400"/>
                  </a:xfrm>
                  <a:prstGeom prst="rect">
                    <a:avLst/>
                  </a:prstGeom>
                  <a:noFill/>
                  <a:ln w="9525">
                    <a:noFill/>
                    <a:miter lim="800000"/>
                    <a:headEnd/>
                    <a:tailEnd/>
                  </a:ln>
                </pic:spPr>
              </pic:pic>
            </a:graphicData>
          </a:graphic>
        </wp:anchor>
      </w:drawing>
    </w:r>
  </w:p>
  <w:p w:rsidR="00341A84" w:rsidRDefault="00341A84">
    <w:pPr>
      <w:pStyle w:val="DMSubheader"/>
    </w:pPr>
  </w:p>
  <w:p w:rsidR="00341A84" w:rsidRDefault="00341A84">
    <w:pPr>
      <w:pStyle w:val="DMSubheader"/>
    </w:pPr>
  </w:p>
  <w:p w:rsidR="00341A84" w:rsidRDefault="00341A84">
    <w:pPr>
      <w:pStyle w:val="DMSubheader"/>
      <w:rPr>
        <w:sz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84" w:rsidRDefault="00341A84">
    <w:pPr>
      <w:pStyle w:val="MacroText"/>
      <w:tabs>
        <w:tab w:val="clear" w:pos="480"/>
        <w:tab w:val="clear" w:pos="960"/>
        <w:tab w:val="clear" w:pos="1440"/>
        <w:tab w:val="clear" w:pos="1920"/>
        <w:tab w:val="clear" w:pos="2400"/>
        <w:tab w:val="clear" w:pos="2880"/>
        <w:tab w:val="clear" w:pos="3360"/>
        <w:tab w:val="clear" w:pos="3840"/>
        <w:tab w:val="clear" w:pos="4320"/>
      </w:tabs>
      <w:rPr>
        <w:sz w:val="48"/>
      </w:rPr>
    </w:pPr>
    <w:r>
      <w:rPr>
        <w:noProof/>
        <w:lang w:eastAsia="en-NZ"/>
      </w:rPr>
      <w:drawing>
        <wp:anchor distT="0" distB="0" distL="114300" distR="114300" simplePos="0" relativeHeight="251658240" behindDoc="0" locked="0" layoutInCell="0" allowOverlap="1">
          <wp:simplePos x="0" y="0"/>
          <wp:positionH relativeFrom="column">
            <wp:posOffset>3810</wp:posOffset>
          </wp:positionH>
          <wp:positionV relativeFrom="paragraph">
            <wp:posOffset>3810</wp:posOffset>
          </wp:positionV>
          <wp:extent cx="1790700" cy="533400"/>
          <wp:effectExtent l="19050" t="0" r="0" b="0"/>
          <wp:wrapTight wrapText="bothSides">
            <wp:wrapPolygon edited="0">
              <wp:start x="2298" y="0"/>
              <wp:lineTo x="1149" y="771"/>
              <wp:lineTo x="-230" y="6943"/>
              <wp:lineTo x="-230" y="13886"/>
              <wp:lineTo x="1379" y="20829"/>
              <wp:lineTo x="1838" y="20829"/>
              <wp:lineTo x="4596" y="20829"/>
              <wp:lineTo x="8502" y="20829"/>
              <wp:lineTo x="21600" y="14657"/>
              <wp:lineTo x="21600" y="6943"/>
              <wp:lineTo x="4136" y="0"/>
              <wp:lineTo x="2298" y="0"/>
            </wp:wrapPolygon>
          </wp:wrapTight>
          <wp:docPr id="13" name="Picture 13" descr="MDH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HB-BW"/>
                  <pic:cNvPicPr>
                    <a:picLocks noChangeAspect="1" noChangeArrowheads="1"/>
                  </pic:cNvPicPr>
                </pic:nvPicPr>
                <pic:blipFill>
                  <a:blip r:embed="rId1"/>
                  <a:srcRect/>
                  <a:stretch>
                    <a:fillRect/>
                  </a:stretch>
                </pic:blipFill>
                <pic:spPr bwMode="auto">
                  <a:xfrm>
                    <a:off x="0" y="0"/>
                    <a:ext cx="1790700" cy="533400"/>
                  </a:xfrm>
                  <a:prstGeom prst="rect">
                    <a:avLst/>
                  </a:prstGeom>
                  <a:noFill/>
                  <a:ln w="9525">
                    <a:noFill/>
                    <a:miter lim="800000"/>
                    <a:headEnd/>
                    <a:tailEnd/>
                  </a:ln>
                </pic:spPr>
              </pic:pic>
            </a:graphicData>
          </a:graphic>
        </wp:anchor>
      </w:drawing>
    </w:r>
  </w:p>
  <w:p w:rsidR="00341A84" w:rsidRDefault="00341A84">
    <w:pPr>
      <w:pStyle w:val="DMHeader"/>
      <w:rPr>
        <w:b w:val="0"/>
      </w:rPr>
    </w:pPr>
  </w:p>
  <w:p w:rsidR="00341A84" w:rsidRDefault="00341A84">
    <w:pPr>
      <w:pStyle w:val="DM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42E1D6E"/>
    <w:lvl w:ilvl="0">
      <w:start w:val="1"/>
      <w:numFmt w:val="decimal"/>
      <w:lvlText w:val="%1."/>
      <w:lvlJc w:val="left"/>
      <w:pPr>
        <w:tabs>
          <w:tab w:val="num" w:pos="1492"/>
        </w:tabs>
        <w:ind w:left="1492" w:hanging="360"/>
      </w:pPr>
    </w:lvl>
  </w:abstractNum>
  <w:abstractNum w:abstractNumId="1">
    <w:nsid w:val="FFFFFF7D"/>
    <w:multiLevelType w:val="singleLevel"/>
    <w:tmpl w:val="11203CEC"/>
    <w:lvl w:ilvl="0">
      <w:start w:val="1"/>
      <w:numFmt w:val="decimal"/>
      <w:lvlText w:val="%1."/>
      <w:lvlJc w:val="left"/>
      <w:pPr>
        <w:tabs>
          <w:tab w:val="num" w:pos="1209"/>
        </w:tabs>
        <w:ind w:left="1209" w:hanging="360"/>
      </w:pPr>
    </w:lvl>
  </w:abstractNum>
  <w:abstractNum w:abstractNumId="2">
    <w:nsid w:val="FFFFFF7E"/>
    <w:multiLevelType w:val="singleLevel"/>
    <w:tmpl w:val="B77A725E"/>
    <w:lvl w:ilvl="0">
      <w:start w:val="1"/>
      <w:numFmt w:val="decimal"/>
      <w:lvlText w:val="%1."/>
      <w:lvlJc w:val="left"/>
      <w:pPr>
        <w:tabs>
          <w:tab w:val="num" w:pos="926"/>
        </w:tabs>
        <w:ind w:left="926" w:hanging="360"/>
      </w:pPr>
    </w:lvl>
  </w:abstractNum>
  <w:abstractNum w:abstractNumId="3">
    <w:nsid w:val="FFFFFF7F"/>
    <w:multiLevelType w:val="singleLevel"/>
    <w:tmpl w:val="6DF0FD44"/>
    <w:lvl w:ilvl="0">
      <w:start w:val="1"/>
      <w:numFmt w:val="decimal"/>
      <w:lvlText w:val="%1."/>
      <w:lvlJc w:val="left"/>
      <w:pPr>
        <w:tabs>
          <w:tab w:val="num" w:pos="643"/>
        </w:tabs>
        <w:ind w:left="643" w:hanging="360"/>
      </w:pPr>
    </w:lvl>
  </w:abstractNum>
  <w:abstractNum w:abstractNumId="4">
    <w:nsid w:val="FFFFFF80"/>
    <w:multiLevelType w:val="singleLevel"/>
    <w:tmpl w:val="313AC988"/>
    <w:lvl w:ilvl="0">
      <w:start w:val="1"/>
      <w:numFmt w:val="bullet"/>
      <w:lvlText w:val=""/>
      <w:lvlJc w:val="left"/>
      <w:pPr>
        <w:tabs>
          <w:tab w:val="num" w:pos="1492"/>
        </w:tabs>
        <w:ind w:left="1492" w:hanging="360"/>
      </w:pPr>
      <w:rPr>
        <w:rFonts w:ascii="Arial" w:hAnsi="Arial" w:hint="default"/>
      </w:rPr>
    </w:lvl>
  </w:abstractNum>
  <w:abstractNum w:abstractNumId="5">
    <w:nsid w:val="FFFFFF81"/>
    <w:multiLevelType w:val="singleLevel"/>
    <w:tmpl w:val="89F28816"/>
    <w:lvl w:ilvl="0">
      <w:start w:val="1"/>
      <w:numFmt w:val="bullet"/>
      <w:lvlText w:val=""/>
      <w:lvlJc w:val="left"/>
      <w:pPr>
        <w:tabs>
          <w:tab w:val="num" w:pos="1209"/>
        </w:tabs>
        <w:ind w:left="1209" w:hanging="360"/>
      </w:pPr>
      <w:rPr>
        <w:rFonts w:ascii="Arial" w:hAnsi="Arial" w:hint="default"/>
      </w:rPr>
    </w:lvl>
  </w:abstractNum>
  <w:abstractNum w:abstractNumId="6">
    <w:nsid w:val="FFFFFF82"/>
    <w:multiLevelType w:val="singleLevel"/>
    <w:tmpl w:val="8878C5E6"/>
    <w:lvl w:ilvl="0">
      <w:start w:val="1"/>
      <w:numFmt w:val="bullet"/>
      <w:lvlText w:val=""/>
      <w:lvlJc w:val="left"/>
      <w:pPr>
        <w:tabs>
          <w:tab w:val="num" w:pos="926"/>
        </w:tabs>
        <w:ind w:left="926" w:hanging="360"/>
      </w:pPr>
      <w:rPr>
        <w:rFonts w:ascii="Arial" w:hAnsi="Arial" w:hint="default"/>
      </w:rPr>
    </w:lvl>
  </w:abstractNum>
  <w:abstractNum w:abstractNumId="7">
    <w:nsid w:val="FFFFFF83"/>
    <w:multiLevelType w:val="singleLevel"/>
    <w:tmpl w:val="87AA0470"/>
    <w:lvl w:ilvl="0">
      <w:start w:val="1"/>
      <w:numFmt w:val="bullet"/>
      <w:lvlText w:val=""/>
      <w:lvlJc w:val="left"/>
      <w:pPr>
        <w:tabs>
          <w:tab w:val="num" w:pos="643"/>
        </w:tabs>
        <w:ind w:left="643" w:hanging="360"/>
      </w:pPr>
      <w:rPr>
        <w:rFonts w:ascii="Arial" w:hAnsi="Arial" w:hint="default"/>
      </w:rPr>
    </w:lvl>
  </w:abstractNum>
  <w:abstractNum w:abstractNumId="8">
    <w:nsid w:val="FFFFFF88"/>
    <w:multiLevelType w:val="singleLevel"/>
    <w:tmpl w:val="EE967E72"/>
    <w:lvl w:ilvl="0">
      <w:start w:val="1"/>
      <w:numFmt w:val="decimal"/>
      <w:lvlText w:val="%1."/>
      <w:lvlJc w:val="left"/>
      <w:pPr>
        <w:tabs>
          <w:tab w:val="num" w:pos="360"/>
        </w:tabs>
        <w:ind w:left="360" w:hanging="360"/>
      </w:pPr>
    </w:lvl>
  </w:abstractNum>
  <w:abstractNum w:abstractNumId="9">
    <w:nsid w:val="FFFFFF89"/>
    <w:multiLevelType w:val="singleLevel"/>
    <w:tmpl w:val="5D5E7B08"/>
    <w:lvl w:ilvl="0">
      <w:start w:val="1"/>
      <w:numFmt w:val="bullet"/>
      <w:lvlText w:val=""/>
      <w:lvlJc w:val="left"/>
      <w:pPr>
        <w:tabs>
          <w:tab w:val="num" w:pos="360"/>
        </w:tabs>
        <w:ind w:left="360" w:hanging="360"/>
      </w:pPr>
      <w:rPr>
        <w:rFonts w:ascii="Arial" w:hAnsi="Arial" w:hint="default"/>
      </w:rPr>
    </w:lvl>
  </w:abstractNum>
  <w:abstractNum w:abstractNumId="10">
    <w:nsid w:val="0DC32133"/>
    <w:multiLevelType w:val="multilevel"/>
    <w:tmpl w:val="6E5C5810"/>
    <w:lvl w:ilvl="0">
      <w:start w:val="1"/>
      <w:numFmt w:val="decimal"/>
      <w:lvlText w:val="%1.0"/>
      <w:lvlJc w:val="left"/>
      <w:pPr>
        <w:tabs>
          <w:tab w:val="num" w:pos="261"/>
        </w:tabs>
        <w:ind w:left="261" w:hanging="567"/>
      </w:pPr>
      <w:rPr>
        <w:rFonts w:ascii="Arial" w:hAnsi="Arial" w:hint="default"/>
        <w:b/>
        <w:i w:val="0"/>
        <w:sz w:val="22"/>
      </w:rPr>
    </w:lvl>
    <w:lvl w:ilvl="1">
      <w:start w:val="1"/>
      <w:numFmt w:val="decimal"/>
      <w:lvlText w:val="%1.%2"/>
      <w:lvlJc w:val="left"/>
      <w:pPr>
        <w:tabs>
          <w:tab w:val="num" w:pos="828"/>
        </w:tabs>
        <w:ind w:left="828" w:hanging="567"/>
      </w:pPr>
      <w:rPr>
        <w:rFonts w:ascii="Georgia" w:hAnsi="Georgia" w:hint="default"/>
        <w:b/>
        <w:i w:val="0"/>
      </w:rPr>
    </w:lvl>
    <w:lvl w:ilvl="2">
      <w:start w:val="1"/>
      <w:numFmt w:val="decimal"/>
      <w:lvlText w:val="%1.%2.%3"/>
      <w:lvlJc w:val="left"/>
      <w:pPr>
        <w:tabs>
          <w:tab w:val="num" w:pos="2214"/>
        </w:tabs>
        <w:ind w:left="1854" w:hanging="720"/>
      </w:pPr>
      <w:rPr>
        <w:rFonts w:ascii="Georgia" w:hAnsi="Georgia" w:hint="default"/>
        <w:b/>
        <w:i/>
      </w:rPr>
    </w:lvl>
    <w:lvl w:ilvl="3">
      <w:start w:val="1"/>
      <w:numFmt w:val="decimal"/>
      <w:lvlText w:val="%1.%2.%3.%4"/>
      <w:lvlJc w:val="left"/>
      <w:pPr>
        <w:tabs>
          <w:tab w:val="num" w:pos="2574"/>
        </w:tabs>
        <w:ind w:left="2574" w:hanging="720"/>
      </w:pPr>
      <w:rPr>
        <w:rFonts w:hint="default"/>
      </w:rPr>
    </w:lvl>
    <w:lvl w:ilvl="4">
      <w:start w:val="1"/>
      <w:numFmt w:val="decimal"/>
      <w:lvlText w:val="%1.%2.%3.%4.%5"/>
      <w:lvlJc w:val="left"/>
      <w:pPr>
        <w:tabs>
          <w:tab w:val="num" w:pos="3654"/>
        </w:tabs>
        <w:ind w:left="3654" w:hanging="1080"/>
      </w:pPr>
      <w:rPr>
        <w:rFonts w:hint="default"/>
      </w:rPr>
    </w:lvl>
    <w:lvl w:ilvl="5">
      <w:start w:val="1"/>
      <w:numFmt w:val="decimal"/>
      <w:lvlText w:val="%1.%2.%3.%4.%5.%6"/>
      <w:lvlJc w:val="left"/>
      <w:pPr>
        <w:tabs>
          <w:tab w:val="num" w:pos="4374"/>
        </w:tabs>
        <w:ind w:left="4374" w:hanging="1080"/>
      </w:pPr>
      <w:rPr>
        <w:rFonts w:hint="default"/>
      </w:rPr>
    </w:lvl>
    <w:lvl w:ilvl="6">
      <w:start w:val="1"/>
      <w:numFmt w:val="decimal"/>
      <w:lvlText w:val="%1.%2.%3.%4.%5.%6.%7"/>
      <w:lvlJc w:val="left"/>
      <w:pPr>
        <w:tabs>
          <w:tab w:val="num" w:pos="5454"/>
        </w:tabs>
        <w:ind w:left="5454" w:hanging="1440"/>
      </w:pPr>
      <w:rPr>
        <w:rFonts w:hint="default"/>
      </w:rPr>
    </w:lvl>
    <w:lvl w:ilvl="7">
      <w:start w:val="1"/>
      <w:numFmt w:val="decimal"/>
      <w:lvlText w:val="%1.%2.%3.%4.%5.%6.%7.%8"/>
      <w:lvlJc w:val="left"/>
      <w:pPr>
        <w:tabs>
          <w:tab w:val="num" w:pos="6174"/>
        </w:tabs>
        <w:ind w:left="6174" w:hanging="1440"/>
      </w:pPr>
      <w:rPr>
        <w:rFonts w:hint="default"/>
      </w:rPr>
    </w:lvl>
    <w:lvl w:ilvl="8">
      <w:start w:val="1"/>
      <w:numFmt w:val="decimal"/>
      <w:lvlText w:val="%1.%2.%3.%4.%5.%6.%7.%8.%9"/>
      <w:lvlJc w:val="left"/>
      <w:pPr>
        <w:tabs>
          <w:tab w:val="num" w:pos="7254"/>
        </w:tabs>
        <w:ind w:left="7254" w:hanging="1800"/>
      </w:pPr>
      <w:rPr>
        <w:rFonts w:hint="default"/>
      </w:rPr>
    </w:lvl>
  </w:abstractNum>
  <w:abstractNum w:abstractNumId="11">
    <w:nsid w:val="17F67F68"/>
    <w:multiLevelType w:val="multilevel"/>
    <w:tmpl w:val="2E44752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2">
    <w:nsid w:val="1B193C0A"/>
    <w:multiLevelType w:val="multilevel"/>
    <w:tmpl w:val="2496E7C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
    <w:nsid w:val="4DBE2485"/>
    <w:multiLevelType w:val="multilevel"/>
    <w:tmpl w:val="01BE12C0"/>
    <w:lvl w:ilvl="0">
      <w:start w:val="1"/>
      <w:numFmt w:val="decimal"/>
      <w:pStyle w:val="DMHeading1"/>
      <w:lvlText w:val="%1."/>
      <w:lvlJc w:val="left"/>
      <w:pPr>
        <w:tabs>
          <w:tab w:val="num" w:pos="567"/>
        </w:tabs>
        <w:ind w:left="567" w:hanging="567"/>
      </w:pPr>
      <w:rPr>
        <w:rFonts w:ascii="Georgia" w:hAnsi="Georgia" w:hint="default"/>
        <w:b/>
        <w:i w:val="0"/>
        <w:sz w:val="22"/>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4E3F0B49"/>
    <w:multiLevelType w:val="multilevel"/>
    <w:tmpl w:val="308CBC3E"/>
    <w:lvl w:ilvl="0">
      <w:start w:val="1"/>
      <w:numFmt w:val="decimal"/>
      <w:pStyle w:val="DMHeading2"/>
      <w:lvlText w:val="%1."/>
      <w:lvlJc w:val="left"/>
      <w:pPr>
        <w:tabs>
          <w:tab w:val="num" w:pos="425"/>
        </w:tabs>
        <w:ind w:left="425" w:hanging="567"/>
      </w:pPr>
      <w:rPr>
        <w:rFonts w:ascii="Georgia" w:hAnsi="Georgia" w:hint="default"/>
        <w:b/>
        <w:i w:val="0"/>
        <w:sz w:val="22"/>
      </w:rPr>
    </w:lvl>
    <w:lvl w:ilvl="1">
      <w:start w:val="1"/>
      <w:numFmt w:val="decimal"/>
      <w:pStyle w:val="DMHeading2"/>
      <w:lvlText w:val="%1.%2"/>
      <w:lvlJc w:val="left"/>
      <w:pPr>
        <w:tabs>
          <w:tab w:val="num" w:pos="992"/>
        </w:tabs>
        <w:ind w:left="992" w:hanging="567"/>
      </w:pPr>
      <w:rPr>
        <w:rFonts w:ascii="Georgia" w:hAnsi="Georgia" w:hint="default"/>
        <w:b/>
        <w:i w:val="0"/>
        <w:sz w:val="22"/>
      </w:rPr>
    </w:lvl>
    <w:lvl w:ilvl="2">
      <w:start w:val="1"/>
      <w:numFmt w:val="decimal"/>
      <w:lvlText w:val="%1.%2.%3"/>
      <w:lvlJc w:val="left"/>
      <w:pPr>
        <w:tabs>
          <w:tab w:val="num" w:pos="2018"/>
        </w:tabs>
        <w:ind w:left="2018" w:hanging="720"/>
      </w:pPr>
      <w:rPr>
        <w:rFonts w:hint="default"/>
      </w:rPr>
    </w:lvl>
    <w:lvl w:ilvl="3">
      <w:start w:val="1"/>
      <w:numFmt w:val="decimal"/>
      <w:lvlText w:val="%1.%2.%3.%4"/>
      <w:lvlJc w:val="left"/>
      <w:pPr>
        <w:tabs>
          <w:tab w:val="num" w:pos="2738"/>
        </w:tabs>
        <w:ind w:left="2738" w:hanging="720"/>
      </w:pPr>
      <w:rPr>
        <w:rFonts w:hint="default"/>
      </w:rPr>
    </w:lvl>
    <w:lvl w:ilvl="4">
      <w:start w:val="1"/>
      <w:numFmt w:val="decimal"/>
      <w:lvlText w:val="%1.%2.%3.%4.%5"/>
      <w:lvlJc w:val="left"/>
      <w:pPr>
        <w:tabs>
          <w:tab w:val="num" w:pos="3818"/>
        </w:tabs>
        <w:ind w:left="3818" w:hanging="1080"/>
      </w:pPr>
      <w:rPr>
        <w:rFonts w:hint="default"/>
      </w:rPr>
    </w:lvl>
    <w:lvl w:ilvl="5">
      <w:start w:val="1"/>
      <w:numFmt w:val="decimal"/>
      <w:lvlText w:val="%1.%2.%3.%4.%5.%6"/>
      <w:lvlJc w:val="left"/>
      <w:pPr>
        <w:tabs>
          <w:tab w:val="num" w:pos="4538"/>
        </w:tabs>
        <w:ind w:left="4538" w:hanging="1080"/>
      </w:pPr>
      <w:rPr>
        <w:rFonts w:hint="default"/>
      </w:rPr>
    </w:lvl>
    <w:lvl w:ilvl="6">
      <w:start w:val="1"/>
      <w:numFmt w:val="decimal"/>
      <w:lvlText w:val="%1.%2.%3.%4.%5.%6.%7"/>
      <w:lvlJc w:val="left"/>
      <w:pPr>
        <w:tabs>
          <w:tab w:val="num" w:pos="5618"/>
        </w:tabs>
        <w:ind w:left="5618" w:hanging="1440"/>
      </w:pPr>
      <w:rPr>
        <w:rFonts w:hint="default"/>
      </w:rPr>
    </w:lvl>
    <w:lvl w:ilvl="7">
      <w:start w:val="1"/>
      <w:numFmt w:val="decimal"/>
      <w:lvlText w:val="%1.%2.%3.%4.%5.%6.%7.%8"/>
      <w:lvlJc w:val="left"/>
      <w:pPr>
        <w:tabs>
          <w:tab w:val="num" w:pos="6338"/>
        </w:tabs>
        <w:ind w:left="6338" w:hanging="1440"/>
      </w:pPr>
      <w:rPr>
        <w:rFonts w:hint="default"/>
      </w:rPr>
    </w:lvl>
    <w:lvl w:ilvl="8">
      <w:start w:val="1"/>
      <w:numFmt w:val="decimal"/>
      <w:lvlText w:val="%1.%2.%3.%4.%5.%6.%7.%8.%9"/>
      <w:lvlJc w:val="left"/>
      <w:pPr>
        <w:tabs>
          <w:tab w:val="num" w:pos="7418"/>
        </w:tabs>
        <w:ind w:left="7418" w:hanging="1800"/>
      </w:pPr>
      <w:rPr>
        <w:rFonts w:hint="default"/>
      </w:rPr>
    </w:lvl>
  </w:abstractNum>
  <w:abstractNum w:abstractNumId="15">
    <w:nsid w:val="5DCA6A90"/>
    <w:multiLevelType w:val="multilevel"/>
    <w:tmpl w:val="752817CA"/>
    <w:lvl w:ilvl="0">
      <w:start w:val="1"/>
      <w:numFmt w:val="decimal"/>
      <w:lvlText w:val="%1.0"/>
      <w:lvlJc w:val="left"/>
      <w:pPr>
        <w:tabs>
          <w:tab w:val="num" w:pos="567"/>
        </w:tabs>
        <w:ind w:left="567" w:hanging="567"/>
      </w:pPr>
      <w:rPr>
        <w:rFonts w:ascii="Arial" w:hAnsi="Arial" w:hint="default"/>
        <w:b/>
        <w:i w:val="0"/>
        <w:sz w:val="22"/>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734D2444"/>
    <w:multiLevelType w:val="multilevel"/>
    <w:tmpl w:val="82268130"/>
    <w:lvl w:ilvl="0">
      <w:start w:val="1"/>
      <w:numFmt w:val="decimal"/>
      <w:pStyle w:val="DMHeading4"/>
      <w:lvlText w:val="%1.0"/>
      <w:lvlJc w:val="left"/>
      <w:pPr>
        <w:tabs>
          <w:tab w:val="num" w:pos="120"/>
        </w:tabs>
        <w:ind w:left="120" w:hanging="567"/>
      </w:pPr>
      <w:rPr>
        <w:rFonts w:ascii="Georgia" w:hAnsi="Georgia" w:hint="default"/>
        <w:b/>
        <w:i w:val="0"/>
        <w:sz w:val="22"/>
      </w:rPr>
    </w:lvl>
    <w:lvl w:ilvl="1">
      <w:start w:val="1"/>
      <w:numFmt w:val="decimal"/>
      <w:lvlText w:val="%1.%2"/>
      <w:lvlJc w:val="left"/>
      <w:pPr>
        <w:tabs>
          <w:tab w:val="num" w:pos="687"/>
        </w:tabs>
        <w:ind w:left="687" w:hanging="567"/>
      </w:pPr>
      <w:rPr>
        <w:rFonts w:ascii="Georgia" w:hAnsi="Georgia" w:hint="default"/>
        <w:b/>
        <w:i w:val="0"/>
        <w:sz w:val="22"/>
      </w:rPr>
    </w:lvl>
    <w:lvl w:ilvl="2">
      <w:start w:val="1"/>
      <w:numFmt w:val="decimal"/>
      <w:pStyle w:val="DMHeading3"/>
      <w:lvlText w:val="%1.%2.%3"/>
      <w:lvlJc w:val="left"/>
      <w:pPr>
        <w:tabs>
          <w:tab w:val="num" w:pos="1713"/>
        </w:tabs>
        <w:ind w:left="1713" w:hanging="720"/>
      </w:pPr>
      <w:rPr>
        <w:rFonts w:ascii="Georgia" w:hAnsi="Georgia" w:hint="default"/>
        <w:b/>
        <w:i/>
        <w:sz w:val="22"/>
      </w:rPr>
    </w:lvl>
    <w:lvl w:ilvl="3">
      <w:start w:val="1"/>
      <w:numFmt w:val="decimal"/>
      <w:pStyle w:val="DMHeading4"/>
      <w:lvlText w:val="%1.%2.%3.%4"/>
      <w:lvlJc w:val="left"/>
      <w:pPr>
        <w:tabs>
          <w:tab w:val="num" w:pos="2793"/>
        </w:tabs>
        <w:ind w:left="2433" w:hanging="720"/>
      </w:pPr>
      <w:rPr>
        <w:rFonts w:hint="default"/>
      </w:rPr>
    </w:lvl>
    <w:lvl w:ilvl="4">
      <w:start w:val="1"/>
      <w:numFmt w:val="decimal"/>
      <w:lvlText w:val="%1.%2.%3.%4.%5"/>
      <w:lvlJc w:val="left"/>
      <w:pPr>
        <w:tabs>
          <w:tab w:val="num" w:pos="3513"/>
        </w:tabs>
        <w:ind w:left="3513" w:hanging="1080"/>
      </w:pPr>
      <w:rPr>
        <w:rFonts w:hint="default"/>
      </w:rPr>
    </w:lvl>
    <w:lvl w:ilvl="5">
      <w:start w:val="1"/>
      <w:numFmt w:val="decimal"/>
      <w:lvlText w:val="%1.%2.%3.%4.%5.%6"/>
      <w:lvlJc w:val="left"/>
      <w:pPr>
        <w:tabs>
          <w:tab w:val="num" w:pos="4233"/>
        </w:tabs>
        <w:ind w:left="4233" w:hanging="1080"/>
      </w:pPr>
      <w:rPr>
        <w:rFonts w:hint="default"/>
      </w:rPr>
    </w:lvl>
    <w:lvl w:ilvl="6">
      <w:start w:val="1"/>
      <w:numFmt w:val="decimal"/>
      <w:lvlText w:val="%1.%2.%3.%4.%5.%6.%7"/>
      <w:lvlJc w:val="left"/>
      <w:pPr>
        <w:tabs>
          <w:tab w:val="num" w:pos="5313"/>
        </w:tabs>
        <w:ind w:left="5313" w:hanging="1440"/>
      </w:pPr>
      <w:rPr>
        <w:rFonts w:hint="default"/>
      </w:rPr>
    </w:lvl>
    <w:lvl w:ilvl="7">
      <w:start w:val="1"/>
      <w:numFmt w:val="decimal"/>
      <w:lvlText w:val="%1.%2.%3.%4.%5.%6.%7.%8"/>
      <w:lvlJc w:val="left"/>
      <w:pPr>
        <w:tabs>
          <w:tab w:val="num" w:pos="6033"/>
        </w:tabs>
        <w:ind w:left="6033" w:hanging="1440"/>
      </w:pPr>
      <w:rPr>
        <w:rFonts w:hint="default"/>
      </w:rPr>
    </w:lvl>
    <w:lvl w:ilvl="8">
      <w:start w:val="1"/>
      <w:numFmt w:val="decimal"/>
      <w:lvlText w:val="%1.%2.%3.%4.%5.%6.%7.%8.%9"/>
      <w:lvlJc w:val="left"/>
      <w:pPr>
        <w:tabs>
          <w:tab w:val="num" w:pos="7113"/>
        </w:tabs>
        <w:ind w:left="7113" w:hanging="1800"/>
      </w:pPr>
      <w:rPr>
        <w:rFonts w:hint="default"/>
      </w:rPr>
    </w:lvl>
  </w:abstractNum>
  <w:abstractNum w:abstractNumId="17">
    <w:nsid w:val="75CA23E9"/>
    <w:multiLevelType w:val="multilevel"/>
    <w:tmpl w:val="BC9091AC"/>
    <w:lvl w:ilvl="0">
      <w:start w:val="1"/>
      <w:numFmt w:val="decimal"/>
      <w:lvlText w:val="%1.0"/>
      <w:lvlJc w:val="left"/>
      <w:pPr>
        <w:tabs>
          <w:tab w:val="num" w:pos="567"/>
        </w:tabs>
        <w:ind w:left="567" w:hanging="567"/>
      </w:pPr>
      <w:rPr>
        <w:rFonts w:ascii="Arial" w:hAnsi="Arial" w:hint="default"/>
        <w:b/>
        <w:i w:val="0"/>
        <w:sz w:val="22"/>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7D6C721B"/>
    <w:multiLevelType w:val="multilevel"/>
    <w:tmpl w:val="5BB23BB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Georgia" w:hAnsi="Georgia" w:hint="default"/>
        <w:b/>
        <w:i/>
      </w:rPr>
    </w:lvl>
    <w:lvl w:ilvl="2">
      <w:start w:val="1"/>
      <w:numFmt w:val="decimal"/>
      <w:pStyle w:val="Heading3"/>
      <w:lvlText w:val="%1.%2.%3"/>
      <w:lvlJc w:val="left"/>
      <w:pPr>
        <w:tabs>
          <w:tab w:val="num" w:pos="720"/>
        </w:tabs>
        <w:ind w:left="720" w:hanging="720"/>
      </w:pPr>
      <w:rPr>
        <w:rFonts w:ascii="GEO" w:hAnsi="GEO" w:hint="default"/>
        <w:b w:val="0"/>
        <w:i w:val="0"/>
        <w:sz w:val="24"/>
      </w:rPr>
    </w:lvl>
    <w:lvl w:ilvl="3">
      <w:start w:val="1"/>
      <w:numFmt w:val="decimal"/>
      <w:pStyle w:val="Heading4"/>
      <w:lvlText w:val="%1.%2.%3.%4"/>
      <w:lvlJc w:val="left"/>
      <w:pPr>
        <w:tabs>
          <w:tab w:val="num" w:pos="1080"/>
        </w:tabs>
        <w:ind w:left="864" w:hanging="864"/>
      </w:pPr>
      <w:rPr>
        <w:rFonts w:ascii="Georgia" w:hAnsi="Georgia" w:hint="default"/>
        <w:b/>
        <w:i w:val="0"/>
        <w:sz w:val="24"/>
      </w:rPr>
    </w:lvl>
    <w:lvl w:ilvl="4">
      <w:start w:val="1"/>
      <w:numFmt w:val="decimal"/>
      <w:pStyle w:val="Heading5"/>
      <w:lvlText w:val="%1.%2.%3.%4.%5"/>
      <w:lvlJc w:val="left"/>
      <w:pPr>
        <w:tabs>
          <w:tab w:val="num" w:pos="1008"/>
        </w:tabs>
        <w:ind w:left="1008" w:hanging="1008"/>
      </w:pPr>
      <w:rPr>
        <w:rFonts w:ascii="Georgia" w:hAnsi="Georgia" w:hint="default"/>
        <w:b w:val="0"/>
        <w:i w:val="0"/>
        <w:sz w:val="22"/>
      </w:rPr>
    </w:lvl>
    <w:lvl w:ilvl="5">
      <w:start w:val="1"/>
      <w:numFmt w:val="decimal"/>
      <w:pStyle w:val="Heading6"/>
      <w:lvlText w:val="%1.%2.%3.%4.%5.%6"/>
      <w:lvlJc w:val="left"/>
      <w:pPr>
        <w:tabs>
          <w:tab w:val="num" w:pos="1152"/>
        </w:tabs>
        <w:ind w:left="1152" w:hanging="1152"/>
      </w:pPr>
      <w:rPr>
        <w:rFonts w:ascii="Georgia" w:hAnsi="Georgia" w:hint="default"/>
        <w:b w:val="0"/>
        <w:i w:val="0"/>
        <w:sz w:val="22"/>
      </w:rPr>
    </w:lvl>
    <w:lvl w:ilvl="6">
      <w:start w:val="1"/>
      <w:numFmt w:val="decimal"/>
      <w:pStyle w:val="Heading7"/>
      <w:lvlText w:val="%1.%2.%3.%4.%5.%6.%7"/>
      <w:lvlJc w:val="left"/>
      <w:pPr>
        <w:tabs>
          <w:tab w:val="num" w:pos="1296"/>
        </w:tabs>
        <w:ind w:left="1296" w:hanging="1296"/>
      </w:pPr>
      <w:rPr>
        <w:rFonts w:ascii="Georgia" w:hAnsi="Georgia" w:hint="default"/>
        <w:b w:val="0"/>
        <w:i w:val="0"/>
        <w:sz w:val="20"/>
      </w:rPr>
    </w:lvl>
    <w:lvl w:ilvl="7">
      <w:start w:val="1"/>
      <w:numFmt w:val="decimal"/>
      <w:pStyle w:val="Heading8"/>
      <w:lvlText w:val="%1.%2.%3.%4.%5.%6.%7.%8"/>
      <w:lvlJc w:val="left"/>
      <w:pPr>
        <w:tabs>
          <w:tab w:val="num" w:pos="1440"/>
        </w:tabs>
        <w:ind w:left="1440" w:hanging="1440"/>
      </w:pPr>
      <w:rPr>
        <w:rFonts w:ascii="Georgia" w:hAnsi="Georgia" w:hint="default"/>
        <w:b w:val="0"/>
        <w:i/>
        <w:sz w:val="20"/>
      </w:rPr>
    </w:lvl>
    <w:lvl w:ilvl="8">
      <w:start w:val="1"/>
      <w:numFmt w:val="decimal"/>
      <w:pStyle w:val="Heading9"/>
      <w:lvlText w:val="%1.%2.%3.%4.%5.%6.%7.%8.%9"/>
      <w:lvlJc w:val="left"/>
      <w:pPr>
        <w:tabs>
          <w:tab w:val="num" w:pos="1800"/>
        </w:tabs>
        <w:ind w:left="1584" w:hanging="1584"/>
      </w:pPr>
      <w:rPr>
        <w:rFonts w:ascii="Georgia" w:hAnsi="Georgia" w:hint="default"/>
        <w:b/>
        <w:i/>
        <w:sz w:val="20"/>
      </w:rPr>
    </w:lvl>
  </w:abstractNum>
  <w:num w:numId="1">
    <w:abstractNumId w:val="15"/>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7"/>
  </w:num>
  <w:num w:numId="16">
    <w:abstractNumId w:val="13"/>
  </w:num>
  <w:num w:numId="17">
    <w:abstractNumId w:val="10"/>
  </w:num>
  <w:num w:numId="18">
    <w:abstractNumId w:val="14"/>
  </w:num>
  <w:num w:numId="19">
    <w:abstractNumId w:val="16"/>
  </w:num>
  <w:num w:numId="20">
    <w:abstractNumId w:val="14"/>
  </w:num>
  <w:num w:numId="21">
    <w:abstractNumId w:val="1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F33"/>
    <w:rsid w:val="000A504C"/>
    <w:rsid w:val="001779CD"/>
    <w:rsid w:val="0018330C"/>
    <w:rsid w:val="001D1A94"/>
    <w:rsid w:val="00241AFB"/>
    <w:rsid w:val="002B449D"/>
    <w:rsid w:val="00341A84"/>
    <w:rsid w:val="003D4FD7"/>
    <w:rsid w:val="003E0B68"/>
    <w:rsid w:val="00417A52"/>
    <w:rsid w:val="005507A0"/>
    <w:rsid w:val="0057481F"/>
    <w:rsid w:val="00602E63"/>
    <w:rsid w:val="0060547D"/>
    <w:rsid w:val="00611C5A"/>
    <w:rsid w:val="00613F05"/>
    <w:rsid w:val="008076E0"/>
    <w:rsid w:val="00871EE1"/>
    <w:rsid w:val="008D563E"/>
    <w:rsid w:val="00AC6F33"/>
    <w:rsid w:val="00B06F00"/>
    <w:rsid w:val="00B3024B"/>
    <w:rsid w:val="00B93C64"/>
    <w:rsid w:val="00C3583B"/>
    <w:rsid w:val="00C963C8"/>
    <w:rsid w:val="00CA4F1F"/>
    <w:rsid w:val="00CC45BA"/>
    <w:rsid w:val="00D45C6C"/>
    <w:rsid w:val="00D953A5"/>
    <w:rsid w:val="00E5247B"/>
    <w:rsid w:val="00E8490B"/>
    <w:rsid w:val="00E85367"/>
    <w:rsid w:val="00EF2BEC"/>
    <w:rsid w:val="00F11367"/>
    <w:rsid w:val="00F314B6"/>
    <w:rsid w:val="00F6645A"/>
    <w:rsid w:val="00F8004A"/>
    <w:rsid w:val="00F97DF8"/>
    <w:rsid w:val="00FD2F4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50A48D3-A5FA-42CC-8537-B3B05A4E3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367"/>
    <w:rPr>
      <w:rFonts w:ascii="Georgia" w:hAnsi="Georgia"/>
      <w:sz w:val="22"/>
      <w:lang w:val="en-NZ"/>
    </w:rPr>
  </w:style>
  <w:style w:type="paragraph" w:styleId="Heading1">
    <w:name w:val="heading 1"/>
    <w:basedOn w:val="Title"/>
    <w:next w:val="Normal"/>
    <w:qFormat/>
    <w:rsid w:val="00613F05"/>
    <w:pPr>
      <w:outlineLvl w:val="0"/>
    </w:pPr>
    <w:rPr>
      <w:color w:val="0070C0"/>
      <w:sz w:val="28"/>
    </w:rPr>
  </w:style>
  <w:style w:type="paragraph" w:styleId="Heading2">
    <w:name w:val="heading 2"/>
    <w:basedOn w:val="Normal"/>
    <w:next w:val="Normal"/>
    <w:qFormat/>
    <w:rsid w:val="00613F05"/>
    <w:pPr>
      <w:outlineLvl w:val="1"/>
    </w:pPr>
    <w:rPr>
      <w:rFonts w:ascii="Arial" w:hAnsi="Arial"/>
      <w:b/>
      <w:color w:val="0070C0"/>
    </w:rPr>
  </w:style>
  <w:style w:type="paragraph" w:styleId="Heading3">
    <w:name w:val="heading 3"/>
    <w:basedOn w:val="Normal"/>
    <w:next w:val="Normal"/>
    <w:qFormat/>
    <w:rsid w:val="00F11367"/>
    <w:pPr>
      <w:numPr>
        <w:ilvl w:val="2"/>
        <w:numId w:val="14"/>
      </w:numPr>
      <w:outlineLvl w:val="2"/>
    </w:pPr>
    <w:rPr>
      <w:b/>
      <w:i/>
      <w:sz w:val="24"/>
    </w:rPr>
  </w:style>
  <w:style w:type="paragraph" w:styleId="Heading4">
    <w:name w:val="heading 4"/>
    <w:basedOn w:val="Normal"/>
    <w:next w:val="Normal"/>
    <w:qFormat/>
    <w:rsid w:val="00F11367"/>
    <w:pPr>
      <w:numPr>
        <w:ilvl w:val="3"/>
        <w:numId w:val="14"/>
      </w:numPr>
      <w:outlineLvl w:val="3"/>
    </w:pPr>
    <w:rPr>
      <w:i/>
      <w:sz w:val="24"/>
    </w:rPr>
  </w:style>
  <w:style w:type="paragraph" w:styleId="Heading5">
    <w:name w:val="heading 5"/>
    <w:basedOn w:val="Normal"/>
    <w:next w:val="Normal"/>
    <w:qFormat/>
    <w:rsid w:val="00F11367"/>
    <w:pPr>
      <w:numPr>
        <w:ilvl w:val="4"/>
        <w:numId w:val="14"/>
      </w:numPr>
      <w:outlineLvl w:val="4"/>
    </w:pPr>
  </w:style>
  <w:style w:type="paragraph" w:styleId="Heading6">
    <w:name w:val="heading 6"/>
    <w:basedOn w:val="Normal"/>
    <w:next w:val="Normal"/>
    <w:qFormat/>
    <w:rsid w:val="00F11367"/>
    <w:pPr>
      <w:numPr>
        <w:ilvl w:val="5"/>
        <w:numId w:val="14"/>
      </w:numPr>
      <w:outlineLvl w:val="5"/>
    </w:pPr>
    <w:rPr>
      <w:i/>
    </w:rPr>
  </w:style>
  <w:style w:type="paragraph" w:styleId="Heading7">
    <w:name w:val="heading 7"/>
    <w:basedOn w:val="Normal"/>
    <w:next w:val="Normal"/>
    <w:qFormat/>
    <w:rsid w:val="00F11367"/>
    <w:pPr>
      <w:numPr>
        <w:ilvl w:val="6"/>
        <w:numId w:val="14"/>
      </w:numPr>
      <w:outlineLvl w:val="6"/>
    </w:pPr>
    <w:rPr>
      <w:sz w:val="20"/>
    </w:rPr>
  </w:style>
  <w:style w:type="paragraph" w:styleId="Heading8">
    <w:name w:val="heading 8"/>
    <w:basedOn w:val="Normal"/>
    <w:next w:val="Normal"/>
    <w:qFormat/>
    <w:rsid w:val="00F11367"/>
    <w:pPr>
      <w:numPr>
        <w:ilvl w:val="7"/>
        <w:numId w:val="14"/>
      </w:numPr>
      <w:outlineLvl w:val="7"/>
    </w:pPr>
    <w:rPr>
      <w:i/>
      <w:sz w:val="20"/>
    </w:rPr>
  </w:style>
  <w:style w:type="paragraph" w:styleId="Heading9">
    <w:name w:val="heading 9"/>
    <w:basedOn w:val="Normal"/>
    <w:next w:val="Normal"/>
    <w:qFormat/>
    <w:rsid w:val="00F11367"/>
    <w:pPr>
      <w:numPr>
        <w:ilvl w:val="8"/>
        <w:numId w:val="14"/>
      </w:numPr>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11367"/>
    <w:rPr>
      <w:lang w:val="en-US"/>
    </w:rPr>
  </w:style>
  <w:style w:type="paragraph" w:styleId="Header">
    <w:name w:val="header"/>
    <w:basedOn w:val="Normal"/>
    <w:rsid w:val="00F11367"/>
    <w:rPr>
      <w:b/>
      <w:sz w:val="32"/>
    </w:rPr>
  </w:style>
  <w:style w:type="paragraph" w:styleId="Footer">
    <w:name w:val="footer"/>
    <w:basedOn w:val="Normal"/>
    <w:rsid w:val="00F11367"/>
    <w:pPr>
      <w:tabs>
        <w:tab w:val="center" w:pos="4961"/>
        <w:tab w:val="right" w:pos="9923"/>
      </w:tabs>
    </w:pPr>
    <w:rPr>
      <w:rFonts w:ascii="Tahoma" w:hAnsi="Tahoma"/>
      <w:sz w:val="16"/>
    </w:rPr>
  </w:style>
  <w:style w:type="paragraph" w:styleId="BodyTextIndent">
    <w:name w:val="Body Text Indent"/>
    <w:basedOn w:val="Normal"/>
    <w:rsid w:val="00F11367"/>
    <w:pPr>
      <w:tabs>
        <w:tab w:val="left" w:pos="426"/>
      </w:tabs>
      <w:ind w:left="426"/>
    </w:pPr>
  </w:style>
  <w:style w:type="character" w:styleId="PageNumber">
    <w:name w:val="page number"/>
    <w:basedOn w:val="DefaultParagraphFont"/>
    <w:rsid w:val="00F11367"/>
    <w:rPr>
      <w:rFonts w:ascii="Georgia" w:hAnsi="Georgia"/>
      <w:sz w:val="16"/>
    </w:rPr>
  </w:style>
  <w:style w:type="paragraph" w:styleId="MacroText">
    <w:name w:val="macro"/>
    <w:semiHidden/>
    <w:rsid w:val="00F11367"/>
    <w:pPr>
      <w:tabs>
        <w:tab w:val="left" w:pos="480"/>
        <w:tab w:val="left" w:pos="960"/>
        <w:tab w:val="left" w:pos="1440"/>
        <w:tab w:val="left" w:pos="1920"/>
        <w:tab w:val="left" w:pos="2400"/>
        <w:tab w:val="left" w:pos="2880"/>
        <w:tab w:val="left" w:pos="3360"/>
        <w:tab w:val="left" w:pos="3840"/>
        <w:tab w:val="left" w:pos="4320"/>
      </w:tabs>
    </w:pPr>
    <w:rPr>
      <w:rFonts w:ascii="Georgia" w:hAnsi="Georgia"/>
      <w:i/>
      <w:lang w:val="en-NZ"/>
    </w:rPr>
  </w:style>
  <w:style w:type="paragraph" w:customStyle="1" w:styleId="DMHeading1">
    <w:name w:val="DM Heading1"/>
    <w:basedOn w:val="Normal"/>
    <w:rsid w:val="00F11367"/>
    <w:pPr>
      <w:numPr>
        <w:numId w:val="16"/>
      </w:numPr>
      <w:tabs>
        <w:tab w:val="clear" w:pos="567"/>
        <w:tab w:val="num" w:pos="426"/>
      </w:tabs>
      <w:ind w:left="426" w:hanging="426"/>
      <w:outlineLvl w:val="0"/>
    </w:pPr>
    <w:rPr>
      <w:rFonts w:cs="Tahoma"/>
      <w:b/>
    </w:rPr>
  </w:style>
  <w:style w:type="paragraph" w:customStyle="1" w:styleId="DMTitle">
    <w:name w:val="DM Title"/>
    <w:basedOn w:val="Normal"/>
    <w:rsid w:val="00F11367"/>
    <w:pPr>
      <w:spacing w:before="120" w:after="120"/>
      <w:jc w:val="center"/>
    </w:pPr>
    <w:rPr>
      <w:b/>
      <w:sz w:val="28"/>
    </w:rPr>
  </w:style>
  <w:style w:type="character" w:customStyle="1" w:styleId="DMbox">
    <w:name w:val="DM box"/>
    <w:basedOn w:val="DefaultParagraphFont"/>
    <w:rsid w:val="00F11367"/>
    <w:rPr>
      <w:rFonts w:ascii="Georgia" w:hAnsi="Georgia"/>
      <w:b/>
      <w:sz w:val="24"/>
    </w:rPr>
  </w:style>
  <w:style w:type="paragraph" w:styleId="Title">
    <w:name w:val="Title"/>
    <w:basedOn w:val="Normal"/>
    <w:qFormat/>
    <w:rsid w:val="00F11367"/>
    <w:pPr>
      <w:jc w:val="center"/>
    </w:pPr>
    <w:rPr>
      <w:rFonts w:ascii="Arial" w:hAnsi="Arial"/>
      <w:b/>
      <w:bCs/>
      <w:sz w:val="24"/>
    </w:rPr>
  </w:style>
  <w:style w:type="paragraph" w:customStyle="1" w:styleId="DMHeader">
    <w:name w:val="DM Header"/>
    <w:basedOn w:val="Header"/>
    <w:rsid w:val="00F11367"/>
    <w:pPr>
      <w:tabs>
        <w:tab w:val="center" w:pos="4962"/>
      </w:tabs>
    </w:pPr>
  </w:style>
  <w:style w:type="paragraph" w:customStyle="1" w:styleId="DMSubheader">
    <w:name w:val="DM Subheader"/>
    <w:basedOn w:val="Header"/>
    <w:rsid w:val="00F11367"/>
    <w:pPr>
      <w:tabs>
        <w:tab w:val="right" w:pos="9922"/>
      </w:tabs>
    </w:pPr>
    <w:rPr>
      <w:rFonts w:ascii="Tahoma" w:hAnsi="Tahoma"/>
      <w:b w:val="0"/>
      <w:i/>
      <w:sz w:val="20"/>
    </w:rPr>
  </w:style>
  <w:style w:type="paragraph" w:customStyle="1" w:styleId="DMHeading2">
    <w:name w:val="DM Heading2"/>
    <w:basedOn w:val="Normal"/>
    <w:rsid w:val="00F11367"/>
    <w:pPr>
      <w:numPr>
        <w:ilvl w:val="1"/>
        <w:numId w:val="20"/>
      </w:numPr>
    </w:pPr>
    <w:rPr>
      <w:b/>
    </w:rPr>
  </w:style>
  <w:style w:type="paragraph" w:customStyle="1" w:styleId="DMHeading3">
    <w:name w:val="DM Heading3"/>
    <w:basedOn w:val="Normal"/>
    <w:rsid w:val="00F11367"/>
    <w:pPr>
      <w:numPr>
        <w:ilvl w:val="2"/>
        <w:numId w:val="19"/>
      </w:numPr>
    </w:pPr>
    <w:rPr>
      <w:b/>
      <w:i/>
    </w:rPr>
  </w:style>
  <w:style w:type="paragraph" w:customStyle="1" w:styleId="BodyTextIndent1">
    <w:name w:val="Body Text Indent 1"/>
    <w:basedOn w:val="Normal"/>
    <w:rsid w:val="00F11367"/>
    <w:pPr>
      <w:tabs>
        <w:tab w:val="left" w:pos="1134"/>
      </w:tabs>
      <w:ind w:left="1134"/>
    </w:pPr>
  </w:style>
  <w:style w:type="character" w:styleId="Hyperlink">
    <w:name w:val="Hyperlink"/>
    <w:basedOn w:val="DefaultParagraphFont"/>
    <w:rsid w:val="00F11367"/>
    <w:rPr>
      <w:rFonts w:ascii="Georgia" w:hAnsi="Georgia"/>
      <w:color w:val="0000FF"/>
      <w:sz w:val="22"/>
      <w:u w:val="single"/>
    </w:rPr>
  </w:style>
  <w:style w:type="character" w:styleId="FollowedHyperlink">
    <w:name w:val="FollowedHyperlink"/>
    <w:basedOn w:val="DefaultParagraphFont"/>
    <w:rsid w:val="00F11367"/>
    <w:rPr>
      <w:rFonts w:ascii="Georgia" w:hAnsi="Georgia"/>
      <w:color w:val="800080"/>
      <w:u w:val="single"/>
    </w:rPr>
  </w:style>
  <w:style w:type="paragraph" w:styleId="BodyTextIndent2">
    <w:name w:val="Body Text Indent 2"/>
    <w:basedOn w:val="Normal"/>
    <w:rsid w:val="00F11367"/>
  </w:style>
  <w:style w:type="paragraph" w:customStyle="1" w:styleId="DMHeading4">
    <w:name w:val="DM Heading4"/>
    <w:basedOn w:val="DMHeading3"/>
    <w:rsid w:val="00F11367"/>
    <w:pPr>
      <w:numPr>
        <w:ilvl w:val="3"/>
      </w:numPr>
      <w:tabs>
        <w:tab w:val="clear" w:pos="2793"/>
        <w:tab w:val="num" w:pos="2694"/>
      </w:tabs>
      <w:ind w:left="2694" w:hanging="981"/>
    </w:pPr>
    <w:rPr>
      <w:b w:val="0"/>
    </w:rPr>
  </w:style>
  <w:style w:type="paragraph" w:styleId="BalloonText">
    <w:name w:val="Balloon Text"/>
    <w:basedOn w:val="Normal"/>
    <w:semiHidden/>
    <w:rsid w:val="003E0B68"/>
    <w:rPr>
      <w:rFonts w:ascii="Tahoma" w:hAnsi="Tahoma" w:cs="Tahoma"/>
      <w:sz w:val="16"/>
      <w:szCs w:val="16"/>
    </w:rPr>
  </w:style>
  <w:style w:type="character" w:styleId="CommentReference">
    <w:name w:val="annotation reference"/>
    <w:basedOn w:val="DefaultParagraphFont"/>
    <w:rsid w:val="0018330C"/>
    <w:rPr>
      <w:sz w:val="16"/>
      <w:szCs w:val="16"/>
    </w:rPr>
  </w:style>
  <w:style w:type="paragraph" w:styleId="CommentText">
    <w:name w:val="annotation text"/>
    <w:basedOn w:val="Normal"/>
    <w:link w:val="CommentTextChar"/>
    <w:rsid w:val="0018330C"/>
    <w:rPr>
      <w:sz w:val="20"/>
    </w:rPr>
  </w:style>
  <w:style w:type="character" w:customStyle="1" w:styleId="CommentTextChar">
    <w:name w:val="Comment Text Char"/>
    <w:basedOn w:val="DefaultParagraphFont"/>
    <w:link w:val="CommentText"/>
    <w:rsid w:val="0018330C"/>
    <w:rPr>
      <w:rFonts w:ascii="Georgia" w:hAnsi="Georgia"/>
      <w:lang w:val="en-NZ"/>
    </w:rPr>
  </w:style>
  <w:style w:type="paragraph" w:styleId="CommentSubject">
    <w:name w:val="annotation subject"/>
    <w:basedOn w:val="CommentText"/>
    <w:next w:val="CommentText"/>
    <w:link w:val="CommentSubjectChar"/>
    <w:rsid w:val="0018330C"/>
    <w:rPr>
      <w:b/>
      <w:bCs/>
    </w:rPr>
  </w:style>
  <w:style w:type="character" w:customStyle="1" w:styleId="CommentSubjectChar">
    <w:name w:val="Comment Subject Char"/>
    <w:basedOn w:val="CommentTextChar"/>
    <w:link w:val="CommentSubject"/>
    <w:rsid w:val="0018330C"/>
    <w:rPr>
      <w:rFonts w:ascii="Georgia" w:hAnsi="Georgia"/>
      <w:b/>
      <w:bC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[Click here and type TITLE]</vt:lpstr>
    </vt:vector>
  </TitlesOfParts>
  <Company>MidCentral Health Ltd</Company>
  <LinksUpToDate>false</LinksUpToDate>
  <CharactersWithSpaces>6942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Incident Response Protocol</dc:title>
  <dc:creator>MidCentral District Health Board</dc:creator>
  <cp:lastModifiedBy>Ministry of Health</cp:lastModifiedBy>
  <cp:revision>2</cp:revision>
  <cp:lastPrinted>2015-10-10T03:18:00Z</cp:lastPrinted>
  <dcterms:created xsi:type="dcterms:W3CDTF">2016-03-16T04:12:00Z</dcterms:created>
  <dcterms:modified xsi:type="dcterms:W3CDTF">2016-03-16T04:12:00Z</dcterms:modified>
</cp:coreProperties>
</file>