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CF" w:rsidRPr="008968BB" w:rsidRDefault="00163CCF" w:rsidP="00163CCF">
      <w:pPr>
        <w:pStyle w:val="Heading1"/>
        <w:ind w:left="0" w:firstLine="0"/>
      </w:pPr>
      <w:bookmarkStart w:id="0" w:name="_Toc381610270"/>
      <w:r w:rsidRPr="008968BB">
        <w:t>Appendix 17: Inter-service transfer request</w:t>
      </w:r>
      <w:bookmarkEnd w:id="0"/>
    </w:p>
    <w:p w:rsidR="00163CCF" w:rsidRPr="008968BB" w:rsidRDefault="00163CCF" w:rsidP="00163CCF">
      <w:r w:rsidRPr="008968BB">
        <w:t>The following sample form is to be used by opioid substitution treatment (OST) services when transferring a client to another such service.</w:t>
      </w:r>
    </w:p>
    <w:p w:rsidR="00163CCF" w:rsidRPr="008968BB" w:rsidRDefault="00163CCF" w:rsidP="00163CCF"/>
    <w:p w:rsidR="00163CCF" w:rsidRPr="008968BB" w:rsidRDefault="00163CCF" w:rsidP="00163CCF">
      <w:r w:rsidRPr="008968BB">
        <w:t>The referring service is also expected to provide a comprehensive assessment, a current risk assessment, a summary of treatment and a current treatment plan to the new service as part of the transfer documentation.</w:t>
      </w:r>
    </w:p>
    <w:p w:rsidR="00163CCF" w:rsidRPr="008968BB" w:rsidRDefault="00163CCF" w:rsidP="00163CCF"/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59"/>
      </w:tblGrid>
      <w:tr w:rsidR="00163CCF" w:rsidRPr="008968BB" w:rsidTr="00A53C27">
        <w:trPr>
          <w:cantSplit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Date: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New specialist service:</w:t>
            </w:r>
          </w:p>
        </w:tc>
        <w:tc>
          <w:tcPr>
            <w:tcW w:w="3685" w:type="pct"/>
            <w:tcBorders>
              <w:bottom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nil"/>
              <w:bottom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Contact name:</w:t>
            </w:r>
          </w:p>
        </w:tc>
        <w:tc>
          <w:tcPr>
            <w:tcW w:w="3685" w:type="pct"/>
            <w:tcBorders>
              <w:top w:val="nil"/>
              <w:bottom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nil"/>
              <w:bottom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Phone no:</w:t>
            </w:r>
          </w:p>
        </w:tc>
        <w:tc>
          <w:tcPr>
            <w:tcW w:w="3685" w:type="pct"/>
            <w:tcBorders>
              <w:top w:val="nil"/>
              <w:bottom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Email:</w:t>
            </w:r>
          </w:p>
        </w:tc>
        <w:tc>
          <w:tcPr>
            <w:tcW w:w="3685" w:type="pct"/>
            <w:tcBorders>
              <w:top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bottom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Referring specialist service:</w:t>
            </w:r>
          </w:p>
        </w:tc>
        <w:tc>
          <w:tcPr>
            <w:tcW w:w="3685" w:type="pct"/>
            <w:tcBorders>
              <w:bottom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nil"/>
              <w:bottom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Contact name:</w:t>
            </w:r>
          </w:p>
        </w:tc>
        <w:tc>
          <w:tcPr>
            <w:tcW w:w="3685" w:type="pct"/>
            <w:tcBorders>
              <w:top w:val="nil"/>
              <w:bottom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nil"/>
              <w:bottom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Phone no:</w:t>
            </w:r>
          </w:p>
        </w:tc>
        <w:tc>
          <w:tcPr>
            <w:tcW w:w="3685" w:type="pct"/>
            <w:tcBorders>
              <w:top w:val="nil"/>
              <w:bottom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nil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 w:rsidRPr="008968BB">
              <w:t>Email:</w:t>
            </w:r>
          </w:p>
        </w:tc>
        <w:tc>
          <w:tcPr>
            <w:tcW w:w="3685" w:type="pct"/>
            <w:tcBorders>
              <w:top w:val="nil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</w:tbl>
    <w:p w:rsidR="00163CCF" w:rsidRPr="008968BB" w:rsidRDefault="00163CCF" w:rsidP="00163CCF"/>
    <w:p w:rsidR="00163CCF" w:rsidRDefault="00163CCF" w:rsidP="00163CCF">
      <w:pPr>
        <w:pStyle w:val="Heading2"/>
      </w:pPr>
      <w:bookmarkStart w:id="1" w:name="_Toc381610271"/>
      <w:r w:rsidRPr="008968BB">
        <w:t>C</w:t>
      </w:r>
      <w:r>
        <w:t>lient’s p</w:t>
      </w:r>
      <w:bookmarkStart w:id="2" w:name="_GoBack"/>
      <w:bookmarkEnd w:id="2"/>
      <w:r>
        <w:t>ersonal details</w:t>
      </w:r>
      <w:bookmarkEnd w:id="1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236"/>
        <w:gridCol w:w="683"/>
        <w:gridCol w:w="2739"/>
      </w:tblGrid>
      <w:tr w:rsidR="00163CCF" w:rsidRPr="008968BB" w:rsidTr="00A53C27">
        <w:trPr>
          <w:cantSplit/>
        </w:trPr>
        <w:tc>
          <w:tcPr>
            <w:tcW w:w="1315" w:type="pct"/>
            <w:shd w:val="clear" w:color="auto" w:fill="auto"/>
          </w:tcPr>
          <w:p w:rsidR="00163CCF" w:rsidRDefault="00163CCF" w:rsidP="00A53C27">
            <w:pPr>
              <w:pStyle w:val="TableText"/>
            </w:pPr>
            <w:r>
              <w:t>Name:</w:t>
            </w:r>
          </w:p>
        </w:tc>
        <w:tc>
          <w:tcPr>
            <w:tcW w:w="3685" w:type="pct"/>
            <w:gridSpan w:val="3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Date of birth:</w:t>
            </w:r>
          </w:p>
        </w:tc>
        <w:tc>
          <w:tcPr>
            <w:tcW w:w="1791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  <w:r>
              <w:t>NHI:</w:t>
            </w: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Current address:</w:t>
            </w:r>
          </w:p>
        </w:tc>
        <w:tc>
          <w:tcPr>
            <w:tcW w:w="3685" w:type="pct"/>
            <w:gridSpan w:val="3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Phone:</w:t>
            </w: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  <w:r>
              <w:t>Fax: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Other:</w:t>
            </w:r>
          </w:p>
        </w:tc>
        <w:tc>
          <w:tcPr>
            <w:tcW w:w="368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Requested destination:</w:t>
            </w:r>
          </w:p>
        </w:tc>
        <w:tc>
          <w:tcPr>
            <w:tcW w:w="368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Intended address:</w:t>
            </w:r>
          </w:p>
        </w:tc>
        <w:tc>
          <w:tcPr>
            <w:tcW w:w="3685" w:type="pct"/>
            <w:gridSpan w:val="3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Intended phone:</w:t>
            </w:r>
          </w:p>
        </w:tc>
        <w:tc>
          <w:tcPr>
            <w:tcW w:w="368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Other relevant details:</w:t>
            </w:r>
          </w:p>
        </w:tc>
        <w:tc>
          <w:tcPr>
            <w:tcW w:w="3685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</w:tbl>
    <w:p w:rsidR="00163CCF" w:rsidRDefault="00163CCF" w:rsidP="00163CCF"/>
    <w:p w:rsidR="00163CCF" w:rsidRDefault="00163CCF" w:rsidP="00163CCF">
      <w:pPr>
        <w:pStyle w:val="Heading2"/>
      </w:pPr>
      <w:bookmarkStart w:id="3" w:name="_Toc381610272"/>
      <w:r w:rsidRPr="008968BB">
        <w:lastRenderedPageBreak/>
        <w:t xml:space="preserve">OST </w:t>
      </w:r>
      <w:r>
        <w:t>medication details</w:t>
      </w:r>
      <w:bookmarkEnd w:id="3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59"/>
      </w:tblGrid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  <w:keepNext/>
            </w:pPr>
            <w:r>
              <w:t>Current OST medication and dose:</w:t>
            </w:r>
          </w:p>
        </w:tc>
        <w:tc>
          <w:tcPr>
            <w:tcW w:w="3685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  <w:keepNext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Takeaway arrangements:</w:t>
            </w:r>
          </w:p>
        </w:tc>
        <w:tc>
          <w:tcPr>
            <w:tcW w:w="3685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</w:tbl>
    <w:p w:rsidR="00163CCF" w:rsidRDefault="00163CCF" w:rsidP="00163CCF"/>
    <w:p w:rsidR="00163CCF" w:rsidRDefault="00163CCF" w:rsidP="00163CCF">
      <w:pPr>
        <w:pStyle w:val="Heading2"/>
      </w:pPr>
      <w:bookmarkStart w:id="4" w:name="_Toc381610273"/>
      <w:r w:rsidRPr="008968BB">
        <w:t>M</w:t>
      </w:r>
      <w:r>
        <w:t>onitoring/review information</w:t>
      </w:r>
      <w:bookmarkEnd w:id="4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59"/>
      </w:tblGrid>
      <w:tr w:rsidR="00163CCF" w:rsidRPr="008968BB" w:rsidTr="00A53C27">
        <w:trPr>
          <w:cantSplit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Length of time with OST service:</w:t>
            </w:r>
          </w:p>
        </w:tc>
        <w:tc>
          <w:tcPr>
            <w:tcW w:w="3685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How often seen at the clinic (</w:t>
            </w:r>
            <w:proofErr w:type="spellStart"/>
            <w:r>
              <w:t>eg</w:t>
            </w:r>
            <w:proofErr w:type="spellEnd"/>
            <w:r>
              <w:t>, monthly, every three months, every six months):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Current scripting arrangement: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Recent laboratory screen date and results: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Last clinical review date: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Risk features identified:</w:t>
            </w:r>
          </w:p>
        </w:tc>
        <w:tc>
          <w:tcPr>
            <w:tcW w:w="3685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</w:tbl>
    <w:p w:rsidR="00163CCF" w:rsidRPr="00A00FA1" w:rsidRDefault="00163CCF" w:rsidP="00163CCF"/>
    <w:p w:rsidR="00163CCF" w:rsidRDefault="00163CCF" w:rsidP="00163CCF">
      <w:pPr>
        <w:pStyle w:val="Heading2"/>
      </w:pPr>
      <w:bookmarkStart w:id="5" w:name="_Toc381610274"/>
      <w:r w:rsidRPr="008968BB">
        <w:t>M</w:t>
      </w:r>
      <w:r>
        <w:t>ental health and medical information</w:t>
      </w:r>
      <w:bookmarkEnd w:id="5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59"/>
      </w:tblGrid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Current GP and contact details:</w:t>
            </w:r>
          </w:p>
        </w:tc>
        <w:tc>
          <w:tcPr>
            <w:tcW w:w="3685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Medical issues identified: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Medical health issues identified: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Diagnoses: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Prescribed medications: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Follow-up required: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  <w:trHeight w:val="709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Other information:</w:t>
            </w:r>
          </w:p>
        </w:tc>
        <w:tc>
          <w:tcPr>
            <w:tcW w:w="3685" w:type="pct"/>
            <w:tcBorders>
              <w:bottom w:val="single" w:sz="4" w:space="0" w:color="auto"/>
            </w:tcBorders>
          </w:tcPr>
          <w:p w:rsidR="00163CCF" w:rsidRPr="008968BB" w:rsidRDefault="00163CCF" w:rsidP="00A53C27">
            <w:pPr>
              <w:pStyle w:val="TableText"/>
            </w:pPr>
          </w:p>
        </w:tc>
      </w:tr>
    </w:tbl>
    <w:p w:rsidR="00163CCF" w:rsidRDefault="00163CCF" w:rsidP="00163CCF"/>
    <w:p w:rsidR="00163CCF" w:rsidRDefault="00163CCF" w:rsidP="00163CCF">
      <w:pPr>
        <w:pStyle w:val="Heading2"/>
      </w:pPr>
      <w:bookmarkStart w:id="6" w:name="_Toc381610275"/>
      <w:r w:rsidRPr="008968BB">
        <w:lastRenderedPageBreak/>
        <w:t>R</w:t>
      </w:r>
      <w:r>
        <w:t>eason for transfer</w:t>
      </w:r>
      <w:bookmarkEnd w:id="6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5"/>
      </w:tblGrid>
      <w:tr w:rsidR="00163CCF" w:rsidRPr="008968BB" w:rsidTr="00A53C27">
        <w:trPr>
          <w:cantSplit/>
          <w:trHeight w:val="141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</w:p>
        </w:tc>
      </w:tr>
    </w:tbl>
    <w:p w:rsidR="00163CCF" w:rsidRPr="00BE2EA8" w:rsidRDefault="00163CCF" w:rsidP="00163CCF"/>
    <w:p w:rsidR="00163CCF" w:rsidRDefault="00163CCF" w:rsidP="00163CCF">
      <w:pPr>
        <w:pStyle w:val="Heading2"/>
      </w:pPr>
      <w:bookmarkStart w:id="7" w:name="_Toc381610276"/>
      <w:r w:rsidRPr="008968BB">
        <w:t>O</w:t>
      </w:r>
      <w:r>
        <w:t>ther relevant details</w:t>
      </w:r>
      <w:bookmarkEnd w:id="7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5"/>
      </w:tblGrid>
      <w:tr w:rsidR="00163CCF" w:rsidRPr="008968BB" w:rsidTr="00A53C27">
        <w:trPr>
          <w:cantSplit/>
          <w:trHeight w:val="141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</w:p>
        </w:tc>
      </w:tr>
    </w:tbl>
    <w:p w:rsidR="00163CCF" w:rsidRPr="00BE2EA8" w:rsidRDefault="00163CCF" w:rsidP="00163CCF"/>
    <w:p w:rsidR="00163CCF" w:rsidRDefault="00163CCF" w:rsidP="00163CCF">
      <w:pPr>
        <w:pStyle w:val="Heading2"/>
      </w:pPr>
      <w:bookmarkStart w:id="8" w:name="_Toc381610277"/>
      <w:r w:rsidRPr="008968BB">
        <w:t xml:space="preserve">For </w:t>
      </w:r>
      <w:r>
        <w:t>n</w:t>
      </w:r>
      <w:r w:rsidRPr="008968BB">
        <w:t xml:space="preserve">ew </w:t>
      </w:r>
      <w:r>
        <w:t>s</w:t>
      </w:r>
      <w:r w:rsidRPr="008968BB">
        <w:t>ervice</w:t>
      </w:r>
      <w:bookmarkEnd w:id="8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59"/>
      </w:tblGrid>
      <w:tr w:rsidR="00163CCF" w:rsidRPr="008968BB" w:rsidTr="00A53C27">
        <w:trPr>
          <w:cantSplit/>
        </w:trPr>
        <w:tc>
          <w:tcPr>
            <w:tcW w:w="1315" w:type="pct"/>
            <w:shd w:val="clear" w:color="auto" w:fill="auto"/>
          </w:tcPr>
          <w:p w:rsidR="00163CCF" w:rsidRPr="008968BB" w:rsidRDefault="00163CCF" w:rsidP="00A53C27">
            <w:pPr>
              <w:pStyle w:val="TableText"/>
            </w:pPr>
            <w:r>
              <w:t>Allocated key worker:</w:t>
            </w:r>
          </w:p>
        </w:tc>
        <w:tc>
          <w:tcPr>
            <w:tcW w:w="3685" w:type="pct"/>
          </w:tcPr>
          <w:p w:rsidR="00163CCF" w:rsidRPr="008968BB" w:rsidRDefault="00163CCF" w:rsidP="00A53C27">
            <w:pPr>
              <w:pStyle w:val="TableText"/>
            </w:pPr>
          </w:p>
        </w:tc>
      </w:tr>
      <w:tr w:rsidR="00163CCF" w:rsidRPr="008968BB" w:rsidTr="00A53C27">
        <w:trPr>
          <w:cantSplit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auto"/>
          </w:tcPr>
          <w:p w:rsidR="00163CCF" w:rsidRDefault="00163CCF" w:rsidP="00A53C27">
            <w:pPr>
              <w:pStyle w:val="TableText"/>
            </w:pPr>
            <w:r>
              <w:t>Received:</w:t>
            </w:r>
          </w:p>
        </w:tc>
        <w:tc>
          <w:tcPr>
            <w:tcW w:w="3685" w:type="pct"/>
            <w:tcBorders>
              <w:bottom w:val="single" w:sz="4" w:space="0" w:color="auto"/>
            </w:tcBorders>
          </w:tcPr>
          <w:p w:rsidR="00163CCF" w:rsidRDefault="00163CCF" w:rsidP="00A53C27">
            <w:pPr>
              <w:pStyle w:val="TableText"/>
              <w:tabs>
                <w:tab w:val="left" w:pos="389"/>
              </w:tabs>
            </w:pPr>
            <w:r w:rsidRPr="00BE2EA8">
              <w:rPr>
                <w:sz w:val="24"/>
                <w:szCs w:val="24"/>
              </w:rPr>
              <w:sym w:font="Webdings" w:char="F063"/>
            </w:r>
            <w:r>
              <w:tab/>
              <w:t>Comprehensive assessment</w:t>
            </w:r>
          </w:p>
          <w:p w:rsidR="00163CCF" w:rsidRDefault="00163CCF" w:rsidP="00A53C27">
            <w:pPr>
              <w:pStyle w:val="TableText"/>
              <w:tabs>
                <w:tab w:val="left" w:pos="389"/>
              </w:tabs>
              <w:spacing w:before="90"/>
            </w:pPr>
            <w:r w:rsidRPr="00BE2EA8">
              <w:rPr>
                <w:sz w:val="24"/>
                <w:szCs w:val="24"/>
              </w:rPr>
              <w:sym w:font="Webdings" w:char="F063"/>
            </w:r>
            <w:r>
              <w:tab/>
              <w:t>Risk assessment</w:t>
            </w:r>
          </w:p>
          <w:p w:rsidR="00163CCF" w:rsidRDefault="00163CCF" w:rsidP="00A53C27">
            <w:pPr>
              <w:pStyle w:val="TableText"/>
              <w:tabs>
                <w:tab w:val="left" w:pos="389"/>
              </w:tabs>
              <w:spacing w:before="90"/>
            </w:pPr>
            <w:r w:rsidRPr="00BE2EA8">
              <w:rPr>
                <w:sz w:val="24"/>
                <w:szCs w:val="24"/>
              </w:rPr>
              <w:sym w:font="Webdings" w:char="F063"/>
            </w:r>
            <w:r>
              <w:tab/>
              <w:t>Summary of treatment</w:t>
            </w:r>
          </w:p>
          <w:p w:rsidR="00163CCF" w:rsidRPr="008968BB" w:rsidRDefault="00163CCF" w:rsidP="00A53C27">
            <w:pPr>
              <w:pStyle w:val="TableText"/>
              <w:tabs>
                <w:tab w:val="left" w:pos="389"/>
              </w:tabs>
              <w:spacing w:before="90"/>
            </w:pPr>
            <w:r w:rsidRPr="00BE2EA8">
              <w:rPr>
                <w:sz w:val="24"/>
                <w:szCs w:val="24"/>
              </w:rPr>
              <w:sym w:font="Webdings" w:char="F063"/>
            </w:r>
            <w:r>
              <w:tab/>
              <w:t>Treatment plan</w:t>
            </w:r>
          </w:p>
        </w:tc>
      </w:tr>
    </w:tbl>
    <w:p w:rsidR="00163CCF" w:rsidRPr="008968BB" w:rsidRDefault="00163CCF" w:rsidP="00163CCF">
      <w:pPr>
        <w:pStyle w:val="Source"/>
      </w:pPr>
      <w:proofErr w:type="gramStart"/>
      <w:r w:rsidRPr="008968BB">
        <w:t>Adapted from Christchurch Methadone Programme documentation</w:t>
      </w:r>
      <w:r>
        <w:t>.</w:t>
      </w:r>
      <w:proofErr w:type="gramEnd"/>
    </w:p>
    <w:p w:rsidR="00163CCF" w:rsidRPr="008968BB" w:rsidDel="00011804" w:rsidRDefault="00163CCF" w:rsidP="00163CCF"/>
    <w:p w:rsidR="009866FE" w:rsidRPr="00163CCF" w:rsidRDefault="009866FE" w:rsidP="00163CCF"/>
    <w:sectPr w:rsidR="009866FE" w:rsidRPr="00163CCF" w:rsidSect="002A01F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F6" w:rsidRDefault="002A01F6" w:rsidP="002A01F6">
      <w:pPr>
        <w:spacing w:line="240" w:lineRule="auto"/>
      </w:pPr>
      <w:r>
        <w:separator/>
      </w:r>
    </w:p>
  </w:endnote>
  <w:endnote w:type="continuationSeparator" w:id="0">
    <w:p w:rsidR="002A01F6" w:rsidRDefault="002A01F6" w:rsidP="002A0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79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1F6" w:rsidRDefault="002A01F6" w:rsidP="000949F3">
        <w:pPr>
          <w:pStyle w:val="Footer"/>
          <w:tabs>
            <w:tab w:val="clear" w:pos="4513"/>
            <w:tab w:val="clear" w:pos="9026"/>
            <w:tab w:val="center" w:pos="4253"/>
          </w:tabs>
          <w:ind w:firstLine="720"/>
          <w:jc w:val="right"/>
        </w:pPr>
        <w:r w:rsidRPr="002A01F6">
          <w:rPr>
            <w:sz w:val="20"/>
          </w:rPr>
          <w:t xml:space="preserve">New Zealand Practice Guidelines for Opioid Substitution Treatment: </w:t>
        </w:r>
        <w:r>
          <w:rPr>
            <w:sz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2D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>
          <w:rPr>
            <w:sz w:val="20"/>
          </w:rPr>
          <w:t xml:space="preserve">Appendix </w:t>
        </w:r>
        <w:r w:rsidR="000949F3">
          <w:rPr>
            <w:sz w:val="20"/>
          </w:rPr>
          <w:t>17: Inter-service transfer request</w:t>
        </w:r>
        <w:r>
          <w:rPr>
            <w:sz w:val="20"/>
          </w:rPr>
          <w:tab/>
        </w:r>
        <w:r>
          <w:rPr>
            <w:sz w:val="20"/>
          </w:rPr>
          <w:tab/>
        </w:r>
      </w:p>
    </w:sdtContent>
  </w:sdt>
  <w:p w:rsidR="002A01F6" w:rsidRDefault="002A0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368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1F6" w:rsidRDefault="002A01F6" w:rsidP="002A01F6">
        <w:pPr>
          <w:pStyle w:val="Footer"/>
          <w:tabs>
            <w:tab w:val="clear" w:pos="4513"/>
            <w:tab w:val="clear" w:pos="9026"/>
            <w:tab w:val="center" w:pos="426"/>
            <w:tab w:val="right" w:pos="3969"/>
          </w:tabs>
          <w:ind w:left="426" w:hanging="42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2D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2A01F6">
          <w:rPr>
            <w:sz w:val="20"/>
          </w:rPr>
          <w:t xml:space="preserve">New Zealand Practice Guidelines for Opioid Substitution Treatment: </w:t>
        </w:r>
        <w:r>
          <w:rPr>
            <w:sz w:val="20"/>
          </w:rPr>
          <w:br/>
          <w:t xml:space="preserve">Appendix </w:t>
        </w:r>
        <w:r w:rsidR="000949F3">
          <w:rPr>
            <w:sz w:val="20"/>
          </w:rPr>
          <w:t>17</w:t>
        </w:r>
        <w:r>
          <w:rPr>
            <w:sz w:val="20"/>
          </w:rPr>
          <w:t xml:space="preserve">: </w:t>
        </w:r>
        <w:r w:rsidR="000949F3">
          <w:rPr>
            <w:sz w:val="20"/>
          </w:rPr>
          <w:t>Inter-service transfer request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F6" w:rsidRDefault="002A01F6" w:rsidP="002A01F6">
      <w:pPr>
        <w:spacing w:line="240" w:lineRule="auto"/>
      </w:pPr>
      <w:r>
        <w:separator/>
      </w:r>
    </w:p>
  </w:footnote>
  <w:footnote w:type="continuationSeparator" w:id="0">
    <w:p w:rsidR="002A01F6" w:rsidRDefault="002A01F6" w:rsidP="002A0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6"/>
    <w:rsid w:val="000949F3"/>
    <w:rsid w:val="000F5235"/>
    <w:rsid w:val="00163CCF"/>
    <w:rsid w:val="002A01F6"/>
    <w:rsid w:val="00460FDC"/>
    <w:rsid w:val="007B72D6"/>
    <w:rsid w:val="007E7084"/>
    <w:rsid w:val="009138C8"/>
    <w:rsid w:val="009866FE"/>
    <w:rsid w:val="00AA7E28"/>
    <w:rsid w:val="00AF3065"/>
    <w:rsid w:val="00D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F6"/>
    <w:pPr>
      <w:spacing w:after="0" w:line="264" w:lineRule="auto"/>
    </w:pPr>
    <w:rPr>
      <w:rFonts w:ascii="Georgia" w:eastAsia="Times New Roman" w:hAnsi="Georgia" w:cs="Times New Roman"/>
      <w:sz w:val="22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01F6"/>
    <w:pPr>
      <w:pBdr>
        <w:top w:val="single" w:sz="48" w:space="16" w:color="auto"/>
      </w:pBdr>
      <w:spacing w:after="360"/>
      <w:ind w:left="992" w:hanging="992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D6"/>
    <w:pPr>
      <w:keepNext/>
      <w:keepLines/>
      <w:spacing w:before="200"/>
      <w:outlineLvl w:val="1"/>
    </w:pPr>
    <w:rPr>
      <w:rFonts w:eastAsiaTheme="majorEastAsia" w:cstheme="majorBidi"/>
      <w:b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1F6"/>
    <w:rPr>
      <w:rFonts w:ascii="Georgia" w:eastAsia="Times New Roman" w:hAnsi="Georgia" w:cs="Times New Roman"/>
      <w:b/>
      <w:sz w:val="60"/>
      <w:szCs w:val="20"/>
      <w:lang w:eastAsia="en-GB"/>
    </w:rPr>
  </w:style>
  <w:style w:type="paragraph" w:customStyle="1" w:styleId="TableText">
    <w:name w:val="TableText"/>
    <w:basedOn w:val="Normal"/>
    <w:qFormat/>
    <w:rsid w:val="002A01F6"/>
    <w:pPr>
      <w:spacing w:before="60" w:after="60" w:line="240" w:lineRule="auto"/>
    </w:pPr>
    <w:rPr>
      <w:rFonts w:ascii="Arial" w:hAnsi="Arial"/>
      <w:sz w:val="18"/>
    </w:rPr>
  </w:style>
  <w:style w:type="paragraph" w:customStyle="1" w:styleId="Source">
    <w:name w:val="Source"/>
    <w:basedOn w:val="Note"/>
    <w:next w:val="Normal"/>
    <w:qFormat/>
    <w:rsid w:val="002A01F6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2A01F6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2A01F6"/>
    <w:rPr>
      <w:rFonts w:eastAsia="Times New Roman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0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01F6"/>
    <w:pPr>
      <w:pBdr>
        <w:top w:val="single" w:sz="4" w:space="8" w:color="auto"/>
      </w:pBd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D6"/>
    <w:rPr>
      <w:rFonts w:ascii="Georgia" w:eastAsiaTheme="majorEastAsia" w:hAnsi="Georgia" w:cstheme="majorBidi"/>
      <w:b/>
      <w:bCs/>
      <w:sz w:val="40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F6"/>
    <w:pPr>
      <w:spacing w:after="0" w:line="264" w:lineRule="auto"/>
    </w:pPr>
    <w:rPr>
      <w:rFonts w:ascii="Georgia" w:eastAsia="Times New Roman" w:hAnsi="Georgia" w:cs="Times New Roman"/>
      <w:sz w:val="22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01F6"/>
    <w:pPr>
      <w:pBdr>
        <w:top w:val="single" w:sz="48" w:space="16" w:color="auto"/>
      </w:pBdr>
      <w:spacing w:after="360"/>
      <w:ind w:left="992" w:hanging="992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2D6"/>
    <w:pPr>
      <w:keepNext/>
      <w:keepLines/>
      <w:spacing w:before="200"/>
      <w:outlineLvl w:val="1"/>
    </w:pPr>
    <w:rPr>
      <w:rFonts w:eastAsiaTheme="majorEastAsia" w:cstheme="majorBidi"/>
      <w:b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1F6"/>
    <w:rPr>
      <w:rFonts w:ascii="Georgia" w:eastAsia="Times New Roman" w:hAnsi="Georgia" w:cs="Times New Roman"/>
      <w:b/>
      <w:sz w:val="60"/>
      <w:szCs w:val="20"/>
      <w:lang w:eastAsia="en-GB"/>
    </w:rPr>
  </w:style>
  <w:style w:type="paragraph" w:customStyle="1" w:styleId="TableText">
    <w:name w:val="TableText"/>
    <w:basedOn w:val="Normal"/>
    <w:qFormat/>
    <w:rsid w:val="002A01F6"/>
    <w:pPr>
      <w:spacing w:before="60" w:after="60" w:line="240" w:lineRule="auto"/>
    </w:pPr>
    <w:rPr>
      <w:rFonts w:ascii="Arial" w:hAnsi="Arial"/>
      <w:sz w:val="18"/>
    </w:rPr>
  </w:style>
  <w:style w:type="paragraph" w:customStyle="1" w:styleId="Source">
    <w:name w:val="Source"/>
    <w:basedOn w:val="Note"/>
    <w:next w:val="Normal"/>
    <w:qFormat/>
    <w:rsid w:val="002A01F6"/>
    <w:pPr>
      <w:ind w:left="0" w:right="0" w:firstLine="0"/>
    </w:pPr>
  </w:style>
  <w:style w:type="paragraph" w:customStyle="1" w:styleId="Note">
    <w:name w:val="Note"/>
    <w:basedOn w:val="Normal"/>
    <w:next w:val="Normal"/>
    <w:link w:val="NoteChar"/>
    <w:qFormat/>
    <w:rsid w:val="002A01F6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2A01F6"/>
    <w:rPr>
      <w:rFonts w:eastAsia="Times New Roman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01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01F6"/>
    <w:pPr>
      <w:pBdr>
        <w:top w:val="single" w:sz="4" w:space="8" w:color="auto"/>
      </w:pBd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F6"/>
    <w:rPr>
      <w:rFonts w:ascii="Georgia" w:eastAsia="Times New Roman" w:hAnsi="Georgia" w:cs="Times New Roman"/>
      <w:sz w:val="2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2D6"/>
    <w:rPr>
      <w:rFonts w:ascii="Georgia" w:eastAsiaTheme="majorEastAsia" w:hAnsi="Georgia" w:cstheme="majorBidi"/>
      <w:b/>
      <w:bCs/>
      <w:sz w:val="4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12D2-13D8-44C6-A378-EC18A98C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Ministry of Health</cp:lastModifiedBy>
  <cp:revision>4</cp:revision>
  <dcterms:created xsi:type="dcterms:W3CDTF">2014-06-04T23:51:00Z</dcterms:created>
  <dcterms:modified xsi:type="dcterms:W3CDTF">2014-06-04T23:53:00Z</dcterms:modified>
</cp:coreProperties>
</file>