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F70" w:rsidRDefault="006B2F70" w:rsidP="00D96BF4">
      <w:pPr>
        <w:pStyle w:val="Heading1"/>
      </w:pPr>
      <w:r>
        <w:t xml:space="preserve">Primary Maternity Services Amendment Notice </w:t>
      </w:r>
      <w:r w:rsidR="00E67CB4">
        <w:t xml:space="preserve">(No 2) </w:t>
      </w:r>
      <w:r>
        <w:t>201</w:t>
      </w:r>
      <w:r w:rsidR="00635186">
        <w:t>7</w:t>
      </w:r>
    </w:p>
    <w:p w:rsidR="006B2F70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B2F70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Pursuant to section 88 of the New Zealand Public Health and Disability Act 2000, the Crown issues the following notice.</w:t>
      </w:r>
    </w:p>
    <w:p w:rsidR="00AC4C64" w:rsidRDefault="00AC4C64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C5CB6" w:rsidRDefault="003C5CB6" w:rsidP="00D96BF4">
      <w:pPr>
        <w:pStyle w:val="Heading2"/>
      </w:pPr>
      <w:r w:rsidRPr="00D96BF4">
        <w:t>Notice</w:t>
      </w:r>
    </w:p>
    <w:p w:rsidR="000A2104" w:rsidRDefault="000A2104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B2F70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 Title</w:t>
      </w:r>
      <w:r>
        <w:rPr>
          <w:rFonts w:ascii="Times New Roman" w:hAnsi="Times New Roman" w:cs="Times New Roman"/>
          <w:sz w:val="20"/>
          <w:szCs w:val="20"/>
        </w:rPr>
        <w:t>—</w:t>
      </w:r>
    </w:p>
    <w:p w:rsidR="006B2F70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(1) This notice is the Primary Maternity Services Amendment Notice </w:t>
      </w:r>
      <w:r w:rsidR="00E67CB4">
        <w:rPr>
          <w:rFonts w:ascii="Times New Roman" w:hAnsi="Times New Roman" w:cs="Times New Roman"/>
          <w:sz w:val="20"/>
          <w:szCs w:val="20"/>
        </w:rPr>
        <w:t xml:space="preserve">(No 2) </w:t>
      </w:r>
      <w:r>
        <w:rPr>
          <w:rFonts w:ascii="Times New Roman" w:hAnsi="Times New Roman" w:cs="Times New Roman"/>
          <w:sz w:val="20"/>
          <w:szCs w:val="20"/>
        </w:rPr>
        <w:t>201</w:t>
      </w:r>
      <w:r w:rsidR="00635186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</w:t>
      </w:r>
      <w:r w:rsidR="000A2104">
        <w:rPr>
          <w:rStyle w:val="FootnoteReference"/>
          <w:rFonts w:ascii="Times New Roman" w:hAnsi="Times New Roman" w:cs="Times New Roman"/>
          <w:sz w:val="20"/>
          <w:szCs w:val="20"/>
        </w:rPr>
        <w:footnoteReference w:id="1"/>
      </w:r>
    </w:p>
    <w:p w:rsidR="006B2F70" w:rsidRPr="006B2F70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(2) </w:t>
      </w:r>
      <w:r w:rsidR="000A2104">
        <w:rPr>
          <w:rFonts w:ascii="Times New Roman" w:hAnsi="Times New Roman" w:cs="Times New Roman"/>
          <w:sz w:val="20"/>
          <w:szCs w:val="20"/>
        </w:rPr>
        <w:t>T</w:t>
      </w:r>
      <w:r w:rsidR="00AF6031">
        <w:rPr>
          <w:rFonts w:ascii="Times New Roman" w:hAnsi="Times New Roman" w:cs="Times New Roman"/>
          <w:sz w:val="20"/>
          <w:szCs w:val="20"/>
        </w:rPr>
        <w:t>his notice amends the</w:t>
      </w:r>
      <w:r>
        <w:rPr>
          <w:rFonts w:ascii="Times New Roman" w:hAnsi="Times New Roman" w:cs="Times New Roman"/>
          <w:sz w:val="20"/>
          <w:szCs w:val="20"/>
        </w:rPr>
        <w:t xml:space="preserve"> Primary</w:t>
      </w:r>
      <w:r w:rsidR="00AF6031">
        <w:rPr>
          <w:rFonts w:ascii="Times New Roman" w:hAnsi="Times New Roman" w:cs="Times New Roman"/>
          <w:sz w:val="20"/>
          <w:szCs w:val="20"/>
        </w:rPr>
        <w:t xml:space="preserve"> Maternity Services Notice 2007</w:t>
      </w:r>
      <w:r w:rsidR="000A2104">
        <w:rPr>
          <w:rStyle w:val="FootnoteReference"/>
          <w:rFonts w:ascii="Times New Roman" w:hAnsi="Times New Roman" w:cs="Times New Roman"/>
          <w:sz w:val="20"/>
          <w:szCs w:val="20"/>
        </w:rPr>
        <w:footnoteReference w:id="2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F603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the “</w:t>
      </w:r>
      <w:r w:rsidR="005D2EAC">
        <w:rPr>
          <w:rFonts w:ascii="Times New Roman" w:hAnsi="Times New Roman" w:cs="Times New Roman"/>
          <w:sz w:val="20"/>
          <w:szCs w:val="20"/>
        </w:rPr>
        <w:t>Principal Notice</w:t>
      </w:r>
      <w:r>
        <w:rPr>
          <w:rFonts w:ascii="Times New Roman" w:hAnsi="Times New Roman" w:cs="Times New Roman"/>
          <w:sz w:val="20"/>
          <w:szCs w:val="20"/>
        </w:rPr>
        <w:t>”</w:t>
      </w:r>
      <w:r w:rsidR="00AF6031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C4C64" w:rsidRDefault="00AC4C64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B2F70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 Commencement</w:t>
      </w:r>
      <w:r>
        <w:rPr>
          <w:rFonts w:ascii="Times New Roman" w:hAnsi="Times New Roman" w:cs="Times New Roman"/>
          <w:sz w:val="20"/>
          <w:szCs w:val="20"/>
        </w:rPr>
        <w:t>—</w:t>
      </w:r>
      <w:r w:rsidR="00D218A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This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notice comes into force on </w:t>
      </w:r>
      <w:r w:rsidR="007D172F">
        <w:rPr>
          <w:rFonts w:ascii="Times New Roman" w:hAnsi="Times New Roman" w:cs="Times New Roman"/>
          <w:sz w:val="20"/>
          <w:szCs w:val="20"/>
        </w:rPr>
        <w:t xml:space="preserve">the day after the date of its notification in the </w:t>
      </w:r>
      <w:r w:rsidR="007D172F" w:rsidRPr="00AF6031">
        <w:rPr>
          <w:rFonts w:ascii="Times New Roman" w:hAnsi="Times New Roman" w:cs="Times New Roman"/>
          <w:i/>
          <w:sz w:val="20"/>
          <w:szCs w:val="20"/>
        </w:rPr>
        <w:t>New Zealand Gazette</w:t>
      </w:r>
      <w:r w:rsidR="005D2EAC" w:rsidRPr="00AF6031">
        <w:rPr>
          <w:rFonts w:ascii="Times New Roman" w:hAnsi="Times New Roman" w:cs="Times New Roman"/>
          <w:i/>
          <w:sz w:val="20"/>
          <w:szCs w:val="20"/>
        </w:rPr>
        <w:t>.</w:t>
      </w:r>
    </w:p>
    <w:p w:rsidR="00AC4C64" w:rsidRDefault="00AC4C64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72511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 Amendment</w:t>
      </w:r>
      <w:r w:rsidR="00AF6031">
        <w:rPr>
          <w:rFonts w:ascii="Times New Roman" w:hAnsi="Times New Roman" w:cs="Times New Roman"/>
          <w:b/>
          <w:bCs/>
          <w:sz w:val="20"/>
          <w:szCs w:val="20"/>
        </w:rPr>
        <w:t xml:space="preserve"> to Schedule 1 </w:t>
      </w:r>
      <w:r>
        <w:rPr>
          <w:rFonts w:ascii="Times New Roman" w:hAnsi="Times New Roman" w:cs="Times New Roman"/>
          <w:sz w:val="20"/>
          <w:szCs w:val="20"/>
        </w:rPr>
        <w:t xml:space="preserve">— The </w:t>
      </w:r>
      <w:r w:rsidR="005D2EAC">
        <w:rPr>
          <w:rFonts w:ascii="Times New Roman" w:hAnsi="Times New Roman" w:cs="Times New Roman"/>
          <w:sz w:val="20"/>
          <w:szCs w:val="20"/>
        </w:rPr>
        <w:t>Principal N</w:t>
      </w:r>
      <w:r>
        <w:rPr>
          <w:rFonts w:ascii="Times New Roman" w:hAnsi="Times New Roman" w:cs="Times New Roman"/>
          <w:sz w:val="20"/>
          <w:szCs w:val="20"/>
        </w:rPr>
        <w:t xml:space="preserve">otice is amended by </w:t>
      </w:r>
      <w:r w:rsidR="000A2104">
        <w:rPr>
          <w:rFonts w:ascii="Times New Roman" w:hAnsi="Times New Roman" w:cs="Times New Roman"/>
          <w:sz w:val="20"/>
          <w:szCs w:val="20"/>
        </w:rPr>
        <w:t xml:space="preserve">deleting </w:t>
      </w:r>
      <w:r>
        <w:rPr>
          <w:rFonts w:ascii="Times New Roman" w:hAnsi="Times New Roman" w:cs="Times New Roman"/>
          <w:sz w:val="20"/>
          <w:szCs w:val="20"/>
        </w:rPr>
        <w:t>Schedule 1</w:t>
      </w:r>
      <w:r w:rsidR="000A210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and</w:t>
      </w:r>
      <w:r w:rsidR="000A2104">
        <w:rPr>
          <w:rFonts w:ascii="Times New Roman" w:hAnsi="Times New Roman" w:cs="Times New Roman"/>
          <w:sz w:val="20"/>
          <w:szCs w:val="20"/>
        </w:rPr>
        <w:t xml:space="preserve"> replacing it with </w:t>
      </w:r>
      <w:r w:rsidR="00E67CB4">
        <w:rPr>
          <w:rFonts w:ascii="Times New Roman" w:hAnsi="Times New Roman" w:cs="Times New Roman"/>
          <w:sz w:val="20"/>
          <w:szCs w:val="20"/>
        </w:rPr>
        <w:t>the new Schedule</w:t>
      </w:r>
      <w:r w:rsidR="000A2104">
        <w:rPr>
          <w:rFonts w:ascii="Times New Roman" w:hAnsi="Times New Roman" w:cs="Times New Roman"/>
          <w:sz w:val="20"/>
          <w:szCs w:val="20"/>
        </w:rPr>
        <w:t>s</w:t>
      </w:r>
      <w:r w:rsidR="00E67CB4">
        <w:rPr>
          <w:rFonts w:ascii="Times New Roman" w:hAnsi="Times New Roman" w:cs="Times New Roman"/>
          <w:sz w:val="20"/>
          <w:szCs w:val="20"/>
        </w:rPr>
        <w:t xml:space="preserve"> 1</w:t>
      </w:r>
      <w:r w:rsidR="000A2104">
        <w:rPr>
          <w:rFonts w:ascii="Times New Roman" w:hAnsi="Times New Roman" w:cs="Times New Roman"/>
          <w:sz w:val="20"/>
          <w:szCs w:val="20"/>
        </w:rPr>
        <w:t xml:space="preserve">A and 1B </w:t>
      </w:r>
      <w:r w:rsidR="00E67CB4">
        <w:rPr>
          <w:rFonts w:ascii="Times New Roman" w:hAnsi="Times New Roman" w:cs="Times New Roman"/>
          <w:sz w:val="20"/>
          <w:szCs w:val="20"/>
        </w:rPr>
        <w:t>set out in the Schedule to this notice.</w:t>
      </w:r>
    </w:p>
    <w:p w:rsidR="00AC4C64" w:rsidRDefault="00AC4C64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B2F70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="00534008">
        <w:rPr>
          <w:rFonts w:ascii="Times New Roman" w:hAnsi="Times New Roman" w:cs="Times New Roman"/>
          <w:b/>
          <w:bCs/>
          <w:sz w:val="20"/>
          <w:szCs w:val="20"/>
        </w:rPr>
        <w:t>Implementation dates</w:t>
      </w:r>
    </w:p>
    <w:p w:rsidR="00534008" w:rsidRDefault="00534008" w:rsidP="00534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implementation date for;</w:t>
      </w:r>
    </w:p>
    <w:p w:rsidR="00172511" w:rsidRDefault="00534008" w:rsidP="005340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4008">
        <w:rPr>
          <w:rFonts w:ascii="Times New Roman" w:hAnsi="Times New Roman" w:cs="Times New Roman"/>
          <w:sz w:val="20"/>
          <w:szCs w:val="20"/>
        </w:rPr>
        <w:t>Schedule 1A, is 1 July 2016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534008" w:rsidRPr="00534008" w:rsidRDefault="00534008" w:rsidP="005340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Schedule 1B, is 1 July 2017.</w:t>
      </w:r>
    </w:p>
    <w:p w:rsidR="006B2F70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2F70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2F70" w:rsidRDefault="007D172F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Dated                                                  </w:t>
      </w:r>
      <w:r w:rsidR="00FB7B84">
        <w:rPr>
          <w:rFonts w:ascii="Times New Roman" w:hAnsi="Times New Roman" w:cs="Times New Roman"/>
          <w:sz w:val="20"/>
          <w:szCs w:val="20"/>
        </w:rPr>
        <w:t>201</w:t>
      </w:r>
      <w:r w:rsidR="005D2EAC">
        <w:rPr>
          <w:rFonts w:ascii="Times New Roman" w:hAnsi="Times New Roman" w:cs="Times New Roman"/>
          <w:sz w:val="20"/>
          <w:szCs w:val="20"/>
        </w:rPr>
        <w:t>7</w:t>
      </w:r>
    </w:p>
    <w:p w:rsidR="003B6808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6808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6808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6808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6808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6808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6808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2F70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Hon </w:t>
      </w:r>
      <w:r w:rsidR="00913B73">
        <w:rPr>
          <w:rFonts w:ascii="Times New Roman" w:hAnsi="Times New Roman" w:cs="Times New Roman"/>
          <w:sz w:val="20"/>
          <w:szCs w:val="20"/>
        </w:rPr>
        <w:t xml:space="preserve">Dr </w:t>
      </w:r>
      <w:r>
        <w:rPr>
          <w:rFonts w:ascii="Times New Roman" w:hAnsi="Times New Roman" w:cs="Times New Roman"/>
          <w:sz w:val="20"/>
          <w:szCs w:val="20"/>
        </w:rPr>
        <w:t>JONATHAN COLEMAN</w:t>
      </w:r>
    </w:p>
    <w:p w:rsidR="009866FE" w:rsidRDefault="006B2F70" w:rsidP="006B2F7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MINISTER OF HEALTH</w:t>
      </w:r>
    </w:p>
    <w:p w:rsidR="003C5CB6" w:rsidRDefault="003C5CB6" w:rsidP="006B2F70">
      <w:pPr>
        <w:sectPr w:rsidR="003C5C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13E3E" w:rsidRDefault="00C13E3E" w:rsidP="005428F5">
      <w:pPr>
        <w:pStyle w:val="Heading2"/>
      </w:pPr>
      <w:r>
        <w:lastRenderedPageBreak/>
        <w:t>Schedule</w:t>
      </w:r>
    </w:p>
    <w:p w:rsidR="00C13E3E" w:rsidRPr="003C5CB6" w:rsidRDefault="00C13E3E" w:rsidP="005428F5">
      <w:pPr>
        <w:pStyle w:val="Heading3"/>
      </w:pPr>
      <w:r w:rsidRPr="003C5CB6">
        <w:t>Schedule 1</w:t>
      </w:r>
      <w:r w:rsidR="00534008">
        <w:t>A</w:t>
      </w:r>
      <w:r w:rsidRPr="003C5CB6">
        <w:t xml:space="preserve">: </w:t>
      </w:r>
      <w:r w:rsidRPr="005428F5">
        <w:t>Fees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8"/>
        <w:gridCol w:w="3207"/>
        <w:gridCol w:w="772"/>
        <w:gridCol w:w="388"/>
      </w:tblGrid>
      <w:tr w:rsidR="00C13E3E" w:rsidRPr="003C5CB6" w:rsidTr="00E67CB4">
        <w:trPr>
          <w:gridAfter w:val="1"/>
          <w:wAfter w:w="422" w:type="dxa"/>
        </w:trPr>
        <w:tc>
          <w:tcPr>
            <w:tcW w:w="450" w:type="dxa"/>
            <w:vAlign w:val="bottom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3" w:type="dxa"/>
            <w:vAlign w:val="bottom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Maternity LMC Antenatal Services (WM1007)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737"/>
                <w:tab w:val="left" w:pos="878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first and second trimester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full fee                                                                              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(b) first partial fee                                      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(c) last partial fee                                       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321.50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183.50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131</w:t>
            </w:r>
            <w:r w:rsidRPr="003C5CB6">
              <w:rPr>
                <w:rFonts w:ascii="Times New Roman" w:eastAsia="Times New Roman" w:hAnsi="Times New Roman" w:cs="Arial"/>
                <w:sz w:val="20"/>
                <w:szCs w:val="20"/>
              </w:rPr>
              <w:t>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third trimester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full fee                                    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(b) first partial fee                                      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(c) last partial fee  </w:t>
            </w:r>
            <w:r w:rsidRPr="003C5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310.50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131</w:t>
            </w:r>
            <w:r w:rsidRPr="003C5CB6">
              <w:rPr>
                <w:rFonts w:ascii="Times New Roman" w:eastAsia="Times New Roman" w:hAnsi="Times New Roman" w:cs="Arial"/>
                <w:sz w:val="20"/>
                <w:szCs w:val="20"/>
              </w:rPr>
              <w:t>.00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173</w:t>
            </w:r>
            <w:r w:rsidRPr="003C5CB6">
              <w:rPr>
                <w:rFonts w:ascii="Times New Roman" w:eastAsia="Times New Roman" w:hAnsi="Times New Roman" w:cs="Arial"/>
                <w:sz w:val="20"/>
                <w:szCs w:val="20"/>
              </w:rPr>
              <w:t>.00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LMC Labour and Birth Services (WM1008)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labour and birth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851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(a)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first birth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1168.00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(b)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VBAC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1168.00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(c)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subsequent birth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916.00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labour and birth if a general practitioner or obstetrician has used hospital midwifery services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(a)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first birth</w:t>
            </w:r>
          </w:p>
        </w:tc>
        <w:tc>
          <w:tcPr>
            <w:tcW w:w="1198" w:type="dxa"/>
            <w:gridSpan w:val="2"/>
          </w:tcPr>
          <w:p w:rsidR="00C13E3E" w:rsidRPr="003C5CB6" w:rsidRDefault="009F76AB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  <w:r w:rsidR="00C13E3E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(b)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VBAC</w:t>
            </w:r>
          </w:p>
        </w:tc>
        <w:tc>
          <w:tcPr>
            <w:tcW w:w="1198" w:type="dxa"/>
            <w:gridSpan w:val="2"/>
          </w:tcPr>
          <w:p w:rsidR="00C13E3E" w:rsidRPr="003C5CB6" w:rsidRDefault="009F76AB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  <w:r w:rsidR="00C13E3E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(c)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subsequent birth</w:t>
            </w:r>
          </w:p>
        </w:tc>
        <w:tc>
          <w:tcPr>
            <w:tcW w:w="1198" w:type="dxa"/>
            <w:gridSpan w:val="2"/>
          </w:tcPr>
          <w:p w:rsidR="00C13E3E" w:rsidRPr="003C5CB6" w:rsidRDefault="009F76AB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  <w:r w:rsidR="00C13E3E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homebirth supplies and support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471.5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birthing unit support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262.50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0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labour and birth (exceptional circumstances)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(6)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labour and birth rural support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LMC Postnatal Services (WM1009)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(Services Following Birth)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services following birth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received inpatient postnatal care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full fee</w:t>
            </w:r>
          </w:p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first partial fee</w:t>
            </w:r>
          </w:p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(iii)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last partial fee</w:t>
            </w:r>
          </w:p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(b)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no inpatient postnatal care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full fee</w:t>
            </w:r>
          </w:p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first partial fee</w:t>
            </w:r>
          </w:p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(iii)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last partial fee</w:t>
            </w:r>
          </w:p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(c)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additional postnatal visits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514.5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578.5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services following birth if a general practitioner or obstetrician has used hospital midwifery services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received inpatient postnatal care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full fee</w:t>
            </w:r>
          </w:p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first partial fee</w:t>
            </w:r>
          </w:p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(iii)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last partial fee</w:t>
            </w:r>
          </w:p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(b)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no inpatient postnatal care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="003600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full fee</w:t>
            </w:r>
          </w:p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first partial fee</w:t>
            </w:r>
          </w:p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(iii)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last partial fee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F76AB">
              <w:rPr>
                <w:rFonts w:ascii="Times New Roman" w:eastAsia="Times New Roman" w:hAnsi="Times New Roman" w:cs="Times New Roman"/>
                <w:sz w:val="20"/>
                <w:szCs w:val="20"/>
              </w:rPr>
              <w:t>2.00</w:t>
            </w:r>
          </w:p>
          <w:p w:rsidR="00C13E3E" w:rsidRPr="003C5CB6" w:rsidRDefault="009F76AB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46.0</w:t>
            </w:r>
            <w:r w:rsidR="00C13E3E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C13E3E" w:rsidRPr="003C5CB6" w:rsidRDefault="009F76AB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46.0</w:t>
            </w:r>
            <w:r w:rsidR="00C13E3E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9F76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C13E3E" w:rsidRPr="003C5CB6" w:rsidRDefault="009F76AB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61.50</w:t>
            </w:r>
          </w:p>
          <w:p w:rsidR="00C13E3E" w:rsidRPr="003C5CB6" w:rsidRDefault="009F76AB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61.50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rural travel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semi rural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full fee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(ii)   first partial fee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79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(iii)  last partial fee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79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(b) r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ural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)    full fee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.50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(ii)   first partial fee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(iii)  last partial fee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(c)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remote rural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full fee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428.5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(ii)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first partial fee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(iii)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last partial fee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762B88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=</w:t>
            </w:r>
            <w:r w:rsidR="00C13E3E"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Non-LMC Services (WM1000)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(1)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first trimester services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(a) without threatened miscarriage, miscarriage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termination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113.00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(b) with threatened miscarriage, miscarriage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termination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154.00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(2)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urgent normal hours pregnancy care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41.00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(3)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urgent out of hours pregnancy care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61.50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(4)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non-LMC labour and birth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512.50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(rural support)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(5)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urgent postnatal care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41.00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radiology specialist consult (WM1005)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(1)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ultrasound scans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80.00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rPr>
          <w:trHeight w:val="579"/>
        </w:trPr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obstetrician specialist consult (WM1002)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  <w:shd w:val="clear" w:color="auto" w:fill="auto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(1)</w:t>
            </w:r>
          </w:p>
        </w:tc>
        <w:tc>
          <w:tcPr>
            <w:tcW w:w="3443" w:type="dxa"/>
            <w:shd w:val="clear" w:color="auto" w:fill="auto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consulting obstetrician services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(a) first consultation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82.00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(b) subsequent consultation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41.00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paediatrician specialist consult (WM1004)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(1)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consulting paediatrician services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(a) first consultation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92.00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(b) subsequent consultation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41.00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3E3E" w:rsidRPr="003C5CB6" w:rsidRDefault="00C13E3E" w:rsidP="00C13E3E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13E3E" w:rsidRPr="003C5CB6" w:rsidRDefault="00C13E3E" w:rsidP="00C13E3E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3E3E" w:rsidRPr="003C5CB6" w:rsidRDefault="00C13E3E" w:rsidP="00C13E3E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5CB6" w:rsidRPr="003C5CB6" w:rsidRDefault="003C5CB6" w:rsidP="003C5CB6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rPr>
          <w:rFonts w:ascii="Times New Roman" w:eastAsia="Times New Roman" w:hAnsi="Times New Roman" w:cs="Times New Roman"/>
          <w:sz w:val="20"/>
          <w:szCs w:val="20"/>
        </w:rPr>
      </w:pPr>
      <w:bookmarkStart w:id="0" w:name="NoticeType"/>
      <w:bookmarkEnd w:id="0"/>
    </w:p>
    <w:p w:rsidR="00C13E3E" w:rsidRDefault="00C13E3E" w:rsidP="00C13E3E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13E3E" w:rsidRPr="003C5CB6" w:rsidRDefault="00534008" w:rsidP="005428F5">
      <w:pPr>
        <w:pStyle w:val="Heading3"/>
      </w:pPr>
      <w:r>
        <w:lastRenderedPageBreak/>
        <w:t>Schedule 1</w:t>
      </w:r>
      <w:bookmarkStart w:id="1" w:name="_GoBack"/>
      <w:bookmarkEnd w:id="1"/>
      <w:r>
        <w:t>B</w:t>
      </w:r>
      <w:r w:rsidR="009F76AB">
        <w:t>: Fee</w:t>
      </w:r>
      <w:r w:rsidR="00065974">
        <w:t>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0"/>
        <w:gridCol w:w="3257"/>
        <w:gridCol w:w="773"/>
        <w:gridCol w:w="395"/>
      </w:tblGrid>
      <w:tr w:rsidR="00C13E3E" w:rsidRPr="003C5CB6" w:rsidTr="00E67CB4">
        <w:trPr>
          <w:gridAfter w:val="1"/>
          <w:wAfter w:w="422" w:type="dxa"/>
        </w:trPr>
        <w:tc>
          <w:tcPr>
            <w:tcW w:w="450" w:type="dxa"/>
            <w:vAlign w:val="bottom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3" w:type="dxa"/>
            <w:vAlign w:val="bottom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Maternity LMC Antenatal Services (WM1007)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737"/>
                <w:tab w:val="left" w:pos="878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first and second trimester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full fee                                                                              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(b) first partial fee                                      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(c) last partial fee                                       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341.00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194.50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139</w:t>
            </w:r>
            <w:r w:rsidRPr="003C5CB6">
              <w:rPr>
                <w:rFonts w:ascii="Times New Roman" w:eastAsia="Times New Roman" w:hAnsi="Times New Roman" w:cs="Arial"/>
                <w:sz w:val="20"/>
                <w:szCs w:val="20"/>
              </w:rPr>
              <w:t>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third trimester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full fee                                    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(b) first partial fee                                      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(c) last partial fee  </w:t>
            </w:r>
            <w:r w:rsidRPr="003C5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329.00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139</w:t>
            </w:r>
            <w:r w:rsidRPr="003C5CB6">
              <w:rPr>
                <w:rFonts w:ascii="Times New Roman" w:eastAsia="Times New Roman" w:hAnsi="Times New Roman" w:cs="Arial"/>
                <w:sz w:val="20"/>
                <w:szCs w:val="20"/>
              </w:rPr>
              <w:t>.00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183.50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LMC Labour and Birth Services (WM1008)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labour and birth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851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(a)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first birth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1238.00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(b)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VBAC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1238.00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(c)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subsequent birth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971.00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labour and birth if a general practitioner or obstetrician has used hospital midwifery services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(a)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first birth</w:t>
            </w:r>
          </w:p>
        </w:tc>
        <w:tc>
          <w:tcPr>
            <w:tcW w:w="1198" w:type="dxa"/>
            <w:gridSpan w:val="2"/>
          </w:tcPr>
          <w:p w:rsidR="00C13E3E" w:rsidRPr="003C5CB6" w:rsidRDefault="009F76AB" w:rsidP="009F76AB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482.00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(b)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VBAC</w:t>
            </w:r>
          </w:p>
        </w:tc>
        <w:tc>
          <w:tcPr>
            <w:tcW w:w="1198" w:type="dxa"/>
            <w:gridSpan w:val="2"/>
          </w:tcPr>
          <w:p w:rsidR="00C13E3E" w:rsidRPr="003C5CB6" w:rsidRDefault="009F76AB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482.0</w:t>
            </w:r>
            <w:r w:rsidR="00C13E3E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(c)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subsequent birth</w:t>
            </w:r>
          </w:p>
        </w:tc>
        <w:tc>
          <w:tcPr>
            <w:tcW w:w="1198" w:type="dxa"/>
            <w:gridSpan w:val="2"/>
          </w:tcPr>
          <w:p w:rsidR="00C13E3E" w:rsidRPr="003C5CB6" w:rsidRDefault="009F76AB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369.0</w:t>
            </w:r>
            <w:r w:rsidR="00C13E3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homebirth supplies and support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birthing unit support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278.50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0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labour and birth (exceptional circumstances)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345.50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(6)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labour and birth rural support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568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LMC Postnatal Services (WM1009)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(Services Following Birth)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services following birth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received inpatient postnatal care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full fee</w:t>
            </w:r>
          </w:p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first partial fee</w:t>
            </w:r>
          </w:p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(iii)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last partial fee</w:t>
            </w:r>
          </w:p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(b)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no inpatient postnatal care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full fee</w:t>
            </w:r>
          </w:p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first partial fee</w:t>
            </w:r>
          </w:p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(iii)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last partial fee</w:t>
            </w:r>
          </w:p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(c)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additional postnatal visits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545.5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613.00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services following birth if a general practitioner or obstetrician has used hospital midwifery services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received inpatient postnatal care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full fee</w:t>
            </w:r>
          </w:p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first partial fee</w:t>
            </w:r>
          </w:p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(iii)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last partial fee</w:t>
            </w:r>
          </w:p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(b)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no inpatient postnatal care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317D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full fee</w:t>
            </w:r>
          </w:p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first partial fee</w:t>
            </w:r>
          </w:p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(iii)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last partial fee</w:t>
            </w:r>
          </w:p>
        </w:tc>
        <w:tc>
          <w:tcPr>
            <w:tcW w:w="1198" w:type="dxa"/>
            <w:gridSpan w:val="2"/>
          </w:tcPr>
          <w:p w:rsidR="00C13E3E" w:rsidRPr="003C5CB6" w:rsidRDefault="00762B88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92</w:t>
            </w:r>
            <w:r w:rsidR="00C13E3E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C13E3E" w:rsidRPr="003C5CB6" w:rsidRDefault="00762B88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46</w:t>
            </w:r>
            <w:r w:rsidR="00C13E3E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62B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46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762B88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123.0</w:t>
            </w:r>
            <w:r w:rsidR="00C13E3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C13E3E" w:rsidRPr="003C5CB6" w:rsidRDefault="00762B88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61.5</w:t>
            </w:r>
            <w:r w:rsidR="00C13E3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C13E3E" w:rsidRPr="003C5CB6" w:rsidRDefault="00762B88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61.5</w:t>
            </w:r>
            <w:r w:rsidR="00C13E3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rural travel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semi rural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full fee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170.50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(ii)   first partial fee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83.50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(iii)  last partial fee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83.50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(b) r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ural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)    full fee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(ii)   first partial fee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125.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(iii)  last partial fee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(c)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remote rural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full fee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(ii)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first partial fee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222.50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(iii)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last partial fee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222.5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Non-LMC Services (WM1000)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(1)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first trimester services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(a) without threatened miscarriage, miscarriage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termination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113.00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(b) with threatened miscarriage, miscarriage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termination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154.00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(2)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urgent normal hours pregnancy care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41.00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(3)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urgent out of hours pregnancy care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61.50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(4)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non-LMC labour and birth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512.50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(rural support)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(5)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urgent postnatal care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41.00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radiology specialist consult (WM1005)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(1)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ultrasound scans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80.00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rPr>
          <w:trHeight w:val="579"/>
        </w:trPr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obstetrician specialist consult (WM1002)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  <w:shd w:val="clear" w:color="auto" w:fill="auto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(1)</w:t>
            </w:r>
          </w:p>
        </w:tc>
        <w:tc>
          <w:tcPr>
            <w:tcW w:w="3443" w:type="dxa"/>
            <w:shd w:val="clear" w:color="auto" w:fill="auto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consulting obstetrician services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(a) first consultation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82.00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(b) subsequent consultation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41.00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paediatrician specialist consult (WM1004)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(1)</w:t>
            </w: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consulting paediatrician services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(a) first consultation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92.00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(b) subsequent consultation</w:t>
            </w: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41.00</w:t>
            </w:r>
          </w:p>
        </w:tc>
      </w:tr>
      <w:tr w:rsidR="00C13E3E" w:rsidRPr="003C5CB6" w:rsidTr="00E67CB4">
        <w:tc>
          <w:tcPr>
            <w:tcW w:w="450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3E3E" w:rsidRPr="003C5CB6" w:rsidRDefault="00C13E3E" w:rsidP="00C13E3E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13E3E" w:rsidRPr="003C5CB6" w:rsidRDefault="00C13E3E" w:rsidP="00C13E3E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3E3E" w:rsidRPr="003C5CB6" w:rsidRDefault="00C13E3E" w:rsidP="00C13E3E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5CB6" w:rsidRPr="003C5CB6" w:rsidRDefault="003C5CB6" w:rsidP="003C5CB6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5CB6" w:rsidRDefault="003C5CB6" w:rsidP="006B2F70"/>
    <w:sectPr w:rsidR="003C5CB6" w:rsidSect="00E67CB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567" w:left="851" w:header="720" w:footer="284" w:gutter="0"/>
      <w:cols w:num="2" w:space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008" w:rsidRDefault="00534008" w:rsidP="004B2FCE">
      <w:pPr>
        <w:spacing w:after="0" w:line="240" w:lineRule="auto"/>
      </w:pPr>
      <w:r>
        <w:separator/>
      </w:r>
    </w:p>
  </w:endnote>
  <w:endnote w:type="continuationSeparator" w:id="0">
    <w:p w:rsidR="00534008" w:rsidRDefault="00534008" w:rsidP="004B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08" w:rsidRDefault="005340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08" w:rsidRDefault="005340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08" w:rsidRDefault="0053400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08" w:rsidRDefault="00534008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08" w:rsidRDefault="00534008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08" w:rsidRDefault="005340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008" w:rsidRDefault="00534008" w:rsidP="004B2FCE">
      <w:pPr>
        <w:spacing w:after="0" w:line="240" w:lineRule="auto"/>
      </w:pPr>
      <w:r>
        <w:separator/>
      </w:r>
    </w:p>
  </w:footnote>
  <w:footnote w:type="continuationSeparator" w:id="0">
    <w:p w:rsidR="00534008" w:rsidRDefault="00534008" w:rsidP="004B2FCE">
      <w:pPr>
        <w:spacing w:after="0" w:line="240" w:lineRule="auto"/>
      </w:pPr>
      <w:r>
        <w:continuationSeparator/>
      </w:r>
    </w:p>
  </w:footnote>
  <w:footnote w:id="1">
    <w:p w:rsidR="00534008" w:rsidRDefault="00534008">
      <w:pPr>
        <w:pStyle w:val="FootnoteText"/>
      </w:pPr>
      <w:r>
        <w:rPr>
          <w:rStyle w:val="FootnoteReference"/>
        </w:rPr>
        <w:footnoteRef/>
      </w:r>
      <w:r w:rsidR="00AF6031">
        <w:t xml:space="preserve"> </w:t>
      </w:r>
      <w:r w:rsidR="00AF6031">
        <w:rPr>
          <w:rFonts w:ascii="Times New Roman" w:hAnsi="Times New Roman" w:cs="Times New Roman"/>
          <w:i/>
          <w:iCs/>
        </w:rPr>
        <w:t>New Zealand Gazette</w:t>
      </w:r>
      <w:r w:rsidR="00AF6031">
        <w:rPr>
          <w:rFonts w:ascii="Times New Roman" w:hAnsi="Times New Roman" w:cs="Times New Roman"/>
        </w:rPr>
        <w:t>, 27 April 2017, No. 45, page 1973</w:t>
      </w:r>
    </w:p>
  </w:footnote>
  <w:footnote w:id="2">
    <w:p w:rsidR="00534008" w:rsidRDefault="005340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iCs/>
        </w:rPr>
        <w:t>New Zealand Gazette</w:t>
      </w:r>
      <w:r>
        <w:rPr>
          <w:rFonts w:ascii="Times New Roman" w:hAnsi="Times New Roman" w:cs="Times New Roman"/>
        </w:rPr>
        <w:t>, 13 April 2007, No. 41, page 1025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08" w:rsidRDefault="005340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08" w:rsidRDefault="005340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08" w:rsidRDefault="0053400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08" w:rsidRDefault="0053400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08" w:rsidRDefault="0053400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08" w:rsidRDefault="005340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F664C"/>
    <w:multiLevelType w:val="hybridMultilevel"/>
    <w:tmpl w:val="6BAC3446"/>
    <w:lvl w:ilvl="0" w:tplc="684497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70"/>
    <w:rsid w:val="00053350"/>
    <w:rsid w:val="000566CC"/>
    <w:rsid w:val="000605EB"/>
    <w:rsid w:val="00065974"/>
    <w:rsid w:val="000945B7"/>
    <w:rsid w:val="000A0428"/>
    <w:rsid w:val="000A2104"/>
    <w:rsid w:val="00172511"/>
    <w:rsid w:val="00185E23"/>
    <w:rsid w:val="001B61EB"/>
    <w:rsid w:val="001E6D16"/>
    <w:rsid w:val="001F7D1C"/>
    <w:rsid w:val="00211EEB"/>
    <w:rsid w:val="002621D5"/>
    <w:rsid w:val="002847D7"/>
    <w:rsid w:val="002A736E"/>
    <w:rsid w:val="00317D03"/>
    <w:rsid w:val="00360096"/>
    <w:rsid w:val="00387949"/>
    <w:rsid w:val="003B6808"/>
    <w:rsid w:val="003C5CB6"/>
    <w:rsid w:val="003D3DEB"/>
    <w:rsid w:val="00401F79"/>
    <w:rsid w:val="004048C1"/>
    <w:rsid w:val="00460F02"/>
    <w:rsid w:val="00460FDC"/>
    <w:rsid w:val="0049749D"/>
    <w:rsid w:val="004B2FCE"/>
    <w:rsid w:val="00534008"/>
    <w:rsid w:val="005428F5"/>
    <w:rsid w:val="005D2EAC"/>
    <w:rsid w:val="00600872"/>
    <w:rsid w:val="00627AB5"/>
    <w:rsid w:val="00635186"/>
    <w:rsid w:val="00676642"/>
    <w:rsid w:val="006B2F70"/>
    <w:rsid w:val="00710165"/>
    <w:rsid w:val="00725E2A"/>
    <w:rsid w:val="00762B88"/>
    <w:rsid w:val="007771C8"/>
    <w:rsid w:val="00784B5C"/>
    <w:rsid w:val="007C14A7"/>
    <w:rsid w:val="007D172F"/>
    <w:rsid w:val="007D7DB6"/>
    <w:rsid w:val="007E7084"/>
    <w:rsid w:val="00842630"/>
    <w:rsid w:val="0085011C"/>
    <w:rsid w:val="00860830"/>
    <w:rsid w:val="008C59CA"/>
    <w:rsid w:val="009138C8"/>
    <w:rsid w:val="00913B73"/>
    <w:rsid w:val="00914247"/>
    <w:rsid w:val="00965883"/>
    <w:rsid w:val="009866FE"/>
    <w:rsid w:val="009960CD"/>
    <w:rsid w:val="009D4396"/>
    <w:rsid w:val="009F76AB"/>
    <w:rsid w:val="00A05CD4"/>
    <w:rsid w:val="00A10224"/>
    <w:rsid w:val="00A53192"/>
    <w:rsid w:val="00AA7E28"/>
    <w:rsid w:val="00AC2420"/>
    <w:rsid w:val="00AC4C64"/>
    <w:rsid w:val="00AF3065"/>
    <w:rsid w:val="00AF6031"/>
    <w:rsid w:val="00B5136E"/>
    <w:rsid w:val="00BA2CC5"/>
    <w:rsid w:val="00BC09F3"/>
    <w:rsid w:val="00BD343C"/>
    <w:rsid w:val="00C13E3E"/>
    <w:rsid w:val="00C37AC1"/>
    <w:rsid w:val="00C43383"/>
    <w:rsid w:val="00C5503C"/>
    <w:rsid w:val="00C61AFE"/>
    <w:rsid w:val="00D218A1"/>
    <w:rsid w:val="00D458A9"/>
    <w:rsid w:val="00D96BF4"/>
    <w:rsid w:val="00DD0BF0"/>
    <w:rsid w:val="00DD69A8"/>
    <w:rsid w:val="00DE1C25"/>
    <w:rsid w:val="00DE7B49"/>
    <w:rsid w:val="00E27183"/>
    <w:rsid w:val="00E52D80"/>
    <w:rsid w:val="00E67CB4"/>
    <w:rsid w:val="00E71E1B"/>
    <w:rsid w:val="00E81AF0"/>
    <w:rsid w:val="00EA0A6F"/>
    <w:rsid w:val="00EA72BB"/>
    <w:rsid w:val="00EB3BE9"/>
    <w:rsid w:val="00F16FB8"/>
    <w:rsid w:val="00F7262F"/>
    <w:rsid w:val="00FB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83A1A26-AE58-4FC9-BA27-87859853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BF4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6BF4"/>
    <w:pPr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28F5"/>
    <w:pPr>
      <w:tabs>
        <w:tab w:val="left" w:pos="284"/>
        <w:tab w:val="left" w:pos="510"/>
        <w:tab w:val="left" w:pos="737"/>
        <w:tab w:val="left" w:pos="964"/>
        <w:tab w:val="left" w:pos="1191"/>
        <w:tab w:val="left" w:pos="1418"/>
        <w:tab w:val="left" w:pos="1644"/>
      </w:tabs>
      <w:spacing w:before="40" w:after="0" w:line="210" w:lineRule="exac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FCE"/>
  </w:style>
  <w:style w:type="paragraph" w:styleId="Footer">
    <w:name w:val="footer"/>
    <w:basedOn w:val="Normal"/>
    <w:link w:val="FooterChar"/>
    <w:uiPriority w:val="99"/>
    <w:unhideWhenUsed/>
    <w:rsid w:val="004B2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FCE"/>
  </w:style>
  <w:style w:type="character" w:styleId="CommentReference">
    <w:name w:val="annotation reference"/>
    <w:basedOn w:val="DefaultParagraphFont"/>
    <w:uiPriority w:val="99"/>
    <w:semiHidden/>
    <w:unhideWhenUsed/>
    <w:rsid w:val="00635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1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1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1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18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21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21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2104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40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6BF4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96BF4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428F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38E3C-F35A-478C-A985-8AB63CB0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43255F88.dotm</Template>
  <TotalTime>2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Maternity Services Amendment Notice (No 2) 2017</vt:lpstr>
    </vt:vector>
  </TitlesOfParts>
  <Company>Ministry of Health</Company>
  <LinksUpToDate>false</LinksUpToDate>
  <CharactersWithSpaces>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Maternity Services Amendment Notice (No 2) 2017</dc:title>
  <dc:creator>Ministry of Health</dc:creator>
  <cp:lastModifiedBy>Ministry of Health</cp:lastModifiedBy>
  <cp:revision>3</cp:revision>
  <cp:lastPrinted>2017-03-09T23:18:00Z</cp:lastPrinted>
  <dcterms:created xsi:type="dcterms:W3CDTF">2017-07-25T23:48:00Z</dcterms:created>
  <dcterms:modified xsi:type="dcterms:W3CDTF">2017-07-25T23:49:00Z</dcterms:modified>
</cp:coreProperties>
</file>