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AE98" w14:textId="77777777" w:rsidR="00460D43" w:rsidRDefault="00000000">
      <w:pPr>
        <w:pStyle w:val="Heading1"/>
        <w:rPr>
          <w:rFonts w:cs="Arial"/>
        </w:rPr>
      </w:pPr>
      <w:bookmarkStart w:id="0" w:name="PRMS_RIName"/>
      <w:r>
        <w:rPr>
          <w:rFonts w:cs="Arial"/>
        </w:rPr>
        <w:t>Heritage Lifecare Limited - Clutha Views Lifecare</w:t>
      </w:r>
      <w:bookmarkEnd w:id="0"/>
    </w:p>
    <w:p w14:paraId="6176BFFA" w14:textId="77777777" w:rsidR="00460D43" w:rsidRDefault="00000000">
      <w:pPr>
        <w:pStyle w:val="Heading2"/>
        <w:spacing w:after="0"/>
        <w:rPr>
          <w:rFonts w:cs="Arial"/>
        </w:rPr>
      </w:pPr>
      <w:r>
        <w:rPr>
          <w:rFonts w:cs="Arial"/>
        </w:rPr>
        <w:t>Introduction</w:t>
      </w:r>
    </w:p>
    <w:p w14:paraId="23AFD3F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B631454"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30FA872"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ABDCD4B"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7992B5" w14:textId="77777777" w:rsidR="00460D43" w:rsidRDefault="00000000">
      <w:pPr>
        <w:spacing w:before="240" w:after="240"/>
        <w:rPr>
          <w:rFonts w:cs="Arial"/>
          <w:lang w:eastAsia="en-NZ"/>
        </w:rPr>
      </w:pPr>
      <w:r>
        <w:rPr>
          <w:rFonts w:cs="Arial"/>
          <w:lang w:eastAsia="en-NZ"/>
        </w:rPr>
        <w:t>The specifics of this audit included:</w:t>
      </w:r>
    </w:p>
    <w:p w14:paraId="58FE092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4B1665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44AF332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Clutha Views Lifecare</w:t>
      </w:r>
      <w:bookmarkEnd w:id="5"/>
    </w:p>
    <w:p w14:paraId="10493C9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4A5A71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2023</w:t>
      </w:r>
      <w:bookmarkEnd w:id="7"/>
      <w:r w:rsidRPr="009418D4">
        <w:rPr>
          <w:rFonts w:cs="Arial"/>
        </w:rPr>
        <w:tab/>
        <w:t xml:space="preserve">End date: </w:t>
      </w:r>
      <w:bookmarkStart w:id="8" w:name="AuditEndDate"/>
      <w:r>
        <w:rPr>
          <w:rFonts w:cs="Arial"/>
        </w:rPr>
        <w:t>27 September 2023</w:t>
      </w:r>
      <w:bookmarkEnd w:id="8"/>
    </w:p>
    <w:p w14:paraId="42083FCD"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1846D85" w14:textId="77777777" w:rsidR="00F744AA"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606A5D2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B85B40E" w14:textId="77777777" w:rsidR="00460D43" w:rsidRDefault="00000000">
      <w:pPr>
        <w:pStyle w:val="Heading1"/>
        <w:rPr>
          <w:rFonts w:cs="Arial"/>
        </w:rPr>
      </w:pPr>
      <w:r>
        <w:rPr>
          <w:rFonts w:cs="Arial"/>
        </w:rPr>
        <w:lastRenderedPageBreak/>
        <w:t>Executive summary of the audit</w:t>
      </w:r>
    </w:p>
    <w:p w14:paraId="03597114" w14:textId="77777777" w:rsidR="00460D43" w:rsidRDefault="00000000">
      <w:pPr>
        <w:pStyle w:val="Heading2"/>
        <w:rPr>
          <w:rFonts w:cs="Arial"/>
        </w:rPr>
      </w:pPr>
      <w:r>
        <w:rPr>
          <w:rFonts w:cs="Arial"/>
        </w:rPr>
        <w:t>Introduction</w:t>
      </w:r>
    </w:p>
    <w:p w14:paraId="1953C6A3"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DF821CC"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356CF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A33CF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866B0C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66980B4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1F63002"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9CAEE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1EF405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744AA" w14:paraId="76D3B09D" w14:textId="77777777">
        <w:trPr>
          <w:cantSplit/>
          <w:tblHeader/>
        </w:trPr>
        <w:tc>
          <w:tcPr>
            <w:tcW w:w="1260" w:type="dxa"/>
            <w:tcBorders>
              <w:bottom w:val="single" w:sz="4" w:space="0" w:color="000000"/>
            </w:tcBorders>
            <w:vAlign w:val="center"/>
          </w:tcPr>
          <w:p w14:paraId="0283403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42467C"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96BCBF" w14:textId="77777777" w:rsidR="00460D43" w:rsidRDefault="00000000">
            <w:pPr>
              <w:spacing w:before="60" w:after="60"/>
              <w:rPr>
                <w:rFonts w:eastAsia="Calibri"/>
                <w:b/>
                <w:szCs w:val="24"/>
              </w:rPr>
            </w:pPr>
            <w:r>
              <w:rPr>
                <w:rFonts w:eastAsia="Calibri"/>
                <w:b/>
                <w:szCs w:val="24"/>
              </w:rPr>
              <w:t>Definition</w:t>
            </w:r>
          </w:p>
        </w:tc>
      </w:tr>
      <w:tr w:rsidR="00F744AA" w14:paraId="027EDC7F" w14:textId="77777777">
        <w:trPr>
          <w:cantSplit/>
          <w:trHeight w:val="964"/>
        </w:trPr>
        <w:tc>
          <w:tcPr>
            <w:tcW w:w="1260" w:type="dxa"/>
            <w:tcBorders>
              <w:bottom w:val="single" w:sz="4" w:space="0" w:color="000000"/>
            </w:tcBorders>
            <w:shd w:val="clear" w:color="0066FF" w:fill="0000FF"/>
            <w:vAlign w:val="center"/>
          </w:tcPr>
          <w:p w14:paraId="322B60B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52953C5"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D7F94DD"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744AA" w14:paraId="6E5AAC99" w14:textId="77777777">
        <w:trPr>
          <w:cantSplit/>
          <w:trHeight w:val="964"/>
        </w:trPr>
        <w:tc>
          <w:tcPr>
            <w:tcW w:w="1260" w:type="dxa"/>
            <w:shd w:val="clear" w:color="33CC33" w:fill="00FF00"/>
            <w:vAlign w:val="center"/>
          </w:tcPr>
          <w:p w14:paraId="57DDB16D" w14:textId="77777777" w:rsidR="00460D43" w:rsidRDefault="00000000">
            <w:pPr>
              <w:spacing w:before="60" w:after="60"/>
              <w:rPr>
                <w:rFonts w:eastAsia="Calibri"/>
                <w:szCs w:val="24"/>
              </w:rPr>
            </w:pPr>
          </w:p>
        </w:tc>
        <w:tc>
          <w:tcPr>
            <w:tcW w:w="7095" w:type="dxa"/>
            <w:shd w:val="clear" w:color="auto" w:fill="auto"/>
            <w:vAlign w:val="center"/>
          </w:tcPr>
          <w:p w14:paraId="6EEC92C4"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4C756D4"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F744AA" w14:paraId="082DC4A5" w14:textId="77777777">
        <w:trPr>
          <w:cantSplit/>
          <w:trHeight w:val="964"/>
        </w:trPr>
        <w:tc>
          <w:tcPr>
            <w:tcW w:w="1260" w:type="dxa"/>
            <w:tcBorders>
              <w:bottom w:val="single" w:sz="4" w:space="0" w:color="000000"/>
            </w:tcBorders>
            <w:shd w:val="clear" w:color="auto" w:fill="FFFF00"/>
            <w:vAlign w:val="center"/>
          </w:tcPr>
          <w:p w14:paraId="279C6285" w14:textId="77777777" w:rsidR="00460D43" w:rsidRDefault="00000000">
            <w:pPr>
              <w:spacing w:before="60" w:after="60"/>
              <w:rPr>
                <w:rFonts w:eastAsia="Calibri"/>
                <w:szCs w:val="24"/>
              </w:rPr>
            </w:pPr>
          </w:p>
        </w:tc>
        <w:tc>
          <w:tcPr>
            <w:tcW w:w="7095" w:type="dxa"/>
            <w:shd w:val="clear" w:color="auto" w:fill="auto"/>
            <w:vAlign w:val="center"/>
          </w:tcPr>
          <w:p w14:paraId="357C4263"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B0BA109"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F744AA" w14:paraId="7C6F2CF0" w14:textId="77777777">
        <w:trPr>
          <w:cantSplit/>
          <w:trHeight w:val="964"/>
        </w:trPr>
        <w:tc>
          <w:tcPr>
            <w:tcW w:w="1260" w:type="dxa"/>
            <w:tcBorders>
              <w:bottom w:val="single" w:sz="4" w:space="0" w:color="000000"/>
            </w:tcBorders>
            <w:shd w:val="clear" w:color="auto" w:fill="FFC800"/>
            <w:vAlign w:val="center"/>
          </w:tcPr>
          <w:p w14:paraId="5EDD907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4FCB4C5"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DAFCD9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F744AA" w14:paraId="7EC572B5" w14:textId="77777777">
        <w:trPr>
          <w:cantSplit/>
          <w:trHeight w:val="964"/>
        </w:trPr>
        <w:tc>
          <w:tcPr>
            <w:tcW w:w="1260" w:type="dxa"/>
            <w:shd w:val="clear" w:color="auto" w:fill="FF0000"/>
            <w:vAlign w:val="center"/>
          </w:tcPr>
          <w:p w14:paraId="501BE288" w14:textId="77777777" w:rsidR="00460D43" w:rsidRDefault="00000000">
            <w:pPr>
              <w:spacing w:before="60" w:after="60"/>
              <w:rPr>
                <w:rFonts w:eastAsia="Calibri"/>
                <w:szCs w:val="24"/>
              </w:rPr>
            </w:pPr>
          </w:p>
        </w:tc>
        <w:tc>
          <w:tcPr>
            <w:tcW w:w="7095" w:type="dxa"/>
            <w:shd w:val="clear" w:color="auto" w:fill="auto"/>
            <w:vAlign w:val="center"/>
          </w:tcPr>
          <w:p w14:paraId="58CE523F"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3628B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7CE95CB" w14:textId="77777777" w:rsidR="00460D43" w:rsidRDefault="00000000">
      <w:pPr>
        <w:pStyle w:val="Heading2"/>
        <w:spacing w:after="0"/>
        <w:rPr>
          <w:rFonts w:cs="Arial"/>
        </w:rPr>
      </w:pPr>
      <w:r>
        <w:rPr>
          <w:rFonts w:cs="Arial"/>
        </w:rPr>
        <w:t>General overview of the audit</w:t>
      </w:r>
    </w:p>
    <w:p w14:paraId="291BF9E9" w14:textId="4AEF791D" w:rsidR="00F744AA" w:rsidRPr="00A4268A" w:rsidRDefault="00000000">
      <w:pPr>
        <w:spacing w:before="240" w:line="276" w:lineRule="auto"/>
        <w:rPr>
          <w:rFonts w:eastAsia="Calibri"/>
        </w:rPr>
      </w:pPr>
      <w:bookmarkStart w:id="13" w:name="GeneralOverview"/>
      <w:r w:rsidRPr="00A4268A">
        <w:rPr>
          <w:rFonts w:eastAsia="Calibri"/>
        </w:rPr>
        <w:t xml:space="preserve">Clutha Views Lifecare provides rest home, hospital level care and dementia care for up to sixty-eight residents. The service is operated by Heritage Lifecare Limited (HLL) and managed by a business care manager and a clinical nurse manager. There has been a change in both the business care manager and the clinical nurse manager since the last audit, with the current business care manager moving to another HLL facility, and a recruitment process underway to appoint a replacement. </w:t>
      </w:r>
    </w:p>
    <w:p w14:paraId="436C291D" w14:textId="78506C28" w:rsidR="00F744AA" w:rsidRPr="00A4268A" w:rsidRDefault="00000000">
      <w:pPr>
        <w:spacing w:before="240" w:line="276" w:lineRule="auto"/>
        <w:rPr>
          <w:rFonts w:eastAsia="Calibri"/>
        </w:rPr>
      </w:pPr>
      <w:r w:rsidRPr="00A4268A">
        <w:rPr>
          <w:rFonts w:eastAsia="Calibri"/>
        </w:rPr>
        <w:t xml:space="preserve">This certification audit process included review of policies and procedures, review of resident and staff files, observations and interviews with residents, family members, members of the governance group, managers and staff. </w:t>
      </w:r>
    </w:p>
    <w:p w14:paraId="5D3443D9" w14:textId="725EB9B5" w:rsidR="00F744AA" w:rsidRPr="00A4268A" w:rsidRDefault="00000000">
      <w:pPr>
        <w:spacing w:before="240" w:line="276" w:lineRule="auto"/>
        <w:rPr>
          <w:rFonts w:eastAsia="Calibri"/>
        </w:rPr>
      </w:pPr>
      <w:r w:rsidRPr="00A4268A">
        <w:rPr>
          <w:rFonts w:eastAsia="Calibri"/>
        </w:rPr>
        <w:t xml:space="preserve">Seven areas requiring improvement were identified during this certification audit. These related to staff training and competencies, interRAI assessments and care planning, monitoring of neurological observations following falls, care plan evaluations, the 24-hour activity programme for dementia care, call bell response times and restraint evaluations. </w:t>
      </w:r>
    </w:p>
    <w:p w14:paraId="391BD66A" w14:textId="77777777" w:rsidR="00F744AA" w:rsidRPr="00A4268A" w:rsidRDefault="00000000">
      <w:pPr>
        <w:spacing w:before="240" w:line="276" w:lineRule="auto"/>
        <w:rPr>
          <w:rFonts w:eastAsia="Calibri"/>
        </w:rPr>
      </w:pPr>
      <w:r w:rsidRPr="00A4268A">
        <w:rPr>
          <w:rFonts w:eastAsia="Calibri"/>
        </w:rPr>
        <w:t>Strengths of the service include the length of service of many of the employees, the loyalty the staff have to the residents they support, and the business care manager’s relationships building strategy with the wider community to improve both the reputation and the occupancy of the facility.</w:t>
      </w:r>
    </w:p>
    <w:bookmarkEnd w:id="13"/>
    <w:p w14:paraId="7BFD80A3" w14:textId="77777777" w:rsidR="00F744AA" w:rsidRPr="00A4268A" w:rsidRDefault="00F744AA">
      <w:pPr>
        <w:spacing w:before="240" w:line="276" w:lineRule="auto"/>
        <w:rPr>
          <w:rFonts w:eastAsia="Calibri"/>
        </w:rPr>
      </w:pPr>
    </w:p>
    <w:p w14:paraId="473CEF24"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274A06A7" w14:textId="77777777" w:rsidTr="00A4268A">
        <w:trPr>
          <w:cantSplit/>
        </w:trPr>
        <w:tc>
          <w:tcPr>
            <w:tcW w:w="10206" w:type="dxa"/>
            <w:vAlign w:val="center"/>
          </w:tcPr>
          <w:p w14:paraId="07AF10B9"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221381C"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727F23"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68429F2"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DEDF10F" w14:textId="77777777" w:rsidR="00460D43" w:rsidRDefault="00000000">
      <w:pPr>
        <w:spacing w:before="240" w:line="276" w:lineRule="auto"/>
        <w:rPr>
          <w:rFonts w:eastAsia="Calibri"/>
        </w:rPr>
      </w:pPr>
      <w:bookmarkStart w:id="16" w:name="ConsumerRights"/>
      <w:r w:rsidRPr="00A4268A">
        <w:rPr>
          <w:rFonts w:eastAsia="Calibri"/>
        </w:rPr>
        <w:t xml:space="preserve">Māori are provided with equitable and effective services based on Te Tiriti o Waitangi and the principles of mana motuhake.  Pacific peoples are provided with services that recognise their worldviews and are culturally safe.  </w:t>
      </w:r>
    </w:p>
    <w:p w14:paraId="0C45B5BA" w14:textId="77777777" w:rsidR="00F744AA" w:rsidRPr="00A4268A" w:rsidRDefault="00000000">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Staff have received education on Te Tiriti o Waitangi and the Code.</w:t>
      </w:r>
    </w:p>
    <w:p w14:paraId="69595BE9" w14:textId="77777777" w:rsidR="00F744AA" w:rsidRPr="00A4268A" w:rsidRDefault="00000000">
      <w:pPr>
        <w:spacing w:before="240" w:line="276" w:lineRule="auto"/>
        <w:rPr>
          <w:rFonts w:eastAsia="Calibri"/>
        </w:rPr>
      </w:pPr>
      <w:r w:rsidRPr="00A4268A">
        <w:rPr>
          <w:rFonts w:eastAsia="Calibri"/>
        </w:rPr>
        <w:t xml:space="preserve">The provider maintains a socially inclusive and person-centred service. Residents confirmed that they are always treated with dignity and respect. </w:t>
      </w:r>
    </w:p>
    <w:p w14:paraId="2427F474" w14:textId="77777777" w:rsidR="00F744AA" w:rsidRPr="00A4268A" w:rsidRDefault="00000000">
      <w:pPr>
        <w:spacing w:before="240" w:line="276" w:lineRule="auto"/>
        <w:rPr>
          <w:rFonts w:eastAsia="Calibri"/>
        </w:rPr>
      </w:pPr>
      <w:r w:rsidRPr="00A4268A">
        <w:rPr>
          <w:rFonts w:eastAsia="Calibri"/>
        </w:rPr>
        <w:t>Consent is obtained where and when required. Residents are safe from abuse.  Residents and family/whānau receive information in an easy-to-understand format, felt listened to and were included in making decisions.  Open communication is practised. Interpreter services are provided as needed. Whānau/family and legal representatives are involved in decision-making.  Advance directives are followed where applicable.</w:t>
      </w:r>
    </w:p>
    <w:p w14:paraId="2BD9D4D1" w14:textId="77777777" w:rsidR="00F744AA" w:rsidRPr="00A4268A" w:rsidRDefault="00000000">
      <w:pPr>
        <w:spacing w:before="240" w:line="276" w:lineRule="auto"/>
        <w:rPr>
          <w:rFonts w:eastAsia="Calibri"/>
        </w:rPr>
      </w:pPr>
      <w:r w:rsidRPr="00A4268A">
        <w:rPr>
          <w:rFonts w:eastAsia="Calibri"/>
        </w:rPr>
        <w:t>Complaints are resolved promptly and effectively in collaboration with all parties involved.</w:t>
      </w:r>
    </w:p>
    <w:bookmarkEnd w:id="16"/>
    <w:p w14:paraId="5EC62520" w14:textId="77777777" w:rsidR="00F744AA" w:rsidRPr="00A4268A" w:rsidRDefault="00F744AA">
      <w:pPr>
        <w:spacing w:before="240" w:line="276" w:lineRule="auto"/>
        <w:rPr>
          <w:rFonts w:eastAsia="Calibri"/>
        </w:rPr>
      </w:pPr>
    </w:p>
    <w:p w14:paraId="728B163D"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26AF6AA3" w14:textId="77777777" w:rsidTr="00A4268A">
        <w:trPr>
          <w:cantSplit/>
        </w:trPr>
        <w:tc>
          <w:tcPr>
            <w:tcW w:w="10206" w:type="dxa"/>
            <w:vAlign w:val="center"/>
          </w:tcPr>
          <w:p w14:paraId="5CE1054A"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F94CDB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AA49330"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2DE80C5" w14:textId="33F86FFD" w:rsidR="00F744AA" w:rsidRPr="00A4268A" w:rsidRDefault="00000000">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and reducing barriers to improve outcomes for Māori and people with disabilities. Planning ensures the purpose, values, direction, scope and goals for the organisation are defined. Performance is monitored and reviewed at planned intervals.  </w:t>
      </w:r>
    </w:p>
    <w:p w14:paraId="3CD55C2D" w14:textId="6C2F8EF0" w:rsidR="00F744AA" w:rsidRPr="00A4268A" w:rsidRDefault="00000000">
      <w:pPr>
        <w:spacing w:before="240" w:line="276" w:lineRule="auto"/>
        <w:rPr>
          <w:rFonts w:eastAsia="Calibri"/>
        </w:rPr>
      </w:pPr>
      <w:r w:rsidRPr="00A4268A">
        <w:rPr>
          <w:rFonts w:eastAsia="Calibri"/>
        </w:rPr>
        <w:t xml:space="preserve">The quality and risk management systems are focused on improving service delivery and care using a risk-based approach.  Residents and whānau provide regular feedback and staff are involved in quality activities.  An integrated approach includes collection and analysis of quality improvement data, identifies trends and leads to improvements. Actual and potential risks are identified and mitigated.  </w:t>
      </w:r>
    </w:p>
    <w:p w14:paraId="44FA2535" w14:textId="5F0B79EB" w:rsidR="00F744AA" w:rsidRPr="00A4268A" w:rsidRDefault="00000000">
      <w:pPr>
        <w:spacing w:before="240" w:line="276" w:lineRule="auto"/>
        <w:rPr>
          <w:rFonts w:eastAsia="Calibri"/>
        </w:rPr>
      </w:pPr>
      <w:r w:rsidRPr="00A4268A">
        <w:rPr>
          <w:rFonts w:eastAsia="Calibri"/>
        </w:rPr>
        <w:t xml:space="preserve">The National Adverse Events Policy is followed with corrective actions supporting systems learnings.  The service complies with statutory and regulatory reporting obligations.  </w:t>
      </w:r>
    </w:p>
    <w:p w14:paraId="76BAAA6F" w14:textId="5FCF4A0C" w:rsidR="00F744AA"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722956A9" w14:textId="77777777" w:rsidR="00F744AA" w:rsidRPr="00A4268A" w:rsidRDefault="00000000">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36EE98CA" w14:textId="77777777" w:rsidR="00F744AA" w:rsidRPr="00A4268A" w:rsidRDefault="00F744AA">
      <w:pPr>
        <w:spacing w:before="240" w:line="276" w:lineRule="auto"/>
        <w:rPr>
          <w:rFonts w:eastAsia="Calibri"/>
        </w:rPr>
      </w:pPr>
    </w:p>
    <w:p w14:paraId="7A685FE9"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43A9DDD1" w14:textId="77777777" w:rsidTr="00A4268A">
        <w:trPr>
          <w:cantSplit/>
        </w:trPr>
        <w:tc>
          <w:tcPr>
            <w:tcW w:w="10206" w:type="dxa"/>
            <w:vAlign w:val="center"/>
          </w:tcPr>
          <w:p w14:paraId="11346861"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2951919"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CF08EFA"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6AF8253"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personnel who are competent to perform the function they manage. When people enter the service, a person-centred and whānau-centred approach is adopted. Relevant information is provided to the potential resident, or family/whānau.  Care plans are individualised, based on a comprehensive range of information, and accommodate any new problems that might arise. Files sampled demonstrated that the care provided and needs of residents were reviewed and evaluated on a regular basis. Residents are referred or transferred to other health services as required. </w:t>
      </w:r>
    </w:p>
    <w:p w14:paraId="76279D77" w14:textId="77777777" w:rsidR="00F744AA" w:rsidRPr="00A4268A" w:rsidRDefault="00000000" w:rsidP="00621629">
      <w:pPr>
        <w:spacing w:before="240" w:line="276" w:lineRule="auto"/>
        <w:rPr>
          <w:rFonts w:eastAsia="Calibri"/>
        </w:rPr>
      </w:pPr>
      <w:r w:rsidRPr="00A4268A">
        <w:rPr>
          <w:rFonts w:eastAsia="Calibri"/>
        </w:rPr>
        <w:t xml:space="preserve">The planned activities programme provides residents with a variety of individual and group activities and maintains their links with the community. Opportunities for Māori residents to participate in te ao Māori are facilitated. Residents are supported to maintain and develop their interests and participate in meaningful community and social activities suitable to their age and stage of life. </w:t>
      </w:r>
    </w:p>
    <w:p w14:paraId="68D0CCF9" w14:textId="77777777" w:rsidR="00F744AA" w:rsidRPr="00A4268A" w:rsidRDefault="00000000" w:rsidP="00621629">
      <w:pPr>
        <w:spacing w:before="240" w:line="276" w:lineRule="auto"/>
        <w:rPr>
          <w:rFonts w:eastAsia="Calibri"/>
        </w:rPr>
      </w:pPr>
      <w:r w:rsidRPr="00A4268A">
        <w:rPr>
          <w:rFonts w:eastAsia="Calibri"/>
        </w:rPr>
        <w:t xml:space="preserve">The service uses a pre-packaged medication system. Medication is administered by staff who are competent to do so. Medication reviews are completed by the general practitioner and nurse practitioner in a timely manner. </w:t>
      </w:r>
    </w:p>
    <w:p w14:paraId="2D545848" w14:textId="77777777" w:rsidR="00F744AA" w:rsidRPr="00A4268A" w:rsidRDefault="00000000"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was a current food control plan.</w:t>
      </w:r>
    </w:p>
    <w:bookmarkEnd w:id="22"/>
    <w:p w14:paraId="17CB843F" w14:textId="77777777" w:rsidR="00F744AA" w:rsidRPr="00A4268A" w:rsidRDefault="00F744AA" w:rsidP="00621629">
      <w:pPr>
        <w:spacing w:before="240" w:line="276" w:lineRule="auto"/>
        <w:rPr>
          <w:rFonts w:eastAsia="Calibri"/>
        </w:rPr>
      </w:pPr>
    </w:p>
    <w:p w14:paraId="759D204D"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0B1BCABE" w14:textId="77777777" w:rsidTr="00A4268A">
        <w:trPr>
          <w:cantSplit/>
        </w:trPr>
        <w:tc>
          <w:tcPr>
            <w:tcW w:w="10206" w:type="dxa"/>
            <w:vAlign w:val="center"/>
          </w:tcPr>
          <w:p w14:paraId="27ED2BC0"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50B42F4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B8792E9"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06DE89B4" w14:textId="0FAC7D76" w:rsidR="00F744AA" w:rsidRPr="00A4268A"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is tested as required. External areas are accessible, safe and provide shade and seating, and meet the needs of people with disabilities. </w:t>
      </w:r>
    </w:p>
    <w:p w14:paraId="225579E3" w14:textId="77777777" w:rsidR="00F744AA"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Security is maintained, including in the secure dementia unit.</w:t>
      </w:r>
    </w:p>
    <w:bookmarkEnd w:id="25"/>
    <w:p w14:paraId="4431B57C" w14:textId="77777777" w:rsidR="00F744AA" w:rsidRPr="00A4268A" w:rsidRDefault="00F744AA">
      <w:pPr>
        <w:spacing w:before="240" w:line="276" w:lineRule="auto"/>
        <w:rPr>
          <w:rFonts w:eastAsia="Calibri"/>
        </w:rPr>
      </w:pPr>
    </w:p>
    <w:p w14:paraId="420C1C7B"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74B1D773" w14:textId="77777777" w:rsidTr="00A4268A">
        <w:trPr>
          <w:cantSplit/>
        </w:trPr>
        <w:tc>
          <w:tcPr>
            <w:tcW w:w="10206" w:type="dxa"/>
            <w:vAlign w:val="center"/>
          </w:tcPr>
          <w:p w14:paraId="65AD6AA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8E09B6C"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B75E84"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5A34D63" w14:textId="77777777" w:rsidR="00460D43" w:rsidRDefault="00000000">
      <w:pPr>
        <w:spacing w:before="240" w:line="276" w:lineRule="auto"/>
        <w:rPr>
          <w:rFonts w:eastAsia="Calibri"/>
        </w:rPr>
      </w:pPr>
      <w:bookmarkStart w:id="28" w:name="RestraintMinimisationAndSafePractice"/>
      <w:r w:rsidRPr="00A4268A">
        <w:rPr>
          <w:rFonts w:eastAsia="Calibri"/>
        </w:rPr>
        <w:t>The implemented infection prevention (IP) and antimicrobial stewardship (AMS) programme is appropriate to the size and scope of the service. A qualified registered nurse leads the programme, which is reviewed annually. Specialist infection prevention advice was accessed when needed. There is a current COVID-19 pandemic plan and outbreak management plan.</w:t>
      </w:r>
    </w:p>
    <w:p w14:paraId="44DCBD7C" w14:textId="77777777" w:rsidR="00F744AA" w:rsidRPr="00A4268A" w:rsidRDefault="00000000">
      <w:pPr>
        <w:spacing w:before="240" w:line="276" w:lineRule="auto"/>
        <w:rPr>
          <w:rFonts w:eastAsia="Calibri"/>
        </w:rPr>
      </w:pPr>
      <w:r w:rsidRPr="00A4268A">
        <w:rPr>
          <w:rFonts w:eastAsia="Calibri"/>
        </w:rPr>
        <w:lastRenderedPageBreak/>
        <w:t xml:space="preserve">Staff understood the principles and practice of infection prevention and control. This was guided by relevant policies and supported through education and training. </w:t>
      </w:r>
    </w:p>
    <w:p w14:paraId="635E14D0" w14:textId="77777777" w:rsidR="00F744AA" w:rsidRPr="00A4268A" w:rsidRDefault="00000000">
      <w:pPr>
        <w:spacing w:before="240" w:line="276" w:lineRule="auto"/>
        <w:rPr>
          <w:rFonts w:eastAsia="Calibri"/>
        </w:rPr>
      </w:pPr>
      <w:r w:rsidRPr="00A4268A">
        <w:rPr>
          <w:rFonts w:eastAsia="Calibri"/>
        </w:rPr>
        <w:t xml:space="preserve">Hazardous waste is managed appropriately. </w:t>
      </w:r>
    </w:p>
    <w:p w14:paraId="2B515671" w14:textId="77777777" w:rsidR="00F744AA" w:rsidRPr="00A4268A" w:rsidRDefault="00000000">
      <w:pPr>
        <w:spacing w:before="240" w:line="276" w:lineRule="auto"/>
        <w:rPr>
          <w:rFonts w:eastAsia="Calibri"/>
        </w:rPr>
      </w:pPr>
      <w:r w:rsidRPr="00A4268A">
        <w:rPr>
          <w:rFonts w:eastAsia="Calibri"/>
        </w:rPr>
        <w:t>Prescribed antibiotics are recorded, and occurrence of adverse effects are monitored. Surveillance of health care-associated infections is undertaken with results shared with staff. Follow-up action is taken as and when required.</w:t>
      </w:r>
    </w:p>
    <w:bookmarkEnd w:id="28"/>
    <w:p w14:paraId="6A6DEF96" w14:textId="77777777" w:rsidR="00F744AA" w:rsidRPr="00A4268A" w:rsidRDefault="00F744AA">
      <w:pPr>
        <w:spacing w:before="240" w:line="276" w:lineRule="auto"/>
        <w:rPr>
          <w:rFonts w:eastAsia="Calibri"/>
        </w:rPr>
      </w:pPr>
    </w:p>
    <w:p w14:paraId="168D32B9"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744AA" w14:paraId="51047E2E" w14:textId="77777777" w:rsidTr="00A4268A">
        <w:trPr>
          <w:cantSplit/>
        </w:trPr>
        <w:tc>
          <w:tcPr>
            <w:tcW w:w="10206" w:type="dxa"/>
            <w:vAlign w:val="center"/>
          </w:tcPr>
          <w:p w14:paraId="41DFA5E5"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FF00"/>
            <w:vAlign w:val="center"/>
          </w:tcPr>
          <w:p w14:paraId="3BEC0EF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080714" w14:textId="77777777" w:rsidR="00460D43" w:rsidRPr="00621629" w:rsidRDefault="00000000"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4F0C0706" w14:textId="2E459808" w:rsidR="00F744AA" w:rsidRPr="00A4268A" w:rsidRDefault="00000000">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governing body and policies and procedures. There were two residents using restraint at the time of audit. </w:t>
      </w:r>
    </w:p>
    <w:p w14:paraId="1B764EB1" w14:textId="77777777" w:rsidR="00F744AA" w:rsidRPr="00A4268A" w:rsidRDefault="00000000">
      <w:pPr>
        <w:spacing w:before="240" w:line="276" w:lineRule="auto"/>
        <w:rPr>
          <w:rFonts w:eastAsia="Calibri"/>
        </w:rPr>
      </w:pPr>
      <w:r w:rsidRPr="00A4268A">
        <w:rPr>
          <w:rFonts w:eastAsia="Calibri"/>
        </w:rPr>
        <w:t>A comprehensive assessment, approval, and monitoring process, with regular reviews is in place should restraint used. A suitably qualified restraint coordinator manages the process. Staff interviewed demonstrated a sound knowledge and understanding of providing the least restrictive practice, de-escalation techniques, and alternative intervention.</w:t>
      </w:r>
    </w:p>
    <w:bookmarkEnd w:id="31"/>
    <w:p w14:paraId="24B5AA27" w14:textId="77777777" w:rsidR="00F744AA" w:rsidRPr="00A4268A" w:rsidRDefault="00F744AA">
      <w:pPr>
        <w:spacing w:before="240" w:line="276" w:lineRule="auto"/>
        <w:rPr>
          <w:rFonts w:eastAsia="Calibri"/>
        </w:rPr>
      </w:pPr>
    </w:p>
    <w:p w14:paraId="684D6971" w14:textId="77777777" w:rsidR="00460D43" w:rsidRDefault="00000000" w:rsidP="000E6E02">
      <w:pPr>
        <w:pStyle w:val="Heading2"/>
        <w:spacing w:before="0"/>
        <w:rPr>
          <w:rFonts w:cs="Arial"/>
        </w:rPr>
      </w:pPr>
      <w:r>
        <w:rPr>
          <w:rFonts w:cs="Arial"/>
        </w:rPr>
        <w:lastRenderedPageBreak/>
        <w:t>Summary of attainment</w:t>
      </w:r>
    </w:p>
    <w:p w14:paraId="7CD2F4A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44AA" w14:paraId="355A8978" w14:textId="77777777">
        <w:tc>
          <w:tcPr>
            <w:tcW w:w="1384" w:type="dxa"/>
            <w:vAlign w:val="center"/>
          </w:tcPr>
          <w:p w14:paraId="43FFC9D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6EFE30D" w14:textId="77777777" w:rsidR="00460D43" w:rsidRDefault="00000000">
            <w:pPr>
              <w:keepNext/>
              <w:spacing w:before="60" w:after="60"/>
              <w:jc w:val="center"/>
              <w:rPr>
                <w:rFonts w:cs="Arial"/>
                <w:b/>
                <w:sz w:val="20"/>
                <w:szCs w:val="20"/>
              </w:rPr>
            </w:pPr>
            <w:r>
              <w:rPr>
                <w:rFonts w:cs="Arial"/>
                <w:b/>
                <w:sz w:val="20"/>
                <w:szCs w:val="20"/>
              </w:rPr>
              <w:t>Continuous Improvement</w:t>
            </w:r>
          </w:p>
          <w:p w14:paraId="7BE6334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94AF90C" w14:textId="77777777" w:rsidR="00460D43" w:rsidRDefault="00000000">
            <w:pPr>
              <w:keepNext/>
              <w:spacing w:before="60" w:after="60"/>
              <w:jc w:val="center"/>
              <w:rPr>
                <w:rFonts w:cs="Arial"/>
                <w:b/>
                <w:sz w:val="20"/>
                <w:szCs w:val="20"/>
              </w:rPr>
            </w:pPr>
            <w:r>
              <w:rPr>
                <w:rFonts w:cs="Arial"/>
                <w:b/>
                <w:sz w:val="20"/>
                <w:szCs w:val="20"/>
              </w:rPr>
              <w:t>Fully Attained</w:t>
            </w:r>
          </w:p>
          <w:p w14:paraId="5C4126B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A77F148"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6704213"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BA3DAD2"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80E974F"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12CF968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40CF8BC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532CC2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8CED31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1856BA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680C6E2" w14:textId="77777777" w:rsidR="00460D43" w:rsidRDefault="00000000">
            <w:pPr>
              <w:keepNext/>
              <w:spacing w:before="60" w:after="60"/>
              <w:jc w:val="center"/>
              <w:rPr>
                <w:rFonts w:cs="Arial"/>
                <w:b/>
                <w:sz w:val="20"/>
                <w:szCs w:val="20"/>
              </w:rPr>
            </w:pPr>
            <w:r>
              <w:rPr>
                <w:rFonts w:cs="Arial"/>
                <w:b/>
                <w:sz w:val="20"/>
                <w:szCs w:val="20"/>
              </w:rPr>
              <w:t>(PA Critical)</w:t>
            </w:r>
          </w:p>
        </w:tc>
      </w:tr>
      <w:tr w:rsidR="00F744AA" w14:paraId="563AF1C1" w14:textId="77777777">
        <w:tc>
          <w:tcPr>
            <w:tcW w:w="1384" w:type="dxa"/>
            <w:vAlign w:val="center"/>
          </w:tcPr>
          <w:p w14:paraId="6D58915D"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9CD95A4"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EF2B454"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1FFCEF2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5708A6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097B8C2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3BDA1F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FB7816"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744AA" w14:paraId="0CF7D6ED" w14:textId="77777777">
        <w:tc>
          <w:tcPr>
            <w:tcW w:w="1384" w:type="dxa"/>
            <w:vAlign w:val="center"/>
          </w:tcPr>
          <w:p w14:paraId="2E596C6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7A18058"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9C57547"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3730FF4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DBF3D5B"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CA1CD15"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464596B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B4B10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FCE7F0"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44AA" w14:paraId="3AFA64DB" w14:textId="77777777">
        <w:tc>
          <w:tcPr>
            <w:tcW w:w="1384" w:type="dxa"/>
            <w:vAlign w:val="center"/>
          </w:tcPr>
          <w:p w14:paraId="735AB19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95C9C3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0E0DAA4"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D30B37F" w14:textId="77777777" w:rsidR="00460D43" w:rsidRDefault="00000000">
            <w:pPr>
              <w:keepNext/>
              <w:spacing w:before="60" w:after="60"/>
              <w:jc w:val="center"/>
              <w:rPr>
                <w:rFonts w:cs="Arial"/>
                <w:b/>
                <w:sz w:val="20"/>
                <w:szCs w:val="20"/>
              </w:rPr>
            </w:pPr>
            <w:r>
              <w:rPr>
                <w:rFonts w:cs="Arial"/>
                <w:b/>
                <w:sz w:val="20"/>
                <w:szCs w:val="20"/>
              </w:rPr>
              <w:t>Unattained Low Risk</w:t>
            </w:r>
          </w:p>
          <w:p w14:paraId="5062FAF5"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00427188" w14:textId="77777777" w:rsidR="00460D43" w:rsidRDefault="00000000">
            <w:pPr>
              <w:keepNext/>
              <w:spacing w:before="60" w:after="60"/>
              <w:jc w:val="center"/>
              <w:rPr>
                <w:rFonts w:cs="Arial"/>
                <w:b/>
                <w:sz w:val="20"/>
                <w:szCs w:val="20"/>
              </w:rPr>
            </w:pPr>
            <w:r>
              <w:rPr>
                <w:rFonts w:cs="Arial"/>
                <w:b/>
                <w:sz w:val="20"/>
                <w:szCs w:val="20"/>
              </w:rPr>
              <w:t>Unattained Moderate Risk</w:t>
            </w:r>
          </w:p>
          <w:p w14:paraId="100A30C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1FEB309" w14:textId="77777777" w:rsidR="00460D43" w:rsidRDefault="00000000">
            <w:pPr>
              <w:keepNext/>
              <w:spacing w:before="60" w:after="60"/>
              <w:jc w:val="center"/>
              <w:rPr>
                <w:rFonts w:cs="Arial"/>
                <w:b/>
                <w:sz w:val="20"/>
                <w:szCs w:val="20"/>
              </w:rPr>
            </w:pPr>
            <w:r>
              <w:rPr>
                <w:rFonts w:cs="Arial"/>
                <w:b/>
                <w:sz w:val="20"/>
                <w:szCs w:val="20"/>
              </w:rPr>
              <w:t>Unattained High Risk</w:t>
            </w:r>
          </w:p>
          <w:p w14:paraId="53275FEE"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897FCA9" w14:textId="77777777" w:rsidR="00460D43" w:rsidRDefault="00000000">
            <w:pPr>
              <w:keepNext/>
              <w:spacing w:before="60" w:after="60"/>
              <w:jc w:val="center"/>
              <w:rPr>
                <w:rFonts w:cs="Arial"/>
                <w:b/>
                <w:sz w:val="20"/>
                <w:szCs w:val="20"/>
              </w:rPr>
            </w:pPr>
            <w:r>
              <w:rPr>
                <w:rFonts w:cs="Arial"/>
                <w:b/>
                <w:sz w:val="20"/>
                <w:szCs w:val="20"/>
              </w:rPr>
              <w:t>Unattained Critical Risk</w:t>
            </w:r>
          </w:p>
          <w:p w14:paraId="69C4B902" w14:textId="77777777" w:rsidR="00460D43" w:rsidRDefault="00000000">
            <w:pPr>
              <w:keepNext/>
              <w:spacing w:before="60" w:after="60"/>
              <w:jc w:val="center"/>
              <w:rPr>
                <w:rFonts w:cs="Arial"/>
                <w:b/>
                <w:sz w:val="20"/>
                <w:szCs w:val="20"/>
              </w:rPr>
            </w:pPr>
            <w:r>
              <w:rPr>
                <w:rFonts w:cs="Arial"/>
                <w:b/>
                <w:sz w:val="20"/>
                <w:szCs w:val="20"/>
              </w:rPr>
              <w:t>(UA Critical)</w:t>
            </w:r>
          </w:p>
        </w:tc>
      </w:tr>
      <w:tr w:rsidR="00F744AA" w14:paraId="3E199BCE" w14:textId="77777777">
        <w:tc>
          <w:tcPr>
            <w:tcW w:w="1384" w:type="dxa"/>
            <w:vAlign w:val="center"/>
          </w:tcPr>
          <w:p w14:paraId="32FC0B5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A4AC92B"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2142693"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A18B8D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1779EB7"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510BC6F"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744AA" w14:paraId="2BA5FC0B" w14:textId="77777777">
        <w:tc>
          <w:tcPr>
            <w:tcW w:w="1384" w:type="dxa"/>
            <w:vAlign w:val="center"/>
          </w:tcPr>
          <w:p w14:paraId="777B117D"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75AD894"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3337C76"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93A7469"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290CD2C"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1BC01E"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C304DC"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99E327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502ECCF"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C43C72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F3CB42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1356"/>
        <w:gridCol w:w="6339"/>
      </w:tblGrid>
      <w:tr w:rsidR="00F744AA" w14:paraId="5BE4A506" w14:textId="77777777">
        <w:tc>
          <w:tcPr>
            <w:tcW w:w="0" w:type="auto"/>
          </w:tcPr>
          <w:p w14:paraId="76D74B5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C719A3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366C4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744AA" w14:paraId="03113F1E" w14:textId="77777777">
        <w:tc>
          <w:tcPr>
            <w:tcW w:w="0" w:type="auto"/>
          </w:tcPr>
          <w:p w14:paraId="6D9BD11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DB12724"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0374427" w14:textId="77777777" w:rsidR="00EB7645" w:rsidRPr="00BE00C7" w:rsidRDefault="00000000" w:rsidP="00BE00C7">
            <w:pPr>
              <w:pStyle w:val="OutcomeDescription"/>
              <w:spacing w:before="120" w:after="120"/>
              <w:rPr>
                <w:rFonts w:cs="Arial"/>
                <w:lang w:eastAsia="en-NZ"/>
              </w:rPr>
            </w:pPr>
          </w:p>
        </w:tc>
        <w:tc>
          <w:tcPr>
            <w:tcW w:w="0" w:type="auto"/>
          </w:tcPr>
          <w:p w14:paraId="433E6F3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3DBC7E"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developed with input from cultural advisers and can be used for residents who identify as Māori.  HLL have introduced a head of cultural partnerships (HCP) who is part of the executive team and identifies as Māori/Pasifika. The function of the HCP is to assist with the implementation of Ngā Paerewa and inform the HLL models of care and service delivery.</w:t>
            </w:r>
          </w:p>
          <w:p w14:paraId="5474FEFF" w14:textId="77777777" w:rsidR="00EB7645" w:rsidRPr="00BE00C7" w:rsidRDefault="00000000" w:rsidP="00BE00C7">
            <w:pPr>
              <w:pStyle w:val="OutcomeDescription"/>
              <w:spacing w:before="120" w:after="120"/>
              <w:rPr>
                <w:rFonts w:cs="Arial"/>
                <w:lang w:eastAsia="en-NZ"/>
              </w:rPr>
            </w:pPr>
          </w:p>
          <w:p w14:paraId="276752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role and work is allied to a Māori Network Komiti, a group of Māori employees. The Komiti is in the formative stage with a mandate to further assist the organisation in relation to its Te Tiriti obligations. The Māori Network Komiti has a kaupapa Māori structure and involves people from the clinical leadership group, clinical service managers, site managers, registered nurses, and other care workers. The group provides information through the </w:t>
            </w:r>
            <w:r w:rsidRPr="00BE00C7">
              <w:rPr>
                <w:rFonts w:cs="Arial"/>
                <w:lang w:eastAsia="en-NZ"/>
              </w:rPr>
              <w:lastRenderedPageBreak/>
              <w:t>clinical governance structure to the board. The HCP is also assisting site managers in the facilities to connect to their local Māori/Pasifika/tāngata whaikaha communities.</w:t>
            </w:r>
          </w:p>
          <w:p w14:paraId="41D7DEB8" w14:textId="77777777" w:rsidR="00EB7645" w:rsidRPr="00BE00C7" w:rsidRDefault="00000000" w:rsidP="00BE00C7">
            <w:pPr>
              <w:pStyle w:val="OutcomeDescription"/>
              <w:spacing w:before="120" w:after="120"/>
              <w:rPr>
                <w:rFonts w:cs="Arial"/>
                <w:lang w:eastAsia="en-NZ"/>
              </w:rPr>
            </w:pPr>
          </w:p>
          <w:p w14:paraId="118802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There is a diversity and inclusion policy in place that commits the organisation to uphold the principles of Te Tiriti o Waitangi and to support HLL’s drive for staff to have a beneficial experience when working in the service. Education on Te Tiriti o Waitangi, Māori health and wellbeing, tikanga practices and te reo Māori is part of the HLL education programme and has been delivered in 2023. The education is geared to assist staff to understand the key elements of service provision for Māori, including mana motuhake and providing equity in care services.</w:t>
            </w:r>
          </w:p>
          <w:p w14:paraId="29CEF171" w14:textId="77777777" w:rsidR="00EB7645" w:rsidRPr="00BE00C7" w:rsidRDefault="00000000" w:rsidP="00BE00C7">
            <w:pPr>
              <w:pStyle w:val="OutcomeDescription"/>
              <w:spacing w:before="120" w:after="120"/>
              <w:rPr>
                <w:rFonts w:cs="Arial"/>
                <w:lang w:eastAsia="en-NZ"/>
              </w:rPr>
            </w:pPr>
          </w:p>
        </w:tc>
      </w:tr>
      <w:tr w:rsidR="00F744AA" w14:paraId="44229CD0" w14:textId="77777777">
        <w:tc>
          <w:tcPr>
            <w:tcW w:w="0" w:type="auto"/>
          </w:tcPr>
          <w:p w14:paraId="47AF04D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05892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0EAE26B" w14:textId="77777777" w:rsidR="00EB7645" w:rsidRPr="00BE00C7" w:rsidRDefault="00000000" w:rsidP="00BE00C7">
            <w:pPr>
              <w:pStyle w:val="OutcomeDescription"/>
              <w:spacing w:before="120" w:after="120"/>
              <w:rPr>
                <w:rFonts w:cs="Arial"/>
                <w:lang w:eastAsia="en-NZ"/>
              </w:rPr>
            </w:pPr>
          </w:p>
        </w:tc>
        <w:tc>
          <w:tcPr>
            <w:tcW w:w="0" w:type="auto"/>
          </w:tcPr>
          <w:p w14:paraId="4DFCE1F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7571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HLL response to Pasifika works on the same principles as Māori. A culturally safe care policy and procedure has been developed with input from cultural advisers that documents care requirements for Pacific peoples to ensure culturally appropriate services. Engagements with Pasifika communities are being assisted at site level.</w:t>
            </w:r>
          </w:p>
          <w:p w14:paraId="29A1B645" w14:textId="77777777" w:rsidR="00EB7645" w:rsidRPr="00BE00C7" w:rsidRDefault="00000000" w:rsidP="00BE00C7">
            <w:pPr>
              <w:pStyle w:val="OutcomeDescription"/>
              <w:spacing w:before="120" w:after="120"/>
              <w:rPr>
                <w:rFonts w:cs="Arial"/>
                <w:lang w:eastAsia="en-NZ"/>
              </w:rPr>
            </w:pPr>
          </w:p>
          <w:p w14:paraId="3BDA4F0E" w14:textId="77777777" w:rsidR="00EB7645" w:rsidRPr="00BE00C7" w:rsidRDefault="00000000" w:rsidP="00BE00C7">
            <w:pPr>
              <w:pStyle w:val="OutcomeDescription"/>
              <w:spacing w:before="120" w:after="120"/>
              <w:rPr>
                <w:rFonts w:cs="Arial"/>
                <w:lang w:eastAsia="en-NZ"/>
              </w:rPr>
            </w:pPr>
            <w:r w:rsidRPr="00BE00C7">
              <w:rPr>
                <w:rFonts w:cs="Arial"/>
                <w:lang w:eastAsia="en-NZ"/>
              </w:rPr>
              <w:t>HLL understand the equity issues faced by Pacific peoples and is able to access guidance from people within the organisation around appropriate care and service for Pasifika. Two members of the executive team identify as Pasifika. They can assist the board to meet their Ngā Paerewa obligations to Pacific peoples.</w:t>
            </w:r>
          </w:p>
          <w:p w14:paraId="4117ABB2" w14:textId="77777777" w:rsidR="00EB7645" w:rsidRPr="00BE00C7" w:rsidRDefault="00000000" w:rsidP="00BE00C7">
            <w:pPr>
              <w:pStyle w:val="OutcomeDescription"/>
              <w:spacing w:before="120" w:after="120"/>
              <w:rPr>
                <w:rFonts w:cs="Arial"/>
                <w:lang w:eastAsia="en-NZ"/>
              </w:rPr>
            </w:pPr>
          </w:p>
        </w:tc>
      </w:tr>
      <w:tr w:rsidR="00F744AA" w14:paraId="7F80D851" w14:textId="77777777">
        <w:tc>
          <w:tcPr>
            <w:tcW w:w="0" w:type="auto"/>
          </w:tcPr>
          <w:p w14:paraId="7EE6A68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18FC0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w:t>
            </w:r>
            <w:r w:rsidRPr="00BE00C7">
              <w:rPr>
                <w:rFonts w:cs="Arial"/>
                <w:lang w:eastAsia="en-NZ"/>
              </w:rPr>
              <w:lastRenderedPageBreak/>
              <w:t>determination).</w:t>
            </w:r>
            <w:r w:rsidRPr="00BE00C7">
              <w:rPr>
                <w:rFonts w:cs="Arial"/>
                <w:lang w:eastAsia="en-NZ"/>
              </w:rPr>
              <w:br/>
              <w:t>As service providers: We provide services and support to people in a way that upholds their rights and complies with legal requirements.</w:t>
            </w:r>
          </w:p>
          <w:p w14:paraId="32E5E7AD" w14:textId="77777777" w:rsidR="00EB7645" w:rsidRPr="00BE00C7" w:rsidRDefault="00000000" w:rsidP="00BE00C7">
            <w:pPr>
              <w:pStyle w:val="OutcomeDescription"/>
              <w:spacing w:before="120" w:after="120"/>
              <w:rPr>
                <w:rFonts w:cs="Arial"/>
                <w:lang w:eastAsia="en-NZ"/>
              </w:rPr>
            </w:pPr>
          </w:p>
        </w:tc>
        <w:tc>
          <w:tcPr>
            <w:tcW w:w="0" w:type="auto"/>
          </w:tcPr>
          <w:p w14:paraId="38F59D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9AE2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on the Code as part of the orientation process as was verified in staff files and interviews with staff. Staff gave examples of how they incorporated residents’ rights in daily practice. Copies of the Code in English and te reo Māori were posted </w:t>
            </w:r>
            <w:r w:rsidRPr="00BE00C7">
              <w:rPr>
                <w:rFonts w:cs="Arial"/>
                <w:lang w:eastAsia="en-NZ"/>
              </w:rPr>
              <w:lastRenderedPageBreak/>
              <w:t xml:space="preserve">on notice boards around the facility. Information on advocacy services and the Code was included in the admission agreement. </w:t>
            </w:r>
          </w:p>
          <w:p w14:paraId="6DDEAA0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confirmed being made aware of their rights and advocacy services during the admission process and explanation provided by staff on admission. Residents and family/whānau confirmed that services were provided in a manner that complies with their rights.</w:t>
            </w:r>
          </w:p>
          <w:p w14:paraId="122D5C7C" w14:textId="77777777" w:rsidR="00EB7645" w:rsidRPr="00BE00C7" w:rsidRDefault="00000000" w:rsidP="00BE00C7">
            <w:pPr>
              <w:pStyle w:val="OutcomeDescription"/>
              <w:spacing w:before="120" w:after="120"/>
              <w:rPr>
                <w:rFonts w:cs="Arial"/>
                <w:lang w:eastAsia="en-NZ"/>
              </w:rPr>
            </w:pPr>
            <w:r w:rsidRPr="00BE00C7">
              <w:rPr>
                <w:rFonts w:cs="Arial"/>
                <w:lang w:eastAsia="en-NZ"/>
              </w:rPr>
              <w:t>Māori mana motuhake is recognised in practice. A Māori health care plan is utilised for residents who identify as Māori. Care plans are developed in collaboration with residents and family/whānau to enable residents to practice autonomy and independence to determine individual wishes and support needs.</w:t>
            </w:r>
          </w:p>
          <w:p w14:paraId="7141AC6D" w14:textId="77777777" w:rsidR="00EB7645" w:rsidRPr="00BE00C7" w:rsidRDefault="00000000" w:rsidP="00BE00C7">
            <w:pPr>
              <w:pStyle w:val="OutcomeDescription"/>
              <w:spacing w:before="120" w:after="120"/>
              <w:rPr>
                <w:rFonts w:cs="Arial"/>
                <w:lang w:eastAsia="en-NZ"/>
              </w:rPr>
            </w:pPr>
          </w:p>
        </w:tc>
      </w:tr>
      <w:tr w:rsidR="00F744AA" w14:paraId="21424B2D" w14:textId="77777777">
        <w:tc>
          <w:tcPr>
            <w:tcW w:w="0" w:type="auto"/>
          </w:tcPr>
          <w:p w14:paraId="0CF78C0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0FC45C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B0F71E5" w14:textId="77777777" w:rsidR="00EB7645" w:rsidRPr="00BE00C7" w:rsidRDefault="00000000" w:rsidP="00BE00C7">
            <w:pPr>
              <w:pStyle w:val="OutcomeDescription"/>
              <w:spacing w:before="120" w:after="120"/>
              <w:rPr>
                <w:rFonts w:cs="Arial"/>
                <w:lang w:eastAsia="en-NZ"/>
              </w:rPr>
            </w:pPr>
          </w:p>
        </w:tc>
        <w:tc>
          <w:tcPr>
            <w:tcW w:w="0" w:type="auto"/>
          </w:tcPr>
          <w:p w14:paraId="1A914D7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5577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values and beliefs, culture, religion, disabilities, gender, sexual orientation, relationship status, and other social identities or characteristics are identified through the admission assessment process. Staff were observed respecting residents’ personal areas and privacy by knocking on the doors and announcing themselves before entry. Personal cares were provided behind closed doors. Residents were supported to maintain as much independence as possible, as verified by residents in interviews.  </w:t>
            </w:r>
          </w:p>
          <w:p w14:paraId="10DC9FC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Principles of Te Tiriti o Waitangi are incorporated in service delivery. Tāngata whaikaha needs are responded to as assessed. Residents are supported to participate in te ao Māori as desired. </w:t>
            </w:r>
          </w:p>
          <w:p w14:paraId="7AE997A3"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and tikanga Māori are actively promoted throughout the organisation and incorporated in all activities. Staff have received Te Tiriti o Waitangi training. Te reo Māori words and phrases were posted around the facility to increase residents’ and staff awareness. Family/whānau for residents who identify as Māori confirmed satisfaction with the consultation process during assessment and care planning.</w:t>
            </w:r>
          </w:p>
          <w:p w14:paraId="6E6B30F6" w14:textId="77777777" w:rsidR="00EB7645" w:rsidRPr="00BE00C7" w:rsidRDefault="00000000" w:rsidP="00BE00C7">
            <w:pPr>
              <w:pStyle w:val="OutcomeDescription"/>
              <w:spacing w:before="120" w:after="120"/>
              <w:rPr>
                <w:rFonts w:cs="Arial"/>
                <w:lang w:eastAsia="en-NZ"/>
              </w:rPr>
            </w:pPr>
          </w:p>
        </w:tc>
      </w:tr>
      <w:tr w:rsidR="00F744AA" w14:paraId="3BFDEE75" w14:textId="77777777">
        <w:tc>
          <w:tcPr>
            <w:tcW w:w="0" w:type="auto"/>
          </w:tcPr>
          <w:p w14:paraId="074AAF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74BE1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52532DB" w14:textId="77777777" w:rsidR="00EB7645" w:rsidRPr="00BE00C7" w:rsidRDefault="00000000" w:rsidP="00BE00C7">
            <w:pPr>
              <w:pStyle w:val="OutcomeDescription"/>
              <w:spacing w:before="120" w:after="120"/>
              <w:rPr>
                <w:rFonts w:cs="Arial"/>
                <w:lang w:eastAsia="en-NZ"/>
              </w:rPr>
            </w:pPr>
          </w:p>
        </w:tc>
        <w:tc>
          <w:tcPr>
            <w:tcW w:w="0" w:type="auto"/>
          </w:tcPr>
          <w:p w14:paraId="4F1CC54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C977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discussed in the orientation process for all staff. There was no evidence of discrimination or abuse observed during the audit. Policies and procedures outline safeguards in place to protect residents from abuse, neglect, and any form of exploitation. </w:t>
            </w:r>
          </w:p>
          <w:p w14:paraId="54FB7977" w14:textId="77777777" w:rsidR="00EB7645" w:rsidRPr="00BE00C7" w:rsidRDefault="00000000" w:rsidP="00BE00C7">
            <w:pPr>
              <w:pStyle w:val="OutcomeDescription"/>
              <w:spacing w:before="120" w:after="120"/>
              <w:rPr>
                <w:rFonts w:cs="Arial"/>
                <w:lang w:eastAsia="en-NZ"/>
              </w:rPr>
            </w:pPr>
            <w:r w:rsidRPr="00BE00C7">
              <w:rPr>
                <w:rFonts w:cs="Arial"/>
                <w:lang w:eastAsia="en-NZ"/>
              </w:rPr>
              <w:t>Systems in place to protect residents from abuse, revictimisation, and systemic and institutional racism include the complaints management process and meetings with residents and family/whānau. Staff understood professional boundaries and the processes they would follow, should they suspect any form of abuse, neglect, and/or exploitation.</w:t>
            </w:r>
          </w:p>
          <w:p w14:paraId="4E6FBA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property is labelled on admission and residents are encouraged to deposit their money in the comfort account managed by the administrator. Residents, family/whānau and staff confirmed that they have not witnessed any abuse or neglect. </w:t>
            </w:r>
          </w:p>
          <w:p w14:paraId="2F65B0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is used to ensure wellbeing outcomes for Māori. </w:t>
            </w:r>
          </w:p>
          <w:p w14:paraId="6B363B8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EPOAs for residents in the secure dementia unit (Balmoral unit), confirmed that residents are treated fairly.</w:t>
            </w:r>
          </w:p>
          <w:p w14:paraId="1A975E00" w14:textId="77777777" w:rsidR="00EB7645" w:rsidRPr="00BE00C7" w:rsidRDefault="00000000" w:rsidP="00BE00C7">
            <w:pPr>
              <w:pStyle w:val="OutcomeDescription"/>
              <w:spacing w:before="120" w:after="120"/>
              <w:rPr>
                <w:rFonts w:cs="Arial"/>
                <w:lang w:eastAsia="en-NZ"/>
              </w:rPr>
            </w:pPr>
          </w:p>
        </w:tc>
      </w:tr>
      <w:tr w:rsidR="00F744AA" w14:paraId="08579A71" w14:textId="77777777">
        <w:tc>
          <w:tcPr>
            <w:tcW w:w="0" w:type="auto"/>
          </w:tcPr>
          <w:p w14:paraId="17B1CAC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1ABD31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70F83C1" w14:textId="77777777" w:rsidR="00EB7645" w:rsidRPr="00BE00C7" w:rsidRDefault="00000000" w:rsidP="00BE00C7">
            <w:pPr>
              <w:pStyle w:val="OutcomeDescription"/>
              <w:spacing w:before="120" w:after="120"/>
              <w:rPr>
                <w:rFonts w:cs="Arial"/>
                <w:lang w:eastAsia="en-NZ"/>
              </w:rPr>
            </w:pPr>
          </w:p>
        </w:tc>
        <w:tc>
          <w:tcPr>
            <w:tcW w:w="0" w:type="auto"/>
          </w:tcPr>
          <w:p w14:paraId="593E80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D910C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and/or EPOAs are provided with an opportunity to discuss any concerns they may have to make informed decisions either during admission or whenever required. Residents, family/whānau and EPOAs for residents in Balmoral unit stated they were kept well informed about any changes to care and any incidents in a timely manner. This was supported in residents’ records. Staff understood the principles of effective and open communication, which is described in policies and procedures.</w:t>
            </w:r>
          </w:p>
          <w:p w14:paraId="1B6490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referred to allied health care providers where required. Information provided to residents and family/whānau was mainly in the English language. Interpreter services are engaged when required. Family/whānau support Māori residents with </w:t>
            </w:r>
            <w:r w:rsidRPr="00BE00C7">
              <w:rPr>
                <w:rFonts w:cs="Arial"/>
                <w:lang w:eastAsia="en-NZ"/>
              </w:rPr>
              <w:lastRenderedPageBreak/>
              <w:t xml:space="preserve">interpretation where appropriate and a cultural advisor can be contacted if required. Written information and verbal discussions were provided to improve communication with residents, their family/whānau or EPOAs. </w:t>
            </w:r>
          </w:p>
          <w:p w14:paraId="7C04CCE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EPOAs stated that all staff were approachable and responsive to requests in a sensitive manner. A record of phone or email contact with family/whānau and EPOAs was maintained. For non-verbal residents, communication strategies were documented and observed to be effectively implemented by staff during the audit.</w:t>
            </w:r>
          </w:p>
          <w:p w14:paraId="5F34D18B" w14:textId="77777777" w:rsidR="00EB7645" w:rsidRPr="00BE00C7" w:rsidRDefault="00000000" w:rsidP="00BE00C7">
            <w:pPr>
              <w:pStyle w:val="OutcomeDescription"/>
              <w:spacing w:before="120" w:after="120"/>
              <w:rPr>
                <w:rFonts w:cs="Arial"/>
                <w:lang w:eastAsia="en-NZ"/>
              </w:rPr>
            </w:pPr>
          </w:p>
        </w:tc>
      </w:tr>
      <w:tr w:rsidR="00F744AA" w14:paraId="2D005058" w14:textId="77777777">
        <w:tc>
          <w:tcPr>
            <w:tcW w:w="0" w:type="auto"/>
          </w:tcPr>
          <w:p w14:paraId="23CC857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78290AB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98CB1D8" w14:textId="77777777" w:rsidR="00EB7645" w:rsidRPr="00BE00C7" w:rsidRDefault="00000000" w:rsidP="00BE00C7">
            <w:pPr>
              <w:pStyle w:val="OutcomeDescription"/>
              <w:spacing w:before="120" w:after="120"/>
              <w:rPr>
                <w:rFonts w:cs="Arial"/>
                <w:lang w:eastAsia="en-NZ"/>
              </w:rPr>
            </w:pPr>
          </w:p>
        </w:tc>
        <w:tc>
          <w:tcPr>
            <w:tcW w:w="0" w:type="auto"/>
          </w:tcPr>
          <w:p w14:paraId="058FA17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32C8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EPOAs are provided with the information necessary to make informed decisions. They felt empowered to actively participate in decision making. </w:t>
            </w:r>
          </w:p>
          <w:p w14:paraId="214C11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best practice tikanga guidelines in relation to consent are followed. Staff interviewed understood the principles and practice of informed consent. </w:t>
            </w:r>
          </w:p>
          <w:p w14:paraId="7E535A74" w14:textId="77777777" w:rsidR="00EB7645" w:rsidRPr="00BE00C7" w:rsidRDefault="00000000" w:rsidP="00BE00C7">
            <w:pPr>
              <w:pStyle w:val="OutcomeDescription"/>
              <w:spacing w:before="120" w:after="120"/>
              <w:rPr>
                <w:rFonts w:cs="Arial"/>
                <w:lang w:eastAsia="en-NZ"/>
              </w:rPr>
            </w:pPr>
            <w:r w:rsidRPr="00BE00C7">
              <w:rPr>
                <w:rFonts w:cs="Arial"/>
                <w:lang w:eastAsia="en-NZ"/>
              </w:rPr>
              <w:t>General consent is obtained as part of the admission documents. Informed consent for specific procedures had been gained appropriately. EPOAs were activated for all residents in the Balmoral unit, and where applicable for hospital level of care.</w:t>
            </w:r>
          </w:p>
          <w:p w14:paraId="5EC21F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Resuscitation treatment plans were in place and advance directives where applicable. Staff were observed to gain consent for daily cares. </w:t>
            </w:r>
          </w:p>
          <w:p w14:paraId="584B11D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by family/whānau, and support of advocacy services is accessed when required. Communication records verified inclusion of support people where applicable.</w:t>
            </w:r>
          </w:p>
          <w:p w14:paraId="52F8C73D" w14:textId="77777777" w:rsidR="00EB7645" w:rsidRPr="00BE00C7" w:rsidRDefault="00000000" w:rsidP="00BE00C7">
            <w:pPr>
              <w:pStyle w:val="OutcomeDescription"/>
              <w:spacing w:before="120" w:after="120"/>
              <w:rPr>
                <w:rFonts w:cs="Arial"/>
                <w:lang w:eastAsia="en-NZ"/>
              </w:rPr>
            </w:pPr>
          </w:p>
        </w:tc>
      </w:tr>
      <w:tr w:rsidR="00F744AA" w14:paraId="2523AB0E" w14:textId="77777777">
        <w:tc>
          <w:tcPr>
            <w:tcW w:w="0" w:type="auto"/>
          </w:tcPr>
          <w:p w14:paraId="00170A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0EE767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E6D5C79" w14:textId="77777777" w:rsidR="00EB7645" w:rsidRPr="00BE00C7" w:rsidRDefault="00000000" w:rsidP="00BE00C7">
            <w:pPr>
              <w:pStyle w:val="OutcomeDescription"/>
              <w:spacing w:before="120" w:after="120"/>
              <w:rPr>
                <w:rFonts w:cs="Arial"/>
                <w:lang w:eastAsia="en-NZ"/>
              </w:rPr>
            </w:pPr>
          </w:p>
        </w:tc>
        <w:tc>
          <w:tcPr>
            <w:tcW w:w="0" w:type="auto"/>
          </w:tcPr>
          <w:p w14:paraId="248167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6D07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The process meets the requirements of the Code.  Residents and whānau understood their right to make a complaint and knew how to do so. </w:t>
            </w:r>
          </w:p>
          <w:p w14:paraId="58BBE2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Ten complaints had been received over the past year, and these included both internal and external complaints. One complaint had been raised by a former resident with the support of the advocacy service. Six of the complaints were raised through the Office of the Health and Disability Commissioner (HDC) including one referred to the HDC by the coroner. The quality team from the corporate office provide guidance and support around the management of external complaints. Of the six HDC complaints received over the past year, three had been investigated and were now closed. The remaining three HDC complaints, which include one the funder requested be followed up by the audit team, were each reviewed and all had been investigated in line with the requirements of the Code and HLL complaints policy. For these complaints HDC had requested further information be provided in relation to each complaint. In each case the requested information has been provided, and Clutha Views are waiting to see if HDC are going to close each of the complaints, request further information, or undertake further investigation. </w:t>
            </w:r>
          </w:p>
          <w:p w14:paraId="3AFFDB5A" w14:textId="77777777" w:rsidR="00EB7645" w:rsidRPr="00BE00C7" w:rsidRDefault="00000000" w:rsidP="00BE00C7">
            <w:pPr>
              <w:pStyle w:val="OutcomeDescription"/>
              <w:spacing w:before="120" w:after="120"/>
              <w:rPr>
                <w:rFonts w:cs="Arial"/>
                <w:lang w:eastAsia="en-NZ"/>
              </w:rPr>
            </w:pPr>
            <w:r w:rsidRPr="00BE00C7">
              <w:rPr>
                <w:rFonts w:cs="Arial"/>
                <w:lang w:eastAsia="en-NZ"/>
              </w:rPr>
              <w:t>Following complaints in 2022 an action plan was developed by Te Whatu Ora Southern, to help address some identified areas of risk. Considerable work has been done to address these areas, which were reviewed as part of the audit process. There has also been changes in both CHM and CNM roles since the action plan was put in place, who have both worked to improve the quality of care and the communication with stakeholders.</w:t>
            </w:r>
          </w:p>
          <w:p w14:paraId="048EE490" w14:textId="77777777" w:rsidR="00EB7645" w:rsidRPr="00BE00C7" w:rsidRDefault="00000000" w:rsidP="00BE00C7">
            <w:pPr>
              <w:pStyle w:val="OutcomeDescription"/>
              <w:spacing w:before="120" w:after="120"/>
              <w:rPr>
                <w:rFonts w:cs="Arial"/>
                <w:lang w:eastAsia="en-NZ"/>
              </w:rPr>
            </w:pPr>
            <w:r w:rsidRPr="00BE00C7">
              <w:rPr>
                <w:rFonts w:cs="Arial"/>
                <w:lang w:eastAsia="en-NZ"/>
              </w:rPr>
              <w:t>While some areas of improvement have been identified as part of this audit, they do not specifically relate to any of the above complaints, or the potential risks identified in the Te Whatu Ora action plan. A complaint raised by former resident regarding the call bell system was reviewed and has been addressed and closed. An area of improvement regarding call bell response times has been identified under criterion 4.2.5, but is not related to the call bell complaint.</w:t>
            </w:r>
          </w:p>
          <w:p w14:paraId="78E32C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(CHM) maintains an electronic complaint register, to track each complaint, and record and track progress in investigating and closing off each complaint.</w:t>
            </w:r>
          </w:p>
          <w:p w14:paraId="3E2089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sighted showed that complainants had been informed of findings following investigation. Where possible, </w:t>
            </w:r>
            <w:r w:rsidRPr="00BE00C7">
              <w:rPr>
                <w:rFonts w:cs="Arial"/>
                <w:lang w:eastAsia="en-NZ"/>
              </w:rPr>
              <w:lastRenderedPageBreak/>
              <w:t xml:space="preserve">improvements had been made as a result of the investigation, and information was provided to staff. </w:t>
            </w:r>
          </w:p>
          <w:p w14:paraId="0155AC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assures the process works equitably for Māori by ensuring the rights and complaints forms are available in te reo Māori, and that cultural support and tikanga are provided as part of the complaint process.</w:t>
            </w:r>
          </w:p>
          <w:p w14:paraId="4ECCE2BF" w14:textId="77777777" w:rsidR="00EB7645" w:rsidRPr="00BE00C7" w:rsidRDefault="00000000" w:rsidP="00BE00C7">
            <w:pPr>
              <w:pStyle w:val="OutcomeDescription"/>
              <w:spacing w:before="120" w:after="120"/>
              <w:rPr>
                <w:rFonts w:cs="Arial"/>
                <w:lang w:eastAsia="en-NZ"/>
              </w:rPr>
            </w:pPr>
          </w:p>
        </w:tc>
      </w:tr>
      <w:tr w:rsidR="00F744AA" w14:paraId="7E2BF72A" w14:textId="77777777">
        <w:tc>
          <w:tcPr>
            <w:tcW w:w="0" w:type="auto"/>
          </w:tcPr>
          <w:p w14:paraId="64660C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39EA4C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C93557B" w14:textId="77777777" w:rsidR="00EB7645" w:rsidRPr="00BE00C7" w:rsidRDefault="00000000" w:rsidP="00BE00C7">
            <w:pPr>
              <w:pStyle w:val="OutcomeDescription"/>
              <w:spacing w:before="120" w:after="120"/>
              <w:rPr>
                <w:rFonts w:cs="Arial"/>
                <w:lang w:eastAsia="en-NZ"/>
              </w:rPr>
            </w:pPr>
          </w:p>
        </w:tc>
        <w:tc>
          <w:tcPr>
            <w:tcW w:w="0" w:type="auto"/>
          </w:tcPr>
          <w:p w14:paraId="6B434D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FDAD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groups, honouring Te Tiriti and being focused on improving outcomes for Māori, Pasifika, and tāngata whaikaha. Heritage Lifecare Limited have a legal team who monitor changes to legislative and clinical requirements and have access to domestic and international legal advice.</w:t>
            </w:r>
          </w:p>
          <w:p w14:paraId="11F7F688" w14:textId="77777777" w:rsidR="00EB7645" w:rsidRPr="00BE00C7" w:rsidRDefault="00000000" w:rsidP="00BE00C7">
            <w:pPr>
              <w:pStyle w:val="OutcomeDescription"/>
              <w:spacing w:before="120" w:after="120"/>
              <w:rPr>
                <w:rFonts w:cs="Arial"/>
                <w:lang w:eastAsia="en-NZ"/>
              </w:rPr>
            </w:pPr>
          </w:p>
          <w:p w14:paraId="70B97FFE"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HLL utilise the skills of staff and senior managers and support them in making sure barriers to equitable service delivery are surmounted.</w:t>
            </w:r>
          </w:p>
          <w:p w14:paraId="17702325" w14:textId="77777777" w:rsidR="00EB7645" w:rsidRPr="00BE00C7" w:rsidRDefault="00000000" w:rsidP="00BE00C7">
            <w:pPr>
              <w:pStyle w:val="OutcomeDescription"/>
              <w:spacing w:before="120" w:after="120"/>
              <w:rPr>
                <w:rFonts w:cs="Arial"/>
                <w:lang w:eastAsia="en-NZ"/>
              </w:rPr>
            </w:pPr>
          </w:p>
          <w:p w14:paraId="4400FD43"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has a strategic plan in place which outlines the organisation’s structure, purpose, values, scope, direction, performance, and goals. The plan supports the improvement of equitable outcomes for Māori, Pasifika and tāngata whaikaha. The HLL reporting structure relies on information from its strategic plan to inform facility-based business plans. A local facility business plan supports the goals for Clutha Views, and these are reviewed quarterly. Cultural safety is embedded in business and quality plans and in staff education. Ethnicity data is being collected to support equity.</w:t>
            </w:r>
          </w:p>
          <w:p w14:paraId="7500BD5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Governance and the senior leadership team commits to quality and risk via policy, processes and through feedback mechanisms. This includes receiving regular information from each of its care facilities. The HLL reporting structure relies on information from its strategic plan to inform facility-based business plans. Internal data collection (e.g., adverse events, complaints) are aggregated and corrective action (at facility and organisation level as applicable) actioned. Feedback is to the clinical governance group and to the board. Changes are made to business and/or the strategic plans as required.</w:t>
            </w:r>
          </w:p>
          <w:p w14:paraId="386DAAAC" w14:textId="77777777" w:rsidR="00EB7645" w:rsidRPr="00BE00C7" w:rsidRDefault="00000000" w:rsidP="00BE00C7">
            <w:pPr>
              <w:pStyle w:val="OutcomeDescription"/>
              <w:spacing w:before="120" w:after="120"/>
              <w:rPr>
                <w:rFonts w:cs="Arial"/>
                <w:lang w:eastAsia="en-NZ"/>
              </w:rPr>
            </w:pPr>
          </w:p>
          <w:p w14:paraId="62395522" w14:textId="77777777" w:rsidR="00EB7645" w:rsidRPr="00BE00C7" w:rsidRDefault="00000000"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HLL uses interview panels for senior managers. Recruiting and retaining people is a focus for HLL. They look for the ‘right people in the right place’ and aim to keep them in place for a longer period to promote stability. They also use feedback from cultural advisers, including the Māori Network Komiti, to inform workforce planning, sensitive and appropriate collection and use of ethnicity data, and how it can support its ethnically diverse staff. Directors of HLL have undertaken the e-learning education on Te Tiriti, health equity, and cultural safety provided by the NZ Ministry of Health.</w:t>
            </w:r>
          </w:p>
          <w:p w14:paraId="4C83F296" w14:textId="77777777" w:rsidR="00EB7645" w:rsidRPr="00BE00C7" w:rsidRDefault="00000000" w:rsidP="00BE00C7">
            <w:pPr>
              <w:pStyle w:val="OutcomeDescription"/>
              <w:spacing w:before="120" w:after="120"/>
              <w:rPr>
                <w:rFonts w:cs="Arial"/>
                <w:lang w:eastAsia="en-NZ"/>
              </w:rPr>
            </w:pPr>
          </w:p>
          <w:p w14:paraId="7CFE3A48"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Limited support people to participate locally through resident meetings, and through satisfaction surveys. There is also a staff satisfaction survey for a wider view of how residents and staff are being supported. Results of both are used to improve services.</w:t>
            </w:r>
          </w:p>
          <w:p w14:paraId="400EDB89" w14:textId="77777777" w:rsidR="00EB7645" w:rsidRPr="00BE00C7" w:rsidRDefault="00000000" w:rsidP="00BE00C7">
            <w:pPr>
              <w:pStyle w:val="OutcomeDescription"/>
              <w:spacing w:before="120" w:after="120"/>
              <w:rPr>
                <w:rFonts w:cs="Arial"/>
                <w:lang w:eastAsia="en-NZ"/>
              </w:rPr>
            </w:pPr>
          </w:p>
          <w:p w14:paraId="1508E8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Southern (Te Whatu Ora Southern) and ACC for rest home, hospital, respite and non-aged residential care. On the day of the audit there were 13 residents receiving rest home level care, including two on respite care, with one funded through ACC. There were 23 residents receiving hospital level care, including one person </w:t>
            </w:r>
            <w:r w:rsidRPr="00BE00C7">
              <w:rPr>
                <w:rFonts w:cs="Arial"/>
                <w:lang w:eastAsia="en-NZ"/>
              </w:rPr>
              <w:lastRenderedPageBreak/>
              <w:t>under 65 with a chronic health condition, and three people receiving respite care, including two funded through ACC. A further 14 people were receiving dementia care.</w:t>
            </w:r>
          </w:p>
          <w:p w14:paraId="11CCF050" w14:textId="77777777" w:rsidR="00EB7645" w:rsidRPr="00BE00C7" w:rsidRDefault="00000000" w:rsidP="00BE00C7">
            <w:pPr>
              <w:pStyle w:val="OutcomeDescription"/>
              <w:spacing w:before="120" w:after="120"/>
              <w:rPr>
                <w:rFonts w:cs="Arial"/>
                <w:lang w:eastAsia="en-NZ"/>
              </w:rPr>
            </w:pPr>
          </w:p>
        </w:tc>
      </w:tr>
      <w:tr w:rsidR="00F744AA" w14:paraId="5A611597" w14:textId="77777777">
        <w:tc>
          <w:tcPr>
            <w:tcW w:w="0" w:type="auto"/>
          </w:tcPr>
          <w:p w14:paraId="77B5F8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B14A6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2390B9C" w14:textId="77777777" w:rsidR="00EB7645" w:rsidRPr="00BE00C7" w:rsidRDefault="00000000" w:rsidP="00BE00C7">
            <w:pPr>
              <w:pStyle w:val="OutcomeDescription"/>
              <w:spacing w:before="120" w:after="120"/>
              <w:rPr>
                <w:rFonts w:cs="Arial"/>
                <w:lang w:eastAsia="en-NZ"/>
              </w:rPr>
            </w:pPr>
          </w:p>
        </w:tc>
        <w:tc>
          <w:tcPr>
            <w:tcW w:w="0" w:type="auto"/>
          </w:tcPr>
          <w:p w14:paraId="617F16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9584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the management of hazards, accidents and incidents (including the monitoring of clinical incidents such as falls, pressure injuries, infections, wounds, and medication errors), complaints, audit activities, and policies and procedures. Relevant corrective actions are developed and implemented to address any shortfalls. Quality group meetings are held bi-monthly, which includes representatives from all roles and areas of the facility. Progress against quality outcomes is evaluated. Quality data is communicated and discussed, and this was confirmed by staff at interview. </w:t>
            </w:r>
          </w:p>
          <w:p w14:paraId="7A052B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 Staff have received education in relation to care of Māori, Pasifika and tāngata whaikaha.</w:t>
            </w:r>
          </w:p>
          <w:p w14:paraId="33657D2C"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and Clutha Views support people to contribute to quality improvement and participate locally through residents’ meetings and through resident/whānau surveys. At the time of the audit preparations were underway for the resident survey which is scheduled for completion in October. The staff satisfaction survey had been completed at the time of the audit, but the results were not yet available from the external contractor who undertook this work. Feedback from interviews with staff was that they felt well supported to provide a high standard of care and support to the residents. They were involved in the quality management system and were kept informed of quality initiatives, and quality improvements. Results from the internal audit programme and the satisfaction surveys were used to improve services outcomes.</w:t>
            </w:r>
          </w:p>
          <w:p w14:paraId="577FC1A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document adverse and near miss events in line with the National Adverse Events Reporting Policy. A sample of incident forms reviewed showed these were fully completed, incidents were investigated, action plans developed, and any corrective actions followed up in a timely manner.</w:t>
            </w:r>
          </w:p>
          <w:p w14:paraId="5B34CD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CHM understood and complied with essential notification reporting requirements. There had been 21 section 31 notifications completed in the last twelve months. Eleven of these related to RN shortages, with the remaining ones relating to a variety of clinical and operational maters, including the change of both the CHM and CSM.</w:t>
            </w:r>
          </w:p>
          <w:p w14:paraId="13C72848" w14:textId="77777777" w:rsidR="00EB7645" w:rsidRPr="00BE00C7" w:rsidRDefault="00000000" w:rsidP="00BE00C7">
            <w:pPr>
              <w:pStyle w:val="OutcomeDescription"/>
              <w:spacing w:before="120" w:after="120"/>
              <w:rPr>
                <w:rFonts w:cs="Arial"/>
                <w:lang w:eastAsia="en-NZ"/>
              </w:rPr>
            </w:pPr>
          </w:p>
        </w:tc>
      </w:tr>
      <w:tr w:rsidR="00F744AA" w14:paraId="513A0B7A" w14:textId="77777777">
        <w:tc>
          <w:tcPr>
            <w:tcW w:w="0" w:type="auto"/>
          </w:tcPr>
          <w:p w14:paraId="59862D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B9EAD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17DA2F4" w14:textId="77777777" w:rsidR="00EB7645" w:rsidRPr="00BE00C7" w:rsidRDefault="00000000" w:rsidP="00BE00C7">
            <w:pPr>
              <w:pStyle w:val="OutcomeDescription"/>
              <w:spacing w:before="120" w:after="120"/>
              <w:rPr>
                <w:rFonts w:cs="Arial"/>
                <w:lang w:eastAsia="en-NZ"/>
              </w:rPr>
            </w:pPr>
          </w:p>
        </w:tc>
        <w:tc>
          <w:tcPr>
            <w:tcW w:w="0" w:type="auto"/>
          </w:tcPr>
          <w:p w14:paraId="2BE1478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C82CF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Staff work a six-week rotating roster, working set shifts. There is a registered nurse working onsite 24/7, with two enrolled nurses (ENs) on each day during the week, in addition to the CSM. The CSM provides on-call support after hours as required.  The rosters show that there was a first aid qualified staff member on duty 24/7. The CHM explained that any available shifts are offered to staff, and these are generally filled. Bureau staff are generally not used, with the roster being managed within the staff team. Previously the service had some RN vacancies, which led to the RNs working 12 hour shifts to ensure 24/7 coverage. These vacancies have now been filled, with RNs now working 8-hour shifts. Care staff reported there were adequate staff to complete the work allocated to them. Residents and whānau interviewed supported this.</w:t>
            </w:r>
          </w:p>
          <w:p w14:paraId="414E15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managed by an experienced CHM who had been in the role at Clutha Views for eight months. The CHM is leaving to manage other HLL facilities in another region. A recruitment process to appoint a new manager is underway, with no appointment made yet.</w:t>
            </w:r>
          </w:p>
          <w:p w14:paraId="6BAD82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and outlines mandatory requirements, including education relevant to the care of Māori, Pasifika, and tāngata whaikaha. Related competencies are </w:t>
            </w:r>
            <w:r w:rsidRPr="00BE00C7">
              <w:rPr>
                <w:rFonts w:cs="Arial"/>
                <w:lang w:eastAsia="en-NZ"/>
              </w:rPr>
              <w:lastRenderedPageBreak/>
              <w:t>assessed and support equitable service delivery and the ability to maximise the participation of people using the service and their whānau.  High-quality Māori health information is accessed and used to support training and development programmes, policy development and care delivery.</w:t>
            </w:r>
          </w:p>
          <w:p w14:paraId="7A72F1FC" w14:textId="77777777" w:rsidR="00EB7645" w:rsidRPr="00BE00C7" w:rsidRDefault="00000000" w:rsidP="00BE00C7">
            <w:pPr>
              <w:pStyle w:val="OutcomeDescription"/>
              <w:spacing w:before="120" w:after="120"/>
              <w:rPr>
                <w:rFonts w:cs="Arial"/>
                <w:lang w:eastAsia="en-NZ"/>
              </w:rPr>
            </w:pPr>
          </w:p>
          <w:p w14:paraId="26BA39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review of training records showed that not all staff had completed the required training topics as determined by the organisation’s annual education plan, which has been identified as an area of improvement. </w:t>
            </w:r>
          </w:p>
          <w:p w14:paraId="514ECE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After three months service, care staff have access to a New Zealand Qualification Authority (NZQA) education programme to meet the requirements of the provider’s agreements with Te Whatu Ora Southern. At the time of the audit, three staff were doing level 2 training and a further six staff were waiting to start. Staff in the dementia units have either completed or were waiting to commence the appropriate NZQA dementia training qualification to allow them to work in the dementia unit. </w:t>
            </w:r>
          </w:p>
          <w:p w14:paraId="5760D4B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by both the CHM, the CNM, and the wider staff team. Staff were aware that they could also access a confidential employee assistance programme (EAP) should they require it.</w:t>
            </w:r>
          </w:p>
          <w:p w14:paraId="38CDFB9A" w14:textId="77777777" w:rsidR="00EB7645" w:rsidRPr="00BE00C7" w:rsidRDefault="00000000" w:rsidP="00BE00C7">
            <w:pPr>
              <w:pStyle w:val="OutcomeDescription"/>
              <w:spacing w:before="120" w:after="120"/>
              <w:rPr>
                <w:rFonts w:cs="Arial"/>
                <w:lang w:eastAsia="en-NZ"/>
              </w:rPr>
            </w:pPr>
          </w:p>
        </w:tc>
      </w:tr>
      <w:tr w:rsidR="00F744AA" w14:paraId="1515B14D" w14:textId="77777777">
        <w:tc>
          <w:tcPr>
            <w:tcW w:w="0" w:type="auto"/>
          </w:tcPr>
          <w:p w14:paraId="3AD71A9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6922FE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E9B74AF" w14:textId="77777777" w:rsidR="00EB7645" w:rsidRPr="00BE00C7" w:rsidRDefault="00000000" w:rsidP="00BE00C7">
            <w:pPr>
              <w:pStyle w:val="OutcomeDescription"/>
              <w:spacing w:before="120" w:after="120"/>
              <w:rPr>
                <w:rFonts w:cs="Arial"/>
                <w:lang w:eastAsia="en-NZ"/>
              </w:rPr>
            </w:pPr>
          </w:p>
        </w:tc>
        <w:tc>
          <w:tcPr>
            <w:tcW w:w="0" w:type="auto"/>
          </w:tcPr>
          <w:p w14:paraId="2CD857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A3D7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nine staff records reviewed confirmed the organisation’s policies are being consistently implemented.  There are position descriptions in place for all positions that include outcomes, accountability, responsibilities, authority, and functions to be achieved in each position. Role descriptions for the restraint coordinator (RC) and infection prevention coordinator (IPC) are in place and signed. Qualifications are validated prior to employment. Thereafter, a </w:t>
            </w:r>
            <w:r w:rsidRPr="00BE00C7">
              <w:rPr>
                <w:rFonts w:cs="Arial"/>
                <w:lang w:eastAsia="en-NZ"/>
              </w:rPr>
              <w:lastRenderedPageBreak/>
              <w:t>register of annual practising certificates (APCs) is maintained for RNs and associated health contractors.</w:t>
            </w:r>
          </w:p>
          <w:p w14:paraId="6296C4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reported that the induction and orientation programme prepared them well for the role and evidence of this was seen in files reviewed.  Staff performance is reviewed and discussed at regular intervals; this was confirmed through documentation sighted and interviews with staff. Staff reported that they have input into the performance appraisal process, and into their goals that are set as part of the process. </w:t>
            </w:r>
          </w:p>
          <w:p w14:paraId="4CF187A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information, including ethnicity data, is accurately recorded, held confidentially and used in line with the Health Information Standards Organisation (HISO) requirements. Staff information is secure and accessible only to those who are authorised to use it.</w:t>
            </w:r>
          </w:p>
          <w:p w14:paraId="68EE3289" w14:textId="77777777" w:rsidR="00EB7645" w:rsidRPr="00BE00C7" w:rsidRDefault="00000000" w:rsidP="00BE00C7">
            <w:pPr>
              <w:pStyle w:val="OutcomeDescription"/>
              <w:spacing w:before="120" w:after="120"/>
              <w:rPr>
                <w:rFonts w:cs="Arial"/>
                <w:lang w:eastAsia="en-NZ"/>
              </w:rPr>
            </w:pPr>
          </w:p>
        </w:tc>
      </w:tr>
      <w:tr w:rsidR="00F744AA" w14:paraId="13E96580" w14:textId="77777777">
        <w:tc>
          <w:tcPr>
            <w:tcW w:w="0" w:type="auto"/>
          </w:tcPr>
          <w:p w14:paraId="7C3F904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2D8F65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1306BA3" w14:textId="77777777" w:rsidR="00EB7645" w:rsidRPr="00BE00C7" w:rsidRDefault="00000000" w:rsidP="00BE00C7">
            <w:pPr>
              <w:pStyle w:val="OutcomeDescription"/>
              <w:spacing w:before="120" w:after="120"/>
              <w:rPr>
                <w:rFonts w:cs="Arial"/>
                <w:lang w:eastAsia="en-NZ"/>
              </w:rPr>
            </w:pPr>
          </w:p>
        </w:tc>
        <w:tc>
          <w:tcPr>
            <w:tcW w:w="0" w:type="auto"/>
          </w:tcPr>
          <w:p w14:paraId="699E37A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CA3A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used an electronic resident information management system. All necessary demographic data was collected including residents’ ethnicity. Staff have individual passwords to access the electronic system with permission granted as per portfolio held. Accurate data was collected with files being well organised. All entries were legible, dated, and identifiable. Archived records were securely stored. </w:t>
            </w:r>
          </w:p>
          <w:p w14:paraId="6A33B7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CHM is the privacy officer and any requests for access to a past resident’s information is managed through them.  There is an appropriate storage area for past residents’ files and for files which become too bulky to be kept in the office.  </w:t>
            </w:r>
          </w:p>
          <w:p w14:paraId="5D235D74"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come with their National Index Number as part of the referral process.</w:t>
            </w:r>
          </w:p>
          <w:p w14:paraId="30C515FD" w14:textId="77777777" w:rsidR="00EB7645" w:rsidRPr="00BE00C7" w:rsidRDefault="00000000" w:rsidP="00BE00C7">
            <w:pPr>
              <w:pStyle w:val="OutcomeDescription"/>
              <w:spacing w:before="120" w:after="120"/>
              <w:rPr>
                <w:rFonts w:cs="Arial"/>
                <w:lang w:eastAsia="en-NZ"/>
              </w:rPr>
            </w:pPr>
          </w:p>
        </w:tc>
      </w:tr>
      <w:tr w:rsidR="00F744AA" w14:paraId="76F1FADD" w14:textId="77777777">
        <w:tc>
          <w:tcPr>
            <w:tcW w:w="0" w:type="auto"/>
          </w:tcPr>
          <w:p w14:paraId="7BE7AA2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01768A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BAD5574" w14:textId="77777777" w:rsidR="00EB7645" w:rsidRPr="00BE00C7" w:rsidRDefault="00000000" w:rsidP="00BE00C7">
            <w:pPr>
              <w:pStyle w:val="OutcomeDescription"/>
              <w:spacing w:before="120" w:after="120"/>
              <w:rPr>
                <w:rFonts w:cs="Arial"/>
                <w:lang w:eastAsia="en-NZ"/>
              </w:rPr>
            </w:pPr>
          </w:p>
        </w:tc>
        <w:tc>
          <w:tcPr>
            <w:tcW w:w="0" w:type="auto"/>
          </w:tcPr>
          <w:p w14:paraId="03B419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304D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Needs Assessment and Service Coordination (NASC) Service. Residents in Balmoral unit were admitted with consent from EPOAs, and sighted documents verified that EPOAs consented for referral to specialist services. </w:t>
            </w:r>
            <w:r w:rsidRPr="00BE00C7">
              <w:rPr>
                <w:rFonts w:cs="Arial"/>
                <w:lang w:eastAsia="en-NZ"/>
              </w:rPr>
              <w:lastRenderedPageBreak/>
              <w:t xml:space="preserve">Prospective residents or their family/whānau are encouraged to visit the facility prior to admission and are provided with written information about the service and the admission process. </w:t>
            </w:r>
          </w:p>
          <w:p w14:paraId="6B0D7CF4" w14:textId="77777777" w:rsidR="00EB7645" w:rsidRPr="00BE00C7" w:rsidRDefault="00000000" w:rsidP="00BE00C7">
            <w:pPr>
              <w:pStyle w:val="OutcomeDescription"/>
              <w:spacing w:before="120" w:after="120"/>
              <w:rPr>
                <w:rFonts w:cs="Arial"/>
                <w:lang w:eastAsia="en-NZ"/>
              </w:rPr>
            </w:pPr>
            <w:r w:rsidRPr="00BE00C7">
              <w:rPr>
                <w:rFonts w:cs="Arial"/>
                <w:lang w:eastAsia="en-NZ"/>
              </w:rPr>
              <w:t>Entry to services policies and procedures are documented and have clear processes for communicating the decisions for declining entry to services. Residents’ rights and identity are respected. Entry to services data is documented, including ethnicity data. Entry data, including specific entry and decline rates for Māori, is analysed at the national office levels. The organisation has an appointed Māori cultural advisor who provides cultural support for Māori residents and whānau when required. Additional Māori cultural support can be accessed from the family/whānau as desired.</w:t>
            </w:r>
          </w:p>
          <w:p w14:paraId="7F7F930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requirements.</w:t>
            </w:r>
          </w:p>
          <w:p w14:paraId="5C384D15" w14:textId="77777777" w:rsidR="00EB7645" w:rsidRPr="00BE00C7" w:rsidRDefault="00000000" w:rsidP="00BE00C7">
            <w:pPr>
              <w:pStyle w:val="OutcomeDescription"/>
              <w:spacing w:before="120" w:after="120"/>
              <w:rPr>
                <w:rFonts w:cs="Arial"/>
                <w:lang w:eastAsia="en-NZ"/>
              </w:rPr>
            </w:pPr>
          </w:p>
        </w:tc>
      </w:tr>
      <w:tr w:rsidR="00F744AA" w14:paraId="4E709B07" w14:textId="77777777">
        <w:tc>
          <w:tcPr>
            <w:tcW w:w="0" w:type="auto"/>
          </w:tcPr>
          <w:p w14:paraId="3C31E12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609677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77C9C2D" w14:textId="77777777" w:rsidR="00EB7645" w:rsidRPr="00BE00C7" w:rsidRDefault="00000000" w:rsidP="00BE00C7">
            <w:pPr>
              <w:pStyle w:val="OutcomeDescription"/>
              <w:spacing w:before="120" w:after="120"/>
              <w:rPr>
                <w:rFonts w:cs="Arial"/>
                <w:lang w:eastAsia="en-NZ"/>
              </w:rPr>
            </w:pPr>
          </w:p>
        </w:tc>
        <w:tc>
          <w:tcPr>
            <w:tcW w:w="0" w:type="auto"/>
          </w:tcPr>
          <w:p w14:paraId="5280304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AC819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health professionals (RHPs) complete admission assessments, care planning, and evaluation. The residents, family/whānau, or enduring power of attorney (EPOA) for residents in the dementia unit consented to the assessment and care planning process. Interviews with residents and family/whānau confirmed this. Assessment tools that include consideration of residents’ lived experiences, cultural needs, values, and beliefs are used. Care plans completed by the enrolled nurse are countersigned by a registered nurse. Cultural assessments were completed by staff who have completed appropriate cultural training.</w:t>
            </w:r>
          </w:p>
          <w:p w14:paraId="09877F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supports kaupapa Māori perspectives to permeate the assessment and care planning process. Staff have received cultural safety training. Tāngata whaikaha and family/whānau are involved in the care planning process to ensure their choices and wishes are respected. The service enables accessible services by encouraging whānau support and enabling access to kaumātua or cultural support as required. </w:t>
            </w:r>
            <w:r w:rsidRPr="00BE00C7">
              <w:rPr>
                <w:rFonts w:cs="Arial"/>
                <w:lang w:eastAsia="en-NZ"/>
              </w:rPr>
              <w:lastRenderedPageBreak/>
              <w:t>Residents, family/whānau and legal representatives expressed satisfaction with the level of involvement in planning care.</w:t>
            </w:r>
          </w:p>
          <w:p w14:paraId="2E38BA9A" w14:textId="77777777" w:rsidR="00EB7645" w:rsidRPr="00BE00C7" w:rsidRDefault="00000000" w:rsidP="00BE00C7">
            <w:pPr>
              <w:pStyle w:val="OutcomeDescription"/>
              <w:spacing w:before="120" w:after="120"/>
              <w:rPr>
                <w:rFonts w:cs="Arial"/>
                <w:lang w:eastAsia="en-NZ"/>
              </w:rPr>
            </w:pPr>
            <w:r w:rsidRPr="00BE00C7">
              <w:rPr>
                <w:rFonts w:cs="Arial"/>
                <w:lang w:eastAsia="en-NZ"/>
              </w:rPr>
              <w:t>A range of clinical assessments, including interRAI assessment outcome scores, referral information, and the Needs Assessment and Service Coordination assessments (NASC) served as a basis for care planning. However, some initial interRAI assessments and initial care plans were not completed within three weeks of an admission. (Refer to criterion 3.2.1.)</w:t>
            </w:r>
          </w:p>
          <w:p w14:paraId="515B81BB" w14:textId="77777777" w:rsidR="00EB7645" w:rsidRPr="00BE00C7" w:rsidRDefault="00000000" w:rsidP="00BE00C7">
            <w:pPr>
              <w:pStyle w:val="OutcomeDescription"/>
              <w:spacing w:before="120" w:after="120"/>
              <w:rPr>
                <w:rFonts w:cs="Arial"/>
                <w:lang w:eastAsia="en-NZ"/>
              </w:rPr>
            </w:pPr>
            <w:r w:rsidRPr="00BE00C7">
              <w:rPr>
                <w:rFonts w:cs="Arial"/>
                <w:lang w:eastAsia="en-NZ"/>
              </w:rPr>
              <w:t>Management of specific medical conditions were well documented. Wound management plans and pain management plans were completed with regular evaluation completed. The CSM monitors the wound management programme and routinely evaluate the wounds with the registered nurses.  Staff have received education in wound management that includes pressure injury management.</w:t>
            </w:r>
          </w:p>
          <w:p w14:paraId="3E8CD054" w14:textId="77777777" w:rsidR="00EB7645" w:rsidRPr="00BE00C7" w:rsidRDefault="00000000" w:rsidP="00BE00C7">
            <w:pPr>
              <w:pStyle w:val="OutcomeDescription"/>
              <w:spacing w:before="120" w:after="120"/>
              <w:rPr>
                <w:rFonts w:cs="Arial"/>
                <w:lang w:eastAsia="en-NZ"/>
              </w:rPr>
            </w:pPr>
            <w:r w:rsidRPr="00BE00C7">
              <w:rPr>
                <w:rFonts w:cs="Arial"/>
                <w:lang w:eastAsia="en-NZ"/>
              </w:rPr>
              <w:t>Six-monthly care plan evaluations were completed. However, evaluation of care did not always evidence the degree of achievement towards residents’ agreed goals and aspirations, collaboration with residents and whanau, and some interRAI triggered items were not addressed in the care plans. (Refer to criterion 3.2.5.)  Falls assessment was completed for all residents and management plans were completed for residents who were at risk of falls. Incident forms were completed for accidents and incidents with investigation of incidents completed regularly. Interviewed staff understood processes implemented to prevent falls. However, neurological observations were not completed at the required frequency post unwitnessed falls. (Refer to criterion 3.2.4.)</w:t>
            </w:r>
          </w:p>
          <w:p w14:paraId="3B2107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Long-term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Behaviour management plans were completed with identified triggers and strategies to manage the identified behaviours documented where applicable, and for all residents in the dementia unit. Behaviour monitoring charts were completed, and appropriate interventions </w:t>
            </w:r>
            <w:r w:rsidRPr="00BE00C7">
              <w:rPr>
                <w:rFonts w:cs="Arial"/>
                <w:lang w:eastAsia="en-NZ"/>
              </w:rPr>
              <w:lastRenderedPageBreak/>
              <w:t xml:space="preserve">implemented as required. Family/whānau goals and aspirations identified were addressed in the care plan where applicable. </w:t>
            </w:r>
          </w:p>
          <w:p w14:paraId="7D36E7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Onsite medical services are provided twice per week and on-call after hours services are provided when required. Medical assessments were completed by the general practitioner and nurse practitioner in a timely manner. Routine medical reviews were completed regularly with the frequency increased as determined by the resident’s condition. Medical records were evident in sampled records. Staff understood the process to support residents and family/whānau when required. The nurse practitioner expressed satisfaction with care being provided to residents. </w:t>
            </w:r>
          </w:p>
          <w:p w14:paraId="3E67606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integration with other healthcare providers, including specialist services, medical and allied health professionals was evident in residents’ clinical files. Changes in residents’ health were escalated to the NP, GP, or specialist services. Referrals to relevant specialist services for residents in Balmoral unit were consented for by the residents’ legal representatives.</w:t>
            </w:r>
          </w:p>
          <w:p w14:paraId="1EE9A9B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progress notes, observations, and interviews verified that care provided to residents was consistent with their assessed needs. A range of equipment and resources were available, suited to the levels of care provided and in accordance with the residents’ needs. The residents’ family/whānau and legal representatives confirmed satisfaction with the care being provided.</w:t>
            </w:r>
          </w:p>
          <w:p w14:paraId="4EA942B3" w14:textId="77777777" w:rsidR="00EB7645" w:rsidRPr="00BE00C7" w:rsidRDefault="00000000" w:rsidP="00683CDF">
            <w:pPr>
              <w:pStyle w:val="OutcomeDescription"/>
              <w:spacing w:before="120" w:after="120"/>
              <w:rPr>
                <w:rFonts w:cs="Arial"/>
                <w:lang w:eastAsia="en-NZ"/>
              </w:rPr>
            </w:pPr>
          </w:p>
        </w:tc>
      </w:tr>
      <w:tr w:rsidR="00F744AA" w14:paraId="64AD951A" w14:textId="77777777">
        <w:tc>
          <w:tcPr>
            <w:tcW w:w="0" w:type="auto"/>
          </w:tcPr>
          <w:p w14:paraId="50F838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DA61C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89E6DE6" w14:textId="77777777" w:rsidR="00EB7645" w:rsidRPr="00BE00C7" w:rsidRDefault="00000000" w:rsidP="00BE00C7">
            <w:pPr>
              <w:pStyle w:val="OutcomeDescription"/>
              <w:spacing w:before="120" w:after="120"/>
              <w:rPr>
                <w:rFonts w:cs="Arial"/>
                <w:lang w:eastAsia="en-NZ"/>
              </w:rPr>
            </w:pPr>
          </w:p>
        </w:tc>
        <w:tc>
          <w:tcPr>
            <w:tcW w:w="0" w:type="auto"/>
          </w:tcPr>
          <w:p w14:paraId="00EAEFA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FF82D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is overseen by trained diversional therapists from a sister facility owned by the same organisation. There were two activities coordinators who run the activities programme. Activities calendars were posted on notice boards around the facility. Twenty-four-hour activity plans were not completed for residents in the Balmoral unit. There is a wide variety of activities offered. </w:t>
            </w:r>
          </w:p>
          <w:p w14:paraId="7EEF1B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community events and activities where possible. Opportunities for Māori residents and family/whānau to participate in te ao Māori are facilitated. Māori art was displayed in </w:t>
            </w:r>
            <w:r w:rsidRPr="00BE00C7">
              <w:rPr>
                <w:rFonts w:cs="Arial"/>
                <w:lang w:eastAsia="en-NZ"/>
              </w:rPr>
              <w:lastRenderedPageBreak/>
              <w:t xml:space="preserve">several areas within the facility. Residents are supported to go out to visit family/whānau and friends where applicable. </w:t>
            </w:r>
          </w:p>
          <w:p w14:paraId="35FFB13B" w14:textId="77777777" w:rsidR="00EB7645" w:rsidRPr="00BE00C7" w:rsidRDefault="00000000" w:rsidP="00BE00C7">
            <w:pPr>
              <w:pStyle w:val="OutcomeDescription"/>
              <w:spacing w:before="120" w:after="120"/>
              <w:rPr>
                <w:rFonts w:cs="Arial"/>
                <w:lang w:eastAsia="en-NZ"/>
              </w:rPr>
            </w:pPr>
            <w:r w:rsidRPr="00BE00C7">
              <w:rPr>
                <w:rFonts w:cs="Arial"/>
                <w:lang w:eastAsia="en-NZ"/>
              </w:rPr>
              <w:t>Leisure care plans were completed in all residents’ files sampled. Residents’ activity needs were evaluated as part of the formal six-monthly interRAI reassessments and care plan review, and when there is a significant change in the residents’ abilities. Residents and family/whānau are involved in evaluating and improving the programme. Those interviewed confirmed they find the programme meets their needs.</w:t>
            </w:r>
          </w:p>
          <w:p w14:paraId="2D3EFE46" w14:textId="77777777" w:rsidR="00EB7645" w:rsidRPr="00BE00C7" w:rsidRDefault="00000000" w:rsidP="00BE00C7">
            <w:pPr>
              <w:pStyle w:val="OutcomeDescription"/>
              <w:spacing w:before="120" w:after="120"/>
              <w:rPr>
                <w:rFonts w:cs="Arial"/>
                <w:lang w:eastAsia="en-NZ"/>
              </w:rPr>
            </w:pPr>
          </w:p>
        </w:tc>
      </w:tr>
      <w:tr w:rsidR="00F744AA" w14:paraId="630D7DBD" w14:textId="77777777">
        <w:tc>
          <w:tcPr>
            <w:tcW w:w="0" w:type="auto"/>
          </w:tcPr>
          <w:p w14:paraId="723DDF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AC0E2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4D00FD8" w14:textId="77777777" w:rsidR="00EB7645" w:rsidRPr="00BE00C7" w:rsidRDefault="00000000" w:rsidP="00BE00C7">
            <w:pPr>
              <w:pStyle w:val="OutcomeDescription"/>
              <w:spacing w:before="120" w:after="120"/>
              <w:rPr>
                <w:rFonts w:cs="Arial"/>
                <w:lang w:eastAsia="en-NZ"/>
              </w:rPr>
            </w:pPr>
          </w:p>
        </w:tc>
        <w:tc>
          <w:tcPr>
            <w:tcW w:w="0" w:type="auto"/>
          </w:tcPr>
          <w:p w14:paraId="1CFCC3D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F0BD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The medication management policy identified all aspects of medicine management in line with the Medicines Care Guide for Residential Aged Care.  The service uses an electronic medication management system.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5992A326"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prescribed by the GP and the NP. The prescribing practices included the prescriber’s name and date recorded on the commencement and discontinuation of medicines and all requirements for ‘as required’ (PRN) medicines. Administered pro re nata (PRN) medicines were consistently evaluated for effectiveness in files sampled. Over the 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w:t>
            </w:r>
          </w:p>
          <w:p w14:paraId="6989BE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supplied to the facility from a contracted pharmacy. Medicine reconciliation occurs. All medicines sighted were within current use by dates. The medicines, including controlled drugs and </w:t>
            </w:r>
            <w:r w:rsidRPr="00BE00C7">
              <w:rPr>
                <w:rFonts w:cs="Arial"/>
                <w:lang w:eastAsia="en-NZ"/>
              </w:rPr>
              <w:lastRenderedPageBreak/>
              <w:t xml:space="preserve">associated documentation, were stored safely. The required stock checks have been completed. Clinical pharmacist input was provided six-monthly and on request. Unwanted medicines are returned to the pharmacy in a timely manner. The records of temperatures for the medicine fridges and the medicine rooms sampled were within the recommended range. Residents and their family/whānau are supported to understand their medicine when required. The NP stated that when requested by Māori, appropriate support and advice will be provided. </w:t>
            </w:r>
          </w:p>
          <w:p w14:paraId="645C0C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self-administering medicines at the time of the audit. Appropriate processes were in place to ensure this will be managed in a safe manner when required. The registered nurse stated self-administration did not occur in Balmoral unit. </w:t>
            </w:r>
          </w:p>
          <w:p w14:paraId="3A6607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implemented process for analysis of medication errors is comprehensive and corrective actions are implemented as required. Regular medication management audits were completed, and corrective actions were implemented as required.</w:t>
            </w:r>
          </w:p>
          <w:p w14:paraId="773C6577" w14:textId="77777777" w:rsidR="00EB7645" w:rsidRPr="00BE00C7" w:rsidRDefault="00000000" w:rsidP="00BE00C7">
            <w:pPr>
              <w:pStyle w:val="OutcomeDescription"/>
              <w:spacing w:before="120" w:after="120"/>
              <w:rPr>
                <w:rFonts w:cs="Arial"/>
                <w:lang w:eastAsia="en-NZ"/>
              </w:rPr>
            </w:pPr>
          </w:p>
        </w:tc>
      </w:tr>
      <w:tr w:rsidR="00F744AA" w14:paraId="5F4A4320" w14:textId="77777777">
        <w:tc>
          <w:tcPr>
            <w:tcW w:w="0" w:type="auto"/>
          </w:tcPr>
          <w:p w14:paraId="179DB11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79EF1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7A6A623" w14:textId="77777777" w:rsidR="00EB7645" w:rsidRPr="00BE00C7" w:rsidRDefault="00000000" w:rsidP="00BE00C7">
            <w:pPr>
              <w:pStyle w:val="OutcomeDescription"/>
              <w:spacing w:before="120" w:after="120"/>
              <w:rPr>
                <w:rFonts w:cs="Arial"/>
                <w:lang w:eastAsia="en-NZ"/>
              </w:rPr>
            </w:pPr>
          </w:p>
        </w:tc>
        <w:tc>
          <w:tcPr>
            <w:tcW w:w="0" w:type="auto"/>
          </w:tcPr>
          <w:p w14:paraId="5F4071B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65773F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w:t>
            </w:r>
          </w:p>
          <w:p w14:paraId="24098A14" w14:textId="77777777" w:rsidR="00EB7645" w:rsidRPr="00BE00C7" w:rsidRDefault="00000000" w:rsidP="00BE00C7">
            <w:pPr>
              <w:pStyle w:val="OutcomeDescription"/>
              <w:spacing w:before="120" w:after="120"/>
              <w:rPr>
                <w:rFonts w:cs="Arial"/>
                <w:lang w:eastAsia="en-NZ"/>
              </w:rPr>
            </w:pPr>
            <w:r w:rsidRPr="00BE00C7">
              <w:rPr>
                <w:rFonts w:cs="Arial"/>
                <w:lang w:eastAsia="en-NZ"/>
              </w:rPr>
              <w:t>Kitchen staff have received the required food safety training. The menu follows summer and winter patterns in a four weekly cycle and was reviewed by a qualified dietitian on 1 May 2022. Meals are served in respective dining rooms and residents who chose not to go to the dining room for meals, had meals delivered to their rooms. Culturally specific to te ao Māori food options were on the current menu and the chef stated that these will be provided per residents’ request. Family/whānau for residents who identify as Māori expressed satisfaction with the food options provided.</w:t>
            </w:r>
          </w:p>
          <w:p w14:paraId="1D02DA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All aspects of food procurement, production, preparation, storage, transportation, delivery, and disposal comply with current legislation and guidelines. The service operates with an approved food control plan and registration issued by the Ministry for Primary Industries. The current food control plan will expire in March 2025. </w:t>
            </w:r>
          </w:p>
          <w:p w14:paraId="1188849C" w14:textId="77777777" w:rsidR="00EB7645" w:rsidRPr="00BE00C7" w:rsidRDefault="00000000"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given enough time to eat their meal in an unhurried fashion. Residents expressed satisfaction with the variety of the meals. Snacks and drinks were provided on a twenty-four-hourly basis for residents.</w:t>
            </w:r>
          </w:p>
          <w:p w14:paraId="3D541F87" w14:textId="77777777" w:rsidR="00EB7645" w:rsidRPr="00BE00C7" w:rsidRDefault="00000000" w:rsidP="00BE00C7">
            <w:pPr>
              <w:pStyle w:val="OutcomeDescription"/>
              <w:spacing w:before="120" w:after="120"/>
              <w:rPr>
                <w:rFonts w:cs="Arial"/>
                <w:lang w:eastAsia="en-NZ"/>
              </w:rPr>
            </w:pPr>
          </w:p>
        </w:tc>
      </w:tr>
      <w:tr w:rsidR="00F744AA" w14:paraId="250013A3" w14:textId="77777777">
        <w:tc>
          <w:tcPr>
            <w:tcW w:w="0" w:type="auto"/>
          </w:tcPr>
          <w:p w14:paraId="3EFE0E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382D3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3CFCBAD9" w14:textId="77777777" w:rsidR="00EB7645" w:rsidRPr="00BE00C7" w:rsidRDefault="00000000" w:rsidP="00BE00C7">
            <w:pPr>
              <w:pStyle w:val="OutcomeDescription"/>
              <w:spacing w:before="120" w:after="120"/>
              <w:rPr>
                <w:rFonts w:cs="Arial"/>
                <w:lang w:eastAsia="en-NZ"/>
              </w:rPr>
            </w:pPr>
          </w:p>
        </w:tc>
        <w:tc>
          <w:tcPr>
            <w:tcW w:w="0" w:type="auto"/>
          </w:tcPr>
          <w:p w14:paraId="4698F2F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AEE425"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or EPOA. A documented policy was available to guide care.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transfer were documented in the transfer documents reviewed and the residents’ progress notes.</w:t>
            </w:r>
          </w:p>
          <w:p w14:paraId="7473528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access Kaupapa Māori agencies were indicated or requested. Referrals to seek specialist input for non-urgent services are completed where required as evidenced in the records sampled.</w:t>
            </w:r>
          </w:p>
          <w:p w14:paraId="07320540" w14:textId="77777777" w:rsidR="00EB7645" w:rsidRPr="00BE00C7" w:rsidRDefault="00000000" w:rsidP="00BE00C7">
            <w:pPr>
              <w:pStyle w:val="OutcomeDescription"/>
              <w:spacing w:before="120" w:after="120"/>
              <w:rPr>
                <w:rFonts w:cs="Arial"/>
                <w:lang w:eastAsia="en-NZ"/>
              </w:rPr>
            </w:pPr>
          </w:p>
        </w:tc>
      </w:tr>
      <w:tr w:rsidR="00F744AA" w14:paraId="12A7658A" w14:textId="77777777">
        <w:tc>
          <w:tcPr>
            <w:tcW w:w="0" w:type="auto"/>
          </w:tcPr>
          <w:p w14:paraId="0EFE0E3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4373F7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 and function.</w:t>
            </w:r>
          </w:p>
          <w:p w14:paraId="52F34055" w14:textId="77777777" w:rsidR="00EB7645" w:rsidRPr="00BE00C7" w:rsidRDefault="00000000" w:rsidP="00BE00C7">
            <w:pPr>
              <w:pStyle w:val="OutcomeDescription"/>
              <w:spacing w:before="120" w:after="120"/>
              <w:rPr>
                <w:rFonts w:cs="Arial"/>
                <w:lang w:eastAsia="en-NZ"/>
              </w:rPr>
            </w:pPr>
          </w:p>
        </w:tc>
        <w:tc>
          <w:tcPr>
            <w:tcW w:w="0" w:type="auto"/>
          </w:tcPr>
          <w:p w14:paraId="58F7EB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19FE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The building had a current warrant of fitness, which was on display at the entrance. A maintenance book is used to communicate maintenance requests with the maintenance person. Tasks are prioritised and staff confirm they are addressed promptly. A planned maintenance schedule includes electrical testing and </w:t>
            </w:r>
            <w:r w:rsidRPr="00BE00C7">
              <w:rPr>
                <w:rFonts w:cs="Arial"/>
                <w:lang w:eastAsia="en-NZ"/>
              </w:rPr>
              <w:lastRenderedPageBreak/>
              <w:t>tagging, residents’ equipment checks, and calibrations of weigh scales and biomedical equipment. Monthly hot water tests are completed for resident areas; these were sighted and were all within acceptable limits.</w:t>
            </w:r>
          </w:p>
          <w:p w14:paraId="123DCC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and minimising risk of harm.   Personalised equipment was available for residents with disabilities to meet their needs.   There are adequate numbers of accessible bathroom and toilet facilities throughout the facility.   </w:t>
            </w:r>
          </w:p>
          <w:p w14:paraId="67E3E5F7" w14:textId="77777777" w:rsidR="00EB7645" w:rsidRPr="00BE00C7" w:rsidRDefault="00000000" w:rsidP="00BE00C7">
            <w:pPr>
              <w:pStyle w:val="OutcomeDescription"/>
              <w:spacing w:before="120" w:after="120"/>
              <w:rPr>
                <w:rFonts w:cs="Arial"/>
                <w:lang w:eastAsia="en-NZ"/>
              </w:rPr>
            </w:pPr>
          </w:p>
          <w:p w14:paraId="2CFA323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natural light, privacy, and maintenance. Residents’ rooms are personalised according to the resident’s preference. All rooms have a window allowing for natural light, with safety catches for security. Corridors are wide and fitted with handrails and promote safe mobility with the use of mobility aids. Residents were observed moving freely around the areas with mobility aids during the audit.</w:t>
            </w:r>
          </w:p>
          <w:p w14:paraId="15660B28" w14:textId="77777777" w:rsidR="00EB7645" w:rsidRPr="00BE00C7" w:rsidRDefault="00000000" w:rsidP="00BE00C7">
            <w:pPr>
              <w:pStyle w:val="OutcomeDescription"/>
              <w:spacing w:before="120" w:after="120"/>
              <w:rPr>
                <w:rFonts w:cs="Arial"/>
                <w:lang w:eastAsia="en-NZ"/>
              </w:rPr>
            </w:pPr>
          </w:p>
          <w:p w14:paraId="06C6AB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environment is inclusive of people’s cultures and supported cultural practices. There were no plans for further building projects requiring consultation, but Heritage Lifecare directors were aware of the requirement to consult and co-design with Māori if this was envisaged.</w:t>
            </w:r>
          </w:p>
          <w:p w14:paraId="0EACB4F9" w14:textId="77777777" w:rsidR="00EB7645" w:rsidRPr="00BE00C7" w:rsidRDefault="00000000" w:rsidP="00BE00C7">
            <w:pPr>
              <w:pStyle w:val="OutcomeDescription"/>
              <w:spacing w:before="120" w:after="120"/>
              <w:rPr>
                <w:rFonts w:cs="Arial"/>
                <w:lang w:eastAsia="en-NZ"/>
              </w:rPr>
            </w:pPr>
          </w:p>
        </w:tc>
      </w:tr>
      <w:tr w:rsidR="00F744AA" w14:paraId="695C2B3D" w14:textId="77777777">
        <w:tc>
          <w:tcPr>
            <w:tcW w:w="0" w:type="auto"/>
          </w:tcPr>
          <w:p w14:paraId="3AEF11A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0845E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117F4C7" w14:textId="77777777" w:rsidR="00EB7645" w:rsidRPr="00BE00C7" w:rsidRDefault="00000000" w:rsidP="00BE00C7">
            <w:pPr>
              <w:pStyle w:val="OutcomeDescription"/>
              <w:spacing w:before="120" w:after="120"/>
              <w:rPr>
                <w:rFonts w:cs="Arial"/>
                <w:lang w:eastAsia="en-NZ"/>
              </w:rPr>
            </w:pPr>
          </w:p>
        </w:tc>
        <w:tc>
          <w:tcPr>
            <w:tcW w:w="0" w:type="auto"/>
          </w:tcPr>
          <w:p w14:paraId="3F16660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9545F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received relevant information and training and have equipment to respond to emergency and security situations.  Staff interviewed knew what to do in an emergency.  The fire evacuation plan has been approved by the New Zealand Fire Service.  Adequate supplies for use in the event of a civil defence emergency meet The National Emergency Management Agency </w:t>
            </w:r>
            <w:r w:rsidRPr="00BE00C7">
              <w:rPr>
                <w:rFonts w:cs="Arial"/>
                <w:lang w:eastAsia="en-NZ"/>
              </w:rPr>
              <w:lastRenderedPageBreak/>
              <w:t xml:space="preserve">recommendations for the region.  Staff are able to provide a level of first aid relevant to the types of risk for the type of service provided. </w:t>
            </w:r>
          </w:p>
          <w:p w14:paraId="14EEE59A" w14:textId="77777777" w:rsidR="00EB7645" w:rsidRPr="00BE00C7" w:rsidRDefault="00000000" w:rsidP="00BE00C7">
            <w:pPr>
              <w:pStyle w:val="OutcomeDescription"/>
              <w:spacing w:before="120" w:after="120"/>
              <w:rPr>
                <w:rFonts w:cs="Arial"/>
                <w:lang w:eastAsia="en-NZ"/>
              </w:rPr>
            </w:pPr>
          </w:p>
          <w:p w14:paraId="2BEAF4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these are present in all rooms, bathrooms, and communal facilities. Call bells are checked as part of the facility’s internal audit programme. Call bell reports show that staff response is not always prompt, which has been identified as an area of improvement. </w:t>
            </w:r>
          </w:p>
          <w:p w14:paraId="6FB39FA1"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Residents and whānau were familiarised with emergency and security arrangements, as and when required.</w:t>
            </w:r>
          </w:p>
          <w:p w14:paraId="58FFD35B" w14:textId="77777777" w:rsidR="00EB7645" w:rsidRPr="00BE00C7" w:rsidRDefault="00000000" w:rsidP="00BE00C7">
            <w:pPr>
              <w:pStyle w:val="OutcomeDescription"/>
              <w:spacing w:before="120" w:after="120"/>
              <w:rPr>
                <w:rFonts w:cs="Arial"/>
                <w:lang w:eastAsia="en-NZ"/>
              </w:rPr>
            </w:pPr>
          </w:p>
        </w:tc>
      </w:tr>
      <w:tr w:rsidR="00F744AA" w14:paraId="3176E0D2" w14:textId="77777777">
        <w:tc>
          <w:tcPr>
            <w:tcW w:w="0" w:type="auto"/>
          </w:tcPr>
          <w:p w14:paraId="0FF3B3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133C13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02CE52F8" w14:textId="77777777" w:rsidR="00EB7645" w:rsidRPr="00BE00C7" w:rsidRDefault="00000000" w:rsidP="00BE00C7">
            <w:pPr>
              <w:pStyle w:val="OutcomeDescription"/>
              <w:spacing w:before="120" w:after="120"/>
              <w:rPr>
                <w:rFonts w:cs="Arial"/>
                <w:lang w:eastAsia="en-NZ"/>
              </w:rPr>
            </w:pPr>
          </w:p>
        </w:tc>
        <w:tc>
          <w:tcPr>
            <w:tcW w:w="0" w:type="auto"/>
          </w:tcPr>
          <w:p w14:paraId="405199A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7FB5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quality improvement system and are reviewed and reported on yearly. Heritage Lifecare Limited has IP and AMS outlined in its policy documents. This is now being supported at governance level through clinically competent specialist personnel who make sure that IP and AMS programmes are being appropriately managed at facility level and to support facilities as required. Clinical specialists can access IP and AMS expertise through Te Whatu Ora Southern. Infection prevention and AMS information is discussed at facility level, at clinical governance meetings, and reported to the board at board meetings.</w:t>
            </w:r>
          </w:p>
          <w:p w14:paraId="5F6D0FD8" w14:textId="77777777" w:rsidR="00EB7645" w:rsidRPr="00BE00C7" w:rsidRDefault="00000000" w:rsidP="00BE00C7">
            <w:pPr>
              <w:pStyle w:val="OutcomeDescription"/>
              <w:spacing w:before="120" w:after="120"/>
              <w:rPr>
                <w:rFonts w:cs="Arial"/>
                <w:lang w:eastAsia="en-NZ"/>
              </w:rPr>
            </w:pPr>
          </w:p>
          <w:p w14:paraId="7605C4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board have been collecting data on infections and antibiotic use and is now adding ethnicity to its data. Over time the data will add meaningful information to allow HLL to have the ability to analyse the data at a deeper level than is available to them at present.</w:t>
            </w:r>
          </w:p>
          <w:p w14:paraId="563E5CB1" w14:textId="77777777" w:rsidR="00EB7645" w:rsidRPr="00BE00C7" w:rsidRDefault="00000000" w:rsidP="00BE00C7">
            <w:pPr>
              <w:pStyle w:val="OutcomeDescription"/>
              <w:spacing w:before="120" w:after="120"/>
              <w:rPr>
                <w:rFonts w:cs="Arial"/>
                <w:lang w:eastAsia="en-NZ"/>
              </w:rPr>
            </w:pPr>
          </w:p>
        </w:tc>
      </w:tr>
      <w:tr w:rsidR="00F744AA" w14:paraId="5938C7FC" w14:textId="77777777">
        <w:tc>
          <w:tcPr>
            <w:tcW w:w="0" w:type="auto"/>
          </w:tcPr>
          <w:p w14:paraId="389BAF0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79792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CEDD045" w14:textId="77777777" w:rsidR="00EB7645" w:rsidRPr="00BE00C7" w:rsidRDefault="00000000" w:rsidP="00BE00C7">
            <w:pPr>
              <w:pStyle w:val="OutcomeDescription"/>
              <w:spacing w:before="120" w:after="120"/>
              <w:rPr>
                <w:rFonts w:cs="Arial"/>
                <w:lang w:eastAsia="en-NZ"/>
              </w:rPr>
            </w:pPr>
          </w:p>
        </w:tc>
        <w:tc>
          <w:tcPr>
            <w:tcW w:w="0" w:type="auto"/>
          </w:tcPr>
          <w:p w14:paraId="6A5BA5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F984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services manager (CSM) coordinates the implementation of the infection prevention (IP) programme. The IP responsibilities and reporting requirements are defined in the infection prevention nurse position description. The CSM has completed external education on infection prevention in May 2023. They have access to shared clinical records and diagnostic results of residents.</w:t>
            </w:r>
          </w:p>
          <w:p w14:paraId="775D62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governance body and is linked to the quality improvement programme. The IP programme is reviewed annually, and it was last reviewed in January 2023. The IP policies were developed by suitably qualified personnel and comply with relevant legislation and accepted best practice. The IP policies reflected the requirements of the infection prevention standards and include appropriate referencing.</w:t>
            </w:r>
          </w:p>
          <w:p w14:paraId="549477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COVID-19 pandemic plan and the outbreak management plan in place are reviewed at regular intervals. There were sufficient IP resources including personal protective equipment (PPE). The IP resources were readily accessible to support the pandemic and outbreak management response plan.</w:t>
            </w:r>
          </w:p>
          <w:p w14:paraId="5EAB47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advisory group has input into other related clinical policies that impact on health care-associated infection (HAI) risk. Staff have received education in IP at orientation. However, ongoing education for some staff was not evidenced (refer to criterion 2.3.2). Education with residents was on an individual basis when an infection was identified and through infection control posters posted around the facility.</w:t>
            </w:r>
          </w:p>
          <w:p w14:paraId="6BD9D5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CSM is involved in the procurement of the required equipment, devices, and consumables through approved suppliers. The clinical advisory group will be involved in the consultation process when significant changes are proposed to the existing facility, though this has not been required so far as stated by the CSM.</w:t>
            </w:r>
          </w:p>
          <w:p w14:paraId="1EDF27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Policies and procedures to guide staff </w:t>
            </w:r>
            <w:r w:rsidRPr="00BE00C7">
              <w:rPr>
                <w:rFonts w:cs="Arial"/>
                <w:lang w:eastAsia="en-NZ"/>
              </w:rPr>
              <w:lastRenderedPageBreak/>
              <w:t>practice were available. Infection control audits were completed, and where required, corrective actions were implemented.</w:t>
            </w:r>
          </w:p>
          <w:p w14:paraId="71F36C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Hand washing and sanitiser dispensers were readily available around the facility. </w:t>
            </w:r>
          </w:p>
          <w:p w14:paraId="228A8EFC"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cultural advisor was involved in the development of IP policies to ensure culturally safe practices in IP are protected and to acknowledge the spirit of Te Tiriti.  Educational resources in te reo Māori were available. Residents expressed satisfaction with the information provided.</w:t>
            </w:r>
          </w:p>
          <w:p w14:paraId="389C24B3" w14:textId="77777777" w:rsidR="00EB7645" w:rsidRPr="00BE00C7" w:rsidRDefault="00000000" w:rsidP="00BE00C7">
            <w:pPr>
              <w:pStyle w:val="OutcomeDescription"/>
              <w:spacing w:before="120" w:after="120"/>
              <w:rPr>
                <w:rFonts w:cs="Arial"/>
                <w:lang w:eastAsia="en-NZ"/>
              </w:rPr>
            </w:pPr>
          </w:p>
        </w:tc>
      </w:tr>
      <w:tr w:rsidR="00F744AA" w14:paraId="0DAC75D1" w14:textId="77777777">
        <w:tc>
          <w:tcPr>
            <w:tcW w:w="0" w:type="auto"/>
          </w:tcPr>
          <w:p w14:paraId="725CEA0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18B2C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3423334" w14:textId="77777777" w:rsidR="00EB7645" w:rsidRPr="00BE00C7" w:rsidRDefault="00000000" w:rsidP="00BE00C7">
            <w:pPr>
              <w:pStyle w:val="OutcomeDescription"/>
              <w:spacing w:before="120" w:after="120"/>
              <w:rPr>
                <w:rFonts w:cs="Arial"/>
                <w:lang w:eastAsia="en-NZ"/>
              </w:rPr>
            </w:pPr>
          </w:p>
        </w:tc>
        <w:tc>
          <w:tcPr>
            <w:tcW w:w="0" w:type="auto"/>
          </w:tcPr>
          <w:p w14:paraId="1DB3021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633E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governance body. The AMS policy in place aims to promote appropriate antimicrobial use and minimise harm. The effectiveness of the AMS programme is evaluated by monitoring antimicrobial use and identifying areas for improvement.</w:t>
            </w:r>
          </w:p>
          <w:p w14:paraId="35620D7E" w14:textId="77777777" w:rsidR="00EB7645" w:rsidRPr="00BE00C7" w:rsidRDefault="00000000" w:rsidP="00BE00C7">
            <w:pPr>
              <w:pStyle w:val="OutcomeDescription"/>
              <w:spacing w:before="120" w:after="120"/>
              <w:rPr>
                <w:rFonts w:cs="Arial"/>
                <w:lang w:eastAsia="en-NZ"/>
              </w:rPr>
            </w:pPr>
          </w:p>
        </w:tc>
      </w:tr>
      <w:tr w:rsidR="00F744AA" w14:paraId="6BCC5BF1" w14:textId="77777777">
        <w:tc>
          <w:tcPr>
            <w:tcW w:w="0" w:type="auto"/>
          </w:tcPr>
          <w:p w14:paraId="2C307A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ADDA3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3D22DEA" w14:textId="77777777" w:rsidR="00EB7645" w:rsidRPr="00BE00C7" w:rsidRDefault="00000000" w:rsidP="00BE00C7">
            <w:pPr>
              <w:pStyle w:val="OutcomeDescription"/>
              <w:spacing w:before="120" w:after="120"/>
              <w:rPr>
                <w:rFonts w:cs="Arial"/>
                <w:lang w:eastAsia="en-NZ"/>
              </w:rPr>
            </w:pPr>
          </w:p>
        </w:tc>
        <w:tc>
          <w:tcPr>
            <w:tcW w:w="0" w:type="auto"/>
          </w:tcPr>
          <w:p w14:paraId="313823C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C164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prevention programme. Surveillance tools are used to collect infection data and standardised surveillance definitions are used. Infection data is collected, monitored, and reviewed monthly. The data is collated, analysed and action plans are implemented. Ethnicity was included in surveillance data. </w:t>
            </w:r>
          </w:p>
          <w:p w14:paraId="0346FE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are informed of infection rates and regular audit outcomes at staff meetings and through compiled reports as confirmed in interviews with staff. New infections </w:t>
            </w:r>
            <w:r w:rsidRPr="00BE00C7">
              <w:rPr>
                <w:rFonts w:cs="Arial"/>
                <w:lang w:eastAsia="en-NZ"/>
              </w:rPr>
              <w:lastRenderedPageBreak/>
              <w:t xml:space="preserve">are discussed at shift handovers for early interventions to be implemented. </w:t>
            </w:r>
          </w:p>
          <w:p w14:paraId="558D000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advised of infections identified in a culturally safe manner. This was verified in interviews with residents and family/whānau. The six infection outbreaks reported since the previous audit were managed effectively with appropriate notification completed. Post outbreak analysis was completed. Learnings from these outbreaks were adopted.</w:t>
            </w:r>
          </w:p>
          <w:p w14:paraId="1D47EFEF" w14:textId="77777777" w:rsidR="00EB7645" w:rsidRPr="00BE00C7" w:rsidRDefault="00000000" w:rsidP="00BE00C7">
            <w:pPr>
              <w:pStyle w:val="OutcomeDescription"/>
              <w:spacing w:before="120" w:after="120"/>
              <w:rPr>
                <w:rFonts w:cs="Arial"/>
                <w:lang w:eastAsia="en-NZ"/>
              </w:rPr>
            </w:pPr>
          </w:p>
        </w:tc>
      </w:tr>
      <w:tr w:rsidR="00F744AA" w14:paraId="39A60A1E" w14:textId="77777777">
        <w:tc>
          <w:tcPr>
            <w:tcW w:w="0" w:type="auto"/>
          </w:tcPr>
          <w:p w14:paraId="19F02EA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2E3996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25184AC" w14:textId="77777777" w:rsidR="00EB7645" w:rsidRPr="00BE00C7" w:rsidRDefault="00000000" w:rsidP="00BE00C7">
            <w:pPr>
              <w:pStyle w:val="OutcomeDescription"/>
              <w:spacing w:before="120" w:after="120"/>
              <w:rPr>
                <w:rFonts w:cs="Arial"/>
                <w:lang w:eastAsia="en-NZ"/>
              </w:rPr>
            </w:pPr>
          </w:p>
        </w:tc>
        <w:tc>
          <w:tcPr>
            <w:tcW w:w="0" w:type="auto"/>
          </w:tcPr>
          <w:p w14:paraId="3C5BB87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BF87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storage room. Cleaning products were in labelled bottles. Cleaning trolleys were safely stored when not in use. There was sufficient PPE available which included masks, gloves, face shields and aprons. Staff demonstrated knowledge and understood the donning and doffing of PPE.</w:t>
            </w:r>
          </w:p>
          <w:p w14:paraId="3FC088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cleaners and laundry staff have attended training appropriate to their roles. The care home manager has oversight of the facility testing and monitoring programme for the built environment. </w:t>
            </w:r>
          </w:p>
          <w:p w14:paraId="583664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cleaning and laundry processes is monitored by the internal audit programme. Residents confirmed satisfaction with cleaning and laundry processes.</w:t>
            </w:r>
          </w:p>
          <w:p w14:paraId="39C79B85" w14:textId="77777777" w:rsidR="00EB7645" w:rsidRPr="00BE00C7" w:rsidRDefault="00000000" w:rsidP="00BE00C7">
            <w:pPr>
              <w:pStyle w:val="OutcomeDescription"/>
              <w:spacing w:before="120" w:after="120"/>
              <w:rPr>
                <w:rFonts w:cs="Arial"/>
                <w:lang w:eastAsia="en-NZ"/>
              </w:rPr>
            </w:pPr>
          </w:p>
        </w:tc>
      </w:tr>
      <w:tr w:rsidR="00F744AA" w14:paraId="3059EF49" w14:textId="77777777">
        <w:tc>
          <w:tcPr>
            <w:tcW w:w="0" w:type="auto"/>
          </w:tcPr>
          <w:p w14:paraId="31DF01B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53514A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709C6C19" w14:textId="77777777" w:rsidR="00EB7645" w:rsidRPr="00BE00C7" w:rsidRDefault="00000000" w:rsidP="00BE00C7">
            <w:pPr>
              <w:pStyle w:val="OutcomeDescription"/>
              <w:spacing w:before="120" w:after="120"/>
              <w:rPr>
                <w:rFonts w:cs="Arial"/>
                <w:lang w:eastAsia="en-NZ"/>
              </w:rPr>
            </w:pPr>
          </w:p>
        </w:tc>
        <w:tc>
          <w:tcPr>
            <w:tcW w:w="0" w:type="auto"/>
          </w:tcPr>
          <w:p w14:paraId="3BEBEC2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CF4B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Limited is committed to a restraint-free environment in all its facilities. The governance group demonstrates commitment to this supported by a member of the executive leadership, and a restraint coordinator at the facility level.  Restraint use is reported to the governing group. There are strategies in place to eliminate restraint, including an investment in equipment to </w:t>
            </w:r>
            <w:r w:rsidRPr="00BE00C7">
              <w:rPr>
                <w:rFonts w:cs="Arial"/>
                <w:lang w:eastAsia="en-NZ"/>
              </w:rPr>
              <w:lastRenderedPageBreak/>
              <w:t xml:space="preserve">support the removal of restraint (e.g., use of ultra-low beds). At the time of audit two residents were using a restraint. </w:t>
            </w:r>
          </w:p>
          <w:p w14:paraId="7F8C1025" w14:textId="77777777" w:rsidR="00EB7645" w:rsidRPr="00BE00C7" w:rsidRDefault="00000000" w:rsidP="00BE00C7">
            <w:pPr>
              <w:pStyle w:val="OutcomeDescription"/>
              <w:spacing w:before="120" w:after="120"/>
              <w:rPr>
                <w:rFonts w:cs="Arial"/>
                <w:lang w:eastAsia="en-NZ"/>
              </w:rPr>
            </w:pPr>
          </w:p>
          <w:p w14:paraId="3B544C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Staff have been trained in the least restrictive practice, safe restraint practice, alternative cultural-specific interventions, and de-escalation techniques. </w:t>
            </w:r>
          </w:p>
          <w:p w14:paraId="2C19340A" w14:textId="77777777" w:rsidR="00EB7645" w:rsidRPr="00BE00C7" w:rsidRDefault="00000000" w:rsidP="00BE00C7">
            <w:pPr>
              <w:pStyle w:val="OutcomeDescription"/>
              <w:spacing w:before="120" w:after="120"/>
              <w:rPr>
                <w:rFonts w:cs="Arial"/>
                <w:lang w:eastAsia="en-NZ"/>
              </w:rPr>
            </w:pPr>
          </w:p>
          <w:p w14:paraId="5DEE1FB9"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discussed at the monthly quality group meeting, where discussions are led by the CNM who fulfils the role of restraint coordinator for the facility and is responsible for the approval of the use of restraints and the restraint processes.  There are clear lines of accountability, all restraints have been approved, and the overall use of restraint is being monitored and analysed.  Whānau/EPOA are involved in decision making.</w:t>
            </w:r>
          </w:p>
          <w:p w14:paraId="1343EFF9" w14:textId="77777777" w:rsidR="00EB7645" w:rsidRPr="00BE00C7" w:rsidRDefault="00000000" w:rsidP="00BE00C7">
            <w:pPr>
              <w:pStyle w:val="OutcomeDescription"/>
              <w:spacing w:before="120" w:after="120"/>
              <w:rPr>
                <w:rFonts w:cs="Arial"/>
                <w:lang w:eastAsia="en-NZ"/>
              </w:rPr>
            </w:pPr>
          </w:p>
        </w:tc>
      </w:tr>
      <w:tr w:rsidR="00F744AA" w14:paraId="12BCB034" w14:textId="77777777">
        <w:tc>
          <w:tcPr>
            <w:tcW w:w="0" w:type="auto"/>
          </w:tcPr>
          <w:p w14:paraId="053D96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26C22F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02B7F82C" w14:textId="77777777" w:rsidR="00EB7645" w:rsidRPr="00BE00C7" w:rsidRDefault="00000000" w:rsidP="00BE00C7">
            <w:pPr>
              <w:pStyle w:val="OutcomeDescription"/>
              <w:spacing w:before="120" w:after="120"/>
              <w:rPr>
                <w:rFonts w:cs="Arial"/>
                <w:lang w:eastAsia="en-NZ"/>
              </w:rPr>
            </w:pPr>
          </w:p>
        </w:tc>
        <w:tc>
          <w:tcPr>
            <w:tcW w:w="0" w:type="auto"/>
          </w:tcPr>
          <w:p w14:paraId="66B85BB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9A464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restraint is used, this is as a last resort when all alternatives have been explored. The review of the quality group meeting minutes show that assessments for the use of restraint, monitoring and evaluation are discussed at the monthly meetings. While a monthly evaluation of restraint use is discussed at the quality meeting, there is no documented process to evaluate each restraint episode against the required restraint evaluation requirements, which is identified as an area of improvement.  </w:t>
            </w:r>
          </w:p>
          <w:p w14:paraId="42BE3EC9" w14:textId="77777777" w:rsidR="00EB7645" w:rsidRPr="00BE00C7" w:rsidRDefault="00000000" w:rsidP="00BE00C7">
            <w:pPr>
              <w:pStyle w:val="OutcomeDescription"/>
              <w:spacing w:before="120" w:after="120"/>
              <w:rPr>
                <w:rFonts w:cs="Arial"/>
                <w:lang w:eastAsia="en-NZ"/>
              </w:rPr>
            </w:pPr>
          </w:p>
          <w:p w14:paraId="177B90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Monitoring of restraint is overseen by the CNM in their role as restraint coordinator for the service and takes into consideration the person’s cultural, physical, psychological, and psychosocial needs and addresses wairuatanga. Whānau confirmed their involvement.  Access to advocacy is facilitated as necessary.   </w:t>
            </w:r>
          </w:p>
          <w:p w14:paraId="7A5C5175" w14:textId="77777777" w:rsidR="00EB7645" w:rsidRPr="00BE00C7" w:rsidRDefault="00000000" w:rsidP="00BE00C7">
            <w:pPr>
              <w:pStyle w:val="OutcomeDescription"/>
              <w:spacing w:before="120" w:after="120"/>
              <w:rPr>
                <w:rFonts w:cs="Arial"/>
                <w:lang w:eastAsia="en-NZ"/>
              </w:rPr>
            </w:pPr>
          </w:p>
          <w:p w14:paraId="42ADF4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restraint register is maintained and reviewed at each quality meeting. The register contained enough information to provide an auditable record including all requirements of the standard. </w:t>
            </w:r>
          </w:p>
          <w:p w14:paraId="267B954B" w14:textId="77777777" w:rsidR="00EB7645" w:rsidRPr="00BE00C7" w:rsidRDefault="00000000" w:rsidP="00BE00C7">
            <w:pPr>
              <w:pStyle w:val="OutcomeDescription"/>
              <w:spacing w:before="120" w:after="120"/>
              <w:rPr>
                <w:rFonts w:cs="Arial"/>
                <w:lang w:eastAsia="en-NZ"/>
              </w:rPr>
            </w:pPr>
          </w:p>
          <w:p w14:paraId="6E1B29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episodes of emergency restraint being used at the facility, but the restraint coordinator is aware that a person-centred debrief is required to be completed using the most appropriate member of the workforce to do so.</w:t>
            </w:r>
          </w:p>
          <w:p w14:paraId="2301AFA9" w14:textId="77777777" w:rsidR="00EB7645" w:rsidRPr="00BE00C7" w:rsidRDefault="00000000" w:rsidP="00BE00C7">
            <w:pPr>
              <w:pStyle w:val="OutcomeDescription"/>
              <w:spacing w:before="120" w:after="120"/>
              <w:rPr>
                <w:rFonts w:cs="Arial"/>
                <w:lang w:eastAsia="en-NZ"/>
              </w:rPr>
            </w:pPr>
          </w:p>
        </w:tc>
      </w:tr>
      <w:tr w:rsidR="00F744AA" w14:paraId="2444C028" w14:textId="77777777">
        <w:tc>
          <w:tcPr>
            <w:tcW w:w="0" w:type="auto"/>
          </w:tcPr>
          <w:p w14:paraId="6BC06B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4FDB43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29B4D175" w14:textId="77777777" w:rsidR="00EB7645" w:rsidRPr="00BE00C7" w:rsidRDefault="00000000" w:rsidP="00BE00C7">
            <w:pPr>
              <w:pStyle w:val="OutcomeDescription"/>
              <w:spacing w:before="120" w:after="120"/>
              <w:rPr>
                <w:rFonts w:cs="Arial"/>
                <w:lang w:eastAsia="en-NZ"/>
              </w:rPr>
            </w:pPr>
          </w:p>
        </w:tc>
        <w:tc>
          <w:tcPr>
            <w:tcW w:w="0" w:type="auto"/>
          </w:tcPr>
          <w:p w14:paraId="18D43A9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0D878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undertakes a six-monthly review of all restraint use which includes all the requirements of the Standard. The outcome of the review is reported to the governance body.  Any changes to policies, guidelines, education and processes are implemented if indicated.</w:t>
            </w:r>
          </w:p>
          <w:p w14:paraId="2B923D41" w14:textId="77777777" w:rsidR="00EB7645" w:rsidRPr="00BE00C7" w:rsidRDefault="00000000" w:rsidP="00BE00C7">
            <w:pPr>
              <w:pStyle w:val="OutcomeDescription"/>
              <w:spacing w:before="120" w:after="120"/>
              <w:rPr>
                <w:rFonts w:cs="Arial"/>
                <w:lang w:eastAsia="en-NZ"/>
              </w:rPr>
            </w:pPr>
          </w:p>
        </w:tc>
      </w:tr>
    </w:tbl>
    <w:p w14:paraId="7C8C7454"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357A464" w14:textId="77777777" w:rsidR="00460D43" w:rsidRDefault="00000000">
      <w:pPr>
        <w:pStyle w:val="Heading1"/>
        <w:rPr>
          <w:rFonts w:cs="Arial"/>
        </w:rPr>
      </w:pPr>
      <w:r>
        <w:rPr>
          <w:rFonts w:cs="Arial"/>
        </w:rPr>
        <w:lastRenderedPageBreak/>
        <w:t>Specific results for criterion where corrective actions are required</w:t>
      </w:r>
    </w:p>
    <w:p w14:paraId="444A5D21"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3E39BC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DDCAEA8"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301"/>
        <w:gridCol w:w="3606"/>
        <w:gridCol w:w="2958"/>
        <w:gridCol w:w="2547"/>
      </w:tblGrid>
      <w:tr w:rsidR="00F744AA" w14:paraId="0841BAED" w14:textId="77777777">
        <w:tc>
          <w:tcPr>
            <w:tcW w:w="0" w:type="auto"/>
          </w:tcPr>
          <w:p w14:paraId="1625633D"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35CC68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39A2D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32975A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893C6E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744AA" w14:paraId="3D75FCD4" w14:textId="77777777">
        <w:tc>
          <w:tcPr>
            <w:tcW w:w="0" w:type="auto"/>
          </w:tcPr>
          <w:p w14:paraId="5CACD30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2.3.2</w:t>
            </w:r>
          </w:p>
          <w:p w14:paraId="6D280DC7"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34A5768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AC07D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review of staff training records showed that not all staff had completed the required training and competencies specific to their role as defined in the Heritage Lifecare annual education plan. When interviewed staff said they initially received a lot of training as part of their orientation process when they were first employed and felt well supported. The staff confirmed they had not completed all the required annual refresher topics and competencies as outlined in the HLL training plan. Staff confirmed they had attending training, including cultural safety, emergency evacuations and first aid training, but also confirmed that they had not completed other required training topics for example </w:t>
            </w:r>
            <w:r w:rsidRPr="00BE00C7">
              <w:rPr>
                <w:rFonts w:cs="Arial"/>
                <w:lang w:eastAsia="en-NZ"/>
              </w:rPr>
              <w:lastRenderedPageBreak/>
              <w:t xml:space="preserve">the code of rights, prevention of abuse and neglect and infection prevention. Likewise some competencies were signed off, for example hand washing, donning and doffing of personal protective equipment (PPR) and medication competency for those people who give medications, while other required competencies were incomplete. Training records showed that there is no process in place for staff who did not attend a training session, to catch up on the training. This was particularly relevant for part time and casual staff who had completed less training than the full-time staff.  </w:t>
            </w:r>
          </w:p>
          <w:p w14:paraId="558BE513" w14:textId="77777777" w:rsidR="00EB7645" w:rsidRPr="00BE00C7" w:rsidRDefault="00000000" w:rsidP="00BE00C7">
            <w:pPr>
              <w:pStyle w:val="OutcomeDescription"/>
              <w:spacing w:before="120" w:after="120"/>
              <w:rPr>
                <w:rFonts w:cs="Arial"/>
                <w:lang w:eastAsia="en-NZ"/>
              </w:rPr>
            </w:pPr>
          </w:p>
        </w:tc>
        <w:tc>
          <w:tcPr>
            <w:tcW w:w="0" w:type="auto"/>
          </w:tcPr>
          <w:p w14:paraId="72DFDE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While an annual training and competency plan is in place, not all staff have completed the required training topics or competencies relevant to their role.</w:t>
            </w:r>
          </w:p>
          <w:p w14:paraId="115C0B45" w14:textId="77777777" w:rsidR="00EB7645" w:rsidRPr="00BE00C7" w:rsidRDefault="00000000" w:rsidP="00BE00C7">
            <w:pPr>
              <w:pStyle w:val="OutcomeDescription"/>
              <w:spacing w:before="120" w:after="120"/>
              <w:rPr>
                <w:rFonts w:cs="Arial"/>
                <w:lang w:eastAsia="en-NZ"/>
              </w:rPr>
            </w:pPr>
          </w:p>
        </w:tc>
        <w:tc>
          <w:tcPr>
            <w:tcW w:w="0" w:type="auto"/>
          </w:tcPr>
          <w:p w14:paraId="1329072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staff have completed the required training and competencies relevant to their role as determined by the Heritage Lifecare annual education plan.</w:t>
            </w:r>
          </w:p>
          <w:p w14:paraId="2803EF4F" w14:textId="77777777" w:rsidR="00EB7645" w:rsidRPr="00BE00C7" w:rsidRDefault="00000000" w:rsidP="00BE00C7">
            <w:pPr>
              <w:pStyle w:val="OutcomeDescription"/>
              <w:spacing w:before="120" w:after="120"/>
              <w:rPr>
                <w:rFonts w:cs="Arial"/>
                <w:lang w:eastAsia="en-NZ"/>
              </w:rPr>
            </w:pPr>
          </w:p>
          <w:p w14:paraId="3A006D83"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F744AA" w14:paraId="036CBAD5" w14:textId="77777777">
        <w:tc>
          <w:tcPr>
            <w:tcW w:w="0" w:type="auto"/>
          </w:tcPr>
          <w:p w14:paraId="72711A5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780D81AE"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3934E20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22D06F8" w14:textId="7B7AF55F"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EPOAs for residents in Balmoral unit were involved in the assessments and care planning processes. This was confirmed in interviews with resident, family/whānau and EPOAs. Interim care plans and initial interRAI assessments were not always completed in a timely manner. A corrective action plan has already been implemented by the organisation to address this shortfall. Ongoing monitoring and evaluation were evident in the records reviewed. The CSM stated that new RNs were employed and there is now full RN cover to manage the assessments in a timely manner.</w:t>
            </w:r>
          </w:p>
        </w:tc>
        <w:tc>
          <w:tcPr>
            <w:tcW w:w="0" w:type="auto"/>
          </w:tcPr>
          <w:p w14:paraId="647100A1"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of eight residents’ files sampled did not have an interim care plan completed in a timely manner.  Three of five residents’ files sampled did not have initial interRAI assessments completed in a timely manner.</w:t>
            </w:r>
          </w:p>
          <w:p w14:paraId="5E320497" w14:textId="77777777" w:rsidR="00EB7645" w:rsidRPr="00BE00C7" w:rsidRDefault="00000000" w:rsidP="00BE00C7">
            <w:pPr>
              <w:pStyle w:val="OutcomeDescription"/>
              <w:spacing w:before="120" w:after="120"/>
              <w:rPr>
                <w:rFonts w:cs="Arial"/>
                <w:lang w:eastAsia="en-NZ"/>
              </w:rPr>
            </w:pPr>
          </w:p>
        </w:tc>
        <w:tc>
          <w:tcPr>
            <w:tcW w:w="0" w:type="auto"/>
          </w:tcPr>
          <w:p w14:paraId="3FE70878"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interim care plans and interRAI assessments are completed in the timeframes required by the aged related residential care contract</w:t>
            </w:r>
          </w:p>
          <w:p w14:paraId="1D3CC7DA" w14:textId="77777777" w:rsidR="00EB7645" w:rsidRPr="00BE00C7" w:rsidRDefault="00000000" w:rsidP="00BE00C7">
            <w:pPr>
              <w:pStyle w:val="OutcomeDescription"/>
              <w:spacing w:before="120" w:after="120"/>
              <w:rPr>
                <w:rFonts w:cs="Arial"/>
                <w:lang w:eastAsia="en-NZ"/>
              </w:rPr>
            </w:pPr>
          </w:p>
          <w:p w14:paraId="3FCBAB05"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744AA" w14:paraId="754D3541" w14:textId="77777777">
        <w:tc>
          <w:tcPr>
            <w:tcW w:w="0" w:type="auto"/>
          </w:tcPr>
          <w:p w14:paraId="7D4832F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3.2.4</w:t>
            </w:r>
          </w:p>
          <w:p w14:paraId="55D78F9C"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49AD2CE9" w14:textId="77777777" w:rsidR="00EB7645" w:rsidRPr="00BE00C7" w:rsidRDefault="00000000" w:rsidP="00BE00C7">
            <w:pPr>
              <w:pStyle w:val="OutcomeDescription"/>
              <w:spacing w:before="120" w:after="120"/>
              <w:rPr>
                <w:rFonts w:cs="Arial"/>
                <w:lang w:eastAsia="en-NZ"/>
              </w:rPr>
            </w:pPr>
          </w:p>
        </w:tc>
        <w:tc>
          <w:tcPr>
            <w:tcW w:w="0" w:type="auto"/>
          </w:tcPr>
          <w:p w14:paraId="13A0CD4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AF0B09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EPOAs confirmed being involved in the assessment and care planning process. Any family/whānau support needs, goals and aspirations identified were addressed in the care plans.</w:t>
            </w:r>
          </w:p>
          <w:p w14:paraId="1EB3F58A" w14:textId="77777777" w:rsidR="00EB7645" w:rsidRPr="00BE00C7" w:rsidRDefault="00000000" w:rsidP="00BE00C7">
            <w:pPr>
              <w:pStyle w:val="OutcomeDescription"/>
              <w:spacing w:before="120" w:after="120"/>
              <w:rPr>
                <w:rFonts w:cs="Arial"/>
                <w:lang w:eastAsia="en-NZ"/>
              </w:rPr>
            </w:pPr>
            <w:r w:rsidRPr="00BE00C7">
              <w:rPr>
                <w:rFonts w:cs="Arial"/>
                <w:lang w:eastAsia="en-NZ"/>
              </w:rPr>
              <w:t>Incident forms were completed following a resident’s fall. Interviewed staff were aware of the monitoring requirements needed following an unwitnessed fall. Early warning signs and risks that may affect a resident’s wellbeing were identified and documented where appropriate. Post fall physical assessments were completed. However, neurological observations following an unwitnessed fall were not adequately monitored as per the organisation’s policy. The sampled records showed that the neurological observations were completed inconsistently, without following the recommended frequency. The service has already implemented a corrective action plan to address this shortfall and monitoring and evaluation of the interventions implemented is ongoing. The CSM stated that ongoing evaluation shows an improvement in following the appropriate processes.</w:t>
            </w:r>
          </w:p>
          <w:p w14:paraId="78DF70B1" w14:textId="77777777" w:rsidR="00EB7645" w:rsidRPr="00BE00C7" w:rsidRDefault="00000000" w:rsidP="00BE00C7">
            <w:pPr>
              <w:pStyle w:val="OutcomeDescription"/>
              <w:spacing w:before="120" w:after="120"/>
              <w:rPr>
                <w:rFonts w:cs="Arial"/>
                <w:lang w:eastAsia="en-NZ"/>
              </w:rPr>
            </w:pPr>
          </w:p>
        </w:tc>
        <w:tc>
          <w:tcPr>
            <w:tcW w:w="0" w:type="auto"/>
          </w:tcPr>
          <w:p w14:paraId="2EF33408"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or five incident forms reviewed related to unwitnessed falls did not have neurological monitoring completed at the frequency required by the organisation’s policy.</w:t>
            </w:r>
          </w:p>
          <w:p w14:paraId="431FE8F4" w14:textId="77777777" w:rsidR="00EB7645" w:rsidRPr="00BE00C7" w:rsidRDefault="00000000" w:rsidP="00BE00C7">
            <w:pPr>
              <w:pStyle w:val="OutcomeDescription"/>
              <w:spacing w:before="120" w:after="120"/>
              <w:rPr>
                <w:rFonts w:cs="Arial"/>
                <w:lang w:eastAsia="en-NZ"/>
              </w:rPr>
            </w:pPr>
          </w:p>
        </w:tc>
        <w:tc>
          <w:tcPr>
            <w:tcW w:w="0" w:type="auto"/>
          </w:tcPr>
          <w:p w14:paraId="3A38AE82"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neurological monitoring is completed post unwitnessed falls as per organisation’s policy.</w:t>
            </w:r>
          </w:p>
          <w:p w14:paraId="2B8B9136" w14:textId="77777777" w:rsidR="00EB7645" w:rsidRPr="00BE00C7" w:rsidRDefault="00000000" w:rsidP="00BE00C7">
            <w:pPr>
              <w:pStyle w:val="OutcomeDescription"/>
              <w:spacing w:before="120" w:after="120"/>
              <w:rPr>
                <w:rFonts w:cs="Arial"/>
                <w:lang w:eastAsia="en-NZ"/>
              </w:rPr>
            </w:pPr>
          </w:p>
          <w:p w14:paraId="244E923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744AA" w14:paraId="78DDFA29" w14:textId="77777777">
        <w:tc>
          <w:tcPr>
            <w:tcW w:w="0" w:type="auto"/>
          </w:tcPr>
          <w:p w14:paraId="2E00EB8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7459AA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2F015DD0" w14:textId="77777777" w:rsidR="00EB7645" w:rsidRPr="00BE00C7" w:rsidRDefault="00000000" w:rsidP="00BE00C7">
            <w:pPr>
              <w:pStyle w:val="OutcomeDescription"/>
              <w:spacing w:before="120" w:after="120"/>
              <w:rPr>
                <w:rFonts w:cs="Arial"/>
                <w:lang w:eastAsia="en-NZ"/>
              </w:rPr>
            </w:pPr>
          </w:p>
        </w:tc>
        <w:tc>
          <w:tcPr>
            <w:tcW w:w="0" w:type="auto"/>
          </w:tcPr>
          <w:p w14:paraId="6278CD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F7098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care staff. Any </w:t>
            </w:r>
            <w:r w:rsidRPr="00BE00C7">
              <w:rPr>
                <w:rFonts w:cs="Arial"/>
                <w:lang w:eastAsia="en-NZ"/>
              </w:rPr>
              <w:lastRenderedPageBreak/>
              <w:t>changes noted were reported to the RNs, as confirmed in the residents’ records sampled. The care plans were reviewed at least six-monthly following interRAI reassessments. Residents’ files sampled evidenced that relevant interRAI outcome scores have supported care planning. Eight files were sampled for review and seven of those files were eligible for interRAI assessments. However, not all triggered items were addressed in three of seven files for residents eligible for interRAI assessments. Goals of care and appropriate interventions were documented. However, the degree of achievement of agreed goals and aspirations were not documented in the care plans reviewed.</w:t>
            </w:r>
          </w:p>
          <w:p w14:paraId="2D9CB0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were completed for acute conditions, and these were reviewed regularly and closed off when the acute conditions resolved. Where progress was different from expected, the service responded by initiating changes to the care plan. However, the organisation’s case conference tool was not utilised and evaluation of care in collaboration with the resident or family/whānau was not evident in the records reviewed. The CSM stated that residents’ family/whānau and EPOAs are invited to three monthly residents’ review by the medical personnel. In interviews family/whānau stated that they are </w:t>
            </w:r>
            <w:r w:rsidRPr="00BE00C7">
              <w:rPr>
                <w:rFonts w:cs="Arial"/>
                <w:lang w:eastAsia="en-NZ"/>
              </w:rPr>
              <w:lastRenderedPageBreak/>
              <w:t>advised of any changes to residents’ care.</w:t>
            </w:r>
          </w:p>
          <w:p w14:paraId="6F1AF92D" w14:textId="77777777" w:rsidR="00EB7645" w:rsidRPr="00BE00C7" w:rsidRDefault="00000000" w:rsidP="00BE00C7">
            <w:pPr>
              <w:pStyle w:val="OutcomeDescription"/>
              <w:spacing w:before="120" w:after="120"/>
              <w:rPr>
                <w:rFonts w:cs="Arial"/>
                <w:lang w:eastAsia="en-NZ"/>
              </w:rPr>
            </w:pPr>
          </w:p>
        </w:tc>
        <w:tc>
          <w:tcPr>
            <w:tcW w:w="0" w:type="auto"/>
          </w:tcPr>
          <w:p w14:paraId="78D629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 In two of eight residents’ files reviewed, the degree of progress towards the </w:t>
            </w:r>
            <w:r w:rsidRPr="00BE00C7">
              <w:rPr>
                <w:rFonts w:cs="Arial"/>
                <w:lang w:eastAsia="en-NZ"/>
              </w:rPr>
              <w:t>achievement of agreed goals and aspirations of residents and family/whānau was not evident.</w:t>
            </w:r>
          </w:p>
          <w:p w14:paraId="4AFD8B8F" w14:textId="77777777" w:rsidR="00EB7645" w:rsidRPr="00BE00C7" w:rsidRDefault="00000000" w:rsidP="00BE00C7">
            <w:pPr>
              <w:pStyle w:val="OutcomeDescription"/>
              <w:spacing w:before="120" w:after="120"/>
              <w:rPr>
                <w:rFonts w:cs="Arial"/>
                <w:lang w:eastAsia="en-NZ"/>
              </w:rPr>
            </w:pPr>
            <w:r w:rsidRPr="00BE00C7">
              <w:rPr>
                <w:rFonts w:cs="Arial"/>
                <w:lang w:eastAsia="en-NZ"/>
              </w:rPr>
              <w:t>-  Six-monthly care evaluation did not evidence collaboration with residents and family/whānau.</w:t>
            </w:r>
          </w:p>
          <w:p w14:paraId="7BDFBE65" w14:textId="77777777" w:rsidR="00EB7645" w:rsidRPr="00BE00C7" w:rsidRDefault="00000000" w:rsidP="00BE00C7">
            <w:pPr>
              <w:pStyle w:val="OutcomeDescription"/>
              <w:spacing w:before="120" w:after="120"/>
              <w:rPr>
                <w:rFonts w:cs="Arial"/>
                <w:lang w:eastAsia="en-NZ"/>
              </w:rPr>
            </w:pPr>
            <w:r w:rsidRPr="00BE00C7">
              <w:rPr>
                <w:rFonts w:cs="Arial"/>
                <w:lang w:eastAsia="en-NZ"/>
              </w:rPr>
              <w:t>-  In three of seven residents’ files some interRAI triggered items were not addressed in the care plans</w:t>
            </w:r>
          </w:p>
          <w:p w14:paraId="5198138A" w14:textId="77777777" w:rsidR="00EB7645" w:rsidRPr="00BE00C7" w:rsidRDefault="00000000" w:rsidP="00BE00C7">
            <w:pPr>
              <w:pStyle w:val="OutcomeDescription"/>
              <w:spacing w:before="120" w:after="120"/>
              <w:rPr>
                <w:rFonts w:cs="Arial"/>
                <w:lang w:eastAsia="en-NZ"/>
              </w:rPr>
            </w:pPr>
          </w:p>
        </w:tc>
        <w:tc>
          <w:tcPr>
            <w:tcW w:w="0" w:type="auto"/>
          </w:tcPr>
          <w:p w14:paraId="52326F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that care evaluation includes the degree of achievement </w:t>
            </w:r>
            <w:r w:rsidRPr="00BE00C7">
              <w:rPr>
                <w:rFonts w:cs="Arial"/>
                <w:lang w:eastAsia="en-NZ"/>
              </w:rPr>
              <w:lastRenderedPageBreak/>
              <w:t>towards agreed goals and aspirations.</w:t>
            </w:r>
          </w:p>
          <w:p w14:paraId="73FA969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six-monthly care evaluation occurs in collaboration with residents and family/whānau.</w:t>
            </w:r>
          </w:p>
          <w:p w14:paraId="6F6F7A1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relevant interRAI triggered items are addressed in the care plans.</w:t>
            </w:r>
          </w:p>
          <w:p w14:paraId="22AAB0F9" w14:textId="77777777" w:rsidR="00EB7645" w:rsidRPr="00BE00C7" w:rsidRDefault="00000000" w:rsidP="00BE00C7">
            <w:pPr>
              <w:pStyle w:val="OutcomeDescription"/>
              <w:spacing w:before="120" w:after="120"/>
              <w:rPr>
                <w:rFonts w:cs="Arial"/>
                <w:lang w:eastAsia="en-NZ"/>
              </w:rPr>
            </w:pPr>
          </w:p>
          <w:p w14:paraId="09540F5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F744AA" w14:paraId="7215A854" w14:textId="77777777">
        <w:tc>
          <w:tcPr>
            <w:tcW w:w="0" w:type="auto"/>
          </w:tcPr>
          <w:p w14:paraId="76D2EA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3.3.1</w:t>
            </w:r>
          </w:p>
          <w:p w14:paraId="147B618F" w14:textId="77777777" w:rsidR="00EB7645" w:rsidRPr="00BE00C7" w:rsidRDefault="00000000"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5C5A66D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3273ECA"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on the programme reflected residents’ goals, ordinary patterns of life, strength, skills, interests and included normal community activities. Individual, group activities and regular events are offered. Leisure care plans were completed for residents in Balmoral unit. However, twenty-four-hour activity plans were not evident in the files sampled for residents in Balmoral unit to guide care when required. Some interventions implemented for residents were documented in the progress notes. The residents’ EPOAs confirmed satisfaction with the activities programme.</w:t>
            </w:r>
          </w:p>
          <w:p w14:paraId="63A07D35" w14:textId="77777777" w:rsidR="00EB7645" w:rsidRPr="00BE00C7" w:rsidRDefault="00000000" w:rsidP="00BE00C7">
            <w:pPr>
              <w:pStyle w:val="OutcomeDescription"/>
              <w:spacing w:before="120" w:after="120"/>
              <w:rPr>
                <w:rFonts w:cs="Arial"/>
                <w:lang w:eastAsia="en-NZ"/>
              </w:rPr>
            </w:pPr>
          </w:p>
        </w:tc>
        <w:tc>
          <w:tcPr>
            <w:tcW w:w="0" w:type="auto"/>
          </w:tcPr>
          <w:p w14:paraId="1EF05271"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three of three files sampled for residents in Balmoral unit, there were no twenty-four-hour activity plans completed.</w:t>
            </w:r>
          </w:p>
          <w:p w14:paraId="04977A04" w14:textId="77777777" w:rsidR="00EB7645" w:rsidRPr="00BE00C7" w:rsidRDefault="00000000" w:rsidP="00BE00C7">
            <w:pPr>
              <w:pStyle w:val="OutcomeDescription"/>
              <w:spacing w:before="120" w:after="120"/>
              <w:rPr>
                <w:rFonts w:cs="Arial"/>
                <w:lang w:eastAsia="en-NZ"/>
              </w:rPr>
            </w:pPr>
          </w:p>
        </w:tc>
        <w:tc>
          <w:tcPr>
            <w:tcW w:w="0" w:type="auto"/>
          </w:tcPr>
          <w:p w14:paraId="4230B17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residents in Balmoral unit have documented twenty-four-hour activity plans/programme.</w:t>
            </w:r>
          </w:p>
          <w:p w14:paraId="6113E230" w14:textId="77777777" w:rsidR="00EB7645" w:rsidRPr="00BE00C7" w:rsidRDefault="00000000" w:rsidP="00BE00C7">
            <w:pPr>
              <w:pStyle w:val="OutcomeDescription"/>
              <w:spacing w:before="120" w:after="120"/>
              <w:rPr>
                <w:rFonts w:cs="Arial"/>
                <w:lang w:eastAsia="en-NZ"/>
              </w:rPr>
            </w:pPr>
          </w:p>
          <w:p w14:paraId="52D936BC"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F744AA" w14:paraId="680D5820" w14:textId="77777777">
        <w:tc>
          <w:tcPr>
            <w:tcW w:w="0" w:type="auto"/>
          </w:tcPr>
          <w:p w14:paraId="43E79D2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4.2.5</w:t>
            </w:r>
          </w:p>
          <w:p w14:paraId="27846D62" w14:textId="77777777" w:rsidR="00EB7645" w:rsidRPr="00BE00C7" w:rsidRDefault="00000000"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1E65136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6A554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call bell response time reports were reviewed for a two-month period. The first month’s reporting showed that there were 21 pages of calls where it had taken over seven minutes for the call to be answered, with the longest wait time being 46 minutes. The second month showed 15 pages of calls where it had taken over seven minutes to answer, with the longest wait time being 39 minutes. The CHM said they had discussed call bell response times with the staff team, and also </w:t>
            </w:r>
            <w:r w:rsidRPr="00BE00C7">
              <w:rPr>
                <w:rFonts w:cs="Arial"/>
                <w:lang w:eastAsia="en-NZ"/>
              </w:rPr>
              <w:lastRenderedPageBreak/>
              <w:t>increased the tone to make it easier for staff to hear the bells, which had led to the improvement in response times. When interviewed, staff said that there were only two display units for the new call bell system, and there was not one that could be seen from the nurses’ station. They also said that if they were in the kitchen area, they were unable to hear the call bell system. Resident meeting minutes record feedback from residents about call bell response times, and the CHM confirmed that there had been regular feedback from residents and whānau regarding wait time. The CHM said that with the improvements that had been made, the issue was no longer being raised. This corrective action has been given a low risk as an acknowledgement of the progress that has been made in reducing response times, however ongoing monitoring to ensure further improvement in response times is required.</w:t>
            </w:r>
          </w:p>
          <w:p w14:paraId="2FAFE093" w14:textId="77777777" w:rsidR="00EB7645" w:rsidRPr="00BE00C7" w:rsidRDefault="00000000" w:rsidP="00BE00C7">
            <w:pPr>
              <w:pStyle w:val="OutcomeDescription"/>
              <w:spacing w:before="120" w:after="120"/>
              <w:rPr>
                <w:rFonts w:cs="Arial"/>
                <w:lang w:eastAsia="en-NZ"/>
              </w:rPr>
            </w:pPr>
          </w:p>
        </w:tc>
        <w:tc>
          <w:tcPr>
            <w:tcW w:w="0" w:type="auto"/>
          </w:tcPr>
          <w:p w14:paraId="094737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An appropriate call system is available to summon assistance when required, although response times indicate not all calls are answered in a timely manner. While initiatives have been put in place to reduce response times, and some progress made, further improvement is required.</w:t>
            </w:r>
          </w:p>
          <w:p w14:paraId="0C17CAC9" w14:textId="77777777" w:rsidR="00EB7645" w:rsidRPr="00BE00C7" w:rsidRDefault="00000000" w:rsidP="00BE00C7">
            <w:pPr>
              <w:pStyle w:val="OutcomeDescription"/>
              <w:spacing w:before="120" w:after="120"/>
              <w:rPr>
                <w:rFonts w:cs="Arial"/>
                <w:lang w:eastAsia="en-NZ"/>
              </w:rPr>
            </w:pPr>
          </w:p>
        </w:tc>
        <w:tc>
          <w:tcPr>
            <w:tcW w:w="0" w:type="auto"/>
          </w:tcPr>
          <w:p w14:paraId="07CB4B6D" w14:textId="77777777" w:rsidR="00EB7645" w:rsidRPr="00BE00C7" w:rsidRDefault="00000000" w:rsidP="00BE00C7">
            <w:pPr>
              <w:pStyle w:val="OutcomeDescription"/>
              <w:spacing w:before="120" w:after="120"/>
              <w:rPr>
                <w:rFonts w:cs="Arial"/>
                <w:lang w:eastAsia="en-NZ"/>
              </w:rPr>
            </w:pPr>
            <w:r w:rsidRPr="00BE00C7">
              <w:rPr>
                <w:rFonts w:cs="Arial"/>
                <w:lang w:eastAsia="en-NZ"/>
              </w:rPr>
              <w:t>To monitor the call system response times and take action to reduce call bell response times to an acceptable level.</w:t>
            </w:r>
          </w:p>
          <w:p w14:paraId="1D19563D" w14:textId="77777777" w:rsidR="00EB7645" w:rsidRPr="00BE00C7" w:rsidRDefault="00000000" w:rsidP="00BE00C7">
            <w:pPr>
              <w:pStyle w:val="OutcomeDescription"/>
              <w:spacing w:before="120" w:after="120"/>
              <w:rPr>
                <w:rFonts w:cs="Arial"/>
                <w:lang w:eastAsia="en-NZ"/>
              </w:rPr>
            </w:pPr>
          </w:p>
          <w:p w14:paraId="700E1A21"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F744AA" w14:paraId="3D44A2A0" w14:textId="77777777">
        <w:tc>
          <w:tcPr>
            <w:tcW w:w="0" w:type="auto"/>
          </w:tcPr>
          <w:p w14:paraId="62FAB27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6.2.7</w:t>
            </w:r>
          </w:p>
          <w:p w14:paraId="469C8BB1"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episode of restraint shall be evaluated, and service providers shall consider:</w:t>
            </w:r>
            <w:r w:rsidRPr="00BE00C7">
              <w:rPr>
                <w:rFonts w:cs="Arial"/>
                <w:lang w:eastAsia="en-NZ"/>
              </w:rPr>
              <w:br/>
              <w:t>(a) Time intervals between the debrief process and evaluation processes shall be determined by the nature and risk of the restraint being used;</w:t>
            </w:r>
            <w:r w:rsidRPr="00BE00C7">
              <w:rPr>
                <w:rFonts w:cs="Arial"/>
                <w:lang w:eastAsia="en-NZ"/>
              </w:rPr>
              <w:br/>
              <w:t>(b) The type of restraint used;</w:t>
            </w:r>
            <w:r w:rsidRPr="00BE00C7">
              <w:rPr>
                <w:rFonts w:cs="Arial"/>
                <w:lang w:eastAsia="en-NZ"/>
              </w:rPr>
              <w:br/>
            </w:r>
            <w:r w:rsidRPr="00BE00C7">
              <w:rPr>
                <w:rFonts w:cs="Arial"/>
                <w:lang w:eastAsia="en-NZ"/>
              </w:rPr>
              <w:lastRenderedPageBreak/>
              <w:t>(c) Whether the person’s care or support plan, and advance directives or preferences, where in place, were followed;</w:t>
            </w:r>
            <w:r w:rsidRPr="00BE00C7">
              <w:rPr>
                <w:rFonts w:cs="Arial"/>
                <w:lang w:eastAsia="en-NZ"/>
              </w:rPr>
              <w:br/>
              <w:t>(d) The impact the restraint had on the person. This shall inform changes to the person’s care or support plan, resulting from the person-centred and whānaucentred approach/reflections debrief;</w:t>
            </w:r>
            <w:r w:rsidRPr="00BE00C7">
              <w:rPr>
                <w:rFonts w:cs="Arial"/>
                <w:lang w:eastAsia="en-NZ"/>
              </w:rPr>
              <w:br/>
              <w:t>(e) The impact the restraint had on others (for example, health care and support workers, whānau, and other people);</w:t>
            </w:r>
            <w:r w:rsidRPr="00BE00C7">
              <w:rPr>
                <w:rFonts w:cs="Arial"/>
                <w:lang w:eastAsia="en-NZ"/>
              </w:rPr>
              <w:br/>
              <w:t>(f) The duration of the restraint episode and whether this was the least amount of time required;</w:t>
            </w:r>
            <w:r w:rsidRPr="00BE00C7">
              <w:rPr>
                <w:rFonts w:cs="Arial"/>
                <w:lang w:eastAsia="en-NZ"/>
              </w:rPr>
              <w:br/>
              <w:t>(g) Evidence that other de-escalation options were explored;</w:t>
            </w:r>
            <w:r w:rsidRPr="00BE00C7">
              <w:rPr>
                <w:rFonts w:cs="Arial"/>
                <w:lang w:eastAsia="en-NZ"/>
              </w:rPr>
              <w:br/>
              <w:t>(h) Whether appropriate advocacy or support was provided or facilitated;</w:t>
            </w:r>
            <w:r w:rsidRPr="00BE00C7">
              <w:rPr>
                <w:rFonts w:cs="Arial"/>
                <w:lang w:eastAsia="en-NZ"/>
              </w:rPr>
              <w:br/>
              <w:t>(i) Whether the observations and monitoring were adequate and maintained the safety of the person;</w:t>
            </w:r>
            <w:r w:rsidRPr="00BE00C7">
              <w:rPr>
                <w:rFonts w:cs="Arial"/>
                <w:lang w:eastAsia="en-NZ"/>
              </w:rPr>
              <w:br/>
              <w:t>(j) Future options to avoid the use of restraint;</w:t>
            </w:r>
            <w:r w:rsidRPr="00BE00C7">
              <w:rPr>
                <w:rFonts w:cs="Arial"/>
                <w:lang w:eastAsia="en-NZ"/>
              </w:rPr>
              <w:br/>
              <w:t>(k) Suggested changes or additions to de-escalation education for health care and support workers;</w:t>
            </w:r>
            <w:r w:rsidRPr="00BE00C7">
              <w:rPr>
                <w:rFonts w:cs="Arial"/>
                <w:lang w:eastAsia="en-NZ"/>
              </w:rPr>
              <w:br/>
              <w:t>(l) The outcomes of the person-centred debrief;</w:t>
            </w:r>
            <w:r w:rsidRPr="00BE00C7">
              <w:rPr>
                <w:rFonts w:cs="Arial"/>
                <w:lang w:eastAsia="en-NZ"/>
              </w:rPr>
              <w:br/>
              <w:t>(m) Review or modification required to the person’s care or support plan in collaboration with the person and whānau;</w:t>
            </w:r>
            <w:r w:rsidRPr="00BE00C7">
              <w:rPr>
                <w:rFonts w:cs="Arial"/>
                <w:lang w:eastAsia="en-NZ"/>
              </w:rPr>
              <w:br/>
              <w:t xml:space="preserve">(n) A review of health care and support workers’ requirements (for example, whether there was adequate senior staffing, whether </w:t>
            </w:r>
            <w:r w:rsidRPr="00BE00C7">
              <w:rPr>
                <w:rFonts w:cs="Arial"/>
                <w:lang w:eastAsia="en-NZ"/>
              </w:rPr>
              <w:lastRenderedPageBreak/>
              <w:t>there were patterns in staffing that indicated a specific health care and support workers issue, and whether health care and support workers were culturally competent).</w:t>
            </w:r>
          </w:p>
          <w:p w14:paraId="7EA7DBB1" w14:textId="77777777" w:rsidR="00EB7645" w:rsidRPr="00BE00C7" w:rsidRDefault="00000000" w:rsidP="00BE00C7">
            <w:pPr>
              <w:pStyle w:val="OutcomeDescription"/>
              <w:spacing w:before="120" w:after="120"/>
              <w:rPr>
                <w:rFonts w:cs="Arial"/>
                <w:lang w:eastAsia="en-NZ"/>
              </w:rPr>
            </w:pPr>
          </w:p>
        </w:tc>
        <w:tc>
          <w:tcPr>
            <w:tcW w:w="0" w:type="auto"/>
          </w:tcPr>
          <w:p w14:paraId="08A3FF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6954D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two restraints were in place, both relating to the use of lap belts. These restraints are being evaluated at the monthly facility quality meeting where restraint is a standard agenda item, but limited details of each evaluation is recorded in the meeting minutes. There is no evidence to show that each episode of restraint is being evaluated against </w:t>
            </w:r>
            <w:r w:rsidRPr="00BE00C7">
              <w:rPr>
                <w:rFonts w:cs="Arial"/>
                <w:lang w:eastAsia="en-NZ"/>
              </w:rPr>
              <w:t xml:space="preserve">each of the restraint evaluation considerations required by the standard. Due to the low risk associated with the two restraints in place, and that there is currently a basic evaluation process in place, this corrective action has been given a low risk.  </w:t>
            </w:r>
          </w:p>
          <w:p w14:paraId="78BE4DF9" w14:textId="77777777" w:rsidR="00EB7645" w:rsidRPr="00BE00C7" w:rsidRDefault="00000000" w:rsidP="00BE00C7">
            <w:pPr>
              <w:pStyle w:val="OutcomeDescription"/>
              <w:spacing w:before="120" w:after="120"/>
              <w:rPr>
                <w:rFonts w:cs="Arial"/>
                <w:lang w:eastAsia="en-NZ"/>
              </w:rPr>
            </w:pPr>
          </w:p>
        </w:tc>
        <w:tc>
          <w:tcPr>
            <w:tcW w:w="0" w:type="auto"/>
          </w:tcPr>
          <w:p w14:paraId="37C244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Each episode of restraint is not being evaluated in line with the requirements of the standard.</w:t>
            </w:r>
          </w:p>
          <w:p w14:paraId="32BBF3B6" w14:textId="77777777" w:rsidR="00EB7645" w:rsidRPr="00BE00C7" w:rsidRDefault="00000000" w:rsidP="00BE00C7">
            <w:pPr>
              <w:pStyle w:val="OutcomeDescription"/>
              <w:spacing w:before="120" w:after="120"/>
              <w:rPr>
                <w:rFonts w:cs="Arial"/>
                <w:lang w:eastAsia="en-NZ"/>
              </w:rPr>
            </w:pPr>
          </w:p>
        </w:tc>
        <w:tc>
          <w:tcPr>
            <w:tcW w:w="0" w:type="auto"/>
          </w:tcPr>
          <w:p w14:paraId="6F816B86" w14:textId="77777777" w:rsidR="00EB7645" w:rsidRPr="00BE00C7" w:rsidRDefault="00000000" w:rsidP="00BE00C7">
            <w:pPr>
              <w:pStyle w:val="OutcomeDescription"/>
              <w:spacing w:before="120" w:after="120"/>
              <w:rPr>
                <w:rFonts w:cs="Arial"/>
                <w:lang w:eastAsia="en-NZ"/>
              </w:rPr>
            </w:pPr>
            <w:r w:rsidRPr="00BE00C7">
              <w:rPr>
                <w:rFonts w:cs="Arial"/>
                <w:lang w:eastAsia="en-NZ"/>
              </w:rPr>
              <w:t>Evaluate and document each episode of restraint against the evaluation requirements defined in criterion 6.2.7, points (a) to (n)</w:t>
            </w:r>
          </w:p>
          <w:p w14:paraId="5306EEC9" w14:textId="77777777" w:rsidR="00EB7645" w:rsidRPr="00BE00C7" w:rsidRDefault="00000000" w:rsidP="00BE00C7">
            <w:pPr>
              <w:pStyle w:val="OutcomeDescription"/>
              <w:spacing w:before="120" w:after="120"/>
              <w:rPr>
                <w:rFonts w:cs="Arial"/>
                <w:lang w:eastAsia="en-NZ"/>
              </w:rPr>
            </w:pPr>
          </w:p>
          <w:p w14:paraId="4C037FA4"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0D1FAB1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2F47352" w14:textId="77777777" w:rsidR="00460D43" w:rsidRDefault="00000000">
      <w:pPr>
        <w:pStyle w:val="Heading1"/>
        <w:rPr>
          <w:rFonts w:cs="Arial"/>
        </w:rPr>
      </w:pPr>
      <w:r>
        <w:rPr>
          <w:rFonts w:cs="Arial"/>
        </w:rPr>
        <w:lastRenderedPageBreak/>
        <w:t>Specific results for criterion where a continuous improvement has been recorded</w:t>
      </w:r>
    </w:p>
    <w:p w14:paraId="46F8C6F6"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0F5B1B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7CAFBE53"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44AA" w14:paraId="21822F80" w14:textId="77777777">
        <w:tc>
          <w:tcPr>
            <w:tcW w:w="0" w:type="auto"/>
          </w:tcPr>
          <w:p w14:paraId="7D257839"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A6500AB"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FD7585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91A2" w14:textId="77777777" w:rsidR="00825262" w:rsidRDefault="00825262">
      <w:r>
        <w:separator/>
      </w:r>
    </w:p>
  </w:endnote>
  <w:endnote w:type="continuationSeparator" w:id="0">
    <w:p w14:paraId="7EF5DB81" w14:textId="77777777" w:rsidR="00825262" w:rsidRDefault="008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E153" w14:textId="77777777" w:rsidR="000B00BC" w:rsidRDefault="00000000">
    <w:pPr>
      <w:pStyle w:val="Footer"/>
    </w:pPr>
  </w:p>
  <w:p w14:paraId="42361BD2" w14:textId="77777777" w:rsidR="005A4A55" w:rsidRDefault="00000000"/>
  <w:p w14:paraId="30D62BF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E6E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Clutha Views Lifecare</w:t>
    </w:r>
    <w:bookmarkEnd w:id="59"/>
    <w:r>
      <w:rPr>
        <w:rFonts w:cs="Arial"/>
        <w:sz w:val="16"/>
        <w:szCs w:val="20"/>
      </w:rPr>
      <w:tab/>
      <w:t xml:space="preserve">Date of Audit: </w:t>
    </w:r>
    <w:bookmarkStart w:id="60" w:name="AuditStartDate1"/>
    <w:r>
      <w:rPr>
        <w:rFonts w:cs="Arial"/>
        <w:sz w:val="16"/>
        <w:szCs w:val="20"/>
      </w:rPr>
      <w:t>26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AA16A5"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05F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D03C" w14:textId="77777777" w:rsidR="00825262" w:rsidRDefault="00825262">
      <w:r>
        <w:separator/>
      </w:r>
    </w:p>
  </w:footnote>
  <w:footnote w:type="continuationSeparator" w:id="0">
    <w:p w14:paraId="6907837E" w14:textId="77777777" w:rsidR="00825262" w:rsidRDefault="0082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3048" w14:textId="77777777" w:rsidR="000B00BC" w:rsidRDefault="00000000">
    <w:pPr>
      <w:pStyle w:val="Header"/>
    </w:pPr>
  </w:p>
  <w:p w14:paraId="761300B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3543" w14:textId="77777777" w:rsidR="000B00BC" w:rsidRDefault="00000000">
    <w:pPr>
      <w:pStyle w:val="Header"/>
    </w:pPr>
  </w:p>
  <w:p w14:paraId="2BBF3358"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C1FD"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1025FEE">
      <w:start w:val="1"/>
      <w:numFmt w:val="decimal"/>
      <w:lvlText w:val="%1."/>
      <w:lvlJc w:val="left"/>
      <w:pPr>
        <w:ind w:left="360" w:hanging="360"/>
      </w:pPr>
    </w:lvl>
    <w:lvl w:ilvl="1" w:tplc="8AC2CF6A" w:tentative="1">
      <w:start w:val="1"/>
      <w:numFmt w:val="lowerLetter"/>
      <w:lvlText w:val="%2."/>
      <w:lvlJc w:val="left"/>
      <w:pPr>
        <w:ind w:left="1080" w:hanging="360"/>
      </w:pPr>
    </w:lvl>
    <w:lvl w:ilvl="2" w:tplc="C0AAF0F8" w:tentative="1">
      <w:start w:val="1"/>
      <w:numFmt w:val="lowerRoman"/>
      <w:lvlText w:val="%3."/>
      <w:lvlJc w:val="right"/>
      <w:pPr>
        <w:ind w:left="1800" w:hanging="180"/>
      </w:pPr>
    </w:lvl>
    <w:lvl w:ilvl="3" w:tplc="F956F3E8" w:tentative="1">
      <w:start w:val="1"/>
      <w:numFmt w:val="decimal"/>
      <w:lvlText w:val="%4."/>
      <w:lvlJc w:val="left"/>
      <w:pPr>
        <w:ind w:left="2520" w:hanging="360"/>
      </w:pPr>
    </w:lvl>
    <w:lvl w:ilvl="4" w:tplc="D1DEAE9C" w:tentative="1">
      <w:start w:val="1"/>
      <w:numFmt w:val="lowerLetter"/>
      <w:lvlText w:val="%5."/>
      <w:lvlJc w:val="left"/>
      <w:pPr>
        <w:ind w:left="3240" w:hanging="360"/>
      </w:pPr>
    </w:lvl>
    <w:lvl w:ilvl="5" w:tplc="3CE804BE" w:tentative="1">
      <w:start w:val="1"/>
      <w:numFmt w:val="lowerRoman"/>
      <w:lvlText w:val="%6."/>
      <w:lvlJc w:val="right"/>
      <w:pPr>
        <w:ind w:left="3960" w:hanging="180"/>
      </w:pPr>
    </w:lvl>
    <w:lvl w:ilvl="6" w:tplc="2CA898F4" w:tentative="1">
      <w:start w:val="1"/>
      <w:numFmt w:val="decimal"/>
      <w:lvlText w:val="%7."/>
      <w:lvlJc w:val="left"/>
      <w:pPr>
        <w:ind w:left="4680" w:hanging="360"/>
      </w:pPr>
    </w:lvl>
    <w:lvl w:ilvl="7" w:tplc="6FBABABA" w:tentative="1">
      <w:start w:val="1"/>
      <w:numFmt w:val="lowerLetter"/>
      <w:lvlText w:val="%8."/>
      <w:lvlJc w:val="left"/>
      <w:pPr>
        <w:ind w:left="5400" w:hanging="360"/>
      </w:pPr>
    </w:lvl>
    <w:lvl w:ilvl="8" w:tplc="27FE95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A76672A">
      <w:start w:val="1"/>
      <w:numFmt w:val="bullet"/>
      <w:lvlText w:val=""/>
      <w:lvlJc w:val="left"/>
      <w:pPr>
        <w:ind w:left="720" w:hanging="360"/>
      </w:pPr>
      <w:rPr>
        <w:rFonts w:ascii="Symbol" w:hAnsi="Symbol" w:hint="default"/>
      </w:rPr>
    </w:lvl>
    <w:lvl w:ilvl="1" w:tplc="52FCFE42" w:tentative="1">
      <w:start w:val="1"/>
      <w:numFmt w:val="bullet"/>
      <w:lvlText w:val="o"/>
      <w:lvlJc w:val="left"/>
      <w:pPr>
        <w:ind w:left="1440" w:hanging="360"/>
      </w:pPr>
      <w:rPr>
        <w:rFonts w:ascii="Courier New" w:hAnsi="Courier New" w:cs="Courier New" w:hint="default"/>
      </w:rPr>
    </w:lvl>
    <w:lvl w:ilvl="2" w:tplc="EF845E88" w:tentative="1">
      <w:start w:val="1"/>
      <w:numFmt w:val="bullet"/>
      <w:lvlText w:val=""/>
      <w:lvlJc w:val="left"/>
      <w:pPr>
        <w:ind w:left="2160" w:hanging="360"/>
      </w:pPr>
      <w:rPr>
        <w:rFonts w:ascii="Wingdings" w:hAnsi="Wingdings" w:hint="default"/>
      </w:rPr>
    </w:lvl>
    <w:lvl w:ilvl="3" w:tplc="163A371E" w:tentative="1">
      <w:start w:val="1"/>
      <w:numFmt w:val="bullet"/>
      <w:lvlText w:val=""/>
      <w:lvlJc w:val="left"/>
      <w:pPr>
        <w:ind w:left="2880" w:hanging="360"/>
      </w:pPr>
      <w:rPr>
        <w:rFonts w:ascii="Symbol" w:hAnsi="Symbol" w:hint="default"/>
      </w:rPr>
    </w:lvl>
    <w:lvl w:ilvl="4" w:tplc="CC1E4ED8" w:tentative="1">
      <w:start w:val="1"/>
      <w:numFmt w:val="bullet"/>
      <w:lvlText w:val="o"/>
      <w:lvlJc w:val="left"/>
      <w:pPr>
        <w:ind w:left="3600" w:hanging="360"/>
      </w:pPr>
      <w:rPr>
        <w:rFonts w:ascii="Courier New" w:hAnsi="Courier New" w:cs="Courier New" w:hint="default"/>
      </w:rPr>
    </w:lvl>
    <w:lvl w:ilvl="5" w:tplc="1E5624FE" w:tentative="1">
      <w:start w:val="1"/>
      <w:numFmt w:val="bullet"/>
      <w:lvlText w:val=""/>
      <w:lvlJc w:val="left"/>
      <w:pPr>
        <w:ind w:left="4320" w:hanging="360"/>
      </w:pPr>
      <w:rPr>
        <w:rFonts w:ascii="Wingdings" w:hAnsi="Wingdings" w:hint="default"/>
      </w:rPr>
    </w:lvl>
    <w:lvl w:ilvl="6" w:tplc="995A814E" w:tentative="1">
      <w:start w:val="1"/>
      <w:numFmt w:val="bullet"/>
      <w:lvlText w:val=""/>
      <w:lvlJc w:val="left"/>
      <w:pPr>
        <w:ind w:left="5040" w:hanging="360"/>
      </w:pPr>
      <w:rPr>
        <w:rFonts w:ascii="Symbol" w:hAnsi="Symbol" w:hint="default"/>
      </w:rPr>
    </w:lvl>
    <w:lvl w:ilvl="7" w:tplc="28C4760C" w:tentative="1">
      <w:start w:val="1"/>
      <w:numFmt w:val="bullet"/>
      <w:lvlText w:val="o"/>
      <w:lvlJc w:val="left"/>
      <w:pPr>
        <w:ind w:left="5760" w:hanging="360"/>
      </w:pPr>
      <w:rPr>
        <w:rFonts w:ascii="Courier New" w:hAnsi="Courier New" w:cs="Courier New" w:hint="default"/>
      </w:rPr>
    </w:lvl>
    <w:lvl w:ilvl="8" w:tplc="504034FA" w:tentative="1">
      <w:start w:val="1"/>
      <w:numFmt w:val="bullet"/>
      <w:lvlText w:val=""/>
      <w:lvlJc w:val="left"/>
      <w:pPr>
        <w:ind w:left="6480" w:hanging="360"/>
      </w:pPr>
      <w:rPr>
        <w:rFonts w:ascii="Wingdings" w:hAnsi="Wingdings" w:hint="default"/>
      </w:rPr>
    </w:lvl>
  </w:abstractNum>
  <w:num w:numId="1" w16cid:durableId="2076270008">
    <w:abstractNumId w:val="1"/>
  </w:num>
  <w:num w:numId="2" w16cid:durableId="202239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AA"/>
    <w:rsid w:val="00317977"/>
    <w:rsid w:val="00411CD4"/>
    <w:rsid w:val="00670156"/>
    <w:rsid w:val="00683CDF"/>
    <w:rsid w:val="00825262"/>
    <w:rsid w:val="008A2864"/>
    <w:rsid w:val="00A35946"/>
    <w:rsid w:val="00F744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4F1F"/>
  <w15:docId w15:val="{E1FDEF44-49DF-44B6-A329-63F6DF51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13532</Words>
  <Characters>77135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7</cp:revision>
  <dcterms:created xsi:type="dcterms:W3CDTF">2023-11-07T00:22:00Z</dcterms:created>
  <dcterms:modified xsi:type="dcterms:W3CDTF">2023-11-07T00:31:00Z</dcterms:modified>
</cp:coreProperties>
</file>