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Allisa Rest Home (2010) Limited - St Allisa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Allisa Rest Home (2010)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Allisa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2022</w:t>
      </w:r>
      <w:bookmarkEnd w:id="7"/>
      <w:r w:rsidRPr="009418D4">
        <w:rPr>
          <w:rFonts w:cs="Arial"/>
        </w:rPr>
        <w:tab/>
        <w:t xml:space="preserve">End date: </w:t>
      </w:r>
      <w:bookmarkStart w:id="8" w:name="AuditEndDate"/>
      <w:r w:rsidR="00A4268A">
        <w:rPr>
          <w:rFonts w:cs="Arial"/>
        </w:rPr>
        <w:t>23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Allisa Lifecare is part of the Arvida Group. The service is certified to provide rest home, hospital (medical and geriatric), dementia and residential disability – physical level care for 109 residents. At the time of the audit there were 102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The village manager (non-clinical) has been in the role for six weeks and has previous experience in quality management in the aviation industry.  He is supported by a clinical manager who has been in the role since October 2021 but worked at St Allisa for the last 11years. Family and residents interviewed all spoke positively about the care and support provided.</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 The service continues to strengthen its community links and embed the Arvida wellness model of care.</w:t>
      </w:r>
    </w:p>
    <w:p w:rsidRPr="00A4268A">
      <w:pPr>
        <w:spacing w:before="240" w:line="276" w:lineRule="auto"/>
        <w:rPr>
          <w:rFonts w:eastAsia="Calibri"/>
        </w:rPr>
      </w:pPr>
      <w:r w:rsidRPr="00A4268A">
        <w:rPr>
          <w:rFonts w:eastAsia="Calibri"/>
        </w:rPr>
        <w:t>This audit identified there are improvements required around implementation of the quality program, and completion of performance appraisals.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St Allisa Lifecare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St Allisa Lifecare has a current organisational business plan and a quality and risk management programme that outlines goals for the year. The quality process includes regularly reviewed policies. Quality data is reported at the monthly quality improvement and staff meetings. There is an annual internal audit calendar schedule documented. Residents and relatives are provided the opportunity to feedback on service delivery issues at monthly resident meetings and via annual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2021 has been completed and the plan for 2022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Planned activities are appropriate to the resident groups.  The residents and family interviewed confirmed satisfaction with the activities programme.  Staff responsible for medication management have current medication competencies.  Food, fluid, and nutritional needs of residents are provided in line with recognised nutritional guidelines and additional requirements/modified needs were being met where required.  Nutritional snacks are available 24/7.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Staff are provided with personal protective equipment. There is an approved evacuation scheme and sufficient emergency supplies for at least three days. Staff have planned and implemented strategies for emergency management including Covid-19. A staff member trained in first aid is on duty at all times. Chemicals are stored safely throughout the facility.  There is sufficient space to allow the movement of residents around the facility using mobility aids or lazy boy chairs.  The hallways and communal areas are spacious and accessible.  The outdoor areas are safe and easily accessible.  The dementia unit is homelike, secure with an enclosed garden and safe pathways.  Housekeeping staff maintain a clean and tidy environment.  Laundry and linen service is done on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Allisa Lifecare has restraint minimisation and safe practice policies and procedures in place. Staff receives training around restraint minimisation and the management of challenging behaviour.  At the time of the audit, there were no residents using restraints or any enablers.  The clinical manager is the designated restraint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service providers.  </w:t>
      </w:r>
    </w:p>
    <w:p w:rsidRPr="00A4268A">
      <w:pPr>
        <w:spacing w:before="240" w:line="276" w:lineRule="auto"/>
        <w:rPr>
          <w:rFonts w:eastAsia="Calibri"/>
        </w:rPr>
      </w:pPr>
      <w:r w:rsidRPr="00A4268A">
        <w:rPr>
          <w:rFonts w:eastAsia="Calibri"/>
        </w:rPr>
        <w:t xml:space="preserve">Documentation evidence that relevant infection control education is provided to all service providers as part of their orientation and as part of the ongoing in-service education programme. Covid-19 response framework and preparedness strategies are integrated as part of the overall infection control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organisation benchmark internally with their other facilities. There has been one norovirus outbreak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7"/>
        <w:gridCol w:w="1280"/>
        <w:gridCol w:w="99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20 staff, eight wellness partners (caregivers), four registered nurses (RN), one enrolled nurse (EN), one wellness leader, two diversional therapists, one kitchen manager, one laundry assistant, one cleaner and one maintenance person confirmed their familiarity with the Code. Training around the code of rights is included in the education planner and has been completed by all staff during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informed consent. Eleven resident files reviewed, four at hospital level, four at rest home level, and three residents at dementia level of care, included signed general consent forms.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 (EPOAs) were on resident files where available, and EPOA activation letters were on file for the three residents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during induction and through the online education platform.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Advocacy support is available if requested. Interviews with staff and residents informed they are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now occurs by appointment only in line with the current Covid-19 guidelines, which allow fully vaccinated visitors in the facility. Residents are supported to maintain links with community groups as able, pet therapy groups, church groups and entertainers visit the facility. Due to current guidelines, no school groups are able to visit. The wellness leader (activities coordinator) is currently building relationships with groups in the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family/whanau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Residents and family members advised that they are aware of the complaints procedure and how to access forms. Sixteen complaints (thirteen in 2021 and three in 2022 year to date) have been received at St Allisa Lifecare. The complaints reviewed have been managed appropriately with acknowledgement, investigations and responses recorded.  </w:t>
            </w:r>
          </w:p>
          <w:p w:rsidR="00EB7645" w:rsidRPr="00BE00C7" w:rsidP="00BE00C7">
            <w:pPr>
              <w:pStyle w:val="OutcomeDescription"/>
              <w:spacing w:before="120" w:after="120"/>
              <w:rPr>
                <w:rFonts w:cs="Arial"/>
                <w:b w:val="0"/>
                <w:lang w:eastAsia="en-NZ"/>
              </w:rPr>
            </w:pPr>
            <w:r w:rsidRPr="00BE00C7">
              <w:rPr>
                <w:rFonts w:cs="Arial"/>
                <w:b w:val="0"/>
                <w:lang w:eastAsia="en-NZ"/>
              </w:rPr>
              <w:t>One of the complaints made in 2021 was made through the Health and Disability Commissioner (HDC). The service investigated the complaint and included completed corrective actions around nutrition, safe food, and fluid management (link 1.3.13).  The service received a letter from HDC on 30 July 2021 stating that the complaint had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family/whanau. The information pack includes a copy of the Code of Health and Disability Services Consumer Rights (the Code). Interviews with six residents (four rest home, including one younger person and two hospital including three younger persons) and eight relatives (two rest home, two dementia and four hospital)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interviewed could describe how they ensure privacy is maintained. Training around privacy and dignity, abuse, and neglect has been completed in the annual training programme and during induction.  </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established cultural policies to help meet the cultural needs of its residents. There were eight residents who identified as Māori at the time of the audit.  Two of the resident’s files were reviewed and included Māori health plan, cultures, and preferences. The Canterbury District Health Board (CDHB) Runanga provide advice on all matters pertaining to the impact of health and disability services for Māori. A Kaumatua provides support as required for residents either through referral or direct contact.  Discussions with staff confirmed that they are aware of the need to respond to cultural differences. Cultural awareness training is completed using the online education platform during induction and is an annual topic on the education calendar.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established cultural policies aimed at helping meet the cultural needs of its residents. Information gathered during assessment including resident’s cultural beliefs and values, is used to develop a care plan, which the resident (if appropriate) and/or their family/whānau are asked to consult on. Residents and relatives interviewed felt the care plans were very individualised and catered for all individual preferences which are important to each resident. Wellness partners (caregivers) interviewed described getting to know each individual residents’ preferences and learning about residents’ values and beliefs.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organisational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reference checks, the requirement to attend orientation and ongoing in-service training. Staff interviewed had a sound understanding of principles of aged care and stated that they feel supported by the management and clinical team. The staff are committed to providing a caring and de-institutionalised environment that aligns with the Arvida Wellness Model of Care. Each household has its own staff who complete cares, administer medications and provide individualised care. The care staff (interviewed) stated that providing a household environment means they know the residents and their families very well. Care staff are also involved in resident activities.  Residents and families interviewed are happy and culture of family within households has been well established. The physiotherapist visits twice a week for a total of eight hours currently and the podiatrist visits on a monthly basis.  The service encourages all staff to complete New Zealand Qualification Authority (NZQA)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accident/incidents. Twelve accidents/ incidents reviewed identified the relative/EPOA had been notified. Full and frank open disclosure occurs. Relatives confirmed that they are notified of any changes in their family member’s health status. Progress notes confirm discussions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Household meetings are held for residents who are given the opportunity to provide feedback on the services provided. There are six monthly family meetings. The village manager produces monthly newsletters with information on facility matters. Relatives stated they were kept updated on infection control matters/visiting during the current Covid-19 guidelines. Interpreter services are available as required. St Allisa Lifecare has a number of younger people including residents on young person with a disability (YPD) contract. These residents’ communication methods are available through social media and networks, Wi-Fi is available in the facility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Allisa Lifecare is part of the Arvida Group.  St Allisa Lifecare provides care for up to 109 rest home, hospital (geriatric and medical), residential disability - physical and dementia level care residents. All 89 hospital and rest home beds were dual purpose, and there are 20 dedicated dementia beds. On the day of audit, there were 102 residents in total across six wings, including 47 rest home, 37 hospital and 18 dementia level residents There was one resident (hospital level) on an ACC contract. There were nine younger persons (four rest home and five hospital level). All other residents were on the aged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(non-clinical) who has been in the role for six weeks. He is supported by a clinical manager who has been in the position since October 2021 and has worked at St Allisa Lifecare for over 11 years as an RN. The village manager and clinical manager are supported by the general manager wellness and care and a national quality manager (who was present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reports to the general manager wellness and care on a variety of operational issues and provides a monthly report. Arvida has an overall business/strategic plan. St Allisa Lifecare has a business plan for 2021/2022 and a quality and risk management programme. The plan includes the Arvida mission, vision and values which are based on Arvida’s attitude of living well model of care.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a comprehensive orientation to the role and the clinical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 and risk management system being implemented at St Allisa Lifecare which is designed to monitor contractual and standards compliance.  There is a business plan that includes quality goals and risk management plans for St Allisa Lifecare. The village manager and clinical manager are responsible for providing oversight of the quality and risk management system on site, which is also monitored at organisational level. Arvida Group policies are reviewed at least every two years across the group. Data is collected in relation to a variety of quality activities and an internal audit schedule has been documented however not all internal audits have been completed as scheduled. Areas of non-compliance are identified through quality activities and are actioned for improvement. Corrective actions identified as moderate or high levels, are entered into the corrective action log and folder is maintained to document progress towards completion.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report is provided by the support office and sent to each facility with benchmarking data. There are weekly management (head of departments) meetings held to ensure all departments are informed of topical information. The monthly quality improvement meeting includes quality data, restraint/enabler use (if used) and infection control. Staff meetings are currently held monthly and discuss a range of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Surveys include young people with disabilities around issues relevant to this group. The February 2021 resident/relative satisfaction survey result shows an overall satisfaction of 86% compared to the previous year of 94%. There was no corrective action plan implemented/completed for the annual resident satisfaction survey in February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at the monthly meeting. There are also monthly national health and safety meetings conducted online through online meetings. The village manager and clinical manager are part of the health and safety committee. Hazard identification forms and an up-to-date hazard register is in place through the Mango system. There is a folder for each household containing hazard forms, staff injury forms, early warning signs of injury. Training has been booked to provide manual handling training for non-clinical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including identifying residents at higher risk of falling and the identification of interventions on a case-by-case basis to minimise future falls. Falls prevention strategies include (but are not limited to); the use of low beds, call bell pendants, landing mats and bed sensors to alert staff of when residents are out of bed during the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follow-up of residents. Twelve incident forms reviewed for December 2021 and January 2022 demonstrated that appropriate clinical follow-up and investigation occurred following incidents. Neurological observation forms were documented and completed for four reviewed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have been ten section 31 incident notifications required since the last audit for three missing residents, four unstageable pressure injuries, one resident related police, one medication error and an RN shortage/clinical manager coverage.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village manager and clinical manager notifications were sent to HealthCERT in December 2021. Notification has also been made to Public Health authorities for a norovirus outbreak in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be completed to validate the individual’s qualifications, experience, and veracity. Eleven staff files were reviewed (one clinical manager, three RNs, five wellness partners, one divisional therapist and one kitchen manager). There is evidence that reference checks were completed before employment was offered. Annual staff appraisals were not completed for nine staff files reviewed, the other two were for new staff that had not yet been employed for a year.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Completed orientation is on files and staff described the orientation programme. The in-service education programme for 2021 has been completed and the plan for 2022 is being implemented. The education programme has been aligned to fit the ‘attitude of living well’ model of care and themes for the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wellness partners and RNs confirmed that Altura online training is available and implemented by staff. More than eight hours of staff development or in-service education has been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RNs at St Allisa Lifecare and seven have completed interRAI training. The village manager, clinical manager and RNs are able to attend external training, including sessions provided by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encouraged to complete New Zealand Qualification Authority (NZQA) through Careerforce. There are 67 wellness partners in total. There are 78% have completed either level 2 to 4. Nine wellness partners have achieved level 2, 21 have completed level 3 and 22 have achieved level 4 NZQA qualifications in Health and Wellbeing. Competencies completed by staff included medication, insulin, wound care, manual handling, hand hygiene, syringe driver and restraint with an up-to-date register maintained. There are 15 caregivers who work routinely in the dementia wing and 10 have completed the dementia standards.  The remaining five caregivers are in progress of completing.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Allisa Lifecare policy includes staff rationale and skill mix. Sufficient staff are rostered on to manage the care requirements of the residents. The service has a total of 108 staff in various roles. Staffing rosters were sighted and there is staff on duty to match needs of different shifts. The village manager and clinical manager work 40 hours per week from Monday to Friday. The clinical manager is on call 24/7 for any clinical issues/concerns. In addition to the village manager and clinical manager there is at least one RN on at any one time. The RN on each shift is aware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wings on the ground floor (Ashely 19 beds and Waiau 10 beds). There were 29 residents in total: 26 hospital and three rest home including 17 hospital and two rest home residents in the Ashley wing, and nine hospital and one rest home residents in the Waiau wing.  There is one RN on duty in the morning shift and afternoon shift, and night shift. They are supported by seven wellness partners on the morning shift, (four long and three short), six on the afternoon shift (three long and three short) and three wellness partners on the night shift (all long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wings on the 1st floor (Selwyn 14 beds, Hurunui 21 beds and Rakaia 25 bed wings).  There were 55 residents (44 rest home and 11 hospital) in total; including 10 rest home and three hospital residents in the Selwyn wing, 16 rest home and two hospital residents in the Hurunui wing and 18 rest home and six hospital residents in the Rakaia wing.  There is one RN on duty in the morning shift and on the afternoon shift.  They are supported by seven wellness partners (four long and three short) on the morning shift, five (two long and three short) on the afternoon shift and one wellness partner on the night shift (long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(Waimarie 20 beds) there were 18 dementia care residents.  There is one RN on duty in the morning shift, supported by three wellness partners (one long and two short) on the morning and afternoon shifts and one wellness partner (long shift) on the night shift. The RNs from the hospital cover the rest home on the night shift and the dementia wing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and laundry staff.  Interviews with staff, residents and family members confirm there are sufficient staff to meet the needs of residents.  The wellness partners interviewed stated that they have sufficient staffing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are legible, dated and electronically signed with designation by the relevant staff member entering the information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Admission information packs are provided for families and residents prior to admission or on entry to the service. Eleven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Family members reported that the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ENs and level four wellness partners) have been assessed for competency on an annual basis. Registered nurses have completed syringe driver training. Annual education has been provided around safe medication administration. The service uses an electronic medication charting and administration record system. There is documented evidence of medication reconciliation on delivery of medications. Medication fridges and medication storage rooms are checked daily, and temperatures were recorded as being maintained within expected ranges. All eye drops and ointments were dated on opening.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GP electronically completes medication charting. Twenty-two medication charts across the service were reviewed, had photo identification and allergy status recorded.  All medication charts sighted were completed appropriately. One medication round was observed, and the RNs completed the administration process correctly.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kitchen manager oversees the on-site kitchen, and all meals are cooked on site. Morning and afternoon kitchen hands and a second cook support the kitchen manager.  There is a seasonal four-week rotating menu, which is reviewed by a dietitian at organisational level. A resident nutritional profile is developed for each resident on admission which identifies dietary requirements, likes, and dislikes, and this is provided to the kitchen staff by registered nurses. The kitchen is able to meet the needs of residents who require special diets, and the cook works closely with the registered nurses on duty. Special diets and likes and dislikes are readily visible on a whiteboard in the kitchen and are updated with any changes to match updated nutritional profiles. Special equipment such as lipped plates and adapted cutlery are available according to resident need.  On the day of audit, meals were observed to be well presented. Supplements are provided to residents with identified weight loss issues. If any resident presents with a change in food and fluid this is reported to the RN and a worklog will be created to monitor. Wellness partners interviewed confirmed they know the signs of dehydration and completed nutrition and hydration training on the online platform. Additional snacks are available at all times in all households.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well organised, and a current approved food control plan was in evidence, expiring 14 June 2023. Kitchen staff are trained in safe food handling. Staff were observed to be wearing correct personal protective clothing. Food is transported to the dementia household and upstairs dining room in a scan box and plated by wellness partners. The kitchen is adjacent and provide service directly to the dining room on the ground floor. End-cooked and serving temperatures are taken on each meal. Chiller and freezer temperatures are taken daily and are all within the acceptable range. Cleaning schedules are maintained. All foods were date labelled in the pantry, chiller, and freezers. There is a kitchen manual and a range of policies and procedures to safely manage the kitchen and meal services. Audits are implemented to monitor performance. Resident household meetings and surveys allow for the opportunity for resident feedback on the meals and food services.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or a RN completes an initial assessment on admission including risk assessment tools. An InterRAI assessment is undertaken within 21 days of admission and six monthly or earlier, due to health changes. A suite of assessments is available on the electronic system. Resident needs and supports are identified through the ongoing assessment process in consultation with significant others. InterRAI assessments, assessment notes and summary were in place on the resident files reviewed. The long-term care plans in place reflected the outcome of the assessments and areas triggered were addressed in the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comprehensive, addressed the resident need and were integrated with other allied health services involved in resident care. Service integration was evidenced by documented input from a range of specialist care professionals, including the physiotherapist, speech and language therapist, dietitian, hospice, and mental health care team for older people.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which are updated for short term care changes required.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clinical manager or registered nurse initiates a review and if required, GP consultation. There is documented evidence that family members were notified of any changes to their relative’s health including (but not limited to) accident/incidents, infections, health professional visits, referrals, and changes in medications. Discussions with families are recorded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documentation was in place for ten residents (including skin tears, skin lesions, one chronic arterial ulcer and one stage 2 pressure injury one excoriation, and one laceration). Wound documentation was reviewed for the wounds. The pressure injury showed improvement and progress towards healing. Pressure relieving equipment was in use. All wound documentation including dressings and evaluations were completed as required. Registered nurses interviewed confirmed specialist wound advice is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A continence advisor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and pain, challenging behaviour, food, and fluid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activity coordinators including two qualified diversional therapists (DT) and one working towards completing a DT qualification. One DT acts as the wellness leader.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coordinators work 8.30 am to 5pm Monday to Friday (and one works till 6pm weekends in the dementia care household) and oversees the activity programme within the care centre households/bubbles and the dementia care household. The activities team develop a monthly calendar of activities in consultation with the wellness leader, care staff and residents. Activities can also occur spontaneously within households/bubbles. The activities coordinator alongside caregivers to coordinate activities suggested by residents and provide resources required. The activities are displayed, and all residents receive a copy. Some activities are set; however the programme allows for flexibility and resident choice of activity. Some activities are integrated such as church services, outings to a wellness centre, exercises, housie and movie nights. There are outings into the community including shopping, cafes, scenic drives, visits to a sister facility`s wellness centre as covid restrictions allow. The organisational pillars of Attitude of living well are promoted and incorporated into the activities calendar through various activities with resident engagement.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(vaccinated) visit on a Wednesday. Staff and residents coordinate weekend activities including van trips. There are plentiful resources. The programme has been disrupted at times due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residents (YPD) have individualised activity plans that take account of their age, culture, and abilities. They are encouraged to maintain links with the local community and are supported with the use of their own phones, laptops, and tablets to have regular contact with friends and family. Activities observed include age-appropriate use of technology and one on one discussion sessions. One on one time is spent with the younger persons such as weekly shopping trips, cafes, and coffee outings.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activity plan are completed on admission in consultation with the resident/family as appropriate. The residents in the dementia wing have a 24-hour diversional plans to assist the caregivers around the individual’s daily routine, specific behaviours, triggers, and de-escalating activities. Activities for residents with dementia allow them the freedom and confidence to use their abilities to the fullest extent, in all things from the mundane to the creative; aiding memory in day-to-day living; and reinforcing personal identity. Activities include event celebrations, household chores and other meaningful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seating, and activity stations where group or quieter activities can occur. One-on-one activities such as individual walks, chats and hand massage/pampering occurs for residents who are unable to participate in activities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household meetings. Meetings are open to families to attend. Annual surveys provided residents and relatives an opportunity to provide feedback on the activities offered (link 1.2.3.6). The residents and relatives interviewed were happy with the variety of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satisfaction with the activities provided and complimented the members of the activities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by the RNs six monthly or earlier if there a change in resident health status. Evaluations are documented and identify progress to meeting goals. A six monthly multi-disciplinary review (MDR) is also completed by the registered nurse with input from wellness partners, the GP, the wellness leader, resident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to other health and disability services were evident in the sample group of residents’ files. The service facilitates access to other medical and non-medical services.  Referral documentation is maintained on residents’ files. Examples of referrals sighted were to occupational therapist, physiotherapy, dietitian, mental health services, geriatrician, speech language therapist, community mental health nurse, and hospital specialists. Discussions with the clinical manager and RNs identified that the service has access to GPs, ambulance/emergency services, allied health, dietitians, physiotherapy, continence and wound specialists, older persons mental health specialists and social workers.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 March 2022.</w:t>
            </w:r>
          </w:p>
          <w:p w:rsidR="00EB7645" w:rsidRPr="00BE00C7" w:rsidP="00BE00C7">
            <w:pPr>
              <w:pStyle w:val="OutcomeDescription"/>
              <w:spacing w:before="120" w:after="120"/>
              <w:rPr>
                <w:rFonts w:cs="Arial"/>
                <w:b w:val="0"/>
                <w:lang w:eastAsia="en-NZ"/>
              </w:rPr>
            </w:pPr>
            <w:r w:rsidRPr="00BE00C7">
              <w:rPr>
                <w:rFonts w:cs="Arial"/>
                <w:b w:val="0"/>
                <w:lang w:eastAsia="en-NZ"/>
              </w:rPr>
              <w:t>The full-time maintenance person oversees the maintenance and available at other times as required. A maintenance communication log is maintained and demonstrates maintenance and repairs are addressed within a timely manner. There is a planned maintenance schedule in place. The maintenance person ensures the test and tag of all electrical equipment are maintained. Hot water temperature checks in resident areas are completed monthly and are below 45 degrees Celsius.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and residents were observed moving around freely. External areas are well maintained around the existing building, and include internal courtyards with flower and vegetable beds, some of which are raised for wheelchair accessibility. Seating and shade are available. Staff stated they had sufficient equipment to safely deliver the cares as outlined in the resident care plans. There are safe ramps and rails to access the outdoor gardens and courtyards.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secure and has an enclosed secure garden area which has a raised fence and safe walkway. There are safe entry/exit doors from the unit to the outdoors with shade and outdoor seating. The dementia household is homely, there are quiet spaces for residents that need low stimulus. The dementia household design is dementia friendly with open spaces to promote engagement, independence, comfort,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full ensuite facilities. There are also sufficient communal toilets adjacent to the lounge and dining areas. Refurbishment of several rooms has been completed and includes new carpets, new beds, and painting since previous audit.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are well signed and identifiable and include vacant/engaged and in-use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There are five double rooms which had single occupancy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on both floors and small seating areas which are used for activities, recreation, and dining activities. The dining room downstairs is spacious and located directly off the kitchen/servery area. All areas are easily accessible for residents. The furnishings and seating are appropriate. Residents were seen to be moving freely both with and without assistance throughout the audit. Residents interviewed report they can move around the facility and staff assist them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dementia unit has a dining room combined with a lounge area. Both areas allow for activity and individual time. There are other smaller lounges within the household for quieter activities and for relatives and residents to enjoy.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and laundry staff seven days a week. There are documented systems for monitoring the effectiveness and compliance with the service policies and procedures. There is a separate laundry area where the designated laundry staff launders all linen and personal clothing. There is a dirty entrance and clean exit. Staff attend infection prevention and control education and there is appropriate protective clothing available. Manufacturer’s safety data charts are available for reference if needed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trolley is stored in a locked room when not in use. Residents and family interviewed report satisfaction with the laundry service and cleanliness of the facility.  The cleaner interviewed confirmed their knowledge of the requirements of the cleaning practices under Covid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in place to ensure health, civil defence and other emergencies are included. Six monthly fire evacuation practice documentation was sighted, with the last fire evacuation drill occurring in November 2021. A fire evacuation plan is in place that has been approved by the New Zealand Fire Service. All RNs hold a current first aid certificate. A contracted service provides checking of all facility equipment including fire equipment. Fire training and security situations are part of orientation of new staff and include competency assessments. A minimum of one person trained in first aid and cardiopulmonary resuscitation (CPR) is rostered in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well prepared for civil emergencies and has emergency lighting, a store of emergency water (ceiling tanks, 2,000 litres) and two gas BBQs for alternative cooking. Emergency food supplies sufficient for three days are kept in the kitchen. There are also sufficient supplies of outbreak/pandemic and personal protection equipment (PPE) available. Short-term backup power for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facility is secured at night.  The service utilises security cameras. Staff advise that they conduct security checks at night, in addition to an external contracted company.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has heating that is thermostatically controlled. Staff and residents interviewed, stated that this is effective. All bedrooms and communal areas have at least one external window. There is one monitored outdoor area where residents may smoke. All other areas are smoke free. The risk of Covid-19 is reduced through effective air ventilation, air conditioning and opening windows.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St Allisa has an established infection control programme. The infection control programme, its content and detail, is appropriate for the size, complexity and degree of risk associated with the service. It is linked into the incident reporting system. The clinical manager is the designated infection control coordinator (with a job description) with support from the national quality manager and staff involved in the infection control meetings that is linked to clinical, staff and quality meetings. Internal audits have been conducted and include hand hygiene and infection control practices (link 1.2.3.7).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is appropriate isolation practices in place to minimise risk in case of a pandemic. Requirements and staff responsibilities under the Covid 19 response framework is discussed at staff meetings. Staff performed simulations/scenario-based to ensure preparedness in case of an outbreak. Infection control meetings are linked to the staff and combined quality and health and safety meetings. Resident education occurs during cares or opportunities at resident/household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is the designated infection control (IC) coordinator.  There are adequate resources to implement the infection control programme for the size and complexity of the organisation. The IC nurse has good external support from the local laboratory, infection control team and IC nurse specialist at the DHB and Arvida support office. Infection prevention and control is part of staff orientation and induction. Hand washing facilities are available throughout the facility and alcohol hand gel is freely available in all areas and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practice good handwashing techniques. There is sufficient pandemic stock available including rapid antigen tests, isolation kits, masks, and other PPE. There is a clear framework and plan for cohorting of staff and residents. The facility is divided in zones and staff are not working across zones.</w:t>
            </w:r>
          </w:p>
          <w:p w:rsidR="00EB7645" w:rsidRPr="00BE00C7" w:rsidP="00BE00C7">
            <w:pPr>
              <w:pStyle w:val="OutcomeDescription"/>
              <w:spacing w:before="120" w:after="120"/>
              <w:rPr>
                <w:rFonts w:cs="Arial"/>
                <w:b w:val="0"/>
                <w:lang w:eastAsia="en-NZ"/>
              </w:rPr>
            </w:pPr>
            <w:r w:rsidRPr="00BE00C7">
              <w:rPr>
                <w:rFonts w:cs="Arial"/>
                <w:b w:val="0"/>
                <w:lang w:eastAsia="en-NZ"/>
              </w:rPr>
              <w:t>PPE stock is replenished through the MOH portal and coordinated by Arvida support office. Isolation kits are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they adhere to cleaning practices for equipment use between residents, reusable items but also touch screens and computer equipment. All staff and residents (consented) received Covid 19 vaccinations and boosters. There are flowing soap and single use hand towels available in resident rooms, toilets, and communal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Arvida organisational infection control policies and procedures appropriate for the size and complexity of the service. Policies are available electronically on file or in hard copy. The infection control manual outlines a comprehensive range of policies, standards and guidelines and includes defining roles, responsibilities and oversight, the infection control team and training and education of staff. Policies have been reviewed and updated on a regular basis. Policies include information and a response framework on Covid 19 preparedness including cleaning and laundry practices. The laundry assistant interviewed confirmed during interview a knowledge of laundry and cleaning requirements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r w:rsidRPr="00BE00C7">
              <w:rPr>
                <w:rFonts w:cs="Arial"/>
                <w:b w:val="0"/>
                <w:lang w:eastAsia="en-NZ"/>
              </w:rPr>
              <w:t>Staff completed competencies for handwashing and the correct use of PPE. Scheduled training related to the facility`s Covid19 preparedness occur and during different alert levels of Covid 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Arvidas organisational infection control manual. Monthly infection data is collected for all infections based on signs and symptoms of infection. Antimicrobial use and duration for each resident is recorded as part of the data collation. The GP review the monthly infection data. Short-term care plans are used.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Reports are easily accessible to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Covid-19 preparedness framework is implemented at all levels of service delivery.  All visitors to the facility are required to sign in electronically, book online appointment time, wear a mask, show a vaccine passport on entry, complete a health declaration and covid QR scanning. There are special arrangements in place for children and unvaccinated visitors. Rapid antigen screening tests were observed to be completed on all staff on the first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Covid screenings are obtained prior to entry to the facility for all new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norovirus outbreak that was reported to Public Health in June 2020. The CDHB team was involved due to the prolonged nature of the outbreak. The outbreak log was sighted; meeting minutes and debrief summaries sighted include lessons learned.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Policies and procedures include definition of restraint and enabler that are congruent with the definition in NZS 8134.0. At the time of the audit, the facility was not using any restraints or enablers. The clinical manager is the designated restraint coordinator. Staff training has been provided around maintaining a restraint-free environment as well as strategies to manage challenging behaviours and minimise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6"/>
        <w:gridCol w:w="1280"/>
        <w:gridCol w:w="5757"/>
        <w:gridCol w:w="3250"/>
        <w:gridCol w:w="14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internal audit schedule is documented, however not all internal audits have been completed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not completed include staff personal files, food service, tracers (behaviours that challenge) and environmental, and care planning. Also there were no internal audits completed for October, November, and December 2021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internal audits are completed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Surveys include young people with disabilities around issues relevant to this group.  The February 2021 resident/relative satisfaction survey result shows an overall satisfaction of 86% compared to the previous year of 94%.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corrective action plan implemented/completed for the annual resident satisfaction survey in February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corrective action plan is implemented and completed for the annual resident satisfaction survey.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be completed to validate the individual’s qualifications, experience, and veracity. Eleven staff files were reviewed (one clinical manager, three RNs, five wellness partners, one divisional therapist and one kitchen manager). There is evidence that reference checks were completed before employment was offered.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staff appraisals were not completed for nine staff files reviewed, the other two were for new staff that had not yet been employed for a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have been employed for over one year complete an annual staff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Allisa Rest Home (2010) Limited - St Allisa Lifecare</w:t>
    </w:r>
    <w:bookmarkEnd w:id="58"/>
    <w:r>
      <w:rPr>
        <w:rFonts w:cs="Arial"/>
        <w:sz w:val="16"/>
        <w:szCs w:val="20"/>
      </w:rPr>
      <w:tab/>
      <w:t xml:space="preserve">Date of Audit: </w:t>
    </w:r>
    <w:bookmarkStart w:id="59" w:name="AuditStartDate1"/>
    <w:r>
      <w:rPr>
        <w:rFonts w:cs="Arial"/>
        <w:sz w:val="16"/>
        <w:szCs w:val="20"/>
      </w:rPr>
      <w:t>22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