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Glenhays Limited - Northanjer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Glenhays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Northanjer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2022</w:t>
      </w:r>
      <w:bookmarkEnd w:id="7"/>
      <w:r w:rsidRPr="009418D4">
        <w:rPr>
          <w:rFonts w:cs="Arial"/>
        </w:rPr>
        <w:tab/>
        <w:t xml:space="preserve">End date: </w:t>
      </w:r>
      <w:bookmarkStart w:id="8" w:name="AuditEndDate"/>
      <w:r w:rsidR="00A4268A">
        <w:rPr>
          <w:rFonts w:cs="Arial"/>
        </w:rPr>
        <w:t>24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Northanjer provides rest home care for up to fifteen residents. The service is operated by Glenhays Ltd and managed by a facility manager who is also a shareholder.  This service is operated in conjunction with a sister facility offering dementia care elsewhere in Oamaru (Southanger). </w:t>
      </w:r>
    </w:p>
    <w:p w:rsidRPr="00A4268A">
      <w:pPr>
        <w:spacing w:before="240" w:line="276" w:lineRule="auto"/>
        <w:rPr>
          <w:rFonts w:eastAsia="Calibri"/>
        </w:rPr>
      </w:pPr>
      <w:r w:rsidRPr="00A4268A">
        <w:rPr>
          <w:rFonts w:eastAsia="Calibri"/>
        </w:rPr>
        <w:t>This certification audit was conducted against the Health and Disability Services Standards (2008) and the service’s contract with the DHB and the MoH and carried out during the restrictions of the red traffic light system.  Due to the impact of the pandemic, a spot audit was deferred in 2020. The audit processes included review of policies and procedures, review of residents’ and staff files, observations and interviews with residents, family members, managers, staff, and a general practitioner. The manager oversees both services. Residents and families spoke positively about the care provided.</w:t>
      </w:r>
    </w:p>
    <w:p w:rsidRPr="00A4268A">
      <w:pPr>
        <w:spacing w:before="240" w:line="276" w:lineRule="auto"/>
        <w:rPr>
          <w:rFonts w:eastAsia="Calibri"/>
        </w:rPr>
      </w:pPr>
      <w:r w:rsidRPr="00A4268A">
        <w:rPr>
          <w:rFonts w:eastAsia="Calibri"/>
        </w:rPr>
        <w:t xml:space="preserve">This audit has resulted in two continuous improvement rating in relation to staff culture and community connections.  No areas requiring improvement were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Northanjer when they are admitted.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at Northanjer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 and bi-lingual staff.</w:t>
      </w:r>
    </w:p>
    <w:p w:rsidRPr="00A4268A">
      <w:pPr>
        <w:spacing w:before="240" w:line="276" w:lineRule="auto"/>
        <w:rPr>
          <w:rFonts w:eastAsia="Calibri"/>
        </w:rPr>
      </w:pPr>
      <w:r w:rsidRPr="00A4268A">
        <w:rPr>
          <w:rFonts w:eastAsia="Calibri"/>
        </w:rPr>
        <w:t>Northanjer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Information about the complaints process is provided at the time of admission and is available at the front entrance.  Complaints are being fully investigated and responded to.   A complaints register is maintained.  </w:t>
      </w:r>
    </w:p>
    <w:p w:rsidRPr="00A4268A">
      <w:pPr>
        <w:spacing w:before="240" w:line="276" w:lineRule="auto"/>
        <w:rPr>
          <w:rFonts w:eastAsia="Calibri"/>
        </w:rPr>
      </w:pP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and quality and risk management plan is in place and includes the goals and values of the organisation. Monitoring of the services provided to the governing body was regular and effective. The manager is a practising physiotherapist and has overseen the organisation for the past five years. </w:t>
      </w:r>
    </w:p>
    <w:p w:rsidRPr="00A4268A">
      <w:pPr>
        <w:spacing w:before="240" w:line="276" w:lineRule="auto"/>
        <w:rPr>
          <w:rFonts w:eastAsia="Calibri"/>
        </w:rPr>
      </w:pPr>
      <w:r w:rsidRPr="00A4268A">
        <w:rPr>
          <w:rFonts w:eastAsia="Calibri"/>
        </w:rPr>
        <w:t xml:space="preserve">The established quality and risk management system includes collection and analysis of quality improvement and trending data. Opportunities to improve systems and processes and the quality of life of residents is planned and implemented through improvement projects. Adverse events are documented with corrective actions implemented from audits, events or where improvement is needed. Staff are fully involved with residents and families, with feedback sought and acted upon. Actual and potential risks, including health and safety risks, are identified, and mitigated.  Policies and procedures support service delivery to residents. These were current, comprehensive,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current individual performance review.  Staffing levels and skill mix meet the changing needs of residents. There is a small casual pool of staff who also provide some cover for the sister service.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admission to the facility is appropriate and efficiently managed with liaison evident between the Needs Assessment Service Co-ordinator (NASC) service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 in the rest home and hospital.</w:t>
      </w:r>
    </w:p>
    <w:p w:rsidRPr="00A4268A" w:rsidP="00621629">
      <w:pPr>
        <w:spacing w:before="240" w:line="276" w:lineRule="auto"/>
        <w:rPr>
          <w:rFonts w:eastAsia="Calibri"/>
        </w:rPr>
      </w:pPr>
      <w:r w:rsidRPr="00A4268A">
        <w:rPr>
          <w:rFonts w:eastAsia="Calibri"/>
        </w:rPr>
        <w:t>The planned activity programme is delivered by one part time activities assistant and overseen by the diversional therapist.  The programme provides a variety of individual and group activities and maintains the residents’ links with the community.  There is a facility van available for outings.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There is food available for residents 24 hours a day.   Policies’ guide the food service delivery supported by staff with food safety qualifications.  The kitchen was well organised, clean and meets food safety standards.  Residents and families verified satisfaction with the meals provided.</w:t>
      </w:r>
    </w:p>
    <w:p w:rsidRPr="00A4268A" w:rsidP="00621629">
      <w:pPr>
        <w:spacing w:before="240" w:line="276" w:lineRule="auto"/>
        <w:rPr>
          <w:rFonts w:eastAsia="Calibri"/>
        </w:rPr>
      </w:pP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including recent environmental upgrades.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audit. Use of enablers is voluntary for the safety of residents in response to individual requests if required. Staff have received training and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and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Covid-19 related processes are in place to manage the changes in the Ministry of Health Covid-19 response levels.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47"/>
        <w:gridCol w:w="1280"/>
        <w:gridCol w:w="92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Northanjer has policies, procedures, and processes in place to meet its obligations in relation to the Code of Health and Disability Services Consumers’ Rights (the Code).  This is displayed throughout the facility in both English and Māori. Residents receive a copy of this in the admission pack.  Staff interviewed understood the requirements of the Code and were observed demonstrating respectful communication, encouraging independence, providing options, and maintaining dignity and privacy.  Training on the Code is compulsory for all staff as was verified in training records.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including for photographs and outings.  Advanced care planning, establishing, and documenting enduring power of attorney requirements and processes for residents is defined and documented, as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service are on display in the reception area of the facility.  Family members and residents spoken to were aware of the Advocacy Service, how to access this and their rights to have a support person.  Staff are also aware of how to access the Advocacy Service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as current COVID-19 restrictions allow.  The facility encourages visits from family and friends, family members interviewed stated they felt welcome when they visited and comfortable in their dealings with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raise a concern/complaint.  The completed complaint form is given to the EN or manager, who considers the complaint and instigates any immediate action necessary.  As part of the complaint process, acknowledgement is sent to the complainant.</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three complaints had been received over the past year and that actions taken, through to an agreed resolution, were documented and completed within the expected timeframes.  Action plans showed any required follow up and improvements have been made where possible. All staff interviewed confirmed a sound understanding of the complaint process and what actions are required. There have been no complaints received from external sources since the previous audit, including Health and Disability Commissioner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residents and family/whanau of Northanjer residents, reported being made aware of the Code and the Nationwide Health and Disability Advocacy Service (Advocacy Service) as part of the admission information provided and from discussion with staff.  Information on how to make a complaint and provide feedback is available and displayed in the reception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understand the need to maintain privacy and were observed doing so throughout the audit when attending to the personal cares of residents, by ensuring resident information is held securely and privately, when exchanging verbal information and during discussion with families.  All residents have a private room and there are eight rooms with private ensuite facilities, several communal lounges and a shared dining area.  There are several lounges located throughout providing quiet areas to chat away from the main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within the facility and outside in the community as COVID allows.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that identified as Māori at the time of audit.  Staff receive annual education to enable them to support residents who do identify as Māori to integrate their cultural values and beliefs.  The principals of the Treaty of Waitangi are incorporated into day-to-day practice, as is the importance of whanau.  There is a current Māori health plan and guidance on tikanga best practice is available and there are staff who identify as Māori in the facility and can act as a resource.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all care plans that were reviewed.  For example, likes and dislikes and attention to preferences around activities of daily living.  Residents’ survey results evidenced that the residents’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can access an external interpreter service for residents if required and several staff members are bi-lingual.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residents were free from discrimination, harassment or exploitation and felt safe.  One of the facility nurse practitioners who was interviewed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and encourages good practice, this is demonstrated through evidence-based policies, input from external specialist services and allied health professionals, for example district nurses, dieticians, podiatrist, and education for staff.  The GP confirmed that the service sought prompt and appropriate medical intervention when required and were responsive to medical requests.  A continuous improvement rating has been put forward for criterion 1.3.6.1 relating to a reduction in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they are advised in a timely manner about any incidents or accidents and the outcomes of regular or urgent medical reviews.  This was clearly documented in the residents’ records that were reviewed.  There was also evidence of resident/family input into the care planning process and the multi-disciplinary meetings.  Staff understood the principals of open disclosure, which is supported by policies and procedures that meet the requirements of the Code. Staff knew how to access an interpreter should this be required, and several staff members are bi-lingual.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(January 2022) are reviewed annually.  These outline the purpose, direction and goals of the organisation focused on ‘our family’ (residents, whānau and the care team) to have the best quality of life and to get the best out of life’ with a family centred approach. The documents described annual and longer-term objectives and the associated operational plans, with three identified for the past year.  A sample of quarterly reports to the board of directors showed adequate information to monitor performance is reported including financial performance, risks, quality indicators and progress towards achieving the goals outlined in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holds relevant qualifications and has been in the role for five years.  She is also one of five shareholders in the ownership structure.  Responsibilities and accountabilities are defined in a job description and an individual employment agreement.  The facility manager confirmed knowledge of the sector, regulatory and reporting requirements. In the pandemic environment, she maintains close links with the DHB portfolio manager.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for respite and rest home level care. Thirteen permanent residents were receiving services under the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registered or enrolled nurse carries out all the required duties under delegated authority. During absences of the enrolled nurse, the clinical management is overseen by the registered nurse based at the sister facility.  She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and embedded quality and risk system that reflects the principles of continuous quality improvement. This includes, for example, management of incidents and complaints, audit monitoring activities, a regular patient satisfaction survey, monitoring of resident outcomes, clinical incidents including infections and falls. The organisation uses the ‘Gibbs’ cycle of improvement as its framework.</w:t>
            </w:r>
          </w:p>
          <w:p w:rsidR="00EB7645" w:rsidRPr="00BE00C7" w:rsidP="00BE00C7">
            <w:pPr>
              <w:pStyle w:val="OutcomeDescription"/>
              <w:spacing w:before="120" w:after="120"/>
              <w:rPr>
                <w:rFonts w:cs="Arial"/>
                <w:b w:val="0"/>
                <w:lang w:eastAsia="en-NZ"/>
              </w:rPr>
            </w:pPr>
            <w:r w:rsidRPr="00BE00C7">
              <w:rPr>
                <w:rFonts w:cs="Arial"/>
                <w:b w:val="0"/>
                <w:lang w:eastAsia="en-NZ"/>
              </w:rPr>
              <w:t>Monthly general staff meetings and other quality related meetings (mostly held quarterly) are an effective means of communicating quality activities, improvements, and trends to staff. The agenda details topics including quality, project progress, care and assessment, complaints and feedback, health, safety and risk, maintenance, infection control and restraint as set agenda items. Meeting minutes reviewed confirmed regular review and analysis of all quality indicators. Staff interviewed reported their involvement in quality and risk management activities through audit activities and improvement projects such as the falls reduction improvements. Relevant corrective actions are developed and implemented to address any shortfalls, with examples noted from audits, complaints, and resident/family feedback. Resident/family satisfaction surveys are completed annually.  The most recent food survey showed a high level of satisfaction, including the home baking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including clinical care and contractual requirements. There is reference to the interRAI Long Term Care Facility (LTCF) assessment tool.   Policies are provided through an external consultant.  These are based on best practice and were current. The document control system ensures a systematic and regular review process, referencing of relevant sources, approval, distribution, and a system for the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which are reviewed by the board. The manager is familiar with the Health and Safety at Work Act (2015) and has implemented requirements.  A health and safety committee meets quarterly, and new hazards are reported, discussed, and mitigated. The enrolled nurse is planning to undertake health and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 hard copy accident/incident form. A sample of incidents forms reviewed showed these were fully completed, incidents were investigated, action plans developed and followed-up to a conclusion in a timely manner.  Adverse event data is collated, analysed, and reported at staff meetings and quality meetings and also to the board in summary form. Appropriate follow up had occurred in relation to a cluster of medication events, including staff training.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and section 31 notifications.  She advised there have been no notifications of significant events made to the Ministry of Health, Worksafe, professional bodies or the coroner since the previous audit. There have been no employment court or police investigations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current employment practices and relevant legislation. The recruitment process includes referee checks, police vetting and validation of qualifications and practising certificates (APCs), where required.   A sample of staff records across various staff groups confirmed the organisation’s policies are being consistently implemented and records are consistently maintained. Staffing has been stable, although the vaccine mandate has had a recent impact.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a buddy is available to support them during their initial employment.  Staff records reviewed showed documentation of completed orientation and an annual performance review which includes a self-assessment and goal setting for the coming year. Staff undertaking food service have completed additional training via an online course titled Food Safety and Suitability before commencing these duties.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meeting mandatory training requirements. Care staff have either completed or commenced a New Zealand Qualification Authority education programme to meet the requirements of the provider’s agreement with the DHB. A staff member is the internal assessor for this programme. Staff are encouraged to undertake level four NZ Qualifications Health and Wellbeing Certificate, with some staff now enrolled.  Staff have also been encouraged to undertake the ‘walking in another’s shoes’ programme to help develop skills when working with residents with dementia.  Although the full course has not been offered recently, due to Covid restrictions, the course convener has provided limited local sessions. Cultural safety was completed in 2021 and safe handling, spirituality and safe swallowing sessions are planned for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interRAI trained and competent registered nurse, plus the facility manager (a currently practising physiotherapist). An enrolled nurse is presently training as an interRAI assessor.  The two trained assessors maintain their annual competency requirements. Records reviewed demonstrated completion of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Continuous improvement has been identified for the ongoing programme of improving staff culture and teamwork initiative (see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has flexibility to adjust staffing levels to meet the changing needs of residents through access to the internal casual staff pool shared across the two sites. Staff report that this works well, such as when a resident is very unwell and extra support is required.  Minimum staffing is overnight, with one staff member on duty and another on- call caregiver available (living on site) and able to be called on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registered nurse, and Northanjer enrolled nurse share on call responsibilities afterhours. Staff spoken to reported that good access to advice is available when needed.   Care staff reported there were adequate staff available to complete the work allocated to them, including where there are combined roles such as caregiving with cleaning or cooking responsibilities.  Residents and family interviewed supported that this works effectively. Inspection of the established weekly roster, the ‘changes in shift’ record sheet over four different weeks and the casual call roster, confirmed adequate staff cover has been provided, with staff replaced during any unplanned absence. This was noted to be covered during a recent close family bereavement for a staff member.  All staff, including the activities coordinator, hold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are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They are held for the required period of time before being destroyed.  No personal or private resident information was on display during the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Northanjer following assessment from the Needs Assessment Service Coordination (NASC) service, as requiring the level of care that Northanjer provides.  Prospective residents and their families are encouraged to visit the facility prior to admission and are provided with written information about the service and the admission process.  All residents are admitted to the facility in accordance with current by Ministry COVID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 service uses the DHB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are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enrolled nurse signs in the medications against the prescription.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and six-monthly stock checks and accurate entries with controlled drugs signed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are no standing orders or verbal orders.  Vaccines are not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any residents who are self-medicating. This is decided in conjunction with the GP, EN and the resident.  Self-medication documentation is completed by the GP and a copy is placed in the notes.  At the time of the audit there was one resident self-administering medication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is in line with recognised nutritional guidelines for older people.  The menu follows summer and winter patterns and was reviewed by a qualified dietician in November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(valid until 17th April 2022).   At the time of the audit, the kitchen was observed to be clean. The cleaning schedule was maintained.  Food temperatures, including for high-risk items, are monitored, and recorded as part of the plan using a paper base recording system.</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families/whānau interviews, satisfaction surveys and in residents’ meeting minutes. There are a selection of snacks and sandwiches for residents available 24 hours a day.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the NASC, there is a process in place to ensure that the prospective resident and family are supported to find an appropriate level of care. Examples of this occurring were discussed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the NASC and a new placement is found in consultation with the resident and the whanau/family.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at Northanjer are assessed using a range of nursing assessment tools, such as a pain scale, falls risk, skin integrity, cognition and behaviour, nutrition, and activities, to identify any deficits and to inform initial care planning.  Within three weeks of admission, residents are accessed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verified the RN and EN are familiar with requirements for reassessment of a resident using the interRAI assessment tool when a resident has increasing or changing needs.  All residents have current interRAI assessments completed by one of the trained interRAI assessors on site.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Northanjer are paper based. The files reviewed reflected the support needs of the residents and the outcomes of the integrated assessment process and other relevant clinical information.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documented, informative and relevant.  Any change in care required was documented and verbally passed on to relevant staff.  Residents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are carried out in a timely manner and staff are very proactive at contacting the GP should a resident’s condition change, medical orders are followed, and residents care is of a high standard.  Care staff confirmed that care was provided as outlined in the documentation and they have the opportunity for input into care planning.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 such as pressure relieving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part time activities assistant overseen by a qualified diversional therapist.  They support the rest home residents Monday, Wednesday and Friday 1.00pm till 6.00pm.   Activities and movies are available for the residents at the weekends with the support of the carers.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Activities assessments are regularly reviewed to help formulate a plan that is meaningful to the resident.  The activities are evaluated and form part of a six-monthly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It is the aim of the activities assistant and diversional therapist to get the residents engaging in the community as much as possible as was evident with the fundraising project already referred to. There is a facility van available for drives in accordance with current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‘Housie’, knitting and visiting entertainers prior to the COVID-19 restrictions.  There are individual and group activities for female and male residents.  There are several lounge areas, as well as the individual’s bedrooms where they have the opportunity to watch their own television or listen to the radio.  The Activities Calendar is on display and each resident is given a copy of the monthly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evaluate the programme through day-to-day discussions with the activities co-ordinator and by completing the six-monthly resident satisfaction survey and the six monthly multi-disciplinary meeting.   Residents interviewed confirmed the programme was interesting and varied.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each shift and reported on in the progress notes.  If any change is noted, it is reported to the EN who discusses with the RN overseeing the facility.  Formal care plan evaluations occur every six months in conjunction with the six monthly interRAl reassessment and the multidisciplinary team meeting, or as the residents’ needs change.  Evaluations are documented by the EN and signed off by the RN overseeing the care of the residents.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sends a referral to seek specialist input.  Copies of referrals were sighted in the residents’ files.  The resident and the family/whanau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This includes a local contractor who removes general waste.  There is council kerbside recycling.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were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ready availability of protective clothing and equipment, and staff were observed using this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24 July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well maintained.  Extensive upgrades including rewiring throughout the facility and the installation of residual current devices (RCDs), and new flooring has markedly improved the environment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Testing and tagging of electrical equipment and calibration of biomedical equipment was current as confirmed in the documentation reviewed and checks of electrical and biomedical equipment in use throughout the facility. The environment was hazard free and resident safety was promoted.  Hot water temperatures at the tap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accessible and were appropriate to the resident group/s and setting.  A new deck, with suitable seating and shade has been installed and is readily accessible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these are actioned by the facility manager. Residents and family members were pleased with the improvements made to the environment.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seven rooms with ensuites. Appropriately secured and approved handrails are provided in the toilet/shower areas, and other equipment/accessories are available to promote residents’ independence.  Shared and personal bathrooms are in good repair with intact surfaces.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safely within their bedrooms.  All bedrooms provide single accommodation in spacious rooms with suitable space for mobility aids.  Rooms are personalised with furnishings, photos and other personal items displayed. Residents spoken to expressed satisfaction with their personal space.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to relax.  The dining and lounge areas are spacious and enable easy access for residents and staff and a focus for communal activities.  Residents can access areas for privacy, if required.  Furniture is appropriate to the setting and residents’ needs.  A free-standing wood fire has been installed in the lounge, with residents reporting how much they enjoy the warmth and cosy atmosphere it provides.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care staff, and by family members if requested.  Care staff interviewed demonstrated a sound knowledge of the laundry processes, dirty/clean flow, handling of soiled linen and drying processes.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Caregivers share the cleaning tasks and have received appropriate training.  Those spoken to understood the colour coded cleaning system. Staff are trained in the correct cleaning processes from orientation onwards and are initially buddied with a more experienced worker until they feel confident. An external company provides a range of chemicals and training about the products. Chemicals are stored in a lockable cupboard or a closed system and were in appropriately labelled containers. Safety data sheets are available at the point of use.</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activities are monitored through the internal audit programme and resident satisfaction on the effectiveness of laundry processes is sought through the regular resident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 November 2001.  A trial evacuation takes place six-monthly with a copy sent to the New Zealand Fire Service, the most recent being in December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stored potable water, extra blankets, mobile phones, and a gas BBQ were sighted and meet The National Emergency Management Agency recommendations for the region.  Water storage tanks are within the building complex, and there are arrangements for a generator to be made available through a local provider.  Emergency lighting is regularly tested, and all other building owner responsibilities have been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Call bells using a pager system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each evening.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sliding doors that open onto outside the new deck and garden area. Electrical heating (ceiling panels) is provided in residents’ rooms and in the hallways and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Northanjer implements an infection prevention and control programme to minimise the risk of infection to residents, staff, and visitors.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prevention and control co-ordinator, in conjunction with the enrolled nurse.   The role and responsibilities are defined in a job description. Infection control matters, including surveillance results, are reported monthly and reviewed at the monthly quality committee meetings. Infection prevention and control matters are also discussed at staff meetings, handovers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emerged with a documented process for each of the alert levels.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the appropriate skills, knowledge, and qualifications for the role.  Additional support and information can be accessed from the infection control team at the DHB, the community laboratory, the GP and the public health unit, as required.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within the facility in response to each of the alert levels.  The IPC coordinator and the quality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documented on each policy the next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staff meetings and during shift handovers.  A good supply of personal protective equipment was available, and Northanjer has processes in place to manage the risks imposed by COVID-19.</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restraints and enablers. The facility manager is the restraint coordinator and had a good understanding of the policy. Staff undertake annual training (most recently 2021) on the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restraint processes is undertaken annually at the end of a quality meeting (last occurred March 2021). Any feedback needed is given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Policies state that restraint is used as a last resort when all alternatives have been explored but has not been required.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restraints used at Northanjer and enablers have not been used for approximately four years. A similar process is followed for the use of enablers as is used for restraints.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03"/>
        <w:gridCol w:w="1280"/>
        <w:gridCol w:w="6038"/>
        <w:gridCol w:w="53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2021, it was identified that there was an opportunity to increase the resident’s links with the community through fundraising after a resident suggested the same after a monthly resident’s activity meeting.  The residents worked together throughout the year and collectively (through creating and selling a recipe book of family favourites of the residents and team, selling their different creations at a stall at the local farmers market, and hosting a fundraising BBQ at their home) raised $5000 for the ‘I am Hope’ charity.  It was evidenced through activities and team meeting minutes, satisfaction surveys and resident and whanau interviews that the sense of purpose and enjoyment that the residents had out of fundraising for others was paramount and they are planning on fundraising for different charities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Continuous improvement in relation to building community connections was evident in the lives of the residents of Northanjer.  A specific project aiming to empower them to fundraise for charity has given the residents a sense of purpose and satisfaction in supporting others in need as evidenced by meeting minutes, satisfaction surveys and resident interviews as part of the evaluation of this project.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2017, there was evidence of poor teamwork and culture which was identified through family satisfaction surveys and internal complaints by staff about other staff. A successful project to improve team culture commenced at the sister facility resulting in a continuous improvement rating awarded at their certification audit in 2018.  This included for engagement of an external consultant to support staff training and ongoing work to improve the organisational culture.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then, further work, investment and engagement in the programme has continued and has now been expanded and introduced at Northanjer. The manager has engaged an external consultant to support completion of staff personality profiling and promotion of teamwork across the organisation. Attendance at the programme was compulsory. Staff feedback has been very positive as reflected in staff meeting minutes and active expressions of teamwork and reduced staff complaints. </w:t>
            </w:r>
          </w:p>
          <w:p w:rsidR="00EB7645" w:rsidRPr="00BE00C7" w:rsidP="00BE00C7">
            <w:pPr>
              <w:pStyle w:val="OutcomeDescription"/>
              <w:spacing w:before="120" w:after="120"/>
              <w:rPr>
                <w:rFonts w:cs="Arial"/>
                <w:b w:val="0"/>
                <w:lang w:eastAsia="en-NZ"/>
              </w:rPr>
            </w:pPr>
            <w:r w:rsidRPr="00BE00C7">
              <w:rPr>
                <w:rFonts w:cs="Arial"/>
                <w:b w:val="0"/>
                <w:lang w:eastAsia="en-NZ"/>
              </w:rPr>
              <w:t>A further initiative has seen the introduction of a ‘book club’ forum at the monthly staff meetings, in which books outlining person-centred care, working as a team, and keeping up team morale have been discussed as a group. A package of the three books is given to new staff at the commencement of their employment (namely Being Mortal by Atul Gawande, Ghost Boy by Martin Pretorius, and The Boy, the Mole, the Fox, and the Horse by Charlie Mosley). A new standing agenda item at staff meetings are the ‘Blue Bus stories’ using concepts that ‘The Stories We Tell is the Culture We Create’.  It focuses on positive stories from the team themselves. Feedback from staff has been very positive, as evidenced in meeting minutes, performance appraisal summaries reviewed, and comments to/from families on the facility private Facebook page.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continuous improvement in relation to staff culture and teamwork is beyond the full attainment required by the standard. The initially successful quality improvement project at the sister facility has been expanded to now include Northanjer. The focus has been to continually improve teamwork and staff culture closely aligned to the organisation’s goals to create a warm, homely environment for residents, whānau, and the wider team. The evaluation and reviews of the strategies introduced to date have shown a positive change in culture and improved resident outcomes and wellbeing through high levels of satisfaction in the resident surveys, staff appraisal summaries and in the nature and type of feedback/complaints/concerns raised.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Glenhays Limited - Northanjer</w:t>
    </w:r>
    <w:bookmarkEnd w:id="58"/>
    <w:r>
      <w:rPr>
        <w:rFonts w:cs="Arial"/>
        <w:sz w:val="16"/>
        <w:szCs w:val="20"/>
      </w:rPr>
      <w:tab/>
      <w:t xml:space="preserve">Date of Audit: </w:t>
    </w:r>
    <w:bookmarkStart w:id="59" w:name="AuditStartDate1"/>
    <w:r>
      <w:rPr>
        <w:rFonts w:cs="Arial"/>
        <w:sz w:val="16"/>
        <w:szCs w:val="20"/>
      </w:rPr>
      <w:t>23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