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Bay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Bay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October 2021</w:t>
      </w:r>
      <w:bookmarkEnd w:id="7"/>
      <w:r w:rsidRPr="009418D4">
        <w:rPr>
          <w:rFonts w:cs="Arial"/>
        </w:rPr>
        <w:tab/>
        <w:t xml:space="preserve">End date: </w:t>
      </w:r>
      <w:bookmarkStart w:id="8" w:name="AuditEndDate"/>
      <w:r w:rsidR="00A4268A">
        <w:rPr>
          <w:rFonts w:cs="Arial"/>
        </w:rPr>
        <w:t>19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in the Bay provides rest home and hospital level care for up to 50 residents in the care centre and up to 20 rest home residents in the serviced apartments. On the day of the audit there were 55 residents including six rest home residents in serviced apartments.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managed by a village manager who is appropriately qualified and is supported by an experienced regional quality manager (RQM) who is overseeing the care centre until the new care centre manager commences in the role. The residents and relative interviewed spoke positively about the care and support provided.</w:t>
      </w:r>
    </w:p>
    <w:p w:rsidRPr="00A4268A">
      <w:pPr>
        <w:spacing w:before="240" w:line="276" w:lineRule="auto"/>
        <w:rPr>
          <w:rFonts w:eastAsia="Calibri"/>
        </w:rPr>
      </w:pPr>
      <w:r w:rsidRPr="00A4268A">
        <w:rPr>
          <w:rFonts w:eastAsia="Calibri"/>
        </w:rPr>
        <w:t xml:space="preserve">The previous audit shortfall around neurological observations has been addressed. </w:t>
      </w:r>
    </w:p>
    <w:p w:rsidRPr="00A4268A">
      <w:pPr>
        <w:spacing w:before="240" w:line="276" w:lineRule="auto"/>
        <w:rPr>
          <w:rFonts w:eastAsia="Calibri"/>
        </w:rPr>
      </w:pPr>
      <w:r w:rsidRPr="00A4268A">
        <w:rPr>
          <w:rFonts w:eastAsia="Calibri"/>
        </w:rPr>
        <w:t xml:space="preserve">This audit identified a shortfall around complaints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the Code and related services is readily available to residents and families. Complaints processes are in place with complaints and concerns being managed and documented. Residents and relative interviewed confirmed they are kept informed on health matters. There are regular resident/relative meetings and newsletters.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Bay has a documented quality and risk management system that supports the provision of clinical care. There are quality improvement meetings to discuss issues and corrective actions. Surveys and monthly resident meetings provide residents and families with an opportunity for feedback about the service. Quality performance is reported to staff at meetings and includes discussion about incidents, infections, and internal audit results. </w:t>
      </w:r>
    </w:p>
    <w:p w:rsidRPr="00A4268A">
      <w:pPr>
        <w:spacing w:before="240" w:line="276" w:lineRule="auto"/>
        <w:rPr>
          <w:rFonts w:eastAsia="Calibri"/>
        </w:rPr>
      </w:pPr>
      <w:r w:rsidRPr="00A4268A">
        <w:rPr>
          <w:rFonts w:eastAsia="Calibri"/>
        </w:rPr>
        <w:t>There are human resources policies including recruitment, selection of staff, training, and development. The service has an orientation programme that provides new staff with relevant information for safe work practice. There is an in-service training programme covering relevant aspects of care. There is a staffing policy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recreational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building warrant of fitness. There is a preventative and reactive maintenance programme. All equipment has been tested and tagged.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At the time of the audit there were six residents using an enabler and six residents requiring the use of a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collates infection events and uses the information obtained through monthly surveillance to determine infection control activities, resources and education needs within the facility. The service engages in benchmarking with other Summerset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6"/>
        <w:gridCol w:w="1280"/>
        <w:gridCol w:w="101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 register that includes relevant information regarding the complaint. Complaints/concerns are discussed at the relevant meetings. There have been sixteen care centre complaints since the last audit. The complaints reviewed included follow-up meetings, investigations and letters offering independent advocacy, however four of the sixteen were not acknowledged within five working days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from the Health and Disability Commission was received six weeks prior to audit, and is currently being worked upon, and the HDC timeframes for complaints management had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(one rest home and four hospital) and two family members (one hospital and one rest home relative) stated they were welcomed on entry and were given time and explanation about services and procedures. The relatives interviewed also stated they are informed of changes in the health status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(across September 2021 and October 2021) reviewed, evidenced the family are notified of incidents/accidents. Resident/relative meetings are held bi-monthly, and a newsletter is available to residents/relatives. Survey results have been fed back to residents/relatives. The meeting minutes are available in the library area. The village manager and the acting care centre manager (Regional Quality Manager) have an open-door policy. An independent advocate is available to visit the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received regular communication and updates regarding Covid-19 levels, restrictions, and associated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Bay is part of the Summerset group of villages. The service provides care for up to 50 residents at hospital (geriatric and medical) and rest home level care in the care centre. One resident room is designated as a day stay room and one for village residents requiring respite care. There are currently 20 serviced apartments certified for rest home level of care. On the day of the audit, there were 55 residents in total, 20 residents at rest home level (including six in the serviced apartments, and two residents under ACC) and 35 residents at hospital level (including one resident under an LTS-CHC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Bay has a site-specific business plan and quality management plan for 2021. Goals are developed in consultation with the village manager, acting care centre manager and regional operations manager. The quality management plan is reviewed quarterly throughout the year. The 2020 business plan and goals had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Summerset in the Bay has been in the role for 15 months and previously held other health management roles. The village manager has a Bachelors in Speech and Language Therapy, and a Master’s in Public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care centre manager (RQM) has been with Summerset for two years, and has extensive aged care experience in regional clinical and quality roles. A new care centre manager has been recruited and will commence orientation at the site on 8 November 2021. Village managers and care centre managers attend annual organisational forums. The managers are also supported by a clinical nurse leader who attends clinical education and the DHB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Bay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and staff are made aware of the changes. The Summerset group has a ‘clinical audit, training and compliance’ calendar. The calendar schedules the training and audit requirements for the month. The acting care centre manager completes a monthly report confirming completion of requirements and outcomes. The report is discussed at the quality meetings and would normally be shared with the regional quality manager on their regular site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residents/relatives survey is completed annually. The overall result for Summerset 2020 was 97.1 with Summerset in the Bay overall result at 95.9.  Results of surveys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weekly management meetings, monthly quality improvement, all staff meetings, caregiver, and registered nurse meetings. Meeting minutes evidenced discussion about clinical indicators (e.g., incident trends, infection rates), audit outcomes and quality improvements. Health and safety, infection control and restraint meetings occur monthly. Meeting minutes and data (analysis and graphs) are available to all staff in the staffroom.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environment, health and safety, infection control and non-clinical services. Issues arising from internal audits are developed into corrective action plans with these addressed in a timely manner. Monthly and annual analysis of results is completed and provided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acting care centre manager that break down the data collected across the rest home and hospital and staff incidents/accidents. Infection control is also included as part of benchmarking across the organisation. The acting care centre manager in her regional quality manager role then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health and safety officer (interviewed) had completed health and safety training. The health and safety committee are representative of all services and meet monthly. Staff have the opportunity to raise any health and safety concerns with representatives which are discussed at the committee meeting and feedback to staff. Each month there is a health and safety “golden rule”, and staff are provided with resources and education about the rule. Staff accidents/incidents and hazard reports are entered into the risk management system which alerts the village manager and acting care centre manager. The health and safety representative’s complete health and safety induction for new employees. There is a current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The physiotherapist is involved in resident assessments and post-falls assessment. Staff receive safe manual handling as part of the annual training and competency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monthly and annually. Ten resident related incident reports across September 2021 and October 2021 were reviewed. All reports and corresponding resident files reviewed evidenced that appropriate and timely assessment and clinical care had been provided following an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 with the village manager and acting care centre manager confirmed that there is an awareness of the requirement to notify relevant authorities in relation to essential notifications. There have been Section 31 notifications submitted for the change of care centre manager, two absconding incidents, two stage three, and one stage four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register of practising certificates is maintained for registered nurses, GPs and allied health professionals involved with the service. Five staff files (one clinical nurse leader, one RN, one recreational therapist, one housekeeper and one caregiver) were reviewed. The service has an orientation programme in place that provides new staff with relevant information for safe work practice. Annual performance appraisals had been completed at three weeks post-employment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‘clinical audit, training and compliance calendar’. The 2020 training plan has been completed and the 2021 training schedule was in progress. In-service is incorporated into the staff meetings. Repeat sessions are offered for staff who have not been able to attend the staff meeting. Records of individual attendance are maintained. A competency programme is in place with different requirements according to work type (e.g. caregivers, RN, and household staff). Core competencies are completed, and a record of completion is maintained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ten caregivers with level 4 Careerforce qualifications, five at level 3, twelve at level 2 and two have commenced their orientation. Level two is attained following completion of the orientation package. There are ten registered nurses (RN) with seven being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acting care centre manager and clinical nurse leader work 40 hours per week Monday to Friday and are available on call for any emergency issues or clinical support. There have been two care centre managers in the last 12 months with staff turnover being high overall. Caregivers interviewed confirmed that staff are replaced when off sick and a review of the roster identified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are two RNs on the morning and afternoon shifts and one on night shift. They are supported by nine caregivers on morning shifts (seven full shift and two short shifts with staggered finishing times), eight caregivers on the afternoon shifts (six full shift and two short shifts with staggered finishing times). There is one RN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There is a caregiver on morning, afternoon, and night shift in the serviced apartments. One RN on duty provides oversight to the rest home residents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carry pagers that alert them to call bells and walkie talkies, so they can communicate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levels and skills mix policy is the documented rationale for determining staffing levels and skill mixes for safe service delivery. 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was one resident self-administering on the day of audit. A consent form had been signed and the resident deemed competent to self-administer. Safe storage was in evidence. There were no standing orders. There were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Staff attend annual education and have an annual medication competency completed. All RNs are syringe driver trained by the hospice. The medication fridge and room temperatures are monitored daily and were within safe limits.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Ten medication charts were reviewed. Medications are reviewed at least three-monthly by the GP. There was photo ID and allergy status recorded. ‘As required’ (PRN) medications had indications for use charted and effectiveness of the PRN medication was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contracted catering service, led on site by a kitchen manager and lead chef. All kitchen staff have current food safety certificates. The kitchen manager oversees the procurement of the food and management of the kitchen. There is a well-equipped kitchen, and all meals are cooked on site. Meals are served in all areas from scan boxes. The temperature of the food is checked before serving. Special equipment such as lipped plates is available.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which are all computer based. Audits are implemented to monitor performance. Kitchen fridge and freezer temperatures were monitored, recorded, and were within safe limits. Food temperatures are checked, and these were also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a dietitian and includes vegetarian options. The chef fortifies food for specific residents if requested by the dietitian. All residents/families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19 October 2022.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reviewed had interventions documented to meet the needs of the resident.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the electronic register and written in the progress notes. Neurological observations are taken when there is a head ‘knock’ or for an unwitnessed fall. The shortfall related to neurological observations in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and includes wound nurse specialist input for chronic wounds and pressure injuries. High risk pressure injury residents have pressure injury prevention strategies documented in their care plans, including repositioning which was seen as being implemented as per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intentional rounding,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one recreational therapist and one recreation assistant who plan and lead all activities over the seven day per week programme. The recreational therapist is currently completing the diversional therapy course. On the day of audit residents were seen to participate in baking, cognitive activities and receiving one-on-one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in large print on noticeboards in all areas plus a weekly activity schedule. Every month each resident is given a copy of the monthly programme and each week a schedule to keep in their room.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church services and weekly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van outing (twice weekly in summer) and the activities team hold current first aid certificates. Special events like birthdays, Matariki, Easter, Mothers’ Day, Anzac Day, and the Melbourne Cup are celebrated. There is weekly entertainment and regular pet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bi-monthly.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short-term ACC resident all care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1 August 2022. Preventative and reactive maintenance occurs. Request forms for repairs are available for residents and staff, these then being entered on to the ‘Tech1’ property management system and signed off electronically as repairs are completed. There is a full-time property manager who, with the property team, carries out the 52-week planned maintenance programme. The village manager and property manager are also on call after hours for urgent matters. The checking and calibration of medical equipment including hoists, has been completed annually and is next due 14 May 2022. All equipment has been tested and tagged.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are landscaped and are wheelchair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VCare electronic system. The infection control coordinator (RN) provides infection control data, trends, and relevant information to the infection control committee. The monthly infection events, trends and analysis are reviewed by management and data is forwarded to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Areas for improvement are identified with corrective actions developed and followed up. Infection control audits are completed, and corrective actions are signed off (sighted). Surveillance results are used to identify infection control activities and education needs within the facility. There has been one confirmed respiratory (RSV) outbreak in August 2021. Case logs and notification to Health Protection unit were sighted.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and all staff working in care have received both doses of the Pfizer Covid-19 vaccine. Residents and staff are offered the influenza vaccine. Covid-19 scanning/manual sign in is mandatory on entry to the facility and the use of face masks is required as part of level 2 restrictions. Covid-19 education has been provided for all staff, including hand hygiene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six residents requiring the use of a bedrail restraint and six residents using a bedrail enabler at the time of audit. The residents using the enablers had voluntarily signed consent. Caregivers interviewed described interventions to minimise restraint use including checking that all residents’ needs such as toileting and hydration needs are met.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9"/>
        <w:gridCol w:w="1280"/>
        <w:gridCol w:w="6923"/>
        <w:gridCol w:w="1993"/>
        <w:gridCol w:w="16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complaints process which includes clear timeframes for actions, however not all complaints were acknowledged within the specified timeframes as per the Code of Health and Disability Services Consumer Rights (The Health and Disability Commissioner (HDC) Code of Health and Disability Services Consumers’ Rights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sixteen complaints were not acknowledged within five working days of receipt of the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are acknowledged in writing within the specified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Bay</w:t>
    </w:r>
    <w:bookmarkEnd w:id="58"/>
    <w:r>
      <w:rPr>
        <w:rFonts w:cs="Arial"/>
        <w:sz w:val="16"/>
        <w:szCs w:val="20"/>
      </w:rPr>
      <w:tab/>
      <w:t xml:space="preserve">Date of Audit: </w:t>
    </w:r>
    <w:bookmarkStart w:id="59" w:name="AuditStartDate1"/>
    <w:r>
      <w:rPr>
        <w:rFonts w:cs="Arial"/>
        <w:sz w:val="16"/>
        <w:szCs w:val="20"/>
      </w:rPr>
      <w:t>18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