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Kandahar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Kandahar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2021</w:t>
      </w:r>
      <w:bookmarkEnd w:id="7"/>
      <w:r w:rsidRPr="009418D4">
        <w:rPr>
          <w:rFonts w:cs="Arial"/>
        </w:rPr>
        <w:tab/>
        <w:t xml:space="preserve">End date: </w:t>
      </w:r>
      <w:bookmarkStart w:id="8" w:name="AuditEndDate"/>
      <w:r w:rsidR="00A4268A">
        <w:rPr>
          <w:rFonts w:cs="Arial"/>
        </w:rPr>
        <w:t>11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Kandahar Home is part of the Presbyterian Support Central organisation.  The service provides rest home and hospital levels of care for up to 63 residents.  On the day of the audit there were 55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an experienced non-clinical facility manager who is well qualified for the role and an experienced clinical nurse manager.  The facility manager and clinical nurse manager are supported by a clinical coordinator and registered nurses.  Residents and family interviewed spoke positively about the service provided.</w:t>
      </w:r>
    </w:p>
    <w:p w:rsidRPr="00A4268A">
      <w:pPr>
        <w:spacing w:before="240" w:line="276" w:lineRule="auto"/>
        <w:rPr>
          <w:rFonts w:eastAsia="Calibri"/>
        </w:rPr>
      </w:pPr>
      <w:r w:rsidRPr="00A4268A">
        <w:rPr>
          <w:rFonts w:eastAsia="Calibri"/>
        </w:rPr>
        <w:t>The service has addressed the previous finding around the timeliness of initial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Care plans accommodate the choices of residents and/or their family/whānau.  Staff and residents interviewed were familiar with the complaints’ management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Presbyterian Support Central Kandahar Home continues to implement the Presbyterian Support Central quality and risk management system that supports the provision of clinical care.  Key components of the quality management system link to monthly senior team meetings.  An annual resident satisfaction survey is completed and there are regular resident and family meetings.  There are human resources policies including recruitment, selection, orientation and staff training and development.  The service has a documented induction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plan and review residents' needs, outcomes and goals with the resident and/or family/whānau input.  Care plans viewed in resident records demonstrated service integration.  Electronic resident files included medical notes by the general practitioner and visiting allied health professionals.  There is a three-monthly general practitioner / nurse practitioner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five-weekly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Presbyterian Support Central Kandahar Home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are currently four hospital level residents requiring restraint and no residents using enablers.  Staff are trained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One complaint had been made since the previous audit; investigation was undertaken, and the complaint resolved as much as was able, a debrief was held with staff and any corrective actions identified were implemented.  Discussion with residents and relatives confirmed they were aware of how to make a complaint.  A copy of the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interviewed three rest home and one hospital) stated they were welcomed on entry and were given time and explanation about the services and procedures.  Incident forms have a section to indicate if family have been informed (or not) of an accident/incident.  Relatives interviewed (one rest home,  and two hospital) confirmed they were notified of any changes in their family member’s health status.  Ten incident forms reviewed identified family were notified following a resident incident unless they had requested otherwise.  Interviews with healthcare assistants informed family are kept informed.  Relatives interviewed confirmed they were notified of any changes in their family member’s health status.  Discussions with residents and family members confirmed they were given time and explanation about services on admission.  Resident meetings and family meetings occur at Presbyterian Support Central (PSC) Kandahar Home.  Resident meetings occur every three months and relative meetings are six-monthly.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Home is part of the Presbyterian Support Central (PSC) organisation.  The service provides rest home and hospital levels of care for up to 63 residents (12 rest home only beds, 21 dual-purpose beds and 30 hospital beds).  On the day of the audit there were 55 residents.  There were 30 rest home level residents and 25 hospital level residents, including one LTS-CHC contract and one ACC respite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an experienced aged care manager who has been at Kandahar Home for 4.5 years.  The manager is supported by a clinical nurse manager who is experienced in aged care and has been in the current role for five years.  Both these managers share their time between Kandahar Home and the associate facility Kandahar Court which is three minutes away.  They are supported by a clinical coordinator at each site (a third clinical coordinator has been appointed, due to start in July at the Kandahar Home site).  The facility manager is supported by a business operations manager and head office support staff which includes clinical.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Kandahar Home has a 2020-2021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taken to the monthly senior management team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Quality Monitoring Programme (QMP) and PSC Kandahar participates in the PSC benchmarking programme.  The senior team meeting acts as the quality committee and they meet monthly.  Information is fed back to the monthly clinical-focused meetings and staff meetings.  The meetings are combined with Kandahar Court meetings alternating between the sites.  There is an annual meeting schedule including staff (full facility) meetings.  Staff meetings are held monthly.  Meeting minutes and reports are provided to the senior management (quality) meeting, actions are identified in minutes and quality improvement forms, which are signed off and reviewed for effectiveness.  The facility manager had an understanding of the contractual agreements and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adhered to for 2021 (year to date).  Data is collected in relation to a variety of quality activities, including accidents/incidents, falls and infection control.  There is discussion around quality data trend analysis at staff meetings (and at handovers) along with progress in corrective action plans.  The PSC organisation oversees minutes, corrective action plans and progress.  The service has a health and safety management system, and this includes health and safety representatives (clinical and non-clinical) that are undertaking or have completed health and safety training.  Monthly reports are completed and reported to meetings and at the quarterly health and safety committee.  Health and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central office.  Policies and procedures are introduced to staff ensuring staff are kept up to date with the changes.  An organisational staff training programme is based around policies and procedures.  A resident satisfaction survey is completed annually.  The September 2020 survey informed an overall satisfaction with the service for residents of 4.5 weighted average out of five and for relatives as 4.75.  Fourteen residents and thirteen relatives responded.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set of data relating to adverse, unplanned and untoward events.  Incident reports were evidenced to be completed for all adverse events.  The data is linked to the service benchmarking programme and this is able to be used for comparative purposes with other similar PSC services.  Ten incident forms for Kandahar Home (hospital/rest home) were sampled.  All incident forms had been fully completed and residents reviewed by a registered nurse.  There is documented evidence of relative notification (or documentation that relatives did not wish to be informed (e.g., if it is a minor incident) on all 10 accident/incident forms.  Discussions with the management confirmed that there is an awareness of the requirement to notify relevant authorities in relation to essential notifications.  There has been one police investigation for missing property and two pressure injuries reported.  One outbreak and one suspected outbreak were reported to Regional Public Health.  The home notified the district health board (DHB) and HealthCERT in a section 31 notification in March 2021 regarding the loss of four registered nurses to employment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general practitioners and other registered health professionals are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reviewed (one manager, two registered nurses, one healthcare assistant, one cook, one administrator and one maintenance person (health and safety representative).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A training programme is in place that includes eight hours of annual education.  The registered and enrolled nurses attend PSC clinical and professional study days, which cover the mandatory education requirements and other clinical requirements.  Attendance is monitored.  The staff training plan includes regular sessions occurring as per the monthly calendar.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 RNs plus the clinical coordinator and clinical nurse manager.  Two are interRAI trained.  Of the four RNs who moved to DHB employment, three have been replaced and the home is actively recruiting a fourth.  RNs are now awaiting interRAI training.  There is a plan in the interim to meet time requirements of interRAI assessments therefore addressing the finding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 work full-time.  Registered nurses cover each 24-hour period in the hospital and additional RNs cover eight hours each day in the rest home area.  Agency staff are used to provide cover for sickness if necessary.  The health care assistant (HCA) numbers per area are adequate.  Interviews with HCAs, residents and family members identified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there is a RN rostered on 7 days a week 24 hours per day.  There is also a clinical coordinator 40 hours per week.  The clinical nurse manager covers Kandahar Home and Kandahar Court.  In the hospital there are four HCAs or enrolled nurses on the AM, three on PM shifts and two on the night shift.  The rest home coverage is four HCAs on AM, three on PM duties with one HCA on night.  Ready assistance is available from the hospital staff when needed.  Physical proximity is close.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rest home and hospital areas have separate medication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carers administer medications from robotic rolls on medication rounds.  These staff have been assessed for competency on an annual basis and attend annual medication education.  RNs attend syringe driver education.  All medication is checked on delivery against the electronic medication chart.  All medications were securely and appropriately stored.  One respite resident was self-medicating on the day of audit (insulin only).  Competency assessments and safe storage are in place.  The medication fridges are maintained within the acceptable temperature range.  The temperatures are monitored within the medication rooms and are within an acceptable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medication charts included three monthly GP/NP reviews.  Appropriate practice was demonstrated on the witnessed medication round.  Controlled medication administration was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PSC Kandahar Home.  The Food Control Plan expires on 23 January 2022.  The food services team leader (a qualified cook) is responsible for the operations of food services.  The kitchen team includes the food services team leader, a second cook and kitchen hands.  There is a five weekly rotating summer and winter menu that is reviewed by the company dietitian (done July 2019 and currently under review trialling new menus).  Food services policies and procedures manuals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has access to the electronic patient management system and maintains a list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and food surveys, provide resident feedback on the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hot food temperatures are taken and recorded for each meal.  All meals are cooked and transferred to the bain marie in the main kitchen and served to residents in the dining room or delivered on trays to residents in their rooms.  Food temperatures are taken and recorded and were within an acceptable range.  Fridge and freezer temperatures are recorded.  Dry foods in the pantry were dated and sealed.  Perishable foods in the chiller and refrigerators are date-labelled and stored correctly.  The well-appointed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Safety datasheets are available, and training is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instigated in 2019 when the main meal was moved from midday to the evening has remained.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status summary held in the resident’s electronic records documents significant events, investigations, GP/NP visits and outcomes.  The registered nurse initiates a review when there is a change in the resident’s condition and arranges a GP or nurse specialist visit if required.  There was evidence of three-monthly medical reviews, or the GP/NP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Supplies of linen were observed to be adequate.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21 residents with wounds (27 wounds between them) and six pressure injuries being treated on the day of the audit.  There was one stage three pressure injury (notified May 2021) and four stage one.  Five were facility acquired.  There was evidence of GP and wound nurse specialist involvement for the pressure injuries.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fourteen skin tears, six lesions, two ulcers, three other and two surgical wounds.  A sample of five wounds were fully reviewed.  Wound assessments had been completed for all wounds; and all wounds had individualised plans.  Wound management plans were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are alerted to the requirement to complete electronic daily monitoring charts and are advised of specific resident needs at handovers.  The active short-term care plans and long-term care plans are in the electronic software system used for resident care.  Monitoring charts such as weight, blood pressure and pulse, fluid balance charts, food and fluid intake charts, blood sugar level monitoring and behaviour monitoring charts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 team leader and three recreation officers who are orientated to work at Kandahar Home and Kandahar Court.  The recreation team leader and a diversional therapist, who works 35 hours per week at Kandahar Home, arrange a seven-day week of activities for rest home and hospital level care residents.  A chaplain also provides spiritual and pastoral care to residents.  There are a number of volunteers who work with recreation staff to provide entertainment and events to residents, games, craft, outings and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on a weekly calendar.  It includes (but is not limited to) housie, bingo, bowls, boccia, exercises, crosswords, music, movies and church services.  There are regular outings into the community with a volunteer van driver and a recreation officer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to meet the recreational preferences and individual abilities of the residents.  One-on-one time is spent with residents who choose not to participate in the group programme.  The activities coordinator completes a resident social profile and activities assessment on admission.  Each resident has an individualised activity plan which is reviewed six-monthly.  The residents can provide feedback on the programme through one-to-one opportunities, the Eden learning circle and survey results.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in the files sampled of evaluations of the support plan.  There was at least a three-monthly review by the GP/NP.  Care plan reviews are documented by the RN in files sampled and progress towards goals is documented.  There was evidence of family/whānau involvement in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which expires 1 July 2021. The facility has a budget that allows for the ongoing maintenance and replacement of equipment and furnishings.   It was evident on audit that this had been utilised: for example there was an adequate supply of fresh linen.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at PSC Kandahar.  Internal infection control audits also assist the service in evaluating infection control needs.  There is liaison with the GP and lab staff that advise and provide feedback/information to the service.  The GP/NP and the service monitor the use of antibiotics.  Infection control data is collated monthly and reported to the senior management/team leader and staff meetings.  The senior management/team leader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were evidenced as completed for infections.  There had been a suspected norovirus outbreak in August 2020.  Regional public health and the DHB were notified.  All testing resulted in negative for norovirus.</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personal protective equipment, with a second training being completed in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minimisation and safe practice policy in place.  There is a documented definition of restraint and enablers, which are congruent with the definition in NZS 8134.0.  The policy includes restraint procedures.  Enablers are voluntary.  There were four hospital residents with restraints (one with bedrails, one with a chair belt and two using a T belt).  There were no residents requiring the use of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are trained in restraint minimisation, challenging behaviour and de-escalation and competencies are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Kandahar Home</w:t>
    </w:r>
    <w:bookmarkEnd w:id="58"/>
    <w:r>
      <w:rPr>
        <w:rFonts w:cs="Arial"/>
        <w:sz w:val="16"/>
        <w:szCs w:val="20"/>
      </w:rPr>
      <w:tab/>
      <w:t xml:space="preserve">Date of Audit: </w:t>
    </w:r>
    <w:bookmarkStart w:id="59" w:name="AuditStartDate1"/>
    <w:r>
      <w:rPr>
        <w:rFonts w:cs="Arial"/>
        <w:sz w:val="16"/>
        <w:szCs w:val="20"/>
      </w:rPr>
      <w:t>10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