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(South Canterbury) Incorporated - Margaret Wilson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Services (South Canterbury)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Margaret Wilson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2021</w:t>
      </w:r>
      <w:bookmarkEnd w:id="7"/>
      <w:r w:rsidRPr="009418D4">
        <w:rPr>
          <w:rFonts w:cs="Arial"/>
        </w:rPr>
        <w:tab/>
        <w:t xml:space="preserve">End date: </w:t>
      </w:r>
      <w:bookmarkStart w:id="8" w:name="AuditEndDate"/>
      <w:r w:rsidR="00A4268A">
        <w:rPr>
          <w:rFonts w:cs="Arial"/>
        </w:rPr>
        <w:t>13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Margaret Wilson Complex is part of the Presbyterian Support South Canterbury (PSSC) organisation.  It is one of three aged care facilities managed by PSSC.  The service is certified to provide rest home, hospital (medical and geriatric) and residential disability services care for up to 70 residents.  At the time of the audit there were 69 residents.  </w:t>
      </w:r>
    </w:p>
    <w:p w:rsidRPr="00A4268A">
      <w:pPr>
        <w:spacing w:before="240" w:line="276" w:lineRule="auto"/>
        <w:rPr>
          <w:rFonts w:eastAsia="Calibri"/>
        </w:rPr>
      </w:pPr>
      <w:r w:rsidRPr="00A4268A">
        <w:rPr>
          <w:rFonts w:eastAsia="Calibri"/>
        </w:rPr>
        <w:t xml:space="preserve">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PSSC has an organisational structure that supports continuity of care and support to residents.  The nurse manager has been in the role for eight years and is supported by a registered nurse team leader, PSSC management and care staff.  Family and residents interviewed spoke positively about the care and support provided.</w:t>
      </w:r>
    </w:p>
    <w:p w:rsidRPr="00A4268A">
      <w:pPr>
        <w:spacing w:before="240" w:line="276" w:lineRule="auto"/>
        <w:rPr>
          <w:rFonts w:eastAsia="Calibri"/>
        </w:rPr>
      </w:pPr>
      <w:r w:rsidRPr="00A4268A">
        <w:rPr>
          <w:rFonts w:eastAsia="Calibri"/>
        </w:rPr>
        <w:t>The service is commended for achieving a continuous improvement around maintaining a restraint-free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adheres to the Health and Disability Commissioner’s Code of Health and Disability Consumers’ Rights (the Code).  The personal privacy and values of residents are respected.  There is an established Māori strategy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nurse manager is responsible for day-to-day operations.  Quality goals are documented with evidence of monthly reviews.  Quality and risk data is collected, analysed and discussed.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for staff is implemented and includes competency assessments.</w:t>
      </w:r>
    </w:p>
    <w:p w:rsidRPr="00A4268A">
      <w:pPr>
        <w:spacing w:before="240" w:line="276" w:lineRule="auto"/>
        <w:rPr>
          <w:rFonts w:eastAsia="Calibri"/>
        </w:rPr>
      </w:pPr>
      <w:r w:rsidRPr="00A4268A">
        <w:rPr>
          <w:rFonts w:eastAsia="Calibri"/>
        </w:rPr>
        <w:t xml:space="preserve">Registered nursing cover is provided 7 days a week, 24 hours a day.  Residents and families reported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Admission to the service is managed centrally through the PSSC resident liaison manager.  An information pack is available prior to or on entry to the service.  Registered nurses’ complete initial nursing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Registered nurses and senior caregivers administering medications have completed annual competencies.  The general practitioners reviewed the medication charts at least three-monthly. </w:t>
      </w:r>
    </w:p>
    <w:p w:rsidRPr="00A4268A" w:rsidP="00621629">
      <w:pPr>
        <w:spacing w:before="240" w:line="276" w:lineRule="auto"/>
        <w:rPr>
          <w:rFonts w:eastAsia="Calibri"/>
        </w:rPr>
      </w:pPr>
      <w:r w:rsidRPr="00A4268A">
        <w:rPr>
          <w:rFonts w:eastAsia="Calibri"/>
        </w:rPr>
        <w:t xml:space="preserve">Meals are prepared and cooked on site under the direction of a food service manager.  The menus are reviewed by a dietitian who visits the facility.  The menu is varied and provides meal options.  Individual and special dietary needs are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All rooms are single and personalised to individual resident taste.  The environment is warm and comfortable.  There is adequate room for residents to move freely about the home using mobility aids.  Communal areas are spacious and well utilised for group and individual activities.  The dining and lounge seating placement encourages social interaction in all areas.  Outdoor areas are safe and accessible and provide seating and shade for residents.  There is adequate equipment for the safe delivery of care.  All equipment is well maintained and on a planned schedule.  All chemicals are stored safely, and the laundry is well equipped.  The cleaning service maintains a tidy, clean environment.  Policies and procedures are in place for essential, emergency and security services, with adequate supplies should a disaster occur.  There is staff on duty 24/7 and on outings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There were no restraints and five residents using enablers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committee is led by the PSSC infection control coordinator who is a senior registered nurse.  The infection control policy identifies the roles of the infection control coordinator.  The infection control (IC) programme is appropriate for the size and complexity of the organisation.  The programme is approved and reviewed annually by the IC coordinator, management and the infection control committee.  Staff are informed about infection control practises through newsletters, meetings, training and information posted up on staff noticeboards. </w:t>
      </w:r>
    </w:p>
    <w:p w:rsidRPr="00A4268A">
      <w:pPr>
        <w:spacing w:before="240" w:line="276" w:lineRule="auto"/>
        <w:rPr>
          <w:rFonts w:eastAsia="Calibri"/>
        </w:rPr>
      </w:pPr>
      <w:r w:rsidRPr="00A4268A">
        <w:rPr>
          <w:rFonts w:eastAsia="Calibri"/>
        </w:rPr>
        <w:t xml:space="preserve">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Covid-19 was well-prepared for, appropriate staff education was held, and staff, residents and relatives were updated regularly.  Resource folders are available in nurse stations.  Adequate supplies of personal protective equipment were sighted.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1"/>
        <w:gridCol w:w="1280"/>
        <w:gridCol w:w="95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provided with information on admission which includes information about the Health and Disability Commissioner’s (HDC) Code of Health and Disability Consumers’ Rights (the Code).  Staff receive training about resident rights at orientation and as part of the education programme.  Interviews with two managers (nurse manager, general manager/restraint coordinator) and twenty-two staff (six caregivers who work in the rest home, hospital and with younger persons with a disability (YPD), four registered nurses (RNs), one enrolled nurse (EN), one infection control coordinator/RN, one team leader/RN, one chaplain, one grounds and property supervisor, one quality administrator, one kitchen manager, two activities staff, one housekeeper, one dietitian, one cultural advisor) reflected their understanding of the Code with examples provided of how the Code is applicable to their job role and responsibilities.  Nine residents (one hospital, three rest home, five YPD and six relatives (three rest home, two hospital, one YPD) interviewed, confirmed that staff respect the residents’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around informed consent and advance directives.  All nine (six hospital including three young person’s disability [YPD] and one long term chronic health [LTS-CHC]) and three rest home (including one resident on respite) resident admission agreements sighted were signed which includes general consents.  Advance directives and ceiling of care is included in the orders for life sustaining treatment forms, which are discussed with the resident relatives (where appropriate) and the general practitioner (GP).  Residents interviewed confirmed that information was provided to enable informed choices and that they were able to decline or withdraw their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family/whānau and chosen social networks.  A chaplain (interviewed) is employed 20 hours a week by PSSC and is available to speak with residents.  He attends residents’ meetings and also leads a non-denominational service once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with examples provided.  Relatives and friends are encouraged to be involved with the service and care.  Approximately 19 volunteers assist with activities, entertainment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examples were provided by the YPD residents indicating their involvement in community activities as they are able and willing to do.  One resident is employed two days a week, has a best friend at the facility and helps with church services.  Another resident attends riding for the disabled and goes to work with a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at reception, next to a suggestions box.  Information about complaints is also provided on admission.  Interviews with residents and families confirmed their understanding of the complaints process.  The nurse manager and the general manager were able to describe the process around reporting complaints, which complies with requirements set forth by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available.  One complaint was registered in 2020 and no complaints have been lodged in 2021 (year-to-date).  This complaint was reviewed in detail.  It indicated evidence of acknowledgement, an investigation, communication with the complainant within the timeframes determined by HDC and is documented as resolved.  The complaints process is linked to quality and risk management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their right to make a complaint.  There is the opportunity to discuss aspects of the Code during the admission process.  Residents and relatives interviewed confirmed that information is provided to them about the Code.  A large print poster explaining the Code is displayed in a visible location.  The nurse manager or a designated RN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Resident rooms are large with ample room for visitors.  Staff were observed to be respectful of residents’ privacy by knocking on doors prior to entering resident rooms.  Staff could describe definitions around abuse and neglect.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promotes quality of life and involves residents in decisions about their care.  Resident preferences are identified during the admission and care planning process and include family involvement.  Interviews with residents and family confirmed their values and beliefs are considered.  This was also evidenced in the residents’ files reviewed.  Caregivers interviewed described how choice is incorporated into resident cares.  Young people with disabilities interviewed confirmed that they are able to maintain their personal, gender, sexual, cultural, religious and spiritual identity.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PSSC board member identifies with the Ngai Tahu iwi.  A cultural advisor is employed eight hours per week by PSSC.  A cultural competency framework is being implemented and 2020 was a year of preparing the foundations for the cultural journey with a focus on developing meaningful relationships with iwi, hapu and tangata whenua organisations within the South Canterbury communities.  Work is currently underway to achieve the level one (kete) initiative with the intent of increasing cultural awareness and exploring equity and barriers to health equity with staff.  This initiative is being led by the cultural advisor who was interviewed.  In addition, a cultural message is regularly published in the PSSC support report newsletter.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involvement is encouraged in assessment and care planning and visiting is encouraged.  Cultural needs are assessed during the admission process and are addressed in the care plan when identified.  There was one resident of Māori descent although they did not identify as Māori.  This resident was not available to be interviewed.  The nurse manager welcomed the auditors with a whakatau greeting.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three-monthly staff meetings (rest home, hospital, Hornsey (YPD) and staff education and training include discussions around professional boundaries.  Minutes are shared with all staff.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Eden Alternative Philosophy of Care is implemented with all ten Eden principles attained.  This continues to be a strength of the facility and empowers the residents to live their best lives by ensuring all decision making is as close to the residents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benchmarks with other Presbyterian Support organisations (Presbyterian Support Otago and Presbyterian Support Southland) and uses outcomes to improve resident outcomes.  An in-service education programme is implemented as per the training plan.  Staff attend a minimum of one study day per year (seven hours) where mandatory training is offered in addition to other topics.  In addition, various in-services are also offered throughout the year.  The RNs also attend additional external DHB training and RN specific study days.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first aid trained staff on each shift.  Residents and family advised that the RNs and caregivers are caring and competent.  Residents are able to maintain their own GP.  There are approximately 20 GPs who visit.  The GP visits at least 3 monthly and as requested.  A house doctor is on site one day per week.  Residents may choose to change to him.  He is also available for residents who do not have a GP/have moved to the district.  A physiotherapist is on site six hours a week and an occupational therapist is on site four hours per month.</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are documented in quality reports and are shared with staff.  The introduction of staff study days (2018) has proved a successful means for staff to attend required training.  The monthly newsletter to staff is an effective means of sharing information, providing education and updates.  This includes topics related to quality, health and safety, Eden Alternative and infection control.  Staff sign that they have read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electronic (VCare) system.  All ten incident/accident reports reviewed meet this requirement.  Families interviewed confirmed they are notified following a change of health status and/or accident/incident of their family member.  There is an interpreter policy in place and contact details of interpreters are available.  At the time of the audit all residents spoke fluent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Language and communication needs, and the use of alternative information and communication methods are available to YPD residents.  One resident who is nonverbal has a communication board on his lap tray; two YPD residents interviewed showed the auditor their rooms which contained iPads, cell phones and computers.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Margaret Wilson is part of the Presbyterian Support South Canterbury (PSSC) organisation and provides care for up to 70 residents (40 dedicated rest home level, and 30 dedicated hospital level and resident disability).  Two beds are permanently allocated for respite residents.  At the time of the audit there were 69 residents (40 rest home level, 29 hospital level).  Six of the twenty-nine hospital level residents are young persons with a disability (YPD).  One (rest home level) resident was on respite, two residents (one rest home and one hospital) were on individual funding long term services – chronic health conditions (LTS-CHC) contracts, and one hospital level resident was on a palliative care contract.  All remaining residents were on the aged 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with a postgraduate certificate in leadership and management.  She has been in the role for eight years.  The nurse manager is supported by a team leader/RN, nine RNs, one EN, care staff and the PSSC management team including the general manager for services for older people and the chief executive officer (CEO).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philosophy of care which includes a mission statement.  The developed strategic plan (2017-2027) includes aged care as one of nine business entities.  The philosophy and strategic plan reflect a person/family centred approach.  There is an organisational quality plan (2019-2021) with specific quality objectives.  The Eden Alternative philosophy of care is an important part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in excess of eight hours of professional development over the past year pertaining to the management of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second in charge is the team leader/RN with additional support provided from the administration staff and senior management team from PSSC.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programme is designed to monitor contractual and standards compliance.  Discussions with the nurse manager and staff reflect their involvement in quality and risk management processes.  Residents including young people with disabilities have input into quality improvements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organisational level every two years.  Staff have access to the policy manuals.  Internal audits are completed as per the quality activities planner 2020–2021.  Corrective actions are implemented and signed off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(e.g., behaviours of concern, falls, skin tears, pressure injuries facility-acquired, medication errors, urinary tract infections, skin infections, respiratory tract infections) and trends are analysed.  Satisfaction with choices, decision-making, access to technology, aids, equipment, and services also contribute to quality data collected by the service.  Data is benchmarked against other Presbyterian Support (Presbyterian Support Otago, South Canterbury and Southland) rest home and hospital level facilities.  Quality data is discussed in meeting minutes (e.g., CQI meetings, staff meetings) and during staff handovers.  Data and analyses of data is also presented in the two monthly staff newsletters.  Interviews with caregivers and RNs confirmed that they are kept informed.  Areas of non-compliance identified through quality activities are actioned for improvement as quality improvement projects (e.g., improvements to the electronic VCare computerised system with improvements also implemented for documentation and event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every six-weeks - two-months and are led by the residents with additional support provided by the advocate/chaplain and nurse manager. The July 2020 resident and family satisfaction surveys indicated residents are either satisfied or very satisfied with the services received.  As a result of the survey, one corrective action was implemented around re-energising the Eden Alternative philosophy.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health and safety plan (July 2019 – June 2021) describes the health and safety programme.  The grounds and property supervisor is the health and safety officer (interviewed).  A health and well-being calendar is being implemented.  Routine monitoring of the facility is undertaken to check for any increased risks from environmental hazards.  Health and safety meetings take place three monthly.</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(but not limited to): sensor mats, increased monitoring for those residents at high risk of falling, and the identification and meeting of individual resident needs.  A physiotherapist is on site six hours per week and an occupational therapist is contracted four hours per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10 incident/accident forms (bruises, skin tears, witnessed and unwitnessed falls) identified that the incident/accident forms are fully completed electronically on VCare and include follow-up by a registered nurse.  The nurse manager signs off each incident/accident report.  Neurological observations (vital signs initially followed by the Glascow Coma Score [GCS]) are routinely completed for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able to identify situations that would be reported to statutory authorities (e.g., absconding resident with challenging behaviours).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(one laundry, seven caregivers, one activities coordinator, one housekeeper) reflected evidence of reference checking, signed employment contracts and job descriptions, and completed orientation programmes.  Orientation is specific to the individual’s job role and responsibilities.  The orientation programme has recently been reviewed and revised.  It includes comprehensive information of required topics and includes some self-learning.  There is a separate health and safety booklet which covers useful, important information for the new staff member.  Annual performance appraisals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nurses (11), enrolled nurse (1) and external health professionals (e.g., general practitioner, physiotherapist, podiatrist, occupational therapist)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staff member.  Staff are scheduled for a minimum of one study day per year (seven hours).  Staff participate in education and training relevant to physical disability and young people with disabilities.  Annual competency assessments are completed for a range of topics (e.g., infection control, medication, code of care/complaints/informed consent, manual handling, health and safety, fire safety, restraint, continence).  Individual staff records were verified in the staff files.  The nurse manager and nursing staff attend external training including conferences, DHB seminars and study days provided by PSSC.</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Four of eleven registered nurses (including the nurse manager) have completed their interRAI training.  Fifty-seven caregivers are employed.  Thirteen have completed a Careerforce level four qualification with two studying for level four; and twenty-one have completed a level three qualification with two studying for level three.  Five caregivers are studying to become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PSSC policy includes the rationale for staff rostering and skill mix.  Interviews with residents, relatives and staff confirmed that staffing levels are sufficient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40 hours per week (Monday to Friday).  The nurse manager is available on call for any emergency issues or clinical support.  A staff resource pool has been implemented for relief cover at all three PSSC aged care facilities.  This includes one RN (66.5 hours per fortnight) and two caregivers (64 hours/fortnight each).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a rest home wing (40 residents), hospital wing (21 residents) and Hornsey wing (2 hospital level residents and 6 YPD residents).</w:t>
            </w:r>
          </w:p>
          <w:p w:rsidR="00EB7645" w:rsidRPr="00BE00C7" w:rsidP="00BE00C7">
            <w:pPr>
              <w:pStyle w:val="OutcomeDescription"/>
              <w:spacing w:before="120" w:after="120"/>
              <w:rPr>
                <w:rFonts w:cs="Arial"/>
                <w:b w:val="0"/>
                <w:lang w:eastAsia="en-NZ"/>
              </w:rPr>
            </w:pPr>
            <w:r w:rsidRPr="00BE00C7">
              <w:rPr>
                <w:rFonts w:cs="Arial"/>
                <w:b w:val="0"/>
                <w:lang w:eastAsia="en-NZ"/>
              </w:rPr>
              <w:t>Rest home: One RN and one EN cover Monday – Friday with five caregivers rostered on the AM shift (two long shifts 0700 - 1500) and three short shifts (0700 – 1400); four caregivers are rostered on the PM shift (two long and three short - 1500 – 2000 or 2030); and one caregiver is rostered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Hospital: the team leader/RN is rostered Monday – Friday and works both in the hospital and Hornsey wings.  She is supported by one long and four short shift caregivers on the AM shift (0700 – 1230, 0700 – 1300; 0700 – 1330 and 0700 – 1430); the PM shift is rostered with one long and three short shift caregivers (1500 – 2000 and 1500 – 2030); and the night shift is staffed with one caregiver.</w:t>
            </w:r>
          </w:p>
          <w:p w:rsidR="00EB7645" w:rsidRPr="00BE00C7" w:rsidP="00BE00C7">
            <w:pPr>
              <w:pStyle w:val="OutcomeDescription"/>
              <w:spacing w:before="120" w:after="120"/>
              <w:rPr>
                <w:rFonts w:cs="Arial"/>
                <w:b w:val="0"/>
                <w:lang w:eastAsia="en-NZ"/>
              </w:rPr>
            </w:pPr>
            <w:r w:rsidRPr="00BE00C7">
              <w:rPr>
                <w:rFonts w:cs="Arial"/>
                <w:b w:val="0"/>
                <w:lang w:eastAsia="en-NZ"/>
              </w:rPr>
              <w:t>Hornsey: the team leader and RN who cover the hospital also cover the Hornsey wing, which is located adjacent to the hospital wing.  Two caregivers are rostered on the AM shift (one long and one short 0700 – 1300); two caregivers cover the PM shift (one long and one short 1500 – 2100) and the night shift is covered by the caregiver who is rostered in the hospital wing.</w:t>
            </w:r>
          </w:p>
          <w:p w:rsidR="00EB7645" w:rsidRPr="00BE00C7" w:rsidP="00BE00C7">
            <w:pPr>
              <w:pStyle w:val="OutcomeDescription"/>
              <w:spacing w:before="120" w:after="120"/>
              <w:rPr>
                <w:rFonts w:cs="Arial"/>
                <w:b w:val="0"/>
                <w:lang w:eastAsia="en-NZ"/>
              </w:rPr>
            </w:pPr>
            <w:r w:rsidRPr="00BE00C7">
              <w:rPr>
                <w:rFonts w:cs="Arial"/>
                <w:b w:val="0"/>
                <w:lang w:eastAsia="en-NZ"/>
              </w:rPr>
              <w:t>Two cleaners are rostered seven days a week, one for the rest home and one for the hospital and Hornsey wings.  Activities staff are rostered seven days a week and laundry duties are covered during the night shift by laundry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that staffing is adequate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held electronically using VCare.  They are protected from unauthorised access.  Entries are computerised, dated and include the relevant caregiver or nurse including their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to the service by the need’s assessment team.  All referrals to PSSC are screened by the resident liaison manager who coordinates admission to services with the nurse managers.  All residents are provided with an admission pack specific to the facility.  The admission pack includes information for residents/families/whānau including information such as the Code of Rights, advocacy and the complaints procedure.  The admission agreement reviewed aligns with the ARC contract and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using the ‘yellow envelope’ system.  Nurses (RNs and one enrolled nurse) described a verbal handover is provided prior to transfer.  The service ensures appropriate transfer of information occurs.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senior caregivers’ complete annual medication competencies and medication education.  Medication reconciliation occurs against the robotic rolls blister packs for regular and ‘as required’.  There were no standing orders.  Records of medication reconciliation are entered into the electronic medication system.  Any discrepancies are fed back to the supplying pharmacy who are available after hours if required.  There were two rest home residents self-medicating with current self-medication competencies.  The medication fridge temperature and medication room temperature are being monitored daily and both were within acceptable limits.  All eyedrops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were reviewed including the respite resident.  All charts had photo identification and allergy status documented.  The effectiveness of ‘as required’ medications were recorded in the electronic medication system.  All long-term medications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PSSC food services manager (interviewed) oversees the kitchen staff at Margaret Wilson.  Meals are prepared, cooked and transported from a sister facility near-by in hot boxes to the facility.  Meals are served from the kitchen servery to the residents in the dining room.  Table service is offered to residents and the buffet meals were stopped due to Covid-19.  Residents choose desserts from the dessert trolley.  A new initiative is to purchase another bain marie for the hospital wing so residents in their rooms can choose what they would like to eat and have a hotter meal.  Currently residents in their rooms have tray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are trained in safe food handling and food safety procedures were adhered to.  The district council had just completed the food control plan verification audit, the certificate was not yet available.  Resident dietary profiles and likes and dislikes are known to food services staff and any changes are communicated to the kitchen via the registered nurses or nurse manager.  A whiteboard of resident likes, and dislikes is a quick reference for kitchen staff.  All food coming onto the kitchen is temperature checked and daily fridge, freezer and dishwasher checks are completed.  The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dietitian was interviewed (as visiting in the day of the audit) and described updating the nutrition policy and is in line with recent changes to the dietary standards.  There is a flow chart to guide staff around screening residents and when to refer to the dietitian.  The dietitian is on site monthly and reviews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lunchtime meals and drinks.  Special eating utensils are available.  Diets are modified as required.  Supplements are provided to residents with identified weight loss issues.  Weights are monitored monthly or more frequently if required and as directed by a dietitian.  During the meal that was observed there were sufficient staff to meet the needs of those requiring assistance.  Resident meetings, the foodies’ group, surveys and feedback forms allow for the opportunity for resident feedback on the meals and food services generally.  Staff also complete food feedback forms which are available on the dining room tables.  Residents and relatives interviewed indicated general satisfaction with the food service with several areas identified for improvements that are being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liaison manager manages acceptance and declining of residents.  The reason for declining service entry to prospective residents to the service would be recorded on the declined entry form, and when this has occurred, the registered nurses stated it had communicated to the potential resident/family/whānau and the appropriate referrer.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suite of assessments including risk assessments for registered nurses to utilise on the electronic resident management system.  Nursing assessments were completed on admission to the service.  InterRAI assessments and reassessments were completed within timeframes and informed the care plan interventions.  One resident was a respite resident and did not require an interRAI.  The LTS-CHC, and the YPDs did not require an interRAI assessment, however these were in place.  The resident on the palliative care contract had not been in the facility for three weeks.  Assessments included (but were not limited to) pain, nutrition, falls, pressure, enabler and wound.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identified the resident’s problem/need, objectives, interventions and evaluation were documented for identified issues.  The resident on respite care had an appropriate nursing care plan that addressed identified needs.  The palliative care, YPD and LTS-CHC care plans included individualised plans that address the medical needs for the LTS-CHC resident and age-appropriate activities for both residents.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current, and interventions reflected the assessments conducted and the identified requirements of the residents.  The respite resident’s plan documented all identified needs.  The medical needs of the LTS-CHC and resident on the palliative care contract resident were comprehensively described and interviews and observations confirmed these are met.  Interviews with clinical staff, residents and relatives confirmed involvement of relatives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sampled included a urinary continence assessment, bowel management, and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 treatment room is stocked for use.  There were 12 wounds on the day of the audit - one YPD, five hospital including one stage 1 pressure injury, and five rest home.  A paper-based log of active wounds and ‘at risk’ areas for staff to check were maintained.  All wound assessments and wound management were completed on the electronic resident management system.  Evaluations were documented on the electronic ‘wound’ progress notes.  Registered nurses interviewed were aware of when and how to get specialist wound advice and the district nurse and wound nurse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for (but not limited to) weight, food and fluids, blood sugars, regular turns, behaviours and routine observations demonstrated that appropriate cares are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at Margaret Wilson comprise of an activities coordinator who is a qualified diversional therapist (DT) and three activities assistants (including one qualified occupational therapist).  Two of the activity’s assistants are completing their diversional therapist apprenticeship through Careerforce.  Activities are held over seven days a week across the facility.  The DT and occupational therapist (OT) cover the rest home activities and the two activities assistants cover the hospital and YPD areas.  The activity planner is displayed on noticeboards throughout the facility and each resident has a copy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activity plan is developed for each individual resident based on assessed needs and includes boredom, helplessness and loneliness in line with the Eden model of care.  There is an activities and social care plan included in the long-term care plan.  Lifestyle and activity plans were reviewed three to six-monthly in files sampled.  Activity progress notes are maintained.  Residents are encouraged to join in activities that are appropriate and meaningful and are encouraged to participate in community activities.  Groups are invited to participate in the programme including pre-school, primary and high school children.  There are regular ‘dress up days’ where staff and residents dress up according to the theme.  Staff and residents wore yellow and black for the Covid-19 theme.  Celebrations and special days such as Mother’s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have both individualised 1:1 activities that can include outings and other activities of the resident’s choice.  There are also group activities designed specifically for the younger people that occur in the Hornsey (younger people’s) lounge.  One resident is supported to go to work in a sister facility to assist with folding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weekly planner includes regular activities, including newspaper reading, crafts, housie and group games, church services and entertainers.  Weekend activities include making soup with the residents in the winter, residents participate by helping chop and grate the vegetables.  One resident plays the piano for happy hour, and the craft group knit cushions and hottie covers.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weekly planner includes housie, nail care, baking, social hours knitting and crafts, and quizzes.  One resident finger knit and made a border for the noticeboard.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that is used for resident outings.  The service has a number of registered volunteers that assist with the activity programme.  Residents were observed participating in activities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 forum for feedback relating to activities.  Residents and relatives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care plan is evaluated in consultation with the resident/relative and long-term care plans developed.  Long-term care plans reviewed had been evaluated six-monthly or earlier for any changes to health.  The resident/relative are invited to attend the multidisciplinary review (MDT) with the RN.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Chemicals are stored safely in locked areas.  Chemicals sighted were labelled correctly and safety data sheets and product information are readily available to staff.  Gloves, aprons and goggles are available, and staff were observed wearing personal protective clothing while carrying out their duties.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2021.  Margaret Wilson Complex is divided into three wings.  The Hornsey hospital wing caters mainly for younger residents and has a lounge and dining room for younger residents.  The rest home is divided into four lanes and the hospital area is divided into three lanes.  There are sufficient seating areas throughout the facility.  Residents were observed to mobilise safely within the facility.  All outdoor areas have been well maintained with safe paving, outdoor shaded seating, lawn and flower gardens.  All areas are easily accessible for residents using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checked monthly and evidence of corrective actions when the temperature is above 45 degrees was sighted.  Medical equipment and electrical appliances have been tested and tagged and calibrated.  Regular and reactive maintenance occurs.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at Margaret Wilson Complex are single rooms.  The rest home rooms have a toilet and hand basin.  All other rooms have a full ensuites.  There are adequate communal showers in each of the lanes.  There are sufficient numbers of resident communal toilets in close proximity to resident rooms and communal areas.  Visitor toilet facilities are available.  The communal toilets and communal showers are well signed and identifiable and include large vacant/in-use signs, and red and green identifiers.  Residents interviewed stated their privacy and dignity were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lounges, seating areas and dining areas in the hospital and the wing for residents with physical disability.  There is a large lounge and dining room, and small seating/dining areas in the rest home.  The dining rooms are spacious, the rest home dining room is located adjacent to the kitchen.  All areas are easily accessible for the residents.  The furnishings and seating are appropriate for the consumer group.  The facility includes places where young people with disabilities can find privacy within communal spaces.  There is consideration of compatibility with residents.  Residents interviewed reported they were able to move around the facility and staff assisted them when required.  Activities take place in any of the lounges.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monitored the effectiveness and compliance of cleaning and laundry policies and procedures.  There is a separate laundry area where all linen and personal clothing is laundered by designated laundry staff at night.  The laundry has a clear dirty to clean flow.  Personal protective equipment is available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and laundry staff have attended infection control education and there is appropriate protective clothing available.  Manufacturer’s data safety charts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including during outings.  Emergency preparedness plans are accessible to staff and include the management of potential emergency situations.  The emergency plan considers the special needs of young people with disabilities in an emergency.  The service has civil defence resources and supplies including alternative heating and cooking facilities (BBQ and gas bottle).  Battery back-up for emergency lighting is available for up to four hours.  Extra water (ten litres per person per day) and food stores are available for a minimum of three days.  There are sufficient first aid and dressing supplies available.  The service has an approved fire evacuation scheme.  Fire evacuation training and drills are conducted six-monthly.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situated in all communal areas, toilets, bathrooms and personal bedrooms.  Residents were sighted to have call bells within reach during the audit.  Visitor’s sign-in/out at reception including contractors.  Security checks are conducted each night by staff and an external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Heating is provided by radiators in corridors and resident rooms, and heat pumps.  All rooms and communal areas have external windows that open allowing plenty of natural sunlight.  The facility and grounds are smoke free.  Smoking is discussed with residents at the time of admission.  The smoking area is on the street at the entrance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South Canterbury has an established infection control programme which is reviewed annually.  The infection control programme, its content and detail, is appropriate for the size, complexity and degree of risk associated with the service.  A registered nurse at another PSSC service is the designated infection control coordinator for all PSSC facilities.  The IC coordinator provides support and advice to the nurse manager, registered nurses and care staff.  The infection control committee meet three monthly and is representative of the three facilities and the community services.  Meeting minutes are available for staff.  Infection control data is linked into the incident reporting system and the PSSC benchmarking data.  Audits have been conducted and include hand hygiene and infection control practices.  The PSSC infection control programme was last reviewed in January.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are reminded not to visit if they are feeling unwell.  All visitors and contractors entering the facility are required to complete a wellness declaration in line with current Covid-19 guidelines.  Extra hand sanitiser has been placed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for PSSC is a senior registered nurse who has been in her role since February 2020.  There are adequate resources to implement the infection control programme for the size and complexity of the organisation.  The infection control coordinator nurse has good external support from the public health team, the microbiologist and the specialist at the DHB.  The infection control coordinator is a member of the NZNO infection control group.  Infection prevention and control is part of staff orientation and induction.  Hand washing facilities are available throughout the facility and alcohol hand gel is freely available.  Covid-19 was well prepared for.  There is a Covid-19 resource folder available in nurses’ stations with guidelines for staff to follow as lockdown levels change.  Staff training was held around donning and doffing personal protective equipment, handwashing and isolation procedures.  There were no findings or recommendations following the DHB Covid audit.  Adequate supplies of PPE were sighted during the audit.  Staff and residents are offered the flu and Covid vaccines.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the pandemic plan have been updated to include Covid-19.  Infection control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Policies are reviewed at least two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infection control education at orientation, including hand washing and an infection control questionnaire.  Infection control education is included in the compulsory education days for staff.  Resident education occurs as part of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IC coordinator.  All infections are entered into the electronic medication system, which generates a monthly analysis of antibiotic use.  There is an end of month analysis with any trends identified.  The monthly report is sent to the general manager for services for older people who collates the data and reports quarterly to the quality meeting.  Corrective actions for infection events above the industry key performance indicators benchmarking has commenced against other Presbyterian Support Services.  Data is discussed at facility, staff and management meetings.  Data is also available in the staff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quarterly and annual comparison of infection events.  Outcomes are discussed at the facility, staff and management meetings.  The GPs also monitor and review the use of antibiotics.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PSSC Margaret Wilson is a restraint free facility which has resulted in a rating of continuous improvement.  Five YPD residents are using enablers for their safety in their (electric and manual) wheelchairs.  Staff interviews, and staff records evidenced guidance has been given on restraint minimisation and safe practice.  Policies and procedures include definitions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discussed at the PSSC CQI meetings.  The PSSC GM is the designated restraint coordinator for Margaret Wilson.  Staff attend training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50"/>
        <w:gridCol w:w="1280"/>
        <w:gridCol w:w="4056"/>
        <w:gridCol w:w="67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Enablers (lap belts(five), table tray (one), bilateral foot straps (one) are used by the YPD residents while in their wheelchairs.  These have been requested voluntarily by the residents.  Enabler assessments and regular reviews are undertaken. PSSC has not used restraint for a number of years and has been awarded a rating of continuous improvement.  Restraint minimisation is managed through the use of sensor mats, low beds, and lipped mattresses.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PSSC Margaret Wilson is a restraint-free facility. The PSSC GM is the designated restraint coordinator.  The use of restraint is frequently from family pressure who request the used of bedrails following a resident’s discharge from public hospital where bed rails were in use.  A significant amount of time is spent educating families about the risks of restraint and the positive benefits of not using restraint. Residents are provided with a trial of staying restraint-free with regular checks and toileting; and landing mats or sensor mats put into place.  Staff also regularly with families to assure them that risks are minimised. Staff interviewed confirm they support a restraint-free environment and receive regular training on how to maintain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(South Canterbury) Incorporated - Margaret Wilson Complex</w:t>
    </w:r>
    <w:bookmarkEnd w:id="58"/>
    <w:r>
      <w:rPr>
        <w:rFonts w:cs="Arial"/>
        <w:sz w:val="16"/>
        <w:szCs w:val="20"/>
      </w:rPr>
      <w:tab/>
      <w:t xml:space="preserve">Date of Audit: </w:t>
    </w:r>
    <w:bookmarkStart w:id="59" w:name="AuditStartDate1"/>
    <w:r>
      <w:rPr>
        <w:rFonts w:cs="Arial"/>
        <w:sz w:val="16"/>
        <w:szCs w:val="20"/>
      </w:rPr>
      <w:t>12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