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CSR Healthcare Limited - Heritage Remuera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CSR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May 2019</w:t>
      </w:r>
      <w:bookmarkEnd w:id="7"/>
      <w:r w:rsidRPr="009418D4">
        <w:rPr>
          <w:rFonts w:cs="Arial"/>
        </w:rPr>
        <w:tab/>
        <w:t xml:space="preserve">End date: </w:t>
      </w:r>
      <w:bookmarkStart w:id="8" w:name="AuditEndDate"/>
      <w:r w:rsidR="00A4268A">
        <w:rPr>
          <w:rFonts w:cs="Arial"/>
        </w:rPr>
        <w:t>30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Remuera Rest Home and Hospital provides rest home and hospital (geriatric) levels of care for up to 35 residents.  On the day of the audit there were 33 residents.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facility manager has significant experience in health management and has been in the role for six years.  The facility manager is supported by two clinical leaders (registered nurses).</w:t>
      </w:r>
    </w:p>
    <w:p w:rsidRPr="00A4268A">
      <w:pPr>
        <w:spacing w:before="240" w:line="276" w:lineRule="auto"/>
        <w:rPr>
          <w:rFonts w:eastAsia="Calibri"/>
        </w:rPr>
      </w:pPr>
      <w:r w:rsidRPr="00A4268A">
        <w:rPr>
          <w:rFonts w:eastAsia="Calibri"/>
        </w:rPr>
        <w:t xml:space="preserve">The service has an established quality and risk management system.  Residents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The two previous shortfalls identified as part of the previous audit have been addressed.  These were around water temperatures and management of resident’s who smoke.</w:t>
      </w:r>
    </w:p>
    <w:p w:rsidRPr="00A4268A">
      <w:pPr>
        <w:spacing w:before="240" w:line="276" w:lineRule="auto"/>
        <w:rPr>
          <w:rFonts w:eastAsia="Calibri"/>
        </w:rPr>
      </w:pPr>
      <w:r w:rsidRPr="00A4268A">
        <w:rPr>
          <w:rFonts w:eastAsia="Calibri"/>
        </w:rPr>
        <w:t>This audit identified a shortfall around staff rostering on night shift.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Remuera rest home and hospital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recreations officer.  All meals are prepared on site.  There is a seasonal menu in place, which is reviewed by a dietitian.  Residents' food preferences are accommodated, and the residents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were five residents using restraints and no residents with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 complaints’ register.  There have been three verbal complaints made in 2019 year to date.  All three complaints have been managed in line with Right 10 of the Code.  A review of complaints documentation evidenced resolution of the complaint to the satisfaction of the complainant.  Five residents (including one younger person) interviewed advised that they are aware of the complaint’s procedure and that the manager always addressed any concerns very quickly.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to guide staff on the process around open disclosure.  The facility manager and clinical leaders confirmed family are kept informed, with five care plans all documenting family communication sheets.  Residents/relatives have the opportunity to feedback on service delivery through annual surveys and open-door communication with management.  Resident meetings encourage open discussion around the services provided (meeting minutes sighted).  Accident/incident forms reviewed evidenced relatives are informed of any incidents/accidents. There were no family available for interview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Remuera rest home and hospital provides rest home and hospital (geriatric) levels of care for up to 35 residents.  Fifteen rooms are designated for rest home level of care and twenty rooms are designated as dual-purpose (hospital/rest home).  On the day of the audit there were 33 residents (20 rest home and 13 hospital).  This included two residents on the young persons with disabilities (YPD) contract (hospital level).  All other residents were funded through the ARRC agreement with the 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business plan and quality and a quality and risk plan.  The business plan identifies the purpose, values and scope of the business plan.  The plan documents an annual review.  The service has quality goals, which has a review timetable.  The plan documents regular reviews as per the timetable.  The facility manager has significant experience in health management and has been in the role for six years.  The manager provides regular reports to the owner as well as emails, and weekly meetings.  The manager has been given a broad scope to manage the service as well as budgetary control.  The manager is supported by two clinical leaders (registered nurses), with a background in aged care.</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completed at least eight hours of professional development.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Remuera rest home and hospital has a well-established and comprehensive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(four healthcare assistants, two RN clinical leaders, one chef, and one reactions officer)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quality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quality and health and safety, full staff meetings, kitchen meetings, resident and relative meetings, diversional therapy and cleaners’ meetings.  Meetings minutes sighted, evidenced there is discussion around quality data including complaints, compliments, health and safety, accident/incident, infection control, internal audits and survey results.  Meeting minutes evidenced that quality data is used as a training tool to improve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internal audit programme that covers all aspects of the service.  Outcomes from internal audit outcomes are provided to the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r w:rsidRPr="00BE00C7">
              <w:rPr>
                <w:rFonts w:cs="Arial"/>
                <w:b w:val="0"/>
                <w:lang w:eastAsia="en-NZ"/>
              </w:rPr>
              <w:t>Annual surveys have been undertaken.  The 2019 survey documents a significant improvement form 2018 with overall rating moving from 85% satisfied to 95%.  The 2019 survey has a documented action plan for any area that scored lower than expected and included; activities (a new person has been employed), meals (more vegetables have now been included in the menu) and staff approachability/attitude (meetings document that this has been discussed regularly).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incident and accident data on forms and enters them into an electronic register.  The system provides reports monthly, which are discussed at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healthcare assistants interviewed could discuss the incident reporting process.  The facility manager collects incident forms, investigates and reviews and implements corrective actions as required.  One incident involved a resident with behaviours that challenge.  This resident was re-assessed and transferred to a different level of care.  Resident smoking indoors is a reporting KPI for the service and monthly reports reviewed identified that there have been no issues for the month of May reviewed.  Previous months documented smoking issues for one resident, all of which had been followed up.  This resident’s care plan included safe smoking interventions.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interviewed could describe situations that would require reporting to relevant authorities.  No reporting has been required to the MoH or DHB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 clinical leaders and three healthcare assistants).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annual education planner in place that covers compulsory education requirements as well as ad hoc training as part of monthly staff meetings.  The planner and individual attendance records are updated after each session.  Two of the six RNs have completed interRAI training.  Clinical staff complete competencies relevant to their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human resources policy determines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clinical leaders/RNs appointed who hold additional RN responsibilities.  There is a minimum of one RN/clinical leader on duty 24/7.  Two RNs are rostered during the day, one day a week to cover GP rounds plus additional days such as admission days and interRAI assessments.  Staffing is flexible to meet the acuity and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Overall there are adequate numbers of healthcare assistants available with staff extending their hours where needed.  Two healthcare assistants are rostered on the AM shift, seven days a week and the PM shift includes one 15:00 hr to 23:00, one 15:00 to 21:00 and one 16:00 to 20:00.  There is one healthcare assistant on nights.</w:t>
            </w:r>
          </w:p>
          <w:p w:rsidR="00EB7645" w:rsidRPr="00BE00C7" w:rsidP="00BE00C7">
            <w:pPr>
              <w:pStyle w:val="OutcomeDescription"/>
              <w:spacing w:before="120" w:after="120"/>
              <w:rPr>
                <w:rFonts w:cs="Arial"/>
                <w:b w:val="0"/>
                <w:lang w:eastAsia="en-NZ"/>
              </w:rPr>
            </w:pPr>
            <w:r w:rsidRPr="00BE00C7">
              <w:rPr>
                <w:rFonts w:cs="Arial"/>
                <w:b w:val="0"/>
                <w:lang w:eastAsia="en-NZ"/>
              </w:rPr>
              <w:t>However, night shift does not meet the requirements of ARC D17.4a.</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stated there were adequate staff on duty at all times.  Staff stated they feel supported by the RNs and facility manager, who respond quickly to after-hours calls.  Two RNs and four healthcare assistants interviewed stated that the service is very supportive and there is a family atmosphere.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paper-based medication management system includes a medication policy and procedures that follows recognised standards and guidelines for safe medicine management.  All residents have individual medication orders with photo identification and allergy status documented.  All medicines are stored securely when not in use.  A verification check is completed by the RN against the resident’s medicine order when new medicines are supplied from the pharmacy.  Short-life medications (i.e. eye drops and ointments) are dated once opened.  Education on medication management has occurred with competencies conducted for the registered nurse and healthcare assistants with medication administration responsibilities.  Administration sheets sampled were appropriately signed.  Ten medication charts reviewed identified that the GP had seen the resident three-monthly and the medication chart was signed each time a medicine was administered by staff.  A registered nurse was observed administering medications and followed correct procedures.  No residents self-administer medicines and the service does not use standing orders.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well-equipped kitchen and all food is cooked on-site with two main cooks over seven days a week.  There is a food service manual in place to guide staff.  There is a four-weekly seasonal menu (last reviewed by a dietitian 22 May 2017).  A resident nutritional profile is developed for each resident on admission and provided to the kitchen staff.  This document is reviewed at least six-monthly as part of the care plan review.  The temperatures of refrigerators, freezers and cooked foods are monitored and recorded.  There is special equipment available for residents if required.  All food is stored appropriately.  Special diets are catered for, along with those of different cultures.  Mealtimes observed evidenced attractive, well presented meals with staff available to assist residents with meals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chef and facility manager interviewed stated they continue to review resident feedback and alternatives are offered.  The puree meals are presented attractively.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and reflective of the interRAI and other assessments.  The staff interviewed stated that they have sufficient equipment and supplies to provide care.  Daily stop and watch meetings ensure that the RNs are informed of any changes to resident condition and healthcare assistants are updated on specific care interventions.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seven wounds logged onto the wound log at the time of the audit.  One resident had a grade two pressure injury and one grade four.  Assessments, management plans and documented reviews were in place for all wounds.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as needed.  A GP visits at least two weekly and as needed.  The GP expressed that the staff provide a very good service and RNs have a good skill set.</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recreation officer employed who is a qualified social worker, who is responsible for the planning and delivery of the individual and group activities programme with assistance from staff and volunteers.  There are organised activities for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are provided in the communal lounge/dining room.  Group activities are varied to meet the needs of both higher functioning residents and those that require more assistance.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are provided in resident’s rooms or wherever applicable.  </w:t>
            </w:r>
          </w:p>
          <w:p w:rsidR="00EB7645" w:rsidRPr="00BE00C7" w:rsidP="00BE00C7">
            <w:pPr>
              <w:pStyle w:val="OutcomeDescription"/>
              <w:spacing w:before="120" w:after="120"/>
              <w:rPr>
                <w:rFonts w:cs="Arial"/>
                <w:b w:val="0"/>
                <w:lang w:eastAsia="en-NZ"/>
              </w:rPr>
            </w:pPr>
            <w:r w:rsidRPr="00BE00C7">
              <w:rPr>
                <w:rFonts w:cs="Arial"/>
                <w:b w:val="0"/>
                <w:lang w:eastAsia="en-NZ"/>
              </w:rPr>
              <w:t>On the days of the audit, residents were observed being actively involved with a variety of activities.  The group activities programme is developed monthly, and a weekly programme posted up on the wall in the lounge.  The group programme includes residents being involved within the community with social clubs, churches and schools.  Community links such as van trips to art galleries, trips to cafés for coffee and individual activities are available for all residents, including younger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 officer interviews each newly admitted resident on or soon after admission and takes a social history.  This information is then used to develop an individual plan, which is then reviewed six-monthly as part of the interRAI and care plan review/evaluation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A record is kept of individual resident’s activities and monthly progress notes completed.  The resident/family/EPOA as appropriate, is involved in the development of the activity plan.  There is a wide range of activities offered that reflect the resident needs.  Participation in all activities is voluntary.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its own van for transportation.  Van drivers for residents have a current first aid certificate.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Each resident has a written evaluation of care six monthly and care plans updated.  There was documented evidence that care plan evaluations were current in resident files sampled.  Files sampled documented that the GP had reviewed residents three-monthly (for those that had been at the service longer than three months) or when requested, if issues arise or their health status changes.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(expires 25 June 2019).  Maintenance is coordinated by the manager who employs contractors for both the reactive and planned maintenance programme.  All medical and electrical equipment was recently serviced and/or calibrated.  Hot water temperatures are monitored, and has remained below 45 degrees, this is an improvement from the previous audit.  The facility has sufficient space for residents to mobilise using mobility aids.  Residents have adequate internal spaces to meet their needs.  External areas are accessible, and shade is available.  There is a designated smoking area.  The service has included the monitoring of residents who smoke as a specific KPI and the resident who exhibits risky smoking behaviour such as smoking inside has this in their care plan.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Staff stated they had sufficient equipment to safely deliver the cares as outlined in the resident care plans.  Equipment such as oxygen, catheterisation sets, syringes and syringe drivers and pressure reliving devises are on site to meet the needs of hospital level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There were five residents using restraints and none with enablers at the time of the audit.  Two resident files for residents with restraint documented that assessments, consents and care plans for the restraint had been documented along with three monthly reviews.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85"/>
        <w:gridCol w:w="1280"/>
        <w:gridCol w:w="7144"/>
        <w:gridCol w:w="1225"/>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minimum of one RN/clinical leader on duty 24/7.  Two RNs are rostered during the day, one day a week to cover GP rounds plus additional days such as admission days and interRAI assessments.  Two healthcare assistants are rostered on the AM shift, seven days a week and the PM shift includes one 15:00 hr to 23:00, one 15:00 to 21:00 and one 16:00 to 20:00.  There is one healthcare assistant on nights.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Staffing at night does not meet the intent of the ARC contract D 17.4a</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the staffing on night to meet the requirements of the ARC contract.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CSR Healthcare Limited - Heritage Remuera Rest Home</w:t>
    </w:r>
    <w:bookmarkEnd w:id="58"/>
    <w:r>
      <w:rPr>
        <w:rFonts w:cs="Arial"/>
        <w:sz w:val="16"/>
        <w:szCs w:val="20"/>
      </w:rPr>
      <w:tab/>
      <w:t xml:space="preserve">Date of Audit: </w:t>
    </w:r>
    <w:bookmarkStart w:id="59" w:name="AuditStartDate1"/>
    <w:r>
      <w:rPr>
        <w:rFonts w:cs="Arial"/>
        <w:sz w:val="16"/>
        <w:szCs w:val="20"/>
      </w:rPr>
      <w:t>29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