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Whareama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Whareama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July 2019</w:t>
      </w:r>
      <w:bookmarkEnd w:id="7"/>
      <w:r w:rsidRPr="009418D4">
        <w:rPr>
          <w:rFonts w:cs="Arial"/>
        </w:rPr>
        <w:tab/>
        <w:t xml:space="preserve">End date: </w:t>
      </w:r>
      <w:bookmarkStart w:id="8" w:name="AuditEndDate"/>
      <w:r w:rsidR="00A4268A">
        <w:rPr>
          <w:rFonts w:cs="Arial"/>
        </w:rPr>
        <w:t>24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Whareama Rest Home &amp; Hospital (Oceania Healthcare Limited) can provide care for up to 81 residents requiring rest home or hospital level of care. There were 56 residents at that facility on the first day of the audit.</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and a general practitioner.</w:t>
      </w:r>
    </w:p>
    <w:p w:rsidRPr="00A4268A">
      <w:pPr>
        <w:spacing w:before="240" w:line="276" w:lineRule="auto"/>
        <w:rPr>
          <w:rFonts w:eastAsia="Calibri"/>
        </w:rPr>
      </w:pPr>
      <w:r w:rsidRPr="00A4268A">
        <w:rPr>
          <w:rFonts w:eastAsia="Calibri"/>
        </w:rPr>
        <w:t>There were no areas requiring improvement at the last certification audit.</w:t>
      </w:r>
    </w:p>
    <w:p w:rsidRPr="00A4268A">
      <w:pPr>
        <w:spacing w:before="240" w:line="276" w:lineRule="auto"/>
        <w:rPr>
          <w:rFonts w:eastAsia="Calibri"/>
        </w:rPr>
      </w:pPr>
      <w:r w:rsidRPr="00A4268A">
        <w:rPr>
          <w:rFonts w:eastAsia="Calibri"/>
        </w:rPr>
        <w:t>There was an area identified as requiring improvement at this surveillance audit relating to care planning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on admission and available within the facility. </w:t>
      </w:r>
    </w:p>
    <w:p w:rsidRPr="00A4268A">
      <w:pPr>
        <w:spacing w:before="240" w:line="276" w:lineRule="auto"/>
        <w:rPr>
          <w:rFonts w:eastAsia="Calibri"/>
        </w:rPr>
      </w:pPr>
      <w:r w:rsidRPr="00A4268A">
        <w:rPr>
          <w:rFonts w:eastAsia="Calibri"/>
        </w:rPr>
        <w:t>Staff communicate with residents and family members following any incident as recorded in the residents’ files.</w:t>
      </w:r>
    </w:p>
    <w:p w:rsidRPr="00A4268A">
      <w:pPr>
        <w:spacing w:before="240" w:line="276" w:lineRule="auto"/>
        <w:rPr>
          <w:rFonts w:eastAsia="Calibri"/>
        </w:rPr>
      </w:pPr>
      <w:r w:rsidRPr="00A4268A">
        <w:rPr>
          <w:rFonts w:eastAsia="Calibri"/>
        </w:rPr>
        <w:t xml:space="preserve">Residents, family and general practitioner interviews confirmed that the environment is conducive to communication, including identification of any issues, and that staff are respectful of residents’ needs. </w:t>
      </w:r>
    </w:p>
    <w:p w:rsidRPr="00A4268A">
      <w:pPr>
        <w:spacing w:before="240" w:line="276" w:lineRule="auto"/>
        <w:rPr>
          <w:rFonts w:eastAsia="Calibri"/>
        </w:rPr>
      </w:pPr>
      <w:r w:rsidRPr="00A4268A">
        <w:rPr>
          <w:rFonts w:eastAsia="Calibri"/>
        </w:rPr>
        <w:t>There is a documented complaints management system and a complaints register is maintained. The business and care manager is responsible for managing complaints. Complaints are investigated and documented, with corrective actions implemented where required. There have been no complaints to external agencies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Whareama Rest Home &amp; Hospital.</w:t>
      </w:r>
    </w:p>
    <w:p w:rsidRPr="00A4268A">
      <w:pPr>
        <w:spacing w:before="240" w:line="276" w:lineRule="auto"/>
        <w:rPr>
          <w:rFonts w:eastAsia="Calibri"/>
        </w:rPr>
      </w:pPr>
      <w:r w:rsidRPr="00A4268A">
        <w:rPr>
          <w:rFonts w:eastAsia="Calibri"/>
        </w:rPr>
        <w:t xml:space="preserve">The facility has implemented the Oceania Healthcare Limited quality and risk management system that supports the provision of clinical care and quality improvement at the facility. Policies are reviewed. Reports to the national support office allow for the monthly monitoring of service delivery. </w:t>
      </w:r>
    </w:p>
    <w:p w:rsidRPr="00A4268A">
      <w:pPr>
        <w:spacing w:before="240" w:line="276" w:lineRule="auto"/>
        <w:rPr>
          <w:rFonts w:eastAsia="Calibri"/>
        </w:rPr>
      </w:pPr>
      <w:r w:rsidRPr="00A4268A">
        <w:rPr>
          <w:rFonts w:eastAsia="Calibri"/>
        </w:rPr>
        <w:t xml:space="preserve">Quality and risk performance is monitored through the organisation’s reporting systems. Benchmarking reports include but are not limited to: falls; infections; restraint; health and safety and complaints. An internal audit programme is implemented. Corrective action plans are documented with evidence of the resolution of issues when these are identified. There is an electronic database to record risk in which risks and controls are clearly documented. </w:t>
      </w:r>
    </w:p>
    <w:p w:rsidRPr="00A4268A">
      <w:pPr>
        <w:spacing w:before="240" w:line="276" w:lineRule="auto"/>
        <w:rPr>
          <w:rFonts w:eastAsia="Calibri"/>
        </w:rPr>
      </w:pPr>
      <w:r w:rsidRPr="00A4268A">
        <w:rPr>
          <w:rFonts w:eastAsia="Calibri"/>
        </w:rPr>
        <w:t>The facility is managed by an appropriately qualified and experienced business and care manager, supported by a clinical manager who is responsible for the oversight of clinical service provision. Both the business and care manager and the clinical manager are registered nurses.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Oceania Healthcare Limited human resource policies and procedures are implemented. Newly recruited staff undertake orientation appropriate to their role. Practising certificates for staff and contractors who require them are validated annually. An annual training plan is implemented to ensure ongoing training and education for all staff members.</w:t>
      </w:r>
    </w:p>
    <w:p w:rsidRPr="00A4268A">
      <w:pPr>
        <w:spacing w:before="240" w:line="276" w:lineRule="auto"/>
        <w:rPr>
          <w:rFonts w:eastAsia="Calibri"/>
        </w:rPr>
      </w:pPr>
      <w:r w:rsidRPr="00A4268A">
        <w:rPr>
          <w:rFonts w:eastAsia="Calibri"/>
        </w:rPr>
        <w:t>A review of rosters and service delivery staff, and resident/family interviews confirmed that there is sufficient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assess residents on admission within the required timeframes. The initial care plan guides care and service provision during the first three weeks after admission.</w:t>
      </w:r>
    </w:p>
    <w:p w:rsidRPr="00A4268A" w:rsidP="00621629">
      <w:pPr>
        <w:spacing w:before="240" w:line="276" w:lineRule="auto"/>
        <w:rPr>
          <w:rFonts w:eastAsia="Calibri"/>
        </w:rPr>
      </w:pPr>
      <w:r w:rsidRPr="00A4268A">
        <w:rPr>
          <w:rFonts w:eastAsia="Calibri"/>
        </w:rPr>
        <w:t>The interRAI assessment is used to identify residents’ needs. The resident’s general practitioner or nurse practitioner complete a medical assessment on admission and reviews occur thereafter on a regular basis.</w:t>
      </w:r>
    </w:p>
    <w:p w:rsidRPr="00A4268A" w:rsidP="00621629">
      <w:pPr>
        <w:spacing w:before="240" w:line="276" w:lineRule="auto"/>
        <w:rPr>
          <w:rFonts w:eastAsia="Calibri"/>
        </w:rPr>
      </w:pPr>
      <w:r w:rsidRPr="00A4268A">
        <w:rPr>
          <w:rFonts w:eastAsia="Calibri"/>
        </w:rPr>
        <w:t>Person centred care plans are developed and implemented, these are individualised and based on a comprehensive and integrated range of clinical information. Short-term care plans are in place to manage any new issues. Residents’ files reviewed demonstrated their needs, goals and outcomes are identified and reviewed. Interviews confirmed residents and their families are informed and involved in the care planning and evaluation of care. Shift handovers guide continuity of care and team work is encouraged.</w:t>
      </w:r>
    </w:p>
    <w:p w:rsidRPr="00A4268A" w:rsidP="00621629">
      <w:pPr>
        <w:spacing w:before="240" w:line="276" w:lineRule="auto"/>
        <w:rPr>
          <w:rFonts w:eastAsia="Calibri"/>
        </w:rPr>
      </w:pPr>
      <w:r w:rsidRPr="00A4268A">
        <w:rPr>
          <w:rFonts w:eastAsia="Calibri"/>
        </w:rPr>
        <w:t>The planned activity programme is managed by two qualified diversional therapists. The programme provides residents with a variety of individual and group activities and maintains their links with the community. A facility van is used for outings in the community. Family are able to participate in the activities programme.</w:t>
      </w:r>
    </w:p>
    <w:p w:rsidRPr="00A4268A" w:rsidP="00621629">
      <w:pPr>
        <w:spacing w:before="240" w:line="276" w:lineRule="auto"/>
        <w:rPr>
          <w:rFonts w:eastAsia="Calibri"/>
        </w:rPr>
      </w:pPr>
      <w:r w:rsidRPr="00A4268A">
        <w:rPr>
          <w:rFonts w:eastAsia="Calibri"/>
        </w:rPr>
        <w:t>Medicine management occurs according to policies and procedures and in alignment with legislative requirements. Medication management is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requirements catered for. Kitchen staff complete food safety qualifications. The kitchen was organised, clean and meets food safety standards. A current food control plan is displayed and guides food service delivery. Residents and family interviewed confirmed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had not been any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implements policies and procedures that support the minimisation of restraint. One enabler and three restraints were in use at the time of audit. Staff receive training at orientation and annually on all aspects of restraint and enabler use, alternatives to restraint and managing challenging behaviours. Interviews confirmed understanding of the restraint and enabler processes. When enablers are used, enabler use is voluntary. A restraint register is maintained.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surveillance is undertaken, analysed and trended. Results are reported to staff. Records showed follow-up action is taken as and when required.  The infection control programme is reviewed annually. Staff interviewed demonstrated current knowledge and practice of infection control principles. Regular education in infection control is provided to all staff.</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9"/>
        <w:gridCol w:w="1280"/>
        <w:gridCol w:w="104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An up-to-date complaints register is in place that includes: the date the complaint is received; the category and a summary of the complaint; how the complainant was contacted; if the complaint was reviewed/audited; and the date the complaint was closed/resolved. Evidence relating to each lodged complaint is held in the complaints folder with the register. The complaints reviewed indicated that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interviews confirmed that they were aware of opportunities and processes to raise any concerns and provide feedback on services. Staff and resident interviews and residents’ meeting minutes confirmed that residents can raise and discuss concerns and provide feedback on services at resident meetings. Residents and family interviews confirmed that they were aware they could make a complaint. They stated that they were satisfied with how any issues raised had been dealt with.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an understanding of their rights to advocacy and how to access advocacy services particularly in relation to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external agencies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and ensures there is open disclosure of any adverse event where a resident has suffered unintended harm while receiving care. Completed incident forms and residents’ records reviewed demonstrated that family are informed if the resident has an incident/accident; a change in health or a change in needs. Family and resident interviews confirmed that family are informed of any changes in resident status and that they are invited to the care planning meetings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resident meetings inform residents of facility events and activities and provide attendees with an opportunity to: make suggestions; provide feedback; and to raise and discuss issues or concerns with management. Upcoming resident meetings are included in the activities planner and advertised on the resident notice board as sighted during on-site audit. Family are welcome to attend the meetings. Minutes from the residents’ meetings showed evidence that a range of subjects are discussed, including the: facility; laundry; meal service; pets;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stated that they felt comfortable approaching the business and care manager (BCM) and clinical manager (CM) and that issues/concerns raised are responded to efficiently. </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and procedures for staff to ensure that residents who do not use English as their first language are offered interpreting services. It states that staff have access to a list of interpreting services and family may only interpret with a resident’s consent. Interviews confirmed that in the advent that interpreter service were required these would be accessed through the local advocacy service or district health board (DHB). At the time of the audit there were no residents for whom English was not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(Oceania) has a documented mission, vision and values statements which reflect a person-centred approach to all residents. These are described in the information pack provided to residents and their families on admission and displayed in entrance to the facility for residents and visitors. Staff also receive this information at orientation and in annual training. Oceania has an overarching business plan applicable to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Whareama Rest Home &amp; Hospital is part of the Oceania group with the executive management team providing support to Whareama Rest Home &amp; Hospital. Communication between the facility and executive management occurs at least monthly with the regional clinical and quality manager (CQM) providing support during the audit. The facility provides ongoing electronic reporting of events and occupancy that provide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BCM, who was on leave at the time of the audit, has the dual responsibility for this and another aged care facility that is situated within walking distance from Whareama Rest Home &amp; Hospital. The BCM has been in this role for 2 years. The BCM has 3 years previous experience managing another Oceania facility. Prior to this the BCM worked for Oceania as a temporary BCM at other aged residential care facilities. The BCM is a registered nurse (RN) with a current practising certificate. The BCM is supported by a clinical manager (CM). The CM has been in the role for just over 18 months and has 3 years previous experience as a RN at aged care facilities, including experience working in dementia care. The CM holds a current annual practising certificate and is supported by the Oceania CQM. The management team have completed appropriate induction and orientation to their roles. Both the BCM and the CM have undertaken Oceania leadership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Whareama Rest Home &amp; Hospital is certified provide services for up to 81 residents. At the time of the audit 12 beds were not in use resulting in 69 beds currently available for use. This included six rooms not in use, one room in use as a store room, one room repurposed as an office and two four-bedded rooms converted into two-bedded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and hospital care services, with 56 beds occupied at the time of the audit. Occupancy included: 35 residents requiring rest home level care and 21 requiring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holds contracts with the DHB for respite care and long-term chronic conditions. Total occupancy numbers included three residents assessed as requiring rest home level care under the respite care agreement.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does not have any occupational right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utilises Oceania’s documented quality and risk management framework that is available to staff to guide service delivery. 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policy updates are also provided as part of relevant in-service education. New and revised policies are also made available on a notice board located in the staff room and staff sign to confirm that they have read and understood each new policy and/or update. Staff interviews confirmed that they are made aware of new and updated policies and also receive alerts through the electronic duty log on system.</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the organisation’s reporting systems utilising a number of clinical indicators such as: falls; infections; medication errors; restraint; sentinel events; weight loss; wounds; and food safety; and implementation of the internal audit programme. Clinical indicators are collated monthly. There is evidence that the annual internal audit programme is implemented as scheduled. Reports show evidence that quality improvement data is being collected and collated with the identification of trends and analysis of data. Where required, corrective action plans are developed, implemented, evaluated and closed out. There is communication with all staff of any subsequent changes to procedures and practice through meetings and the electronic duty log on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health and safety and staff meetings evidenced all aspects of quality improvement, risk management and clinical indicators are discussed. Staff interviews confirmed that they are kept informed of quality improvements. Copies of meeting minutes are available for review in the staff room and staff sign to confirm that they have read and understood these. Staff interviews and meeting attendance records confirmed that attendance at staff meetings was facilitated.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notified of changes and events through the facility’s monthly residents’ meetings. Residents’ meeting minutes, staff and resident interviews confirmed that residents, can have input into quality improvements and facility changes/equipment. Interviews confirmed that residents are satisfied that the service meets their individual needs and that they have input into services.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family are completed six-monthly as part of the internal audit programme. Surveys reviewed evidenced satisfaction with the services provided. This was confirmed by resident and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Staff interviews confirmed an awareness of health and safety processes and their responsibilities to report hazards, accidents and incidents promptly. This is reiterated at health and safety and quality meetings. A maintenance person is the health and safety representative. Interview confirmed a clear understanding of the obligations of the role. Interviews with staff and the health and safety representative confirmed that the facility was proactive in encouraging hazard identification and reporting. There is evidence of hazard identification forms completed when a hazard is identified and that hazards are addressed, and risks minimised. A current hazard register is available that is reviewed at each health and safety meeting, which is updated at least annually or when a new hazard is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CQM is aware of situations which require the facility to report and notify statutory authorities, including: unexpected deaths; police involvement; sentinel events; infectious disease outbreaks and changes in key management roles. These are reported to the appropriate authority via Oceania support office staff. Interviews and documentation reviewed confirmed that there had been three events that required reporting since the last audit. These included an influenza outbreak that was reported to the Nelson Marlborough Public Health, an unstageable pressure injury reported to the Ministry of Health and an investigation into the potential and unsubstantiated case of resident abuse also reported to the Ministry of Health. The appointment of the CM since the last audit had been reported to the Ministry of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an understanding of the processes. A review of documentation confirmed that staff document adverse, unplanned or untoward events on accident/incident forms which are signed off by the BCM.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reviewed confirmed that staff receive education at orientation and as part of the ongoing training programme on incident and incident/accident reporting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described a ‘no blame’ environment for event reporting and confirmed that they are made aware of the importance of identifying and reporting errors or mistakes. Staff interviewed understood the adverse event reporting process and their obligation to document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reporting forms are readily available. Accident/incident reports selected for review evidenced that where appropriate the resident’s family had been notified, an assessment had been conducted and observations completed. Corrective actions arising from accidents/incidents were implemented. There is evidence of a corresponding note in the resident progress notes and notification of the resident’s family member where appropriate. Family and resident interviews confirmed that family are notified where the resident has had an incident/accident or a change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occurring with other Oceania facilities. Specific learnings and results from accidents/incidents inform quality improvement processes and are regularly shared at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police vetting; identification verification; a position specific job description;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Health care assistants (HCA) are paired with a senior HCA until they demonstrate competency on specific tasks, for example: hand hygiene; medication and moving and handling. Health care assistants confirmed their role in supporting and buddying new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There are systems and processes in place to ensure that all staff complete their required mandatory training modules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CM and nine other RNs have completed interRAI assessments training and competencies. Care staff complete annual competencies, for example: moving and handling; hoist use; hand washing; and medication management. Education session attendance records evidenced that ongoing education is provided relevant to the services delivered. Interviews and training records reviewed confirmed that all staff, including RNs undertake at least eight hours of relevant education and training hours per annum. An annual appraisal schedule is in place. All staff files reviewed evidenced a current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staff consist of: a management team; RNs; HCAs; diversional therapist (DT), maintenance personnel and household staff. Household staff include: kitchen; laundry and cleaning staff who provide services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formula provide guidance to ensure safe staffing levels within the facility are sufficient to meet the needs of residents’ acuity and the minimum requirements of the DHB contract. Rosters are available to staff at least two weeks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RNs and HCAs, available to safely maintain the rosters for the provision of care. There is a pool of casual and part time RNs and HCAs available to supplement rosters when needed to accommodate increases in workloads and the acuity of residents such as additional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reflected adequate staffing levels to meet current resident acuity and bed occupancy and demonstrated that there are at least two RN on each morning and afternoon shift and one on each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CM and senior RNs share the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family interviews stated that staffing is adequate to meet the residents’ needs. Staff confirmed that whilst they are busy at times,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documented and implemented and complies with legislation, protocol and guidelines. An electronic medication system is used. Prescribing practices in line with legislation, protocols and guidelines were observed. The required three-monthly reviews by the GP or NP were recorded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Weekly checks and six monthly stocktakes of drugs are conducted and confirmed that stock matched expected levels. Pharmacy input was verified. All medications are stored appropriately.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refrigerator temperatures are monitored. Review of the medication fridge evidenced that the service does not store or hold vaccines and interviews with the RN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observed administering medication demonstrated knowledge and had a clear understanding of their roles and responsibilities related to each stage of medication management and complied with the medicine administration policies and procedures. Current medication competencies were evident in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residents in the rest home self-administering medication during the on-site audit. A process is in place to ensure ongoing competency of the residents and this is authorised by the GP. Medication is blister packed and stored securely.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on site and served in two different dining rooms. The seasonal menu has been reviewed by a dietitian, with the winter menu implemented at the time of audit. The food control plan’s expiry date is 28 February 2020.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 freezer and cool store. Temperatures of fridges and the freezer are monitored and recorded daily. Dry food supplies are stored in the pantry and rotation of stock occurs. All dry stock containers are labelled and dated. Food temperatures are monitored appropriately and recorded daily.</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cleaning schedules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has undertaken a safe food handling qualification and all kitchen staff (excluding one who was completing orientation at the time of on-site audit) have relevant food hygiene and infection control training. Current food management training and certificates for cooks and kitchen staff were sighted.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by an RN to identify the residents’ dietary requirements and preferences. The dietary profiles are communicated to the kitchen staff and updated when a resident’s dietary needs change and when dietary profiles are reviewed six-monthly. Diets are modified as needed and the cook interviewed confirmed awareness of the dietary needs, likes and dislikes of residents. These are accommodated in daily meal planning. Supplements are provided to residents with identified weight loss problems as medically required, however, use of supplements was not always documented in the PCCPs (refer to 1.3.6.1).</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and assistance was provided when necessary. There were sufficient staff to ensure appropriate assistance was available. Residents and families interviewed stated that they were satisfied with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PCCPs are completed by the RN and based on assessed needs, desired outcomes and goals of residents. However, not all PCCPs reviewed included sufficient interventions for weight loss and falls prevention and interventions were not always updated when the resident’s condition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communication is recorded in the residents’ files. The GP documentation and records reviewed were current. The GP interviewed stated the RNs contact them regarding any concerns in an appropriate and timely manner, and that there is effective communication. Interviews with residents and families confirmed that care and treatment met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developed and overseen by two DTs, one in the rest home and one in the hospital. Activities for the residents are provided by the DTs five days a week. Weekend activities are planned by the DTs and implemented by the HCAs. The activities programme was displayed and implemented in both service areas. The activities programme reviewed provides variety in the content and includes a range of activities which incorporate education, leisure, cultural and community events. Van outings into the community are arranged once a week.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 conjunction with the admitting RN. Information on residents’ interests, family and previous occupations are gathered during the interview with the resident and their family and documented.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activity needs are reviewed six monthly at the same time the care plans are reviewed, and are part of the formal six monthly multidisciplinary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the DTs take part in the interRAI and care plan review process. The residents and their families reported satisfaction with the activities provided. Over the course of the audit residents were observed engaging in a variety of activities in both the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is noted, it is reported to the RN or CM.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are evaluated every six months or if there is a change in the resident’s condition, in conjunction with the interRAI re-assessments. Evaluations are documented by the RN. The CM has a schedule, which was sighted, of when reviews were due to be completed with accurate records maintained. The evaluations include the degree of achievement towards meeting desired goals and outcomes. However, changes in the interventions are not always consistently initiated when the desired goals/outcomes are not achieved (refer 1.3.6.1).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involvement in the evaluation process and any resulting changes. Contact with family was verified in the resident’s records and documented on the family communication record in the individual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acute problems when needed and record goals and the required interventions for the identified short-term problems. The short-term care plans reviewed were signed, dated and closed out when the short-term problem had resolved or added to the PCCP if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Two four-bedded rooms have been converted into two-bedded rooms with a solid partition between each bed space that has not impacted on the floor plan or emergency evacuation plan. There have not been any structural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Healthcare Limited surveillance policy describes the requirements for infection surveillance and includes the process for internal monitoring. Internal audits are completed. One of the RNs is the infection control nurse (ICN).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data is collated monthly by the ICN and CM and is submitted to Oceania national support office where benchmarking is completed. This data is analysed for trends and reported at the monthly infection control meeting and at the monthly staff and quality meeting for all staff.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CM confirmed there had been one outbreak of influenza since the previous audit. Review of documentation evidenced this was managed and reported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restraint minimisation and safe practice standards and provide guidance on the safe use of both restraints and enablers. The CM is the restraint coordinator. Interviews confirmed understanding of the restraint minimisation and safe practice standard and the organisation’s policies, procedures and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On the day of audit there were three residents using restraints (chair briefs) and one using an enabler (bedrails). Restraint is used as the last resort after all other alternatives have been tried. Use of the enabler is voluntary. This was evident from documentation reviewed and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and safe practice education is provided to all staff at orientation/induction to the service and ongoing education is provided to staff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5"/>
        <w:gridCol w:w="1280"/>
        <w:gridCol w:w="7115"/>
        <w:gridCol w:w="1568"/>
        <w:gridCol w:w="14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care is provided as outlined in the care plans. The RNs and HCAs report progress against the care plan on each shift at handover. However, care planning does not always include interventions in sufficient detail for long-term problems as per assessed needs in relation to falls prevention and weight loss. Two out of five resident files reviewed did not consistently include interventions around weight management and mobilisation post falls.</w:t>
            </w:r>
          </w:p>
          <w:p w:rsidR="00EB7645" w:rsidRPr="00BE00C7" w:rsidP="00BE00C7">
            <w:pPr>
              <w:pStyle w:val="OutcomeDescription"/>
              <w:spacing w:before="120" w:after="120"/>
              <w:rPr>
                <w:rFonts w:cs="Arial"/>
                <w:b w:val="0"/>
                <w:lang w:eastAsia="en-NZ"/>
              </w:rPr>
            </w:pPr>
            <w:r w:rsidRPr="00BE00C7">
              <w:rPr>
                <w:rFonts w:cs="Arial"/>
                <w:b w:val="0"/>
                <w:lang w:eastAsia="en-NZ"/>
              </w:rPr>
              <w:t>Review of residents’ files evidenced, when included, interventions were reviewed within the required timeframes. However, interventions were not consistently updated if there were changes in the condition of a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Interventions related to weight and falls management are not always included in PCCPs.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Interventions were not always updated when there were changes in the health status of a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interventions related to weight and falls management are included in PCCPs.</w:t>
            </w:r>
          </w:p>
          <w:p w:rsidR="00EB7645" w:rsidRPr="00BE00C7" w:rsidP="00BE00C7">
            <w:pPr>
              <w:pStyle w:val="OutcomeDescription"/>
              <w:spacing w:before="120" w:after="120"/>
              <w:rPr>
                <w:rFonts w:cs="Arial"/>
                <w:b w:val="0"/>
                <w:lang w:eastAsia="en-NZ"/>
              </w:rPr>
            </w:pPr>
            <w:r w:rsidRPr="00BE00C7">
              <w:rPr>
                <w:rFonts w:cs="Arial"/>
                <w:b w:val="0"/>
                <w:lang w:eastAsia="en-NZ"/>
              </w:rPr>
              <w:t>ii) Ensure interventions are updated when there were changes in the health status of a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Whareama Rest Home &amp; Hospital</w:t>
    </w:r>
    <w:bookmarkEnd w:id="58"/>
    <w:r>
      <w:rPr>
        <w:rFonts w:cs="Arial"/>
        <w:sz w:val="16"/>
        <w:szCs w:val="20"/>
      </w:rPr>
      <w:tab/>
      <w:t xml:space="preserve">Date of Audit: </w:t>
    </w:r>
    <w:bookmarkStart w:id="59" w:name="AuditStartDate1"/>
    <w:r>
      <w:rPr>
        <w:rFonts w:cs="Arial"/>
        <w:sz w:val="16"/>
        <w:szCs w:val="20"/>
      </w:rPr>
      <w:t>23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