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Cunliffe House Retirement Home 2006 Limited - Cunliffe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Cunliffe House Retirement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Cunliffe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2019</w:t>
      </w:r>
      <w:bookmarkEnd w:id="7"/>
      <w:r w:rsidRPr="009418D4">
        <w:rPr>
          <w:rFonts w:cs="Arial"/>
        </w:rPr>
        <w:tab/>
        <w:t xml:space="preserve">End date: </w:t>
      </w:r>
      <w:bookmarkStart w:id="8" w:name="AuditEndDate"/>
      <w:r w:rsidR="00A4268A">
        <w:rPr>
          <w:rFonts w:cs="Arial"/>
        </w:rPr>
        <w:t>31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Cunliffe House rest home has been owner/operated for 13 years.  The service provides rest home level care for up to 23 residents.  On the day of the audit there were 15 residents.  The owner/operators are supported by a part-time registered nurse and stable workforce.  Residents and family interviewed were complimentary of the service they receive.</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a family member, staff and management.  </w:t>
      </w:r>
    </w:p>
    <w:p w:rsidRPr="00A4268A">
      <w:pPr>
        <w:spacing w:before="240" w:line="276" w:lineRule="auto"/>
        <w:rPr>
          <w:rFonts w:eastAsia="Calibri"/>
        </w:rPr>
      </w:pPr>
      <w:r w:rsidRPr="00A4268A">
        <w:rPr>
          <w:rFonts w:eastAsia="Calibri"/>
        </w:rPr>
        <w:t>The service has addressed one of two findings from the previous audit around medications.  Further improvements are required in relation to aspects of implementation of care.</w:t>
      </w:r>
    </w:p>
    <w:p w:rsidRPr="00A4268A">
      <w:pPr>
        <w:spacing w:before="240" w:line="276" w:lineRule="auto"/>
        <w:rPr>
          <w:rFonts w:eastAsia="Calibri"/>
        </w:rPr>
      </w:pPr>
      <w:r w:rsidRPr="00A4268A">
        <w:rPr>
          <w:rFonts w:eastAsia="Calibri"/>
        </w:rPr>
        <w:t>This audit also identified that improvements are required around, adverse event management, timeliness of interRAI and care planning, monitoring of care reports and care plan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family was evidenced in care plans and confirmed on interviews.  Complaints processes are implemented, and complaints, and concerns are actively managed.  There have been no complaints since the previous audit.  Residents and family interviewed praised the care provided at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quality system has been implemented.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and family interviewed confirmed their input into care planning and access to a typical range of life experiences and choices.  The care plans reviewed were consistent with meeting residents’ needs.  Initial care plans are documented on admission.  Risk assessments are completed and reviewed.  Where progress was different from expected, the service responds by initiating changes to the care plan or recording the changes on a short-term care plan.  Long-term care plans are evaluated.  Activities were provided either within group settings or on a one-on-one basis.  Medication policies reflect current guidelines.  Nutritional needs of residents are provided in line with resident needs, and residents commented positively on the food service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Fire evacuations have been undertaken six monthly.  Electrical testing has been completed as required.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Cunliffe House has restraint minimisation and safe practice policies and procedures in place.  Staff receive training in restraint minimisation and challenging behaviour management.  Cunliffe House rest home has maintained a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8"/>
        <w:gridCol w:w="1280"/>
        <w:gridCol w:w="10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paper-based record of all complaints, both verbal and written, is maintained by the owner manager using a complaints’ register.  The owner/manager and the RN operate an ‘open door’ policy.  There have been no complaints since the previous audit.  Two caregivers interviewed were able to describe the process around reporting complaints.  Interview with the two owner/managers confirmed all complaints are managed in line with Right 10 of the Code.  Five residents interviewed,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on the process around open disclosure.  The two owner managers and registered nurse confirmed family are kept informed.  Three relatives interviewed, stated they are notified promptly of any incidents/accidents.  Residents/relatives have the opportunity to feedback on service delivery through annual surveys and open-door communication with management and the registered nurse.  The most recent family/resident survey achieved positive feedback for communication.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provides rest home level care for up to 23 residents, with 15 occupied beds on the day of the audit.  All residents are under the Age Related Residential Care Services Agreement.  There is a documented service philosophy, mission and vision and a strategic plan from August 2018.  Cunliffe House rest home is managed by co-owners with many years’ experience in aged care.  Clinical oversight is provided by a registered nurse also available 24/7 on call.  Registered nurse cover is provided on site Monday to Thursday.  The two on site co-owners/managers have maintained at least eight hours annually of professional development activities related to managing a rest home.  This includes attendance at the aged care conference, a residential full day workshop and the managers and provider (DHB) forums quarterly in 2018 and 2019.  They also own another rest home facility.  There are four directors in total including the two on site owner/managers and two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strategic business plan and quality and risk management programme is in place.  Strategic goals for 2019 are documented and monitored monthly and annually.  Quality is monitored through internal audits, adverse event collation and analysis, infection rates, resident satisfaction, and staff retention.  Internal audits monitor compliance with policies, and corrective actions are implemented where required.  A three-monthly management meeting involving the owners and RN evidence detailed discussion on quality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provided by an external consultant and a system is in place for regular review.  Staff are made aware of any policy changes through staff meetings, evidenced in meeting minutes.  Staff have input into the staff meetings, where there is discussion around complaints, compliments, health and safety, adverse events, infection prevention and control, audit and survey results, corrective actions and improvements.   Staff interviewed (two caregivers, one cook, one activities coordinator and one cleaner)  state they are well informed and receive quality and risk management information such as accident/incident trends and infection control statistics.  There are annual resident satisfaction and family satisfaction surveys and food satisfaction surveys completed.  Suggestions for improvements are identified and implemented with evidence of sign off.  Survey results from October 2018 reflected satisfaction on all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linked to the annual training plan with extra and impromptu training offered as issues are identified.  A health and safety programme is in place, which includes managing identified hazards.  Health and safety discussion occurs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two managers confirmed that there is an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follow-up action required.  The data is linked to the facilities quality programme and this is used for trending and comparative purposes.  Minutes of the monthly staff meetings and three-monthly management meetings reflect a discussion of incident statistics and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related incident reports for March and April 2019 were reviewed.  Not all incidents reflected a clinical assessment and follow-up by a RN.  The forms evidenced families are informed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registered nurse (RN), two caregivers, one activities coordinator, one housekeeper and one cook) included a comprehensive recruitment process which includes: reference checking, signed employment contracts and job descriptions, police checks, completed orientation programmes and annual performance appraisals.  The RN file included a current annual practising certificate.  The registered nurse is supported to maintain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documented competencies and induction checklists.  There is an implemented annual education and training plan that exceeds eight hours annually.  Care staff are supported to gain aged care qualifications with 80% of staff having achieved level three or four Careerforce or equivalent.  Staff interviewed were able to describe the orientation process and reported new staff were adequately orientated to the service.  The RN has completed interRAI training.  All senior care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stated that staff are knowledgeable in their role.  Annual competencies are completed for all staff involved in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to determine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co-owner/managers and a trainee manager who provide on-site support.  The registered nurse works four days a week for 24 hours a week with on call 24/7.  A second RN who previously worked at Cunliffe provides weekend on call support on alternate weekends.  Two caregivers are on site in the morning and afternoon (one short and one long shift on each) with one caregiver overnight.  Caregivers complete laundry, weekend cleaning and food services in the evening.  There is one cleaner employed Monday to Friday.  Caregivers interviewed stated that they can access on call staff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the owner/managers (non-clinical)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utilises a paper-based medication management system.  There are medication policies and procedures that follow recognised standards and guidelines for safe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medication orders with photo identification and allergy status documented.  Regular medications were signed for individually and evidences an improvement from the previous audit.  Prescribing of medications met legislative requirements.  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Three self-medicating residents (for inhalers) had a self-medication competency completed and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(i.e., eye drops, nasal drops and ointments) are dated once opened and no evidence of decanted medication.  This is an improvement from the previous audit.  Education on medication management has occurred with competencies conducted for the registered nurse and senior caregivers with medication administration responsibilities.  Ten medication charts reviewed identified that the GP had seen the resident three-monthly.  A senior caregiver was observed administering medications and followed correct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expired medications stored.  There were no controlled drugs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Cunliffe House employs a qualified cook and all meals and baking are cooked on site.  There is a food services manual in place to guide staff.  There is a four-weekly seasonal menu which had been reviewed by a dietitian.  The service has an approved food control plan in place dated 11/6/19.   A resident nutritional profile is developed for each resident on admission and reviewed six monthly by the RN.  A copy of the resident’s dietary needs is provided to the kitchen staff.  The kitchen is able to meet the needs of residents who require special diets and the cooks work closely with the registered nurse.  The kitchen staff have completed food safety training.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however not all reviews are documented (Link 1.3.3.4.)  There is evidence that family members were notified of any changes to their relative’s health including (but not limited to) accident/incidents, infections, health professional visits and changes in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adequately stocked for use.  Wound assessments, management plans and evaluations for two current and two healed wounds were reviewed, however not all details were fully documented.  The RN interviewed stated they have access to an external wound care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are not limited to): monthly weight, blood pressure and pulse, food and fluid charts, blood glucose monitoring and behaviour however not all required monitoring is evidenced. This is a continued short 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changes in health (link 1.3.8.2).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an activities programme for four hours a day over five days each week Monday-Friday.  The experienced activities coordinator is a qualified caregiver who is working towards completing her diversional therapy qualification.  The programme is planned monthly and residents each receive a personal copy.  Residents are reminded of activities for the day.  The monthly programme is flexible to meet residents’ preferences and outings.  Activities are meaningful and include (but are not limited to); newspaper reading and discussions, crafts, quizzes, walks, movies and housie.  Raised vegetable gardens have been built for one resident who enjoys gardening.  One-on-one time is spent with residents who choose not to join in group activities.  All festivities and birthdays are celebrated.  The community is accessed with visits from church representatives, fortnightly club visits shopping trips each week and weekly outings to community places of interest.</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is completed on admission.  Each resident has an individual activity plan which is reviewed six monthly at the same time as the long-term care plan.  The service receives feedback on activities through one-on-one feedback, resident’s meetings and surveys.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for five long-term residents, however, did not always occur at least six monthly (link 1.3.3.3).  Written evaluation did not always identify if the desired goals had been met or unmet.  The.  Ongoing RN evaluations and review following adverse events are not always documented within the progress notes (link 1.3.3.4).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three-monthly (for those that had been at the service longer than three months) or when requested if issues arise or their health status changes.  Short-term care plans were evident for the care and treatment of residents, however, not all short term care plans evidenced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2019.  A gardener maintenance employee is on site one day a week to attend to reactive maintenance issues.  An owner/director is on site two or three days a week for maintenance and repairs and available at other times for facility matters.  There is a record of maintenance and repairs.  A planned maintenance plan is in place and completed for 2019 to date.  The plan includes checks on all equipment, call bells and monthly hot water temperatures.  Essential contractors are available 24 hours.  Electrical testing is completed annually.  Annual calibration, functional checks and electrical testing and tagging of equipment was completed by external contractors last August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and wheelchairs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Monthly infection data is collected for all infections based on signs and symptoms of infection and monitoring also occurs on antibiotic prescribing.  Surveillance of all infections was entered onto a monthly facility infection summary and staff informed.  The registered nurse uses the information obtained through surveillance to determine infection control activities, resources, and education needs within the facility.  There is close liaison with the GPs that advise and provide feedback/information to the service.  There have been no outbreaks since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policy and procedure includes definitions of an enabler and restraint.  Cunliffe House Rest Home has an assessment and care planning process that includes interventions for calming and de-escalation, to minimise the need for any restraint interventions.  There are currently no residents at Cunliffe House Rest Home requiring restraint or using an enabler.  Restraint is an agenda item at monthly staff meetings.  Restraint training last occurred June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9"/>
        <w:gridCol w:w="1280"/>
        <w:gridCol w:w="4810"/>
        <w:gridCol w:w="2495"/>
        <w:gridCol w:w="22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incidents are recorded on a paper-based system at the time of the incident.  The forms evidence if the RN and family has been informed.  The forms are placed in a tray for RN review and follow-up, however, there is not always documentation to evidence this has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ten incidents reviewed did not evidence the RN had assessed the resident or considered opportunities to minimise future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are reviewed following adverse events and that opportunities to minimise future events is considered.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resident assessments, care planning and evaluations.  Recent changes in RN support with the unexpected resignation of a senior RN have contributed to delays in completing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five interRAI assessments did not evidence reviews had been completed within six monthly timeframes.</w:t>
            </w:r>
          </w:p>
          <w:p w:rsidR="00EB7645" w:rsidRPr="00BE00C7" w:rsidP="00BE00C7">
            <w:pPr>
              <w:pStyle w:val="OutcomeDescription"/>
              <w:spacing w:before="120" w:after="120"/>
              <w:rPr>
                <w:rFonts w:cs="Arial"/>
                <w:b w:val="0"/>
                <w:lang w:eastAsia="en-NZ"/>
              </w:rPr>
            </w:pPr>
            <w:r w:rsidRPr="00BE00C7">
              <w:rPr>
                <w:rFonts w:cs="Arial"/>
                <w:b w:val="0"/>
                <w:lang w:eastAsia="en-NZ"/>
              </w:rPr>
              <w:t>(ii)  Three of five long-term care plans have not been completed within six monthly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interRAI assessments and long-term care plans are completed at least six monthly or as required in response to change in health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reviewing residents following changes in health, adverse events and in conjunction with GP visits and documenting in the resident progress notes.  The RN interviewed stated all residents are reviewed regularly, however this is not always documented in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did not evidence regular review by the registered nurse including follow-up following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are reviewed by a RN in response to adverse events and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include a urinary continence assessment, bowel management plan, and continence products used.  Monitoring occurs for blood pressure, weight, blood glucose, pain and behaviours.  Not all monitoring had been implemented.  Wound assessment and management plans were in place but were not fully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hourly monitoring in place for a resident at high risk of falls as per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  A wound management plan in place evidenced two wounds on the same plan.  Individual wound assessments and management plans for each wound were not evident.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wound management plan did not evidence review at planned intervals.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are implemented as per the documented care plan.</w:t>
            </w:r>
          </w:p>
          <w:p w:rsidR="00EB7645" w:rsidRPr="00BE00C7" w:rsidP="00BE00C7">
            <w:pPr>
              <w:pStyle w:val="OutcomeDescription"/>
              <w:spacing w:before="120" w:after="120"/>
              <w:rPr>
                <w:rFonts w:cs="Arial"/>
                <w:b w:val="0"/>
                <w:lang w:eastAsia="en-NZ"/>
              </w:rPr>
            </w:pPr>
            <w:r w:rsidRPr="00BE00C7">
              <w:rPr>
                <w:rFonts w:cs="Arial"/>
                <w:b w:val="0"/>
                <w:lang w:eastAsia="en-NZ"/>
              </w:rPr>
              <w:t>(ii) Ensure each wound is assessed and management plans documented individually.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wound management plans evidence review at planned intervals.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documented for acute changes in health, however, there is not always evidence of review.  Long term care plans are reviewed, and evidence dates, however, evaluations do not always include progress towards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five long-term care plans evaluations reviewed did not consistently evidence progress towards goals. </w:t>
            </w:r>
          </w:p>
          <w:p w:rsidR="00EB7645" w:rsidRPr="00BE00C7" w:rsidP="00BE00C7">
            <w:pPr>
              <w:pStyle w:val="OutcomeDescription"/>
              <w:spacing w:before="120" w:after="120"/>
              <w:rPr>
                <w:rFonts w:cs="Arial"/>
                <w:b w:val="0"/>
                <w:lang w:eastAsia="en-NZ"/>
              </w:rPr>
            </w:pPr>
            <w:r w:rsidRPr="00BE00C7">
              <w:rPr>
                <w:rFonts w:cs="Arial"/>
                <w:b w:val="0"/>
                <w:lang w:eastAsia="en-NZ"/>
              </w:rPr>
              <w:t>ii) Three of six short-term care plans reviewed did not evidence evaluation and either resolution or changes made to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 evaluations include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ii) Ensure short-term care plans evidence regular review and are either resolved or added 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Cunliffe House Retirement Home 2006 Limited - Cunliffe House Rest Home</w:t>
    </w:r>
    <w:bookmarkEnd w:id="58"/>
    <w:r>
      <w:rPr>
        <w:rFonts w:cs="Arial"/>
        <w:sz w:val="16"/>
        <w:szCs w:val="20"/>
      </w:rPr>
      <w:tab/>
      <w:t xml:space="preserve">Date of Audit: </w:t>
    </w:r>
    <w:bookmarkStart w:id="59" w:name="AuditStartDate1"/>
    <w:r>
      <w:rPr>
        <w:rFonts w:cs="Arial"/>
        <w:sz w:val="16"/>
        <w:szCs w:val="20"/>
      </w:rPr>
      <w:t>30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