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St Joans Care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St Joans Care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Residential disability services - Intellectual; 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May 2019</w:t>
      </w:r>
      <w:bookmarkEnd w:id="7"/>
      <w:r w:rsidRPr="009418D4">
        <w:rPr>
          <w:rFonts w:cs="Arial"/>
        </w:rPr>
        <w:tab/>
        <w:t xml:space="preserve">End date: </w:t>
      </w:r>
      <w:bookmarkStart w:id="8" w:name="AuditEndDate"/>
      <w:r w:rsidR="00A4268A">
        <w:rPr>
          <w:rFonts w:cs="Arial"/>
        </w:rPr>
        <w:t>30 May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Radius St Joan’s is owned and operated by Radius Residential Care Limited.  The service is certified to provide rest home, hospital, (geriatric and medical), and intellectual and physical residential disability services for up to 98 residents.  On the day of audit there were 64 residents.  </w:t>
      </w:r>
    </w:p>
    <w:p w:rsidRPr="00A4268A">
      <w:pPr>
        <w:spacing w:before="240" w:line="276" w:lineRule="auto"/>
        <w:rPr>
          <w:rFonts w:eastAsia="Calibri"/>
        </w:rPr>
      </w:pPr>
      <w:r w:rsidRPr="00A4268A">
        <w:rPr>
          <w:rFonts w:eastAsia="Calibri"/>
        </w:rPr>
        <w:t xml:space="preserve">The service is managed by a facility manager/registered nurse who has been in the role 10 months and has experience in aged care.  She is supported by a Radius regional manager and a clinical nurse manager.  Residents, relatives and the GP interviewed spoke positively about the service provided at St Joan’s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staff and general practitioners.</w:t>
      </w:r>
    </w:p>
    <w:p w:rsidRPr="00A4268A">
      <w:pPr>
        <w:spacing w:before="240" w:line="276" w:lineRule="auto"/>
        <w:rPr>
          <w:rFonts w:eastAsia="Calibri"/>
        </w:rPr>
      </w:pPr>
      <w:r w:rsidRPr="00A4268A">
        <w:rPr>
          <w:rFonts w:eastAsia="Calibri"/>
        </w:rPr>
        <w:t xml:space="preserve">The one previous audit finding around maintenance has been addressed.  A further shortfall around medication charts has been identified at this audit. </w:t>
      </w:r>
    </w:p>
    <w:p w:rsidRPr="00A4268A">
      <w:pPr>
        <w:spacing w:before="240" w:line="276" w:lineRule="auto"/>
        <w:rPr>
          <w:rFonts w:eastAsia="Calibri"/>
        </w:rPr>
      </w:pPr>
      <w:r w:rsidRPr="00A4268A">
        <w:rPr>
          <w:rFonts w:eastAsia="Calibri"/>
        </w:rPr>
        <w:t xml:space="preserve">The service has maintained a continuous improvement rating around meal services.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is open communication with residents and relatives, which also includes open discussion around incidents.  There are two monthly resident/relative meetings which provide an opportunity for suggestions and feedback on the services provided at St Joan’s.  Information about the Code and related services is readily available to residents and families.  Complaints processes are being implemented and complaints and concerns are managed and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facility manager and clinical nurse manager are responsible for the day-to-day operations.  They are supported by a regional manager.  The quality and risk management programme includes service philosophy, goals and a quality planner.  Quality activities, including Radius key performance indicators, are conducted and this generates improvements in practice and service delivery.  Meetings are held to discuss quality and risk management processes.  Residents and families are surveyed annually.  Health and safety policies, systems and processes are implemented to manage risk.  Incidents and accidents are reported.  There is an internal audit programme that is followed with any quality improvements identified and implemented.  An education and training programme has been implemented with a current plan in place.  An orientation programme is in place for new staff.  Appropriate employment processes are adhered to.  There is a roster that provides sufficient and appropriate coverage for the effective delivery of care.  Residents and families reported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each stage of service provision.  A registered nurse assesses and reviews residents' needs, outcomes and goals with the resident and/or family input.  Care plans viewed demonstrated service integration and are reviewed at least six monthly.  Resident files include medical notes by the contracted general practitioners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healthcare assistants are responsible for the administration of medicines.  Medication charts are reviewed three monthly by the GP. </w:t>
      </w:r>
    </w:p>
    <w:p w:rsidRPr="00A4268A" w:rsidP="00621629">
      <w:pPr>
        <w:spacing w:before="240" w:line="276" w:lineRule="auto"/>
        <w:rPr>
          <w:rFonts w:eastAsia="Calibri"/>
        </w:rPr>
      </w:pPr>
      <w:r w:rsidRPr="00A4268A">
        <w:rPr>
          <w:rFonts w:eastAsia="Calibri"/>
        </w:rPr>
        <w:t xml:space="preserve">The activities coordinator implements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All meals are cooked on site.  Residents' food preferences, dislikes and dietary requirements are identified at admission and accommodated.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holds a current warrant of fitness.  The facility is currently being refurbished.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to guide staff in the use of an approved enabler and/or restraint.  Policy is aimed at using restraint only as a last resort.  At the time of the audit there were no residents with restraint and two residents voluntarily using enablers.  Staff receive regular education and training on restraint minimisation and challenging behaviours.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Standardised definitions are used for the identification and classification of infection events.  The infection control coordinator (enrolled nurse) is responsible for the collation, analysis and trending of data.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4"/>
        <w:gridCol w:w="1280"/>
        <w:gridCol w:w="1049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A complaints procedure is provided to residents within the information pack at entry.  Compliments, suggestions or complaints forms are available within the facility.  There have been eight complaints in 2018 and two in 2019 to date.  The complaint register (paper-based and electronic) includes relevant information regarding the complaint.  The complaints reviewed included acknowledgement, investigation, resolution and information provided regarding access to advocacy.  The required timeframes for complaint management, as determined by the Health and Disability Commissioner, had been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(three rest home and three hospital) and one family member of a hospital level resident interviewed, stated they were welcomed on entry and were given time and explanation about services and procedures.  The relative confirmed they are notified promptly of any changes in their relative’s health status or incidents/accidents.  Seventeen incident/accidents for the month of April 2019 were reviewed and evidenced the next of kin had been notified within a timely manner.  Resident and relative meetings are held two monthly.  Quarterly newsletters keep residents and families updated on facility matters, services and feedback on survey results.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The facility manager and clinical nurse manager have an open-door policy.  The service has policies and procedures available for access to interpreter services for residents (and their family/whānau).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St Joan’s is part of the Radius Residential Care group.  The service currently provides rest home, hospital (geriatric and medical) and residential disability (physical and intellectual) levels of care.  On the day of the audit there were 64 residents including 32 rest home level residents (including one resident under PAC funding and three residents under the Rest and Recuperation short-term contract) and 32 hospital level of care residents (including one resident under long-term chronic health condition contract and one younger person with a physical disability).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overarching Radius business plan 2017 – 2020.  Radius St Joan’s has a site-specific business plan 2018 – 2019 that includes the mission statement.  Objectives are reviewed regularly and include achieving all internal audits above 95%, reducing falls below 25 per month, maintaining a restraint free environment and continuing with refurbishment and landscaping.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(registered nurse) has been in the role since July 2018 and previously as the clinical nurse manager since 2017.   She is supported by a clinical nurse manager, who has been in the role since August 2018 and previously as a registered nurse at the facility for two years.  The clinical nurse manager was on leave during the audit, however, was present for an interview.  The regional manager (also a registered nurse) was present during the days of the audit and oversees the operations of four Hamilton Radius facilities.  The facility manager provides weekly business management reports to the regional manager who visits the facility regularly.  She is available at any other time to the facility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a registered nurse with a current practicing certificate and has completed orientation to the role including marketing, funding and ARC contracts.  She has maintained at least eight hours of professional development activities and attends the DHB cluster meetings.  The clinical nurse manager completed orientation to the role and has maintained eight hours of professional development.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quality and risk management plan in place.  Quality and risk performance are reported across facility meetings and to the regional manager.  The facility manager advised that she is responsible for providing oversight of the quality programme.  There are daily triangle of support meetings (facility manager, clinical nurse manager and administrator) and weekly head of department meetings.  There are monthly staff/quality/health and safety and infection control meetings where all quality data and indicators are discussed.  There are registered nurse (RN)/enrolled nurse (EN) meetings.  Minutes of meetings are made available to all staff.  Required actions and resolutions from facility meetings are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resident/relative satisfaction surveys are completed with results communicated to residents, relatives and staff.  The overall service result for the resident satisfaction survey completed in September 2018 was 90% very satisfied.  A food satisfaction survey in April 2018 was 90% satisfaction with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The service’s policies are reviewed at national level every two years.  Clinical guidelines are in place to assist care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 of service delivery in the facility and across the organisation.  Data is collected in relation to a variety of quality activities (accidents/incidents, staff incidents, infection control, hazards, compliments/complaints and internal audit outcomes.  An internal audit schedule has been completed.  Corrective action reports and re-audits are required for any audit results less than 95%.  Corrective actions are evaluated and signed off when completed.  Outcomes of internal audits are discussed at facility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Risk management, hazard control and emergency policies and procedures are in place.  Health and safety goals are included in the site-specific quality plan.  Health and safety is an agenda topic at the staff/quality meetings and staff have the opportunity to raise any health and safety concerns/issues.  The facility manager oversees health and safety.  The staff/quality meeting agenda includes a review of incidents/accidents and hazard management.  There is a current hazard register reviewed May 2018.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including regular resident checks, use of bell mats, GP reviews to exclude medical causes and physiotherapy assessment.  The “strong and stable” group has been formed and linked to the DHB with physiotherapy services to reduce falls.  The service has reduced falls down to nine in the month of March.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incident/accident reporting policy that includes definitions, and outlines responsibilities including immediate action, reporting, monitoring and corrective action to minimise incidents/accidents.  Incidents are included in the Radius key performance indicators (KPI).  There is a discussion of incidents/accidents at the monthly staff/quality and clinical meetings including trends, analysis and actions to minimise recurrence.  A review of 17 incident/accidents from April 2019 (skin tears, falls, bruises and one absconding and two pressure injuries) identified that electronic forms are fully completed and include follow-up by a RN.  Corrective action plans had been completed and signed off.  Care plans had been updated to include new interventions.  Neurological observations were completed for two unwitnessed falls.  Discussions with the facility manager and regional manager confirmed that there is an awareness of the requirement to notify relevant authorities in relation to essential notifications.  There have been no incidents or outbreaks to report.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include recruitment, selection, orientation and staff training and development.  Five staff files reviewed (one clinical nurse manager, one RN, one enrolled nurse, one HCA and one activity coordinator) included a recruitment process which included reference checking, signed employment contracts, job descriptions, completed orientation programmes and annual performance appraisals.  A register of RN staff and other health practitioner practising certificates is maintained.    </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provides new staff with relevant information for safe work practice.  Staff are required to complete written core competencies during their induction which are repeated annually.  There is an implemented annual education and training plan that covers mandatory requirements and exceeds eight hours annually.  The education coordinator (enrolled nurse) maintains a record of individual staff attendance.  The service combines up to three mandatory education topics within one session every three months, which has improved staff attendance for mandatory education.  Other education is provided by external speakers such as dementia care specialist and hospice nurses.  For all staff who do not attend education they are required to read the training content and sign the reading form.  Staff receive reminders of upcoming education through the time target system, at handovers and text messaging.  Staff complete competencies relevant to their roles including medication, syringe driver, food safety, restraint, and fire safety.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eLearning available for Careerforce level two and three with an in-house leadership programme for level four.  Radius have two Careerforce assessors.  </w:t>
            </w:r>
          </w:p>
          <w:p w:rsidR="00EB7645" w:rsidRPr="00BE00C7" w:rsidP="00BE00C7">
            <w:pPr>
              <w:pStyle w:val="OutcomeDescription"/>
              <w:spacing w:before="120" w:after="120"/>
              <w:rPr>
                <w:rFonts w:cs="Arial"/>
                <w:b w:val="0"/>
                <w:lang w:eastAsia="en-NZ"/>
              </w:rPr>
            </w:pPr>
            <w:r w:rsidRPr="00BE00C7">
              <w:rPr>
                <w:rFonts w:cs="Arial"/>
                <w:b w:val="0"/>
                <w:lang w:eastAsia="en-NZ"/>
              </w:rPr>
              <w:t>Five of eleven RNs have completed their interRAI training.  Registered nurses are supported to maintain their professional competency.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Residents and the family member interviewed reported there are sufficient staff on duty. There is a full-time facility manager and clinical nurse manager who work from Monday to Friday and provide on-call.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32 rest home residents and 32 hospital level of care residents. </w:t>
            </w:r>
          </w:p>
          <w:p w:rsidR="00EB7645" w:rsidRPr="00BE00C7" w:rsidP="00BE00C7">
            <w:pPr>
              <w:pStyle w:val="OutcomeDescription"/>
              <w:spacing w:before="120" w:after="120"/>
              <w:rPr>
                <w:rFonts w:cs="Arial"/>
                <w:b w:val="0"/>
                <w:lang w:eastAsia="en-NZ"/>
              </w:rPr>
            </w:pPr>
            <w:r w:rsidRPr="00BE00C7">
              <w:rPr>
                <w:rFonts w:cs="Arial"/>
                <w:b w:val="0"/>
                <w:lang w:eastAsia="en-NZ"/>
              </w:rPr>
              <w:t>The rest home wing (29 beds – includes one double room) had 23 rest home residents on the day of audit.  There is an RN on duty in the rest home on Wednesdays and available 24 hours from the hospital wing.  There are two HCAs on morning shift (one full shift and one until 2.30 pm), two HCAs on afternoon shift (one full shift and one until 8 pm) and one HCA on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wings are:  Charlotte – four beds with one hospital resident; Laura – 15 beds (including seven double rooms) with six hospital residents; Norman – 15 beds (including seven double rooms) with three hospital and one rest home resident; Doris – 20 beds with 13 hospital and three rest home residents and Jebson - 15 beds with five rest home residents and nine hospital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morning shift in the hospital there is an RN and EN seven days a week.  There are six HCAs on the full shift and two HCAs until 2.30 pm.  On afternoon shift there are two RNs (or one RN and one EN), four HCAs on full shift and four HCAs until 8 pm.  There is one RN and three HCAs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activity staff cover five days a week with one on Mondays and Fridays, two on Wednesdays and three on Tuesdays and Thursdays. </w:t>
            </w:r>
          </w:p>
          <w:p w:rsidR="00EB7645" w:rsidRPr="00BE00C7" w:rsidP="00BE00C7">
            <w:pPr>
              <w:pStyle w:val="OutcomeDescription"/>
              <w:spacing w:before="120" w:after="120"/>
              <w:rPr>
                <w:rFonts w:cs="Arial"/>
                <w:b w:val="0"/>
                <w:lang w:eastAsia="en-NZ"/>
              </w:rPr>
            </w:pPr>
            <w:r w:rsidRPr="00BE00C7">
              <w:rPr>
                <w:rFonts w:cs="Arial"/>
                <w:b w:val="0"/>
                <w:lang w:eastAsia="en-NZ"/>
              </w:rPr>
              <w:t>There is a full-time administrator, full-time maintenance person and part-time gardener.  There are designated cleaning and laundry staff seven days a week.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There were two residents self-administering on the day of audit.  All policies and procedures had been adhered to.  There were no standing orders.  There were no vaccines stored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 paper-based and robotic pack system.  Medications are checked on arrival and any pharmacy errors recorded and fed back to the supplying pharmacy.  RNs, ENs and senior medication competent HCAs administer medications.  All staff have up-to-date medication competencies and there has been annual medication education.  Five RNs have syringe driver training completed by the hospice.  The medication fridge temperature is checked daily.  Eye drops are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on medication sheets.  Twelve medication charts were reviewed.  Medications are reviewed at least three monthly by the GP.  There was photo identification and allergy status recorded.  ‘As required’ medications had indications for use prescribed.  Not all medication charts met prescribing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head cook who works Saturday to Thursday 6.45 am – 2.45 pm.  There are two other cooks, one who works on a Friday 6.45 am – 2.45 pm and another who is a back-up cook and also works 4.30 pm – 8.30 pm.  There are three kitchenhands on a roster who work 6.30 am – 2.00 pm and 11.30 am – 6.00 pm.  All kitchen staff have current food safety certificates.  The head cook oversees the procurement of the food and management of the kitchen.  There is a well-equipped kitchen and all meals are cooked on site.  Meals are served in the rest home dining room from a bain marie.  Meals are transported to the hospital dining rooms in hot boxes.  Meals going to rooms on trays have covers to keep the food warm.  Special equipment such as lipped plates is available.  On the first day of audit meals were observed to be hot and well-presented and residents stated that they were enjoying their meal.  A breakfast club is held monthly, which has increased in numbers attending. </w:t>
            </w:r>
          </w:p>
          <w:p w:rsidR="00EB7645" w:rsidRPr="00BE00C7" w:rsidP="00BE00C7">
            <w:pPr>
              <w:pStyle w:val="OutcomeDescription"/>
              <w:spacing w:before="120" w:after="120"/>
              <w:rPr>
                <w:rFonts w:cs="Arial"/>
                <w:b w:val="0"/>
                <w:lang w:eastAsia="en-NZ"/>
              </w:rPr>
            </w:pPr>
            <w:r w:rsidRPr="00BE00C7">
              <w:rPr>
                <w:rFonts w:cs="Arial"/>
                <w:b w:val="0"/>
                <w:lang w:eastAsia="en-NZ"/>
              </w:rPr>
              <w:t>There is a kitchen manual and a range of policies and procedures to safely manage the kitchen and meal services.  Audits are implemented to monitor performance.  Kitchen fridge and freezer temperatures were monitored and recorded daily.  Food temperatures are checked, and these were all within safe limits.  The residents have a nutritional profile developed on admission which identifies dietary requirements and likes and dislikes.  This is reviewed six monthly as part of the care plan review.  Changes to residents’ dietary needs have been communicated to the kitchen.  Special diets and likes and dislikes were noted on a whiteboard.  The four-weekly menu cycle is approved by a dietitian.  The food control plan has been verified and is not now due until 31 March 2020.</w:t>
            </w:r>
          </w:p>
          <w:p w:rsidR="00EB7645" w:rsidRPr="00BE00C7" w:rsidP="00BE00C7">
            <w:pPr>
              <w:pStyle w:val="OutcomeDescription"/>
              <w:spacing w:before="120" w:after="120"/>
              <w:rPr>
                <w:rFonts w:cs="Arial"/>
                <w:b w:val="0"/>
                <w:lang w:eastAsia="en-NZ"/>
              </w:rPr>
            </w:pPr>
            <w:r w:rsidRPr="00BE00C7">
              <w:rPr>
                <w:rFonts w:cs="Arial"/>
                <w:b w:val="0"/>
                <w:lang w:eastAsia="en-NZ"/>
              </w:rPr>
              <w:t>Residents and the one family member interviewed were satisfied with the meals.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changes the registered nurse initiates a GP consultation.  Staff stated that they notify family members about any changes in their relative’s health status and the one family member interviewed confirmed this.  All care plans sampled had interventions documented to meet the needs of the resident.  Care plans have been updated as residents’ needs changed.  Care staff interviewed, stated that they found the care plans very useful and a guide for care needed.</w:t>
            </w:r>
          </w:p>
          <w:p w:rsidR="00EB7645" w:rsidRPr="00BE00C7" w:rsidP="00BE00C7">
            <w:pPr>
              <w:pStyle w:val="OutcomeDescription"/>
              <w:spacing w:before="120" w:after="120"/>
              <w:rPr>
                <w:rFonts w:cs="Arial"/>
                <w:b w:val="0"/>
                <w:lang w:eastAsia="en-NZ"/>
              </w:rPr>
            </w:pPr>
            <w:r w:rsidRPr="00BE00C7">
              <w:rPr>
                <w:rFonts w:cs="Arial"/>
                <w:b w:val="0"/>
                <w:lang w:eastAsia="en-NZ"/>
              </w:rPr>
              <w:t>Resident falls are reported electronically and written in the progress notes.  Neurological observations are completed for unwitnessed falls or falls where residents hit their head.  Family are notified.</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stated there are adequate clinical supplies and equipment provided including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There are currently two pressure injuries, one stage one and one stage two.  One is non-facility acquired.  Pressure injury prevention equipment is available and is being used.  HCAs document changes of position electronically.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evaluation forms are documented electronically, and wound monitoring occurs as planned.  There are currently fourteen wounds being treated (including the two pressure injuries).  All other current wounds are non-complex.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monitoring forms are in use as applicable such as weight, vital signs, wounds and behaviour.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activities coordinator who works Monday to Wednesday six and a half hours daily and there are two activities coordinators; one works Tuesday to Thursday six and a half hours daily and one works Thursday and Friday six and a half hours daily.  They will also come in at weekends to set up for special activities if required.  The activities coordinator holds a first aid certificate.  On the days of audit, residents were observed listening to a newspaper reading, doing exercises, playing bowls, watching a movie, and playing Uno.  </w:t>
            </w:r>
          </w:p>
          <w:p w:rsidR="00EB7645" w:rsidRPr="00BE00C7" w:rsidP="00BE00C7">
            <w:pPr>
              <w:pStyle w:val="OutcomeDescription"/>
              <w:spacing w:before="120" w:after="120"/>
              <w:rPr>
                <w:rFonts w:cs="Arial"/>
                <w:b w:val="0"/>
                <w:lang w:eastAsia="en-NZ"/>
              </w:rPr>
            </w:pPr>
            <w:r w:rsidRPr="00BE00C7">
              <w:rPr>
                <w:rFonts w:cs="Arial"/>
                <w:b w:val="0"/>
                <w:lang w:eastAsia="en-NZ"/>
              </w:rPr>
              <w:t>There is a weekly programme in large print on noticeboards and residents also have a copy in their rooms.  Residents have the choice of a variety of activities in which to participate, and every effort is made to ensure activities are meaningful and tailored to residents’ needs.  The activities team always notify the residents of any major sporting event.  The rest home and hospital combine for some activities.</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who need individual attention have one-on-one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pastor who works 9.00 am – 4.00 pm on a Monday and 9.00 am – 12 noon on a Thursday.  The pastor is also on call if required.  There is an interdenominational church service every Monday and communion is held monthly.  A Catholic Sister comes in every Wednesday for Catholic communion.  </w:t>
            </w:r>
          </w:p>
          <w:p w:rsidR="00EB7645" w:rsidRPr="00BE00C7" w:rsidP="00BE00C7">
            <w:pPr>
              <w:pStyle w:val="OutcomeDescription"/>
              <w:spacing w:before="120" w:after="120"/>
              <w:rPr>
                <w:rFonts w:cs="Arial"/>
                <w:b w:val="0"/>
                <w:lang w:eastAsia="en-NZ"/>
              </w:rPr>
            </w:pPr>
            <w:r w:rsidRPr="00BE00C7">
              <w:rPr>
                <w:rFonts w:cs="Arial"/>
                <w:b w:val="0"/>
                <w:lang w:eastAsia="en-NZ"/>
              </w:rPr>
              <w:t>There are van outings twice monthly in the rest home and hospital.  There are regular entertainers visiting the facility.  Special events like birthdays, Easter, Mother’s Day, Anzac Day and the Melbourne Cup are celebrated.  There is a mid-winter Christmas lunch coming up.  Breakfast club is held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three cats and one resident has a budgie.  There is also canine therapy every Monday and Saturday.  The gardener has a dog which comes to work, and the residents just love it.  One resident, who can become agitated, always calms down if the dog is brought into the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currently building a sensory garden.  This will have built-up garden beds, so residents will have easy access for gardening activities. </w:t>
            </w:r>
          </w:p>
          <w:p w:rsidR="00EB7645" w:rsidRPr="00BE00C7" w:rsidP="00BE00C7">
            <w:pPr>
              <w:pStyle w:val="OutcomeDescription"/>
              <w:spacing w:before="120" w:after="120"/>
              <w:rPr>
                <w:rFonts w:cs="Arial"/>
                <w:b w:val="0"/>
                <w:lang w:eastAsia="en-NZ"/>
              </w:rPr>
            </w:pPr>
            <w:r w:rsidRPr="00BE00C7">
              <w:rPr>
                <w:rFonts w:cs="Arial"/>
                <w:b w:val="0"/>
                <w:lang w:eastAsia="en-NZ"/>
              </w:rPr>
              <w:t>There is community input from pre-schools and schools, choirs and Kapa Haka groups.  Residents go out to the RSA, stroke club and the working men’s club.</w:t>
            </w:r>
          </w:p>
          <w:p w:rsidR="00EB7645" w:rsidRPr="00BE00C7" w:rsidP="00BE00C7">
            <w:pPr>
              <w:pStyle w:val="OutcomeDescription"/>
              <w:spacing w:before="120" w:after="120"/>
              <w:rPr>
                <w:rFonts w:cs="Arial"/>
                <w:b w:val="0"/>
                <w:lang w:eastAsia="en-NZ"/>
              </w:rPr>
            </w:pPr>
            <w:r w:rsidRPr="00BE00C7">
              <w:rPr>
                <w:rFonts w:cs="Arial"/>
                <w:b w:val="0"/>
                <w:lang w:eastAsia="en-NZ"/>
              </w:rPr>
              <w:t>Residents have an activity assessment completed over the first few weeks following admission that describes the resident’s past hobbies and present interests, career and family.  Resident files reviewed identified that the activity plan is based on this assessment.  Activity plans are evaluated at least six monthly at the same time as the review of the long-term care plan.  Resident meetings are held two monthly.  Residents interviewed expressed satisfaction with the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care plans reviewed had been evaluated by the registered nurses six monthly or when changes to care occurs.  The other two care plans were for residents who were on a rest and recuperation and post-acute care contract.  Short-term care plans for short-term needs are evaluated and signed off as resolved or added to the long-term care plan as an ongoing problem.  Activities plans are in place for each of the residents and these are also evaluated six monthly.  The multidisciplinary review involves the RN, activities coordinator and resident/family if they wish to attend.  There are three-monthly reviews by the GP for all residents.  The family member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warrant of fitness which expires 1 December 2019.  There is a preventative and reactive maintenance programme in place.  Currently the facility is refurbishing the whole building wing by wing.</w:t>
            </w:r>
          </w:p>
          <w:p w:rsidR="00EB7645" w:rsidRPr="00BE00C7" w:rsidP="00BE00C7">
            <w:pPr>
              <w:pStyle w:val="OutcomeDescription"/>
              <w:spacing w:before="120" w:after="120"/>
              <w:rPr>
                <w:rFonts w:cs="Arial"/>
                <w:b w:val="0"/>
                <w:lang w:eastAsia="en-NZ"/>
              </w:rPr>
            </w:pPr>
            <w:r w:rsidRPr="00BE00C7">
              <w:rPr>
                <w:rFonts w:cs="Arial"/>
                <w:b w:val="0"/>
                <w:lang w:eastAsia="en-NZ"/>
              </w:rPr>
              <w:t>There is a new sensory garden area being established.  Access to this area is blocked for safety reasons.</w:t>
            </w:r>
          </w:p>
          <w:p w:rsidR="00EB7645" w:rsidRPr="00BE00C7" w:rsidP="00BE00C7">
            <w:pPr>
              <w:pStyle w:val="OutcomeDescription"/>
              <w:spacing w:before="120" w:after="120"/>
              <w:rPr>
                <w:rFonts w:cs="Arial"/>
                <w:b w:val="0"/>
                <w:lang w:eastAsia="en-NZ"/>
              </w:rPr>
            </w:pPr>
            <w:r w:rsidRPr="00BE00C7">
              <w:rPr>
                <w:rFonts w:cs="Arial"/>
                <w:b w:val="0"/>
                <w:lang w:eastAsia="en-NZ"/>
              </w:rPr>
              <w:t>Healthcare assistants interviewed stated they have adequate equipment to safely deliver care for rest home and hospital level of care residents.</w:t>
            </w:r>
          </w:p>
          <w:p w:rsidR="00EB7645" w:rsidRPr="00BE00C7" w:rsidP="00BE00C7">
            <w:pPr>
              <w:pStyle w:val="OutcomeDescription"/>
              <w:spacing w:before="120" w:after="120"/>
              <w:rPr>
                <w:rFonts w:cs="Arial"/>
                <w:b w:val="0"/>
                <w:lang w:eastAsia="en-NZ"/>
              </w:rPr>
            </w:pPr>
            <w:r w:rsidRPr="00BE00C7">
              <w:rPr>
                <w:rFonts w:cs="Arial"/>
                <w:b w:val="0"/>
                <w:lang w:eastAsia="en-NZ"/>
              </w:rPr>
              <w:t>The vinyl flooring in the Norman and Laura wings have been replaced.  The previous finding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and internal (process) monitoring is undertaken via the internal audit programme.  The infection control coordinator is an enrolled nurse who has completed external infection control education.  All infections are reported in the eCase system and a monthly report including end of month trends and analysis is generated.  Data including corrective actions is discussed at the management and facility meetings.  Corrective actions are implemented where upward trends are identified for infections.  Meeting minutes are displayed for staff reading.  Infection control is an agenda item on all facility meetings.  The service submits data monthly to Radius head office where benchmarking is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include definition of restraint and enabler that are congruent with the definition in NZS 8134.0.  The service has documented systems in place to ensure the facility remains restraint free.  On the day of audit there were no residents with restraint and two hospital residents voluntarily using bedrails as enablers.  The enabler use is reviewed three monthly and there is two hourly monitoring when in use.  Staff training has been provided around restraint minimisation and challenging behaviours.  Staff complete restraint minimisation competencies.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37"/>
        <w:gridCol w:w="1280"/>
        <w:gridCol w:w="4970"/>
        <w:gridCol w:w="2248"/>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uses a paper-based system and GPs prescribe and sign for medications on medication charts.  The GPs writing is legible.  They review medication charts three monthly, allergy status is recorded, and ‘as required’ medications had indications for use prescribed.  Each medication had not been dated individually.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out of six hospital medication charts and three out of six rest home medication charts evidenced the use of brackets to date medications.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each medication prescribed is dated individually.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61"/>
        <w:gridCol w:w="1280"/>
        <w:gridCol w:w="2105"/>
        <w:gridCol w:w="90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continued with the breakfast club, which now has a membership of up to 32 residents who regularly attend each month.  The service has maintained a continuous improvement rating around meal services.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breakfast club started in 2016 and was discussed at a residents’ meeting in February 2017 and residents elected to have this every third Tuesday of the month.  The number of residents attending increased from the initial ten rest home and three hospital residents to 27 residents regularly attending throughout 2017.  These numbers have been consistent throughout 2018 and 2019 to date, with 27-32 residents attending regularly.  At a recent resident meeting there were requests for spaghetti and baked beans be added to the breakfast club menu and this has been initiated with great success.  Some residents, who want to participate but are unable to get to the dining room at 8.30 am, now have a cooked breakfast delivered to their room on breakfast club mornings.  Residents interviewed were very satisfied with the breakfast club menu and looked forward to breakfast club days including the socialisation.  The food survey for 2019 was 90% meal satisfaction.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St Joans Care Centre</w:t>
    </w:r>
    <w:bookmarkEnd w:id="58"/>
    <w:r>
      <w:rPr>
        <w:rFonts w:cs="Arial"/>
        <w:sz w:val="16"/>
        <w:szCs w:val="20"/>
      </w:rPr>
      <w:tab/>
      <w:t xml:space="preserve">Date of Audit: </w:t>
    </w:r>
    <w:bookmarkStart w:id="59" w:name="AuditStartDate1"/>
    <w:r>
      <w:rPr>
        <w:rFonts w:cs="Arial"/>
        <w:sz w:val="16"/>
        <w:szCs w:val="20"/>
      </w:rPr>
      <w:t>29 May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