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Cashmere Heights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Cashmere Heights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April 2019</w:t>
      </w:r>
      <w:bookmarkEnd w:id="7"/>
      <w:r w:rsidRPr="009418D4">
        <w:rPr>
          <w:rFonts w:cs="Arial"/>
        </w:rPr>
        <w:tab/>
        <w:t xml:space="preserve">End date: </w:t>
      </w:r>
      <w:bookmarkStart w:id="8" w:name="AuditEndDate"/>
      <w:r w:rsidR="00A4268A">
        <w:rPr>
          <w:rFonts w:cs="Arial"/>
        </w:rPr>
        <w:t>11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is planning to continue with only providing rest home level care and request hospital (medical and geriatric) level care to be removed from their certificate.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32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PSC Cashmere Heights is part of the Presbyterian Support Central organisation and is currently certified to provide rest home and hospital (geriatric and medical) level care for up to 33 beds.  On the day of audit there were 32 residents (all rest home level).  The service intends to only provide rest home level care.</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The service is overseen by a facility manager, who is a registered nurse and well qualified and experienced for the role.  The facility manager is supported by a regional manager, clinical nurse manager and clinical coordinator.  Residents and the GP interviewed spoke positively about the service provided.</w:t>
      </w:r>
    </w:p>
    <w:p w:rsidRPr="00A4268A">
      <w:pPr>
        <w:spacing w:before="240" w:line="276" w:lineRule="auto"/>
        <w:rPr>
          <w:rFonts w:eastAsia="Calibri"/>
        </w:rPr>
      </w:pPr>
      <w:r w:rsidRPr="00A4268A">
        <w:rPr>
          <w:rFonts w:eastAsia="Calibri"/>
        </w:rPr>
        <w:t>The service fully met all the standards with no identified shortfalls.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PSC Cashmere Heights provides care in a way that focuses on the individual resident.  There is cultural safety policy supporting practice.  Cultural assessment is undertaken on admission and during the review processes.  The service functions in a way that complies with the Health and Disability Commissioner Code of Health and Disability Services Consumers' Rights (the Code).  Information about the Code and related services is readily available to residents and families.  Care plans accommodate the choices of residents and/or their family.  Complaints processes are implemented, and complaints and concerns are managed and documented.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PSC Cashmere Heights is implementing the Presbyterian Support Services quality and risk management system that supports the provision of clinical care.  Key components of the quality management system link to a number of meetings including fortnightly senior team meetings.  An annual resident satisfaction survey is completed and there are regular resident meetings.  Quality performance is reported to staff at meetings and includes a summary of incidents, infections and internal audit results.  There are human resources policies including recruitment, selection, orientation and staff training and development.  The service has an induction programme that provides new staff with relevant information for safe work practice.  There is an organisational training programme covering relevant aspects of care and support.  The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is available prior to or on entry to the service.  Registered nurses assess, plan and review residents' needs, outcomes and goals with the resident and/or family/whānau input.  Care plans viewed in resident records demonstrated service integration.  Resident files included medical notes by the general practitioner and visiting allied health professionals.  There is a three-monthly general practitioner review.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caregivers responsible for administration of medicines complete education and medication competencies.  The medication charts reviewed met legislative requirements.     </w:t>
      </w:r>
    </w:p>
    <w:p w:rsidRPr="00A4268A" w:rsidP="00621629">
      <w:pPr>
        <w:spacing w:before="240" w:line="276" w:lineRule="auto"/>
        <w:rPr>
          <w:rFonts w:eastAsia="Calibri"/>
        </w:rPr>
      </w:pPr>
      <w:r w:rsidRPr="00A4268A">
        <w:rPr>
          <w:rFonts w:eastAsia="Calibri"/>
        </w:rPr>
        <w:t xml:space="preserve">There is a daily rest home activity programme to meet the individual needs, preferences and abilities of the residents.  The programme includes community visitors, outings, entertainment and activities that meet the individual recreational, physical, cultural and cognitive abilities and preferences for the residents.   </w:t>
      </w:r>
    </w:p>
    <w:p w:rsidRPr="00A4268A" w:rsidP="00621629">
      <w:pPr>
        <w:spacing w:before="240" w:line="276" w:lineRule="auto"/>
        <w:rPr>
          <w:rFonts w:eastAsia="Calibri"/>
        </w:rPr>
      </w:pPr>
      <w:r w:rsidRPr="00A4268A">
        <w:rPr>
          <w:rFonts w:eastAsia="Calibri"/>
        </w:rPr>
        <w:t xml:space="preserve">All meals and baking are done off site at a sister home.  Residents' food preferences and dietary requirements are identified at admission and accommodated.  The menu is reviewed by the dietitian.  Residents commented positively on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Residents can freely mobilise within the communal areas with safe access to the outdoors, seating and shade.  Resident bedrooms are personalised.  The hallways and communal areas are spacious and accessible.  There is wheelchair access to all areas.  Chemicals were stored safely throughout the facility.  Appropriate policies are available along with product safety charts.  The service has an approved fire evacuation scheme.  There is an emergency management plan in place and adequate civil defence supplies in the event of an emergency.  Appropriate training, information and equipment for responding to emergencies are provided.  Housekeeping staff maintain a clean and tidy environment.  Toilet/shower facilities are constructed for ease of cleaning.  All laundry is completed off site.  There are documented processes for the management of waste and hazardous substances in place, and incidents are reported in a timely manner.</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PSC Cashmere Heights has restraint minimisation and safe practice policies and procedures in place.  Staff receive training in restraint minimisation and challenging behaviour management.  On the day of audit, there were no residents with restraint and three residents with an enabler.  Enabler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the ongoing in-service education programme.  The type of surveillance undertaken is appropriate to the size and complexity of the site.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55"/>
        <w:gridCol w:w="1280"/>
        <w:gridCol w:w="93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Services Consumer Rights (the Code) has been incorporated into care.  Discussions with three healthcare assistants identified their familiarity with the Code of Rights.  Discussion with two residents and six family members (all rest home level) confirmed that the service functions in a way that complies with the Code of Rights.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resuscitation.  General consents and specific consents where applicable were obtained on admission and updated as required, these were sighted in the six rest home residents’ files reviewed.  Resuscitation plans were appropriately signed.  Copies of enduring power of attorney (EPOA) for care and welfare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Discussions with staff confirmed consent is obtained when delivering care.  All long-term residents had a signed admission agreement and the short-term resident had a signed short-stay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that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Interviews with healthcare assistants, residents and relatives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relatives confirmed relatives and friends can visit at any time and are encouraged to be involved with the service and care.  Visitors were observed coming and going at all times of the day during the audit.  Maintaining links with the community is encouraged – this was noted especially in relation to the Māori resident and residents of other cultures.  Activities programmes include opportunities to attend events outside of the facility.  Discussion with staff, relatives and residents confirmed residents are supported and encouraged to remain involved in the community and external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and this is communicated to resident/family.  The facility manager leads the investigation and management of complaints (verbal and written).  There is a complaints’ register that records activity.  Complaint forms are visible around the facility.  For the period January 2018 to day of audit there had been four formalised complaints.  Follow-up letters, investigation and outcome was documented.  Discussion with residents and relatives confirmed they were aware of how to make a complaint.  A complaints procedure is provided to residents within the information pack at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Code of Rights leaflets are available in the front entrance foyer and throughout the facility.  Code of Rights posters are on the walls in the hallways.  Client right to access advocacy services is identified for residents and advocacy service leaflets are available at the front entrance.  Information is also given to next of kin or enduring power of attorney (EPOA) to read to and discuss with the resident in private.  Residents and families are informed of the scope of services and any liability for payment for items not included in the scope.  There is a chaplain who is on the site for ten hours a week and undertakes the role of advocate if residents/family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The initial and ongoing assessment includes gaining details of people’s beliefs and values.  A tour of PSC Cashmere Heights confirmed there is the ability to support personal privacy for residents.  Staff were observed to be respectful of residents’ personal privacy by knocking on doors prior to entering resident rooms during the audit.  Residents and families interviewed confirmed that staff are respectful, caring and maintain their dignity, independence and privacy at all times.  The home adheres to Eden principles of which it has achieved five.  Abuse and neglect training has been provided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 policies and procedures for the provision of culturally safe care for residents identifying as Māori.  Specialist advice is available and sought when necessary.  The service's philosophy results in each person's cultural needs being considered individually.  On the day of the audit there was one resident that identified as Māori within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responsiveness policy guides staff in the provision of culturally safe care.  During the admission process, the clinical nurse manager or clinical coordinator, along with the resident and family/whānau complete the documentation.  Regular reviews were evident and the involvement of family/whānau was recorded in the resident care plan.  Residents and family interviewed felt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On audit it was noted there was marked knowledge and respect by staff of the cultures of the residents they had in the home – these included Māori, Chinese, Sri Lankan, Greek and South African.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discrimination, coercion, exploitation and harassment policy and procedures in place.  Code of Conduct and position descriptions outline staff responsibilities in terms of providing a discrimination free environment.  The Code of Rights is included in orientation and in-service training.  Training is provided as part of the staff training and education plan.  Interviews with staff confirmed their understanding of discrimination and exploitation and could describe how professional boundaries are maintained.  Discussions with residents identified that privacy is ensured.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The resident satisfaction survey reflects high levels of satisfaction with the services that are provided.  Residents and relatives interviewed spoke very positively about the care and support provided.  Staff interviewed had a sound understanding of principles of aged care and stated that they feel supported by the management team.  The importance of teamwork and communication has been embedded in the Eden culture through their processes and behaviours.  Cashmere Heights has achieved five Eden principles.  All RNs working at Cashmere Heights have completed interRAI.  Quality improvement initiatives are in progress for falls reduction (and the reduction of injuries resulting from) and end of life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and relatives interviewed stated they were welcomed on entry and were given time and explanation about the services and procedures.  Accident/incident forms (data is loaded onto the PSC GOSH electronic data system) have a section to indicate if family have been informed (or not) of an accident/incident.  Fifteen incident forms reviewed from February and March 2019 identified family were notified following a resident incident.  Interviews with three healthcare assistants and the clinical stated family are kept informed.  Relatives interviewed confirmed they were notified of any changes in their family member’s health status.  Discussions with residents and family members confirmed they were given time and explanation about services on admission.  Resident meetings occur two to three times a year (the meetings are chaired by the chaplain).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PSC Cashmere Heights is part of the Presbyterian Support Central organisation (PSC) and is certificated to provide rest home and hospital (geriatric/medical) level care services but at present is only providing care to rest home level residents.  There is a sister home located within close proximity, Cashmere Home, and this service predominantly provides hospital level care.  Cashmere Heights has a 33-bed capacity, and occupancy on the day of audit was 32 rest home residents all under the ARRC Agreement including one respite resident.  All resident rooms on site are suitable to provide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at PSC Cashmere Heights is a registered nurse with over 18 years aged care experience and has been in the role for eighteen months.  She is supported by a clinical nurse manager and their time is divided in these roles between Cashmere Home and Cashmere Heights.  There is a clinical coordinator at Cashmere Heights who has been in aged care for five years and in the current role for three and a half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PSC Cashmere has a 2018-2019 Business Plan and a mission and vision statement defined.  The business plan outlines a number of goals for the year, each of which has defined objectives against quality, Eden and health and safety.  PSC Cashmere Heights is an Eden Alternative service and has achieved five principles of Eden Alternative.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annually of professional development activities related to managing a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facility manager’s absence, the clinical nurse manager undertakes the role with support by the clinical coordinator and the regional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has an overall Quality Monitoring Programme (QMP) and participates in an external quarterly benchmarking programme which is implemented at PSC Cashmere Heights.  The senior team meeting (combined with Cashmere Home) acts as the quality committee and they meet twice a month.  Information is fed back to the monthly clinical focused meetings and unit staff meetings.  A range of other meetings are held at the facility.  Meeting minutes and reports are provided to the senior team meeting, actions are identified in minutes and quality improvement forms which are being signed off and reviewed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programme/goals was monitored and reviewed through the monthly senior team meetings.  There is an internal audit calendar in place and the schedule was adhered and followed for 2018 &amp; 2019 (year to date).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provide assurance that it is meeting accepted good practice and adhering to relevant standards, including those standards relating to the Health and Disability Services (Safety) Act 2001.  There is an organisation policy review group that has terms of reference and follows a monthly policy review schedule.  New/updated policies/procedures are generated from head office.  The manager is responsible for document control within the service; ensuring staff are kept up to date with the changes.  There is an organisational staff training programme that is based around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monthly accident and incidents are provided to all meetings.  The service has linked the complaints process with its quality management system, including the benchmarking programme and fed back through the quality and staff meetings.  There is an infection control register documenting monthly activity.  A monthly infection control report is completed and provided to quality meeting.  Feedback is provided to staff through meeting minutes, noticeboard memos and time target notes.  </w:t>
            </w:r>
          </w:p>
          <w:p w:rsidR="00EB7645" w:rsidRPr="00BE00C7" w:rsidP="00BE00C7">
            <w:pPr>
              <w:pStyle w:val="OutcomeDescription"/>
              <w:spacing w:before="120" w:after="120"/>
              <w:rPr>
                <w:rFonts w:cs="Arial"/>
                <w:b w:val="0"/>
                <w:lang w:eastAsia="en-NZ"/>
              </w:rPr>
            </w:pPr>
            <w:r w:rsidRPr="00BE00C7">
              <w:rPr>
                <w:rFonts w:cs="Arial"/>
                <w:b w:val="0"/>
                <w:lang w:eastAsia="en-NZ"/>
              </w:rPr>
              <w:t>There are resident meetings (Eden Circle meetings) once a month where the residents meet together for decision making for their home.  A resident survey was last completed Nov 2018.  Cashmere Heights had improved in all 10 areas since the 2017 survey.  In six areas they were above the PSC average.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and this includes a health and safety officer (RN) who has completed H&amp;S training from ACC and is undertaking the PSC H&amp;S Officer training in June 2019.  The H&amp;S officer leads the H&amp;S committee (combined with Cashmere Home).  The elected member of the committee completed H&amp;S training mid-2018 and on interview demonstrated a good understanding of his role.  Monthly reports are completed and reported to meetings.  Health &amp; safety meetings are held four times a year and include identification of hazards and accident/incident reporting and trends.  Data is entered on GOSH monthly and benchmarking occurs with other PSC homes.  Central organisation staff access and oversee trends.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PSC services.</w:t>
            </w:r>
          </w:p>
          <w:p w:rsidR="00EB7645" w:rsidRPr="00BE00C7" w:rsidP="00BE00C7">
            <w:pPr>
              <w:pStyle w:val="OutcomeDescription"/>
              <w:spacing w:before="120" w:after="120"/>
              <w:rPr>
                <w:rFonts w:cs="Arial"/>
                <w:b w:val="0"/>
                <w:lang w:eastAsia="en-NZ"/>
              </w:rPr>
            </w:pPr>
            <w:r w:rsidRPr="00BE00C7">
              <w:rPr>
                <w:rFonts w:cs="Arial"/>
                <w:b w:val="0"/>
                <w:lang w:eastAsia="en-NZ"/>
              </w:rPr>
              <w:t>Senior team meetings and clinical focused meeting minutes include analysis of incident and accident data and corrective actions.  A monthly incident/accident report is completed which includes an analysis of data collected.  This is provided to staff.  Fifteen incident forms were reviewed for February/March 2019.  All identified follow-up assessments by a registered nurse includes neurological observations for those residents that had a fall and hit their head.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confirmed that there is an awareness of the requirement to notify relevant authorities in relation to essential notifications.  Since previous audit a section 31 incident notification form was completed for change of senior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policies folder including recruitment, selection, orientation and staff training and development.  The recruitment and staff selection process requires that relevant checks are completed to validate the individual’s qualifications, experience and veracity.  The facility manager stated that 16 staff are employed at Cashmere Heights and a further 15 work across the two Cashmere sites.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reviewed (one clinical coordinator, one clinical nurse manager, two healthcare assistants, one diversional therapist and one kitchen assistant).  Each folder had a file checklist and documentation arranged under personal information, correspondence, agreement, education and performance appraisals.  The facility has an orientation programme in place.  Care staff stated that they believed new staff were adequately orientated to the service.  The orientation was completed for five out of six staff files reviewed (one kitchen assistant had commenced in 2014 and there was no evidence).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copy of qualifications and annual practising certificates including registered nurses and general practitioners and other registered health professionals are kept.  A training programme is implemented that includes eight hours annually.  The registered nurses and care staff attend PSC professional study days that cover the mandatory education requirements and other clinical requirements.  Attendance is monitored, and sessions repeated as necessary to get attendance.  </w:t>
            </w:r>
          </w:p>
          <w:p w:rsidR="00EB7645" w:rsidRPr="00BE00C7" w:rsidP="00BE00C7">
            <w:pPr>
              <w:pStyle w:val="OutcomeDescription"/>
              <w:spacing w:before="120" w:after="120"/>
              <w:rPr>
                <w:rFonts w:cs="Arial"/>
                <w:b w:val="0"/>
                <w:lang w:eastAsia="en-NZ"/>
              </w:rPr>
            </w:pPr>
            <w:r w:rsidRPr="00BE00C7">
              <w:rPr>
                <w:rFonts w:cs="Arial"/>
                <w:b w:val="0"/>
                <w:lang w:eastAsia="en-NZ"/>
              </w:rPr>
              <w:t>The staff training plan includes regular sessions occurring as per the monthly calendar – all sessions are well attended.  Registered nurses attend external sessions (eg, with Hospice).  Staff training is also undertaken at handover and additional educational material is distributed at this time.  This is recorded on handover sheets.</w:t>
            </w:r>
          </w:p>
          <w:p w:rsidR="00EB7645" w:rsidRPr="00BE00C7" w:rsidP="00BE00C7">
            <w:pPr>
              <w:pStyle w:val="OutcomeDescription"/>
              <w:spacing w:before="120" w:after="120"/>
              <w:rPr>
                <w:rFonts w:cs="Arial"/>
                <w:b w:val="0"/>
                <w:lang w:eastAsia="en-NZ"/>
              </w:rPr>
            </w:pPr>
            <w:r w:rsidRPr="00BE00C7">
              <w:rPr>
                <w:rFonts w:cs="Arial"/>
                <w:b w:val="0"/>
                <w:lang w:eastAsia="en-NZ"/>
              </w:rPr>
              <w:t>Three RNs cover duties at Cashmere Heights along with the Clinical Coordinator and the clinical nurse manager.  All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in place that provides sufficient and appropriate coverage for the effective delivery of care and support.  The service runs as a separate facility, but some staff work over both sites.  There is a registered nurse on call at all times.  The facility has a mixture of healthcare assistants working short and long shifts.  During weekdays there is a facility manager and a clinical nurse manager who oversee both facilities and a clinical coordinator dedicated to Cashmere Heights.  </w:t>
            </w:r>
          </w:p>
          <w:p w:rsidR="00EB7645" w:rsidRPr="00BE00C7" w:rsidP="00BE00C7">
            <w:pPr>
              <w:pStyle w:val="OutcomeDescription"/>
              <w:spacing w:before="120" w:after="120"/>
              <w:rPr>
                <w:rFonts w:cs="Arial"/>
                <w:b w:val="0"/>
                <w:lang w:eastAsia="en-NZ"/>
              </w:rPr>
            </w:pPr>
            <w:r w:rsidRPr="00BE00C7">
              <w:rPr>
                <w:rFonts w:cs="Arial"/>
                <w:b w:val="0"/>
                <w:lang w:eastAsia="en-NZ"/>
              </w:rPr>
              <w:t>There is designated staff for kitchen, cleaning (the laundry is undertaken on the sister site) and activities (the lead activities officer is shared between the two sites).  Residents and relatives interviewed advised that there are sufficient staff on duty at any one time and that staff are prompt to answer call bells and attend to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  Informed consent to display photographs is obtained from residents/family/whānau on admission.  Sensitive resident information is not displayed in a way that can be viewed by other residents or members of the public.  Entries in records are legible, dated and signed by the relevant healthcare assistants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 comprehensive admission policy.  Admission information packs are provided for families/whānau and residents prior to admission or on entry to the service.  Admission agreements in the files reviewed (for long-term residents) align with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  All relevant information is documented and communicated to the receiving health provider or service.  A yellow envelope accompanies residents to receiving facilities and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for safe medicine management that meet current guidelines and legislative requirements.  There is a medication room in the rest home, all medications were securely and appropriately stored.  Registered nurses and medication competent caregivers administer medications, and they are assessed for competency annually.  Registered nurses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Medication charts have photo identification.  There is a signed agreement with a pharmacy.  Medications are checked on arrival and any pharmacy errors recorded and fed back to the supplying pharmacy.  There is evidence of medication reconciliation on delivery of medications by the RN.</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on electronic medication sheets.  This was documented and up-to-date on all 12 medication signing sheets reviewed.  Electronic medication profiles reviewed were legible, up-to-date and reviewed at least three monthly by the GP.  Where ‘as needed’ medications are prescribed the profile had an individualised indication for use.  The medication fridge has temperatures that are recorded daily, and these are within acceptable ranges.  On the observed medication round, medication administration charts were signed as medication was administered.</w:t>
            </w:r>
          </w:p>
          <w:p w:rsidR="00EB7645" w:rsidRPr="00BE00C7" w:rsidP="00BE00C7">
            <w:pPr>
              <w:pStyle w:val="OutcomeDescription"/>
              <w:spacing w:before="120" w:after="120"/>
              <w:rPr>
                <w:rFonts w:cs="Arial"/>
                <w:b w:val="0"/>
                <w:lang w:eastAsia="en-NZ"/>
              </w:rPr>
            </w:pPr>
            <w:r w:rsidRPr="00BE00C7">
              <w:rPr>
                <w:rFonts w:cs="Arial"/>
                <w:b w:val="0"/>
                <w:lang w:eastAsia="en-NZ"/>
              </w:rPr>
              <w:t>Staff were aware that residents who self-medicate require a safe place in their rooms to store medication and a current competency assessment to ensure their ability to self-medicate.  There were no residents self-medicating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at nearby Cashmere Home and transported in hot boxes to Cashmere Heights.  Cashmere Heights has a large kitchen with a receiving area and food preparation area.  There is a current food control plan in place which expires 23 January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services team leader has recently been appointed to oversee food service at Cashmere Heights and Home.  A senior cook is part of the team who prepare food at Cashmere Home.  When the food arrives at Cashmere Heights it is kept in bain maries and the temperature is probed.  Kitchen staff at Cashmere Heights are responsible for kitchen duties and monitoring fridge and freezer temperatures.  Staff have completed food safety education.  </w:t>
            </w:r>
          </w:p>
          <w:p w:rsidR="00EB7645" w:rsidRPr="00BE00C7" w:rsidP="00BE00C7">
            <w:pPr>
              <w:pStyle w:val="OutcomeDescription"/>
              <w:spacing w:before="120" w:after="120"/>
              <w:rPr>
                <w:rFonts w:cs="Arial"/>
                <w:b w:val="0"/>
                <w:lang w:eastAsia="en-NZ"/>
              </w:rPr>
            </w:pPr>
            <w:r w:rsidRPr="00BE00C7">
              <w:rPr>
                <w:rFonts w:cs="Arial"/>
                <w:b w:val="0"/>
                <w:lang w:eastAsia="en-NZ"/>
              </w:rPr>
              <w:t>Residents' food preferences are identified on admission.  Kitchen staff are advised and updated with any changes to residents’ dietary preferences, cultural needs, likes and dislikes.  Alternatives are provided if a resident has specific dietary needs or would like an alternative to the main meal being served.  The menus are seasonal and rotate on a five-weekly basis.  The menu has been audited and approved by an external dietitian.  There are snacks available throughout the day.  Residents can choose to have breakfast in their room.  The dinner meal is cooked during the day and heated and probed at night prior to serving.  The residents interviewed spoke positively about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potential resident is declined entry to the service, the reason is recorded and communicated to potential residents/family/ whānau.  If the service is unable to provide the assessed level of care or there are no beds available admission would be declined.  If entry was declined the potential residents would be referred to the referring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in files reviewed that the RN completes an initial admission assessment which includes relevant risk assessment tools.  An interRAI assessment is undertaken within 21 days of admission and six-monthly, or earlier if there are changes to residents’ health.  Resident needs and supports are identified through the ongoing assessment process in consultation with the resident/relative and significant others.  InterRAI initial assessments and assessment summaries were in place for the long-term resident files reviewed.  Additional assessments for management of behaviour and wound care were appropriately completed according to need.  The long-term care plans reflected the outcome of the assessments.  The respite care resident had a short stay nursing assessment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comprehensive, resident centred, and support needs were documented in detail.  The care plans demonstrate service integration and input from allied health professionals involved in the care of the resident including GP, physiotherapist, podiatrist, dietitian, and the wound specialist nurse.  Care plans evidenced resident and family/whānau involvement in the care plan process as appropriate.  Short-term care plans were in use for changes in health status to guide staff in the delivery of care for short-term needs.  These were evaluated on a regular basis and signed off as resolved or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arranges a GP or nurse specialist visit.  There is evidence of three-monthly medical reviews or earlier for health status changes.  Residents and relatives interviewed confirmed care delivery and support by staff is consistent with their expectations.  Families confirmed they were kept informed of any changes to resident’s health status.  Resident files reviewed included communication with family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wounds being treated at the time of audit.  Wound assessments had been completed for both wounds.  There was evidence of GP, wound nurse specialist and skin specialist involvement for one wound.  Appropriate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(short-term and long-term) document appropriate interventions to manage clinical risk such as poor mobility, falls, skin integrity and nutrition.  Healthcare assistants interviewed confirmed they are updated of any changes in resident’s care or treatment during handover sessions at the beginning of each shift.  Active short-term care plans are placed on the front of the resident files for staff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an activities programme six days a week designed to reflect residents’ interests.  The weekly activities are displayed in a social calendar.  An Eden Circle is held once a month, residents meet and contribute ideas for activities and decision making for the site.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 personal assessment completed after admission in consultation with the resident and/or family/whānau.  The assessment captures a resident’s interests, career, and family background.  This information is then used to design the activity plan.  A record is kept of individual resident’s activities.  The activity sections of the care plan are reviewed six monthly.  One-to-one and group activities are provided.  Community access includes van trips.  Children from the local child care centre visit the facility and are involved in activities.  A music therapist and entertainers also visit the site.  There are two cats on site and two budgies.  Families and residents interviewed reported an enjoyable activities programme was available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Cashmere Heights employs a trained recreation team leader who oversees the activities at Cashmere Heights two days per week.  An activities assistant works Monday, Wednesday, Thursday, Friday and Saturday mornings.  A volunteer is available for driving trips one afternoon per week.  A chaplain visits residents on site on Wednesdays.  Church services are provided by local church organisations and the chaplain.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reviewed had been evaluated by registered nurses’ six monthly, or when changes to care occurred.  Short-term care plans for short-term needs were evaluated and either resolved or added to the long-term care plan.  The care plan review involves the RN, GP, activities staff and resident/family.  The family are invited to attend the care plan review or notified of the outcome of the review by phone call or email.  There is evidence of a three-monthly or more frequent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sampled showed evidence of referral to other health and disability services.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provide documentation for exit, transfer or transition of residents.  A yellow transfer envelope is used when residents are transferring to hospital.  There was evidence families are kept informed in the event their family member is referred to another service.  The clinical manager and clinical coordinator identified that the service has access to a wide range of support through the GP,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guide staff in waste management, including general and medical waste to ensure incidents are reported in a timely manner.  Management of waste and hazardous substances is covered during orientation and staff have attended chemical safety training.  All chemicals were clearly labelled with manufacturers’ labels and stored in locked areas in all services.  Material safety datasheets and product sheets are readily accessible for staff.  The hazard register identifies hazardous substances and staff indicated a clear understanding of processes and protocols.  The maintenance person described the safe management of hazardous material.  Chemicals were correctly labelled and stored safely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Gloves, aprons and goggles were available, and staff were observed wearing personal protective clothing while carrying out their duties.  The cleaners transfer the chemicals to a trolley, which they take with them when cleaning.  Staff have completed chemical safety training.  A chemical spills kit is available.  There is a sluice room with personal protective equipment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10 January 2020.  Fire equipment is checked by an external provider.  Electrical equipment has been tested and tagged.  Reactive and preventative maintenance occurs.  A 52-week planned maintenance programme is in place.  Hot water temperature has been monitored regularly in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for the use of mobility aids and transferring equipment.  Residents were observed moving freely around the areas with mobility aids where required.  The external areas and gardens were well maintained.  There are outdoor areas with seating and shade.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van available for transportation of residents.  Those staff transporting residents hold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toilets and showers in the rest home.  The rest home has a mix of rooms with ensuites (four rooms share two ensuites and one room has its own ensuite) and shared communal bathrooms.  Fixtures fittings and flooring is appropriate and toilet/shower facilities are constructed for ease of cleaning.  Communal, visitor and staff toilets are available and contain flowing soap and paper towels.  Communal toilets and bathrooms have appropriate signage and locks on the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and spacious.  There is adequate room to safely manoeuvre mobility aids and transferring equipment such as hoists in the resident bedrooms.  Residents and families are encouraged to personalise their rooms.  A tour of the facility evidenced personalised rooms including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lounges throughout the facility, and a large dining room and outdoor areas.  Residents and staff can move freely around the facility.  Activities occur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transported to the nearby Cashmere Home.  Dirty linen is collected daily, and clean linen returned and sorted daily.  Chemicals are stored securely.  Cleaning and laundry services are monitored through the internal auditing system.  Cleaning rooms are locked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at orientation and through the in-service programme.  </w:t>
            </w:r>
          </w:p>
          <w:p w:rsidR="00EB7645" w:rsidRPr="00BE00C7" w:rsidP="00BE00C7">
            <w:pPr>
              <w:pStyle w:val="OutcomeDescription"/>
              <w:spacing w:before="120" w:after="120"/>
              <w:rPr>
                <w:rFonts w:cs="Arial"/>
                <w:b w:val="0"/>
                <w:lang w:eastAsia="en-NZ"/>
              </w:rPr>
            </w:pPr>
            <w:r w:rsidRPr="00BE00C7">
              <w:rPr>
                <w:rFonts w:cs="Arial"/>
                <w:b w:val="0"/>
                <w:lang w:eastAsia="en-NZ"/>
              </w:rPr>
              <w:t>Laundry service satisfaction is included in the annual survey.  Residents and relatives reported satisfaction with the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plans in place to guide staff in managing emergencies and disasters.  Emergencies, first aid and CPR are included in the mandatory in-service programme.  There is a first aid trained staff member on every shift.  The facility has an approved fire evacuation plan and fire drills occur six monthly.  Smoke alarms, sprinkler system and exit signs are in place.  The service has alternative gas facilities for cooking in the event of a power failure, with a backup system for emergency lighting and battery backup.  There are civil defence kits in the facility and stored water.  Call bells are evident in residents’ rooms, lounge areas and toilets/bathrooms.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The residents and family interviewed confirmed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There is an external benchmarking system in place and summaries of these results are fed back through the quality and staff meetings.  The scope of the infection control programme policy and infection control programme description is available.  There is an implemented infection control programme that is linked into the risk management system.  The infection control coordinator (registered nurse) provides a monthly report to the quality committee (senior team meeting).  Spot and QMP audits have been conducted and include hand hygiene and infection control practices.  Education is provided for all new staff on orientation.  A current infection control project was to promote flu vaccination for staff and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governing body are responsible for the development of the infection control programme and its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criteria policy states the infection control practitioner and committee members work in liaison with the health and safety committee.  Infection control meetings are combined with senior team meetings (quality) held fortnightly.  The quality committee is made up of a cross section of staff including: management, clinical, kitchen and recreation.  The service also has access to an infection control nurse specialist, public health and GPs.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PSC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(October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undertaken the PSC self-directed learning for infections control coordinators, has attended the PSC infection control nurse peer support day (September 2018) and receives/attends the CCDHB ICC updates.  The infection control coordinator also has access to the microbiologist, pharmacist, DHB infection control nurse, Public Health, Med Lab, GPs, expertise within the organisation and external infection control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provides infection control orientation to all new staff.  Infection control education is part of the professional nurses and healthcare assistant study days that are held annually.  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at PSC Cashmere Heights.  Internal infection control audits also assist the service in evaluating infection control needs.  There is liaison with the GP and lab staff that advises and provides feedback/information to the service.  The GP and the service monitor the use of antibiotics.  Infection control data is collated monthly, loaded onto GOSH, the PSC electronic data collecting system (organisation wide benchmarking occurs) and reported to the senior team, clinical and staff meeting.  The meetings include the monthly infection control report and benchmarking quarterly results as available.  Individual resident infection control summaries are maintained.  The surveillance of infection data assists in evaluating compliance with infection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three residents using enablers and there were no restraints in use.  The enablers included bedrails and a lap belt.  All enabler files were checked.  All necessary documentation has been completed in relation to enablers.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NZS8134.0.  Staff education on RMSP/enablers has been provided.  Restraint has been discussed as part of senior team and clinical meetings.  The clinical nurse manager is the designated restraint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Cashmere Heights Home</w:t>
    </w:r>
    <w:bookmarkEnd w:id="58"/>
    <w:r>
      <w:rPr>
        <w:rFonts w:cs="Arial"/>
        <w:sz w:val="16"/>
        <w:szCs w:val="20"/>
      </w:rPr>
      <w:tab/>
      <w:t xml:space="preserve">Date of Audit: </w:t>
    </w:r>
    <w:bookmarkStart w:id="59" w:name="AuditStartDate1"/>
    <w:r>
      <w:rPr>
        <w:rFonts w:cs="Arial"/>
        <w:sz w:val="16"/>
        <w:szCs w:val="20"/>
      </w:rPr>
      <w:t>10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