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February 2019</w:t>
      </w:r>
      <w:bookmarkEnd w:id="7"/>
      <w:r w:rsidRPr="009418D4">
        <w:rPr>
          <w:rFonts w:cs="Arial"/>
        </w:rPr>
        <w:tab/>
        <w:t xml:space="preserve">End date: </w:t>
      </w:r>
      <w:bookmarkStart w:id="8" w:name="AuditEndDate"/>
      <w:r w:rsidR="00A4268A">
        <w:rPr>
          <w:rFonts w:cs="Arial"/>
        </w:rPr>
        <w:t>13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by the Park provides rest home and hospital level care for up to 111 residents including rest home level care in 55 serviced apartments.  On the day of the audit there were 56 residents, including six rest home residents in serviced apartments.  The residents and relatives interviewed spoke positively about the care and support provided.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village manager is appropriately qualified and experienced and is supported by an experienced relief care centre manager (registered nurse) who oversees the care centre.    </w:t>
      </w:r>
    </w:p>
    <w:p w:rsidRPr="00A4268A">
      <w:pPr>
        <w:spacing w:before="240" w:line="276" w:lineRule="auto"/>
        <w:rPr>
          <w:rFonts w:eastAsia="Calibri"/>
        </w:rPr>
      </w:pPr>
      <w:r w:rsidRPr="00A4268A">
        <w:rPr>
          <w:rFonts w:eastAsia="Calibri"/>
        </w:rPr>
        <w:t xml:space="preserve">This certification audit identified that improvements are required in relation to communication of adverse events, business planning, quality, timeframes, implementation of care and care planning.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Summerset by the Park has a documented quality and risk management system.  Key components of the quality management system link are reported monthly to head office.  Annual surveys and monthly resident meetings provide residents and families with an opportunity for feedback about the service.  Quality performance data on incidents, infections and internal audit results is collated monthly.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Summerset admission package available prior to or on entry on the services and level of care.  The registered nurses are responsible for each stage of service provision.  The registered nurses plan and review residents' needs, outcomes and goals together with input from the resident and/or family/whānau.  The interRAI, risk assessments tools and monitoring forms are utilised.  Care plans viewed in resident records demonstrated service integration.  Resident files included medical notes by the general practitioner and visiting allied health professionals.  The general practitioner or nurse practitioner reviews residents at least three monthly.</w:t>
      </w:r>
    </w:p>
    <w:p w:rsidRPr="00A4268A" w:rsidP="00621629">
      <w:pPr>
        <w:spacing w:before="240" w:line="276" w:lineRule="auto"/>
        <w:rPr>
          <w:rFonts w:eastAsia="Calibri"/>
        </w:rPr>
      </w:pPr>
      <w:r w:rsidRPr="00A4268A">
        <w:rPr>
          <w:rFonts w:eastAsia="Calibri"/>
        </w:rPr>
        <w:t xml:space="preserve">Medication administration aligns with legislative requirements and guidelines.  The registered nurses, enrolled nurse and senior caregivers are responsible for administration of medicines via an electronic system.  Annual education and medication competencies are completed.  The medicine charts were reviewed at least three monthly by the general practitioner. </w:t>
      </w:r>
    </w:p>
    <w:p w:rsidRPr="00A4268A" w:rsidP="00621629">
      <w:pPr>
        <w:spacing w:before="240" w:line="276" w:lineRule="auto"/>
        <w:rPr>
          <w:rFonts w:eastAsia="Calibri"/>
        </w:rPr>
      </w:pPr>
      <w:r w:rsidRPr="00A4268A">
        <w:rPr>
          <w:rFonts w:eastAsia="Calibri"/>
        </w:rPr>
        <w:t>The diversional therapist and occupational therapist provide and implement a varied activity programme.  The programme includes community visitors and outings, entertainment and activities that meet the individual recreational, physical, cultural and cognitive abilities and preferences for each resident group.  Residents expressed satisfaction with the programme.</w:t>
      </w:r>
    </w:p>
    <w:p w:rsidRPr="00A4268A" w:rsidP="00621629">
      <w:pPr>
        <w:spacing w:before="240" w:line="276" w:lineRule="auto"/>
        <w:rPr>
          <w:rFonts w:eastAsia="Calibri"/>
        </w:rPr>
      </w:pPr>
      <w:r w:rsidRPr="00A4268A">
        <w:rPr>
          <w:rFonts w:eastAsia="Calibri"/>
        </w:rPr>
        <w:t xml:space="preserve">The food service is contracted to an external provider.  All seasonal menus are reviewed by a dietitian.  Residents' food preferences and dietary requirements are identified and catered for.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rooms and bathroom facilities are spacious.  All communal areas within the facility are easily accessible.  The outdoor areas are safe and easily accessible and provide seating and shade.  The service has implemented policies and procedures for civil defence and other emergencies and six-monthly fire drills are conducted.  There is one person on duty at all times with a current first aid certificate.  Housekeeping/laundry staff maintain a clean and tidy environment.  There is plenty of natural light in all rooms and the environment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four residents requiring the use of a restraint and one using an enabler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(registered nurse) is responsible for coordinating and providing education and training for staff.  The infection control manual outlined the scope of the programme and included a comprehensive range of policies and guidelines.  The infection control programme has been reviewed annually.  Information obtained through surveillance is used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8"/>
        <w:gridCol w:w="1280"/>
        <w:gridCol w:w="101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seven care staff (four caregivers, three registered nurses (RN) including the clinical nurse leader and one diversional therapist) confirmed their familiarity with the Health and Disability Commissioner (HDC) Code of Health and Disability Services Consumers’ Rights (the Code).  Ten residents (three rest home and seven hospital level of care) and six relatives (one rest home and five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were evident in the eight resident files (five hospital level and three rest home level of care including one rest home resident in the serviced apartment).  Written general consents are obtained on admission.  Caregivers and the RNs interviewed confirmed consent is obtained when delivering cares.  Resuscitation orders had been appropriately signed by the resident and general practitioner.  The service acknowledges the resident is for resuscitation in the absence of a signed directive by the resident.  Copies of enduring power of attorney were available and had been activated for residents deemed incompetent to make decisions.  The electronic care plan includes a section on end of life wishes/cares which had been completed for the eight long-term resident files reviewed.  The care plan template is utilised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identified that the service actively involves them in decisions that affect their relative’s lives.  Admission agreements for permanent residents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included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confirmed that visiting can occur at any time.  Family members were seen visiting on the day of the audit.  Key people involved in the resident’s life are documented in the care plans.  Discussions with residents and relatives verified that they are supported and encouraged to remain involved in the community.  Summerset by the Park staff support ongoing access to community.  Activities programmes included opportunities to attend events outside of the facility including activities of daily living.  Relatives and friends are encouraged to be involved with the service and care as evidenced by attendance at monthly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complaints policy that describes the management of the complaints process.  There are complaints forms available at reception that provide links to HDC advocacy services.  Complaints forms are available from reception and booklets describing the complaints process are published and available in public areas.  Interviews with residents and families demonstrated an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complaint register that is held by the unit manager.  Verbal and written complaints are documented.  All complaints reviewed had noted investigation, timeframes, corrective actions when required and were signed off as resolved.  Results are fed back to complainants but are not documented as being reported to staff (link 1.2.3.6).  There were ten complaints in 2018 including one from the DHB in June 2018 and three complaints received in 2019 (year to date).  Complaint documentation included follow-up letters and resolutions were completed within the required timeframes.  Two complaints remain open, pending further investigation.  Complainants (external) have been contacted and documentations confirmed processes are being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pre-audit feedback from the district health board requested follow-up and information around a complaint initially lodged with the Health the Health and Disability Commission (HDC) in 2015 with further additions in 2017 and 2018.  An investigation was undertaken, and a final outcome was received In June 2018.  The complaint was largely substantiated.  A number of recommendations were implemented and proof of the last of these requirements was forwarded on 14 December 2018.  Recommendations including additional training and support in care planning and family communication, dementia training, improved utilisation of mental health services for the older person and Summerset wide policy changes.  These recommendations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Advocacy and Code of Rights information is included in the information pack and are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Contact details of spiritual/religious advisors are available.  Resident files include cultural and spiritual values.  Residents and relatives interviewed reported that residents can choose to engage in activities and access community resources.  There is an elder abuse and neglect policy and staff education and training on abuse and neglect has been provided in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Park has a Māori health plan that includes a description of how they achieve the requirements set out in the contract.  There are supporting policies that provide recognition of Māori values and beliefs and identify culturally safe practices for Māori.  At the time of audit there were no residents who identified as Māori.  Family/whānau involvement is encouraged in assessment and care planning and visiting is encouraged.  Links are established with disability and other community representative groups as requested by the resident/family.  Cultural needs are addressed in the care plan.  Staff interviewed could describe how they can ensure they meet the cultural needs of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appropriate/able are invited to be involved.  Individual beliefs or values are further discussed and incorporated into the care plan.  Six-monthly multidisciplinary team meetings occur to assess if needs are being met.  Family are invited to attend.  Discussion with relatives confirmed values and beliefs are considered.  Residents interviewed confirmed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quality improvement meetings occur monthly and include discussions on professional boundaries and concerns as they arise.  Management provide guidelines and mentoring for specific situations.  Interviews with the village manager, relief care centre manager, clinical nurse leader and registered nurses confirmed an awareness of professional boundaries.  Caregivers discussed professional boundaries and attended training in December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stated that they feel supported by the village manager, relief care centre manager and clinical nurse lead.  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as well as other external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ongoing staff development with an in-service programme being implemented.  There is evidence of education being supported outside of the training plan.  Services are provided at Summerset by the park that adhere to the Health &amp; Disability Services Standards and all approved service standards are adhered to.  There are implemented competencies for caregivers and registered nurses including but not limited to: insulin administration, medication, wound care and manual handling.  RNs have access to external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however documentation does not always support this is delivered in a timely manner.  Resident/relative meetings are held monthly.  The village manager and the relief care centre manager have an open-door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Two current residents with limited English receive interpreter services arranged by the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Park is certified to provide rest home and hospital (geriatric and medical) level care in their care facility.  There are 55 dual purpose beds on level three; one room designated as a respite bed (rest home level of care) on level two; and 27 apartments certified as being able to be used for residents requiring rest home level of care (across level two and level three).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22 residents requiring rest home level care and 34 requiring hospital level care.  Six of the residents requiring rest home level of care are residing in serviced apartments.  Summerset by the Park holds medical certification for their hospital residents.  All residents are under the age-related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The organisation is guided by a philosophy, vision and values.  The site specific 2018 operations business plan developed in consultation with the village manager and regional operations manager (ROM) includes goals, business requirements and benefits and measures of success.  The quality plan is documented in January each year, however quarterly reviews and an annual review have not occurred as scheduled in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current role at Summerset by the Park since April 2018.  The village manager is supported by an experienced relief care centre nurse manager following the resignation of the previous care centre manager.  The care centre manager has been in the position for one week and has been involved in management roles in aged care for many years.  The care centre manager is supported by the clinical nurse lead who has been in the role for three weeks.  Village managers and care centre managers attend annual organisational forums and regional forums over two days.  There is a regional operations manager and quality manager who are available to support the facility and staff.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care centre manager will cover the manager’s role.  The regional operations manager and the clinical quality manager provide oversight and support.  The audit confirmed the service has operational management strategies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Park has a documented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care centre completes a ‘monthly report to the regional quality manager.  The report includes (but is not limited to): meetings held, induction/orientation, audits, competencies and projects and is forwarded to head office as part of the ongoing monitoring programme.  The relief care home manager is implementing improvements in communication of quality data and corrective action planning.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data (eg, falls, skin tears, other incidents, infections complaints, staff incidents, medication errors) are collected, collated and analysed monthly by the care centre manager.  Results are shared on line with head office and graphs are placed on the staffroom noticeboard.  An internal audit programme schedule includes monthly audits which have been completed as planned since September 2018.  Prior to this time, audits were implemented but did not always follow the schedule.  Corrective actions raised as a result, evidenced these have been completed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 survey was completed in September 2018.  Results show a decline in overall satisfaction from 97% in 2017 to 73% in 2018.  Satisfaction has decreased in all areas from the previous year.  Corrective actions were not raised and there was no evidence that satisfaction survey results were shared with staff, residents or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 village manager is one of the health and safety representatives (interviewed).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monthly combined quality and health and safety and weekly management meetings which have been held as scheduled.  Registered nurse meetings include infection control and restraint and are held monthly.  Caregivers meetings are held weekly.  There are other facility meetings held such as maintenance and activities.  The meetings minutes include clinical indicators (eg, incident trends, infection rates), internal audits, complaints etc as standard agenda items, however minutes do not evidence discussion of quality data.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Section 31 notifications have been made for pressure injuries.  Twelve resident related incident reports for January and February 2019 were reviewed (eight falls, two skin tears, one wandering and one other category).  All reports and corresponding resident files reviewed evidenced that appropriate clinical care has been provided following an incident, however not all family notifications were made in a timely manner (link 1.1 9 1).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Eight staff files (one clinical nurse lead, two RNs, one diversional therapist, and four caregivers) were reviewed and all had relevant documentation relating to employment.  Performance appraisals had been completed annually for those staff who have been employed for over 12 months.  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There is an annual education plan that is outlined on the ‘clinical audit, training and compliance calendar’.  The plan is being implemented.  Additional training has been delivered to both RNs and care staff in response to identified needs including (but not limited to) dementia, family communication, care planning and EPOA understanding for RNs.  A staff engagement improvement plan is being implemented for 2019.  A competency programme is in place with different requirements according to work type (eg, caregivers and registered nurse).  Core competencies are completed, and a record of completion is maintained on staff files and on an electronic human resources database.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requirement to complete competency training and stated they were actively encouraged to achieve New Zealand qualifications through Careerforce training.  There are 34 permanent caregivers employed with most, other than newly appointed staff, having attained a minimum of level two or level three.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and are available on call for any emergency issues or clinical support.  The clinical nurse lead works full time Sunday to Thursday.  In the care centre, there is an RN on duty 24/7.  On morning and afternoon shifts a second enrolled nurse or RN is also rostered.  There are nine caregivers on morning shifts (four long shifts and five short shifts), eight on the afternoon shift (four long and four short) and two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on duty provides oversight to the rest home residents in the serviced apartments.  One caregiver is on duty in the serviced apartments on a morning shift, an afternoon shift and a night shift to assist the six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rostered Monday to Friday, eight hours a day in the care unit.  She is supported by an occupational therapist who works 9.00 am to 1.00 pm, three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A staff availability list ensures that staff sickness and vacant shifts are covered.  Caregivers interviewed confirmed that staff are replaced when off sick.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(link 1.3.3).  Personal resident information is kept confidential and cannot be viewed by other residents or members of the public.  Resident files are protected from unauthorised access by being securely stored electronically.  Care plans were digitally signed (and dated) by a registered nurse.  Progress note entries are dated and digitally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All residents are admitted with a care needs level assessment completed by the need’s assessment and service coordination team prior to admission.  Admission information packs available on the services for rest home and hospital level care, are provided for families and residents prior to admission or on entry to the service.  Eight admission agreements reviewed aligned with contractual requirements of the Age Related Residential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procedure includes a transfer/discharge form and copy of prescription chart.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including self-administration, that meet legislative requirements.  An electronic medicine management system is implemented to ensure residents receive medicines in a safe and timely manner.  Clinical staff who administer medications (RNs and senior caregivers) have been assessed for competency on an annual basis and attend annual medication education.  Staff sign for the administration of medications on medication sheets within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four-week robotic system.  Medication received from pharmacy is checked on delivery against the medication chart by an RN.  All medications (including apartment residents) are stored safely in the care centre treatment room.  The medication fridge is maintained within the acceptable temperature range.  All eye drops, and ointments were dated on opening.  There were three residents self-medicating on the day of audit.  A self-medication competency had been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Photo identification and allergy status are recorded.  ‘As required’ medications were administered as indicated and outcomes recorded in the electronic medication system.  The GP had reviewed medication charts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the service are prepared and cooked on site by external contractors.  The head chef oversees the overall management of the kitchen and ordering of supplies.   The head chef is supported by the assistant manager from head office (present on the day of audit), senior chefs, an intern chef and morning and afternoon kitchenhands.  All kitchen staff are trained in safe food handling and receive ongoing training.  The food control plan was verified 26 June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rotating seasonal menu which has been reviewed by the contracted dietitian.  Menus can be adjusted to meet resident preferences.  Breakfasts are served in the care centre from the satellite kitchen.  The main meal is at dinner with a lighter meal at midday.  Meals are transported in dishes in scan boxes and served from the bain maire in the care centre.  Serviced apartment rest home residents are able to receive meals in the care centre or serviced apartment dining room or in their room.  Meals are plated and labelled in the main kitchen for those residents having meals in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registered nurse completes a dietary profile and a copy is given to the kitchen.  The RN updates the profiles with any changes to dietary requirements and notifies the head chef.  Likes, dislikes and food allergies are accommodated, and the menu provides options including gluten free food.  Modified meals are provided.  Staff were observed serving and assisting residents with their lunchtime meals and drinks.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records all fridge and freezer, cooking, cooling and re-heating temperatures daily.  All stored food was dated.  Resident meetings and surveys allow the opportunity for resident feedback on the meals and food services generally.  The chef assists with serving meals and receives verbal feedback on the meals.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reasons for declining entry would be if the service is unable to provide the level of care required or there are no beds available.  Management would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needs information is gathered during admission from discharge summaries, medical notes, home care assessments and from discussions with the resident, relative and other allied health professionals involved in the resident care.  The information gathered, forms the basis of resident goals and objectives.  InterRAI assessments are completed on admission (link 1.3.3.3) and used to inform the care plan (link 1.3.5.2).  Appropriate risk assessments had been completed for individual resident risks/concerns.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included resident’s goals, however not all plans included all supports and interventions to meet the resident’s assessed needs.  The InterRAI assessment and other assessments tools undertaken do not always inform the development of the resident’s care plan.  Residents and their family/whānau interviewed reported that they are involved in the care planning and review process.  Eight resident long-term care plans reviewed evidenced multi-disciplinary team (MDT) involvement.  Short-term care plans were evident in use for short-term needs and changes in health status.  These were reviewed regularly and signed off as resolved or if an ongoing problem added to the care plan.  There was evidence of allied health care professionals including podiatrist, dietitian and physiotherapist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eight resident files reviewed it was noted that when a resident’s condition alters, the registered nurse initiates a review and if required a GP or nurse specialist consultation.  Discussions with families and notifications were documented in the family/whānau correspondence in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assessments, treatment and evaluations were in place for residents with current wounds and skin tears.  There was one facility acquired unstageable pressure injury.  The RNs interviewed were able to describe the referral process for a wound care nurse specialist and dietitian if required.  The wound nurse has been involved in the pressure injury.  There are adequate resources and the RNs, and care staff could describe pressure injury interventions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Residents are weighed monthly or more frequently if weight is of concern.  Nutritional requirements and assessments are completed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Acute care plans document appropriate interventions to manage short-term changes in health.  There are number of monitoring forms and charts utilised to monitor a resident’s progress.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occupational therapist (12 hours per week) and diversional therapist (40 hours per week) plans for the provision of the integrated rest home and hospital activities programme Monday to Friday.  Summerset has a group DT who oversees activities staff and the programme and provides support for staff.  There are three days a week where both the DT and OT are on during the week, which allows for one-on-one time to be spent with residents who are unable to participate or choose not to join in group activities.  The OT completes initial activity and cultural assessments for all residents.  Volunteers from the village provide activities in the weekends including pamper sessions, board games, chats and room visits.  Duke of Edinburgh students assist in the implementation of group and individual resident activities.  Church services are also held in the weekends.  Rest home residents in serviced apartments can choose to join the village or care centre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monthly and residents receive a copy of planned monthly activities in their rooms.  Activities planned for the day were displayed on noticeboards around the facility.  Activities include (but are not limited to); news and views, daily walks, exercises, board games, quizzes, indoor bowls, card games, yoga, mindful colouring and happy hours.  Goals for 2019 are focused around evidence-based activities that increase the resident’s quality of life.  Several clubs have commenced and include cooking club, gardening club, arts club, music club, lady’s afternoon and book club.  New activities introduced include intergenerational activities with mums and bubs and pre-schoolers, SPCA pet visits, sing-along team, storytelling and time-slips and cinema afternoons.  There are entertainers and outings into the community, scenic drives, mystery drives and “plane spotting”.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plan has been developed for each individual resident based on assessed needs.  Residents are encouraged to join in activities that are meaningful and are encouraged to participate in community activities including integration with the village activities.  Residents were observed being encouraged and participating in activities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meetings with an advocate and annual surveys provide a forum for feedback relating to activities as well as resident verbal feedback.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plans for long-term residents were evaluated by the RN.  All eight resident files reviewed had a long-term care plan in place, however six of eight long-term care plans had not been evaluated six monthly (link 1.3.3.3).  Care plan evaluations have been completed.  Two residents had not been at the service long enough for a review.  Short-term care plans sighted in resident care plans had been evaluated and resolved as resident goals had been met or if an ongoing problem added to the long-term care plan.  Family had been invited to attend multi-disciplinary meetings to discuss the care plan review and informed of any changes if unable to attend.  There were at least three monthly reviews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There is evidence of residents that have been referred to the dietitian, podiatrist, wound care specialist and Mental Health services.  Discussions with RNs confirmed that the service has access to a wide range of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Chemicals were stored safely throughout the facility.  There was a locked external dangerous goods shed.  Personal protective clothing was available for staff and seen to be worn by staff when carrying out their duties on the day of audit.  There were two sluice rooms in the care centre with gloves, aprons and visors at the point of use.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three levels with the care centre on the third floor and serviced apartments on the first and second level.  The building has a current building warrant of fitness that expires on 17 April 2019.   </w:t>
            </w:r>
          </w:p>
          <w:p w:rsidR="00EB7645" w:rsidRPr="00BE00C7" w:rsidP="00BE00C7">
            <w:pPr>
              <w:pStyle w:val="OutcomeDescription"/>
              <w:spacing w:before="120" w:after="120"/>
              <w:rPr>
                <w:rFonts w:cs="Arial"/>
                <w:b w:val="0"/>
                <w:lang w:eastAsia="en-NZ"/>
              </w:rPr>
            </w:pPr>
            <w:r w:rsidRPr="00BE00C7">
              <w:rPr>
                <w:rFonts w:cs="Arial"/>
                <w:b w:val="0"/>
                <w:lang w:eastAsia="en-NZ"/>
              </w:rPr>
              <w:t>A full-time property manager of the care centre and villas oversees a team of three property assistants and one groundsman.  The property manager is a health and safety representative and completed health and safety course one, and site-safe certificate.  Maintenance requests are generated through the on-line system and closed off when completed or paper-based system after-hours.  There is a monthly maintenance plan that includes environmental, building and resident equipment checks.  Electrical equipment has been tested and tagged.  Clinical equipment including hoists and weigh scales, have been calibrated.  Hot water checks in resident areas are checked monthly as part of the planned maintenance schedule.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Outdoor areas provide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with the exception of one standard room have full ensuites.  The one standard room has a hand basin and is located near a large shower/toilet.  The communal shower/toilet is large enough to accommodate a shower trolley if required.  There is a disabled toilet with privacy signs located near the communal areas.   Resident interviewed stated the staff respected their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spacious enough for residents to safely manoeuvre about with mobility aids.  The resident rooms are spacious enough for the use of hoists for hospital level care residents.  There is one double room, with all other rooms being single.  Rooms viewed on the day of audit were personalised with the resident’s adornments and furnishings.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large main lounge and adjacent dining room.  There is a family room available.  There are several seating alcoves within the facility.  A café is located adjacent to the kitchen and is open to residents and the public.  The residents have access to the library.  The communal areas and outdoor areas are easily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by a dedicated laundry person seven days a week.  There is a defined clean/dirty area with an entry and exit door.  The laundry facility is well equipped, and all machinery has been serviced regularly.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on duty daily.  Cleaning trolleys sighted were well equipped and are kept in designated locked cleaning cupboards when not in use.  There are safety data sheets and product sheets available.  All chemicals are dispensed through an auto dispenser.  Internal audits monitor the effectiveness of laundry and cleaning processes.  The chemical provider monitors the laundry and cleaning processes for effectiveness.  Each resident room has a room cleaning schedule that is signed on completion.  Cleaning and laundry staff have completed chemical safety training.  Personal protective clothing is readily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 pandemic plan and a civil defence plan are documented for the service.  The education and training programme includes fire and security training, which begins during new staff orientation and ongoing though the internal training programme.  Staff interviewed confirmed their understanding of emergency procedures.  There is an approved evacuation plan for the service with six monthly fire drills completed.  There are adequate civil defence supplies available in the event of a civil defence emergency including food, two 10,000 litre water tanks and equipment.  The emergency lighting will run up to four hours and there is a backup generator on-site.  There is a staff member on duty at all times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call-bell system is in place in all resident rooms and communal areas.  Residents were observed in their rooms with their call-bells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cameras are situated at the main entrance, back door and main gates to the village.  Entry is by intercom system and staff operation of the gates.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in the resident rooms and communal areas.  There is underfloor heating to all areas in the winter.  Fans and air conditioning units were placed strategically throughout the care centre to cool the temperature.  Residents had fans in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job description that includes responsibilities for the infection control coordinator.  The infection control coordinator (registered nurse) has just commenced the role and has been orientated and supported in the role by the relieving care centre manager and by the national infection control person at head office.  The infection control programme is linked into the quality management system and reviewed annually in November at head office by the national infection control person, who is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will participate in monthly teleconferences “zoom” meetings with the infection control person at head office.  The relieving care centre manager attended the last meeting by teleconference.  An infection control committee is in the process of being formed with representatives from each area.  The meeting will be held prior to the RN meeting.  A new position has been created for a caregiver coach who will support the infection control coordinator in monitoring and supporting infection control practice on the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access to an infection control nurse specialist at the DHB, DHB wound nurse, public health, laboratory, GPs and the national infection control person at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are reviewed regularly by the national infection control person/registered nurse at head office.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orientation book includes specific training around hand washing competencies, standard precautions and outbreak management.  Ongoing training occurs annually as part of the training calendar set at head office.  Infection control information is posted on the staff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can include ways to assist staff in ensuring this occurs.  Resident meetings include infection control measures that focus on seasonal illnesses, for example influenza and vaccinations and urinary tract infections and importance of fluids in warmer weather.  Information is posted on the resident/visitor noticeboard.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entered into the VCare system which emails alerts to the infection control coordinator and relieving care centre manager.   The infection control officer provides a monthly report of infections and relevant information to the management and facility meetings; however, meeting minutes do not reflect discussion around infection trends and analysis (link 1.2.3.6).  The monthly infection events are reviewed by management and data is forwarded to head office for benchmarking.  Areas for improvement are identified and corrective actions developed and followed-up.  Infection control audits are completed, and corrective actions are signed off (sighted).  Surveillance results are used to identify infection control activities and education needs within the facility.  Clinical indicators for all types of infections for the Summerset group and the facility are displayed in the staff room.  Meeting minutes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There were four residents requiring the use of a restraint and one resident using an enabler at the time of audit.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(registered nurse) and for staff are documented and understood.  The restraint approval process identifies the indications for restraint use, consent process, duration of restraint and monitoring requirements.  Restraint authorisation is in consultation/partnership with the family, restraint coordinator and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was evident.  The files for three residents using restraint and one resident using an enabler were reviewed.  The completed assessment considered those listed in 2.2.2.1 (a) - (h).  Ongoing consultation with the family and staff is evident through the restraint review process.</w:t>
            </w:r>
          </w:p>
          <w:p w:rsidR="00EB7645" w:rsidRPr="00BE00C7" w:rsidP="00BE00C7">
            <w:pPr>
              <w:pStyle w:val="OutcomeDescription"/>
              <w:spacing w:before="120" w:after="120"/>
              <w:rPr>
                <w:rFonts w:cs="Arial"/>
                <w:b w:val="0"/>
                <w:lang w:eastAsia="en-NZ"/>
              </w:rPr>
            </w:pPr>
            <w:r w:rsidRPr="00BE00C7">
              <w:rPr>
                <w:rFonts w:cs="Arial"/>
                <w:b w:val="0"/>
                <w:lang w:eastAsia="en-NZ"/>
              </w:rPr>
              <w:t>Falls risk assessments are completed six-monthly and interRAI assessment identifies risk and the need for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three monthly, ensuring all restraint processes are completed as per the restraint policy and procedures.  The restraint coordinator reports that each episode of restraint is monitored at predetermined intervals, depending on individual risk to that resident.  Monitoring is documented on a specific restraint monitoring form (sighted).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This has been completed for all residents requiring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monthly in the registered nurses meeting and six-monthly as part of the multi-disciplinary review for the resident on restraint.  Families are included as part of this review.  A review of three files of residents using restraints identified that evaluations were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monthly facility quality meetings, RN meetings, staff meetings and six-monthly restraint meetings, restraints are discussed and reviewed.  Any incidents of emergency physical restraint (which have not occurred) would also be reviewed at these meetings.  Meeting minutes include a review of the restraint and challenging behaviour education and training programme for staff.  Staff receive orientation in restraint use on employment.  There is internal benchmarking.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39"/>
        <w:gridCol w:w="1280"/>
        <w:gridCol w:w="6977"/>
        <w:gridCol w:w="2260"/>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incidents are recorded in an electronic management system and document and include evidence of family notification; however, this does not always occur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twelve incident notifications were made between one and ten days after the event.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family are advised of adverse events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and operational plan for the year is implemented in January each year.  The documented plan documents goals and a range of action plans are developed for each goal.  Responsibilities and timeframes are assigned.  A plan for 2018 and 2019 were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for 2018 has not been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business goals are reviewed quarterly and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meeting minutes were reviewed.  Meeting minutes did not evidence discussion on trends of quality data or corrective actions.  Data is displayed on the staff room noticeboard with numbers, types of incidents and trends.  The new care centre manager reported that she plans to include discussion on clinical indicators at future staff and clinical meetings.  Resident satisfaction surveys are completed, and the information received is collated and trended.  There is no evidence of discussion or actions in response to the survey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Satisfaction survey results are not acted on or shared with staff, residents or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Quality data results that are being monitored, collated, trended and actioned at management level are not discussed at staff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resident satisfaction results are reviewed, and results shared with staff,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(ii) Ensure trends in data and an analysis of data are shared with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responsible for completing initial assessments and care plans within 24 hours of admission, however not all initial assessment and care plans were completed as required.  Initial interRAI assessments are completed by RNs, however not all were completed with 21 days of admission.  Long-term care plans were completed within 21 days of admission.  InterRAI assessments have not been reviewed six monthly for six residents requiring review.  Two of eight residents have been at the facility less than six months and do not require review.  Timeframes were compromised partly as a result of a high turnover of registered nurses during 2018.  There is a coordinated interRAI and care plan schedule in place for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eight resident files (one rest home and one hospital) did not have an initial interRAI completed within 21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of eight residents (one rest home and one hospital) did not have an initial care plan within the required timeframe.  One of the residents (rest home) did not have an initial assessment completed within the required timeframe.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Long-term care plans for six residents (two rest home and four hospital) were not evaluated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Five (two rest home and three hospital) interRAI assessments had not been completed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and (ii) Ensure assessments and care plans are completed within the required timeframe.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and (iv) Ensure interRAI reassessments and care plan evaluations are completed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were in place for all residents that identified the resident goals and objectives.  Four of eight care plans had been updated to reflect the residents’ current needs and interventions to safely guide care staff in the delivery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no documented interventions in place for two hospital residents with unintentional weight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documented interventions for one hospital resident with constipation and haemorrhoids as per GP and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long-term care plan had not been updated to reflect outcomes in the interRAI assessment for pain and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 care plans include nursing interventions for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monitoring forms/charts in use that are completed as part of the caregiver and RN worklogs including food and fluid, weight, bowel charts, tuning charts, pain monitoring, restraint monitoring, blood pressure and neurological observations.  Not all interventions around monitoring had been implemented as documented in the care plan and progress notes for one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documented interventions in place for one hospital level resident requiring hourly visual monitoring and behaviour monitoring chart as documented in the care plan and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interventions are implemented as instructed.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Park</w:t>
    </w:r>
    <w:bookmarkEnd w:id="58"/>
    <w:r>
      <w:rPr>
        <w:rFonts w:cs="Arial"/>
        <w:sz w:val="16"/>
        <w:szCs w:val="20"/>
      </w:rPr>
      <w:tab/>
      <w:t xml:space="preserve">Date of Audit: </w:t>
    </w:r>
    <w:bookmarkStart w:id="59" w:name="AuditStartDate1"/>
    <w:r>
      <w:rPr>
        <w:rFonts w:cs="Arial"/>
        <w:sz w:val="16"/>
        <w:szCs w:val="20"/>
      </w:rPr>
      <w:t>12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