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Alaama Care Limited - Turama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Alaama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Turama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2018</w:t>
      </w:r>
      <w:bookmarkEnd w:id="7"/>
      <w:r w:rsidRPr="009418D4">
        <w:rPr>
          <w:rFonts w:cs="Arial"/>
        </w:rPr>
        <w:tab/>
        <w:t xml:space="preserve">End date: </w:t>
      </w:r>
      <w:bookmarkStart w:id="8" w:name="AuditEndDate"/>
      <w:r w:rsidR="00A4268A">
        <w:rPr>
          <w:rFonts w:cs="Arial"/>
        </w:rPr>
        <w:t>5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Turama House Rest Home provides rest home level care for up to 36 residents. The service is one of three facilities owned and operated privately by the same directors. The owner manager oversees all non-clinical aspects of service at Turama House Rest Home. Clinical care is overseen by a registered nurse manager who also works at a facility owned and operated by the same company.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doctor from the Mental Health Services for the Older Adult (MHSOP) and a general practitioner.  </w:t>
      </w:r>
    </w:p>
    <w:p w:rsidRPr="00A4268A">
      <w:pPr>
        <w:spacing w:before="240" w:line="276" w:lineRule="auto"/>
        <w:rPr>
          <w:rFonts w:eastAsia="Calibri"/>
        </w:rPr>
      </w:pPr>
      <w:r w:rsidRPr="00A4268A">
        <w:rPr>
          <w:rFonts w:eastAsia="Calibri"/>
        </w:rPr>
        <w:t xml:space="preserve">This audit has resulted in a continuous improvement in medication management. No areas requiring improvement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The owner/manager visits the facility daily and monitors all services provided. A nurse manager who holds a current annual nursing practising certificate is experienced and suitably qualified to manage all clinical aspects of service.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have been multiple environmental upgrades undertaken over the past 12 months. There is a current building warrant of fitness.  Electrical and 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Staff maintain security.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a restraint free environment. No enablers or restrains were in use at the time of audit. Should restraint be required, policy contains a comprehensive assessment, approval and monitoring process which was understood by the restraint coordinator and staff. Policy identifies that the use of enablers is voluntary for the safety of residents in response to individual requests. Restraint education is undertaken as part of staff orientation and annually thereafter.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0"/>
        <w:gridCol w:w="1280"/>
        <w:gridCol w:w="98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The nurse manager interviewed stated that there are 20 residents currently with an advance care plan.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An advocate from the Health and Disability Commissioner’s service visits annually and has recently met with residents and attended the residents meeting in September 2018 to discuss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assisted to maximise their potential for self-help and to maintain links with their family and the community by attending a variety of organised outings, visits, shopping trips, activities, and entertainment.   Residents interviewed stated that they are encouraged when leaving the premises to sign in and sign back into the facility.   All residents have also been supported by facility staff in safe road crossing of the busy street accessing the local shopping centre.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families and friends. Family and residents’ friends interviewed stated they felt very welcome when they visited and comfortable in their dealings with staff also having the option of visiting their family/friend in one of three lounges and had access to different outside settings other than the resident’s bedroom.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verbal complaints have been received over the past 10 months since the current owner purchased the business, and that actions taken, through to an agreed resolution, are documented and completed within the timeframes.  Action plans show any required follow up and improvements have been made where possible.  The nurse manager is responsible for complaints management and follow up includes the owner/managers signoff.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There was one complaint received via the Health and Disability Commissioner open when the business was purchased. It was opened on the 19 July 2017. Documentation identifies that the current owner has responded to all required issues and that the complaint was closed on the 25 May 2018. The information sent to the Health and Disability Commissioner included evidence of a current medication policy which reflected residents’ self-administration of medications management practices and that all staff who administer medications hold a current competency to do so. This was confirmed in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owner/manager has received no complaints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Residents and family have been provided with an information pack at the time of admission along with an admission agreement, and further information is provided in day to day discussions with staff. The Code is displayed throughout the facility and each of the resident’s bedrooms.  The main foyer and the two lounge areas provide information on advocacy services and how to make a complaint and feedback forms 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attending community activities, arranging their own visits to the doctor,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for all 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nurse manager interviewed reported that there is one resident who affiliates with their Māori culture. There are no barriers in supporting residents who are admitted to the facility who identify as Māori.  There is a specific current Māori health plan and all values and beliefs are acknowledged with the support of the Te Whare Tapa Wha model and integrated into long-term care plans, along with information about kai (food), rongoa (medicine management), taonga (valuables) and tupapaku (instructions having passed away).  There is also an acknowledgement of the family spokesperson the resident has appointed.  Guidance on tikanga best practice is available and is supported by staff who identify as Māori in the facility.  Whanau were not available for interview, however the Māori resident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food and personal grooming/dressing preferences.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diabetes nurse specialist, psychogeriatrician, physiotherapist, stoma nurse,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staff being very aware of residents’ routines and personal preferences, the knocking on doors before entering rooms and day to day discussions.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all ages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mixed cultural and ethnic population of residents.  Staff know how to access interpreter services, although reported this was rarely required due to all residents able to speak English, staff able to provide interpretation as and when needed and the support of family members.</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has a significant sensory impairment.  All resources and equipment were available for the resident, for example support from community resources and the knowledge that the staff had of the resident and the equipment/aid.  All interventions and required support were sighted in the resident’s long-term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strategic and business plans, which are reviewed annually, outline the purpose, values, scope, direction and goals of the organisation. The documents described annual and longer term objectives and goals, and the associated operational plans. The owner/manager spends part of each day at Turama House Rest Home and attends staff monthly meetings. She discusses all issues and concerns with the nurse manager via email, telephone or face to face and monitors all service delivery at the facility. The owner/manager is directly responsible for financial management, human resources and environmental matters. The nurse manager informs the owner/manager of all quality data trending, corrective actions, quality initiatives, emerging risks, and resident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owner/manager purchased the facility on the 06 December 2017. She owns three facilities and has worked in the aged care industry for ten years. The nurse manager who has been in the role since purchase of the facility also oversees clinical services at a nearby sister facility. She completed a Post Graduate Degree in Advanced Nursing in 2017. Both managers hold relevant qualifications and attend appropriate ongoing education, such as accounting, payroll, elder abuse and stoma care, and they attend Auckland District Health Board (ADHB) training and meetings as required. Responsibilities and accountabilities are defined in a job description and individual employment agreement.  Both members of the management team confirmed their knowledge of the sector, regulatory and reporting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Auckland District Health Board (ADHB), and the Ministry of Health (MoH) for rest home level care including respite, chronic health conditions and residents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are 27 rest home level care residents at Turama House Rest Home. Twenty-two residents were receiving services under the ADHB – Age Related Residential Care contract, three residents were under the ADHB - Long Term Support Chronic Health contract and two residents were under the MOH – Non-Aged Residential Care contract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boarders living at the facility who are either private paying or funded via alternative means and not from the health budget. These six people were not included in the resident numbers audited in this report. ADHB are aware of the boarders and two of the current boarders have been referred from the DHB. The facility actively manages the boarders. One has been referred to the needs assessment agency for re-assessment to rest home level care, two boarders and their families are looking for alternative care with the assistance of the nurse manager and one boarder is going back to their own home on 28 October 2018 with community support service assistance and the move will be overseen by a social worker from ADHB.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dispensation for one resident to be hospital level care which expired in May 2018. The resident has been moved to a hospital level care facility and the dispensation no longer applies.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owner manager is absent, the nurse manager carries out all the required duties under delegated authority, as sighted in documentation. During absences of key clinical staff, the clinical management is overseen by a registered nurse from a sister facility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wounds, falls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and interviews with management confirmed regular review and analysis of quality indicators and that related information is reported and discussed at the management daily catch-up, at the monthly management meeting and staff meetings. Staff reported their involvement in quality and risk management activities through audit activities and the implementation of corrective actions. Relevant corrective actions are developed and implemented to address any shortfalls. One example relates to a corrective action put in place to ensure that residents who have a personal fridge in their rooms, have the temperature monitored daily. Completed daily monitoring documentation forms were sighted. This process is now embedded into everyday practice. A quality improvement sighted related to the use of a resident sign-in and sign-out book. This was put in place and staff and resident education was undertaken and minuted. A review occurred after two months and residents were using the book. On the day of audit one resident who went to the shops stated to the auditor that they had to sign out prior to going. As the residents are independently mobile and they come and go as they wish and this process identifies who is in the facility at any given time should an emergency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resident satisfaction audit was completed in January 2018 to identify to the current owner that residents’ needs were being met. No negative comments were made. A further resident and family satisfaction surveys was undertaken in July 2018 which showed that residents and family are happy with all the services provided. Both managers stated that if any concerns or issues were to be raised they would address them using the corrective action or quality improvement process. Resident satisfaction surveys will be conducted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provided by an off-site developer and personalised to the service. The policies and procedures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described the processes for the identification, monitoring, review and reporting of risks and development of mitigation strategies. The managers are familiar with the Health and Safety at Work Act (2015) and have implemented requirements.   There was a current risk register in place which included chemical hazards. The register identifies newly identified risks and hazards, how they are managed and the frequency of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One example relates to a resident who had an increased number of falls. The follow up included gaining the correct walking aid for the resident, educating the resident on correct use, and staff undertook close monitoring. No further falls have been recorded for the resident over a two month period. Adverse event data is collated, analysed and reported to the owner manager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issues-based audits and any other notifications (eg, public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 new owner manager has undertaken police vetting for all existing staff and will continue to do this for newly employed staff.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 annual staff appraisal. All staff appraisals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service maintains a record of individual staff education and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and education records showed that guest speakers present on-site and staff are encouraged to attend off-site education related to the role they undertake. This includes attendance at ADHB study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trained and competent to complete interRAI assessments and maintains their annual competency requirements. Records reviewed demonstrated completion of the required training and completion of annual performance appraisals for interRAI. A registered nurse from a sister facility is also interRAI competent and covers the nurse manager when on leave should any interRAI assessments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Staffing levels meet the interRAI acuity level report findings.  Observations and review of a six-week roster confirmed adequate staff cover has been provided, with staff replaced in any unplanned absence.  All clinical staff hold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(RN) works four days a week at Turama House Rest Home and one day a week at a near-by sister facility for which she also undertakes on-call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manager visits the facility at least once a day including weekends. There is a dedicated cook seven hours per day, seven days a week and a diversional therapist who undertakes activities five days a week. One dedicated staff member undertakes laundry and cleaning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This was sighted in the six residents’ files reviewed.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of all parties involved.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requested and at two monthly intervals the pharmacist reconciles all residents’ medication charts with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were no residents requiring controlled drugs.  The controlled drug register provided evidence of weekly stock checks up until the 19 July 2018; at that time a reconciliation of the controlled drug was completed by the pharmacist and the non-required medication was returned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is in line with recognised nutritional guidelines for older people.  The menu follows summer and winter patterns and has been reviewed by a qualified dietitian within the last two years.  There were no recommendations made at that time.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and expires 29 June 2019. Food temperatures, including for high risk items, are monitored appropriately and recorded as part of the plan. The cook has undertaken a safe food handling qualification, with care staff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Personal food and/or cultural food preferences, any special diets and modified texture requirements are made known to kitchen and care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a depression scale as a means to identify any deficits and to inform care planning. The sample of care plans reviewed had an integrated range of resident-related information.  All residents have current interRAI assessments completed by the one trained interRAI assessor on site who is the nurse manager/registered nurse.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client centred support needs of residents of all ages,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efficient.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activity co-ordinator who is a trained diversional therapist holding the national Certificate in Diversional Therapy.  The residents are supported Monday to Friday 9.00 am to 5.00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of all ages and include ongoing interaction and participation within the community and the support of cultural and spiritual beliefs.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residents’ meetings, satisfaction surveys and day to day discussions. Residents interviewed confirmed they find the programme interactive and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include multidisciplinary reviews of residents where family are also invited to attend.  Two monthly reconciliation of medication charts also occur and are completed by the nurse manager and pharmacist (see criterion 1.3.12.1).   Where progress is different from expected, the service responds by initiating changes to the plan of care. Examples of short-term care plans being consistently reviewed, and progress evaluated as clinically indicated were noted for risk of falls, infections, wounds and interventions to support two residents returning from having had surgery/a procedure.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two ‘house doctors’, residents may choose to use another medical practitioner.  If the need for other non-urgent services are indicated or requested, the GP or nurse manager sends a referral to seek specialist input.  Copies of referrals were sighted in residents’ files, including to the mental health services for older persons service.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who handle chemicals have undertaken safe chemical handling training.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15 June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owner/manager has replaced the flooring including updating the bathroom flooring with non-slip vinyl. Soft furnishings have been replaced to ensure infection control standards are met. There is a documented plan for continued upgrading of residents’ bedrooms. The testing and tagging of electrical equipment (September 2018) and calibration of bio medical equipment (April 2018) was current as confirmed in documentation reviewed, interviews with management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are appropriate to the resident groups and setting.  There are multiply doors to access outdoor areas with seating and shaded areas which were used by many residents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any repairs or maintenance required, are appropriately actioned by management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one bedroom which has full ensuite facilities.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are two bedrooms which are large enough to have two occupants, but all bedrooms were being used as single occupancy at the time of audit. The nurse manager confirmed that should a bedroom be shared approval would be sought from the resident and/or family.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 chairs and mobility scooters. Staff and residents reported the adequacy of bedrooms. Residents interviewed confirmed they are very happy with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two spacious lounge areas with a separate dining area. All areas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staff undertake laundry and cleaning seven days a week. The staff member interviewed on the day of audit demonstrated a sound knowledge of the laundry processes, dirty/clean flow, handling of soiled linen and safe chemical handling.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and the laundry/cleaning staff have received appropriate safe chemical handling training. A daily checklist for all cleaning duties undertaken is signed off by the staff member and reviewed by the nurse manager. The facility looks and smells clean.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observation and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Civil defence supplies are checked monthly by the nurse manager to ensure they remain in-date. The current fire evacuation plan was approved by the New Zealand Fire Service in June 2000. A trial evacuation takes place six-monthly with a copy sent to the New Zealand Fire Service, the most recent being on 24 September 2018 with no follow up required.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and gas BBQ’s were sighted and meet the requirements for the 36 residents. There is bottled water stored at the facility as well as a large outdoor water storage tank. Emergency lighting is regularly tested to meet the requirements of the building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nurse manager, residents and families reported staff respond promptly to call bells. The time to respond to call bells is asked about at each residents’ meeting and no negative comments have been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nightly checks of doors and windows and confirmed they have no concerns around the security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Electric heating is provided throughout the facility with gas heating in the front lounge and dining area. There are wall mounted electric heaters in each resident’s bedroom.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gerontology clinical nurse specialist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is the designated IPC coordinator, whose role and responsibilities are defined in a job description. Infection control matters, including surveillance results, are reported monthly to the director, and tabled at the monthly full staff meeting and quality/risk committee meeting.  This committee includes the director and nurse manager.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at the facility since December 2017.  She has undertaken regular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January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IPC coordinator and reported to the director and all other staff.  Twenty-two (22) residents and nine staff in April of 2018 had the flu vaccine.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nine infections since January 2018 through to and including September 2018.  It is noted that the facility did not have any infections for the month of January and May 2018.  One resident has been identified with four of those nine infections due to co-morbidities.   The residents’ files reviewed highlighted short term and long-term care planning to reduce and minimise the risk of infection, with specialist advice sought and recommendations implemented.   Care staff interviewed demonstrated knowledge of residents who have a higher risk of infections and the interventions required.  Data is not benchmarked.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It identifies that the service aims to be restraint free. The restraint register and staff meeting minutes sighted identified that the service is restraint free and that no restraint has been used since the new owner has been in place. (December 2017). The restraint coordinator (nurse manager) presents restraint management education and challenging behaviour management for all new staff as part of the orientation process and ongoing, at least annually, as part of the in-service education programme. The restraint coordinator would provide support and oversight for enabler and restraint management in the facility should it be implemented. They have a very clear understanding of their role and responsibilities as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restraint is used as a last resort when all alternatives have been explored and that enablers shall be voluntary and the least restrictive option to meet the needs of the resident with the intention of promoting or maintaining resident’s independence and safety.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2"/>
        <w:gridCol w:w="1280"/>
        <w:gridCol w:w="7895"/>
        <w:gridCol w:w="28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January 2018, it was identified that the residents’ medication files did not meet best medication practice and guidelines thus the risk of a medication error increased.  Of the 18 medication charts reviewed not all charts had photo identification, allergy status had not been acknowledged, eight medication charts did not show evidence of a three-monthly GP review and one medication chart was identified to have a medication dosage discrepancy between the GP and the mental health services.    A project was undertaken to reduce and minimise the risk of medication errors.  The nurse manager met with the pharmacist and a discussion was had with the two supporting GP’s.  As a result, the medication charts are now pharmacy generated.  The pharmacist and nurse manager meet two monthly and all residents’ medication charts are reconciled to ensure all medication requirements are meet.  This reconciliation process was initiated in April 2018.  For the months of July and September the reconciliation process has identified that all requirements have been meet and no corrective actions were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management system is rated as continuous improvement following a project to improve medicines safety by supporting staff to reduce and minimise the risk of medication errors and ensure that the medication charts meet best practice and guidelines.  The two most recent reconciliation processes identified that all requirements have been meet and no corrective actions were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Alaama Care Limited - Turama House Rest Home</w:t>
    </w:r>
    <w:bookmarkEnd w:id="58"/>
    <w:r>
      <w:rPr>
        <w:rFonts w:cs="Arial"/>
        <w:sz w:val="16"/>
        <w:szCs w:val="20"/>
      </w:rPr>
      <w:tab/>
      <w:t xml:space="preserve">Date of Audit: </w:t>
    </w:r>
    <w:bookmarkStart w:id="59" w:name="AuditStartDate1"/>
    <w:r>
      <w:rPr>
        <w:rFonts w:cs="Arial"/>
        <w:sz w:val="16"/>
        <w:szCs w:val="20"/>
      </w:rPr>
      <w:t>4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