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Edmund Hillary Retirement Village Limited - Edmund Hillary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Edmund Hillary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Edmund Hillary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September 2018</w:t>
      </w:r>
      <w:bookmarkEnd w:id="7"/>
      <w:r w:rsidRPr="009418D4">
        <w:rPr>
          <w:rFonts w:cs="Arial"/>
        </w:rPr>
        <w:tab/>
        <w:t xml:space="preserve">End date: </w:t>
      </w:r>
      <w:bookmarkStart w:id="8" w:name="AuditEndDate"/>
      <w:r w:rsidR="00A4268A">
        <w:rPr>
          <w:rFonts w:cs="Arial"/>
        </w:rPr>
        <w:t>28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room in the dual-purpose wing has been assessed as suitable for use as a double (shared) room for either rest home or hospital level of care.  This room was initially built as a day care area, so is more than twice the size of a standard care room.  It was then converted into a single bedroom, the reconfiguration would allow couples to share the space.  This increases bed numbers from 235 to 236.</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Edmund Hillary is part of the Ryman Group of retirement villages and aged care facilities.  They provide rest home, dementia and hospital level care for up to 236 residents.  There were 187 residents at the time of the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One room in the dual-purpose wing has been verified at this audit as suitable for use as a double (shared) room for either rest home or hospital level of care.  This room was a day care room, the reconfiguration would allow couples to share the space. </w:t>
      </w:r>
    </w:p>
    <w:p w:rsidRPr="00A4268A">
      <w:pPr>
        <w:spacing w:before="240" w:line="276" w:lineRule="auto"/>
        <w:rPr>
          <w:rFonts w:eastAsia="Calibri"/>
        </w:rPr>
      </w:pPr>
      <w:r w:rsidRPr="00A4268A">
        <w:rPr>
          <w:rFonts w:eastAsia="Calibri"/>
        </w:rPr>
        <w:t>The village manager is appropriately qualified and experienced and is supported by an assistant manager and a clinical manager/registered nurse.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Areas of continuous improvements were identified around reducing falls in the rest home and hospital, food services, laundry services and the restraint minimisation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rooms have ensuites.  External areas are safe and well maintained with shade and seating available.   Fixtures, fittings and flooring are appropriate and toilet/shower facilities are constructed for ease of cleaning.  There are spacious lounges and dining areas in each unit.  The dementia unit allows for safe wandering and areas for group or individual activities.  Resident rooms are spacious and allow for safe movement of staff and mobility equipment.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four residents assessed as requiring the use of restraint and no residents required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at orientation and as part of the annual in-service calendar.  Interviews with thirty-three staff (eleven caregivers on the am and pm shifts (four rest home, four hospital, two dementia, one serviced apartment), eleven nursing staff (four-unit coordinators/registered nurses (RNs), six staff RNs, one enrolled nurse), one chef, one maintenance, two laundries, one household staff, one dietitian, and five activities officers) confirmed their understanding of the Code.  Staff could provide examples of how the Code applies to their job role and responsibilities.  Fourteen residents interviewed (four rest home and ten hospital level) and seven relatives (one rest home, two hospital and four dementia unit) confirmed that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on all fourteen resident files reviewed (four rest home- including one serviced apartment resident and one respite resident, seven hospital including one ACC resident and three dementia).  Discussions with staff confirmed that they are familiar with the requirements to obtain informed consent for entering rooms and personal care.  Enduring power of attorney (EPOA) evidence is filed in the residents’ charts.  All residents in the dementia unit have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includes opportunities to attend events outside of the facility including activities of daily living, for example, shopping.  There is an onsite café and a shop as well.  Residents are assisted to meet responsibilities and obligations as citizens, for example, voting and completion of the census.  Residents are supported and encouraged to remain actively involved in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includes written and verbal complaints, dates and actions taken.  Complaints are being managed in a timely manner, meeting timeframes determined by the Health and Disability Commissioner (HDC).  Six complaints have been lodged in 2018 (year to date).  There is evidence of complaints received being discussed in staff and management meetings.  All complaints received were investigated and were documented as resolved.  The village manager reported that he makes every effort to meet face to face with complainants.</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escalate their complaint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The village manager or the assistant manager discuss the information pack with residents/relatives on admission.  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involved residents in decisions about their care.  Resident preferences are identified during the admission and care planning process and this includes family involvement.  Interviews with residents confirmed their values and beliefs were considered.  There were instructions provided to residents on entry regarding responsibilities of personal belongings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described how choice is incorporated into resident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One room in the dual-purpose wing has been assessed as suitable for use as a double (shared) room for either rest home or hospital level of care.  A privacy curtain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A letter of invitation is sent to local Iwi annually.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A kapa haka group attended and performed at a portrait unveiling of Edmund Hillary and have been invited and returned on several occasions.  Cultural needs are addressed in the resident’s care plan.  At the time of the audit, no residents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further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consider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Staff sign a code of conduct/house rules, professional boundaries policies and procedures and a policy around bullying during their induction to the facility.   The monthly full facility meetings include discussions on professional boundaries and concerns as they arise.  Interviews with three managers (village manager, clinical manger, assistant manager)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It is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Quality improvement plans (QIPs)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MyRyman electronic resident information (eg, care plans, monitoring charts) have been implemented that allow for more one-on-one time with residents and less paper-based documentation.  Interventions (eg, weight management, falls management strategies, pain management, behaviour management) documented on myRyman are implemented and are reviewed daily by a registered nurse.  MyRyman care plans provide evidence to indicate when cares are being delivered.  Interviews with care staff confirmed that although there has been a settling in time for implementation of myRyman, the system allows for a greater amount of time to be spent reviewing the care plan with the resident in the resident’s room and assists caregivers in remembering to record when specific cares are being delivered (eg, turning charts, food and fluid intake and output).  Another positive aspect of the myRyman system is notification to the care staff when there is a change to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A general practitioner (Third Age medical practice) visit the facility daily, Monday – Friday with 24/7 on-call services in place.  GP visits can often be as frequent as one GP seeing residents in the morning and another GP seeing patients in the afternoon.  Links are embedded with allied health professionals.  In the selection of resident files reviewed, care plans reflected input from physiotherapists, dietitians, and podiatrists.  The health and safety programme has introduced a ‘stop and think’ employee campaign.  Staff complete cards to identify risk ratings and hazard controls.  The service has strengthened communication via six-monthly multidisciplinary meetings and a monthly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responsibilities around open disclosure and communication.  Staff are required to record family notification when entering an incident into the database.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is a Ryman healthcare retirement village.  The care centre is modern and spacious.  The facility is built across three floors and is designed around a large atrium and courtyards.  It provides rest home, hospital and dementia levels care for up to 235 residents.  This includes 40 serviced apartments certified to be able to provide rest home level care.  The units are broken down into the following.  (i) Aoraki unit is a 43-bed dual-purpose unit; (ii) Ollivier unit is a 42-bed hospital unit; (iii) Kathmandu unit is a 30-bed hospital unit; (iv) Himalaya unit is a 50-bed rest home unit; (vi) Tibet special care unit is a 30-bed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As part of this audit, one room in the dual-purpose wing has been verified as suitable for use as a double (shared) room for either rest home or hospital level of care.  This room was a day care room, the reconfiguration would allow couples to share the space.  This increases bed numbers from 235 to 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during the audit was187 (63 rest home level residents (including seven in the serviced departments), 94 hospital level residents and 30 dementia level residents.  There were three rest home level residents on respite and one hospital level resident on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In addition, a value statement, philosophy, goals, values and beliefs are documented that are specific to Ryman Edmund Hillary.  Organisational objectives for 2018 are defined with evidence of monthly reviews and quarterly reporting to Ryman Christchurch on progress towards meeting these objectives.  Evidence in staff and management meeting minutes reflect discussions around the 2018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Edmund Hillary has been in the role for over five years.  An assistant manager and a clinical manager (registered nurse) both provide management support to the village manager.  The clinical manager has been in the role for over four years and the assistant manager has been in the role since 2007.  The management team is supported by a regional manager who was also present during the audit as a support person.</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manager and clinical manager are responsible during the temporary absence of the village manager.  The unit coordinators/RNs are responsible for clinical operations during the temporary absence of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has a well-established quality and risk management system that is directed by Ryman Christchurch (head office).  Quality and risk performance is reported across the facility meetings and also to the organisation's management team.  Discussions with the managers and staff and review of management and staff meeting minutes, demonstrates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for each wing and relative meetings are held six monthly.  The village manager attends the meetings and minutes are maintained.  Resident and relative surveys are completed annually.  Results for the February 2018 survey reflected improvements compared to 2017 in all areas but one (building/grounds).  A quality improvement plan was implemented to address the grounds.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meeting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committee meetings.  A health and safety officer (assistant manager) is appointed who has completed stage one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to March 2019.  A review of the hazard register and the maintenance register indicates that there is resolution of issues identified.  All contractors are inducted to health and safety processes by maintenance staff.  All new staff are inducted and orientated to the facility and are advised of the health and safety programme.  There is also annual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identifying residents at risk of falling while using their mobility equipment.  Falls have showed a reduction for hospital level residents over the past six months in the hospital and have remained low (below the threshold) for the 2018 calendar year for the rest home level residents and has resulted in a rating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reports (eg, witnessed and unwitnessed falls, skin tears, challenging behaviours) identified that all are fully completed and include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situations would be reported to statutory authorities.  Examples were provided which included notification to public health authorities for two infectious outbreaks (April 2017 and June 2018), one coroner’s inquest (open and awaiting a response), one police investigation for a missing resident (Feb 2018) and one DHB complaint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Each staff HR file out of fifteen staff files reviewed (six caregivers, six registered nurses, two activities coordinators/diversional therapists, one housekeeper) included a signed contract, job description relevant to the role the staff member is in, police check, induction, application form and two reference checks.  The assistant manager confirmed that staff are not allowed to begin employment until reference checks are completed.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and enrolled nurse practising certificates is maintained within the facility.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A general orientation programme that is attended by all staff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Training is offered multiple times/days to ensure that staff are able to attend.   Staff also complete three competency questionnaires annually.  Registered nurses are supported to maintain their professional competency.  Fourteen of twenty-six registered nurses have completed their interRAI training and two RNs were in training at the time of the audit.  RN’s and EN’s attend journal club.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and caregivers related to specialised procedure or treatment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manager and clinical services manager/RN work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Aoraki wing (occupancy 31 hospital and 10 rest home level residents) is staffed with a unit coordinator/RN Tuesday – Saturday.  Two staff RNs cover both the AM and PM shifts and one RN covers the night shift.  The am shift is staffed with three long and four short shift caregivers, the PM shift is staffed with three long and three short shift caregivers and the night shift is staffed with two long shift caregivers.  This wing is where the dual-purpose beds are being utilised.  It is also where the double room for rest home and/or hospital level of care was assessed for certification as a double room.</w:t>
            </w:r>
          </w:p>
          <w:p w:rsidR="00EB7645" w:rsidRPr="00BE00C7" w:rsidP="00BE00C7">
            <w:pPr>
              <w:pStyle w:val="OutcomeDescription"/>
              <w:spacing w:before="120" w:after="120"/>
              <w:rPr>
                <w:rFonts w:cs="Arial"/>
                <w:b w:val="0"/>
                <w:lang w:eastAsia="en-NZ"/>
              </w:rPr>
            </w:pPr>
            <w:r w:rsidRPr="00BE00C7">
              <w:rPr>
                <w:rFonts w:cs="Arial"/>
                <w:b w:val="0"/>
                <w:lang w:eastAsia="en-NZ"/>
              </w:rPr>
              <w:t>Ollivier wing (occupancy 34 hospital level residents) is staffed with a unit coordinator/RN Tuesday – Saturday.  Two RNs cover the AM shift, and two RNs cover the PM shift.  One RN covers the night shift.  The AM shift is staffed with four long and four short shift caregivers, the PM is staffed with two long and four short shift caregivers and the night shift is staffed with two long shift caregivers.  In addition, a fluid assistant is rostered on the AM shift and a lounge carer is rostered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Kathmandu wing (occupancy 29 hospital level residents) is s staffed with a unit coordinator/RN Sunday – Thursdays.  One RN covers the AM shift with a second RN staffed the two days the unit coordinator is not available.  One RN is staffed on the PM shift and one RN is staffed on the night shift.  The AM shift is staffed with two long and three short shift caregivers, the PM shift is staffed with two long and short shift caregivers and the night shift is staffed with two long shift caregivers.  In addition, a fluid assistant is rostered on the AM shift and a lounge carer is rostered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Tibet wing (occupancy 30 dementia level residents) is a secure unit with one-unit coordinator/RN Tuesday – Saturday.  One staff RN covers the AM shift with a second RN rostered on the two days that a unit coordinator is not available.  One RN covers the PM shift from 1500 – 2100).  The AM shift is staffed with two long and one short shift caregivers, the PM shift is staffed with two long shift caregivers and the night shift is staffed with three long shift caregivers.  In addition, a dining assistant is rostered from 1000 – 1400 and a lounge carer and servery assistant are rostered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Himalaya wing (46 rest home level residents) is staffed with one-unit coordinator/RN Sunday – Thursday.  One staff RN covers the AM shift with a second RN rostered on the two days that a unit coordinator is not available.  The AM shift is staffed with two short and two long shift caregivers, the PM shift is staffed with two short shift and two long shift caregivers and the night shift is staffed with two long shift caregivers.</w:t>
            </w:r>
          </w:p>
          <w:p w:rsidR="00EB7645" w:rsidRPr="00BE00C7" w:rsidP="00BE00C7">
            <w:pPr>
              <w:pStyle w:val="OutcomeDescription"/>
              <w:spacing w:before="120" w:after="120"/>
              <w:rPr>
                <w:rFonts w:cs="Arial"/>
                <w:b w:val="0"/>
                <w:lang w:eastAsia="en-NZ"/>
              </w:rPr>
            </w:pPr>
            <w:r w:rsidRPr="00BE00C7">
              <w:rPr>
                <w:rFonts w:cs="Arial"/>
                <w:b w:val="0"/>
                <w:lang w:eastAsia="en-NZ"/>
              </w:rPr>
              <w:t>Service apartments (7 rest home level residents) is typically staffed with one-unit coordinator/RN five days a week but due to one RN on leave, an enrolled nurse is acting in this role.  An RN is rostered on the two days that the unit coordinator is not available.  The AM is staffed with one long and one short shift caregiver, and the PM is staffed with two short shift caregivers (1600 – 2100).  After 2100, the caregivers in the rest home wing (Himalaya) staff the serviced apartments.  The call system is linked to their pagers.</w:t>
            </w:r>
          </w:p>
          <w:p w:rsidR="00EB7645" w:rsidRPr="00BE00C7" w:rsidP="00BE00C7">
            <w:pPr>
              <w:pStyle w:val="OutcomeDescription"/>
              <w:spacing w:before="120" w:after="120"/>
              <w:rPr>
                <w:rFonts w:cs="Arial"/>
                <w:b w:val="0"/>
                <w:lang w:eastAsia="en-NZ"/>
              </w:rPr>
            </w:pPr>
            <w:r w:rsidRPr="00BE00C7">
              <w:rPr>
                <w:rFonts w:cs="Arial"/>
                <w:b w:val="0"/>
                <w:lang w:eastAsia="en-NZ"/>
              </w:rPr>
              <w:t>A ‘coverpool’ of staff (one RN four days a week, three caregivers four days a week, two caregivers two days a week and one housekeeper four days a week) are additional staff that are added to the roster to cover staff absences.</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(both hard copy and electronic) are protected from unauthorised access.  Entries are legible, dated and signed by the relevant care staff or registered staff, including their designation.  Residents’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on the 48-hour complimentary service for village residents, short-term stays, rest home, hospital and dementia level of care services.  The admission agreements reviewed met the requirements of the ARRC contract.  Exclusions from the service are included in the admission agreement.  All long-term admission agreements (including the resident under ACC) and the one short-stay admission agreement for a respite care resident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Communication with family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Registered nurse and senior caregivers have completed annual medication competencies and education.  Registered nurses have completed syringe driver training.  Medications are stored safely in all units (three hospital units, rest home, serviced apartments and dementia care unit).  All regular medications (blister packs) are checked on delivery by RNs against the electronic medication chart.   A bulk supply order is maintained for hospital level residents.  All medications were within the expiry dates.  Eyedrops and ointments are dated on opening.   The medication fridges are checked weekly and temperatures sighted were within the acceptable range.  There were three rest home residents and one hospital level resident self-medicating on the day of audit.  Medications were stored safely in the resident’s room.  Three monthly self-medication competencies had been completed by the RN and authorized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Twenty-eight medication charts on the electronic medication system were reviewed (14 hospital, eight rest home and six dementia care).  Medications are reviewed at least three monthly by the GP.  The GP and the community mental health nurse review medications for dementia care residents.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head chef, two under cooks and five kitchen hands who cover the week between them.  All have current food safety certificates.  The head chef oversees the procurement of the food and management of the kitchen.  The food control plan has been submitted with a site visit scheduled for October 2018.  There is a well-equipped kitchen and all meals are cooked onsite.  Meals are taken to the dining rooms in hot boxes, then transferred into bain maries and served directly from these.  Meals going to rooms on trays have covers to keep the food warm.  Special equipment such as lipped plates are available.  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and on a whiteboard.   There are snacks available at all times in the dementia unit.  The four-weekly menu cycle is approved by a dietitian.  All residents and family members interviewed were very satisfied with the meals.  Residents have the opportunity to feedback on the service through resident meetings and surveys.  Management liaise regularly with the head chef to monitor feedback and identify any areas for improvement.  In the last six months the facility has introduced ‘project delicious’ to offer variety and choice and to cater for all dietary needs with positive feedback from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Initial assessments had been completed on the V-care system within 24-48 hours of admission for all residents entering the service including short-stay residents and residents admitted under the 48-hour complimentary service (as viewed in a previous file).  InterRAI assessments had been completed for all long- term residents whose files were reviewed.  Applicable V-care assessments are completed and reviewed at least six monthly or when there is a change to residents’ health/risk.  The outcome of all assessments is reflected in the myRyman care plan.  Behaviour assessments had been completed for the files of three dementia care residents with the outcomes included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resident goals and provide detail to guide care.  There was a behaviour management plan in the files of dementia care residents that included interventions and strategies for de-escalation including activities.  MyRyman care plans reviewed have been updated when there were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district nurse, wound care nurse and mental health services for older people.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or nurse specialist consultation.   Registered nurse interviewed state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management plans are completed on myRyman.  When wounds are due to be dressed a task is automated on the RN daily schedule.  Wound assessment, wound management, evaluation forms, and wound monitoring occurs as planned in the sample of wounds reviewed.  Three chronic ulcers have had input from the GP.  There are currently six pressure injuries including three grade 2’s and two grade one facility acquired, and one non-facility acquired grade 3.  The district nurse has had input into the pressure injury management as the wound was big managed in the community prior to admission.  The clinical manager is the wound nurse champion for the facility and reviews wounds regularly.  There has been input from the GP and wound care nurse specialist as required.  Photos of wounds demonstrate healing progress.    Pressure injury prevention equipment is available and is being used.  Caregivers document changes of position electronically.</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officers (all qualified diversional therapists – DT), activity assistants and lounge carers implement the Engage activities programme in each unit that reflects the physical and cognitive abilities of the resident groups.  The activity officers (DTs) work Monday to Friday in each of the five wings (refer 1.2.8) and are supported by a weekend activity team.  The rest home programme is Monday to Friday and the hospital and dementia units are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for each unit in large print on noticeboards and some residents also have a copy in their rooms.   Residents have the choice of a variety of engage activities in which to participate including (but not limited to); triple A exercises, board games, quizzes, music, reminiscing, sensory activities, crafts and walks outside.  The rest home residents in serviced apartment can choose to attend the serviced apartment or rest home activity programme.  Those residents who prefer to stay in their room or who need individual attention have one on one visits to check if there is anything they need and to have a chat.  Village friends visit regularly and volunteer time with residents including chats, reading and pamper sessions.  The service hires a mobility van for hospital outings.  The service has a van for the rest home, dementia care and mobile hospital resident outings.  Residents attend functions in the community such as the ‘opportunity’ ’monthly concerts and school productions.   There are regular combined activities and celebrations held in the large lounges and atrium for residents from all the units.  Dementia care residents (as appropriate) join in the rest home/hospital activities for entertainment and other celebrations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care units include triple A exercises, garden walks in the two courtyards and around the village, singing, happy hours, hand therapy, word games, knitting group and dancing.  The men attend the combined units’ men’s group for activities and outings.   The activity officer is on duty from 9.30 to 6pm and a lounge carer is on duty from 4 to 7pm.  Resources are plentiful.  Volunteers include the ukulele group, Pilipino cultural group and pet therapy visits (to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chapel with room visits as required.  There are regular entertainers visiting the facility.  Special events like birthdays, Easter, Father’s Day, Anzac Day and Christmas and theme days are celebrated.  Junior school children and Kapa Haka groups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long-term resident care plans reviewed had been evaluated by the registered nurses six monthly or when changes to care occurs.  Four residents (two hospital, one rest home and one dementia care resident) have not been at the service long enough for an evaluation.   The respite care resident does not require an evaluation of care.  The RN completes a daily evaluation for respite residents.  The multidisciplinary review involves the RN, GP, caregiver and resident/family if they wish to attend.  Activities plans are evaluated at the same time as the care plan.   There are one-three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geriatrician, mental health services for older people, dermatology and dietitian.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13 August 2019.  There is a full-time facilities manager who supervises three maintenance men, one gas reader and five gardening staff.  Contractors are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hoists and scales are checked annually.   Hot water temperatures have been monitored randomly in resident areas and were within the acceptable range.  The communal lounges and hallways are carpeted.  The corridors are wide, have safety rails and promote safe mobility with the use of mobility aids.  Residents were observed moving freely around the areas with mobility aids where required.  The external areas and gardens were well maintained as are the indoor atrium and courtyards.  There is an upstairs outdoor balcony area as well.  All outdoor areas have seating and shade.  The dementia unit garden is safely fenced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within the facility have ensuites.  Fixtures, fittings and flooring are appropriate.  Toilet/shower facilities are easy to clean.  There is ample space in toilet and shower areas to accommodate shower chairs and hoists if appropriate.  There are mobility toilets near all communal lounges.  There are privacy signs on all 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 the dual-purpose unit there is one double room occupied by a married couple (rest home).  The room has a lounge, bedroom and ensuite.  There are call bells by each bed and in the ensuite.  When in the lounge the residents wear a call bell pendant.  There is ample space to provide care and privacy can be assured.  This room has been verified as fit for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are dining rooms in each area.  The dementia unit has two dining rooms and lounge areas.  There is a shop, café, and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The cleaning trolley also has a locked cupboard for chemicals.  All chemicals on the cleaner’s’ trolley sighted were labelled.  There is a sluice room on each floor for the disposal of soiled water or waste and the sluicing of soiled linen if required.  The sluice rooms and the laundry are kept locked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In 2017 the facility commenced a laundry project.  They installed a labelling machine and the ‘purple bag system in order to reduce the amount of unnamed/missing clothes items.  This has project has been evaluated and is successful.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The care centre has an approved fire evacuation plan and fire drills six monthly.  Smoke alarms, sprinkler system and exit signs are in place.  The service has emergency generators on site that are serviced by an external contractor.  It also has two gas BBQs available in the event of a power failure and torches.  Emergency lighting is in place, which will last for four hours.  There are civil defence kits in each unit and adequate stores of drinkable and non-drinkable water on site.  </w:t>
            </w:r>
          </w:p>
          <w:p w:rsidR="00EB7645" w:rsidRPr="00BE00C7" w:rsidP="00BE00C7">
            <w:pPr>
              <w:pStyle w:val="OutcomeDescription"/>
              <w:spacing w:before="120" w:after="120"/>
              <w:rPr>
                <w:rFonts w:cs="Arial"/>
                <w:b w:val="0"/>
                <w:lang w:eastAsia="en-NZ"/>
              </w:rPr>
            </w:pPr>
            <w:r w:rsidRPr="00BE00C7">
              <w:rPr>
                <w:rFonts w:cs="Arial"/>
                <w:b w:val="0"/>
                <w:lang w:eastAsia="en-NZ"/>
              </w:rPr>
              <w:t>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call bell system has a cascading system of call recognition that cascades if not responded to within a certain time from the primary nurse (caregiver) to the unit coordinator, to the clinical manager and to the village manager.  The system software is monitored.  In the dementia unit, the system includes an electronic beam management technology which is used to alert staff on the movements of residents in their rooms who are at high risk of falling.  Alerts are sent electronically to staff for those high-risk residents who are attempting to get out of bed unsupervised.  Once the resident gets out of bed at night the ensuite light automatically comes on.  Rest home residents in serviced apartments have call bell pendants.  The facility has its own security staff who are employed from 5.30 pm to 6 am seven days a week.  The service utilises external security cameras and has internal cameras in the corridors in the dementia/special care unit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All heating is electrical.  Staff and residents interviewed stated that this is effective.  The entire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a registered nurse based in the hospital.  A job description defines the role and responsibilities for infection control.   The infection prevention and control committee are combined with the health and safety committee, which meets two monthly.  The programme is set out annually from head office and directed via the quality programme.  The programme is reviewed annually as part of the Ryman training day for infection control officers.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sanitizers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meet two monthly.   The infection control officer has been in the role since December 2017 and completed an induction to the role and attended an external infection control half day May 2018.  The infection control officer is allocated four hours per month to collate infection rates and provide reports to the committee, management and facility meetings including trends and analysis of infections.  The infection and prevention officer have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Staff are informed of infection control through the variety of facility meetings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since the last audit.  In April 2017 there was an unconfirmed gastroenteritis outbreak.  The second outbreak in June 2018 was a confirmed norovirus outbreak.  Email notifications for both outbreaks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used only where it is clinically indicated and justified and where other de-escalation strategies have been ineffective.  The policies and procedures are comprehensive and include definitions, processes and use of restraints and enablers.  The organisation continues to work towards becoming restraint-free.</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no residents using enablers and only four residents using restraints.  This is a high achievement considering that there were 187 residents in the care facility, and has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  There have been improvements made in reducing the number of restraints used without experiencing an increase in the number of residents’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hospital-level residents’ files were reviewed of residents using a restraint (one bed rails, one chair brief).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unit coordinator/registered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Internal audits, conducted six-monthly, measure staff compliance in following restraint procedures.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monthly as part of the ongoing reassessment for the residents on the restraint register, and six-monthly as part of the care plan review.  Families are included as part of this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restraint coordinator, clinical manager, GP and unit coordinator where the applicable resident(s) are located.  Meeting minutes include (but are not limited to) a review of any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6"/>
        <w:gridCol w:w="1280"/>
        <w:gridCol w:w="2235"/>
        <w:gridCol w:w="82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have reduced for hospital level residents over the past six months and have remained low (below the threshold) for the 2018 year for rest home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Clinical indicator data has individual reference ranges for acceptable limits.  Residents falls are monitored monthly with strategies implemented to reduce the number of falls including: highlighting residents at risk through a colour coding (traffic light) system; providing falls prevention training for staff; ensuring adequate supervision of residents; and encouraging resident participation in the activities programme; physiotherapy assessments for all residents; routine checks of all residents specific to each resident’s needs (intentional rounding); the use of sensor mats and night lights;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were knowledgeable in regard to preventing falls and those residents who were at risk.  The falls prevention programme has been reviewed monthly and is regularly discussed at staff meetings.  A review of the data evidenced that the falls rate is below the Ryman benchmarked target (11/1000 bed nights) for both rest home and hospital level residents.  For rest home level residents, the average rate was 8.1/1000 bed nights (April 17 – Aug 18) and for hospital level residents the average number of falls is 8.9/1000 bed nights (Apr 17 – Aug 18).  Any spikes in data were explained with actions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introduced a number of systems to ensure residents nutritional needs are met and the dining experience improved.  This has been achieved with the introduction of project delicious in February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 rotating seasonal menu offers a variety of choices including three main dishes for the midday and two choices for evening meal including a vegetarian option.   Gluten free meals are offered on the menu.  Dietary needs are met through the project delicious menu options.  The service has liaised with food suppliers to improve quality of suppliers including access to specialised pure foods for pureed options.   Other initiatives include an easy to read laminated menu card for ease of weekly ordering.  There is a glossary on the back of each weekly menu card explaining the terminology of meals/desserts to assist the residents and staff when ordering meals.   The dining rooms (viewed) have been set up to reflect an ambience of relaxed dining as observed during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the project delicious menu and dining experience has been measured by; 1) feedback from residents at the two monthly resident meetings held (in each unit) around the project delicious meals.  There have been very positive comments recorded in the minutes sighted since the introduction of project delicious, 2) ongoing education for staff around food services, dining room etiquette, nutrition and hydration, 3) feedback forms sighted evidenced residents and relatives are very satisfied with the meals and choices provided and 4) interviews with 14 residents and seven relatives all stated the meals (choice, quality and presentation) were very good to excellent.  The service has been successful in providing excellence in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processes reflect an area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project initiated in 2017 aimed to reduce un-named clothes, return clothing to residents in a timely manner and reduce complaints around the laundry service.  Each resident was provided with individually labelled laundry bags for their personal use.  These labelled ‘purple’ bags were seen in residents’ ensuites.  The organisation purchased a labelling machine and the laundry personnel label all residents’ personal items on admission and as required.  Staff received training on the new machine and the laundry processes.</w:t>
            </w:r>
          </w:p>
          <w:p w:rsidR="00EB7645" w:rsidRPr="00BE00C7" w:rsidP="00BE00C7">
            <w:pPr>
              <w:pStyle w:val="OutcomeDescription"/>
              <w:spacing w:before="120" w:after="120"/>
              <w:rPr>
                <w:rFonts w:cs="Arial"/>
                <w:b w:val="0"/>
                <w:lang w:eastAsia="en-NZ"/>
              </w:rPr>
            </w:pPr>
            <w:r w:rsidRPr="00BE00C7">
              <w:rPr>
                <w:rFonts w:cs="Arial"/>
                <w:b w:val="0"/>
                <w:lang w:eastAsia="en-NZ"/>
              </w:rPr>
              <w:t>The two laundry personnel interviewed on the days of audit could describe the procedure for reducing the amount of un-named/missing clothing.  There was no un-named/missing clothing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were informed of the laundry procedures.  Laundry audits have evidenced an improvement in laundry procedures.  The service has been successful in reducing the amount of un-named/missing clothing with zero complaints in 2018.  The recent satisfaction survey demonstrated an increase in resident/relative satisfaction from 76% in 2017 to 82.6%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enablers and only four restraints were in place for a facility that had an occupancy of 187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an enabler and only four residents who required the use of a restraint (one bedrails and three chair briefs) during the audit which is to be commended when linked to the size of this facility with 187 residents (with 94 hospital level residents).  The low number of restraints used has not been impacted by resident falls (link CI 1.2.3.6).  Strategies implemented to minimise the use of restraint include mandatory staff education and training that includes staff competencies, encouraging residents at risk to not remain in their room, lounge carers, anticipating resident’s needs (eg toileting) and intentional rounding of residents at risk.  The restraint coordinator reported that a significant amount of time is spent educating families on the benefits of not using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Edmund Hillary Retirement Village Limited - Edmund Hillary Retirement Village</w:t>
    </w:r>
    <w:bookmarkEnd w:id="58"/>
    <w:r>
      <w:rPr>
        <w:rFonts w:cs="Arial"/>
        <w:sz w:val="16"/>
        <w:szCs w:val="20"/>
      </w:rPr>
      <w:tab/>
      <w:t xml:space="preserve">Date of Audit: </w:t>
    </w:r>
    <w:bookmarkStart w:id="59" w:name="AuditStartDate1"/>
    <w:r>
      <w:rPr>
        <w:rFonts w:cs="Arial"/>
        <w:sz w:val="16"/>
        <w:szCs w:val="20"/>
      </w:rPr>
      <w:t>27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