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Village Palms Retirement Village Limited - The Village Palms</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Village Palms Retirement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The Village Palms</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14 August 2018</w:t>
      </w:r>
      <w:bookmarkEnd w:id="7"/>
      <w:r w:rsidRPr="009418D4">
        <w:rPr>
          <w:rFonts w:cs="Arial"/>
        </w:rPr>
        <w:tab/>
        <w:t xml:space="preserve">End date: </w:t>
      </w:r>
      <w:bookmarkStart w:id="8" w:name="AuditEndDate"/>
      <w:r w:rsidR="00A4268A">
        <w:rPr>
          <w:rFonts w:cs="Arial"/>
        </w:rPr>
        <w:t>15 August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The Village Palms is an aged care facility that provides rest home and hospital level care for up to 68 residents. A group of shareholders own the facility, a board of directors govern the service and a nurse manager, a quality manager and a clinical manager manage the service. This is the first year of operation of this facility and although there were some initial difficulties these have since been resolved. The service was operating efficiently and effectively at the time of audit. Positive feedback about the level of care and services provided was verbalised during interviews with staff, residents and family members. </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management, staff and two general practitioners.  </w:t>
      </w:r>
    </w:p>
    <w:p w:rsidRPr="00A4268A">
      <w:pPr>
        <w:spacing w:before="240" w:line="276" w:lineRule="auto"/>
        <w:rPr>
          <w:rFonts w:eastAsia="Calibri"/>
        </w:rPr>
      </w:pPr>
      <w:r w:rsidRPr="00A4268A">
        <w:rPr>
          <w:rFonts w:eastAsia="Calibri"/>
        </w:rPr>
        <w:t xml:space="preserve">An area of continuous improvement has been acknowledged following an initiative that has seen residents provided with more meaningful activities that have contributed to an increase in their levels of mobility. Two areas requiring improvement include the need for the menu to be approved to ensure nutritional requirements are being met and for implementation of the proposed staff training and education programme.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As part of the admission process, residents and their families are provided with information about the Health and Disability Commissioner’s Code of Health and Disability Services Consumers’ Rights (the Code). These were observed to be applied in day to day care. Services are provided that support personal privacy, independence, individuality and ensure dignity. Staff interacted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was reported to be effective. There is access to interpreting services if required through the district health board (DHB).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according to appropriate policies and procedures that are in place. There was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The complaints process is made known to residents and family members. A complaints register is maintained and included evidence that complaints are followed up to satisfactory resolutions within required timeframes.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A strategic business plan described the scope, goals, values, mission, direction, objectives and action plans for the organisation. One of the directors on the board who maintains close oversight of the management of the facility provides regular monitoring reports to the board. A separate quality and risk management plan is in place. There is an experienced and suitably qualified person currently managing the facility.  </w:t>
      </w:r>
    </w:p>
    <w:p w:rsidRPr="00A4268A">
      <w:pPr>
        <w:spacing w:before="240" w:line="276" w:lineRule="auto"/>
        <w:rPr>
          <w:rFonts w:eastAsia="Calibri"/>
        </w:rPr>
      </w:pPr>
      <w:r w:rsidRPr="00A4268A">
        <w:rPr>
          <w:rFonts w:eastAsia="Calibri"/>
        </w:rPr>
        <w:t xml:space="preserve">Policies and procedures support safe service delivery and were current. The quality and risk management system includes collection and analysis of a range of quality improvement data, identifies trends and leads to improvements. Staff are involved, and feedback is sought from residents and families. Adverse events are documented with corrective actions implemented, analysis of the data occurring and quality improvement opportunities taken. Actual and potential risks, including health and safety risks, are identified and mitigated.  </w:t>
      </w:r>
    </w:p>
    <w:p w:rsidRPr="00A4268A">
      <w:pPr>
        <w:spacing w:before="240" w:line="276" w:lineRule="auto"/>
        <w:rPr>
          <w:rFonts w:eastAsia="Calibri"/>
        </w:rPr>
      </w:pPr>
      <w:r w:rsidRPr="00A4268A">
        <w:rPr>
          <w:rFonts w:eastAsia="Calibri"/>
        </w:rPr>
        <w:t>Human resources processes that cover the recruitment, appointment, orientation and management of staff were based on current good practice. A proposed systematic approach to identify and plan ongoing staff training has been developed and delivery has commenced. An annual individual performance review system is in place.</w:t>
      </w:r>
    </w:p>
    <w:p w:rsidRPr="00A4268A">
      <w:pPr>
        <w:spacing w:before="240" w:line="276" w:lineRule="auto"/>
        <w:rPr>
          <w:rFonts w:eastAsia="Calibri"/>
        </w:rPr>
      </w:pPr>
      <w:r w:rsidRPr="00A4268A">
        <w:rPr>
          <w:rFonts w:eastAsia="Calibri"/>
        </w:rPr>
        <w:t xml:space="preserve">Staffing levels and skill mixes ensure staff are rostered according to a pre-determined template. These are planned in a manner intended to ensure the changing needs of residents are met. </w:t>
      </w:r>
    </w:p>
    <w:p w:rsidRPr="00A4268A">
      <w:pPr>
        <w:spacing w:before="240" w:line="276" w:lineRule="auto"/>
        <w:rPr>
          <w:rFonts w:eastAsia="Calibri"/>
        </w:rPr>
      </w:pPr>
      <w:r w:rsidRPr="00A4268A">
        <w:rPr>
          <w:rFonts w:eastAsia="Calibri"/>
        </w:rPr>
        <w:t>Residents’ information is accurately recorded, securely stored and not accessible to unauthorised people.  Up to date, legible and relevant residents’ records are maintained in using an integrated file.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The multidisciplinary team, including a registered nurse and general practitioner, assess residents’ needs on admission and an initial care plan is formulated until an interRAI assessment is completed and a long-term care plan is developed. Care plans are individualised, based on a comprehensive range of information from the resident, family, needs assessment and discharge summary and include any new problems that might arise.  Files reviewed demonstrated that the care provided and needs of residents were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The planned activity programme provides residents with a variety of individual and group activities and maintains their links with the community. The programme is well attended and well supported by management.</w:t>
      </w:r>
    </w:p>
    <w:p w:rsidRPr="00A4268A" w:rsidP="00621629">
      <w:pPr>
        <w:spacing w:before="240" w:line="276" w:lineRule="auto"/>
        <w:rPr>
          <w:rFonts w:eastAsia="Calibri"/>
        </w:rPr>
      </w:pPr>
      <w:r w:rsidRPr="00A4268A">
        <w:rPr>
          <w:rFonts w:eastAsia="Calibri"/>
        </w:rPr>
        <w:t>Medicines are safely managed and administered by staff who are competent to do so, using an electronic system.</w:t>
      </w:r>
    </w:p>
    <w:p w:rsidRPr="00A4268A" w:rsidP="00621629">
      <w:pPr>
        <w:spacing w:before="240" w:line="276" w:lineRule="auto"/>
        <w:rPr>
          <w:rFonts w:eastAsia="Calibri"/>
        </w:rPr>
      </w:pPr>
      <w:r w:rsidRPr="00A4268A">
        <w:rPr>
          <w:rFonts w:eastAsia="Calibri"/>
        </w:rPr>
        <w:t xml:space="preserve">The food service meets the nutritional needs of the residents with special needs catered for. Food is safely managed.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Waste and hazardous substances are being managed appropriately. Staff have access to and were seen to use protective equipment and clothing. Chemicals, soiled linen and equipment are safely stored. Laundry is undertaken onsite, and alongside cleaning services, is evaluated for effectiveness.</w:t>
      </w:r>
    </w:p>
    <w:p w:rsidRPr="00A4268A">
      <w:pPr>
        <w:spacing w:before="240" w:line="276" w:lineRule="auto"/>
        <w:rPr>
          <w:rFonts w:eastAsia="Calibri"/>
        </w:rPr>
      </w:pPr>
      <w:r w:rsidRPr="00A4268A">
        <w:rPr>
          <w:rFonts w:eastAsia="Calibri"/>
        </w:rPr>
        <w:t xml:space="preserve">The facility has a current building warrant of fitness, is being well maintained and ongoing monitoring systems are ensuring fire safety and equipment checks are occurring according to the schedules. Electrical equipment is tested as required. Communal and individual spaces enable privacy as residents choose and are spacious. External areas are accessible, safe and provide shade and seating.  </w:t>
      </w:r>
    </w:p>
    <w:p w:rsidRPr="00A4268A">
      <w:pPr>
        <w:spacing w:before="240" w:line="276" w:lineRule="auto"/>
        <w:rPr>
          <w:rFonts w:eastAsia="Calibri"/>
        </w:rPr>
      </w:pPr>
      <w:r w:rsidRPr="00A4268A">
        <w:rPr>
          <w:rFonts w:eastAsia="Calibri"/>
        </w:rPr>
        <w:t xml:space="preserve">Emergency planning systems are well established and emergency supplies and suitable equipment is available. Staff have access to training on the use of this equipment. Regular fire evacuation trials are undertaken. The call bell system is operating, and residents reported staff respond in a timely manner. Security systems are in place and all communal areas have windows that enable natural light and ventilation.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has implemented policies and procedures that support the minimisation of restraint.  There were no enablers and one restraint in use at the time of audit.  Comprehensive assessment, approval and monitoring processes for restraint management were being implemented with regular reviews occurring at both the individual and organisational levels. Documentation reviewed, and staff and management reports, confirmed the service provider understands that use of enablers is voluntary for the safety of residents in response to individual requests.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Specialist infection prevention and control advice is accessed when needed and to supplement education.</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 No recent infection out breaks were reported.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54"/>
        <w:gridCol w:w="1280"/>
        <w:gridCol w:w="930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Palms has developed policies, procedures and processes to meet its obligations in relation to the Code of Health and Disability Services Consumers’ Rights (the Code). Residents are informed of the Code on admission.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annual training. A session was held on the Code on the 16 March 2018 as was verified in training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 of informed consent. Informed consent policies provide relevant guidance to staff stressing the need for full and complete explanations. Clinical files reviewed showed that informed consent has been gained appropriately using the organisation’s standard consent form for outings, photos, and transfer of medical notes. Advance care planning, establishing and documenting enduring power of attorney requirements and processes for residents unable to consent is defined and documented, as relevant, in the resident’s record. The role of the GP in determining the level of competence to provide consent is documented in the policies and procedures. Staff were observed to gain consent for day to day care such as knocking before entering a resident’s room.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advocacy policy notes the role of a support person, especially when a complaint has been made. Advocacy information is given to the resident on admission with additional information available at reception. Staff are aware of the residents’ right to have a support person if a family member is not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 and the community by attending a variety of organised outings, visits, shopping trips, activities, and entertainment. Some residents have maintained their family GP and visit their medical rooms.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unrestricted visiting hours and encourages visits from residents’ family and friends. Family members interviewed stated they felt welcome when they visited and comfortable in their dealings with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compliments and complaints policy and associated forms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is in an electronic format and commenced 6 December 2017. A review of the 21 complaints in the register show that all except two of the documented complaints have been followed up, investigated and feedback provided to the complainant within the expected timeframes. The two recent outstanding complaints are still under investigation. There were also two examples of the complainant not having agreed or responded to the resolution provided; however, on investigation there were limitations on any further actions that could have been taken by the service provider.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Action plans described any required follow up and there was evidence that improvements have been made where possible. The nurse manager is responsible for complaints management and follow-up, while the quality manager oversees the quality improvement opportunities aspect in consultation with the nurse manager. All staff interviewed confirmed a sound understanding of the complaint process and what actions are required. A person interviewed during the audit informed a complaint had been lodged that day. The person was advised of further options available. On investigation there was evidence that the concerns expressed were currently under review. The manager advised that options for solutions are to be offered to this person and the follow-up will occur in the usual manner. </w:t>
            </w:r>
          </w:p>
          <w:p w:rsidR="00EB7645" w:rsidRPr="00BE00C7" w:rsidP="00BE00C7">
            <w:pPr>
              <w:pStyle w:val="OutcomeDescription"/>
              <w:spacing w:before="120" w:after="120"/>
              <w:rPr>
                <w:rFonts w:cs="Arial"/>
                <w:b w:val="0"/>
                <w:lang w:eastAsia="en-NZ"/>
              </w:rPr>
            </w:pPr>
            <w:r w:rsidRPr="00BE00C7">
              <w:rPr>
                <w:rFonts w:cs="Arial"/>
                <w:b w:val="0"/>
                <w:lang w:eastAsia="en-NZ"/>
              </w:rPr>
              <w:t>There were no Health and Disability complaints under investigation for this service provider.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being made aware of the Code and the Nationwide Health and Disability Advocacy Service (Advocacy Service) through the admission process and discussion with staff. The Code is displayed in the reception area and outside the nurses’ station, together with information on advocacy services, how to make a complaint,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maintain privacy throughout the audit.  All residents have a private room or share a room with their spouse.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being active. Staff seek areas where they can see potential for improvement in residents’ physical ability and help the residents to set a goal (e.g. walking around the facility).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Records reviewed confirmed that each resident’s individual cultural, religious and social needs, values and beliefs had been identified, documented and incorporated into their care plan. There was evidence that residents participated in the formulating of their individualised care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service’s policy on abuse and neglect, including what to do should there be any signs. Education on abuse and neglect was confirmed to occur during orientation and annually. Family interviewed stressed that they had never witnessed inappropriate behaviour from staff or other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currently one resident who identifies as Māori but has declined to have a Māori care plan (as documented in the person’s file). The policy includes ways of eliminating barriers for admission, includes notes on the importance of family/whānau consultation, describes the four principles of Te Whare Tapa Wha, notes all people who identify as Maori need to have a designated key contact person to be involved in care plan consultations and other key care areas where cultural issues require support/clarification. There is a link to te reo Māori words and a glossary of terms. There is a list of generic cultural points to be aware off regarding care interventions. A list of Māori health providers/community links is provided. Education on cultural safety took place 16 March 2018, for which attendance records were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verified that they were consulted on their individual culture, values and beliefs and that staff respected these. Information was gathered at admission including resident’s personal preferences, required interventions and special needs and these were included in care plans reviewed, for example which church service they would like to attend. Residents confirmed during interview that they were happy with the way their needs were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stated they had not witnessed any discrimination, harassment or exploitation and felt safe living at The Village Palms. Staff are guided by policies and procedures and could explain the process they would take if they suspected any form of exploitation in the facility. Human Rights and non-harassment policy defines the terms for both residents and staff and reminds staff of confidentiality and that personal information is not to be placed on social media. All registered nurses (RNs) have completed the Code of Conduct through the Nursing Council of New Zealand. </w:t>
              <w:br w:type="page"/>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Village Palms encourages and promotes good practice through evidence-based policies and education around the admission process so that consistency is maintained. Referrals are sent to appropriate specialist services including a dietitian and a wound care nurse as required. The General Practitioner (GP) expressed that the service has sought prompt and appropriate medical treatment and were responsive to medical requests.</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confirmed that management support external education. Education sessions utilise a variety of providers including, the palliative care nurse, Eco-lab, physiotherapy, fire safety, pharmacy, quality manager, nurse manager and RNs.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staff expressed that management were approachable and used an open-door policy. This was also observed in adverse event forms, with relatives informed in a timely manner according to their preference.  The family/whānau reporting page was current. On admission, family are asked what contact they would like, for example call after GP visit, notification of all injuries or only major events.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are available through the DHB but have not been required due to a multicultural staff. Signage is available on residents’ doors if hearing/sight impaired.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2017–2018 business plan includes the mission statement which refers to total care, improving independence and maintaining respect, dignity and privacy for residents. An outline of the core values and vision include holistic care, empathy, respect, a high quality environment and excellence in customer service with the intention to achieve the mission statement and maintain a continuous quality improvement system that identifies opportunities for improvement. The plan includes goals, strategies and key performance indicators under headings of internal processes, learning and growth and financial.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operator of the service, one of the owners, was interviewed and informed that The Village Palms comes under the parent company of Merivale Willowlea Holdings Limited for which there are four directors. With significant changes under way, the board is currently meeting two weekly, although more formal meetings are held monthly. Formerly the board met two monthly. The operator reports to the board of directors and although copies of the reports were unavailable at audit, she described the topics covered and the type of reports provided to them. At present the operator is working alongside and supporting the nurse manager, who has only been in the role for approximately four months. The operator informed that going forward the nurse manager will independently provide reports for the board.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opened late 2017, and for a period early in 2018, there was disruption when a number of new admissions coincided with several management team changes. A new nurse manager and a quality manager were employed in April 2018 and this team has worked at ensuring the requirements of the standards and the contract are being met. At the time of audit, the situation was stable, and staff acknowledged the multiple positive changes that have occurred and expressed appreciation for the support being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was interviewed, and her personnel file was reviewed. This person is a registered nurse with a current annual practising certificate. In addition to managing her own company for six years, she has had extensive experience in the aged care sector in a variety of service delivery, education and managerial roles. Responsibilities and accountabilities are defined in a job description and individual employment agreement.  The nurse manager confirmed knowledge of the sector, regulatory and reporting requirements. Whilst currently undertaking level five of the Business Management Diploma, she keeps up to date with changes by attending a range of external education opportunities around management, leadership and clinical topics and maintaining competencies for medicine administration and wound care, for example.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the District Health Board and the Ministry of Health. On the day of audit, 32 people were receiving rest home level care and 25 hospital level care under the Aged Related Residential Care Agreement (ARRC), two of whom were under 65. Six other people were funded via the Young Persons with Disabilities (YPD) contract, five for hospital level care and one for rest home support.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of the owners advised that in the absence of the nurse/facility manager, the manager from another aged care facility will take over the management aspects and carry out specific required duties under delegated authority. The clinical coordinator will be responsible for ongoing clinical decision-making and able to take responsibility for any clinical issues that may arise. Since the nurse manager commenced in April 2018 she has not had any absences.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assurance and risk management system, which links to the strategic business plan and has the principles of continuous quality improvement integrated into it. It lists related legislation, use of the quality framework of ‘Plan, Do, Study, Act’, includes quality objectives, a quality strategy, continuous improvement, quality coordination and an annual performance improvement plan. Other components are management of complaints and incidents, a regular patient satisfaction survey, monitoring of clinical incidents including infections and restraint monitoring and policy reviews. </w:t>
            </w:r>
          </w:p>
          <w:p w:rsidR="00EB7645" w:rsidRPr="00BE00C7" w:rsidP="00BE00C7">
            <w:pPr>
              <w:pStyle w:val="OutcomeDescription"/>
              <w:spacing w:before="120" w:after="120"/>
              <w:rPr>
                <w:rFonts w:cs="Arial"/>
                <w:b w:val="0"/>
                <w:lang w:eastAsia="en-NZ"/>
              </w:rPr>
            </w:pPr>
            <w:r w:rsidRPr="00BE00C7">
              <w:rPr>
                <w:rFonts w:cs="Arial"/>
                <w:b w:val="0"/>
                <w:lang w:eastAsia="en-NZ"/>
              </w:rPr>
              <w:t>Policies available cover all necessary aspects of the service and contractual requirements, including reference to the interRAI Long Term Care Facility (LTCF) assessment tool and process.  Documents are based on best practice and were current. These are developed in draft by a contracted nurse management consultant and finalised and ratified by the management team of the service. The document control system is consistent with the policy and ensures a systematic and regular review process, referencing of relevant sources, approval, distribution and removal of obsolete documents.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team, which meets monthly, consists of the quality manager, the nurse manager, the clinical coordinator, the Young Persons with Disabilities coordinator and the operator. Only three sets of quality and risk management meeting minutes were available, as the quality system required revitalising when the current nurse manager and quality manager commenced. Those sighted confirmed review and analysis of quality indicators is now occurring and that related information is reported and discussed at the quality and risk meetings. Reports on the monitoring and review processes of the health and safety programme were evident, as were infection control updates. Staff informed they are updated on any proposed changes or outcomes of incidents for example, at the regular staff meetings and through handovers.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comprehensive internal audit matrix that includes a range of internal audit tools was available and was being implemented. Relevant corrective actions are developed when required. Corrective actions had been collated into a log and these are being progressively addressed and closed out.  Resident and family satisfaction surveys are scheduled to be completed annually. A recent residents’ survey had a strong focus on food and information from this is being integrated into a wider review for the improvement of food services. An activities survey is underway, and a family survey is planned for release in October.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risk management schedule notes criteria, current risk category, area of risk identified, current controls in place, person responsible for control implementation and review process. These cover environment and equipment safety, resident safety, outside contractors, vehicles, adverse events and emergency preparedness, financial, confidentiality, staffing, catering and food services and legal liability. The nurse manager and the quality manager, both of whom have completed education on the Health and Safety at Work Act (2015) described the processes being used to implement the risk management plan. A matrix provides direction for additional categorised monthly risk reviews.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incidents forms reviewed showed these were fully completed, incidents were investigated, action plans developed and actions followed-up in a timely manner.  Adverse event data is collated, analysed and reported to the quality manager. Benchmarking is undertaken through access to data and information from other similar services throughout New Zealand. Such data is discussed at the four to six weekly quality and risk management meetings and corrective action and/or quality improvement opportunities are identified. These discussions were evident in meeting minutes available for the past three months and in corrective action logs.</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described essential notification reporting requirements, including for pressure injuries.  She advised that to her knowledge, there have not been any significant events, or essential notifications since the facility opened. However, she did advise that in April 2018 because of a large volume of admissions, systems required consolidation and therefore The Village Palms, in consultation with the DHB, advised they would abstain from new admissions until the new Nurse Manager was appointed and issues of concern resolved.  This restriction is no longer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policies and processes are based on good employment practice and relevant legislation. The recruitment process includes qualifications checks when new staff are employed and annual checks of practising certificates for all health professionals who assist residents in any way.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sample of staff files were reviewed and confirmed that the organisation’s policies are being consistently implemented and records are maintained. Reviews of applications, initial interviews, two referee checks, police vetting and signing of confidentiality agreements, position descriptions and employment agreements were evident.   </w:t>
            </w:r>
          </w:p>
          <w:p w:rsidR="00EB7645" w:rsidRPr="00BE00C7" w:rsidP="00BE00C7">
            <w:pPr>
              <w:pStyle w:val="OutcomeDescription"/>
              <w:spacing w:before="120" w:after="120"/>
              <w:rPr>
                <w:rFonts w:cs="Arial"/>
                <w:b w:val="0"/>
                <w:lang w:eastAsia="en-NZ"/>
              </w:rPr>
            </w:pPr>
            <w:r w:rsidRPr="00BE00C7">
              <w:rPr>
                <w:rFonts w:cs="Arial"/>
                <w:b w:val="0"/>
                <w:lang w:eastAsia="en-NZ"/>
              </w:rPr>
              <w:t>Staff induction and orientation includes a general orientation followed by additional orientation for necessary components specific to the role. Not all staff have undertaken orientation; however during interview they reported that the orientation process they undertook prepared them well for their role. Senior staff contribute to the buddying process, which varies according to the new staff person’s previous knowledge and experience. Since her employment, the nurse manager has been ensuring the orientation process is completed by all new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including mandatory training requirements, has been planned and is documented in a detailed schedule to occur over the upcoming twelve months. The nurse manager has developed a plan that will enable caregivers to complete or commence a New Zealand Qualification Authority education programme to meet the requirements of the provider’s agreement with the DHB. Two registered nurses are assessors for the programme. </w:t>
            </w:r>
          </w:p>
          <w:p w:rsidR="00EB7645" w:rsidRPr="00BE00C7" w:rsidP="00BE00C7">
            <w:pPr>
              <w:pStyle w:val="OutcomeDescription"/>
              <w:spacing w:before="120" w:after="120"/>
              <w:rPr>
                <w:rFonts w:cs="Arial"/>
                <w:b w:val="0"/>
                <w:lang w:eastAsia="en-NZ"/>
              </w:rPr>
            </w:pPr>
            <w:r w:rsidRPr="00BE00C7">
              <w:rPr>
                <w:rFonts w:cs="Arial"/>
                <w:b w:val="0"/>
                <w:lang w:eastAsia="en-NZ"/>
              </w:rPr>
              <w:t>Not all staff records reviewed included documentation of completed orientation checklists, despite previously employed staff being required to undertake this retrospectively. Likewise, there were gaps in records for mandatory staff training and the three-month performance appraisals. These issues have collectively been raised in a corrective action under criterion 1.2.7.5.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(24/7). This document states that staffing levels will be determined by the nurse manager in conjunction with information from the clinical coordinator, taking into consideration the assessed needs (acuity) of residents and the associated roles, responsibilities and levels of experience of staff. The nurse manager confirmed staffing levels may be adjusted dependent on acuity and that if a rest home person becomes unwell then, for staffing purposes, they are transferred onto the hospital list until they improve, or a reassessment is undertaken. </w:t>
            </w:r>
          </w:p>
          <w:p w:rsidR="00EB7645" w:rsidRPr="00BE00C7" w:rsidP="00BE00C7">
            <w:pPr>
              <w:pStyle w:val="OutcomeDescription"/>
              <w:spacing w:before="120" w:after="120"/>
              <w:rPr>
                <w:rFonts w:cs="Arial"/>
                <w:b w:val="0"/>
                <w:lang w:eastAsia="en-NZ"/>
              </w:rPr>
            </w:pPr>
            <w:r w:rsidRPr="00BE00C7">
              <w:rPr>
                <w:rFonts w:cs="Arial"/>
                <w:b w:val="0"/>
                <w:lang w:eastAsia="en-NZ"/>
              </w:rPr>
              <w:t>A detailed roster template is in an electronic system called ‘time target’; however, there is still a dual system in place as the service provider transitions from hard copy to electronic. The nurse manager informed she is available afterhours for on call requirements and receives assistance from the clinical coordinator as required. An availability staff recording sheet enables staff wanting additional shifts to indicate this and they will be considered for these when a person goes on leave or is unable to undertake a shift. This system has markedly reduced the use of agency staff who are less familiar with residents. Auxiliary staff including cleaners, laundry assistants, diversional therapists and managers, for example, complement the nurses and care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reported there were adequate staff available to complete the work allocated to them.  Residents and family interviewed supported this. Observations and review of a four-week roster cycle confirmed adequate staff cover has been provided, with staff replaced in any unplanned absence when indicated.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registered nurses have completed a modified first aid training that includes cardio-pulmonary resuscitation, and all have a competency in medication management. Hence there is always a person on duty with these requirements. If a level four caregiver is allocated for the medicine round, then this is visible on the roster.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files sampled for review. Clinical notes were current and integrated with GP and varied allied health service provider (e.g., physio, dietitian, podiatrist), notes. This includes interRAI assessment information entered into the Momentum electronic database.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are held securely on site and are readily retrievable.</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admission process is clearly laid out in the policies and procedures. The process includes the admission agreement and an admission checklist as well as a welcoming tour of the facility, residents’ room, menu sample, time frames and monitoring.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Once a potential resident, assessed by the Needs Assessment Service Coordinator (NASC) Service and level of care has been identified, the family are able to look for a suitable facility. The family are invited for a tour and receive an information pack including the Code and Advocacy pamphlets.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admission, a RN is assigned to the resident for the day, to welcome new arrivals, get paperwork signed, and gather information for an initial care plan. A facility tour and introduction to staff and other residents follows. Families and residents interviewed reported that they received sufficient information and felt welcomed.</w:t>
            </w:r>
          </w:p>
          <w:p w:rsidR="00EB7645" w:rsidRPr="00BE00C7" w:rsidP="00BE00C7">
            <w:pPr>
              <w:pStyle w:val="OutcomeDescription"/>
              <w:spacing w:before="120" w:after="120"/>
              <w:rPr>
                <w:rFonts w:cs="Arial"/>
                <w:b w:val="0"/>
                <w:lang w:eastAsia="en-NZ"/>
              </w:rPr>
            </w:pPr>
            <w:r w:rsidRPr="00BE00C7">
              <w:rPr>
                <w:rFonts w:cs="Arial"/>
                <w:b w:val="0"/>
                <w:lang w:eastAsia="en-NZ"/>
              </w:rPr>
              <w:t>Files reviewed contained completed demographic details, assessments and signed admission agreements in accordance with contractual requirements. A detailed initial care plan was formulated. Pharmacy, GP, kitchen and laundry providers were informed of the new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Exit, discharge or transfer is managed in a planned and co-ordinated manner, with an escort as appropriate. The service uses the DHB’s ‘yellow envelope’ system to facilitate transfer of residents to and from acute care services. There is open communication between all services, the resident and the family/whānau. At the time of transition between services, appropriate information is provided for the ongoing management of the resident. A verbal handover via telephone occurs for residents transferring to another facility.  All referrals are documented in the progress notes, according to policies and procedures.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is current and identifies all aspects of medicine management in line with the Medicines Care Guide for Residential Aged Care. The GP reconciles medications during the first 24 hours after admission and ensures they are charted on ‘1chart’.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(‘1chart’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The Drug competency register was sighted.  </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The RN on night duty checks medications against the prescription and adds the pack onto ‘1chart’. The GPs expressed satisfaction with the system. All medications sighted were within current use by dates. Clinical pharmacist input is provided on request, including holding in-service education sessions.</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 monthly stock checks and accurate entries. Specimen signatures were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noted included the prescriber’s signature and date recorded on the commencement and discontinuation of medicines and all requirements for pro re nata (PRN) medicines met. The required three monthly GP review is consistently recorded on the medicine chart.  Standing orders are no longer used due to the electronic system.</w:t>
            </w:r>
          </w:p>
          <w:p w:rsidR="00EB7645" w:rsidRPr="00BE00C7" w:rsidP="00BE00C7">
            <w:pPr>
              <w:pStyle w:val="OutcomeDescription"/>
              <w:spacing w:before="120" w:after="120"/>
              <w:rPr>
                <w:rFonts w:cs="Arial"/>
                <w:b w:val="0"/>
                <w:lang w:eastAsia="en-NZ"/>
              </w:rPr>
            </w:pPr>
            <w:r w:rsidRPr="00BE00C7">
              <w:rPr>
                <w:rFonts w:cs="Arial"/>
                <w:b w:val="0"/>
                <w:lang w:eastAsia="en-NZ"/>
              </w:rPr>
              <w:t>There were three residents self-administer medications at the time of audit. Appropriate processes were in place to ensure this was managed safely. Assessments, competency and review were signed by the GP. Those residents who self-administer have a safe in their room for storage.</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 No errors occurred since commencement of ‘1chart’.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a kitchen team made up of a chef, two cooks and a team of kitchen hands. On the day of audit, a menu from another facility was being used with some alterations. In recent months some complaints have been presented to management resulting in a review of the menu and food management plan. Evidence of resident satisfaction with meals was mixed from resident and family interviews. Resident meeting minutes revealed some dissatisfaction, so a book was established in the dining room for comments to be made and is reviewed daily. The menu in use, complaints and comments from residents are currently with a dietitian for review. This is in preparation for development and approval of a menu that is suitable for the nutritional needs of the residents at The Village Palms. A corrective action has been raised for this to occur.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Christchurch City Council. Food temperatures, including for high risk items, are monitored appropriately and recorded as part of the plan. The food services manager has undertaken a safe food handling qualification, with kitchen assistants completing relevant food handling training. The kitchen was clean and tidy, rotation of stock, dating of items and appropriate storage were all observed. Food was prepared in the main kitchen for ground floor occupants, and bain-maries were used to transfer food to the first floor.</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and allergies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nurse manager interviews potential residents and assess the suitability of The Village Palms for their care. Things to be considered are acuity of care, staff to resident ratio, if there are any special needs, and if their needs would best be meet there. A record is kept of any decline and documents filed. Should a resident’s needs change they are required to be reassessed by the NASC.  A new placement is then found with assistance from the NASC. Family are supported in this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are completed using a variety of validated nursing assessments such as Coombes, Braden, nutrition profile and pain scale. These combined with interRAI assessments and triggered information are used to formulate the long term care plan. Files reviewed showed input from activities, RNs, and care staff. All residents have a current interRAI assessment since the nurse manager was appointed, with a plan to bring all assessments into line with the admission date which had not previously been happening. Residents confirmed that they had been involved in their care plan. Family said they were asked if they felt goals had been met which was evidenced in the evaluations. Copies of the latest needs assessments for residents on the YPD contract were seen in the files reviewed and had been completed within the last year.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reflected the needs of the resident and appropriate interventions to meet these. Needs identified by the interRAI assessment were incorporated in the writing of the plans.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acknowledged that they were involved in planning care.</w:t>
            </w:r>
          </w:p>
          <w:p w:rsidR="00EB7645" w:rsidRPr="00BE00C7" w:rsidP="00BE00C7">
            <w:pPr>
              <w:pStyle w:val="OutcomeDescription"/>
              <w:spacing w:before="120" w:after="120"/>
              <w:rPr>
                <w:rFonts w:cs="Arial"/>
                <w:b w:val="0"/>
                <w:lang w:eastAsia="en-NZ"/>
              </w:rPr>
            </w:pPr>
            <w:r w:rsidRPr="00BE00C7">
              <w:rPr>
                <w:rFonts w:cs="Arial"/>
                <w:b w:val="0"/>
                <w:lang w:eastAsia="en-NZ"/>
              </w:rPr>
              <w:t>Long term care plans are made up of safety/risk, mobility, continence, diet, medication, pain, sleep/comfort, intimacy, communication, cognitive function, behaviour management, respiratory/cardiac, spiritual/cultural, skin/pressure risk, with input from relevant staff. Any change in intervention is documented and passed on to staff at handover.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Residents confirmed that they had input into each day’s care and activities. The attention to meeting a diverse range of resident’s individualised needs was evident in all areas of service provision. The young disabled residents had relevant activities such as swimming, going to gym/life skills. Staff confirmed that care was provided as outlined in the documentation. A range of equipment and resources was available, suited to the levels of care provided and in accordance with the residents’ needs. Fourteen rooms have in ceiling hoists, pressure relieving cushions and mattresses were available. The GPs interviewed, verified that medical input is sought in a timely manner, that medical orders were followed, and care is professional.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two qualified teachers. A social assessment and history is taken on admission that ascertains residents’ needs, interests, abilities and social requirements. An interactive programme is held over six days and covers a variety of activities that reflected residents’ goals, ordinary patterns of life, normal community activities as well as individual and group events that provide a meaningful programme for the residents. Discussion is held at resident meetings and feedback given to guide futures planning. Activities include exercises, quizzes, singing, happy hour, bowls, bingo, pampering sessions as well as separate men’s and women’s groups. A continuous improvement rating has been allocated for this standard in response to an activity focused programme being implemented that has since been evaluated. Not only has the project promoted physical activity for the majority of residents and has lifted the mood of some but it has resulted in a reduction in the number of resident falls.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according to policy and procedures. As this is a recently opened facility, 14 of the 17 residents’ files had not reached the six monthly evaluation period. Where progress is different from expected, the service responds by initiating changes to the plan of care. Examples of short term care plans being consistently reviewed and progress evaluated as clinically indicated were noted for three infections, four wounds and two urinary tract infections. When necessary, and for unresolved problems, long term care plans are added to the long term care plan.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two ‘house doctors’, residents may choose to use another medical practitioner. If the need for other non-urgent services are indicated or requested, the GP or RN sends a referral to seek specialist input. Copies of referrals were sighted in residents’ files, including to the dietitian. The resident and the family/whānau are kept informed of the referral process, as verified by documentation and interviews. Any acute/urgent referrals are attended to immediately, such as sending the resident to accident and emergency in an ambulance if the circumstances dictate. The two GPs interviewed said they were available after hours especially for residents receiving palliative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These demonstrated that resident safety is a priority. Appropriate signage is displayed where necessary. Waste is managed according to separation of different types with recycling of cardboard with one contractor, continence waste with another and council collections also occurring for general waste.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external company is contracted to supply and manage all chemicals and cleaning products. Their representatives provide relevant training for staff and complete audit processes. Material safety data sheets were available where chemicals are stored and staff interviewed knew which products were for which purpose and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these items.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with an expiry date 1 November 2018 was publicly displayed.  Variable dates for the testing and tagging of electrical equipment are documented in a notebook retained by the maintenance person who is licensed to undertake these checks. Evidence of the records showing calibration checks of bio medical equipment as being current (October 2017) were sighted and the two sets of weighing scales were checked August 2018 and October 2017. The maintenance person also holds records of the checks of mechanical equipment including hoists and wheelchairs, which are completed at a frequency according to a documented schedule.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systems are in place to ensure the residents’ physical environment and facilities are fit for their purpose and maintained.  The environment was hazard free, residents were safe and independence is promoted.  An updated hazard register was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were appropriate to the resident groups and setting.  Verandas provide shade and external doors lead to different types of courtyards and outdoor settings.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transport policy and the facility van has a current registration, warrant of fitness and a first aid kit.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they know the processes they should follow if any repairs or maintenance is required. Maintenance requests are appropriately actioned. Residents and family members said how much they enjoy the modern, fresh and spacious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bathroom and toilet facilities throughout the facility.  Every resident’s room has an ensuite and there are three extra toilets for residents’ use.  Appropriately secured and approved handrails are provided in the toilet/shower areas, and other equipment and accessories are available to promote residents’ independence.  Records of hot water temperatures only commenced in May and have been completed monthly since then. Random rooms are selected monthly for checking. A basin is in each ensuite, as is sensor lighting. Wall mounted hand sanitiser is available from dispensers throughout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Bedrooms mostly provide single accommodation, although there are some larger rooms which may be shared. There are two husband and wife couples sharing and another couple who choose to share confirmed they have agreed to do this. Rooms are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and wheel chairs in resident’s rooms. Storage rooms for mobility, or other independence promoting equipment are available and a separate indoor park for mobility scooters. Staff and residents expressed pleasure with having so much space and the light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and provide residents and visitors with options.  The dining and lounge areas are spacious and enable easy access for residents and staff.  Residents can access areas for privacy, as preferred.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Updated policies, procedures and work schedules were in place for both cleaning and laundry duties. Laundry is undertaken on site by appointed laundry assistants in a dedicated laundry. Laundry assistants knew the expectations and follow documented processes. Use of the dirty to clean flow was evident. Many of the documented processes have been converted into colour charts to address language barriers for staff. Residents interviewed reported the laundry is managed well and their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There is a small designated cleaning team who during interview confirmed they have received appropriate training. Chemicals were stored in a lockable cupboard and were in appropriately labelled containers. The cleaning trolley is locked away when not in use. Observation of the cleaning staff showed they were aware of the need to ensure their trolley is safe at all times. Residents and family members confirmed all areas of the facility were always clean, fresh and kept tidy.</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for effectiveness through audits undertaken by the chemical company and through the internal audit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the staff in how to prepare for any disasters, as well as describe the procedures to be followed in the event of a fire or other emergency.   The current fire evacuation plan was approved by the New Zealand Fire Service on 1 November 2017 and records of six monthly fire evacuations having occurred in November 2017 and June 2018 were sighted.  Fire safety compliance checks are being maintained and signed off. The orientation programme includes fire and security training, although as noted in criterion 1.2.7.5 not all staff have completed these requirements.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BBQ’s were sighted and meet the requirements for a full house of 68 residents and a relevant contingent of staff. These were last checked early on August 2018. Water storage tanks are located underground in the front car park.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with ceiling mounted digital readouts and pager and Vocera (Voice system) read outs alert staff to residents requiring assistance.  The call system enables checks of response times at any time and the nurse manager undertakes unannounced checks of these. Both a voice call system and a pager system are in place after it was discovered the voice (Vocera) system did not work in all parts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security arrangements are in place. Doors and windows are locked at a predetermined time at night and staff undertake security checks. Closed circuit cameras are in place and staff and apartment residents use remote controlled security tags to get into and out of the gates after hours.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and communal areas are heated and ventilated appropriately.  Rooms have natural light and opening external windows. The entire facility has underfloor heating with opportunity to monitor specific areas.  A large gas fire in the lounge and dining area provides ambience and warmth as required. Areas were warm and well ventilated throughout the audit and residents and families confirmed the facilities are maintained at a comfortable temperature. There is a designated smoking area in an external courtyard.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an infection prevention and control (IPC) programme to minimise the risk of infection to residents, staff and visitors. The programme is guided by a comprehensive and current infection control manual. The infection control programme and manual are to be reviewed annually according to policy and procedures, and this is scheduled to be undertaken in October 2018.  </w:t>
            </w:r>
          </w:p>
          <w:p w:rsidR="00EB7645" w:rsidRPr="00BE00C7" w:rsidP="00BE00C7">
            <w:pPr>
              <w:pStyle w:val="OutcomeDescription"/>
              <w:spacing w:before="120" w:after="120"/>
              <w:rPr>
                <w:rFonts w:cs="Arial"/>
                <w:b w:val="0"/>
                <w:lang w:eastAsia="en-NZ"/>
              </w:rPr>
            </w:pPr>
            <w:r w:rsidRPr="00BE00C7">
              <w:rPr>
                <w:rFonts w:cs="Arial"/>
                <w:b w:val="0"/>
                <w:lang w:eastAsia="en-NZ"/>
              </w:rPr>
              <w:t>Currently the IPC coordinator is the nurse manager with election of officers due next week. The role and responsibilities are defined in a job description. Infection control matters, including surveillance results, are reported monthly to the nurse manager and tabled at the quality/risk meeting. Feedback is given via handover to care staff.</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temporary IPC coordinator has appropriate skills, knowledge and qualifications for the role, and has been in this role since May.  Additional support and information is accessed from the infection control team at the DHB, the community laboratory and the GP as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IPC coordinator confirmed the availability of resources to support the programme and any outbreak of an infection. No outbreaks have been reported.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reflected the requirements of the infection prevention and control standard and current accepted good practice.  Policies were last reviewed in 2017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have received education in infection prevention and control at orientation and ongoing education sessions. Education is provided by suitably qualified RNs, and the IPC coordinator as well as external sources such as ‘EBOS’, specialising in wound infection and prevention. Content of the training is documented and evaluated to ensure it is relevant, current and understood. A record of attendance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fluids during hotter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infections and the upper and lower respiratory tract. The IPC coordinator reviews all reported infections, and these are documented and entered into the computer.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previous years. These are reported by the nurse manager at quality meetings.</w:t>
            </w:r>
          </w:p>
          <w:p w:rsidR="00EB7645" w:rsidRPr="00BE00C7" w:rsidP="00BE00C7">
            <w:pPr>
              <w:pStyle w:val="OutcomeDescription"/>
              <w:spacing w:before="120" w:after="120"/>
              <w:rPr>
                <w:rFonts w:cs="Arial"/>
                <w:b w:val="0"/>
                <w:lang w:eastAsia="en-NZ"/>
              </w:rPr>
            </w:pPr>
            <w:r w:rsidRPr="00BE00C7">
              <w:rPr>
                <w:rFonts w:cs="Arial"/>
                <w:b w:val="0"/>
                <w:lang w:eastAsia="en-NZ"/>
              </w:rPr>
              <w:t>No outbreaks have been reported.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and enabler use policies and procedures meet the requirements of the restraint minimisation and safe practice standards and provide guidance on the safe use of both restraints and enablers. They note that approved restraints are bed rails/sides and waist belts, only for use when all other options have been exhausted. The use of de-escalation techniques and of the importance of managing challenging behaviours is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definition of an enabler clearly specifies that it is any device or process used voluntarily with the intention of promoting resident independence, comfort and safety. Staff were clear during interview that the resident needs to sign consent to use an enabler and that they are voluntary. There are not currently any enablers in use in this facility. Although two people have had a lap belt attached to their wheelchair since the time their chairs were issued, and they could potentially be used as enablers, both residents confirmed that they are not used as they do not like them.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provides support and oversight for enabler and restraint management in the facility and demonstrated a sound understanding of the organisation’s policies, procedures and practice, the role and the responsibilities. A restraint approval group that involves the nurse manager, the quality manager, the nurse coordinator and other registered nurse input was only established in June 2018. The restraint coordinator informed that although she is currently acting as restraint coordinator this will become one of the roles of the nurse coordinator once that person is more established in their position.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It was evident from review of the minutes of the inaugural restraint approval group meeting that restraint management and safe practice is now being implemented according to the policies and procedures and as per the requirements of the standard. The one person who is currently using restraints has their use described in the care plan. Those in use reflected the least restrictive options have been chosen.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described the approval and documentation process. An assessment form for the use of restraints is documented and includes all requirements of the standard. A completed copy of this form was in the file of the one person using restraints. Restraints in use are to ensure the person’s safety and security, which is otherwise compromised due to their medical condition. The assessment form had been signed by the person’s next of kin and included GP authorisation. It clearly states that bedrails are for use when the person is in bed and a lap belt and harness are used when they are in their wheelchair. The assessment process and the relevant form had identified the underlying cause, history of restraint use, cultural considerations, alternatives and associated risks.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restraints is actively minimised and the restraint coordinator described how alternatives to restraints are discussed with staff and family members. Sensor mats and lowered beds are in use to avoid the use of restraints. Frequent monitoring occurs to ensure the resident remains safe.  Recording forms for monitoring restraint use include the necessary details. Although there were some gaps noted in the two hourly recordings, staff explained that this person requires constant monitoring and is therefore seldom alone due to the nature of their condition and the gaps would mostly occur when he was being occupied by a therapist, or similar. Observations made during the audit confirmed these comments. Progress notes include comments on the use of the restraints for each shift. Access to advocacy is available and all processes ensure dignity and privacy are maintained and respected. Examples of this were also observed during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register was implemented in March 2018 and has since been reviewed in June and monthly thereafter. The register was sighted and included details of the resident currently using a restraint. Columns demonstrate that maintenance of the register will ensure sufficient information to provide an auditable record of restraint use will be available. </w:t>
            </w:r>
          </w:p>
          <w:p w:rsidR="00EB7645" w:rsidRPr="00BE00C7" w:rsidP="00BE00C7">
            <w:pPr>
              <w:pStyle w:val="OutcomeDescription"/>
              <w:spacing w:before="120" w:after="120"/>
              <w:rPr>
                <w:rFonts w:cs="Arial"/>
                <w:b w:val="0"/>
                <w:lang w:eastAsia="en-NZ"/>
              </w:rPr>
            </w:pPr>
            <w:r w:rsidRPr="00BE00C7">
              <w:rPr>
                <w:rFonts w:cs="Arial"/>
                <w:b w:val="0"/>
                <w:lang w:eastAsia="en-NZ"/>
              </w:rPr>
              <w:t>Staff have received training in the organisation’s policy and procedures and in related topics, such as positively supporting people with challenging behaviours and the use of de-escalation techniques (4 April 2018). Despite this, an internal audit had identified the need for a workshop on restraint, enablers and de-escalation for new staff and this has already been scheduled for a date in September. Staff interviewed understood that the use of restraint is to be minimised and how to maintain safety when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of the resident’s file who is using restraints showed that it had been approved in March of this year, was formally reviewed in June and is scheduled for a further evaluation in September 2018. The identified risks of the person sustaining bruising and skin tears if restraints are not used are documented and staff confirmed they have been reminded of the correct use of the restraints. Family members of this person were unavailable to interview.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evaluation covers all requirements of the standard, including the impact and outcomes achieved. The restraint approval group meeting minutes confirmed the policy and procedure was followed and documentation had been completed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advised that as the restraint approval committee had only recently been established, and she had only been in her role as nurse manager/restraint coordinator for four months, she could not confirm if there had been any other restraints used since the facility opened less than a year ago. It was understood from staff interviewed that until the current person using restraints was admitted in March 2018 there had been no restraints used. </w:t>
            </w:r>
          </w:p>
          <w:p w:rsidR="00EB7645" w:rsidRPr="00BE00C7" w:rsidP="00BE00C7">
            <w:pPr>
              <w:pStyle w:val="OutcomeDescription"/>
              <w:spacing w:before="120" w:after="120"/>
              <w:rPr>
                <w:rFonts w:cs="Arial"/>
                <w:b w:val="0"/>
                <w:lang w:eastAsia="en-NZ"/>
              </w:rPr>
            </w:pPr>
            <w:r w:rsidRPr="00BE00C7">
              <w:rPr>
                <w:rFonts w:cs="Arial"/>
                <w:b w:val="0"/>
                <w:lang w:eastAsia="en-NZ"/>
              </w:rPr>
              <w:t>The monthly quality and risk meeting minutes showed that the restraint use reports for May, June and July 2018 have remained the same and identify the one person. These minutes confirmed safe use of the approved restraints and that ongoing monitoring is occurring. There was no other data available for this service provider to be able to provide any further quality review information.</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20"/>
        <w:gridCol w:w="1280"/>
        <w:gridCol w:w="4676"/>
        <w:gridCol w:w="4038"/>
        <w:gridCol w:w="25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 training schedule has been developed. Staff confirmed they receive training at least monthly, or more often and only need to ask and they can attend relevant external training. Following the arrival of the new nurse manager in April/May 2018, a training schedule that covers mandatory and special interest topics for at least the next twelve months was developed and implementation of this commenced.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informed that following her appointment she could not find orientation records for all previously employed staff. A process that has required these staff to retrospectively complete the orientation process was introduced. The 37% of staff whose orientation is outstanding have been allocated a date to receive assistance with this. </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advised that plans are already in place to ensure applicable staff enrol to participate in their national certificate as soon as all staff have completed the orientation checklists and requirements.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 noted throughout the report, not all staff have completed fire and evacuation training and/or restraint and de-escalation training. There were also gaps of attendance in other mandatory training sessions as the staff education schedule has only been in place since May 2018 and time has been too short to complete the requirements. Documents sighted informed that 64% of staff performance appraisals that the policy states staff are required to complete after the 90-day initial employment period are overdue.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the time-framed systems in place to redress the identified shortcomings, has mitigated the risk for this corrective action, thus reducing the risk level of the corrective action from moderate to low.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staff files revealed that some have one or more gaps in their individual training records. Not all staff have completed the required orientation package; attended the required mandatory training for their specific role; enrolled in a national certificate; undertaken fire and evacuation and/or restraint management and not all staff have completed a performance appraisal within the required three-month timeframe following employment.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service providers are required to complete the orientation package; undertake all applicable mandatory training requirements including fire and evacuation and restraint; enrol in or complete a national qualification, as relevant; and have an up to date performance appraisal.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meals are being prepared using only the basis of a menu from another aged care facility. Although the menu itself was approved by a dietitian for the other service provider, the current meals being prepared and provided have not all been approved by a relevant professional.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Dissatisfaction with the meals was expressed by residents and family when interviewed, especially the young people. This was also evidenced in resident complaints and resident meeting minutes viewed. A survey was undertaken and a comments book made available. Issues of concern were observed during the audit. The manager informed that the comments, the survey results and a menu are currently with a dietitian; however a menu approved from a relevant professional was not yet in use.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meals currently being provided have not been approved by a dietitian/nutritionist to confirm that they are in line with recognised nutritional guidelines of the consumers and they are not meeting the personal preferences of the younger people with disabilities.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menu is developed, and approved by a suitable professional, to ensure that it meets relevant nutritional guidelines all residents and includes the preferences of younger people with disabilities.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7620"/>
        <w:gridCol w:w="313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nurse manager along with activities providers introduced a project to increase the physical activity of the residents as part of their healthy wellbeing.  Each resident had their physical potential assessed to see the potential they had to improve. Options for physical activity were increased to cater for all levels of fitness and ability. Three stationary pedal bikes were acquired, a Thai Chi instructor attends three days per week plus staff led this one day, ballroom dance instructor attends weekly, massage therapist weekly, and there is a physiotherapist (physio) exercise programme to strengthen lower legs. Staff and family encouragement increased momentum. A walking programme was developed, around the facility for the less able and on outings to Botanical gardens or the pier for the more mobile.</w:t>
            </w:r>
          </w:p>
          <w:p w:rsidR="00EB7645" w:rsidRPr="00BE00C7" w:rsidP="00BE00C7">
            <w:pPr>
              <w:pStyle w:val="OutcomeDescription"/>
              <w:spacing w:before="120" w:after="120"/>
              <w:rPr>
                <w:rFonts w:cs="Arial"/>
                <w:b w:val="0"/>
                <w:lang w:eastAsia="en-NZ"/>
              </w:rPr>
            </w:pPr>
            <w:r w:rsidRPr="00BE00C7">
              <w:rPr>
                <w:rFonts w:cs="Arial"/>
                <w:b w:val="0"/>
                <w:lang w:eastAsia="en-NZ"/>
              </w:rPr>
              <w:t>All but five residents joined the project by their own choice.</w:t>
            </w:r>
          </w:p>
          <w:p w:rsidR="00EB7645" w:rsidRPr="00BE00C7" w:rsidP="00BE00C7">
            <w:pPr>
              <w:pStyle w:val="OutcomeDescription"/>
              <w:spacing w:before="120" w:after="120"/>
              <w:rPr>
                <w:rFonts w:cs="Arial"/>
                <w:b w:val="0"/>
                <w:lang w:eastAsia="en-NZ"/>
              </w:rPr>
            </w:pPr>
            <w:r w:rsidRPr="00BE00C7">
              <w:rPr>
                <w:rFonts w:cs="Arial"/>
                <w:b w:val="0"/>
                <w:lang w:eastAsia="en-NZ"/>
              </w:rPr>
              <w:t>Review saw residents gainfully involved in increasing mobility, walking greater distances or using simpler mobility aids (e.g. going from using a walking frame to using a walking stick). Physio updated resident files and set further goals.</w:t>
            </w:r>
          </w:p>
          <w:p w:rsidR="00EB7645" w:rsidRPr="00BE00C7" w:rsidP="00BE00C7">
            <w:pPr>
              <w:pStyle w:val="OutcomeDescription"/>
              <w:spacing w:before="120" w:after="120"/>
              <w:rPr>
                <w:rFonts w:cs="Arial"/>
                <w:b w:val="0"/>
                <w:lang w:eastAsia="en-NZ"/>
              </w:rPr>
            </w:pPr>
            <w:r w:rsidRPr="00BE00C7">
              <w:rPr>
                <w:rFonts w:cs="Arial"/>
                <w:b w:val="0"/>
                <w:lang w:eastAsia="en-NZ"/>
              </w:rPr>
              <w:t>Evaluation of the project in August 2018 revealed improved outcomes for residents; their purpose/satisfaction of life had improved and resulted in increased resident safety.</w:t>
            </w:r>
          </w:p>
          <w:p w:rsidR="00EB7645" w:rsidRPr="00BE00C7" w:rsidP="00BE00C7">
            <w:pPr>
              <w:pStyle w:val="OutcomeDescription"/>
              <w:spacing w:before="120" w:after="120"/>
              <w:rPr>
                <w:rFonts w:cs="Arial"/>
                <w:b w:val="0"/>
                <w:lang w:eastAsia="en-NZ"/>
              </w:rPr>
            </w:pPr>
            <w:r w:rsidRPr="00BE00C7">
              <w:rPr>
                <w:rFonts w:cs="Arial"/>
                <w:b w:val="0"/>
                <w:lang w:eastAsia="en-NZ"/>
              </w:rPr>
              <w:t>Family involved reported better activity involvement and increase of mood. Activities staff noted increased flexibility and attendance at group exercise sessions.</w:t>
            </w:r>
          </w:p>
          <w:p w:rsidR="00EB7645" w:rsidRPr="00BE00C7" w:rsidP="00BE00C7">
            <w:pPr>
              <w:pStyle w:val="OutcomeDescription"/>
              <w:spacing w:before="120" w:after="120"/>
              <w:rPr>
                <w:rFonts w:cs="Arial"/>
                <w:b w:val="0"/>
                <w:lang w:eastAsia="en-NZ"/>
              </w:rPr>
            </w:pPr>
            <w:r w:rsidRPr="00BE00C7">
              <w:rPr>
                <w:rFonts w:cs="Arial"/>
                <w:b w:val="0"/>
                <w:lang w:eastAsia="en-NZ"/>
              </w:rPr>
              <w:t>The physio and staff reported a greater tolerance for exercise, improvement in gait, balance and lower leg strength which improved the transfer of residents.</w:t>
            </w:r>
          </w:p>
          <w:p w:rsidR="00EB7645" w:rsidRPr="00BE00C7" w:rsidP="00BE00C7">
            <w:pPr>
              <w:pStyle w:val="OutcomeDescription"/>
              <w:spacing w:before="120" w:after="120"/>
              <w:rPr>
                <w:rFonts w:cs="Arial"/>
                <w:b w:val="0"/>
                <w:lang w:eastAsia="en-NZ"/>
              </w:rPr>
            </w:pPr>
            <w:r w:rsidRPr="00BE00C7">
              <w:rPr>
                <w:rFonts w:cs="Arial"/>
                <w:b w:val="0"/>
                <w:lang w:eastAsia="en-NZ"/>
              </w:rPr>
              <w:t>Fall rates reported to quality meetings showed that the fall rate has steadily decreased. May 2018: 23 falls, June: 20 falls, July: 19 falls, August: 5 falls (at 14 August 2018).</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Continuous improvement in relation to the introduction of increased physical activity was evident. This quality improvement introduced at The Village Palms resulted in increased meaningful activities, improved mobility, a decrease in falls rate and better outcomes for residents. Further plans are to introduce more activity initiatives.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Village Palms Retirement Village Limited - The Village Palms</w:t>
    </w:r>
    <w:bookmarkEnd w:id="58"/>
    <w:r>
      <w:rPr>
        <w:rFonts w:cs="Arial"/>
        <w:sz w:val="16"/>
        <w:szCs w:val="20"/>
      </w:rPr>
      <w:tab/>
      <w:t xml:space="preserve">Date of Audit: </w:t>
    </w:r>
    <w:bookmarkStart w:id="59" w:name="AuditStartDate1"/>
    <w:r>
      <w:rPr>
        <w:rFonts w:cs="Arial"/>
        <w:sz w:val="16"/>
        <w:szCs w:val="20"/>
      </w:rPr>
      <w:t>14 August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