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Ranburn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Ranburn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2018</w:t>
      </w:r>
      <w:bookmarkEnd w:id="7"/>
      <w:r w:rsidRPr="009418D4">
        <w:rPr>
          <w:rFonts w:cs="Arial"/>
        </w:rPr>
        <w:tab/>
        <w:t xml:space="preserve">End date: </w:t>
      </w:r>
      <w:bookmarkStart w:id="8" w:name="AuditEndDate"/>
      <w:r w:rsidR="00A4268A">
        <w:rPr>
          <w:rFonts w:cs="Arial"/>
        </w:rPr>
        <w:t>24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Ranburn provides rest home and hospital level care for up to 71 residents. The service is operated by the Ultimate Care Group (UCG) and managed by a nurse/facility manager, with support from a regional manager and clinical support team and onsite support from a clinical service manager. </w:t>
      </w:r>
    </w:p>
    <w:p w:rsidRPr="00A4268A">
      <w:pPr>
        <w:spacing w:before="240" w:line="276" w:lineRule="auto"/>
        <w:rPr>
          <w:rFonts w:eastAsia="Calibri"/>
        </w:rPr>
      </w:pPr>
      <w:r w:rsidRPr="00A4268A">
        <w:rPr>
          <w:rFonts w:eastAsia="Calibri"/>
        </w:rPr>
        <w:t>The most significant change to the service since the previous audit in 2016 has been the appointment of a new facility manager and clinical services manager. Residents and families spoke honestly and freely and were generally positive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general practitioner and a telephone interview with an advocate from the local Nationwide Health and Disability Advocacy Service. Three members of the UCG management team were also interviewed by teleconference to discuss the findings identified at this audit.</w:t>
      </w:r>
    </w:p>
    <w:p w:rsidRPr="00A4268A">
      <w:pPr>
        <w:spacing w:before="240" w:line="276" w:lineRule="auto"/>
        <w:rPr>
          <w:rFonts w:eastAsia="Calibri"/>
        </w:rPr>
      </w:pPr>
      <w:r w:rsidRPr="00A4268A">
        <w:rPr>
          <w:rFonts w:eastAsia="Calibri"/>
        </w:rPr>
        <w:t>This audit identified 12 areas requiring improvement. There is concern about ongoing staff shortages and continuity of care (which relates to staffing). The timeliness of interventions and updating of care plans, activities in the secure dementia unit, evaluation of care, medicines and adherence to restraint processes needs improvement. The two actions required from the previous 2016 certification audit have been implemented to good effect and are now closed.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based on a range of clinical information. Short term care plans are developed to manage new problems that might arise. Residents and families interviewed reported being well informed and involved in care planning and that the care provided meets their needs.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management is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and this is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was one enabler and two restraints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3</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5"/>
        <w:gridCol w:w="1280"/>
        <w:gridCol w:w="9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and there are systems in place to manage the complaints processes. A complaints register is being maintained and contains sufficient detail for an audit trail about each complaint. The documents reviewed and telephone interview with an advocate from the Nationwide Health and Disability Advocacy Service (Northland Office) confirmed that complaints are managed in a timely, respectful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Quality and staff meeting minutes evidenced reporting of complaints to staff. Care staff confirmed this information is reported to them.</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known complaints received or investigated by the Office of the Health and Disability Commissioner (HDC). Northland District Health Board (NDHB) have investigated one complaint concerning the transfer of a resident. The investigation was partially substantiated, and the service has carried out the corrective actions required. The DHB confirms that this complaint is closed out. There have been no investigations by the Ministry of Health,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most residents being able to speak English and staff or family members being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Limited (UCG) is the governing body responsible for the services provided. There are established systems that define the scope, direction and goals of the organisation and all UCG facilities,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The service business plan and quality and risk management plans are reviewed annually. These outline quality objectives and indicators and the overall direction and goals of the service. Ultimate Care Ranburn has their vision statement, philosophy and core values on display. The service philosophy is presented in an understandable form and is available to residents and their family/representative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(FM) who does not hold a current practising certificate as a RN but has relevant qualifications and experience in the sector. This person has been in the role for less than two years. Responsibilities and accountabilities are defined in a job description and individual employment agreement.  The FM confirmed knowledge of the sector, regulatory and reporting requirements and maintains currency through attending external education and sector meetings, and regular meetings with his manager and peers within the organisation. The FM is supported by a clinical services manager (CSM) who is responsible for oversight of the clinical care of residents and has been in the role since April 2017. The CSM has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regional operations manager and the audit and compliance manager for UCG provide support to the facility manager and clinical services manager. These people and the general manger were also interviewed by teleconference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provides monthly statistical reports to the regional manager. Reports include reporting on quality and risk management issues, occupancy, HR issues, quality improvements and internal audit outcomes. The CSM reports on incidents and accidents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Ultimate Care Ranburn holds contracts with Northland DHB for aged residential hospital and rest home care, including dementia services, respite care, young people with disabilities under 65 years (YPD) and palliative care. On day one of this audit there were 60 residents on site. Twenty seven were hospital residents (including one under 65 years of age), 19 rest home residents and 13 residents requiring dementia level care. Two of the rest home residents were on site for short stay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guides the quality programme and includes goals and objectives. There was evidence that quality improvement data is collected, collated, and analysed to identify trends and improve service delivery. Corrective action plans are being developed, implemented and reviewed. There is an internal audit programme and completed internal audits for 2017 to 2018 were reviewed. The collated resident and family satisfaction surveys for 2017 indicated that residents and families are satisfied or very satisfied with the services provided. Quality improvement data is being reported to UCG head office as well as to staff via various monthly meetings (for example, Health and Safety meetings, Quality and Infection control, full staff meetings and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Various clinical indicators and quality and risk issues are discussed at these meetings and documented. Minutes of meetings along with clinical indicator reports, graphs and benchmarking data is available for staff. Resident meetings are held monthly, and residents confirmed that any issues they raise at their meetings are dealt with by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corrective action required from the 2016 audit about timeframes for the completion of corrective action is now resolved. This was confirmed by review of meeting minutes and corrective action plans.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references legislative requirements. These are reviewed regularly and were current. Staff confirmed they are advised of updated policies and that the policies and procedures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identified hazards and showed the actions put in place to minimise, isolate or eliminate risks. Newly found hazards are communicated to staff and residents as appropriate. The health and safety coordinator is responsible for hazards and demonstrated good knowledge. Staff confirmed they understood and knew how to document and raise any identified hazards/risks.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on an incident/accident form which is uploaded to the UCG database and a hard copy placed in residents’ files.  Data included summaries and registers of various clinical indicators including falls, medication errors, unintentional weight loss, skin tears, and incidents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of staff evidenced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Communication with families following adverse events involving the resident, or any change in the resident’s condition was documented on the forms. There has been a complaint from family who were not advised about the transfer of their relative to Whangarei Hospital. Investigation revealed where the gap occurred, and new processes are in place to minimise recurrence.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CSM are aware of their essential notification responsibilities through job descriptions, policies and procedures, and professional codes of conduct. Policy and procedures comply with essential notification reporting (eg, health and safety, human resources, infection control). There have been three section 31 notifications of pressure injuries to the Ministry of Health, and one staff injury to WorkSafe NZ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Three registered nurses and the CSM are maintaining the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Six personnel records reviewed demonstrated completion of ongoing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UCG state that their documented and implemented process for determining staffing levels and skill mixes is based on the Indicators for Safe Aged-care and Dementia-care for Consumers SNZ HB 8163:20015. </w:t>
            </w:r>
          </w:p>
          <w:p w:rsidR="00EB7645" w:rsidRPr="00BE00C7" w:rsidP="00BE00C7">
            <w:pPr>
              <w:pStyle w:val="OutcomeDescription"/>
              <w:spacing w:before="120" w:after="120"/>
              <w:rPr>
                <w:rFonts w:cs="Arial"/>
                <w:b w:val="0"/>
                <w:lang w:eastAsia="en-NZ"/>
              </w:rPr>
            </w:pPr>
            <w:r w:rsidRPr="00BE00C7">
              <w:rPr>
                <w:rFonts w:cs="Arial"/>
                <w:b w:val="0"/>
                <w:lang w:eastAsia="en-NZ"/>
              </w:rPr>
              <w:t>The planned rosters are often thwarted by unexpected staff absences. This was reflected in the difference between the planned roster and the number of staff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stated that UCG allows for enough RN hours but that there were currently not enough RNs available. There was one RN working a 12 hour shift to cover the shortfalls. Employee records show nine RNs are currently employed but two were unavailable/on leave at the time of this audit. The CSM was also on leave (but did attend for the afternoon of day one) and another FTE RN was acting up in the role of CSM. There have been eight resignations of RNs in the past six months. The FM has been actively recruiting for replacement RNs and caregivers with the necessary skills and experience but many applicants encountered employment issues with immigration. UCG are also offering attractive employment packages.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UCG management on day two of the audit resulted in a commitment to send an extra RN/clinical support on site within a week. The service makes every attempt to adjust staffing levels to meet the changing needs of residents. On the days of audit, a bureau caregiver was working in the secure unit. There is a requirement in criteria 1.3.7.1 to provide planned activities in the dementia unit. There are requirements in 1.3.3 related to the timeliness and coordination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and FM are available on call and staff reported that reliable access to advice is available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Documentation, interviews and observation evidence medications are not checked by an RN against the prescription, when the new supplies arrive. All medications sighted were within current use-by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 however there was no evidence of weekly checks being undertaken in the past two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are met. The required three-monthly GP review is completed, however not consistently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 at the time of audit. Appropriate processes are in place to ensure this is managed in a safe manner, however since October 2017 there is no evidence this has been reviewed three monthly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within the last two years.  Recommendations made at that time have been implemented. The food control plan is part of the organisation’s member’s group template and has approval to not require registration until 31 May 2018.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is a qualified chef and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the services response to any resident’s dissatisfaction with meals was verified by resident and family interviews, satisfaction surveys and resident meeting minutes. A residents’ food forum operates at Ultimate Care Ranburn and meets quarterly.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time to eat their meal in an unhurried fashion and those requiring assistance had this provided. There are two staff on duty in each of the three dining rooms at meal times (refer 1.2.8.1) to ensure appropriate assistance is available to residents as needed. An interview with a family member, made mention of the need to be there at meal times, or otherwise the person notes that residents who need assistance often do not get their meals. Observation at audit noted minimal assistance being offered to a resident who had not eaten their meal. No action was taken when this was mentioned, as it was not deemed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secure unit have their own kitchen and fridge in the unit. Interviews, observations and weight records verified the availability of food to residents always.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 the exception of that reported in criterion 1.3.3.4 and 1.3.8, observations and interviews verified the provision of care provided to residents was consistent with the documented plan of care (refer criterion 1.3.3.4). Residents and family interviews verified satisfaction with the care provided. Interventions around residents’ generalised care needs, wound care and infection management was documented. The attention to meeting a range of resident’s needs was evident in areas of service provision.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 twenty-four-hour activities plan is documented in the files of residents in the secure unit. Activities reflected residents’ goals, ordinary patterns of life and include normal community activities. Individual, group activities and regular events are offered. Examples include exercises, visiting entertainers, quiz sessions an art group, pet therapy, church services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It was observed however, that there were minimal activities occurring in the secure unit. Interviews with staff verify residents go out for drives, walks and attend events with rest home and hospital residents if they are able. Those that are not able have very little going on for them in the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 as was evident in the recent acute admission of two residents to the DHB.</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however, are not consistently occurring every six months in conjunction with the six-monthly interRAI reassessment or as residents’ needs change. Evaluations when documented by the RN, are at times inconsistent with assessment findings, observations and progress notes. On a day to day basis where progress is different from expected, the service responds with clinical actions, but does not respond by initiating changes to the documented plan of care. Short term care plans were reviewed for infections and wound care plans for effectiveness in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01 August 2018) is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who is the CSM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August 2017, identified that the facility should have responded earlier to the outbreak. This has been documented and processes included in the outbreak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Ranburn demonstrated that the use of restraint is actively minimised. The restraint coordinator who is a registered nurse was unavailable. The CSM who came in from annual leave to be interviewed, was not aware of the third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for the enabler was signed by the EPOA and interview with the resident confirmed they can ask for this to be removed. The assessments for the lap belt and the enabler bed rails failed to identify any risks associated with the use of these. The policies and procedures have clear definitions of restraints and enablers, but staff do not appear to have a full understanding or knowledge about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clearly define the processes for approval and consent. An improvement is required to ensure all restraint are approved and consented for before implementation.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assessments did not consider or record the risks associated with the interventions planned. There was no assessment for the bed rail. Improvements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monitoring records for the bedrails of both the enabler and the unlisted bedrail were reviewed and found to be detailed in recording times off and on and the care provided while the rails were up. </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required in criterion 2.2.3.4 is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in 2.2.3.5 because not all restraints were listed in the restraint register.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98"/>
        <w:gridCol w:w="1280"/>
        <w:gridCol w:w="4625"/>
        <w:gridCol w:w="1632"/>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rosters, (versus planned rosters) staff interviews and observations on the days of audit revealed problems with the provision of a stable workforce, who have the skills and experience necessary to meet the needs of high dependency residents, many of whom are clinically unstable and/or have disruptive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one RN on the floor was rostered for a 12-hour shift (7am to 7pm and another RN 7pm to 7am) and caregivers were working additional hours and extra shifts. A bureau caregiver was working in the secure unit to cover for an unexpected staff absence. During the day an acting CSM was available to oversee and support with the care of 27 hospital, 19 rest home and 13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Five caregivers and three nursing staff consistently described a lack of adequate staff available to manage workloads. The GP expressed concerns about staffing levels which they believe resulted in the prescribed treatments not always being carried out.</w:t>
            </w:r>
          </w:p>
          <w:p w:rsidR="00EB7645" w:rsidRPr="00BE00C7" w:rsidP="00BE00C7">
            <w:pPr>
              <w:pStyle w:val="OutcomeDescription"/>
              <w:spacing w:before="120" w:after="120"/>
              <w:rPr>
                <w:rFonts w:cs="Arial"/>
                <w:b w:val="0"/>
                <w:lang w:eastAsia="en-NZ"/>
              </w:rPr>
            </w:pPr>
            <w:r w:rsidRPr="00BE00C7">
              <w:rPr>
                <w:rFonts w:cs="Arial"/>
                <w:b w:val="0"/>
                <w:lang w:eastAsia="en-NZ"/>
              </w:rPr>
              <w:t>One family member said they come in for four hours every day to support their relative taking in sufficient food and fluid to prevent recurrence of dehydration which occurred recently.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family and the GP, observations and comparison with the planned and actual roster revealed staff shortages on the day of audit. This was also reflected in the requirements under standards 1.3.3 and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not enough staff available to provide back up in the event of unplanned staff absences.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there are enough suitably qualified and experienced staff available for all shifts to meet the needs of high dependency residents and the requirements for timeliness and coordination of care under standard three.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Strengthen the system for back filling absent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a medication management system is in place to manage the safe and appropriate prescribing, dispensing and administration of medicines is occurring. However, the required weekly controlled drug check by two RNs has not occurred over the past two weeks. The facility has no documentation or a system in place that requires checking of medications when supplied by the pharmacy against the medication chart for accuracy in dispensing. Checking is observed to be occurring when being administered, by care staff and RNs. Six of thirty-two medication charts reviewed, had no verification the medication chart had been reviewed by the GP in the past three months, despite evidence verifying the GP had visited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weekly check of the controlled drugs has not occurred over the past two weeks. Reconciliation of new medication supplies each fortnight by the RN is not occurring. The medication charts of all residents reviewed has not consistently occurred every three months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controlled drugs are checked weekly for accuracy and new medication supplies are reconciled by the RN.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who self-administers medication was assessed in October 2017 as being competent to do so. The provider’s policy of requiring three monthly reviews of competence has not been met. The resident, when interviewed, is aware of the responsibility and obligations in self-administering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self-administers their medication has not had their competency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who self-administer medication are reviewed regularly to ensure they are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is undertaken and an initial care plan is completed within 24 hours of admission by a Registered nurse. The resident is reviewed by the GP within forty- eight hours of admission and monthly or three monthly if the resident is deemed medically stable. </w:t>
            </w:r>
          </w:p>
          <w:p w:rsidR="00EB7645" w:rsidRPr="00BE00C7" w:rsidP="00BE00C7">
            <w:pPr>
              <w:pStyle w:val="OutcomeDescription"/>
              <w:spacing w:before="120" w:after="120"/>
              <w:rPr>
                <w:rFonts w:cs="Arial"/>
                <w:b w:val="0"/>
                <w:lang w:eastAsia="en-NZ"/>
              </w:rPr>
            </w:pPr>
            <w:r w:rsidRPr="00BE00C7">
              <w:rPr>
                <w:rFonts w:cs="Arial"/>
                <w:b w:val="0"/>
                <w:lang w:eastAsia="en-NZ"/>
              </w:rPr>
              <w:t>One of the fifteen files reviewed had no long-term care plan in place within three weeks of admission. Two of sixteen files had no weight recorded on admission. Seven of eleven files reviewed had not had the documentation in their care plans reviewed within the last six months. Seven of eleven files had no six-monthly evaluations recorded. One file of a resident with bedrails for restraint has no documented evidence of assessment (refer criterion 2.2.1.1)</w:t>
            </w:r>
          </w:p>
          <w:p w:rsidR="00EB7645" w:rsidRPr="00BE00C7" w:rsidP="00BE00C7">
            <w:pPr>
              <w:pStyle w:val="OutcomeDescription"/>
              <w:spacing w:before="120" w:after="120"/>
              <w:rPr>
                <w:rFonts w:cs="Arial"/>
                <w:b w:val="0"/>
                <w:lang w:eastAsia="en-NZ"/>
              </w:rPr>
            </w:pPr>
            <w:r w:rsidRPr="00BE00C7">
              <w:rPr>
                <w:rFonts w:cs="Arial"/>
                <w:b w:val="0"/>
                <w:lang w:eastAsia="en-NZ"/>
              </w:rPr>
              <w:t>A teleconference with the auditors and three of the UCG management team on the day of audit, gave the auditors an assurance immediate clinical support will be provided to Ultimate Care Ranburn to ensure the level of risk is addressed immediately.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long term care plans are implemented within three weeks of admission, weights are recorded on admission, care plans are evaluated and reviewed six monthly or earlier as residents needs change and residents requiring restraint have documented assessments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each stage of service provision is provided within the required timeframes to safely meet the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promote continuity of care, such as progress notes, a verbal handover at the start of each shift, and written handover sheets.</w:t>
            </w:r>
          </w:p>
          <w:p w:rsidR="00EB7645" w:rsidRPr="00BE00C7" w:rsidP="00BE00C7">
            <w:pPr>
              <w:pStyle w:val="OutcomeDescription"/>
              <w:spacing w:before="120" w:after="120"/>
              <w:rPr>
                <w:rFonts w:cs="Arial"/>
                <w:b w:val="0"/>
                <w:lang w:eastAsia="en-NZ"/>
              </w:rPr>
            </w:pPr>
            <w:r w:rsidRPr="00BE00C7">
              <w:rPr>
                <w:rFonts w:cs="Arial"/>
                <w:b w:val="0"/>
                <w:lang w:eastAsia="en-NZ"/>
              </w:rPr>
              <w:t>Twelve of sixteen care plans reviewed did not fully describe the care required to ensure continuity of care for these residents.  A resident is described as a low falls risk, when a letter from the GP states they have had a history of falls at home.  There is no documented falls management plan in the resident’s notes. After numerous falls while admitted, one resulting in a fracture, the care plan still has no falls management plan, no evaluations, and the risk is still documented as low. Interviews verify the staff are aware the resident is at risk of falls.</w:t>
              <w:br/>
              <w:br/>
              <w:t>Four of four residents in the secure unit had no behaviour management plans in place to manage episodes of challenging behaviour. Interviews with staff and the RN verify staff are unaware of the individualised strategies to be implemented for each resident’s episodes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Twelve of sixteen files reviewed had no updates in the care plans, or short-term care plans in place to manage one-off incidents or changes in the resident’s required care (eg, catheter management, nutritional deficits, falls, medication changes, instructions from DHB post admission). Interviews and observation evidence staff lack of knowledge in relation to specific care needs.</w:t>
            </w:r>
          </w:p>
          <w:p w:rsidR="00EB7645" w:rsidRPr="00BE00C7" w:rsidP="00BE00C7">
            <w:pPr>
              <w:pStyle w:val="OutcomeDescription"/>
              <w:spacing w:before="120" w:after="120"/>
              <w:rPr>
                <w:rFonts w:cs="Arial"/>
                <w:b w:val="0"/>
                <w:lang w:eastAsia="en-NZ"/>
              </w:rPr>
            </w:pPr>
            <w:r w:rsidRPr="00BE00C7">
              <w:rPr>
                <w:rFonts w:cs="Arial"/>
                <w:b w:val="0"/>
                <w:lang w:eastAsia="en-NZ"/>
              </w:rPr>
              <w:t>A resident requiring restraint has no documentation in their care plan (refer criterion 2.1.1.4)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not co-ordinated in a manner that ensures continuity of care is provided. Care plans do not accurately reflect the care the resident requires as per changes in needs. Staff are not familiar with all aspects of the residents’ required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residents are receiving care that is co-ordinated and ensures continuity.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and interviews verified there are minimal activities offered in the secure dementia unit (refer criterion 1.2.8.1). The diversional therapist responsible for activities is required to provide activities in all three areas of the facility and attend to a diverse range of residents’ needs. Interview with the diversional therapist identifies magazines, puzzles and other activities are put out for residents in the unit, however very little time is spent in the unit due to demand from other more able residents in other areas of the facility.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insufficient activities occurring in the secure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some regular activities programme specific for the secure unit is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were evaluated after each dressing change, as were short term care plans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Four of four residents exhibiting challenging behaviour had no behaviour management plans, and therefore no interventions concerning behaviour to evaluate. One of these resident’s care plan was evaluated by the RN, recording ‘no change’ despite numerous challenging behaviour events being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not accurately reflective of the desired outcome and the care required (refer also criterion 1.3.3 and 1.3.4).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self-administers medication had no updated evaluation of competency (refer criterion 1.3.12.5). </w:t>
            </w:r>
          </w:p>
          <w:p w:rsidR="00EB7645" w:rsidRPr="00BE00C7" w:rsidP="00BE00C7">
            <w:pPr>
              <w:pStyle w:val="OutcomeDescription"/>
              <w:spacing w:before="120" w:after="120"/>
              <w:rPr>
                <w:rFonts w:cs="Arial"/>
                <w:b w:val="0"/>
                <w:lang w:eastAsia="en-NZ"/>
              </w:rPr>
            </w:pPr>
            <w:r w:rsidRPr="00BE00C7">
              <w:rPr>
                <w:rFonts w:cs="Arial"/>
                <w:b w:val="0"/>
                <w:lang w:eastAsia="en-NZ"/>
              </w:rPr>
              <w:t>A resident requiring catheter care and a resident on anticoagulant therapy both had no plan for management and subsequently no documentation to evaluate the effectiveness of the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rarely documented or indicate progress towards meeting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evaluations are documented and indicate achievement towards the desired goal.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and short-term care plans regarding residents with infections, are evaluated and changes made when progress is different from expected. Expert advice is sought when residents’ progress is different from expected, as evident by residents’ recent referrals for specialist input from the DHB.</w:t>
            </w:r>
          </w:p>
          <w:p w:rsidR="00EB7645" w:rsidRPr="00BE00C7" w:rsidP="00BE00C7">
            <w:pPr>
              <w:pStyle w:val="OutcomeDescription"/>
              <w:spacing w:before="120" w:after="120"/>
              <w:rPr>
                <w:rFonts w:cs="Arial"/>
                <w:b w:val="0"/>
                <w:lang w:eastAsia="en-NZ"/>
              </w:rPr>
            </w:pPr>
            <w:r w:rsidRPr="00BE00C7">
              <w:rPr>
                <w:rFonts w:cs="Arial"/>
                <w:b w:val="0"/>
                <w:lang w:eastAsia="en-NZ"/>
              </w:rPr>
              <w:t>Twelve of sixteen care plans reviewed, verify the documentation in the care plan is not updated to evidence changes are made when progress is different from expected (refer criterion 1.3.3.4 and 1.3.8.2).</w:t>
            </w:r>
          </w:p>
          <w:p w:rsidR="00EB7645" w:rsidRPr="00BE00C7" w:rsidP="00BE00C7">
            <w:pPr>
              <w:pStyle w:val="OutcomeDescription"/>
              <w:spacing w:before="120" w:after="120"/>
              <w:rPr>
                <w:rFonts w:cs="Arial"/>
                <w:b w:val="0"/>
                <w:lang w:eastAsia="en-NZ"/>
              </w:rPr>
            </w:pPr>
            <w:r w:rsidRPr="00BE00C7">
              <w:rPr>
                <w:rFonts w:cs="Arial"/>
                <w:b w:val="0"/>
                <w:lang w:eastAsia="en-NZ"/>
              </w:rPr>
              <w:t>A resident who fell while being transferred in a hoist, had no update in the care plan to identify the specific actions required to be taken to prevent recurrence. Interviews with staff, verify they are unaware of any specific changes required when transferring this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progress is different to that expected the service does not respond by initiating changes to the service delivery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when progress is different to that expected the service responds.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with approval for PRN lap belt use, was not observed to be using a lap belt, but was left in a chair all day. Staff interviewed confirmed this person could not weight bear and needed a two person assist to stand. The resident was observed to not have a position shift or be moved from the chair for eight hours on day one and four hours on day two.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enabler assessment states three monthly review but there has been no review since it was started on 9 January 2018. </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assessments do not identify the risks associated with the type of restraint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with approved PRN lap belt has not been reviewed nor reassessed for periods of sitting in an armchair which the person cannot get out of without assistance.</w:t>
            </w:r>
          </w:p>
          <w:p w:rsidR="00EB7645" w:rsidRPr="00BE00C7" w:rsidP="00BE00C7">
            <w:pPr>
              <w:pStyle w:val="OutcomeDescription"/>
              <w:spacing w:before="120" w:after="120"/>
              <w:rPr>
                <w:rFonts w:cs="Arial"/>
                <w:b w:val="0"/>
                <w:lang w:eastAsia="en-NZ"/>
              </w:rPr>
            </w:pPr>
            <w:r w:rsidRPr="00BE00C7">
              <w:rPr>
                <w:rFonts w:cs="Arial"/>
                <w:b w:val="0"/>
                <w:lang w:eastAsia="en-NZ"/>
              </w:rPr>
              <w:t>Reviews of restraint are not occurring three monthly, as directed.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interventions comply with policy and these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care resident has had bedrails being used and monitored since January 2018, but there is no documented assessment, consent or reference to these in the care records. This restraint was not listed in the register and the CSM was not aware of this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assessment, consent or review of the hospital resident with bedrails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interventions comply with policy and these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three residents records revealed that one resident who had bedrails in place had not been assessed and the other two (enabler and lap belt) had not been assessed for the risks associated with their use. There is a definite risk of skin breakdown for the resident with approval for PRN lap belt due to long periods of inactivity and no position change. (Investigations revealed that there is no redness or break down of skin) Although the lap belt is not being used, the resident is seated in an armchair all day and cannot get up from the chair without two people to assist them.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risks related to the use of the enabler or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The resident in the armchair requires reassessing for risks associated with sitting for long periods.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interventions comply with policy and these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register listed one resident with PRN (as required) restraint a (lap belt) and one resident using an enabler (bed rail when in bed) but did not list another resident with bed rails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not current as it does not include all residents on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interventions comply with policy and these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23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