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Wallingford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Wallingford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2018</w:t>
      </w:r>
      <w:bookmarkEnd w:id="7"/>
      <w:r w:rsidRPr="009418D4">
        <w:rPr>
          <w:rFonts w:cs="Arial"/>
        </w:rPr>
        <w:tab/>
        <w:t xml:space="preserve">End date: </w:t>
      </w:r>
      <w:bookmarkStart w:id="8" w:name="AuditEndDate"/>
      <w:r w:rsidR="00A4268A">
        <w:rPr>
          <w:rFonts w:cs="Arial"/>
        </w:rPr>
        <w:t>10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Wallingford Rest Home is part of the Presbyterian Support South Canterbury (PSSC) organisation.  Wallingford Rest Home is one of three aged care facilities managed by PSSC.  Wallingford Rest Home provides care for up to 32 rest home level residents.  At the time of the audit there were 31 rest home residents.  Presbyterian Support South Canterbury has an organisational structure that supports continuity of care and support to residents.  The nurse manager has been in the role for seven years and is supported by an administration/care manager, three registered nurses, PSSC management and Wallingford Rest Home care staff.  Family and residents interviewed spoke positively about the care and support provided.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This certification audit identified areas for improvement relating to quality data in meeting minutes, neurological observations, interRAI timeframes and care plan evaluations.</w:t>
      </w:r>
    </w:p>
    <w:p w:rsidRPr="00A4268A">
      <w:pPr>
        <w:spacing w:before="240" w:line="276" w:lineRule="auto"/>
        <w:rPr>
          <w:rFonts w:eastAsia="Calibri"/>
        </w:rPr>
      </w:pPr>
      <w:r w:rsidRPr="00A4268A">
        <w:rPr>
          <w:rFonts w:eastAsia="Calibri"/>
        </w:rPr>
        <w:t>The service is commended for achieving continuous improvements around the activities programme and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Wallingford Rest Home staff strive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Cultural needs of residents are met.  Policies are implemented to support residents’ rights, communication and complaints management.  Information on informed consent is included in the admission agreement and discussed with residents and relatives.  Informed consent and advanced care directives are recorded.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implemented the Eden Alternative philosophy of person centred approach to care.  The quality and risk management programme for PSSC includes service philosophy, goals and a quality planner.  Quality activities, including benchmarking,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Discussions with families identified that they are fully informed of changes in health status.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Initial assessments and risk assessment tools are completed by the registered nurse on admission.  Registered nurses are responsible for care plan development with input from residents and family.  Residents and family interviewed confirmed that the care plans are consistent with meeting residents' needs.  Care plans demonstrated service integration and are evaluated six monthly.  Short-term care plans are in use for changes in health status.  The activity staff provide an activities programme for residents that is varied, interesting and involves the families and community.  Staff responsible for medication administration have completed annual competencies and education.  There are three monthly GP medication reviews.  Meals are prepared on-site.  The menu is designed by a dietitian with summer and winter menus.  Individual and special dietary needs are catered for.  Residents interviewed responded favourably to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Wallingford Rest Home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six-monthly fire drills are conducted.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Wallingford Rest Home has restraint minimisation and safe practice policies and procedures in place.  At the time of the audit there were no residents with restraint or enablers.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6"/>
        <w:gridCol w:w="1280"/>
        <w:gridCol w:w="10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six care staff, including three caregivers and three registered nurses (RN) confirmed their familiarity with the Health and Disability Commissioner (HDC) Code of Health and Disability Services Consumers’ Rights (the Code).  Interviews with six residents and four relatives confirmed the services being provided are in line with the Code.  Observation during the audit confirmed this in practice.  Code of rights and advocacy training has been provided, last occurring in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each of the six resident files reviewed.  Advised by staff and confirmed by family interviewed that family involvement occurs with the consent of the resident.  Residents interviewed confirmed that information is provided to enable informed choices and that they are able to decline or withdraw their consent.  Resident admission agreements meet contractual requirements and were signed in all (except the respite)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  Presbyterian Support South Canterbury provides a resident advocate for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visiting can occur at any time.  Family members were seen visiting on the days of the audit.  Key people involved in the resident’s life are documented in the care plans.  Discussions with residents and relatives verified that they are supported and encouraged to remain involved in the community.  Wallingford Rest Home staff support ongoing access to the community and this is a large focus of the Eden Alternative philosophy.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is in place.  Residents/family can lodge formal or informal complaints through verbal and written communication, resident meetings, and complaint forms.  Information on the complaint forms includes the contact details for the Health and Disability Advocacy Service.  Complaint forms are available at reception.  A review of the complaints register evidences that the appropriate actions have been taken in the management and processing of complaints.  A complaints procedure is provided to residents within the information pack at entry.  There has been one complaint received in 2018 year-to-date (YTD) and one complaint made in 2017 since the last audit.  The two complaints were reviewed with evidence of appropriate follow-up actions taken.  Documentation reviewed reflected the service is proactive in addressing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of Wallingford Rest Home that includes the Code, complaints and advocacy information.  Residents and relatives confirmed this on interview.  The nurse manager and administration and care manager provide an open-door policy for concerns or complaints.  Advocacy pamphlets, which include contact details, are included in the information pack and are available at reception.  Two-monthly resident meetings have been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and contact details of spiritual/religious advisors are available to staff.  Residents and relatives interviewed confirm the service is respectful and that they are given the right to make choices.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PSSC Māori heath plan and an individual’s values and beliefs policy which includes cultural safety and awareness.  Discussions with staff confirmed their understanding of the different cultural needs of residents and their whānau.  At the time of the audit there were three residents that identified as Māori.  The files of the three residents that identify as Māori were reviewed and included a Māori health plan.  Links are established with local Māori (Ngai Tahu), disability and other community representative groups as requested by the resident/family.  Interviews with staff confirm they are aware of the need to respond appropriately to maintain cultural safety.  Cultural safety training was last provided in September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indicated that they are asked to identify any spiritual, religious and/or cultural beliefs.  Relatives reported that they feel they are consulted and kept informed.  Family involvement is encouraged (e.g., invitations to resident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code of conduct.  Job descriptions include responsibilities of the position and ethics, advocacy and legal issues.  The orientation programme and orientation study day for new employees, includes an emphasis on dignity and privacy and boundaries.  Interviews with staff confirmed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PSSC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high levels of satisfaction with the services that are received.  Policies and procedures have been reviewed and updated at organisational level and are available to staff.  Residents and relatives interviewed spoke positively about the care and support provided.  Staff had a sound understanding of principles of aged care and stated that they feel supported by the nurse manager and RN team leader.  There are implemented competencies for caregivers and RNs.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welcomed on entry and were given time and explanation about the services and procedures.  A sample of ten incident reports reviewed and associated resident files evidenced recording of family notification.  Relatives interviewed confirmed they are notified of any changes in their family member’s health status.  Families are encouraged to visit.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Rest Home is part of the Presbyterian Support South Canterbury (PSSC) organisation and provides care for up to 32 rest home level residents.  At the time of the audit there were 31 rest home residents in total, including two residents on respite care.  Two beds are permanently allocated for respite residents.  All other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maintains an annual practising certificate.  She has been in the role for seven years.  The nurse manager is supported by an administration/care manager, three RNs, care staff and PSSC management team including the general manager for services for older people and the chief executive officer (CEO).  </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 Canterbury has an overall organisation quality plan 2017-2019 in place with specific quality initiatives conducted at Wallingford.  The organisation has a philosophy of care which includes a mission statement.  Advised by the CEO that the Eden Alternative philosophy of care is an important part of the organisation, which is understood and implemented by all members of the organisation including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completed in excess of eight hour’s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an RN takes over the role of manager with support from the administration/care manager, and senior management team from PSSC.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organisational quality plan that includes quality goals and risk management plans for Wallingford.  The quality and risk management programme is designed to monitor contractual and standards compliance.  Quality data trends analysis related to incident and accidents, infection control, restraint and complaints are collected.  However, there was no documented evidence that meeting minutes included discussion around quality data trends analysis and what actions were required by staff.  The nurse manager advised that she is responsible for providing oversight of the quality programme.  There is a monthly continuous quality improvement (CQI) meeting for all three PSSC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organisational level every two years.  Staff have access to the policy manuals.  A monthly report is provided to the PSSC general manager and CEO, and monthly data is collated in relation to PSSC benchmarking data.  Restraint and enabler use is reported within the CQI meetings.  Data is collected in relation to a variety of quality activities and an internal audit schedule has been completed for 2017 and a schedule for 2018 is being implemented.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two monthly.  An annual residents/relatives survey (completed May 2017) reports overall 99.1% feedback of experience being good or very good.  The service has a health and safety 2017-2018 plan in place.  There are implemented risk management, and health and safety policies and procedures in place including accident and hazard management.  The grounds and property supervisor is the health and safety officer (interviewed).  Falls prevention strategies are in place that include the analysis of falls incidents and the identification of interventions on a case-by-case basis to minimise future falls.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that includes definitions and outlines responsibilities.  Ten accident/incident forms for the month of April 2018 were reviewed.  All document timely RN review and follow-up.  However, there was no documented evidence of neurological observations being completed as per the policy.  Incidents are included in the PSSC continuous quality improvement programme, however, there was no documented evidence that staff meeting minutes included discussion around quality data trends analysis and what actions were required by staff (link 1.2.3.6).</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nurse manager and PSSC management team confirmed that there is an awareness of the requirement to notify relevant authorities in relation to essential notifications.  There have been no section 31 notifications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recruitment and staff selection processes that require that relevant checks are completed to validate the individual’s qualifications, experience and veracity.  A copy of practising certificates is kept.  Six staff files were reviewed (one nurse manager, one RN, two caregivers and one activities coordinator and one grounds and property manager) evidence that reference checks are completed before employment is offered.  Annual staff performance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The in-service education programme for 2017 has been completed and a plan for 2018 is being implemented.  Caregivers have completed an aged care education programme.  Staff attend an annual compulsory study day which includes training around the Eden Alternative programme.  The nurse manager and RNs are able to attend external training including sessions provided by the local DHB.  Three of three RNs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policy includes rationale for staff rostering and skill mix.  Sufficient staff are rostered on to manage the care requirements of the residents.  A staff availability list ensures that staff sickness and vacant shifts are covered.  Caregivers interviewed confirmed that staff are replaced when sick.  The nurse manager and RNs are available on call 24/7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rest home there were 31 rest home residents at the time of the audit.  There is one RN on the morning shift and three caregivers (two long and one short shifts) on morning shift, three caregivers (two long and one short shifts) on the afternoon shift and two caregivers on night shift.  Interviews with residents and relatives confirmed that staffing levels are sufficient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Sensitive resident information is not displayed in a way that can be viewed by other residents or members of the public.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was completed on admission in files sampled.  The service has specific information available for residents/families/whānau at entry and it includes associated information such as the Code, advocacy and the complaints procedure.  The admission agreement reviewed aligns with the ARRC contract and exclusions from the service are included in the admission agreement.  A PSSC resident admission and liaison staff member coordinates all admissions to PSSC facilities in conjunction with nurse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included a transfer/discharge form and the completed form is placed on file.  The service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A medication competent caregiver was observed administering medications correctly.  Medications and associated documentation are stored safely and securely, and all medication checks sighted were completed and met requirements.  Medication documentation is completed on an electronic system.  Electronic records for 12 residents demonstrated residents had been reviewed three monthly with medical reviews by the attending GP.  Resident photos and documented allergies or nil known were on all electronic medication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administration competency was completed for all staff administrating medications and medication training had been conducted.  There is a self-medicating resident’s policy and procedures in place.  There were two residents who self-administered medications and a medication competency had been completed three monthly.  The electronic medication charts provide a record of medication administration information.  All medication charts reviewed evidenced that the GP had recorded indication for use for ‘as required’ medication.  ‘As required’ medication is reviewed by a registered nurse each time prior to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food services manager oversees the kitchen staff.  There is a four-weekly rotating menu and the menu has been reviewed by a dietitian.  The service has a current and verified food safety plan.  Meals are prepared in a well-appointed kitchen with direct access to the dining room by a contracted company.  The service has introduced a buffet service for all meals as part of the Eden philosophy to allow residents food choices and maintain independence.  Residents, relatives and staff reported positively about the buffet service and residents were observed at meal times independently or with assistance enjoying the buffet.  Meals are delivered to residents in their rooms when required.  Kitchen staff are trained in safe food handling and food safety procedures were adhered to.  Staff were observed assisting residents with their lunchtime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Special eating utensils are available.  Diets are modified as required.  Resident dietary profiles and likes and dislikes are known to food services staff and any changes are communicated to the kitchen via the registered nurses or nurse manager.  Supplements are provided to residents with identified weight loss issues.  Weights are monitored monthly or more frequently if required and as directed by a dietitian.  Resident meetings, surveys and feedback forms allow for the opportunity for resident feedback on the meals and food services generally.  Staff also complete food feedback forms.  Residents and family members interviewed indicated satisfaction with the food service and commented positively on improvements that have resulted in the required standard being exceeded.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reported that the reason for declining entry to potential residents to the service, would be recorded on the declined entry form, and when this has occurred, the service stated it had communicated to the potential resident/family/whānau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objectives.  Five of the six files sampled contained an interRAI assessment (link 1.3.3.3) and a complimentary suite of additional assessments (the respite file contained an initial assessment).  Resident needs and supports are identified through the on-going assessment process in consultation with the resident and significant others and form the basis of the long-term care plan.  In the files sampled, the long-term care plans reflect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transitioning from paper based to an electronic resident record system.  The long-term care plan records the resident’s problem/need, objectives, interventions and evaluation for identified issues in five of six files reviewed.  (One resident was on respite care).  The respite resident had an appropriate initial care plan that addressed identified needs.  The service has a specific acute health needs care plan that included short term cares.  Residents’ long-term care plans reviewed were resident-focused and individualised.  Care plans documented the required supports/needs to reflect the resident’s current health status and to achieve desired goals.    Resident files reviewed identified that family were involved in the care plan development and on-going care needs of the resident.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and interventions reflected the assessments conducted and the identified requirements of the residents.  The respite resident’s plan documented all identified needs.  Interviews with clinical staff and relatives confirmed involvement of families in the care planning process.  Dressing supplies are available, and a treatment room is stocked for use.  Continence products are available and resident files sampled included a urinary continence assessment, bowel management, and continence products identified for day use, night use, and other management.  Specialist continence advice is available as needed and this could be described.  Wound assessment and wound management plans were in place for four wounds.  Minor skin tears have a short-term care plan that is appropriate for an assessment, plan and reviews for these wounds.  Registered nurses interviewed were aware of when and how to get specialist wound advice and the nurse practitioner had provided input around one wound.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activities staff provide an activities programme over six days each week.  The programme is planned monthly with significant resident input, and residents receive a personal copy of planned weekly activities.  Activities planned for the day are displayed on noticeboards around the facility.  A lifestyle activity plan is developed for each individual resident, based on assessed needs.  Lifestyle plans were reviewed three to six monthly in files sampled.  Activity progress notes are maintained.  Residents are encouraged to join in activities that are appropriate and meaningful and are encouraged to participate in community activities.  The service implements the Eden Alternative which is aimed at reducing loneliness, helplessness and boredom.  Groups are invited to participate in the Wallingford Rest Home programme including pre-school, primary and high school children.  Families are actively involved in the service and pets are encouraged.  The service has a van that is used for resident outings.  The service has a number of registered volunteers that assist with the activity programme.  Residents were observed participating in activities on the day of audit.  Resident meetings provide a forum for feedback relating to activities.  Residents and family members interviewed discussed enjoyment in the programme and the diversity offered to all residents.  The service has exceeded the required outcome around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reviewed in two of the four care plans that had been evaluated were comprehensive, related to each aspect of the care plan and recorded the degree of achievement of goals and interventions.  One resident was a recent admission and the other on respite care.  Short-term care plans are utilised for residents and any changes to the long-term care plan were dated and signed.  Care plans sampled had been evaluated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has occurred, referral documentation is maintained.  Residents' and or their family/whānau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2018.  Processes to obtain an updated certificate are in process.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Wallingford Rest Home are single rooms with individual or shared ensuites (six rooms do not share ensuites).  There are sufficient numbers of resident communal toilets in close proximity to resident rooms and communal areas.  Visitor toilet facilities are available.  Residents interviewed stated their privacy and dignity is maintained while attending to their personal cares and hygiene.  The communal toilets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Caregivers interviewed reported that rooms have sufficient space to allow cares to take place.  The bedrooms were personalised, and residents interviewed were proud of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that has been refurbished since the last audit, a dining room, and two smaller lounges.  The dining room is spacious and located directly off the kitchen/servery area.  This accommodates for the space needed for the buffet meals.  All areas are easily accessible for the residents.  The furnishings and seating are appropriate for the consumer group.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Rest Home has monitored the effectiveness and compliance of cleaning and laundry policies and procedures.  There is a separate laundry area where all linen and personal clothing is laundered.  Caregivers complete all laundry and cleaning services.  Staff have attended infection control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emergency/business contingency plan 2016-2018 in place.  The fire evacuation scheme was approved in November 2010.  There is a staff member with a current first aid certificate on duty 24/7.  Fire safety training has been provided in April 2018.  Fire evacuation drills have been conducted six-monthly with the last fire drill occurring on 21 November 2017.  Civil defence, first aid kits and pandemic/outbreak supplies are available and are checked on a regular basis.  Sufficient water is stored for emergency use.  Alternative heating and cooking facilities (BBQ and gas bottle) are available.  Battery back-up for emergency lighting is available for up to four hours.  There is an effective call bell system in place.  Visitors and contractors sign in at reception when visiting.  Security checks are conducted each night by staff and an external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 Canterbury has an established infection control programme.  The infection control programme, its content and detail, is appropriate for the size, complexity and degree of risk associated with the service.  It is linked into the incident reporting system and the PSSC benchmarking data.  A registered nurse is the designated infection control coordinator and is supported by the recently implemented infection control team including staff from each area of the service.  The IC coordinator provides support and advice to the nurse manager, registered nurses and care staff.  Meeting minutes are available for staff.  Audits have been conducted and include hand hygiene and infection control practices.  Education is provided for all new staff on orientation and annually at staff study days.  The PSSC infection control programme was last reviewed in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for PSSC is a registered nurse.  There are adequate resources to implement the infection control programme for the size and complexity of the organisation.  The IC nurse and IC team (comprising representatives from all areas and Wallingford Rest Home) have good external support.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PSSC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PSSC infection control team with approval from the continuous quality improvement organisational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PSSC’s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the PSSC GM for services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part of the benchmarking targets.  Outcomes and actions are discussed at health and safety meetings, CQI meetings and staff meetings (link 1.2.3.6).  If there is an emergent issue, it is acted upon in a timely manner.  Reports are easily accessible to the nurse manager.  A possible salmonella outbreak in January 2018 involving four residents that was assessed as acquired outside the facility, was appropriately managed.  Two different strains were identified but no source of infection was established.  It was not classed as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restraints or enablers at the time of the audit.  Staff interviews, and staff records evidenced guidance has been given on restraint minimisation and safe practice.  Policies and procedures include definition of restraint and enabler that are congruent with the definition in NZS 8134.0.  Restraint and enabler use is discussed at the PSSC continuous quality improvement committee meeting.  The PSSC CEO is the designated restraint coordinator for Wallingford Rest Home.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56"/>
        <w:gridCol w:w="1280"/>
        <w:gridCol w:w="6498"/>
        <w:gridCol w:w="270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trends analysis related to incident and accidents, infection control, restraint and complaints are collected.  However, there was no documented evidence that staff meeting minutes included discussion around quality data trends analysis and what actions were required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that meeting minutes included discussion around quality data trends analysis and what actions were required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meeting minutes include discussion of quality data trends analysis and actions required, if any.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that includes definitions and outlines responsibilities.  Ten accident/incident forms for the month of April 2018 were reviewed.  All document timely RN review and follow-up.  However, there was no documented evidence of neurological observations being completed as per the policy requirement.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reviewed in total.  Three of the ten accident/incident forms reviewed were for resident unwitnessed falls with a potential head injury.  There was no documented evidence of neurological observations being completed as per the policy requirement.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observations forms are fully completed for any resident fall with a head injury as per the policy requirement.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care assessments and initial care plan were completed within the required timeframe in all six files reviewed including the respite resident.  Five of the six files had a long-term care plan developed within three weeks (one resident was on a short-term respite stay).  These five residents had also been seen by the GP within two working days of admission.  One of the four files that required interRAI assessments (one resident was on respite care) had this completed within contractually required timeframes.  Routine six-monthly evaluations had been completed for four of the five long-term residents.  One rest home resident had not been at the service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residents that required interRAI assessments did not have these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interRAI assessments completed within contractual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four care plans that required routine six-monthly evaluations had an evaluation documented.  One resident was on short-term respite care and one had not been at the service for six months.  Two of the four evaluations documented progress toward goals and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long-term care plans that had been evaluated did not document progress toward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progress toward desired outcomes is documented when care plans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485"/>
        <w:gridCol w:w="82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and management at Wallingford Rest Home identified that residents were not especially enjoying the food service and have introduced a number of initiatives to increase meal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Rest Home, along with the sister facilities identified that the dining experience could be improved.  To address this, a questionnaire was given to all residents or their families if the resident was not competent, so the resident could identify which meals they enjoyed and potential alternatives.  The menu was then adjusted accordingly.  To guide the food service, a focus group ‘the foodie group’ was established and this group meets periodically with the food service manager to provide feedback and critique the food and the service.  A further initiative was that all three main meals were changed to buffet style with a least two main options.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initiatives residents’ food intake increased and larger plates had to be used as residents were having larger meals and the amount of salads provided doubled.  Residents were observed to serve themselves foods they had previously disliked, and residents enjoyed the daily ‘surprise’ alternative meal.  More capable residents now help less able residents to serve themselves.  When a problem is noted with the food service, it is now reported (and confirmed in resident interviews) that it is generally the residents that identify the best 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Wallingford Rest Home has provided a varied activities programme for many years.  Initiatives in 2017 and 2018 YTD to provide residents the opportunity to develop and guide the programme have led to further improvements in the programme as perceived by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Wallingford Rest Home has been assessed by international assessors and have achieved full accreditation as an Eden alternative facility provider, meaning they have successfully addressed the three plagues of loneliness, helplessness and boredom that account for the bulk of suffering among our elders.  An elder-centred community commits to creating a human habitat where life revolves around close and continuing contact with plants, animals and children and this has been achieved at Wallingford Rest Home, especially around young children about respect for elders and valuing life skills and experiences.  One initiated programme was to develop two-hour workshops, three to four times per year with each workshop having a theme and including fun activities, rest home visits, guest speakers, encouraging buddy friendships and exchanging gifts between the group of children that attend and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aim of the project was to raise awareness in the community.  Residents interviewed all spoke positively about the project and the benefits it had provided them.  The programme was entered for an award at the 2017 New Zealand Aged Care association awards ceremony.  Another initiative was to develop a learning circle where residents could learn more about an activities programme and help design the programme.  At the meeting in February 2017, 22 ideas for activities, most to be regular activities and at the time of the audit, 17 of these were an integrated part of the activities programme and enquiries and plans were underway to introduce the other five ideas.  All residents interviewed stated the activities programme was meaningful and described an ‘ownership’ of the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Wallingford Rest Home</w:t>
    </w:r>
    <w:bookmarkEnd w:id="58"/>
    <w:r>
      <w:rPr>
        <w:rFonts w:cs="Arial"/>
        <w:sz w:val="16"/>
        <w:szCs w:val="20"/>
      </w:rPr>
      <w:tab/>
      <w:t xml:space="preserve">Date of Audit: </w:t>
    </w:r>
    <w:bookmarkStart w:id="59" w:name="AuditStartDate1"/>
    <w:r>
      <w:rPr>
        <w:rFonts w:cs="Arial"/>
        <w:sz w:val="16"/>
        <w:szCs w:val="20"/>
      </w:rPr>
      <w:t>9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