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Glaisdale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Glaisdale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2018</w:t>
      </w:r>
      <w:bookmarkEnd w:id="7"/>
      <w:r w:rsidRPr="009418D4">
        <w:rPr>
          <w:rFonts w:cs="Arial"/>
        </w:rPr>
        <w:tab/>
        <w:t xml:space="preserve">End date: </w:t>
      </w:r>
      <w:bookmarkStart w:id="8" w:name="AuditEndDate"/>
      <w:r w:rsidR="00A4268A">
        <w:rPr>
          <w:rFonts w:cs="Arial"/>
        </w:rPr>
        <w:t>29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Glaisdale is owned and operated by Radius Residential Care Limited.  The service has been operating for nine months in a new purpose-built facility and provides care for 80 residents requiring rest home, hospital or dementia level care.  On the day of the audit there were 63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general practitioner and physiotherapist.  </w:t>
      </w:r>
    </w:p>
    <w:p w:rsidRPr="00A4268A">
      <w:pPr>
        <w:spacing w:before="240" w:line="276" w:lineRule="auto"/>
        <w:rPr>
          <w:rFonts w:eastAsia="Calibri"/>
        </w:rPr>
      </w:pPr>
      <w:r w:rsidRPr="00A4268A">
        <w:rPr>
          <w:rFonts w:eastAsia="Calibri"/>
        </w:rPr>
        <w:t>The service is managed by a facility manager/registered nurse with previous experience in aged care clinical management.  She is supported by a Radius regional manager and a clinical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audit has identified an area for improvement around communication, interventions and aspects of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Radius Glaisdale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to protect residents from discrimination or harassment.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are organisational-wide processes to monitor performance, with additional support provided to assist this new facility.  The service is managed by appropriately trained personnel and there is a suitable structure in place to oversee service delivery in the absence of the manager.  There is an adverse event reporting system implemented.  Monthly data collection and analysis is undertaken, and results are made known to staff.  There is a human resource manual to guide practice.  Staff files were reviewed; all had a current appraisal and showed human resource practices are followed.  There is a documented rationale for staffing the service.  Staffing rosters were sighted and healthcare assistant staff on duty match needs of different shifts.  Resident information is kept confidential and old records are archived.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facility manager/registered nurse.  There is comprehensive service information available on the three service levels of care.  Initial assessments are completed by a registered nurse.  Care plans and evaluations are completed by the registered nurses within the required timeframe.  Care plans and worklogs (developed on the electronic resident system) are written in a way that enables all staff to clearly follow their instructions.  Residents and family interviewed confirmed they were involved in the care planning and review process.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 rest home and hospital have an integrated programme.  The activities in the dementia unit are flexible and meaningful.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on-site by a contracted service.  The menu is varied and appropriate.  Individual and special dietary needs are catered for.  Alternative options are provided.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certificate for public use.  There is a reactive and maintenance plan.  Chemicals are stored safely throughout the facility.  All bedrooms are single occupancy with ensuites.  There are communal toilet/showering facilities available.  There is sufficient space to allow the movement of residents around the facility using mobility aids.  There are lounge and dining areas throughout the facility.  The internal areas are able to be ventilated and heated.  The outdoor areas for each area are safe and easily accessible.  Cleaning and maintenance staff are providing appropriate services.  There is an emergency management plan in place and adequate civil defence supplies in the event of an emergency.  There is an approved evacuation scheme and emergency supplies for at least three days.  There is at least one staff member on duty at all times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and safe practice policy that includes comprehensive restraint procedures.  There is a documented definition of restraint and enablers that aligns with the definition in the standards.  There were no residents with restraints or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infection control management systems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9"/>
        <w:gridCol w:w="1280"/>
        <w:gridCol w:w="97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Glaisdale has an implemented code of rights policy and procedure.  Discussions with staff including; five healthcare assistants (three rest home/hospital and two dementia), two registered nurses, one enrolled nurse, one diversional therapist and one cook.  Also, two regional managers, one acting clinical manager (CM) and one facility manager, identified their familiarity with the Health and Disability Commissioner (HDC) Code of Health and Disability Services Consumers' Rights ‘the Code’.  Interviews with four residents (two hospital and two rest home) and eight relatives (five hospital, one dementia and two rest home) confirmed service is provided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Consent forms, advance directives and copies of enduring power of attorney (EPOA), where applicable, were seen on each individual electronic resident database (e-case) in the nine resident files reviewed (three rest home, four hospital including one younger person under long-term chronic health condition and two dementia level of care residents).  There is evidence of general practitioner discussion with family regarding resuscitation as evidenced in the e-case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enrolled nurse (EN) and registered nurses (RN)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 files reviewed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that includes how staff can assist residents and families to access advocacy services.  Contact numbers for advocacy services are included in the policy and advocacy pamphlets are available at reception.  Residents are provided with a copy of the code and Nationwide Health and Disability Advocacy services pamphlets on entry.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includes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relatives identified that the service has made improvements regarding opportunities for the family/enduring power of attorney (EPOA) to be involved in decisions and they are happy with the level of involvement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 information pack informs that visiting can occur at any reasonable time.  Interviews with residents and relatives confirmed that visiting can occur at any time.  Family members were seen visiting on the days of the audit.  Key people involved in the resident's life 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 states that clients/family/whānau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Complaints information and forms are included in the information pack provided to residents and relatives at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date of incident, complainant, summary of complaint, and sign-off as complete.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21 complaints year-to-date, including three complaints with DHB involvement, aspects of these complaints have been partially substantiated by the DHB.  Many aspects of the complaints have been closed off.  The service continues to work with the DHB to ensure that all aspects of the complaints are followed up.</w:t>
            </w:r>
          </w:p>
          <w:p w:rsidR="00EB7645" w:rsidRPr="00BE00C7" w:rsidP="00BE00C7">
            <w:pPr>
              <w:pStyle w:val="OutcomeDescription"/>
              <w:spacing w:before="120" w:after="120"/>
              <w:rPr>
                <w:rFonts w:cs="Arial"/>
                <w:b w:val="0"/>
                <w:lang w:eastAsia="en-NZ"/>
              </w:rPr>
            </w:pPr>
            <w:r w:rsidRPr="00BE00C7">
              <w:rPr>
                <w:rFonts w:cs="Arial"/>
                <w:b w:val="0"/>
                <w:lang w:eastAsia="en-NZ"/>
              </w:rPr>
              <w:t>Following complaints Radius introduced a senior management team to support the service commencing January/February 2018.  A new facility manager (acting manager at the time) a regional manager and an experienced acting clinical manager reviewed all complaints as part of the service improvement and documented an action plan (if needed) for all complaints.  Individual action plans all document follow-up until the action plan had been completed.  Individual complaint action plans have been linked to the services overarching service improvement action plan (link to 1.2.3 for improvements in quality process and follow-up).  These action plans are reviewed monthly to ensure follow-up.  Families interviewed (including two of the complainants) agreed that the service is improving and that complaints have been largely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of rights, complaints and advocacy information.  Information is given to next of kin or EPOA to read to and/or discuss with the resident.  Interviews with residents and relatives identified they are well informed about the code of rights.  There is a specific information pack for families and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advocacy and H&amp;D Commission information.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respects their rights and maintains privacy and individuality.</w:t>
            </w:r>
          </w:p>
          <w:p w:rsidR="00EB7645" w:rsidRPr="00BE00C7" w:rsidP="00BE00C7">
            <w:pPr>
              <w:pStyle w:val="OutcomeDescription"/>
              <w:spacing w:before="120" w:after="120"/>
              <w:rPr>
                <w:rFonts w:cs="Arial"/>
                <w:b w:val="0"/>
                <w:lang w:eastAsia="en-NZ"/>
              </w:rPr>
            </w:pPr>
            <w:r w:rsidRPr="00BE00C7">
              <w:rPr>
                <w:rFonts w:cs="Arial"/>
                <w:b w:val="0"/>
                <w:lang w:eastAsia="en-NZ"/>
              </w:rPr>
              <w:t>Contact details of any spiritual/religious advisors are available to staff.  Religious dietary requirements identified through assessment and care planning are met as required.  Discussions with residents and relatives confirmed the staff are respectful and that their privacy is respected, and that cultural and/or spiritual values and individual preferences are identified.  Care plans reviewed identified specific individual likes and dislikes.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abuse &amp; neglect policy that staff have completed training around as part of orientation, and could describe appropriate practices to prevent and identify any abuse or neglect.  Ongoing training is planned, as part of the Radius annual training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specific Māori health care plan and a culturally safe care policy.  The service has one resident who identifies as Māori.  They have a culturally appropriate care plan.  There are five staff who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an understanding of the different cultural needs of residents and their whānau.  There is a section in the electronic assessment and care plan that includes spirituality, religion and culture, psycho-social needs and family and significant others.  The service also utilises local iwi when required for support and advice and a Kaumātua who provides support to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indicated that they are involved in the identification of spiritual, religious and/or cultural beliefs.  Relatives interviewed stated that they felt they were consulted.  Family involvement is encouraged (eg, invitation to facility functions).  One European resident (English is a second language) said communication was very good.</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and implemented discrimination and harassment policy in place.  There is a staff policy in relation to gifts and gratuities and the management of external harassment.  Residents interviewed felt that they were not exposed to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employment handbook and orientation package include a code of behaviour, code of conduct, and a non-disclosure agreement.  Job descriptions include responsibilities of the position and ethics, advocacy and legal issues.  The comprehensive orientation programme provided to staff on induction includes dignity and privacy.  Interviews with staff informed an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Radius Glaisdale that adhere to the Heath &amp; Disability Services Standards (2008) and all required legislation and guidelines are adhered to.  The service has implemented policies and procedures to provide assurance it is adhering to relevant standards.  Policies are reviewed and approved by the clinical management committee at an organisational level.  The quality programme is designed to monitor contractual and standards compliance and the quality of 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are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organisational membership to Bug Control for infection control updates/training and expert advice.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opened last June, and since November 2017 the service has proactively followed up on any service gaps identified through internal audits, external review and complaints feedback.  There are comprehensive action plans in place, service support from a senior team and additional education and support provided for staff.  The GP and relatives reported positively on improvements to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reports were reviewed across the service but not all recorded family notification.  Relatives informed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There are no residents who currently require an interpreter.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information pack is available in large print and advised that this can be read to residents.  The information pack and admission agreement included payment for items not included in the services.  A site-specific booklet; ‘Introduction to dementia unit’ provides information for family, friends and visitors to the facility.  The enquiry pack provides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Glaisdale is a new, purpose-built Radius aged care facility that opened June 2017.  The facility is certified to provide hospital services (medical and geriatric services), rest home care and dementia care for up to 80 residents.  On the day of the audit there were 63 residents.  The 60-bed rest home and hospital (all dual-purpose beds) included:  17 hospital level residents (including one younger person under the long-term chronic condition contract and one privately paying) and 33 residents at rest home level.  The 20-bed secure dementia unit included 13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that describes the vision, values and objectives, which includes a person-centred approach.  Radius Glaisdale also has a comprehensive action plan in place to ensure that this new facility continues to develop according the Radius philosophy.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business plan, quality plan and action plans reflect regular reviews via regular meetings and monthly reports to the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Since its opening Radius Glaisdale has had a change of management team as well as additional support from the Radius senior management team to assist the growth of the facility and establishing processes and systems.  The current management team includes; the regional manager who is on-site three to five days a week and another regional manager on-site five days a week.  The facility manager (FM) was seconded from another Radius home during February and has recently accepted a permanent position at Glaisdale as permanent facility manager.  The FM is a registered nurse with aged care management experience.  The permanent clinical manager (away on the day of audit) is assisted by an experienced relieving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service is managed by one of the regional managers with support from the clinical manager.  Radius has roving clinical managers and roving managers who can provide support during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site-specific risks/goals identified.  </w:t>
            </w:r>
          </w:p>
          <w:p w:rsidR="00EB7645" w:rsidRPr="00BE00C7" w:rsidP="00BE00C7">
            <w:pPr>
              <w:pStyle w:val="OutcomeDescription"/>
              <w:spacing w:before="120" w:after="120"/>
              <w:rPr>
                <w:rFonts w:cs="Arial"/>
                <w:b w:val="0"/>
                <w:lang w:eastAsia="en-NZ"/>
              </w:rPr>
            </w:pPr>
            <w:r w:rsidRPr="00BE00C7">
              <w:rPr>
                <w:rFonts w:cs="Arial"/>
                <w:b w:val="0"/>
                <w:lang w:eastAsia="en-NZ"/>
              </w:rPr>
              <w:t>Following the opening of the service (June 2017), there have been a series of complaints around service provision, including three DHB complaints.  Radius has responded with increased management support, an internal review, staff training and support and an in-depth action plan.  The action plan links to identified service gaps and documented monthly (or more often) reviews and updates.  Management meetings include; head of department meetings, and daily catch ups.</w:t>
            </w:r>
          </w:p>
          <w:p w:rsidR="00EB7645" w:rsidRPr="00BE00C7" w:rsidP="00BE00C7">
            <w:pPr>
              <w:pStyle w:val="OutcomeDescription"/>
              <w:spacing w:before="120" w:after="120"/>
              <w:rPr>
                <w:rFonts w:cs="Arial"/>
                <w:b w:val="0"/>
                <w:lang w:eastAsia="en-NZ"/>
              </w:rPr>
            </w:pPr>
            <w:r w:rsidRPr="00BE00C7">
              <w:rPr>
                <w:rFonts w:cs="Arial"/>
                <w:b w:val="0"/>
                <w:lang w:eastAsia="en-NZ"/>
              </w:rPr>
              <w:t>Radius Glaisdale has also met with the DHB regularly.  Relatives, the GP and residents interviewed all commented on the improvements to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Policy manuals are reviewed two yearly.  New/updated policies are sent from head office.  New policies/procedures are put in the staffroom with a signing sheet for staff to sign once they have read and understood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Quality data including collection of monthly accident/incident and infection surveillance data, resident/relative surveys and internal audits are conducted, and corrective action plans are developed and implemented when service shortfalls are identified.  There are regular quality meetings that include; health and safety, internal audits, incidents and accidents and infection control.  Registered staff and staff meetings have been held with quality data and corrective action plans also discussed at these meetings.  Resident/relative meetings are held monthly to two monthly.</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facility manager is the identified health and safety coordinator.  Staff and contractors are orientated to health and safety issues and staff.  The health and safety team identify and report hazards on hazard forms, which are then eliminated or minimised and added to the regularly reviewed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for individual residents such as sensor mats, low beds, landing mats, specialised chairs and intentional rounding are implemented and were described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healthcare assistant (or staff discovering the incident) completes the form and the RN undertakes an initial assessment and logs the incident onto the electronic system.  The RN notifies family and GP as required (link to 1.1.9.1).  The clinical manager collects incident reports daily and reviews both the incident and actions taken.  There is evidence of proactive follow-up to incidents reviewed for February 2018.  Ten incident forms sampled evidenced detailed investigations and corrective action plans following incidents.  Incident reports are discussed daily at management updates and at monthly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regional manager(s) and facility manager confirmed an awareness of the requirement to notify relevant authorities in relation to essential notifications.  Notifications have been made around three pressure injuries.  The service links closely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staff files were reviewed (three registered nurses, four health care assistants, one house keeper and one activities person).  All files reviewed had appropriate employment and human resource documentation, including interview and reference check documentation, employment contracts and job descriptions.  There is a register for staff competencies that shows all competencies are current.  Practising certificates were sighted for registered nurses, the enrolled nurse, GPs, physiotherapist, pharmacy, podiatrist and dietitian.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staff orientation policy.  All staff files documented an orientation programme that is specific to worker type.  Staff interviewed confirmed that all staff employed have an orientation period and that this is extended if required.  The service has an internal training programme directed by head office that covers all required topics.  The service has provided a wide range of additional training and toolbox talks related to issues raised by incident forms, complaints and any other service gaps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14 healthcare assistants who work in the dementia unit and of these, 13 have completed the required dementia standards and the other one has commenced the training.  </w:t>
            </w:r>
          </w:p>
          <w:p w:rsidR="00EB7645" w:rsidRPr="00BE00C7" w:rsidP="00BE00C7">
            <w:pPr>
              <w:pStyle w:val="OutcomeDescription"/>
              <w:spacing w:before="120" w:after="120"/>
              <w:rPr>
                <w:rFonts w:cs="Arial"/>
                <w:b w:val="0"/>
                <w:lang w:eastAsia="en-NZ"/>
              </w:rPr>
            </w:pPr>
            <w:r w:rsidRPr="00BE00C7">
              <w:rPr>
                <w:rFonts w:cs="Arial"/>
                <w:b w:val="0"/>
                <w:lang w:eastAsia="en-NZ"/>
              </w:rPr>
              <w:t>Registered staff are supported to attend internal and external training to maintain current practice.  Of the seven registered nurses, four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acuity and clinical staffing ratio policy in place that includes a documented rationale for staffing the service.  The facility manager and relieving nurse manager, both are registered nurses, work full time and share on-call responsibilities.  Additional support is also provided by a regional manager (Monday to Friday) and this region’s regional manager.  A trainer is also employed 15 hours a week to assist with the full implementation of the electronic care planning system</w:t>
            </w:r>
          </w:p>
          <w:p w:rsidR="00EB7645" w:rsidRPr="00BE00C7" w:rsidP="00BE00C7">
            <w:pPr>
              <w:pStyle w:val="OutcomeDescription"/>
              <w:spacing w:before="120" w:after="120"/>
              <w:rPr>
                <w:rFonts w:cs="Arial"/>
                <w:b w:val="0"/>
                <w:lang w:eastAsia="en-NZ"/>
              </w:rPr>
            </w:pPr>
            <w:r w:rsidRPr="00BE00C7">
              <w:rPr>
                <w:rFonts w:cs="Arial"/>
                <w:b w:val="0"/>
                <w:lang w:eastAsia="en-NZ"/>
              </w:rPr>
              <w:t>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Dementia unit:  Currently 13 of a potential 20 residents – There is a registered nurse on duty shared with ‘B’ team.  The RN is allocated for two hours AM and three hours PM.  In practice the RN comes into the dementia unit at least three times a day to check on residents and support staff.  Healthcare assistants in the dementia unit said that the RN is readily available and supportive.</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shifts two healthcare assistants work a full shift.  On afternoon shifts two healthcare assistants work a full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Hospital unit, team ‘A’:  Currently 27 of a potential 32 residents (11 hospital and 16 rest home) – The facility manager informs that staff can increase with acuity and/or resident numbers.  There is a registered nurse on duty 24 hours per day in this unit.</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shifts three healthcare assistants work a full shift.  On afternoon shifts three healthcare assistants work a full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Hospital unit, team ‘B’:  Currently 23 residents (six hospital and 17 rest home) of a potential 32 residents – The facility manager informs that staff can increase with acuity and/or resident numbers.  There is a registered nurse on duty 24 hours per day in this unit (also providing oversight of the dementia unit which is adjoined to this wing).</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shifts three healthcare assistants work a full shift.  On afternoon shifts three healthcare assistants work a full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there is adequate staffing to manage their workload.  When staff are absent and a replacement cannot be found from the current staff, agency staff are used.</w:t>
            </w:r>
          </w:p>
          <w:p w:rsidR="00EB7645" w:rsidRPr="00BE00C7" w:rsidP="00BE00C7">
            <w:pPr>
              <w:pStyle w:val="OutcomeDescription"/>
              <w:spacing w:before="120" w:after="120"/>
              <w:rPr>
                <w:rFonts w:cs="Arial"/>
                <w:b w:val="0"/>
                <w:lang w:eastAsia="en-NZ"/>
              </w:rPr>
            </w:pPr>
            <w:r w:rsidRPr="00BE00C7">
              <w:rPr>
                <w:rFonts w:cs="Arial"/>
                <w:b w:val="0"/>
                <w:lang w:eastAsia="en-NZ"/>
              </w:rPr>
              <w:t>There is a physiotherapist employed 12 hours a week and a physiotherapy assistant, 20 hours a week</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there are sufficient staff on-site at all times and staff are approachable and in their opinion, competent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electronic record and service register. </w:t>
            </w:r>
          </w:p>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Resident files are protected from unauthorised access.  Informed consent is obtained from residents/family/whānau on admission, for permission to display the resident’s name and taking of photographs.</w:t>
            </w:r>
          </w:p>
          <w:p w:rsidR="00EB7645" w:rsidRPr="00BE00C7" w:rsidP="00BE00C7">
            <w:pPr>
              <w:pStyle w:val="OutcomeDescription"/>
              <w:spacing w:before="120" w:after="120"/>
              <w:rPr>
                <w:rFonts w:cs="Arial"/>
                <w:b w:val="0"/>
                <w:lang w:eastAsia="en-NZ"/>
              </w:rPr>
            </w:pPr>
            <w:r w:rsidRPr="00BE00C7">
              <w:rPr>
                <w:rFonts w:cs="Arial"/>
                <w:b w:val="0"/>
                <w:lang w:eastAsia="en-NZ"/>
              </w:rPr>
              <w:t>Entries in resident files sampled were legible, dated and have an electronic signature by the relevant caregiver or RN including designation.  All resident records contain the name of resident and the person completing the form/entry.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demonstrated service integration that also contains GP notes and the allied health professionals and specialist’s records if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 welcome pack outlining services able to be provided, the admission process and entry to the service.  The welcome pack includes specific information on the secure dementia care unit.  The facility manager/registered nurse or clinical manager screens all potential residents prior to entry and records all admission enquires.  Residents and relatives interviewed confirmed they received information prior to admission and had the opportunity to discuss the admission agreement with the facility manager.  The admission agreement aligns with the requirements of the ARCC.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Residents in hospital or on social leave are identified and monitored through the e-case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enrolled nurse and senior HCAs administer medications and have completed medication competencies and medication education.  Medication administration was observed in the hospital and the dementia care unit.  Administration practice was compliant against the administration policy.  Medications are delivered in robotic rolls, however there is no documented evidence that these have been checked against the medication chart.  Each unit has a medication room.  All pharmaceutical supplies are stored in the main hospital medication room with a bulk supply order for hospital level residents only.  Not all medications were within the expiry date.  The medication fridges are monitored and all temperatures were within the acceptable range.  All eyedrops in use were dated on opening.  There was one self-medicating resident in the rest home.  A self-medicating assessment had been completed and monitoring of medication occurred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(paper-based) were reviewed (eight hospital, six rest home and four dementia care) overall met prescribing requirements but the allergy status had not been identified on all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located within the service area of the building.  All food and baking is prepared and cooked on-site by a contracted service.  The co-owner/director (interviewed) visits the site fortnightly.  The chef/kitchen manager has been employed since February and holds a diploma in hotel management and level four cookery qualification.  He is supported by a second chef and kitchen assistants who have all completed food safety training.  The co-owner/director develops the menu plan which is then reviewed by Dietitians NZ.  Recipes and ordering is done on-line.  There is a four-weekly winter and summer menu that includes a vegetarian option.  Pureed foods, diabetic desserts, food allergies, likes and dislikes are accommodated.  There is special equipment available for residents if required.  Meals are plated and delivered in hot/cold boxes (as applicable to the unit kitchenettes).  End-cooked temperatures and hot/cold box temperatures are monitored.  A resident nutritional profile is developed for each resident on admission and provided to the kitchen staff.  The chef is notified of any changes to resident’s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chiller are monitored and recorded twice daily.  The chemical provider checks and monitors the performance of the dishwasher.  All food is stored appropriately and dated.  A cleaning schedule is maintained.  The current food control plan was issued 23 August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homecare interRAI assessments and GP medical notes are used to develop the initial interim care plan within 24 hours.  Appropriate assessment tools have been completed on the e-case and reviewed at least six monthly or when there was a change to a resident’s health condition, in files sampled.  Electronic care plans are developed on the outcomes of these assessments.  InterRAI assessments had been completed for new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 long-term care plans reviewed described the support required to meet the residents’ goals as identified by the ongoing assessment process and needs with exception to weight loss and de escalation techniques.  Allied health involvement was linked to the long-term care plans.  Residents and their family/whānau confirm they are involved in the care planning and review process.  The electronic progress notes evidence resident/relative involvement in care planning and reviews.  Short-term care plans are in use for changes in health status and easily accessed on the electronic e-case system.  Care requirements are generated into the care staff worklog.  Staff interviewed reported they found the plans easy to follow and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requirements each shift.  If a resident’s health status changes the RN initiates a GP or nurse specialist review.  Relatives interviewed state they are contacted for any changes in the resident’s health (link 1.1.9.1).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residents with wounds.  Wound documentation was complete.  There were three hospital residents with pressure injuries (resident with three healing stage pressure injuries, one resident with two healing unstageable pressure injuries and one resident with four stage one pressure injuries).  Residents with stage three and unstageable pressure injuries were community acquired.  There had been GP input for Pis.  The unstageable PI came from hospital and had prior input from wound nurse specialist prior to admission to Glaisdale.  RNs (interviewed)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and reviewed, for example, turning charts, food and fluid charts, blood pressure, weight charts, behaviour charts, blood sugar levels and neurological observations, however a shortfall was identified around care plan interventions related to weight loss and behaviours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diversional therapist (DT) has been in the role for two weeks and is employed Monday to Friday 9.00 am – 4.30 pm.  The DT is based in the rest home/hospital and oversees the activity programme for the dementia care unit.  An activity assistant is employed in the dementia unit Monday to Friday 8.30 am – 5.30 pm.  Healthcare assistants in the dementia unit incorporate activities for residents into their duty.  The rest home and hospital programme is integrated and includes music, board games, trivia, newspaper reading, baking, arts, movies and happy hours.  One-on-one time is spent with residents who choose not to or are unable to participate in group activities.  There are regular exercise groups, walks, entertainment and van outings.  The one younger person is supported to attend activities of their choice including shopping and attending appointments.  Community visitors include volunteers, church services and pet therapy.  Residents from the dementia unit attend group activities in the rest home/hospital as appropriate and under supervision.  The activity programme for dementia care residents is flexible and focused on meaningful activities, small group activities and one-on-one time.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have an individual recreational assessment and activity plan that is evaluated at least six monthly.  Residents and families interviewed commented positively on the activity programme.  Residents have the opportunity to feedback on the activity programme through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In the electronic files (two hospital and one rest home resident who had been at the service six month), the long-term care plan was evaluated at least six monthly.  Two rest home, two hospital and two dementia care resident files reviewed had not been at the service long enough for a six monthly evaluation.  There is at least a three-monthly review by the GP.  Written evaluations identify if the resident/relative goals are met or unmet.  Short-term care plans sighted on e-case have been evaluated and resolved or added to the applicable long-term care plan if the problem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electronic resident files.  The nurses initiate referrals to nurse specialists and allied health services.  Other specialist referrals are made by the GPs and responded to in a timely manner.  Referrals and options for care were discussed with the family as evidenced in interviews and e-case medical notes.  The staff provided examples of where a resident’s condition had changed and the resident was reassessed.  Examples of close liaison with dietitians, physiotherapists, podiatrist, mental health service for the older person, assessment and rehabilitation team and diabetes service were sighted in electronic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single storey building has a current certificate for public use (CPU), which was issued 13 September 2017.  The maintenance person (based at another Radius site) is on-site two mornings a week at Glaisdale.  Repairs and maintenance requests are generated through the e-case maintenance log, which is then actioned and logged.  Monthly planned maintenance is completed as per the planned maintenance schedule including building warrant of fitness checks and hot water temperatures.  All clinical equipment and electrical equipment was purchased new and not due for annual checks.  The maintenance person is available to visit the site at any time for facility matters and is on-call.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rails for residents to mobilise safely using mobility aids.  The external areas and courtyards are well landscaped.  Residents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spacious outdoor courtyard with a safe walking pathway that has several entry/exit doors.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full ensuites.  There are adequate numbers of toilets located near communal areas.  There is a large shower room in the hospital that can accommodate a shower trolley if required.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There are 60 dual-purpose rooms that are of an appropriate size to allow rest home or hospital level of care.  There is sufficient space for the safe use and manoeuvring of mobility aids and hoists.  Resident rooms in the 20-bed dementia care unit are spacious.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open plan dining and lounge areas in each unit (rest home, hospital and dementia unit).  Each unit has a smaller quiet lounge for visitors or activities.  There are seating alcoves throughout the facility.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outsourced.  The laundry area is spacious, with one commercial washing machine and dryer, as the cleaning/laundry person launders delicates and woollens.  The laundry has entry and exit doors located near the delivery entrance.  There is a defined clean/dirty area in the laundry.  There are two dedicated cleaning/laundry persons on duty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have access to a range of chemicals through a mixing system, cleaning equipment and protective clothing.  Safety datasheets and product information is available.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All registered nurses are first aid trained.  The facility has a fire evacuation plan that has been approved by the fire service (letter from Fire Service dated 20 March 2017 sighted).  A fire drill was provided as part of induction and December 2017 (six monthly).  Smoke alarms, sprinkler system and exit signs are in place.  A gas barbeque and torches are available in the event of a power failure.  Emergency lighting is in place.  A civil defence kit is in place and stored in an accessible area.  Four thousand litres of stored water is available in tanks.  Electronic call bells are evident in resident’s rooms, lounge areas and toilets/bathrooms.  There are security policies around locking of the facility from dusk to dawn.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Heat pumps are used in communal areas.  Resident rooms have individual heat pump/air conditioning units.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Glaisdale has implemented the Radius infection control programme.  The infection control programme, its content and detail, is appropriate for the size, complexity and degree of risk associated with the service.  It is linked into the incident reporting system and the Radius KPIs.  The facility manager (RN) is the designated infection control nurse with support from the clinical manager and DHB infection control service.  Audits have been conducted and include hand hygiene and infection control practices.  Education is provided for all new staff on orientation.  The Radius infection control programme is reviewed annually at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(RN) is the IC nurse and is aware of the need to analyse data and the reasons behind this.  The IC nurse receives ongoing education and completed Bug control training 2016.  She is supported by the IC nurse at a sister Radius facility, the GP, the DHB resource person or Bug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policies are reviewed as part of the policy review process by Radius.  Input is sought from facilities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nurse ensures training is provided to staff through orientation and additional training.  Informal education is also provided; availability of education was confirmed by healthcare assistants interviewed.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includes specific training around hand washing and standard precautions.  Hand washing is an annual competency (viewed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including urinary tract, upper respiratory and skin.  This data is analysed for trends and the raw clinical indicator data is reported to the quality, RN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enablers or restraints at the time of the audit.  Training around restraint minimisation, enablers and challenging behaviour has been provided as part of the orientation for all new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1"/>
        <w:gridCol w:w="1280"/>
        <w:gridCol w:w="4253"/>
        <w:gridCol w:w="3691"/>
        <w:gridCol w:w="22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 place.  Families interviewed said they have been informed if any issues.  This information is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ten resident falls-related incident forms did not document if the relatives had been informed.  A review of progress notes also, did not document this communication (both rest home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family communication is documented post 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appropriately stored in accordance with relevant guidelines and legislation.  There was no documented evidence that medications had been checked on delivery against the medication charts and no system in place for the checking of expiry dates.  Medication charts were legible and met prescribing requirements with indications for ‘as required’ medications.  All medication charts had photo identification but not all charts had an allergy status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is evidence of medications received, reconciled against the medication charts.  (ii) Ensure a process is implemented around ensuring all medications are within expiry dates, and (iii) ensure all medication charts identify an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there is evidence of medications received, reconciled against the medication charts.  (ii) Ensure a process is implemented around ensuring all medications are within expiry dates, and (iii) ensure all medication charts identify an allergy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had been implemented for residents at risk of pressure injuries and falls.  Food and fluid charts were in place for residents at risk of weight loss as identified in mini nutritional assessments, and behaviour charts were in place to monitor resident behaviours, however there were no documented interventions for three residents with weight loss and two residents with challenging behaviours.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were no documented interventions for three residents (two rest home and one dementia care) with unintentional weight loss and (ii) there were no documented interventions/behaviour management plan for two residents (one rest home and one hospital) as identified on the behaviour charts.  These issues were being monitored and managed by staff and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there are documented interventions to meet the resident current health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Glaisdale</w:t>
    </w:r>
    <w:bookmarkEnd w:id="58"/>
    <w:r>
      <w:rPr>
        <w:rFonts w:cs="Arial"/>
        <w:sz w:val="16"/>
        <w:szCs w:val="20"/>
      </w:rPr>
      <w:tab/>
      <w:t xml:space="preserve">Date of Audit: </w:t>
    </w:r>
    <w:bookmarkStart w:id="59" w:name="AuditStartDate1"/>
    <w:r>
      <w:rPr>
        <w:rFonts w:cs="Arial"/>
        <w:sz w:val="16"/>
        <w:szCs w:val="20"/>
      </w:rPr>
      <w:t>28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